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D44" w:rsidRPr="00943FD8" w:rsidRDefault="00872D44" w:rsidP="00872D44">
      <w:pPr>
        <w:pBdr>
          <w:top w:val="single" w:sz="4" w:space="1" w:color="auto"/>
        </w:pBdr>
        <w:spacing w:after="0"/>
        <w:jc w:val="left"/>
        <w:rPr>
          <w:b/>
          <w:noProof/>
          <w:lang w:eastAsia="fr-FR"/>
        </w:rPr>
      </w:pPr>
      <w:r w:rsidRPr="00943FD8">
        <w:rPr>
          <w:b/>
          <w:noProof/>
          <w:lang w:eastAsia="fr-FR"/>
        </w:rPr>
        <w:t>3GPP TSG RAN WG1 Meeting #</w:t>
      </w:r>
      <w:r w:rsidR="009C0C58" w:rsidRPr="00943FD8">
        <w:rPr>
          <w:b/>
          <w:noProof/>
          <w:lang w:eastAsia="fr-FR"/>
        </w:rPr>
        <w:t>10</w:t>
      </w:r>
      <w:r w:rsidR="00BD409C">
        <w:rPr>
          <w:b/>
          <w:noProof/>
          <w:lang w:eastAsia="fr-FR"/>
        </w:rPr>
        <w:t>4</w:t>
      </w:r>
      <w:r w:rsidR="00560C46">
        <w:rPr>
          <w:b/>
          <w:noProof/>
          <w:lang w:eastAsia="fr-FR"/>
        </w:rPr>
        <w:t>-e</w:t>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sidR="0057038B" w:rsidRPr="0057038B">
        <w:rPr>
          <w:b/>
          <w:noProof/>
          <w:lang w:eastAsia="fr-FR"/>
        </w:rPr>
        <w:t>R1-2100520</w:t>
      </w:r>
    </w:p>
    <w:p w:rsidR="00872D44" w:rsidRDefault="00C6553D" w:rsidP="00872D44">
      <w:pPr>
        <w:tabs>
          <w:tab w:val="right" w:pos="9216"/>
        </w:tabs>
        <w:spacing w:after="0"/>
        <w:jc w:val="left"/>
        <w:rPr>
          <w:b/>
          <w:noProof/>
          <w:lang w:eastAsia="fr-FR"/>
        </w:rPr>
      </w:pPr>
      <w:r w:rsidRPr="00C6553D">
        <w:rPr>
          <w:b/>
          <w:noProof/>
          <w:lang w:eastAsia="fr-FR"/>
        </w:rPr>
        <w:t xml:space="preserve">e-Meeting, </w:t>
      </w:r>
      <w:r w:rsidR="00BD409C">
        <w:rPr>
          <w:b/>
          <w:noProof/>
          <w:lang w:eastAsia="fr-FR"/>
        </w:rPr>
        <w:t>January 25th – February 05</w:t>
      </w:r>
      <w:r w:rsidR="00BD409C" w:rsidRPr="00BD409C">
        <w:rPr>
          <w:b/>
          <w:noProof/>
          <w:lang w:eastAsia="fr-FR"/>
        </w:rPr>
        <w:t>th</w:t>
      </w:r>
      <w:r w:rsidR="00BD409C">
        <w:rPr>
          <w:b/>
          <w:noProof/>
          <w:lang w:eastAsia="fr-FR"/>
        </w:rPr>
        <w:t>, 2021</w:t>
      </w:r>
      <w:r w:rsidR="00872D44" w:rsidRPr="00943FD8">
        <w:rPr>
          <w:b/>
          <w:noProof/>
          <w:lang w:eastAsia="fr-FR"/>
        </w:rPr>
        <w:t xml:space="preserve">  </w:t>
      </w:r>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44143D">
        <w:rPr>
          <w:b/>
          <w:kern w:val="2"/>
          <w:lang w:eastAsia="zh-CN"/>
        </w:rPr>
        <w:t>8.4.2</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r w:rsidR="00185F11">
        <w:rPr>
          <w:b/>
          <w:kern w:val="2"/>
          <w:lang w:eastAsia="zh-CN"/>
        </w:rPr>
        <w:t xml:space="preserve">, </w:t>
      </w:r>
      <w:r w:rsidR="00185F11" w:rsidRPr="00185F11">
        <w:rPr>
          <w:b/>
          <w:kern w:val="2"/>
          <w:lang w:eastAsia="zh-CN"/>
        </w:rPr>
        <w:t>Rakuten mobile</w:t>
      </w:r>
      <w:bookmarkStart w:id="0" w:name="_GoBack"/>
      <w:bookmarkEnd w:id="0"/>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961FFD">
        <w:rPr>
          <w:b/>
          <w:kern w:val="2"/>
          <w:lang w:eastAsia="zh-CN"/>
        </w:rPr>
        <w:t>Considerations on UL timing and frequency synchronization</w:t>
      </w:r>
      <w:r w:rsidR="001025C0">
        <w:rPr>
          <w:b/>
          <w:kern w:val="2"/>
          <w:lang w:eastAsia="zh-CN"/>
        </w:rPr>
        <w:t xml:space="preserve"> in NTN</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Titre1"/>
      </w:pPr>
      <w:bookmarkStart w:id="1" w:name="_Ref124589705"/>
      <w:bookmarkStart w:id="2" w:name="_Ref129681862"/>
      <w:r w:rsidRPr="00FF3EEC">
        <w:t>Introduction</w:t>
      </w:r>
      <w:bookmarkEnd w:id="1"/>
      <w:bookmarkEnd w:id="2"/>
    </w:p>
    <w:p w:rsidR="00E35F20" w:rsidRDefault="00E35F20" w:rsidP="00E35F20">
      <w:r>
        <w:t>The agreements and working assumption related to UL time and frequency synchronization in NTN achieved during RAN1 Meeting #103-e are recalled hereafter:</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E35F20" w:rsidTr="00F83D49">
        <w:tc>
          <w:tcPr>
            <w:tcW w:w="9533" w:type="dxa"/>
            <w:shd w:val="clear" w:color="auto" w:fill="F2F2F2" w:themeFill="background1" w:themeFillShade="F2"/>
          </w:tcPr>
          <w:p w:rsidR="00E35F20" w:rsidRPr="00C71D19" w:rsidRDefault="00E35F20" w:rsidP="00F83D49">
            <w:pPr>
              <w:rPr>
                <w:lang w:eastAsia="x-none"/>
              </w:rPr>
            </w:pPr>
            <w:r w:rsidRPr="00C71D19">
              <w:rPr>
                <w:highlight w:val="green"/>
                <w:lang w:eastAsia="x-none"/>
              </w:rPr>
              <w:t>Agreement:</w:t>
            </w:r>
          </w:p>
          <w:p w:rsidR="00E35F20" w:rsidRPr="00C71D19" w:rsidRDefault="00E35F20" w:rsidP="00F83D49">
            <w:pPr>
              <w:rPr>
                <w:lang w:eastAsia="x-none"/>
              </w:rPr>
            </w:pPr>
            <w:r w:rsidRPr="00C71D19">
              <w:rPr>
                <w:lang w:eastAsia="x-none"/>
              </w:rPr>
              <w:t>An NTN UE in RRC_IDLE and RRC_INACTIVE states is required to at least support UE specific TA calculation based at least on its GNSS-acquired position and the serving satellite ephemeris.</w:t>
            </w:r>
          </w:p>
          <w:p w:rsidR="00E35F20" w:rsidRPr="00C71D19" w:rsidRDefault="00E35F20" w:rsidP="00F83D49">
            <w:pPr>
              <w:rPr>
                <w:lang w:eastAsia="x-none"/>
              </w:rPr>
            </w:pPr>
          </w:p>
          <w:p w:rsidR="00E35F20" w:rsidRPr="00C71D19" w:rsidRDefault="00E35F20" w:rsidP="00F83D49">
            <w:pPr>
              <w:rPr>
                <w:lang w:eastAsia="x-none"/>
              </w:rPr>
            </w:pPr>
            <w:r w:rsidRPr="00C71D19">
              <w:rPr>
                <w:highlight w:val="green"/>
                <w:lang w:eastAsia="x-none"/>
              </w:rPr>
              <w:t>Agreement:</w:t>
            </w:r>
          </w:p>
          <w:p w:rsidR="00E35F20" w:rsidRPr="00C71D19" w:rsidRDefault="00E35F20" w:rsidP="00F83D49">
            <w:pPr>
              <w:rPr>
                <w:lang w:eastAsia="x-none"/>
              </w:rPr>
            </w:pPr>
            <w:r w:rsidRPr="00C71D19">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E35F20" w:rsidRPr="00C71D19" w:rsidRDefault="00E35F20" w:rsidP="00F83D49">
            <w:pPr>
              <w:rPr>
                <w:lang w:eastAsia="x-none"/>
              </w:rPr>
            </w:pPr>
          </w:p>
          <w:p w:rsidR="00E35F20" w:rsidRPr="000349E0" w:rsidRDefault="00E35F20" w:rsidP="00F83D49">
            <w:pPr>
              <w:rPr>
                <w:rFonts w:eastAsia="SimSun" w:cs="Times"/>
                <w:color w:val="000000"/>
                <w:szCs w:val="20"/>
                <w:lang w:eastAsia="ko-KR"/>
              </w:rPr>
            </w:pPr>
            <w:r w:rsidRPr="000349E0">
              <w:rPr>
                <w:rFonts w:eastAsia="SimSun" w:cs="Times"/>
                <w:color w:val="000000"/>
                <w:szCs w:val="20"/>
                <w:highlight w:val="green"/>
                <w:lang w:eastAsia="ko-KR"/>
              </w:rPr>
              <w:t>Agreement:</w:t>
            </w:r>
          </w:p>
          <w:p w:rsidR="00E35F20" w:rsidRPr="000349E0" w:rsidRDefault="00E35F20" w:rsidP="00F83D49">
            <w:pPr>
              <w:numPr>
                <w:ilvl w:val="0"/>
                <w:numId w:val="16"/>
              </w:numPr>
              <w:autoSpaceDE/>
              <w:autoSpaceDN/>
              <w:adjustRightInd/>
              <w:snapToGrid/>
              <w:spacing w:after="0"/>
              <w:ind w:left="360"/>
              <w:jc w:val="left"/>
              <w:rPr>
                <w:rFonts w:eastAsia="SimSun" w:cs="Times"/>
                <w:color w:val="000000"/>
                <w:szCs w:val="20"/>
                <w:lang w:eastAsia="ko-KR"/>
              </w:rPr>
            </w:pPr>
            <w:r w:rsidRPr="000349E0">
              <w:rPr>
                <w:rFonts w:eastAsia="SimSun" w:cs="Times"/>
                <w:color w:val="000000"/>
                <w:szCs w:val="20"/>
                <w:lang w:eastAsia="ko-KR"/>
              </w:rPr>
              <w:t xml:space="preserve">In NTN, the network may broadcast </w:t>
            </w:r>
          </w:p>
          <w:p w:rsidR="00E35F20" w:rsidRPr="000349E0" w:rsidRDefault="00E35F20" w:rsidP="00F83D49">
            <w:pPr>
              <w:numPr>
                <w:ilvl w:val="0"/>
                <w:numId w:val="15"/>
              </w:numPr>
              <w:tabs>
                <w:tab w:val="clear" w:pos="1080"/>
                <w:tab w:val="num" w:pos="720"/>
              </w:tabs>
              <w:autoSpaceDE/>
              <w:autoSpaceDN/>
              <w:adjustRightInd/>
              <w:snapToGrid/>
              <w:spacing w:after="0"/>
              <w:ind w:left="720"/>
              <w:jc w:val="left"/>
              <w:rPr>
                <w:rFonts w:eastAsia="SimSun" w:cs="Times"/>
                <w:color w:val="000000"/>
                <w:szCs w:val="20"/>
                <w:lang w:eastAsia="ko-KR"/>
              </w:rPr>
            </w:pPr>
            <w:r w:rsidRPr="000349E0">
              <w:rPr>
                <w:rFonts w:eastAsia="SimSun" w:cs="Times"/>
                <w:color w:val="000000"/>
                <w:szCs w:val="20"/>
                <w:lang w:eastAsia="ko-KR"/>
              </w:rPr>
              <w:t xml:space="preserve">A common timing offset value </w:t>
            </w:r>
          </w:p>
          <w:p w:rsidR="00E35F20" w:rsidRPr="000349E0" w:rsidRDefault="00E35F20" w:rsidP="00F83D49">
            <w:pPr>
              <w:numPr>
                <w:ilvl w:val="1"/>
                <w:numId w:val="15"/>
              </w:numPr>
              <w:tabs>
                <w:tab w:val="clear" w:pos="1800"/>
                <w:tab w:val="num" w:pos="1440"/>
              </w:tabs>
              <w:autoSpaceDE/>
              <w:autoSpaceDN/>
              <w:adjustRightInd/>
              <w:snapToGrid/>
              <w:spacing w:after="0"/>
              <w:ind w:left="1440"/>
              <w:jc w:val="left"/>
              <w:rPr>
                <w:rFonts w:eastAsia="SimSun" w:cs="Times"/>
                <w:color w:val="000000"/>
                <w:szCs w:val="20"/>
                <w:lang w:eastAsia="ko-KR"/>
              </w:rPr>
            </w:pPr>
            <w:r w:rsidRPr="000349E0">
              <w:rPr>
                <w:rFonts w:eastAsia="SimSun" w:cs="Times"/>
                <w:color w:val="000000"/>
                <w:szCs w:val="20"/>
                <w:lang w:eastAsia="ko-KR"/>
              </w:rPr>
              <w:t>FFS details of the common timing offset</w:t>
            </w:r>
          </w:p>
          <w:p w:rsidR="00E35F20" w:rsidRPr="000349E0" w:rsidRDefault="00E35F20" w:rsidP="00F83D49">
            <w:pPr>
              <w:numPr>
                <w:ilvl w:val="0"/>
                <w:numId w:val="15"/>
              </w:numPr>
              <w:tabs>
                <w:tab w:val="clear" w:pos="1080"/>
                <w:tab w:val="num" w:pos="720"/>
              </w:tabs>
              <w:autoSpaceDE/>
              <w:autoSpaceDN/>
              <w:adjustRightInd/>
              <w:snapToGrid/>
              <w:spacing w:after="0"/>
              <w:ind w:left="720"/>
              <w:jc w:val="left"/>
              <w:rPr>
                <w:rFonts w:eastAsia="SimSun" w:cs="Times"/>
                <w:color w:val="000000"/>
                <w:szCs w:val="20"/>
                <w:lang w:eastAsia="ko-KR"/>
              </w:rPr>
            </w:pPr>
            <w:r w:rsidRPr="000349E0">
              <w:rPr>
                <w:rFonts w:eastAsia="SimSun" w:cs="Times"/>
                <w:color w:val="000000"/>
                <w:szCs w:val="20"/>
                <w:lang w:eastAsia="ko-KR"/>
              </w:rPr>
              <w:t>FFS: A common timing drift rate</w:t>
            </w:r>
          </w:p>
          <w:p w:rsidR="00E35F20" w:rsidRPr="000349E0" w:rsidRDefault="00E35F20" w:rsidP="00F83D49">
            <w:pPr>
              <w:numPr>
                <w:ilvl w:val="0"/>
                <w:numId w:val="16"/>
              </w:numPr>
              <w:autoSpaceDE/>
              <w:autoSpaceDN/>
              <w:adjustRightInd/>
              <w:snapToGrid/>
              <w:spacing w:after="0"/>
              <w:ind w:left="360"/>
              <w:jc w:val="left"/>
              <w:rPr>
                <w:rFonts w:eastAsia="SimSun" w:cs="Times"/>
                <w:color w:val="000000"/>
                <w:szCs w:val="20"/>
                <w:lang w:eastAsia="ko-KR"/>
              </w:rPr>
            </w:pPr>
            <w:r w:rsidRPr="000349E0">
              <w:rPr>
                <w:rFonts w:eastAsia="SimSun" w:cs="Times"/>
                <w:color w:val="000000"/>
                <w:szCs w:val="20"/>
                <w:lang w:eastAsia="ko-KR"/>
              </w:rPr>
              <w:t>Before Msg1/</w:t>
            </w:r>
            <w:proofErr w:type="spellStart"/>
            <w:r w:rsidRPr="000349E0">
              <w:rPr>
                <w:rFonts w:eastAsia="SimSun" w:cs="Times"/>
                <w:color w:val="000000"/>
                <w:szCs w:val="20"/>
                <w:lang w:eastAsia="ko-KR"/>
              </w:rPr>
              <w:t>MsgA</w:t>
            </w:r>
            <w:proofErr w:type="spellEnd"/>
            <w:r w:rsidRPr="000349E0">
              <w:rPr>
                <w:rFonts w:eastAsia="SimSun" w:cs="Times"/>
                <w:color w:val="000000"/>
                <w:szCs w:val="20"/>
                <w:lang w:eastAsia="ko-KR"/>
              </w:rPr>
              <w:t xml:space="preserve"> transmission, the NR NTN UE in idle/inactive mode calculates its TA as follows:</w:t>
            </w:r>
          </w:p>
          <w:p w:rsidR="00E35F20" w:rsidRPr="00C71D19" w:rsidRDefault="00E35F20" w:rsidP="00F83D49">
            <w:pPr>
              <w:ind w:left="360"/>
              <w:rPr>
                <w:rFonts w:eastAsia="SimSun" w:cs="Times"/>
                <w:color w:val="000000"/>
                <w:szCs w:val="20"/>
                <w:lang w:eastAsia="ko-KR"/>
              </w:rPr>
            </w:pPr>
            <m:oMathPara>
              <m:oMath>
                <m:r>
                  <m:rPr>
                    <m:sty m:val="bi"/>
                  </m:rPr>
                  <w:rPr>
                    <w:rFonts w:ascii="Cambria Math" w:eastAsia="SimSun" w:hAnsi="Cambria Math" w:cs="Calibri"/>
                    <w:color w:val="000000"/>
                    <w:lang w:eastAsia="ko-KR"/>
                  </w:rPr>
                  <m:t xml:space="preserve">TA= </m:t>
                </m:r>
                <m:d>
                  <m:dPr>
                    <m:ctrlPr>
                      <w:rPr>
                        <w:rFonts w:ascii="Cambria Math" w:eastAsia="SimSun" w:hAnsi="Cambria Math" w:cs="Calibri"/>
                        <w:b/>
                        <w:bCs/>
                        <w:lang w:eastAsia="ko-KR"/>
                      </w:rPr>
                    </m:ctrlPr>
                  </m:dPr>
                  <m:e>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sub>
                    </m:sSub>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i"/>
                      </m:rPr>
                      <w:rPr>
                        <w:rFonts w:ascii="Cambria Math" w:eastAsia="SimSun" w:hAnsi="Cambria Math" w:cs="Calibri"/>
                        <w:lang w:eastAsia="zh-CN"/>
                      </w:rPr>
                      <m:t>[+X]</m:t>
                    </m:r>
                  </m:e>
                </m:d>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T</m:t>
                    </m:r>
                  </m:e>
                  <m:sub>
                    <m:r>
                      <m:rPr>
                        <m:sty m:val="bi"/>
                      </m:rPr>
                      <w:rPr>
                        <w:rFonts w:ascii="Cambria Math" w:eastAsia="SimSun" w:hAnsi="Cambria Math" w:cs="Calibri"/>
                        <w:lang w:eastAsia="ko-KR"/>
                      </w:rPr>
                      <m:t>c</m:t>
                    </m:r>
                  </m:sub>
                </m:sSub>
                <m:r>
                  <m:rPr>
                    <m:sty m:val="bi"/>
                  </m:rPr>
                  <w:rPr>
                    <w:rFonts w:ascii="Cambria Math" w:eastAsia="SimSun" w:hAnsi="Cambria Math" w:cs="Calibri"/>
                    <w:lang w:eastAsia="ko-KR"/>
                  </w:rPr>
                  <m:t>[+X]</m:t>
                </m:r>
              </m:oMath>
            </m:oMathPara>
          </w:p>
          <w:p w:rsidR="00E35F20" w:rsidRPr="000349E0" w:rsidRDefault="00E35F20" w:rsidP="00F83D49">
            <w:pPr>
              <w:ind w:left="360"/>
              <w:rPr>
                <w:rFonts w:eastAsia="SimSun" w:cs="Times"/>
                <w:color w:val="000000"/>
                <w:szCs w:val="20"/>
                <w:lang w:eastAsia="ko-KR"/>
              </w:rPr>
            </w:pPr>
            <w:r w:rsidRPr="000349E0">
              <w:rPr>
                <w:rFonts w:eastAsia="SimSun" w:cs="Times"/>
                <w:color w:val="000000"/>
                <w:szCs w:val="20"/>
                <w:lang w:eastAsia="ko-KR"/>
              </w:rPr>
              <w:t>Where:</w:t>
            </w:r>
          </w:p>
          <w:p w:rsidR="00E35F20" w:rsidRPr="000349E0" w:rsidRDefault="00175C9F" w:rsidP="00F83D49">
            <w:pPr>
              <w:ind w:left="360"/>
              <w:rPr>
                <w:rFonts w:eastAsia="SimSun" w:cs="Times"/>
                <w:color w:val="000000"/>
                <w:szCs w:val="20"/>
                <w:lang w:eastAsia="ko-KR"/>
              </w:rPr>
            </w:pPr>
            <m:oMath>
              <m:sSub>
                <m:sSubPr>
                  <m:ctrlPr>
                    <w:rPr>
                      <w:rFonts w:ascii="Cambria Math" w:eastAsia="SimSun" w:hAnsi="Cambria Math" w:cs="Calibri"/>
                      <w:b/>
                      <w:bCs/>
                      <w:color w:val="000000"/>
                      <w:lang w:eastAsia="ko-KR"/>
                    </w:rPr>
                  </m:ctrlPr>
                </m:sSubPr>
                <m:e>
                  <m:r>
                    <m:rPr>
                      <m:sty m:val="bi"/>
                    </m:rPr>
                    <w:rPr>
                      <w:rFonts w:ascii="Cambria Math" w:eastAsia="SimSun" w:hAnsi="Cambria Math" w:cs="Calibri"/>
                      <w:color w:val="000000"/>
                      <w:lang w:eastAsia="ko-KR"/>
                    </w:rPr>
                    <m:t>N</m:t>
                  </m:r>
                </m:e>
                <m:sub>
                  <m:r>
                    <m:rPr>
                      <m:sty m:val="bi"/>
                    </m:rPr>
                    <w:rPr>
                      <w:rFonts w:ascii="Cambria Math" w:eastAsia="SimSun" w:hAnsi="Cambria Math" w:cs="Calibri"/>
                      <w:color w:val="000000"/>
                      <w:lang w:eastAsia="ko-KR"/>
                    </w:rPr>
                    <m:t>TA</m:t>
                  </m:r>
                </m:sub>
              </m:sSub>
              <m:r>
                <m:rPr>
                  <m:sty m:val="b"/>
                </m:rPr>
                <w:rPr>
                  <w:rFonts w:ascii="Cambria Math" w:eastAsia="SimSun" w:hAnsi="Cambria Math" w:cs="Calibri"/>
                  <w:color w:val="000000"/>
                  <w:lang w:eastAsia="ko-KR"/>
                </w:rPr>
                <m:t> </m:t>
              </m:r>
            </m:oMath>
            <w:r w:rsidR="00E35F20" w:rsidRPr="000349E0">
              <w:rPr>
                <w:rFonts w:eastAsia="SimSun" w:cs="Times"/>
                <w:color w:val="000000"/>
                <w:szCs w:val="20"/>
                <w:lang w:eastAsia="ko-KR"/>
              </w:rPr>
              <w:t>is derived from the User specific TA self-estimation</w:t>
            </w:r>
          </w:p>
          <w:p w:rsidR="00E35F20" w:rsidRPr="000349E0" w:rsidRDefault="00E35F20" w:rsidP="00F83D49">
            <w:pPr>
              <w:ind w:left="360"/>
              <w:rPr>
                <w:rFonts w:eastAsia="SimSun" w:cs="Times"/>
                <w:szCs w:val="20"/>
                <w:lang w:eastAsia="zh-CN"/>
              </w:rPr>
            </w:pPr>
            <m:oMath>
              <m:r>
                <m:rPr>
                  <m:sty m:val="b"/>
                </m:rPr>
                <w:rPr>
                  <w:rFonts w:ascii="Cambria Math" w:eastAsia="SimSun" w:hAnsi="Cambria Math" w:cs="Calibri"/>
                  <w:color w:val="000000"/>
                  <w:lang w:eastAsia="ko-KR"/>
                </w:rPr>
                <m:t>X</m:t>
              </m:r>
            </m:oMath>
            <w:r w:rsidRPr="000349E0">
              <w:rPr>
                <w:rFonts w:eastAsia="SimSun" w:cs="Times"/>
                <w:color w:val="000000"/>
                <w:szCs w:val="20"/>
                <w:lang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lang w:eastAsia="ko-KR"/>
                </w:rPr>
                <m:t>X</m:t>
              </m:r>
            </m:oMath>
            <w:r w:rsidRPr="000349E0">
              <w:rPr>
                <w:rFonts w:eastAsia="SimSun" w:cs="Times"/>
                <w:color w:val="000000"/>
                <w:szCs w:val="20"/>
                <w:lang w:eastAsia="ko-KR"/>
              </w:rPr>
              <w:t xml:space="preserve"> and whether </w:t>
            </w:r>
            <m:oMath>
              <m:r>
                <m:rPr>
                  <m:sty m:val="bi"/>
                </m:rPr>
                <w:rPr>
                  <w:rFonts w:ascii="Cambria Math" w:eastAsia="SimSun" w:hAnsi="Cambria Math" w:cs="Calibri"/>
                  <w:color w:val="000000"/>
                  <w:lang w:eastAsia="ko-KR"/>
                </w:rPr>
                <m:t>X</m:t>
              </m:r>
            </m:oMath>
            <w:r w:rsidRPr="000349E0">
              <w:rPr>
                <w:rFonts w:eastAsia="SimSun" w:cs="Times"/>
                <w:color w:val="000000"/>
                <w:szCs w:val="20"/>
                <w:lang w:eastAsia="ko-KR"/>
              </w:rPr>
              <w:t xml:space="preserve"> is indicated as a Timing Advance or as a Timing Offset value [unit] are FFS.</w:t>
            </w:r>
            <w:r w:rsidRPr="000349E0">
              <w:rPr>
                <w:rFonts w:eastAsia="SimSun" w:cs="Times"/>
                <w:color w:val="FF0000"/>
                <w:szCs w:val="20"/>
                <w:lang w:eastAsia="zh-CN"/>
              </w:rPr>
              <w:t xml:space="preserve"> </w:t>
            </w:r>
            <w:r w:rsidRPr="000349E0">
              <w:rPr>
                <w:rFonts w:eastAsia="SimSun" w:cs="Times"/>
                <w:szCs w:val="20"/>
                <w:lang w:eastAsia="zh-CN"/>
              </w:rPr>
              <w:t>Upon resolving the FFS, one of the X in the equation will be removed.</w:t>
            </w:r>
          </w:p>
          <w:p w:rsidR="00E35F20" w:rsidRPr="000349E0" w:rsidRDefault="00175C9F" w:rsidP="00F83D49">
            <w:pPr>
              <w:numPr>
                <w:ilvl w:val="0"/>
                <w:numId w:val="16"/>
              </w:numPr>
              <w:autoSpaceDE/>
              <w:autoSpaceDN/>
              <w:adjustRightInd/>
              <w:snapToGrid/>
              <w:spacing w:after="0"/>
              <w:ind w:left="360"/>
              <w:jc w:val="left"/>
              <w:rPr>
                <w:rFonts w:eastAsia="SimSun" w:cs="Times"/>
                <w:szCs w:val="20"/>
                <w:lang w:eastAsia="ko-KR"/>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
                </m:rPr>
                <w:rPr>
                  <w:rFonts w:ascii="Cambria Math" w:eastAsia="SimSun" w:hAnsi="Cambria Math" w:cs="Calibri"/>
                  <w:lang w:eastAsia="ko-KR"/>
                </w:rPr>
                <m:t> </m:t>
              </m:r>
            </m:oMath>
            <w:r w:rsidR="00E35F20" w:rsidRPr="000349E0">
              <w:rPr>
                <w:rFonts w:eastAsia="SimSun" w:cs="Times"/>
                <w:szCs w:val="20"/>
                <w:lang w:eastAsia="ko-KR"/>
              </w:rPr>
              <w:t>depends on band and LTE/NR coexistence and is specified in TS 38.213 section 4.2.</w:t>
            </w:r>
          </w:p>
          <w:p w:rsidR="00E35F20" w:rsidRPr="000349E0" w:rsidRDefault="00175C9F" w:rsidP="00F83D49">
            <w:pPr>
              <w:numPr>
                <w:ilvl w:val="0"/>
                <w:numId w:val="16"/>
              </w:numPr>
              <w:autoSpaceDE/>
              <w:autoSpaceDN/>
              <w:adjustRightInd/>
              <w:snapToGrid/>
              <w:spacing w:after="0"/>
              <w:ind w:left="360"/>
              <w:jc w:val="left"/>
              <w:rPr>
                <w:rFonts w:eastAsia="SimSun" w:cs="Times"/>
                <w:szCs w:val="20"/>
                <w:lang w:eastAsia="ko-KR"/>
              </w:rPr>
            </w:pPr>
            <m:oMath>
              <m:sSub>
                <m:sSubPr>
                  <m:ctrlPr>
                    <w:rPr>
                      <w:rFonts w:ascii="Cambria Math" w:eastAsia="SimSun" w:hAnsi="Cambria Math" w:cs="Calibri"/>
                      <w:b/>
                      <w:bCs/>
                      <w:lang w:eastAsia="ko-KR"/>
                    </w:rPr>
                  </m:ctrlPr>
                </m:sSubPr>
                <m:e>
                  <m:r>
                    <m:rPr>
                      <m:sty m:val="b"/>
                    </m:rPr>
                    <w:rPr>
                      <w:rFonts w:ascii="Cambria Math" w:eastAsia="SimSun" w:hAnsi="Cambria Math" w:cs="Calibri"/>
                      <w:lang w:eastAsia="ko-KR"/>
                    </w:rPr>
                    <m:t>T</m:t>
                  </m:r>
                </m:e>
                <m:sub>
                  <m:r>
                    <m:rPr>
                      <m:sty m:val="b"/>
                    </m:rPr>
                    <w:rPr>
                      <w:rFonts w:ascii="Cambria Math" w:eastAsia="SimSun" w:hAnsi="Cambria Math" w:cs="Calibri"/>
                      <w:lang w:eastAsia="ko-KR"/>
                    </w:rPr>
                    <m:t>c</m:t>
                  </m:r>
                </m:sub>
              </m:sSub>
            </m:oMath>
            <w:r w:rsidR="00E35F20" w:rsidRPr="000349E0">
              <w:rPr>
                <w:rFonts w:eastAsia="SimSun" w:cs="Times"/>
                <w:szCs w:val="20"/>
                <w:lang w:eastAsia="ko-KR"/>
              </w:rPr>
              <w:t xml:space="preserve"> is specified in TS 38.211 section 4.1. </w:t>
            </w:r>
          </w:p>
          <w:p w:rsidR="00E35F20" w:rsidRPr="000349E0" w:rsidRDefault="00E35F20" w:rsidP="00F83D49">
            <w:pPr>
              <w:numPr>
                <w:ilvl w:val="0"/>
                <w:numId w:val="16"/>
              </w:numPr>
              <w:autoSpaceDE/>
              <w:autoSpaceDN/>
              <w:adjustRightInd/>
              <w:snapToGrid/>
              <w:spacing w:after="0"/>
              <w:ind w:left="360"/>
              <w:jc w:val="left"/>
              <w:rPr>
                <w:rFonts w:eastAsia="SimSun" w:cs="Times"/>
                <w:color w:val="000000"/>
                <w:szCs w:val="20"/>
                <w:lang w:eastAsia="ko-KR"/>
              </w:rPr>
            </w:pPr>
            <w:r w:rsidRPr="000349E0">
              <w:rPr>
                <w:rFonts w:eastAsia="SimSun" w:cs="Times"/>
                <w:color w:val="000000"/>
                <w:szCs w:val="20"/>
                <w:lang w:eastAsia="ko-KR"/>
              </w:rPr>
              <w:t>Note: UE will not assume that the RTT between UE and gNB is equal to the calculated TA for Msg1/</w:t>
            </w:r>
            <w:proofErr w:type="spellStart"/>
            <w:r w:rsidRPr="000349E0">
              <w:rPr>
                <w:rFonts w:eastAsia="SimSun" w:cs="Times"/>
                <w:color w:val="000000"/>
                <w:szCs w:val="20"/>
                <w:lang w:eastAsia="ko-KR"/>
              </w:rPr>
              <w:t>Msg</w:t>
            </w:r>
            <w:proofErr w:type="spellEnd"/>
            <w:r w:rsidRPr="000349E0">
              <w:rPr>
                <w:rFonts w:eastAsia="SimSun" w:cs="Times"/>
                <w:color w:val="000000"/>
                <w:szCs w:val="20"/>
                <w:lang w:eastAsia="ko-KR"/>
              </w:rPr>
              <w:t xml:space="preserve"> A.</w:t>
            </w:r>
          </w:p>
          <w:p w:rsidR="00E35F20" w:rsidRDefault="00E35F20" w:rsidP="00F83D49">
            <w:pPr>
              <w:spacing w:after="160" w:line="252" w:lineRule="atLeast"/>
              <w:rPr>
                <w:rFonts w:eastAsia="SimSun" w:cs="Times"/>
                <w:color w:val="000000"/>
                <w:szCs w:val="20"/>
                <w:shd w:val="clear" w:color="auto" w:fill="FFFF00"/>
                <w:lang w:eastAsia="ko-KR"/>
              </w:rPr>
            </w:pPr>
          </w:p>
          <w:p w:rsidR="00E35F20" w:rsidRPr="0061325B" w:rsidRDefault="00E35F20" w:rsidP="00F83D49">
            <w:pPr>
              <w:rPr>
                <w:rFonts w:eastAsia="SimSun" w:cs="Times"/>
                <w:color w:val="FFFFFF" w:themeColor="background1"/>
                <w:szCs w:val="20"/>
                <w:highlight w:val="darkYellow"/>
                <w:lang w:eastAsia="ko-KR"/>
              </w:rPr>
            </w:pPr>
            <w:r w:rsidRPr="0061325B">
              <w:rPr>
                <w:rFonts w:eastAsia="SimSun" w:cs="Times"/>
                <w:color w:val="FFFFFF" w:themeColor="background1"/>
                <w:szCs w:val="20"/>
                <w:highlight w:val="darkYellow"/>
                <w:lang w:eastAsia="ko-KR"/>
              </w:rPr>
              <w:t>Working assumption:</w:t>
            </w:r>
          </w:p>
          <w:p w:rsidR="00E35F20" w:rsidRPr="000349E0" w:rsidRDefault="00E35F20" w:rsidP="00F83D49">
            <w:pPr>
              <w:spacing w:after="160" w:line="252" w:lineRule="atLeast"/>
              <w:rPr>
                <w:rFonts w:eastAsia="SimSun" w:cs="Times"/>
                <w:szCs w:val="20"/>
                <w:lang w:eastAsia="ko-KR"/>
              </w:rPr>
            </w:pPr>
            <w:r w:rsidRPr="00C71D19">
              <w:rPr>
                <w:rFonts w:eastAsia="SimSun" w:cs="Times"/>
                <w:color w:val="000000"/>
                <w:szCs w:val="20"/>
                <w:lang w:eastAsia="ko-KR"/>
              </w:rPr>
              <w:t>It is assumed that the requirement on UL time pre-compensation for Msg1/</w:t>
            </w:r>
            <w:proofErr w:type="spellStart"/>
            <w:r w:rsidRPr="00C71D19">
              <w:rPr>
                <w:rFonts w:eastAsia="SimSun" w:cs="Times"/>
                <w:color w:val="000000"/>
                <w:szCs w:val="20"/>
                <w:lang w:eastAsia="ko-KR"/>
              </w:rPr>
              <w:t>MsgA</w:t>
            </w:r>
            <w:proofErr w:type="spellEnd"/>
            <w:r w:rsidRPr="00C71D19">
              <w:rPr>
                <w:rFonts w:eastAsia="SimSun" w:cs="Times"/>
                <w:color w:val="000000"/>
                <w:szCs w:val="20"/>
                <w:lang w:eastAsia="ko-KR"/>
              </w:rPr>
              <w:t xml:space="preserve"> transmission of an NR NTN UE in idle/inactive mode will be defined such that the existing TAC 12-bit field in msg2 (or </w:t>
            </w:r>
            <w:proofErr w:type="spellStart"/>
            <w:r w:rsidRPr="00C71D19">
              <w:rPr>
                <w:rFonts w:eastAsia="SimSun" w:cs="Times"/>
                <w:color w:val="000000"/>
                <w:szCs w:val="20"/>
                <w:lang w:eastAsia="ko-KR"/>
              </w:rPr>
              <w:t>msgB</w:t>
            </w:r>
            <w:proofErr w:type="spellEnd"/>
            <w:r w:rsidRPr="00C71D19">
              <w:rPr>
                <w:rFonts w:eastAsia="SimSun" w:cs="Times"/>
                <w:color w:val="000000"/>
                <w:szCs w:val="20"/>
                <w:lang w:eastAsia="ko-KR"/>
              </w:rPr>
              <w:t>) can be reused without any extension.</w:t>
            </w:r>
          </w:p>
          <w:p w:rsidR="00E35F20" w:rsidRPr="000349E0" w:rsidRDefault="00E35F20" w:rsidP="00F83D49">
            <w:pPr>
              <w:rPr>
                <w:rFonts w:eastAsia="SimSun" w:cs="Times"/>
                <w:szCs w:val="20"/>
                <w:lang w:eastAsia="ko-KR"/>
              </w:rPr>
            </w:pPr>
            <w:r w:rsidRPr="000349E0">
              <w:rPr>
                <w:rFonts w:eastAsia="SimSun" w:cs="Times"/>
                <w:szCs w:val="20"/>
                <w:lang w:eastAsia="ko-KR"/>
              </w:rPr>
              <w:t xml:space="preserve">  </w:t>
            </w:r>
          </w:p>
          <w:p w:rsidR="00E35F20" w:rsidRPr="000349E0" w:rsidRDefault="00E35F20" w:rsidP="00F83D49">
            <w:pPr>
              <w:rPr>
                <w:rFonts w:eastAsia="SimSun" w:cs="Times"/>
                <w:color w:val="000000"/>
                <w:szCs w:val="20"/>
                <w:highlight w:val="green"/>
                <w:lang w:eastAsia="ko-KR"/>
              </w:rPr>
            </w:pPr>
            <w:r>
              <w:rPr>
                <w:rFonts w:eastAsia="SimSun" w:cs="Times"/>
                <w:color w:val="000000"/>
                <w:szCs w:val="20"/>
                <w:highlight w:val="green"/>
                <w:lang w:eastAsia="ko-KR"/>
              </w:rPr>
              <w:t>Agreement</w:t>
            </w:r>
            <w:r w:rsidRPr="000349E0">
              <w:rPr>
                <w:rFonts w:eastAsia="SimSun" w:cs="Times"/>
                <w:color w:val="000000"/>
                <w:szCs w:val="20"/>
                <w:highlight w:val="green"/>
                <w:lang w:eastAsia="ko-KR"/>
              </w:rPr>
              <w:t>:</w:t>
            </w:r>
          </w:p>
          <w:p w:rsidR="00E35F20" w:rsidRPr="00A631DD" w:rsidRDefault="00E35F20" w:rsidP="00F83D49">
            <w:pPr>
              <w:rPr>
                <w:rFonts w:eastAsia="SimSun" w:cs="Times"/>
                <w:color w:val="1F497D"/>
                <w:szCs w:val="20"/>
              </w:rPr>
            </w:pPr>
            <w:r w:rsidRPr="000349E0">
              <w:rPr>
                <w:rFonts w:eastAsia="SimSun" w:cs="Times"/>
                <w:szCs w:val="20"/>
                <w:lang w:eastAsia="ko-KR"/>
              </w:rPr>
              <w:lastRenderedPageBreak/>
              <w:t xml:space="preserve">An NR NTN UE in RRC_CONNECTED states shall be capable of at least using its acquired GNSS position and satellite </w:t>
            </w:r>
            <w:r w:rsidRPr="000349E0">
              <w:rPr>
                <w:rFonts w:eastAsia="SimSun" w:cs="Times"/>
                <w:color w:val="000000"/>
                <w:szCs w:val="20"/>
                <w:lang w:eastAsia="ko-KR"/>
              </w:rPr>
              <w:t xml:space="preserve">ephemeris to perform </w:t>
            </w:r>
            <w:r w:rsidRPr="000349E0">
              <w:rPr>
                <w:rFonts w:eastAsia="SimSun" w:cs="Times"/>
                <w:szCs w:val="20"/>
                <w:lang w:eastAsia="ko-KR"/>
              </w:rPr>
              <w:t>frequency pre-compensation to counter shift the Doppler experienced on the service link.</w:t>
            </w:r>
          </w:p>
        </w:tc>
      </w:tr>
    </w:tbl>
    <w:p w:rsidR="00E35F20" w:rsidRDefault="00E35F20" w:rsidP="00FA327F"/>
    <w:p w:rsidR="009C0C58" w:rsidRDefault="00B53BB5" w:rsidP="00FA327F">
      <w:r>
        <w:t>T</w:t>
      </w:r>
      <w:r w:rsidR="009C0C58">
        <w:t>he agreements related to UL time and frequency synchronization</w:t>
      </w:r>
      <w:r w:rsidR="001025C0">
        <w:t xml:space="preserve"> in NTN</w:t>
      </w:r>
      <w:r w:rsidR="009C0C58">
        <w:t xml:space="preserve"> achieved</w:t>
      </w:r>
      <w:r w:rsidR="00AF74CE">
        <w:t xml:space="preserve"> during RAN1 Meeting #10</w:t>
      </w:r>
      <w:r>
        <w:t>2</w:t>
      </w:r>
      <w:r w:rsidR="00AF74CE">
        <w:t>-</w:t>
      </w:r>
      <w:r w:rsidR="009C0C58">
        <w:t>e are recalled hereafter:</w:t>
      </w:r>
    </w:p>
    <w:tbl>
      <w:tblPr>
        <w:tblStyle w:val="Grilledutableau"/>
        <w:tblW w:w="0" w:type="auto"/>
        <w:shd w:val="clear" w:color="auto" w:fill="F2F2F2" w:themeFill="background1" w:themeFillShade="F2"/>
        <w:tblLook w:val="04A0" w:firstRow="1" w:lastRow="0" w:firstColumn="1" w:lastColumn="0" w:noHBand="0" w:noVBand="1"/>
      </w:tblPr>
      <w:tblGrid>
        <w:gridCol w:w="9287"/>
      </w:tblGrid>
      <w:tr w:rsidR="009C0C58" w:rsidTr="009C0C58">
        <w:tc>
          <w:tcPr>
            <w:tcW w:w="9533" w:type="dxa"/>
            <w:shd w:val="clear" w:color="auto" w:fill="F2F2F2" w:themeFill="background1" w:themeFillShade="F2"/>
          </w:tcPr>
          <w:p w:rsidR="003D7CA8" w:rsidRPr="00F63631" w:rsidRDefault="003D7CA8" w:rsidP="003D7CA8">
            <w:pPr>
              <w:autoSpaceDE/>
              <w:autoSpaceDN/>
              <w:adjustRightInd/>
              <w:snapToGrid/>
              <w:spacing w:after="0"/>
              <w:jc w:val="left"/>
              <w:rPr>
                <w:rFonts w:eastAsia="SimSun"/>
                <w:lang w:eastAsia="x-none"/>
              </w:rPr>
            </w:pPr>
            <w:r w:rsidRPr="00F63631">
              <w:rPr>
                <w:rFonts w:eastAsia="SimSun"/>
                <w:highlight w:val="green"/>
                <w:lang w:eastAsia="x-none"/>
              </w:rPr>
              <w:t>Agreement:</w:t>
            </w:r>
          </w:p>
          <w:p w:rsidR="003D7CA8" w:rsidRPr="00F63631" w:rsidRDefault="003D7CA8" w:rsidP="00E9612B">
            <w:pPr>
              <w:numPr>
                <w:ilvl w:val="0"/>
                <w:numId w:val="13"/>
              </w:numPr>
              <w:autoSpaceDE/>
              <w:autoSpaceDN/>
              <w:adjustRightInd/>
              <w:snapToGrid/>
              <w:spacing w:after="0"/>
              <w:jc w:val="left"/>
              <w:rPr>
                <w:rFonts w:eastAsia="SimSun"/>
                <w:lang w:val="en-GB" w:eastAsia="x-none"/>
              </w:rPr>
            </w:pPr>
            <w:r w:rsidRPr="00F63631">
              <w:rPr>
                <w:rFonts w:eastAsia="SimSun"/>
                <w:lang w:eastAsia="x-none"/>
              </w:rPr>
              <w:t>In Rel-17 NR NTN, at least support UE which can derive based on its GNSS implementation one or more of:</w:t>
            </w:r>
          </w:p>
          <w:p w:rsidR="003D7CA8" w:rsidRPr="00F63631" w:rsidRDefault="003D7CA8" w:rsidP="00E9612B">
            <w:pPr>
              <w:numPr>
                <w:ilvl w:val="1"/>
                <w:numId w:val="13"/>
              </w:numPr>
              <w:autoSpaceDE/>
              <w:autoSpaceDN/>
              <w:adjustRightInd/>
              <w:snapToGrid/>
              <w:spacing w:after="0"/>
              <w:jc w:val="left"/>
              <w:rPr>
                <w:rFonts w:eastAsia="SimSun"/>
                <w:lang w:eastAsia="x-none"/>
              </w:rPr>
            </w:pPr>
            <w:r w:rsidRPr="00F63631">
              <w:rPr>
                <w:rFonts w:eastAsia="SimSun"/>
                <w:lang w:eastAsia="x-none"/>
              </w:rPr>
              <w:t xml:space="preserve">its position </w:t>
            </w:r>
          </w:p>
          <w:p w:rsidR="003D7CA8" w:rsidRPr="00F63631" w:rsidRDefault="003D7CA8" w:rsidP="00E9612B">
            <w:pPr>
              <w:numPr>
                <w:ilvl w:val="1"/>
                <w:numId w:val="13"/>
              </w:numPr>
              <w:autoSpaceDE/>
              <w:autoSpaceDN/>
              <w:adjustRightInd/>
              <w:snapToGrid/>
              <w:spacing w:after="0"/>
              <w:jc w:val="left"/>
              <w:rPr>
                <w:rFonts w:eastAsia="SimSun"/>
                <w:lang w:eastAsia="x-none"/>
              </w:rPr>
            </w:pPr>
            <w:r w:rsidRPr="00F63631">
              <w:rPr>
                <w:rFonts w:eastAsia="SimSun"/>
                <w:lang w:eastAsia="x-none"/>
              </w:rPr>
              <w:t>a reference time and frequency</w:t>
            </w:r>
          </w:p>
          <w:p w:rsidR="003D7CA8" w:rsidRPr="00F63631" w:rsidRDefault="003D7CA8" w:rsidP="00E9612B">
            <w:pPr>
              <w:numPr>
                <w:ilvl w:val="0"/>
                <w:numId w:val="13"/>
              </w:numPr>
              <w:autoSpaceDE/>
              <w:autoSpaceDN/>
              <w:adjustRightInd/>
              <w:snapToGrid/>
              <w:spacing w:after="0"/>
              <w:jc w:val="left"/>
              <w:rPr>
                <w:rFonts w:eastAsia="SimSun"/>
                <w:lang w:eastAsia="x-none"/>
              </w:rPr>
            </w:pPr>
            <w:r w:rsidRPr="00F63631">
              <w:rPr>
                <w:rFonts w:eastAsia="SimSun"/>
                <w:lang w:eastAsia="x-none"/>
              </w:rPr>
              <w:t xml:space="preserve">And, based on one or more of these elements together with additional information (e.g., serving satellite ephemeris or timestamp) </w:t>
            </w:r>
            <w:proofErr w:type="spellStart"/>
            <w:r w:rsidRPr="00F63631">
              <w:rPr>
                <w:rFonts w:eastAsia="SimSun"/>
                <w:lang w:eastAsia="x-none"/>
              </w:rPr>
              <w:t>signalled</w:t>
            </w:r>
            <w:proofErr w:type="spellEnd"/>
            <w:r w:rsidRPr="00F63631">
              <w:rPr>
                <w:rFonts w:eastAsia="SimSun"/>
                <w:lang w:eastAsia="x-none"/>
              </w:rPr>
              <w:t xml:space="preserve"> by the network, can compute timing and frequency, and apply timing advance and frequency adjustment at least for UE in RRC idle/inactive mode.</w:t>
            </w:r>
          </w:p>
          <w:p w:rsidR="003D7CA8" w:rsidRPr="00F63631" w:rsidRDefault="003D7CA8" w:rsidP="00E9612B">
            <w:pPr>
              <w:numPr>
                <w:ilvl w:val="0"/>
                <w:numId w:val="13"/>
              </w:numPr>
              <w:autoSpaceDE/>
              <w:autoSpaceDN/>
              <w:adjustRightInd/>
              <w:snapToGrid/>
              <w:spacing w:after="0"/>
              <w:jc w:val="left"/>
              <w:rPr>
                <w:rFonts w:eastAsia="SimSun"/>
                <w:lang w:eastAsia="x-none"/>
              </w:rPr>
            </w:pPr>
            <w:r w:rsidRPr="00F63631">
              <w:rPr>
                <w:rFonts w:eastAsia="SimSun"/>
                <w:lang w:eastAsia="x-none"/>
              </w:rPr>
              <w:t xml:space="preserve">FFS:  Details on additional information </w:t>
            </w:r>
            <w:proofErr w:type="spellStart"/>
            <w:r w:rsidRPr="00F63631">
              <w:rPr>
                <w:rFonts w:eastAsia="SimSun"/>
                <w:lang w:eastAsia="x-none"/>
              </w:rPr>
              <w:t>signalled</w:t>
            </w:r>
            <w:proofErr w:type="spellEnd"/>
            <w:r w:rsidRPr="00F63631">
              <w:rPr>
                <w:rFonts w:eastAsia="SimSun"/>
                <w:lang w:eastAsia="x-none"/>
              </w:rPr>
              <w:t xml:space="preserve"> from network</w:t>
            </w:r>
          </w:p>
          <w:p w:rsidR="003D7CA8" w:rsidRPr="003D7CA8" w:rsidRDefault="003D7CA8" w:rsidP="003D7CA8">
            <w:pPr>
              <w:autoSpaceDE/>
              <w:autoSpaceDN/>
              <w:adjustRightInd/>
              <w:snapToGrid/>
              <w:spacing w:after="0"/>
              <w:jc w:val="left"/>
              <w:rPr>
                <w:rFonts w:eastAsia="SimSun"/>
                <w:i/>
                <w:lang w:eastAsia="x-none"/>
              </w:rPr>
            </w:pPr>
          </w:p>
          <w:p w:rsidR="003D7CA8" w:rsidRPr="00F63631" w:rsidRDefault="003D7CA8" w:rsidP="003D7CA8">
            <w:pPr>
              <w:autoSpaceDE/>
              <w:autoSpaceDN/>
              <w:adjustRightInd/>
              <w:snapToGrid/>
              <w:spacing w:after="0"/>
              <w:jc w:val="left"/>
              <w:rPr>
                <w:rFonts w:eastAsia="SimSun"/>
                <w:lang w:eastAsia="x-none"/>
              </w:rPr>
            </w:pPr>
            <w:r w:rsidRPr="00F63631">
              <w:rPr>
                <w:rFonts w:eastAsia="SimSun"/>
                <w:highlight w:val="green"/>
                <w:lang w:eastAsia="x-none"/>
              </w:rPr>
              <w:t>Agreement:</w:t>
            </w:r>
          </w:p>
          <w:p w:rsidR="003D7CA8" w:rsidRPr="00F63631" w:rsidRDefault="003D7CA8" w:rsidP="003D7CA8">
            <w:pPr>
              <w:autoSpaceDE/>
              <w:autoSpaceDN/>
              <w:adjustRightInd/>
              <w:snapToGrid/>
              <w:spacing w:after="0"/>
              <w:jc w:val="left"/>
              <w:rPr>
                <w:rFonts w:eastAsia="SimSun"/>
                <w:lang w:eastAsia="x-none"/>
              </w:rPr>
            </w:pPr>
            <w:r w:rsidRPr="00F63631">
              <w:rPr>
                <w:rFonts w:eastAsia="SimSun"/>
                <w:lang w:eastAsia="x-none"/>
              </w:rPr>
              <w:t>In case of GNSS-assisted TA acquisition in RRC idle/inactive mode, the UE calculates its TA based on the following potential contributions:</w:t>
            </w:r>
          </w:p>
          <w:p w:rsidR="003D7CA8" w:rsidRPr="00F63631" w:rsidRDefault="003D7CA8" w:rsidP="00E9612B">
            <w:pPr>
              <w:numPr>
                <w:ilvl w:val="0"/>
                <w:numId w:val="13"/>
              </w:numPr>
              <w:autoSpaceDE/>
              <w:autoSpaceDN/>
              <w:adjustRightInd/>
              <w:snapToGrid/>
              <w:spacing w:after="0"/>
              <w:jc w:val="left"/>
              <w:rPr>
                <w:rFonts w:eastAsia="SimSun"/>
                <w:lang w:val="en-GB" w:eastAsia="x-none"/>
              </w:rPr>
            </w:pPr>
            <w:r w:rsidRPr="00F63631">
              <w:rPr>
                <w:rFonts w:eastAsia="SimSun"/>
                <w:lang w:eastAsia="x-none"/>
              </w:rPr>
              <w:t>The User specific TA which is estimated by the UE:</w:t>
            </w:r>
          </w:p>
          <w:p w:rsidR="003D7CA8" w:rsidRPr="00F63631" w:rsidRDefault="003D7CA8" w:rsidP="00E9612B">
            <w:pPr>
              <w:numPr>
                <w:ilvl w:val="1"/>
                <w:numId w:val="13"/>
              </w:numPr>
              <w:autoSpaceDE/>
              <w:autoSpaceDN/>
              <w:adjustRightInd/>
              <w:snapToGrid/>
              <w:spacing w:after="0"/>
              <w:jc w:val="left"/>
              <w:rPr>
                <w:rFonts w:eastAsia="SimSun"/>
                <w:lang w:eastAsia="x-none"/>
              </w:rPr>
            </w:pPr>
            <w:r w:rsidRPr="00F63631">
              <w:rPr>
                <w:rFonts w:eastAsia="SimSun"/>
                <w:lang w:eastAsia="x-none"/>
              </w:rPr>
              <w:t>Option 1: The User specific TA is estimated by the UE based on its GNSS acquired position together with the serving satellite ephemeris indicated by the network:</w:t>
            </w:r>
          </w:p>
          <w:p w:rsidR="003D7CA8" w:rsidRPr="00F63631" w:rsidRDefault="003D7CA8" w:rsidP="00E9612B">
            <w:pPr>
              <w:numPr>
                <w:ilvl w:val="2"/>
                <w:numId w:val="13"/>
              </w:numPr>
              <w:autoSpaceDE/>
              <w:autoSpaceDN/>
              <w:adjustRightInd/>
              <w:snapToGrid/>
              <w:spacing w:after="0"/>
              <w:jc w:val="left"/>
              <w:rPr>
                <w:rFonts w:eastAsia="SimSun"/>
                <w:lang w:eastAsia="x-none"/>
              </w:rPr>
            </w:pPr>
            <w:r w:rsidRPr="00F63631">
              <w:rPr>
                <w:rFonts w:eastAsia="SimSun"/>
                <w:lang w:eastAsia="x-none"/>
              </w:rPr>
              <w:t xml:space="preserve">FFS: Details on serving satellite ephemeris indication </w:t>
            </w:r>
          </w:p>
          <w:p w:rsidR="003D7CA8" w:rsidRPr="00F63631" w:rsidRDefault="003D7CA8" w:rsidP="00E9612B">
            <w:pPr>
              <w:numPr>
                <w:ilvl w:val="1"/>
                <w:numId w:val="13"/>
              </w:numPr>
              <w:autoSpaceDE/>
              <w:autoSpaceDN/>
              <w:adjustRightInd/>
              <w:snapToGrid/>
              <w:spacing w:after="0"/>
              <w:jc w:val="left"/>
              <w:rPr>
                <w:rFonts w:eastAsia="SimSun"/>
                <w:lang w:eastAsia="x-none"/>
              </w:rPr>
            </w:pPr>
            <w:r w:rsidRPr="00F63631">
              <w:rPr>
                <w:rFonts w:eastAsia="SimSun"/>
                <w:lang w:eastAsia="x-none"/>
              </w:rPr>
              <w:t>Option 2: The User specific TA  is estimated by the UE based on the GNSS acquired reference time at UE together with reference time as indicated by the network</w:t>
            </w:r>
          </w:p>
          <w:p w:rsidR="003D7CA8" w:rsidRPr="00F63631" w:rsidRDefault="003D7CA8" w:rsidP="00E9612B">
            <w:pPr>
              <w:numPr>
                <w:ilvl w:val="0"/>
                <w:numId w:val="13"/>
              </w:numPr>
              <w:autoSpaceDE/>
              <w:autoSpaceDN/>
              <w:adjustRightInd/>
              <w:snapToGrid/>
              <w:spacing w:after="0"/>
              <w:jc w:val="left"/>
              <w:rPr>
                <w:rFonts w:eastAsia="SimSun"/>
                <w:lang w:eastAsia="x-none"/>
              </w:rPr>
            </w:pPr>
            <w:r w:rsidRPr="00F63631">
              <w:rPr>
                <w:rFonts w:eastAsia="SimSun"/>
                <w:lang w:eastAsia="x-none"/>
              </w:rPr>
              <w:t>The Common TA if indicated by the network:</w:t>
            </w:r>
          </w:p>
          <w:p w:rsidR="003D7CA8" w:rsidRPr="00F63631" w:rsidRDefault="003D7CA8" w:rsidP="00E9612B">
            <w:pPr>
              <w:numPr>
                <w:ilvl w:val="1"/>
                <w:numId w:val="13"/>
              </w:numPr>
              <w:autoSpaceDE/>
              <w:autoSpaceDN/>
              <w:adjustRightInd/>
              <w:snapToGrid/>
              <w:spacing w:after="0"/>
              <w:jc w:val="left"/>
              <w:rPr>
                <w:rFonts w:eastAsia="SimSun"/>
                <w:lang w:eastAsia="x-none"/>
              </w:rPr>
            </w:pPr>
            <w:r w:rsidRPr="00F63631">
              <w:rPr>
                <w:rFonts w:eastAsia="SimSun"/>
                <w:lang w:eastAsia="x-none"/>
              </w:rPr>
              <w:t xml:space="preserve">FFS: The need and details of Common TA indication </w:t>
            </w:r>
          </w:p>
          <w:p w:rsidR="009C0C58" w:rsidRPr="003D7CA8" w:rsidRDefault="003D7CA8" w:rsidP="00E9612B">
            <w:pPr>
              <w:numPr>
                <w:ilvl w:val="0"/>
                <w:numId w:val="13"/>
              </w:numPr>
              <w:autoSpaceDE/>
              <w:autoSpaceDN/>
              <w:adjustRightInd/>
              <w:snapToGrid/>
              <w:spacing w:after="0"/>
              <w:jc w:val="left"/>
              <w:rPr>
                <w:rFonts w:ascii="Calibri" w:eastAsia="SimSun" w:hAnsi="Calibri" w:cs="Calibri"/>
                <w:lang w:eastAsia="x-none"/>
              </w:rPr>
            </w:pPr>
            <w:r w:rsidRPr="00F63631">
              <w:rPr>
                <w:rFonts w:eastAsia="SimSun"/>
                <w:lang w:eastAsia="x-none"/>
              </w:rPr>
              <w:t>FFS: The TA margin, if needed and indicated by the network (in order to account for the TA estimation uncertainty)</w:t>
            </w:r>
          </w:p>
        </w:tc>
      </w:tr>
    </w:tbl>
    <w:p w:rsidR="00B53BB5" w:rsidRDefault="00B53BB5" w:rsidP="00FA327F"/>
    <w:p w:rsidR="0055079F" w:rsidRPr="00F63631" w:rsidRDefault="0055079F" w:rsidP="00FA327F">
      <w:pPr>
        <w:rPr>
          <w:sz w:val="24"/>
        </w:rPr>
      </w:pPr>
      <w:r w:rsidRPr="00F63631">
        <w:rPr>
          <w:bCs/>
          <w:lang w:eastAsia="zh-TW"/>
        </w:rPr>
        <w:t xml:space="preserve">In this contribution, we make observations and proposals to address issues </w:t>
      </w:r>
      <w:r w:rsidR="00F63631">
        <w:rPr>
          <w:bCs/>
          <w:lang w:eastAsia="zh-TW"/>
        </w:rPr>
        <w:t xml:space="preserve">identified and </w:t>
      </w:r>
      <w:r w:rsidRPr="00F63631">
        <w:rPr>
          <w:bCs/>
          <w:lang w:eastAsia="zh-TW"/>
        </w:rPr>
        <w:t xml:space="preserve">discussed </w:t>
      </w:r>
      <w:r w:rsidR="00F63631">
        <w:rPr>
          <w:bCs/>
          <w:lang w:eastAsia="zh-TW"/>
        </w:rPr>
        <w:t>during</w:t>
      </w:r>
      <w:r w:rsidR="00F63631" w:rsidRPr="00F63631">
        <w:rPr>
          <w:bCs/>
          <w:lang w:eastAsia="zh-TW"/>
        </w:rPr>
        <w:t xml:space="preserve"> </w:t>
      </w:r>
      <w:r w:rsidRPr="00F63631">
        <w:rPr>
          <w:bCs/>
          <w:lang w:eastAsia="zh-TW"/>
        </w:rPr>
        <w:t>RAN1#103e</w:t>
      </w:r>
      <w:r w:rsidR="00F63631">
        <w:rPr>
          <w:bCs/>
          <w:lang w:eastAsia="zh-TW"/>
        </w:rPr>
        <w:t xml:space="preserve"> meeting</w:t>
      </w:r>
    </w:p>
    <w:p w:rsidR="00D674F3" w:rsidRDefault="00D674F3" w:rsidP="00386EF1">
      <w:pPr>
        <w:pStyle w:val="Lgende"/>
      </w:pPr>
    </w:p>
    <w:p w:rsidR="001D6CFC" w:rsidRDefault="001D6CFC" w:rsidP="001D6CFC">
      <w:pPr>
        <w:pStyle w:val="Titre1"/>
      </w:pPr>
      <w:r>
        <w:t xml:space="preserve">UL timing synchronization </w:t>
      </w:r>
      <w:r w:rsidR="008E0621">
        <w:t>in</w:t>
      </w:r>
      <w:r>
        <w:t xml:space="preserve"> NTN</w:t>
      </w:r>
    </w:p>
    <w:p w:rsidR="003A24AE" w:rsidRPr="005C1A05" w:rsidRDefault="005C1A05" w:rsidP="005C1A05">
      <w:pPr>
        <w:pStyle w:val="Titre2"/>
        <w:rPr>
          <w:lang w:val="fr-FR"/>
        </w:rPr>
      </w:pPr>
      <w:r w:rsidRPr="005C1A05">
        <w:rPr>
          <w:lang w:val="fr-FR"/>
        </w:rPr>
        <w:t xml:space="preserve">Initial acquisition of TA </w:t>
      </w:r>
    </w:p>
    <w:p w:rsidR="0005451A" w:rsidRDefault="00CA2E9A" w:rsidP="002C5749">
      <w:r>
        <w:t xml:space="preserve">At </w:t>
      </w:r>
      <w:r w:rsidRPr="00CA2E9A">
        <w:t>RAN1 Meeting #103-</w:t>
      </w:r>
      <w:r>
        <w:t xml:space="preserve">e, </w:t>
      </w:r>
      <w:r w:rsidR="00B011CD">
        <w:t>i</w:t>
      </w:r>
      <w:r>
        <w:t xml:space="preserve">t was agreed that </w:t>
      </w:r>
      <w:r w:rsidRPr="00CA2E9A">
        <w:t xml:space="preserve">gNB </w:t>
      </w:r>
      <w:r w:rsidR="00F658EF">
        <w:t xml:space="preserve">may </w:t>
      </w:r>
      <w:r w:rsidRPr="00CA2E9A">
        <w:t xml:space="preserve">broadcast </w:t>
      </w:r>
      <w:r w:rsidR="00F63631">
        <w:t xml:space="preserve">in </w:t>
      </w:r>
      <w:r w:rsidR="008B10CA">
        <w:t xml:space="preserve">the SIB </w:t>
      </w:r>
      <w:r>
        <w:t xml:space="preserve">the </w:t>
      </w:r>
      <w:r w:rsidRPr="00CA2E9A">
        <w:t>common delay</w:t>
      </w:r>
      <w:r w:rsidR="003822C7">
        <w:t xml:space="preserve"> (</w:t>
      </w:r>
      <w:proofErr w:type="spellStart"/>
      <w:r w:rsidR="003822C7">
        <w:t>a.k.a</w:t>
      </w:r>
      <w:proofErr w:type="spellEnd"/>
      <w:r w:rsidR="003822C7">
        <w:t xml:space="preserve"> </w:t>
      </w:r>
      <w:r w:rsidR="003822C7" w:rsidRPr="003822C7">
        <w:t>common timing offset</w:t>
      </w:r>
      <w:r w:rsidR="003822C7">
        <w:t xml:space="preserve">) </w:t>
      </w:r>
      <w:r w:rsidRPr="00CA2E9A">
        <w:t>over feeder link and GW-gNB link</w:t>
      </w:r>
      <w:r w:rsidR="003822C7">
        <w:t xml:space="preserve">. </w:t>
      </w:r>
      <w:r w:rsidR="003822C7" w:rsidRPr="003822C7">
        <w:t xml:space="preserve">The UE </w:t>
      </w:r>
      <w:r w:rsidR="00DE23C6">
        <w:t xml:space="preserve">may </w:t>
      </w:r>
      <w:r w:rsidR="003822C7" w:rsidRPr="003822C7">
        <w:t>need</w:t>
      </w:r>
      <w:r w:rsidR="00DE23C6">
        <w:t xml:space="preserve"> </w:t>
      </w:r>
      <w:r w:rsidR="003822C7" w:rsidRPr="003822C7">
        <w:t>this information</w:t>
      </w:r>
      <w:r w:rsidR="003822C7">
        <w:t xml:space="preserve"> t</w:t>
      </w:r>
      <w:r w:rsidR="003822C7" w:rsidRPr="003822C7">
        <w:t xml:space="preserve">o determine </w:t>
      </w:r>
      <w:r w:rsidR="003822C7">
        <w:t>its</w:t>
      </w:r>
      <w:r w:rsidR="003822C7" w:rsidRPr="003822C7">
        <w:t xml:space="preserve"> TA before transmitting on the UL</w:t>
      </w:r>
      <w:r w:rsidR="003822C7">
        <w:t xml:space="preserve">. </w:t>
      </w:r>
      <w:r w:rsidR="0005451A">
        <w:t xml:space="preserve">This </w:t>
      </w:r>
      <w:r w:rsidR="00F83D49">
        <w:rPr>
          <w:lang w:eastAsia="x-none"/>
        </w:rPr>
        <w:t>common timing</w:t>
      </w:r>
      <w:r w:rsidR="0005451A" w:rsidRPr="002A3B73">
        <w:rPr>
          <w:lang w:eastAsia="x-none"/>
        </w:rPr>
        <w:t xml:space="preserve"> offse</w:t>
      </w:r>
      <w:r w:rsidR="0005451A">
        <w:rPr>
          <w:lang w:eastAsia="x-none"/>
        </w:rPr>
        <w:t>t broadcast</w:t>
      </w:r>
      <w:r w:rsidR="00F658EF">
        <w:rPr>
          <w:lang w:eastAsia="x-none"/>
        </w:rPr>
        <w:t>ed</w:t>
      </w:r>
      <w:r w:rsidR="0005451A">
        <w:rPr>
          <w:lang w:eastAsia="x-none"/>
        </w:rPr>
        <w:t xml:space="preserve"> by the Network </w:t>
      </w:r>
      <w:r w:rsidR="0005451A" w:rsidRPr="0005451A">
        <w:t xml:space="preserve">would implicitly define the reference point </w:t>
      </w:r>
      <w:r w:rsidR="008B10CA">
        <w:t xml:space="preserve">for uplink time synchronization </w:t>
      </w:r>
      <w:r w:rsidR="00F83D49">
        <w:t>but the exact location</w:t>
      </w:r>
      <w:r w:rsidR="0005451A" w:rsidRPr="0005451A">
        <w:t xml:space="preserve"> of th</w:t>
      </w:r>
      <w:r w:rsidR="008B10CA">
        <w:t>is</w:t>
      </w:r>
      <w:r w:rsidR="0005451A" w:rsidRPr="0005451A">
        <w:t xml:space="preserve"> reference point would be an internal matter </w:t>
      </w:r>
      <w:r w:rsidR="00F63631">
        <w:t>for</w:t>
      </w:r>
      <w:r w:rsidR="00F63631" w:rsidRPr="0005451A">
        <w:t xml:space="preserve"> </w:t>
      </w:r>
      <w:r w:rsidR="0005451A" w:rsidRPr="0005451A">
        <w:t>the network</w:t>
      </w:r>
      <w:r w:rsidR="0005451A">
        <w:t>.</w:t>
      </w:r>
      <w:r w:rsidR="0032494C">
        <w:t xml:space="preserve"> </w:t>
      </w:r>
    </w:p>
    <w:p w:rsidR="001329B3" w:rsidRDefault="00023576" w:rsidP="00D018E3">
      <w:r>
        <w:t xml:space="preserve">The agreement from </w:t>
      </w:r>
      <w:r w:rsidRPr="00CA2E9A">
        <w:t>RAN1 #103-</w:t>
      </w:r>
      <w:r w:rsidR="008E45B5">
        <w:t>e clarifies</w:t>
      </w:r>
      <w:r w:rsidR="001329B3">
        <w:t xml:space="preserve"> also</w:t>
      </w:r>
      <w:r>
        <w:t xml:space="preserve"> </w:t>
      </w:r>
      <w:r w:rsidR="00D018E3" w:rsidRPr="00CA2E9A">
        <w:t xml:space="preserve">UE </w:t>
      </w:r>
      <w:r w:rsidRPr="00CA2E9A">
        <w:t>behavior</w:t>
      </w:r>
      <w:r w:rsidR="00D018E3" w:rsidRPr="00CA2E9A">
        <w:t xml:space="preserve"> for </w:t>
      </w:r>
      <w:r w:rsidR="00F63631">
        <w:t>TA calculation</w:t>
      </w:r>
      <w:r w:rsidR="00F63631" w:rsidRPr="00CA2E9A">
        <w:t xml:space="preserve"> </w:t>
      </w:r>
      <w:r>
        <w:t>as follows</w:t>
      </w:r>
      <w:r w:rsidR="001329B3">
        <w:t>:</w:t>
      </w:r>
    </w:p>
    <w:p w:rsidR="001329B3" w:rsidRDefault="001329B3" w:rsidP="001329B3">
      <w:pPr>
        <w:autoSpaceDE/>
        <w:autoSpaceDN/>
        <w:adjustRightInd/>
        <w:snapToGrid/>
        <w:spacing w:after="0"/>
        <w:jc w:val="left"/>
        <w:rPr>
          <w:rFonts w:eastAsia="SimSun" w:cs="Times"/>
          <w:color w:val="000000"/>
          <w:szCs w:val="20"/>
          <w:lang w:eastAsia="ko-KR"/>
        </w:rPr>
      </w:pPr>
      <w:r w:rsidRPr="000349E0">
        <w:rPr>
          <w:rFonts w:eastAsia="SimSun" w:cs="Times"/>
          <w:color w:val="000000"/>
          <w:szCs w:val="20"/>
          <w:lang w:eastAsia="ko-KR"/>
        </w:rPr>
        <w:t>Before Msg1/</w:t>
      </w:r>
      <w:proofErr w:type="spellStart"/>
      <w:r w:rsidRPr="000349E0">
        <w:rPr>
          <w:rFonts w:eastAsia="SimSun" w:cs="Times"/>
          <w:color w:val="000000"/>
          <w:szCs w:val="20"/>
          <w:lang w:eastAsia="ko-KR"/>
        </w:rPr>
        <w:t>MsgA</w:t>
      </w:r>
      <w:proofErr w:type="spellEnd"/>
      <w:r w:rsidRPr="000349E0">
        <w:rPr>
          <w:rFonts w:eastAsia="SimSun" w:cs="Times"/>
          <w:color w:val="000000"/>
          <w:szCs w:val="20"/>
          <w:lang w:eastAsia="ko-KR"/>
        </w:rPr>
        <w:t xml:space="preserve"> transmission, the NR NTN UE in idle/inactive mode calculates its TA as follows:</w:t>
      </w:r>
    </w:p>
    <w:p w:rsidR="00124435" w:rsidRPr="000349E0" w:rsidRDefault="00124435" w:rsidP="001329B3">
      <w:pPr>
        <w:autoSpaceDE/>
        <w:autoSpaceDN/>
        <w:adjustRightInd/>
        <w:snapToGrid/>
        <w:spacing w:after="0"/>
        <w:jc w:val="left"/>
        <w:rPr>
          <w:rFonts w:eastAsia="SimSun" w:cs="Times"/>
          <w:color w:val="000000"/>
          <w:szCs w:val="20"/>
          <w:lang w:eastAsia="ko-KR"/>
        </w:rPr>
      </w:pPr>
    </w:p>
    <w:p w:rsidR="001329B3" w:rsidRPr="00C71D19" w:rsidRDefault="001329B3" w:rsidP="001329B3">
      <w:pPr>
        <w:ind w:left="360"/>
        <w:rPr>
          <w:rFonts w:eastAsia="SimSun" w:cs="Times"/>
          <w:color w:val="000000"/>
          <w:szCs w:val="20"/>
          <w:lang w:eastAsia="ko-KR"/>
        </w:rPr>
      </w:pPr>
      <m:oMathPara>
        <m:oMath>
          <m:r>
            <m:rPr>
              <m:sty m:val="bi"/>
            </m:rPr>
            <w:rPr>
              <w:rFonts w:ascii="Cambria Math" w:eastAsia="SimSun" w:hAnsi="Cambria Math" w:cs="Calibri"/>
              <w:color w:val="000000"/>
              <w:lang w:eastAsia="ko-KR"/>
            </w:rPr>
            <m:t xml:space="preserve">TA= </m:t>
          </m:r>
          <m:d>
            <m:dPr>
              <m:ctrlPr>
                <w:rPr>
                  <w:rFonts w:ascii="Cambria Math" w:eastAsia="SimSun" w:hAnsi="Cambria Math" w:cs="Calibri"/>
                  <w:b/>
                  <w:bCs/>
                  <w:lang w:eastAsia="ko-KR"/>
                </w:rPr>
              </m:ctrlPr>
            </m:dPr>
            <m:e>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sub>
              </m:sSub>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i"/>
                </m:rPr>
                <w:rPr>
                  <w:rFonts w:ascii="Cambria Math" w:eastAsia="SimSun" w:hAnsi="Cambria Math" w:cs="Calibri"/>
                  <w:lang w:eastAsia="zh-CN"/>
                </w:rPr>
                <m:t>[+X]</m:t>
              </m:r>
            </m:e>
          </m:d>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T</m:t>
              </m:r>
            </m:e>
            <m:sub>
              <m:r>
                <m:rPr>
                  <m:sty m:val="bi"/>
                </m:rPr>
                <w:rPr>
                  <w:rFonts w:ascii="Cambria Math" w:eastAsia="SimSun" w:hAnsi="Cambria Math" w:cs="Calibri"/>
                  <w:lang w:eastAsia="ko-KR"/>
                </w:rPr>
                <m:t>c</m:t>
              </m:r>
            </m:sub>
          </m:sSub>
          <m:r>
            <m:rPr>
              <m:sty m:val="bi"/>
            </m:rPr>
            <w:rPr>
              <w:rFonts w:ascii="Cambria Math" w:eastAsia="SimSun" w:hAnsi="Cambria Math" w:cs="Calibri"/>
              <w:lang w:eastAsia="ko-KR"/>
            </w:rPr>
            <m:t>[+X]</m:t>
          </m:r>
        </m:oMath>
      </m:oMathPara>
    </w:p>
    <w:p w:rsidR="001329B3" w:rsidRPr="000349E0" w:rsidRDefault="001329B3" w:rsidP="001329B3">
      <w:pPr>
        <w:rPr>
          <w:rFonts w:eastAsia="SimSun" w:cs="Times"/>
          <w:color w:val="000000"/>
          <w:szCs w:val="20"/>
          <w:lang w:eastAsia="ko-KR"/>
        </w:rPr>
      </w:pPr>
      <w:r w:rsidRPr="000349E0">
        <w:rPr>
          <w:rFonts w:eastAsia="SimSun" w:cs="Times"/>
          <w:color w:val="000000"/>
          <w:szCs w:val="20"/>
          <w:lang w:eastAsia="ko-KR"/>
        </w:rPr>
        <w:t>Where:</w:t>
      </w:r>
    </w:p>
    <w:p w:rsidR="00D018E3" w:rsidRDefault="001329B3" w:rsidP="001329B3">
      <m:oMath>
        <m:r>
          <m:rPr>
            <m:sty m:val="b"/>
          </m:rPr>
          <w:rPr>
            <w:rFonts w:ascii="Cambria Math" w:eastAsia="SimSun" w:hAnsi="Cambria Math" w:cs="Calibri"/>
            <w:color w:val="000000"/>
            <w:lang w:eastAsia="ko-KR"/>
          </w:rPr>
          <m:t>X</m:t>
        </m:r>
      </m:oMath>
      <w:r w:rsidRPr="000349E0">
        <w:rPr>
          <w:rFonts w:eastAsia="SimSun" w:cs="Times"/>
          <w:color w:val="000000"/>
          <w:szCs w:val="20"/>
          <w:lang w:eastAsia="ko-KR"/>
        </w:rPr>
        <w:t xml:space="preserve"> is derived from the common timing offset value if broadcasted by the network.</w:t>
      </w:r>
      <w:r w:rsidR="00DE23C6">
        <w:rPr>
          <w:rFonts w:eastAsia="SimSun" w:cs="Times"/>
          <w:color w:val="000000"/>
          <w:szCs w:val="20"/>
          <w:lang w:eastAsia="ko-KR"/>
        </w:rPr>
        <w:t xml:space="preserve"> From our perspective, the X represent</w:t>
      </w:r>
      <w:r w:rsidR="00871F8E">
        <w:rPr>
          <w:rFonts w:eastAsia="SimSun" w:cs="Times"/>
          <w:color w:val="000000"/>
          <w:szCs w:val="20"/>
          <w:lang w:eastAsia="ko-KR"/>
        </w:rPr>
        <w:t>s</w:t>
      </w:r>
      <w:r w:rsidR="00DE23C6">
        <w:rPr>
          <w:rFonts w:eastAsia="SimSun" w:cs="Times"/>
          <w:color w:val="000000"/>
          <w:szCs w:val="20"/>
          <w:lang w:eastAsia="ko-KR"/>
        </w:rPr>
        <w:t xml:space="preserve"> the common delay expressed in unit of </w:t>
      </w:r>
      <w:proofErr w:type="spellStart"/>
      <w:r w:rsidR="00DE23C6">
        <w:rPr>
          <w:rFonts w:eastAsia="SimSun" w:cs="Times"/>
          <w:color w:val="000000"/>
          <w:szCs w:val="20"/>
          <w:lang w:eastAsia="ko-KR"/>
        </w:rPr>
        <w:t>Tc</w:t>
      </w:r>
      <w:proofErr w:type="spellEnd"/>
      <w:r w:rsidR="00DE23C6">
        <w:rPr>
          <w:rFonts w:eastAsia="SimSun" w:cs="Times"/>
          <w:color w:val="000000"/>
          <w:szCs w:val="20"/>
          <w:lang w:eastAsia="ko-KR"/>
        </w:rPr>
        <w:t xml:space="preserve"> </w:t>
      </w:r>
      <w:r w:rsidR="00871F8E">
        <w:rPr>
          <w:rFonts w:eastAsia="SimSun" w:cs="Times"/>
          <w:color w:val="000000"/>
          <w:szCs w:val="20"/>
          <w:lang w:eastAsia="ko-KR"/>
        </w:rPr>
        <w:t>with a</w:t>
      </w:r>
      <w:r w:rsidR="00DE23C6">
        <w:rPr>
          <w:rFonts w:eastAsia="SimSun" w:cs="Times"/>
          <w:color w:val="000000"/>
          <w:szCs w:val="20"/>
          <w:lang w:eastAsia="ko-KR"/>
        </w:rPr>
        <w:t xml:space="preserve"> step size of </w:t>
      </w:r>
      <m:oMath>
        <m:r>
          <m:rPr>
            <m:sty m:val="p"/>
          </m:rPr>
          <w:rPr>
            <w:rFonts w:ascii="Cambria Math" w:eastAsia="SimSun" w:hAnsi="Cambria Math" w:cs="Calibri"/>
            <w:lang w:eastAsia="ko-KR"/>
          </w:rPr>
          <m:t>16*64/</m:t>
        </m:r>
        <m:sSup>
          <m:sSupPr>
            <m:ctrlPr>
              <w:rPr>
                <w:rFonts w:ascii="Cambria Math" w:eastAsia="SimSun" w:hAnsi="Cambria Math" w:cs="Calibri"/>
                <w:bCs/>
                <w:lang w:eastAsia="ko-KR"/>
              </w:rPr>
            </m:ctrlPr>
          </m:sSupPr>
          <m:e>
            <m:r>
              <m:rPr>
                <m:sty m:val="p"/>
              </m:rPr>
              <w:rPr>
                <w:rFonts w:ascii="Cambria Math" w:eastAsia="SimSun" w:hAnsi="Cambria Math" w:cs="Calibri"/>
                <w:lang w:eastAsia="ko-KR"/>
              </w:rPr>
              <m:t>2</m:t>
            </m:r>
          </m:e>
          <m:sup>
            <m:r>
              <m:rPr>
                <m:sty m:val="p"/>
              </m:rPr>
              <w:rPr>
                <w:rFonts w:ascii="Cambria Math" w:eastAsia="SimSun" w:hAnsi="Cambria Math" w:cs="Calibri"/>
                <w:lang w:eastAsia="ko-KR"/>
              </w:rPr>
              <m:t>3</m:t>
            </m:r>
          </m:sup>
        </m:sSup>
      </m:oMath>
      <w:r w:rsidR="0093207C" w:rsidRPr="0093207C">
        <w:rPr>
          <w:rFonts w:eastAsia="SimSun" w:cs="Times"/>
          <w:bCs/>
          <w:lang w:eastAsia="ko-KR"/>
        </w:rPr>
        <w:t>.</w:t>
      </w:r>
    </w:p>
    <w:p w:rsidR="00D018E3" w:rsidRDefault="00871F8E" w:rsidP="002C5749">
      <w:r>
        <w:t>Therefore, i</w:t>
      </w:r>
      <w:r w:rsidR="00002168">
        <w:t xml:space="preserve">n this contribution we </w:t>
      </w:r>
      <w:r w:rsidR="00F63631">
        <w:t>define</w:t>
      </w:r>
      <w:r w:rsidR="00DE23C6">
        <w:t>d</w:t>
      </w:r>
      <w:r w:rsidR="00F63631">
        <w:t xml:space="preserve"> </w:t>
      </w:r>
      <w:r w:rsidR="00002168">
        <w:t xml:space="preserve">X=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oMath>
      <w:r w:rsidR="00002168">
        <w:rPr>
          <w:b/>
          <w:bCs/>
          <w:lang w:eastAsia="ko-KR"/>
        </w:rPr>
        <w:t xml:space="preserve"> </w:t>
      </w:r>
      <w:r w:rsidR="00002168" w:rsidRPr="00002168">
        <w:rPr>
          <w:bCs/>
          <w:lang w:eastAsia="ko-KR"/>
        </w:rPr>
        <w:t xml:space="preserve">and </w:t>
      </w:r>
      <w:r w:rsidR="00F63631">
        <w:rPr>
          <w:bCs/>
          <w:lang w:eastAsia="ko-KR"/>
        </w:rPr>
        <w:t xml:space="preserve">assumed that </w:t>
      </w:r>
      <w:r w:rsidR="00002168" w:rsidRPr="00002168">
        <w:rPr>
          <w:bCs/>
          <w:lang w:eastAsia="ko-KR"/>
        </w:rPr>
        <w:t>the UE applies the TA as follows:</w:t>
      </w:r>
    </w:p>
    <w:p w:rsidR="000B525F" w:rsidRDefault="000B525F" w:rsidP="002C5749"/>
    <w:p w:rsidR="000B525F" w:rsidRDefault="000B525F" w:rsidP="002C5749">
      <m:oMathPara>
        <m:oMath>
          <m:r>
            <m:rPr>
              <m:sty m:val="bi"/>
            </m:rPr>
            <w:rPr>
              <w:rFonts w:ascii="Cambria Math" w:eastAsia="SimSun" w:hAnsi="Cambria Math" w:cs="Calibri"/>
              <w:color w:val="000000"/>
              <w:lang w:eastAsia="ko-KR"/>
            </w:rPr>
            <m:t xml:space="preserve">TA= </m:t>
          </m:r>
          <m:d>
            <m:dPr>
              <m:ctrlPr>
                <w:rPr>
                  <w:rFonts w:ascii="Cambria Math" w:eastAsia="SimSun" w:hAnsi="Cambria Math" w:cs="Calibri"/>
                  <w:b/>
                  <w:bCs/>
                  <w:lang w:eastAsia="ko-KR"/>
                </w:rPr>
              </m:ctrlPr>
            </m:dPr>
            <m:e>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sub>
              </m:sSub>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r>
                <m:rPr>
                  <m:sty m:val="bi"/>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margin</m:t>
                  </m:r>
                </m:sub>
              </m:sSub>
              <m:r>
                <m:rPr>
                  <m:sty m:val="bi"/>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e>
          </m:d>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T</m:t>
              </m:r>
            </m:e>
            <m:sub>
              <m:r>
                <m:rPr>
                  <m:sty m:val="bi"/>
                </m:rPr>
                <w:rPr>
                  <w:rFonts w:ascii="Cambria Math" w:eastAsia="SimSun" w:hAnsi="Cambria Math" w:cs="Calibri"/>
                  <w:lang w:eastAsia="ko-KR"/>
                </w:rPr>
                <m:t>c</m:t>
              </m:r>
            </m:sub>
          </m:sSub>
        </m:oMath>
      </m:oMathPara>
    </w:p>
    <w:p w:rsidR="00CA4574" w:rsidRDefault="00CA4574" w:rsidP="002C5749"/>
    <w:p w:rsidR="00D80955" w:rsidRDefault="00D80955" w:rsidP="00396AE0">
      <w:pPr>
        <w:rPr>
          <w:rFonts w:eastAsia="SimSun" w:cs="Times"/>
          <w:szCs w:val="20"/>
          <w:lang w:eastAsia="ko-KR"/>
        </w:rPr>
      </w:pPr>
    </w:p>
    <w:p w:rsidR="003D176E" w:rsidRDefault="00124435" w:rsidP="003D176E">
      <w:pPr>
        <w:keepNext/>
        <w:jc w:val="center"/>
      </w:pPr>
      <w:r>
        <w:rPr>
          <w:rFonts w:eastAsia="SimSun" w:cs="Times"/>
          <w:noProof/>
          <w:szCs w:val="20"/>
          <w:lang w:val="fr-FR" w:eastAsia="fr-FR"/>
        </w:rPr>
        <w:drawing>
          <wp:inline distT="0" distB="0" distL="0" distR="0" wp14:anchorId="72A2AC4E" wp14:editId="65B9209F">
            <wp:extent cx="5302800" cy="2221200"/>
            <wp:effectExtent l="0" t="0" r="0" b="825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2800" cy="2221200"/>
                    </a:xfrm>
                    <a:prstGeom prst="rect">
                      <a:avLst/>
                    </a:prstGeom>
                    <a:noFill/>
                  </pic:spPr>
                </pic:pic>
              </a:graphicData>
            </a:graphic>
          </wp:inline>
        </w:drawing>
      </w:r>
    </w:p>
    <w:p w:rsidR="006C17DF" w:rsidRDefault="003D176E" w:rsidP="003D176E">
      <w:pPr>
        <w:pStyle w:val="Lgende"/>
        <w:rPr>
          <w:rFonts w:eastAsia="SimSun" w:cs="Times"/>
          <w:lang w:eastAsia="ko-KR"/>
        </w:rPr>
      </w:pPr>
      <w:r>
        <w:t xml:space="preserve">Figure </w:t>
      </w:r>
      <w:fldSimple w:instr=" SEQ Figure \* ARABIC ">
        <w:r w:rsidR="002E03E6">
          <w:rPr>
            <w:noProof/>
          </w:rPr>
          <w:t>1</w:t>
        </w:r>
      </w:fldSimple>
      <w:r>
        <w:t xml:space="preserve"> UL/DL radio frame timing</w:t>
      </w:r>
    </w:p>
    <w:p w:rsidR="006C17DF" w:rsidRDefault="006C17DF" w:rsidP="00396AE0">
      <w:pPr>
        <w:rPr>
          <w:rFonts w:eastAsia="SimSun" w:cs="Times"/>
          <w:szCs w:val="20"/>
          <w:lang w:eastAsia="ko-KR"/>
        </w:rPr>
      </w:pPr>
    </w:p>
    <w:p w:rsidR="006C17DF" w:rsidRPr="006C17DF" w:rsidRDefault="00175C9F" w:rsidP="006C17DF">
      <w:pPr>
        <w:rPr>
          <w:rFonts w:eastAsia="SimSun" w:cs="Times"/>
          <w:color w:val="000000"/>
          <w:szCs w:val="20"/>
          <w:lang w:eastAsia="ko-KR"/>
        </w:rPr>
      </w:pPr>
      <m:oMath>
        <m:sSub>
          <m:sSubPr>
            <m:ctrlPr>
              <w:rPr>
                <w:rFonts w:ascii="Cambria Math" w:eastAsia="SimSun" w:hAnsi="Cambria Math" w:cs="Calibri"/>
                <w:b/>
                <w:bCs/>
                <w:color w:val="000000"/>
                <w:lang w:eastAsia="ko-KR"/>
              </w:rPr>
            </m:ctrlPr>
          </m:sSubPr>
          <m:e>
            <m:r>
              <m:rPr>
                <m:sty m:val="bi"/>
              </m:rPr>
              <w:rPr>
                <w:rFonts w:ascii="Cambria Math" w:eastAsia="SimSun" w:hAnsi="Cambria Math" w:cs="Calibri"/>
                <w:color w:val="000000"/>
                <w:lang w:eastAsia="ko-KR"/>
              </w:rPr>
              <m:t>N</m:t>
            </m:r>
          </m:e>
          <m:sub>
            <m:r>
              <m:rPr>
                <m:sty m:val="bi"/>
              </m:rPr>
              <w:rPr>
                <w:rFonts w:ascii="Cambria Math" w:eastAsia="SimSun" w:hAnsi="Cambria Math" w:cs="Calibri"/>
                <w:color w:val="000000"/>
                <w:lang w:eastAsia="ko-KR"/>
              </w:rPr>
              <m:t>TA</m:t>
            </m:r>
          </m:sub>
        </m:sSub>
        <m:r>
          <m:rPr>
            <m:sty m:val="b"/>
          </m:rPr>
          <w:rPr>
            <w:rFonts w:ascii="Cambria Math" w:eastAsia="SimSun" w:hAnsi="Cambria Math" w:cs="Calibri"/>
            <w:color w:val="000000"/>
            <w:lang w:eastAsia="ko-KR"/>
          </w:rPr>
          <m:t> </m:t>
        </m:r>
      </m:oMath>
      <w:r w:rsidR="0031104D" w:rsidRPr="000349E0">
        <w:rPr>
          <w:rFonts w:eastAsia="SimSun" w:cs="Times"/>
          <w:color w:val="000000"/>
          <w:szCs w:val="20"/>
          <w:lang w:eastAsia="ko-KR"/>
        </w:rPr>
        <w:t>is derived from the User specific TA self-estimation</w:t>
      </w:r>
      <w:r w:rsidR="0031104D">
        <w:rPr>
          <w:rFonts w:eastAsia="SimSun" w:cs="Times"/>
          <w:color w:val="000000"/>
          <w:szCs w:val="20"/>
          <w:lang w:eastAsia="ko-KR"/>
        </w:rPr>
        <w:t xml:space="preserve"> corresponding to the service link RTD and autonomously acquired by the UE  based on its GNSS position and the satellite ephemeris.</w:t>
      </w:r>
    </w:p>
    <w:p w:rsidR="006C17DF" w:rsidRPr="007E5B1E" w:rsidRDefault="00175C9F" w:rsidP="006C17DF">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margin</m:t>
            </m:r>
          </m:sub>
        </m:sSub>
      </m:oMath>
      <w:r w:rsidR="00F63631">
        <w:rPr>
          <w:b/>
          <w:bCs/>
          <w:lang w:eastAsia="ko-KR"/>
        </w:rPr>
        <w:t xml:space="preserve"> </w:t>
      </w:r>
      <w:r w:rsidR="00F63631" w:rsidRPr="00F63631">
        <w:rPr>
          <w:bCs/>
          <w:lang w:eastAsia="ko-KR"/>
        </w:rPr>
        <w:t xml:space="preserve">is </w:t>
      </w:r>
      <w:r w:rsidR="006C17DF" w:rsidRPr="005315B4">
        <w:rPr>
          <w:bCs/>
          <w:lang w:eastAsia="ko-KR"/>
        </w:rPr>
        <w:t xml:space="preserve">a </w:t>
      </w:r>
      <w:r w:rsidR="008B3EE9">
        <w:rPr>
          <w:bCs/>
          <w:lang w:eastAsia="ko-KR"/>
        </w:rPr>
        <w:t xml:space="preserve">configurable </w:t>
      </w:r>
      <w:r w:rsidR="006C17DF" w:rsidRPr="005315B4">
        <w:rPr>
          <w:bCs/>
          <w:lang w:eastAsia="ko-KR"/>
        </w:rPr>
        <w:t>timing offset</w:t>
      </w:r>
      <w:r w:rsidR="006C17DF">
        <w:rPr>
          <w:b/>
          <w:bCs/>
          <w:lang w:eastAsia="ko-KR"/>
        </w:rPr>
        <w:t xml:space="preserve"> </w:t>
      </w:r>
      <w:r w:rsidR="006C17DF" w:rsidRPr="005315B4">
        <w:rPr>
          <w:bCs/>
          <w:lang w:eastAsia="ko-KR"/>
        </w:rPr>
        <w:t>to account for the TA estimation uncertainty</w:t>
      </w:r>
      <w:r w:rsidR="006C17DF">
        <w:rPr>
          <w:bCs/>
          <w:lang w:eastAsia="ko-KR"/>
        </w:rPr>
        <w:t>. It needs to be applied only for PRACH transmission a</w:t>
      </w:r>
      <w:r w:rsidR="001D7BD2">
        <w:rPr>
          <w:bCs/>
          <w:lang w:eastAsia="ko-KR"/>
        </w:rPr>
        <w:t>s will be discussed in section 2</w:t>
      </w:r>
      <w:r w:rsidR="006C17DF">
        <w:rPr>
          <w:bCs/>
          <w:lang w:eastAsia="ko-KR"/>
        </w:rPr>
        <w:t>.3.</w:t>
      </w:r>
    </w:p>
    <w:p w:rsidR="006C17DF" w:rsidRDefault="00175C9F" w:rsidP="006C17DF">
      <w:pPr>
        <w:rPr>
          <w:rFonts w:eastAsia="SimSun" w:cs="Times"/>
          <w:lang w:eastAsia="ko-KR"/>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
          </m:rPr>
          <w:rPr>
            <w:rFonts w:ascii="Cambria Math" w:eastAsia="SimSun" w:hAnsi="Cambria Math" w:cs="Calibri"/>
            <w:lang w:eastAsia="ko-KR"/>
          </w:rPr>
          <m:t> </m:t>
        </m:r>
      </m:oMath>
      <w:r w:rsidR="006C17DF" w:rsidRPr="000349E0">
        <w:rPr>
          <w:rFonts w:eastAsia="SimSun" w:cs="Times"/>
          <w:szCs w:val="20"/>
          <w:lang w:eastAsia="ko-KR"/>
        </w:rPr>
        <w:t>depends on band and LTE/NR coexistence and is specified in TS 38.213 section 4.2</w:t>
      </w:r>
      <w:r w:rsidR="006C17DF">
        <w:rPr>
          <w:rFonts w:eastAsia="SimSun" w:cs="Times"/>
          <w:szCs w:val="20"/>
          <w:lang w:eastAsia="ko-KR"/>
        </w:rPr>
        <w:t xml:space="preserve">. A set of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
          </m:rPr>
          <w:rPr>
            <w:rFonts w:ascii="Cambria Math" w:eastAsia="SimSun" w:hAnsi="Cambria Math" w:cs="Calibri"/>
            <w:lang w:eastAsia="ko-KR"/>
          </w:rPr>
          <m:t> </m:t>
        </m:r>
      </m:oMath>
      <w:r w:rsidR="006C17DF">
        <w:rPr>
          <w:rFonts w:eastAsia="SimSun" w:cs="Times"/>
          <w:b/>
          <w:lang w:eastAsia="ko-KR"/>
        </w:rPr>
        <w:t xml:space="preserve"> </w:t>
      </w:r>
      <w:r w:rsidR="006C17DF" w:rsidRPr="00B1293A">
        <w:rPr>
          <w:rFonts w:eastAsia="SimSun" w:cs="Times"/>
          <w:lang w:eastAsia="ko-KR"/>
        </w:rPr>
        <w:t>values</w:t>
      </w:r>
      <w:r w:rsidR="006C17DF">
        <w:rPr>
          <w:rFonts w:eastAsia="SimSun" w:cs="Times"/>
          <w:lang w:eastAsia="ko-KR"/>
        </w:rPr>
        <w:t xml:space="preserve"> are specified in TS 38.133 and shown in Table x. </w:t>
      </w:r>
      <w:r w:rsidR="006C17DF" w:rsidRPr="00B1293A">
        <w:rPr>
          <w:rFonts w:eastAsia="SimSun" w:cs="Times"/>
          <w:lang w:eastAsia="ko-KR"/>
        </w:rPr>
        <w:t>The UE identifies</w:t>
      </w:r>
      <w:r w:rsidR="006C17DF">
        <w:rPr>
          <w:rFonts w:eastAsia="SimSun" w:cs="Times"/>
          <w:lang w:eastAsia="ko-KR"/>
        </w:rPr>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
          </m:rPr>
          <w:rPr>
            <w:rFonts w:ascii="Cambria Math" w:eastAsia="SimSun" w:hAnsi="Cambria Math" w:cs="Calibri"/>
            <w:lang w:eastAsia="ko-KR"/>
          </w:rPr>
          <m:t> </m:t>
        </m:r>
      </m:oMath>
      <w:r w:rsidR="006C17DF">
        <w:rPr>
          <w:rFonts w:eastAsia="SimSun" w:cs="Times"/>
          <w:b/>
          <w:lang w:eastAsia="ko-KR"/>
        </w:rPr>
        <w:t xml:space="preserve"> </w:t>
      </w:r>
      <w:r w:rsidR="006C17DF" w:rsidRPr="00B1293A">
        <w:rPr>
          <w:rFonts w:eastAsia="SimSun" w:cs="Times"/>
          <w:lang w:eastAsia="ko-KR"/>
        </w:rPr>
        <w:t>based on the information n-</w:t>
      </w:r>
      <w:proofErr w:type="spellStart"/>
      <w:r w:rsidR="006C17DF" w:rsidRPr="00B1293A">
        <w:rPr>
          <w:rFonts w:eastAsia="SimSun" w:cs="Times"/>
          <w:lang w:eastAsia="ko-KR"/>
        </w:rPr>
        <w:t>TimingAdvanceOffset</w:t>
      </w:r>
      <w:proofErr w:type="spellEnd"/>
      <w:r w:rsidR="006C17DF" w:rsidRPr="00B1293A">
        <w:rPr>
          <w:rFonts w:eastAsia="SimSun" w:cs="Times"/>
          <w:lang w:eastAsia="ko-KR"/>
        </w:rPr>
        <w:t xml:space="preserve"> </w:t>
      </w:r>
      <w:r w:rsidR="006C17DF">
        <w:rPr>
          <w:rFonts w:eastAsia="SimSun" w:cs="Times"/>
          <w:lang w:eastAsia="ko-KR"/>
        </w:rPr>
        <w:t>(n0, n</w:t>
      </w:r>
      <w:r w:rsidR="006C17DF" w:rsidRPr="00885F53">
        <w:rPr>
          <w:rFonts w:cs="v4.2.0"/>
          <w:lang w:eastAsia="ja-JP"/>
        </w:rPr>
        <w:t>2560</w:t>
      </w:r>
      <w:r w:rsidR="006C17DF" w:rsidRPr="00885F53">
        <w:rPr>
          <w:rFonts w:cs="v4.2.0"/>
        </w:rPr>
        <w:t>0</w:t>
      </w:r>
      <w:r w:rsidR="006C17DF">
        <w:rPr>
          <w:rFonts w:eastAsia="MS Mincho" w:cs="v4.2.0"/>
          <w:lang w:eastAsia="ja-JP"/>
        </w:rPr>
        <w:t>, n</w:t>
      </w:r>
      <w:r w:rsidR="006C17DF" w:rsidRPr="00885F53">
        <w:rPr>
          <w:rFonts w:cs="v4.2.0"/>
        </w:rPr>
        <w:t>39936</w:t>
      </w:r>
      <w:r w:rsidR="006C17DF">
        <w:rPr>
          <w:rFonts w:cs="v4.2.0"/>
          <w:lang w:eastAsia="zh-CN"/>
        </w:rPr>
        <w:t xml:space="preserve">) </w:t>
      </w:r>
      <w:r w:rsidR="006C17DF" w:rsidRPr="00B1293A">
        <w:rPr>
          <w:rFonts w:eastAsia="SimSun" w:cs="Times"/>
          <w:lang w:eastAsia="ko-KR"/>
        </w:rPr>
        <w:t>as specified in TS 38.331</w:t>
      </w:r>
      <w:r w:rsidR="006C17DF">
        <w:rPr>
          <w:rFonts w:eastAsia="SimSun" w:cs="Times"/>
          <w:lang w:eastAsia="ko-KR"/>
        </w:rPr>
        <w:t xml:space="preserve">. </w:t>
      </w:r>
      <w:r w:rsidR="006C17DF" w:rsidRPr="00885F53">
        <w:t>If UE is not provided with the information n-</w:t>
      </w:r>
      <w:proofErr w:type="spellStart"/>
      <w:r w:rsidR="006C17DF" w:rsidRPr="00885F53">
        <w:t>TimingAdvanceOffset</w:t>
      </w:r>
      <w:proofErr w:type="spellEnd"/>
      <w:r w:rsidR="006C17DF" w:rsidRPr="00885F53">
        <w:t xml:space="preserve">, the default value of </w:t>
      </w:r>
      <w:r w:rsidR="006C17DF" w:rsidRPr="00885F53">
        <w:rPr>
          <w:b/>
          <w:noProof/>
          <w:position w:val="-10"/>
          <w:lang w:val="fr-FR" w:eastAsia="fr-FR"/>
        </w:rPr>
        <w:drawing>
          <wp:inline distT="0" distB="0" distL="0" distR="0" wp14:anchorId="0A25705F" wp14:editId="5954A29C">
            <wp:extent cx="494665" cy="187960"/>
            <wp:effectExtent l="0" t="0" r="635" b="254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006C17DF" w:rsidRPr="00885F53">
        <w:t xml:space="preserve"> is set as </w:t>
      </w:r>
      <w:r w:rsidR="006C17DF" w:rsidRPr="00885F53">
        <w:rPr>
          <w:lang w:eastAsia="ja-JP"/>
        </w:rPr>
        <w:t>2560</w:t>
      </w:r>
      <w:r w:rsidR="006C17DF" w:rsidRPr="00885F53">
        <w:t>0 for FR1 band</w:t>
      </w:r>
      <w:r w:rsidR="006C17DF">
        <w:rPr>
          <w:rFonts w:eastAsia="SimSun" w:cs="Times"/>
          <w:lang w:eastAsia="ko-KR"/>
        </w:rPr>
        <w:t>.</w:t>
      </w:r>
    </w:p>
    <w:p w:rsidR="003F476C" w:rsidRDefault="003F476C" w:rsidP="003F476C">
      <w:pPr>
        <w:pStyle w:val="Lgende"/>
        <w:keepNext/>
      </w:pPr>
      <w:r>
        <w:t xml:space="preserve">Table </w:t>
      </w:r>
      <w:fldSimple w:instr=" SEQ Table \* ARABIC ">
        <w:r w:rsidR="00FA366B">
          <w:rPr>
            <w:noProof/>
          </w:rPr>
          <w:t>1</w:t>
        </w:r>
      </w:fldSimple>
      <w:r>
        <w:t xml:space="preserve"> Values of </w:t>
      </w:r>
      <m:oMath>
        <m:sSub>
          <m:sSubPr>
            <m:ctrlPr>
              <w:rPr>
                <w:rFonts w:ascii="Cambria Math" w:eastAsia="SimSun" w:hAnsi="Cambria Math" w:cs="Calibri"/>
                <w:b w:val="0"/>
                <w:bCs w:val="0"/>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
          </m:rPr>
          <w:rPr>
            <w:rFonts w:ascii="Cambria Math" w:eastAsia="SimSun" w:hAnsi="Cambria Math" w:cs="Calibri"/>
            <w:lang w:eastAsia="ko-KR"/>
          </w:rPr>
          <m:t> </m:t>
        </m:r>
      </m:oMath>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1"/>
        <w:gridCol w:w="2351"/>
        <w:gridCol w:w="2351"/>
      </w:tblGrid>
      <w:tr w:rsidR="006C17DF" w:rsidRPr="00885F53" w:rsidTr="003F476C">
        <w:trPr>
          <w:cantSplit/>
          <w:jc w:val="center"/>
        </w:trPr>
        <w:tc>
          <w:tcPr>
            <w:tcW w:w="2448" w:type="pct"/>
          </w:tcPr>
          <w:p w:rsidR="006C17DF" w:rsidRPr="00A83C9B" w:rsidRDefault="006C17DF" w:rsidP="002031DB">
            <w:pPr>
              <w:pStyle w:val="TAH"/>
              <w:rPr>
                <w:lang w:eastAsia="zh-CN"/>
              </w:rPr>
            </w:pPr>
            <w:r w:rsidRPr="00A83C9B">
              <w:t>Frequency range and band of cell used for uplink transmission</w:t>
            </w:r>
          </w:p>
        </w:tc>
        <w:tc>
          <w:tcPr>
            <w:tcW w:w="1276" w:type="pct"/>
          </w:tcPr>
          <w:p w:rsidR="006C17DF" w:rsidRPr="00A83C9B" w:rsidRDefault="006C17DF" w:rsidP="002031DB">
            <w:pPr>
              <w:pStyle w:val="TAH"/>
            </w:pPr>
            <w:r w:rsidRPr="00A83C9B">
              <w:rPr>
                <w:noProof/>
                <w:position w:val="-10"/>
                <w:lang w:val="fr-FR" w:eastAsia="fr-FR"/>
              </w:rPr>
              <w:drawing>
                <wp:inline distT="0" distB="0" distL="0" distR="0" wp14:anchorId="1EEF1A0F" wp14:editId="55C76DB1">
                  <wp:extent cx="494665" cy="187960"/>
                  <wp:effectExtent l="0" t="0" r="635" b="254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83C9B">
              <w:t>(Unit: T</w:t>
            </w:r>
            <w:r w:rsidRPr="00A83C9B">
              <w:rPr>
                <w:vertAlign w:val="subscript"/>
              </w:rPr>
              <w:t>C</w:t>
            </w:r>
            <w:r w:rsidRPr="00A83C9B">
              <w:t>)</w:t>
            </w:r>
          </w:p>
        </w:tc>
        <w:tc>
          <w:tcPr>
            <w:tcW w:w="1276" w:type="pct"/>
          </w:tcPr>
          <w:p w:rsidR="006C17DF" w:rsidRPr="00A83C9B" w:rsidRDefault="006C17DF" w:rsidP="002031DB">
            <w:pPr>
              <w:pStyle w:val="TAH"/>
              <w:rPr>
                <w:noProof/>
                <w:position w:val="-10"/>
                <w:lang w:val="fr-FR" w:eastAsia="fr-FR"/>
              </w:rPr>
            </w:pPr>
            <w:r w:rsidRPr="00A83C9B">
              <w:rPr>
                <w:noProof/>
                <w:position w:val="-10"/>
                <w:lang w:val="fr-FR" w:eastAsia="fr-FR"/>
              </w:rPr>
              <w:drawing>
                <wp:inline distT="0" distB="0" distL="0" distR="0" wp14:anchorId="5EC7FAA3" wp14:editId="38E7292A">
                  <wp:extent cx="494665" cy="187960"/>
                  <wp:effectExtent l="0" t="0" r="635" b="254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A83C9B">
              <w:t>*</w:t>
            </w:r>
            <w:proofErr w:type="spellStart"/>
            <w:r w:rsidRPr="00A83C9B">
              <w:t>Tc</w:t>
            </w:r>
            <w:proofErr w:type="spellEnd"/>
          </w:p>
        </w:tc>
      </w:tr>
      <w:tr w:rsidR="006C17DF" w:rsidRPr="00885F53" w:rsidTr="003F476C">
        <w:trPr>
          <w:cantSplit/>
          <w:jc w:val="center"/>
        </w:trPr>
        <w:tc>
          <w:tcPr>
            <w:tcW w:w="2448" w:type="pct"/>
          </w:tcPr>
          <w:p w:rsidR="006C17DF" w:rsidRPr="00885F53" w:rsidRDefault="006C17DF" w:rsidP="002031DB">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276" w:type="pct"/>
          </w:tcPr>
          <w:p w:rsidR="006C17DF" w:rsidRPr="00885F53" w:rsidRDefault="006C17DF" w:rsidP="002031DB">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w:t>
            </w:r>
          </w:p>
        </w:tc>
        <w:tc>
          <w:tcPr>
            <w:tcW w:w="1276" w:type="pct"/>
          </w:tcPr>
          <w:p w:rsidR="006C17DF" w:rsidRPr="00885F53" w:rsidRDefault="006C17DF" w:rsidP="002031DB">
            <w:pPr>
              <w:pStyle w:val="TAL"/>
              <w:rPr>
                <w:rFonts w:cs="v4.2.0"/>
                <w:lang w:eastAsia="ja-JP"/>
              </w:rPr>
            </w:pPr>
            <w:r>
              <w:rPr>
                <w:rFonts w:cs="v4.2.0"/>
                <w:lang w:eastAsia="ja-JP"/>
              </w:rPr>
              <w:t xml:space="preserve">13.02 </w:t>
            </w:r>
            <w:r w:rsidRPr="00761EFE">
              <w:rPr>
                <w:bCs/>
                <w:lang w:eastAsia="ko-KR"/>
              </w:rPr>
              <w:t>µs</w:t>
            </w:r>
          </w:p>
        </w:tc>
      </w:tr>
      <w:tr w:rsidR="006C17DF" w:rsidRPr="00885F53" w:rsidTr="003F476C">
        <w:trPr>
          <w:cantSplit/>
          <w:jc w:val="center"/>
        </w:trPr>
        <w:tc>
          <w:tcPr>
            <w:tcW w:w="2448" w:type="pct"/>
          </w:tcPr>
          <w:p w:rsidR="006C17DF" w:rsidRPr="00885F53" w:rsidRDefault="006C17DF" w:rsidP="002031DB">
            <w:pPr>
              <w:pStyle w:val="TAL"/>
            </w:pPr>
            <w:r w:rsidRPr="00885F53">
              <w:rPr>
                <w:lang w:eastAsia="zh-CN"/>
              </w:rPr>
              <w:t>FR1 FDD band with LTE-NR coexistence case</w:t>
            </w:r>
          </w:p>
        </w:tc>
        <w:tc>
          <w:tcPr>
            <w:tcW w:w="1276" w:type="pct"/>
          </w:tcPr>
          <w:p w:rsidR="006C17DF" w:rsidRPr="00885F53" w:rsidRDefault="006C17DF" w:rsidP="002031DB">
            <w:pPr>
              <w:pStyle w:val="TAL"/>
              <w:rPr>
                <w:rFonts w:eastAsia="MS Mincho"/>
                <w:lang w:eastAsia="ja-JP"/>
              </w:rPr>
            </w:pPr>
            <w:r w:rsidRPr="00885F53">
              <w:rPr>
                <w:rFonts w:cs="v4.2.0"/>
              </w:rPr>
              <w:t>0</w:t>
            </w:r>
            <w:r w:rsidRPr="00885F53">
              <w:rPr>
                <w:rFonts w:eastAsia="MS Mincho" w:cs="v4.2.0"/>
                <w:lang w:eastAsia="ja-JP"/>
              </w:rPr>
              <w:t xml:space="preserve"> </w:t>
            </w:r>
          </w:p>
        </w:tc>
        <w:tc>
          <w:tcPr>
            <w:tcW w:w="1276" w:type="pct"/>
          </w:tcPr>
          <w:p w:rsidR="006C17DF" w:rsidRPr="00885F53" w:rsidRDefault="006C17DF" w:rsidP="002031DB">
            <w:pPr>
              <w:pStyle w:val="TAL"/>
              <w:rPr>
                <w:rFonts w:cs="v4.2.0"/>
              </w:rPr>
            </w:pPr>
            <w:r>
              <w:rPr>
                <w:rFonts w:cs="v4.2.0"/>
              </w:rPr>
              <w:t xml:space="preserve">0 </w:t>
            </w:r>
            <w:r w:rsidRPr="00761EFE">
              <w:rPr>
                <w:bCs/>
                <w:lang w:eastAsia="ko-KR"/>
              </w:rPr>
              <w:t>µs</w:t>
            </w:r>
          </w:p>
        </w:tc>
      </w:tr>
      <w:tr w:rsidR="006C17DF" w:rsidRPr="00885F53" w:rsidTr="003F476C">
        <w:trPr>
          <w:cantSplit/>
          <w:jc w:val="center"/>
        </w:trPr>
        <w:tc>
          <w:tcPr>
            <w:tcW w:w="2448" w:type="pct"/>
          </w:tcPr>
          <w:p w:rsidR="006C17DF" w:rsidRPr="00885F53" w:rsidRDefault="006C17DF" w:rsidP="002031DB">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276" w:type="pct"/>
          </w:tcPr>
          <w:p w:rsidR="006C17DF" w:rsidRPr="00885F53" w:rsidRDefault="006C17DF" w:rsidP="002031DB">
            <w:pPr>
              <w:pStyle w:val="TAL"/>
              <w:rPr>
                <w:rFonts w:cs="v4.2.0"/>
                <w:lang w:eastAsia="zh-CN"/>
              </w:rPr>
            </w:pPr>
            <w:r w:rsidRPr="00885F53">
              <w:rPr>
                <w:rFonts w:cs="v4.2.0"/>
              </w:rPr>
              <w:t>39936</w:t>
            </w:r>
            <w:r w:rsidRPr="00885F53">
              <w:rPr>
                <w:rFonts w:cs="v4.2.0"/>
                <w:lang w:eastAsia="zh-CN"/>
              </w:rPr>
              <w:t xml:space="preserve"> </w:t>
            </w:r>
          </w:p>
        </w:tc>
        <w:tc>
          <w:tcPr>
            <w:tcW w:w="1276" w:type="pct"/>
          </w:tcPr>
          <w:p w:rsidR="006C17DF" w:rsidRPr="00885F53" w:rsidRDefault="006C17DF" w:rsidP="002031DB">
            <w:pPr>
              <w:pStyle w:val="TAL"/>
              <w:rPr>
                <w:rFonts w:cs="v4.2.0"/>
              </w:rPr>
            </w:pPr>
            <w:r>
              <w:rPr>
                <w:rFonts w:cs="v4.2.0"/>
              </w:rPr>
              <w:t>20.31</w:t>
            </w:r>
            <w:r w:rsidRPr="00761EFE">
              <w:rPr>
                <w:bCs/>
                <w:lang w:eastAsia="ko-KR"/>
              </w:rPr>
              <w:t xml:space="preserve"> µs</w:t>
            </w:r>
          </w:p>
        </w:tc>
      </w:tr>
      <w:tr w:rsidR="006C17DF" w:rsidRPr="00885F53" w:rsidTr="003F476C">
        <w:trPr>
          <w:cantSplit/>
          <w:jc w:val="center"/>
        </w:trPr>
        <w:tc>
          <w:tcPr>
            <w:tcW w:w="2448" w:type="pct"/>
          </w:tcPr>
          <w:p w:rsidR="006C17DF" w:rsidRPr="00885F53" w:rsidDel="00E06E79" w:rsidRDefault="006C17DF" w:rsidP="002031DB">
            <w:pPr>
              <w:pStyle w:val="TAL"/>
            </w:pPr>
            <w:r w:rsidRPr="00885F53">
              <w:t>FR2</w:t>
            </w:r>
          </w:p>
        </w:tc>
        <w:tc>
          <w:tcPr>
            <w:tcW w:w="1276" w:type="pct"/>
          </w:tcPr>
          <w:p w:rsidR="006C17DF" w:rsidRPr="00885F53" w:rsidDel="00E06E79" w:rsidRDefault="006C17DF" w:rsidP="002031DB">
            <w:pPr>
              <w:pStyle w:val="TAL"/>
              <w:rPr>
                <w:rFonts w:cs="v4.2.0"/>
              </w:rPr>
            </w:pPr>
            <w:r w:rsidRPr="00885F53">
              <w:rPr>
                <w:rFonts w:cs="v4.2.0"/>
              </w:rPr>
              <w:t>13792</w:t>
            </w:r>
          </w:p>
        </w:tc>
        <w:tc>
          <w:tcPr>
            <w:tcW w:w="1276" w:type="pct"/>
          </w:tcPr>
          <w:p w:rsidR="006C17DF" w:rsidRPr="00885F53" w:rsidRDefault="006C17DF" w:rsidP="002031DB">
            <w:pPr>
              <w:pStyle w:val="TAL"/>
              <w:rPr>
                <w:rFonts w:cs="v4.2.0"/>
              </w:rPr>
            </w:pPr>
            <w:r>
              <w:rPr>
                <w:rFonts w:cs="v4.2.0"/>
              </w:rPr>
              <w:t xml:space="preserve">7.01 </w:t>
            </w:r>
            <w:r w:rsidRPr="00761EFE">
              <w:rPr>
                <w:bCs/>
                <w:lang w:eastAsia="ko-KR"/>
              </w:rPr>
              <w:t>µs</w:t>
            </w:r>
          </w:p>
        </w:tc>
      </w:tr>
    </w:tbl>
    <w:p w:rsidR="006C17DF" w:rsidRDefault="006C17DF" w:rsidP="006C17DF">
      <w:pPr>
        <w:rPr>
          <w:rFonts w:eastAsia="SimSun" w:cs="Times"/>
          <w:szCs w:val="20"/>
          <w:lang w:eastAsia="ko-KR"/>
        </w:rPr>
      </w:pPr>
    </w:p>
    <w:p w:rsidR="006C17DF" w:rsidRPr="007A4A8F" w:rsidRDefault="006C17DF" w:rsidP="006C17DF">
      <w:pPr>
        <w:rPr>
          <w:iCs/>
          <w:lang w:eastAsia="zh-CN"/>
        </w:rPr>
      </w:pPr>
      <w:r w:rsidRPr="00D82ED9">
        <w:rPr>
          <w:b/>
          <w:position w:val="-12"/>
        </w:rPr>
        <w:object w:dxaOrig="2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8.8pt" o:ole="">
            <v:imagedata r:id="rId11" o:title=""/>
          </v:shape>
          <o:OLEObject Type="Embed" ProgID="Equation.3" ShapeID="_x0000_i1025" DrawAspect="Content" ObjectID="_1672226133" r:id="rId12"/>
        </w:object>
      </w:r>
      <w:r>
        <w:t xml:space="preserve"> is the basic time unit:</w:t>
      </w:r>
      <w:r w:rsidRPr="003E393F">
        <w:rPr>
          <w:position w:val="-12"/>
        </w:rPr>
        <w:object w:dxaOrig="1719" w:dyaOrig="360">
          <v:shape id="_x0000_i1026" type="#_x0000_t75" style="width:87.65pt;height:18.8pt" o:ole="">
            <v:imagedata r:id="rId13" o:title=""/>
          </v:shape>
          <o:OLEObject Type="Embed" ProgID="Equation.3" ShapeID="_x0000_i1026" DrawAspect="Content" ObjectID="_1672226134" r:id="rId14"/>
        </w:object>
      </w:r>
      <w:r w:rsidRPr="00C12953">
        <w:t xml:space="preserve"> </w:t>
      </w:r>
      <w:r>
        <w:t xml:space="preserve">where </w:t>
      </w:r>
      <w:r w:rsidRPr="00C12953">
        <w:rPr>
          <w:position w:val="-10"/>
        </w:rPr>
        <w:object w:dxaOrig="1400" w:dyaOrig="340">
          <v:shape id="_x0000_i1027" type="#_x0000_t75" style="width:69.5pt;height:18.8pt" o:ole="">
            <v:imagedata r:id="rId15" o:title=""/>
          </v:shape>
          <o:OLEObject Type="Embed" ProgID="Equation.3" ShapeID="_x0000_i1027" DrawAspect="Content" ObjectID="_1672226135" r:id="rId16"/>
        </w:object>
      </w:r>
      <w:r>
        <w:t xml:space="preserve"> Hz and </w:t>
      </w:r>
      <w:r w:rsidRPr="00F03E1E">
        <w:rPr>
          <w:position w:val="-10"/>
        </w:rPr>
        <w:object w:dxaOrig="940" w:dyaOrig="300">
          <v:shape id="_x0000_i1028" type="#_x0000_t75" style="width:45.7pt;height:16.3pt" o:ole="">
            <v:imagedata r:id="rId17" o:title=""/>
          </v:shape>
          <o:OLEObject Type="Embed" ProgID="Equation.3" ShapeID="_x0000_i1028" DrawAspect="Content" ObjectID="_1672226136" r:id="rId18"/>
        </w:object>
      </w:r>
      <w:r w:rsidRPr="00C12953">
        <w:t>.</w:t>
      </w:r>
    </w:p>
    <w:p w:rsidR="006C17DF" w:rsidRDefault="00A60FCD" w:rsidP="00CF6935">
      <w:pPr>
        <w:pStyle w:val="Prop1"/>
      </w:pPr>
      <w:r>
        <w:t>Proposal 1</w:t>
      </w:r>
    </w:p>
    <w:p w:rsidR="006C17DF" w:rsidRPr="00073829" w:rsidRDefault="006C17DF" w:rsidP="00CF6935">
      <w:pPr>
        <w:pStyle w:val="Prop1"/>
      </w:pPr>
      <w:r w:rsidRPr="00073829">
        <w:t>For PRACH transmission, the NTN UE calculates its TA as follows:</w:t>
      </w:r>
    </w:p>
    <w:p w:rsidR="006C17DF" w:rsidRPr="004E5C3F" w:rsidRDefault="006C17DF" w:rsidP="00CF6935">
      <w:pPr>
        <w:pStyle w:val="Prop1"/>
      </w:pPr>
      <m:oMathPara>
        <m:oMath>
          <m:r>
            <m:rPr>
              <m:sty m:val="bi"/>
            </m:rPr>
            <w:rPr>
              <w:rFonts w:ascii="Cambria Math" w:hAnsi="Cambria Math"/>
              <w:color w:val="000000"/>
            </w:rPr>
            <m:t>TA</m:t>
          </m:r>
          <m:r>
            <m:rPr>
              <m:sty m:val="b"/>
            </m:rPr>
            <w:rPr>
              <w:rFonts w:ascii="Cambria Math" w:hAnsi="Cambria Math"/>
              <w:color w:val="000000"/>
            </w:rPr>
            <m:t xml:space="preserve">= </m:t>
          </m:r>
          <m:d>
            <m:dPr>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r>
                    <m:rPr>
                      <m:sty m:val="b"/>
                    </m:rPr>
                    <w:rPr>
                      <w:rFonts w:ascii="Cambria Math" w:hAnsi="Cambria Math"/>
                    </w:rPr>
                    <m:t xml:space="preserve"> </m:t>
                  </m:r>
                  <m:r>
                    <m:rPr>
                      <m:sty m:val="bi"/>
                    </m:rPr>
                    <w:rPr>
                      <w:rFonts w:ascii="Cambria Math" w:hAnsi="Cambria Math"/>
                    </w:rPr>
                    <m:t>timing</m:t>
                  </m:r>
                  <m:r>
                    <m:rPr>
                      <m:sty m:val="b"/>
                    </m:rPr>
                    <w:rPr>
                      <w:rFonts w:ascii="Cambria Math" w:hAnsi="Cambria Math"/>
                    </w:rPr>
                    <m:t xml:space="preserve"> </m:t>
                  </m:r>
                  <m:r>
                    <m:rPr>
                      <m:sty m:val="bi"/>
                    </m:rPr>
                    <w:rPr>
                      <w:rFonts w:ascii="Cambria Math" w:hAnsi="Cambria Math"/>
                    </w:rPr>
                    <m:t>offset</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m:oMathPara>
    </w:p>
    <w:p w:rsidR="006C17DF" w:rsidRDefault="006C17DF" w:rsidP="00906AFA">
      <w:pPr>
        <w:ind w:left="11"/>
        <w:rPr>
          <w:b/>
          <w:bCs/>
          <w:lang w:eastAsia="ko-KR"/>
        </w:rPr>
      </w:pPr>
      <w:r>
        <w:rPr>
          <w:b/>
          <w:bCs/>
          <w:lang w:eastAsia="ko-KR"/>
        </w:rPr>
        <w:t>Where:</w:t>
      </w:r>
    </w:p>
    <w:p w:rsidR="006C17DF" w:rsidRPr="004E5C3F" w:rsidRDefault="006C17DF" w:rsidP="00906AFA">
      <w:pPr>
        <w:ind w:left="11"/>
        <w:rPr>
          <w:rFonts w:eastAsia="SimSun" w:cs="Times"/>
          <w:b/>
          <w:color w:val="000000"/>
          <w:szCs w:val="20"/>
          <w:lang w:eastAsia="ko-KR"/>
        </w:rPr>
      </w:pPr>
      <w:r>
        <w:rPr>
          <w:b/>
          <w:bCs/>
          <w:lang w:eastAsia="ko-KR"/>
        </w:rPr>
        <w:t xml:space="preserve"> </w:t>
      </w:r>
      <m:oMath>
        <m:sSub>
          <m:sSubPr>
            <m:ctrlPr>
              <w:rPr>
                <w:rFonts w:ascii="Cambria Math" w:eastAsia="SimSun" w:hAnsi="Cambria Math" w:cs="Calibri"/>
                <w:b/>
                <w:bCs/>
                <w:color w:val="000000"/>
                <w:lang w:eastAsia="ko-KR"/>
              </w:rPr>
            </m:ctrlPr>
          </m:sSubPr>
          <m:e>
            <m:r>
              <m:rPr>
                <m:sty m:val="bi"/>
              </m:rPr>
              <w:rPr>
                <w:rFonts w:ascii="Cambria Math" w:eastAsia="SimSun" w:hAnsi="Cambria Math" w:cs="Calibri"/>
                <w:color w:val="000000"/>
                <w:lang w:eastAsia="ko-KR"/>
              </w:rPr>
              <m:t>N</m:t>
            </m:r>
          </m:e>
          <m:sub>
            <m:r>
              <m:rPr>
                <m:sty m:val="bi"/>
              </m:rPr>
              <w:rPr>
                <w:rFonts w:ascii="Cambria Math" w:eastAsia="SimSun" w:hAnsi="Cambria Math" w:cs="Calibri"/>
                <w:color w:val="000000"/>
                <w:lang w:eastAsia="ko-KR"/>
              </w:rPr>
              <m:t>TA</m:t>
            </m:r>
          </m:sub>
        </m:sSub>
        <m:r>
          <m:rPr>
            <m:sty m:val="b"/>
          </m:rPr>
          <w:rPr>
            <w:rFonts w:ascii="Cambria Math" w:eastAsia="SimSun" w:hAnsi="Cambria Math" w:cs="Calibri"/>
            <w:color w:val="000000"/>
            <w:lang w:eastAsia="ko-KR"/>
          </w:rPr>
          <m:t> </m:t>
        </m:r>
      </m:oMath>
      <w:r w:rsidRPr="004E5C3F">
        <w:rPr>
          <w:rFonts w:eastAsia="SimSun" w:cs="Times"/>
          <w:b/>
          <w:color w:val="000000"/>
          <w:szCs w:val="20"/>
          <w:lang w:eastAsia="ko-KR"/>
        </w:rPr>
        <w:t>is derived from the User specific TA self-estimation corresponding to the service link RTD and autonomously acquired by the UE  based on its GNSS position and the satellite ephemeris.</w:t>
      </w:r>
    </w:p>
    <w:p w:rsidR="006C17DF" w:rsidRDefault="006C17DF" w:rsidP="00906AFA">
      <w:pPr>
        <w:ind w:left="11"/>
        <w:rPr>
          <w:b/>
        </w:rPr>
      </w:pPr>
      <w:r>
        <w:rPr>
          <w:b/>
        </w:rPr>
        <w:lastRenderedPageBreak/>
        <w:t xml:space="preserve">If indicated by the Network, the UE needs to apply </w:t>
      </w:r>
      <w:r w:rsidRPr="004E5C3F">
        <w:rPr>
          <w:b/>
        </w:rPr>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oMath>
      <w:r w:rsidRPr="004E5C3F">
        <w:rPr>
          <w:b/>
          <w:bCs/>
          <w:lang w:eastAsia="ko-KR"/>
        </w:rPr>
        <w:t xml:space="preserve"> </w:t>
      </w:r>
      <w:r>
        <w:rPr>
          <w:b/>
          <w:bCs/>
          <w:lang w:eastAsia="ko-KR"/>
        </w:rPr>
        <w:t xml:space="preserve">which </w:t>
      </w:r>
      <w:r w:rsidRPr="004E5C3F">
        <w:rPr>
          <w:b/>
        </w:rPr>
        <w:t>is a common timing offset to deal with the RTD on the feeder link</w:t>
      </w:r>
      <w:r>
        <w:rPr>
          <w:b/>
        </w:rPr>
        <w:t>.</w:t>
      </w:r>
    </w:p>
    <w:p w:rsidR="006C17DF" w:rsidRDefault="00175C9F" w:rsidP="00906AFA">
      <w:pPr>
        <w:ind w:left="11"/>
        <w:rPr>
          <w:b/>
          <w:bCs/>
          <w:lang w:eastAsia="ko-KR"/>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margin</m:t>
            </m:r>
          </m:sub>
        </m:sSub>
      </m:oMath>
      <w:r w:rsidR="006C17DF" w:rsidRPr="00221A16">
        <w:rPr>
          <w:b/>
          <w:bCs/>
          <w:lang w:eastAsia="ko-KR"/>
        </w:rPr>
        <w:t>: a timing offset to account for the TA estimation uncertainty</w:t>
      </w:r>
    </w:p>
    <w:p w:rsidR="006C17DF" w:rsidRPr="00E5336A" w:rsidRDefault="00175C9F" w:rsidP="00906AFA">
      <w:pPr>
        <w:ind w:left="11"/>
        <w:rPr>
          <w:b/>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
          </m:rPr>
          <w:rPr>
            <w:rFonts w:ascii="Cambria Math" w:eastAsia="SimSun" w:hAnsi="Cambria Math" w:cs="Calibri"/>
            <w:lang w:eastAsia="ko-KR"/>
          </w:rPr>
          <m:t> </m:t>
        </m:r>
      </m:oMath>
      <w:r w:rsidR="006C17DF" w:rsidRPr="000919B9">
        <w:rPr>
          <w:rFonts w:eastAsia="SimSun" w:cs="Times"/>
          <w:b/>
          <w:lang w:eastAsia="ko-KR"/>
        </w:rPr>
        <w:t xml:space="preserve"> values are specified in TS 38.133</w:t>
      </w:r>
    </w:p>
    <w:p w:rsidR="006C17DF" w:rsidRDefault="006C17DF" w:rsidP="00F4366B"/>
    <w:p w:rsidR="00D61B44" w:rsidRDefault="0031104D" w:rsidP="00F4366B">
      <w:pPr>
        <w:rPr>
          <w:iCs/>
          <w:lang w:eastAsia="zh-CN"/>
        </w:rPr>
      </w:pPr>
      <w:r>
        <w:t>T</w:t>
      </w:r>
      <w:r w:rsidR="005A0285">
        <w:t xml:space="preserve">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oMath>
      <w:r w:rsidR="00555BE4">
        <w:rPr>
          <w:b/>
          <w:bCs/>
          <w:lang w:eastAsia="ko-KR"/>
        </w:rPr>
        <w:t xml:space="preserve"> </w:t>
      </w:r>
      <w:r w:rsidR="00555BE4">
        <w:t>is a c</w:t>
      </w:r>
      <w:r w:rsidR="00555BE4" w:rsidRPr="00555BE4">
        <w:t>omm</w:t>
      </w:r>
      <w:r w:rsidR="00555BE4">
        <w:t>on timing offset</w:t>
      </w:r>
      <w:r w:rsidR="000201E9">
        <w:t xml:space="preserve"> to be applied by the UE to deal with the RTD on the feeder link. It is</w:t>
      </w:r>
      <w:r w:rsidR="00555BE4">
        <w:t xml:space="preserve"> derived by the UE from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00555BE4">
        <w:rPr>
          <w:b/>
          <w:bCs/>
          <w:lang w:eastAsia="ko-KR"/>
        </w:rPr>
        <w:t xml:space="preserve"> </w:t>
      </w:r>
      <w:r w:rsidR="00016E3E">
        <w:rPr>
          <w:b/>
          <w:bCs/>
          <w:lang w:eastAsia="ko-KR"/>
        </w:rPr>
        <w:t xml:space="preserve">if </w:t>
      </w:r>
      <w:r w:rsidR="00016E3E" w:rsidRPr="00016E3E">
        <w:rPr>
          <w:bCs/>
          <w:lang w:eastAsia="ko-KR"/>
        </w:rPr>
        <w:t>broadcasted</w:t>
      </w:r>
      <w:r w:rsidR="00016E3E">
        <w:rPr>
          <w:b/>
          <w:bCs/>
          <w:lang w:eastAsia="ko-KR"/>
        </w:rPr>
        <w:t xml:space="preserve"> </w:t>
      </w:r>
      <w:r w:rsidR="00016E3E" w:rsidRPr="00016E3E">
        <w:rPr>
          <w:bCs/>
          <w:lang w:eastAsia="ko-KR"/>
        </w:rPr>
        <w:t>by the gNB</w:t>
      </w:r>
      <w:r w:rsidR="00016E3E">
        <w:rPr>
          <w:b/>
          <w:bCs/>
          <w:lang w:eastAsia="ko-KR"/>
        </w:rPr>
        <w:t xml:space="preserve"> </w:t>
      </w:r>
      <w:r w:rsidR="00555BE4" w:rsidRPr="00555BE4">
        <w:rPr>
          <w:bCs/>
          <w:lang w:eastAsia="ko-KR"/>
        </w:rPr>
        <w:t xml:space="preserve">and </w:t>
      </w:r>
      <w:r w:rsidR="00555BE4">
        <w:rPr>
          <w:iCs/>
          <w:lang w:eastAsia="zh-CN"/>
        </w:rPr>
        <w:t xml:space="preserve"> the common timing drift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TA,Commondrift </m:t>
            </m:r>
          </m:sub>
        </m:sSub>
      </m:oMath>
      <w:r w:rsidR="009B2AED">
        <w:rPr>
          <w:iCs/>
          <w:lang w:eastAsia="zh-CN"/>
        </w:rPr>
        <w:t>, It is calculated and expressed at unit of Tc as follows</w:t>
      </w:r>
      <w:r w:rsidR="00D61B44">
        <w:rPr>
          <w:iCs/>
          <w:lang w:eastAsia="zh-CN"/>
        </w:rPr>
        <w:t>:</w:t>
      </w:r>
    </w:p>
    <w:p w:rsidR="00D61B44" w:rsidRDefault="00175C9F" w:rsidP="00F4366B">
      <w:pPr>
        <w:rPr>
          <w:iCs/>
          <w:lang w:eastAsia="zh-CN"/>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f>
            <m:fPr>
              <m:ctrlPr>
                <w:rPr>
                  <w:rFonts w:ascii="Cambria Math" w:eastAsia="SimSun" w:hAnsi="Cambria Math" w:cs="Calibri"/>
                  <w:b/>
                  <w:bCs/>
                  <w:i/>
                  <w:lang w:eastAsia="ko-KR"/>
                </w:rPr>
              </m:ctrlPr>
            </m:fPr>
            <m:num>
              <m:r>
                <m:rPr>
                  <m:sty m:val="bi"/>
                </m:rPr>
                <w:rPr>
                  <w:rFonts w:ascii="Cambria Math" w:eastAsia="SimSun" w:hAnsi="Cambria Math" w:cs="Calibri"/>
                  <w:lang w:eastAsia="ko-KR"/>
                </w:rPr>
                <m:t>1</m:t>
              </m:r>
            </m:num>
            <m:den>
              <m:r>
                <m:rPr>
                  <m:sty m:val="p"/>
                </m:rPr>
                <w:rPr>
                  <w:rFonts w:ascii="Cambria Math" w:hAnsi="Cambria Math"/>
                  <w:position w:val="-12"/>
                </w:rPr>
                <w:object w:dxaOrig="240" w:dyaOrig="360">
                  <v:shape id="_x0000_i1035" type="#_x0000_t75" style="width:12.5pt;height:18.8pt" o:ole="">
                    <v:imagedata r:id="rId19" o:title=""/>
                  </v:shape>
                  <o:OLEObject Type="Embed" ProgID="Equation.3" ShapeID="_x0000_i1035" DrawAspect="Content" ObjectID="_1672226137" r:id="rId20"/>
                </w:object>
              </m:r>
            </m:den>
          </m:f>
          <m:r>
            <w:rPr>
              <w:rFonts w:ascii="Cambria Math" w:hAnsi="Cambria Math"/>
            </w:rPr>
            <m:t>∆t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 xml:space="preserve"> N</m:t>
              </m:r>
            </m:e>
            <m:sub>
              <m:r>
                <m:rPr>
                  <m:sty m:val="bi"/>
                </m:rPr>
                <w:rPr>
                  <w:rFonts w:ascii="Cambria Math" w:eastAsia="SimSun" w:hAnsi="Cambria Math" w:cs="Calibri"/>
                  <w:lang w:eastAsia="ko-KR"/>
                </w:rPr>
                <m:t>TA,Commo</m:t>
              </m:r>
              <m:r>
                <m:rPr>
                  <m:sty m:val="bi"/>
                </m:rPr>
                <w:rPr>
                  <w:rFonts w:ascii="Cambria Math" w:eastAsia="SimSun" w:hAnsi="Cambria Math" w:cs="Calibri"/>
                  <w:lang w:eastAsia="ko-KR"/>
                </w:rPr>
                <m:t xml:space="preserve">ndrift </m:t>
              </m:r>
            </m:sub>
          </m:sSub>
        </m:oMath>
      </m:oMathPara>
    </w:p>
    <w:p w:rsidR="00684BFC" w:rsidRDefault="00555BE4" w:rsidP="00F4366B">
      <m:oMath>
        <m:r>
          <w:rPr>
            <w:rFonts w:ascii="Cambria Math" w:hAnsi="Cambria Math"/>
          </w:rPr>
          <m:t>∆t</m:t>
        </m:r>
      </m:oMath>
      <w:r>
        <w:rPr>
          <w:iCs/>
          <w:lang w:eastAsia="zh-CN"/>
        </w:rPr>
        <w:t xml:space="preserve"> is the time interval </w:t>
      </w:r>
      <w:r w:rsidR="000201E9">
        <w:rPr>
          <w:iCs/>
          <w:lang w:eastAsia="zh-CN"/>
        </w:rPr>
        <w:t>since</w:t>
      </w:r>
      <w:r>
        <w:rPr>
          <w:iCs/>
          <w:lang w:eastAsia="zh-CN"/>
        </w:rPr>
        <w:t xml:space="preserve"> last </w:t>
      </w:r>
      <w:r w:rsidR="00B9667E">
        <w:rPr>
          <w:lang w:eastAsia="zh-CN"/>
        </w:rPr>
        <w:t xml:space="preserve">time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00B9667E">
        <w:rPr>
          <w:b/>
          <w:bCs/>
          <w:lang w:eastAsia="ko-KR"/>
        </w:rPr>
        <w:t xml:space="preserve"> </w:t>
      </w:r>
      <w:r w:rsidR="00B9667E" w:rsidRPr="00B9667E">
        <w:t>is received on the SIB.</w:t>
      </w:r>
      <w:r w:rsidR="000201E9">
        <w:t xml:space="preserve"> </w:t>
      </w:r>
    </w:p>
    <w:p w:rsidR="00DC615E" w:rsidRDefault="00175C9F" w:rsidP="00F4366B">
      <w:pPr>
        <w:rPr>
          <w:iCs/>
          <w:lang w:eastAsia="zh-CN"/>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007A4A8F">
        <w:rPr>
          <w:b/>
          <w:bCs/>
          <w:lang w:eastAsia="ko-KR"/>
        </w:rPr>
        <w:t xml:space="preserve"> </w:t>
      </w:r>
      <w:r w:rsidR="007A4A8F" w:rsidRPr="007A4A8F">
        <w:rPr>
          <w:iCs/>
          <w:lang w:eastAsia="zh-CN"/>
        </w:rPr>
        <w:t>values</w:t>
      </w:r>
      <w:r w:rsidR="007A4A8F">
        <w:rPr>
          <w:b/>
          <w:bCs/>
          <w:lang w:eastAsia="ko-KR"/>
        </w:rPr>
        <w:t xml:space="preserve"> </w:t>
      </w:r>
      <w:r w:rsidR="007A4A8F" w:rsidRPr="007A4A8F">
        <w:rPr>
          <w:bCs/>
          <w:lang w:eastAsia="ko-KR"/>
        </w:rPr>
        <w:t xml:space="preserve">are </w:t>
      </w:r>
      <w:r w:rsidR="007A4A8F" w:rsidRPr="007A4A8F">
        <w:rPr>
          <w:iCs/>
          <w:lang w:eastAsia="zh-CN"/>
        </w:rPr>
        <w:t>indicated</w:t>
      </w:r>
      <w:r w:rsidR="007A4A8F">
        <w:rPr>
          <w:iCs/>
          <w:lang w:eastAsia="zh-CN"/>
        </w:rPr>
        <w:t xml:space="preserve"> in the SIB</w:t>
      </w:r>
      <w:r w:rsidR="002B71F1">
        <w:rPr>
          <w:iCs/>
          <w:lang w:eastAsia="zh-CN"/>
        </w:rPr>
        <w:t xml:space="preserve"> </w:t>
      </w:r>
      <w:r w:rsidR="007A4A8F" w:rsidRPr="007A4A8F">
        <w:rPr>
          <w:iCs/>
          <w:lang w:eastAsia="zh-CN"/>
        </w:rPr>
        <w:t xml:space="preserve">by index values of  </w:t>
      </w:r>
      <w:proofErr w:type="spellStart"/>
      <w:r w:rsidR="0064059B">
        <w:rPr>
          <w:iCs/>
          <w:lang w:eastAsia="zh-CN"/>
        </w:rPr>
        <w:t>TA_common</w:t>
      </w:r>
      <w:proofErr w:type="spellEnd"/>
      <w:r w:rsidR="00DC615E">
        <w:rPr>
          <w:iCs/>
          <w:lang w:eastAsia="zh-CN"/>
        </w:rPr>
        <w:t xml:space="preserve"> = 0</w:t>
      </w:r>
      <w:r w:rsidR="007A4A8F" w:rsidRPr="007A4A8F">
        <w:rPr>
          <w:iCs/>
          <w:lang w:eastAsia="zh-CN"/>
        </w:rPr>
        <w:t xml:space="preserve">, </w:t>
      </w:r>
      <w:r w:rsidR="00DC615E">
        <w:rPr>
          <w:iCs/>
          <w:lang w:eastAsia="zh-CN"/>
        </w:rPr>
        <w:t xml:space="preserve">1, </w:t>
      </w:r>
      <w:r w:rsidR="0052127D">
        <w:rPr>
          <w:iCs/>
          <w:lang w:eastAsia="zh-CN"/>
        </w:rPr>
        <w:t>2</w:t>
      </w:r>
      <w:r w:rsidR="007A4A8F" w:rsidRPr="007A4A8F">
        <w:rPr>
          <w:iCs/>
          <w:lang w:eastAsia="zh-CN"/>
        </w:rPr>
        <w:t xml:space="preserve">, ..., </w:t>
      </w:r>
      <w:r w:rsidR="0052127D">
        <w:rPr>
          <w:iCs/>
          <w:lang w:eastAsia="zh-CN"/>
        </w:rPr>
        <w:t>p</w:t>
      </w:r>
      <w:r w:rsidR="00DC615E">
        <w:rPr>
          <w:iCs/>
          <w:lang w:eastAsia="zh-CN"/>
        </w:rPr>
        <w:t xml:space="preserve"> </w:t>
      </w:r>
    </w:p>
    <w:p w:rsidR="00145391" w:rsidRDefault="00DC615E" w:rsidP="00F4366B">
      <w:pPr>
        <w:rPr>
          <w:iCs/>
          <w:lang w:eastAsia="zh-CN"/>
        </w:rPr>
      </w:pPr>
      <w:r>
        <w:rPr>
          <w:iCs/>
          <w:lang w:eastAsia="zh-CN"/>
        </w:rPr>
        <w:t>W</w:t>
      </w:r>
      <w:r w:rsidR="007A4A8F" w:rsidRPr="007A4A8F">
        <w:rPr>
          <w:iCs/>
          <w:lang w:eastAsia="zh-CN"/>
        </w:rPr>
        <w:t xml:space="preserve">here an amount of the </w:t>
      </w:r>
      <w:r w:rsidR="007A4A8F">
        <w:rPr>
          <w:iCs/>
          <w:lang w:eastAsia="zh-CN"/>
        </w:rPr>
        <w:t>common timing offset</w:t>
      </w:r>
      <w:r w:rsidR="007A4A8F" w:rsidRPr="007A4A8F">
        <w:rPr>
          <w:iCs/>
          <w:lang w:eastAsia="zh-CN"/>
        </w:rPr>
        <w:t xml:space="preserve"> with subcarrier spacing of</w:t>
      </w:r>
      <w:r w:rsidR="007A4A8F" w:rsidRPr="007A4A8F">
        <w:rPr>
          <w:rFonts w:eastAsia="Times New Roman"/>
          <w:position w:val="-6"/>
          <w:sz w:val="20"/>
          <w:szCs w:val="20"/>
          <w:lang w:val="en-GB"/>
        </w:rPr>
        <w:object w:dxaOrig="560" w:dyaOrig="300">
          <v:shape id="_x0000_i1029" type="#_x0000_t75" style="width:29.45pt;height:15.05pt" o:ole="">
            <v:imagedata r:id="rId21" o:title=""/>
          </v:shape>
          <o:OLEObject Type="Embed" ProgID="Equation.3" ShapeID="_x0000_i1029" DrawAspect="Content" ObjectID="_1672226138" r:id="rId22"/>
        </w:object>
      </w:r>
      <w:r w:rsidR="007A4A8F" w:rsidRPr="007A4A8F">
        <w:rPr>
          <w:rFonts w:eastAsia="Times New Roman"/>
          <w:sz w:val="20"/>
          <w:szCs w:val="20"/>
          <w:lang w:val="en-GB"/>
        </w:rPr>
        <w:t xml:space="preserve"> kHz</w:t>
      </w:r>
      <w:r w:rsidR="007A4A8F" w:rsidRPr="007A4A8F">
        <w:rPr>
          <w:iCs/>
          <w:lang w:eastAsia="zh-CN"/>
        </w:rPr>
        <w:t xml:space="preserve"> is</w:t>
      </w:r>
    </w:p>
    <w:p w:rsidR="00A704B9" w:rsidRDefault="00175C9F" w:rsidP="00A704B9">
      <w:pPr>
        <w:jc w:val="cente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r>
            <m:rPr>
              <m:sty m:val="p"/>
            </m:rPr>
            <w:rPr>
              <w:rFonts w:ascii="Cambria Math" w:hAnsi="Cambria Math"/>
              <w:position w:val="-10"/>
            </w:rPr>
            <w:object w:dxaOrig="2420" w:dyaOrig="360">
              <v:shape id="_x0000_i1030" type="#_x0000_t75" style="width:120.85pt;height:18.8pt" o:ole="">
                <v:imagedata r:id="rId23" o:title=""/>
              </v:shape>
              <o:OLEObject Type="Embed" ProgID="Equation.3" ShapeID="_x0000_i1030" DrawAspect="Content" ObjectID="_1672226139" r:id="rId24"/>
            </w:object>
          </m:r>
        </m:oMath>
      </m:oMathPara>
    </w:p>
    <w:p w:rsidR="008928DB" w:rsidRDefault="0066615C" w:rsidP="00F4366B">
      <w:r>
        <w:t>p</w:t>
      </w:r>
      <w:r w:rsidR="009036A1">
        <w:t xml:space="preserve"> is the maximum range of </w:t>
      </w:r>
      <w:proofErr w:type="spellStart"/>
      <w:r w:rsidR="009036A1">
        <w:rPr>
          <w:iCs/>
          <w:lang w:eastAsia="zh-CN"/>
        </w:rPr>
        <w:t>TA_common</w:t>
      </w:r>
      <w:proofErr w:type="spellEnd"/>
      <w:r w:rsidR="00A67C7F">
        <w:rPr>
          <w:iCs/>
          <w:lang w:eastAsia="zh-CN"/>
        </w:rPr>
        <w:t xml:space="preserve">; </w:t>
      </w:r>
    </w:p>
    <w:p w:rsidR="00AD1FE3" w:rsidRDefault="00463E6B" w:rsidP="00F4366B">
      <w:r w:rsidRPr="00463E6B">
        <w:t xml:space="preserve">The maximum </w:t>
      </w:r>
      <w:r w:rsidR="0052127D">
        <w:t xml:space="preserve">RTD </w:t>
      </w:r>
      <w:r>
        <w:t>on the feeder link</w:t>
      </w:r>
      <w:r w:rsidRPr="00463E6B">
        <w:t xml:space="preserve"> that shall be supported in NTN </w:t>
      </w:r>
      <w:r w:rsidR="0052127D">
        <w:t>are</w:t>
      </w:r>
      <w:r w:rsidRPr="00463E6B">
        <w:t xml:space="preserve"> summarized in Table</w:t>
      </w:r>
      <w:r>
        <w:t xml:space="preserve"> </w:t>
      </w:r>
      <w:r w:rsidR="00754160">
        <w:fldChar w:fldCharType="begin"/>
      </w:r>
      <w:r w:rsidR="00754160">
        <w:instrText xml:space="preserve"> REF _Ref61514508 \h </w:instrText>
      </w:r>
      <w:r w:rsidR="00754160">
        <w:fldChar w:fldCharType="separate"/>
      </w:r>
      <w:r w:rsidR="00754160">
        <w:t>2</w:t>
      </w:r>
      <w:r w:rsidR="00754160">
        <w:fldChar w:fldCharType="end"/>
      </w:r>
      <w:r>
        <w:t>:</w:t>
      </w:r>
    </w:p>
    <w:p w:rsidR="0031104D" w:rsidRDefault="0031104D" w:rsidP="00F4366B"/>
    <w:p w:rsidR="00754160" w:rsidRDefault="00754160" w:rsidP="00754160">
      <w:pPr>
        <w:pStyle w:val="Lgende"/>
        <w:keepNext/>
      </w:pPr>
      <w:bookmarkStart w:id="3" w:name="_Ref61514508"/>
      <w:r>
        <w:t xml:space="preserve">Table </w:t>
      </w:r>
      <w:fldSimple w:instr=" SEQ Table \* ARABIC ">
        <w:r w:rsidR="00FA366B">
          <w:rPr>
            <w:noProof/>
          </w:rPr>
          <w:t>2</w:t>
        </w:r>
      </w:fldSimple>
      <w:r>
        <w:t xml:space="preserve"> </w:t>
      </w:r>
      <w:r w:rsidRPr="00553D34">
        <w:t>The maximum RTD on the feeder link</w:t>
      </w:r>
      <w:bookmarkEnd w:id="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3136"/>
        <w:gridCol w:w="3119"/>
      </w:tblGrid>
      <w:tr w:rsidR="00AD1FE3" w:rsidRPr="00450CE8" w:rsidTr="00F83D49">
        <w:trPr>
          <w:cantSplit/>
          <w:jc w:val="center"/>
        </w:trPr>
        <w:tc>
          <w:tcPr>
            <w:tcW w:w="0" w:type="auto"/>
            <w:shd w:val="clear" w:color="auto" w:fill="auto"/>
            <w:vAlign w:val="center"/>
          </w:tcPr>
          <w:p w:rsidR="00AD1FE3" w:rsidRPr="00857099" w:rsidRDefault="00AD1FE3" w:rsidP="00F83D49">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rsidR="00AD1FE3" w:rsidRPr="00857099" w:rsidRDefault="00AD1FE3" w:rsidP="00AD1FE3">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rsidR="00AD1FE3" w:rsidRPr="00857099" w:rsidRDefault="00AD1FE3" w:rsidP="00AD1FE3">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AD1FE3" w:rsidRPr="00450CE8" w:rsidTr="00F83D49">
        <w:trPr>
          <w:cantSplit/>
          <w:jc w:val="center"/>
        </w:trPr>
        <w:tc>
          <w:tcPr>
            <w:tcW w:w="0" w:type="auto"/>
            <w:shd w:val="clear" w:color="auto" w:fill="auto"/>
            <w:vAlign w:val="center"/>
          </w:tcPr>
          <w:p w:rsidR="00AD1FE3" w:rsidRPr="000272FF" w:rsidRDefault="00AD1FE3" w:rsidP="00F83D49">
            <w:pPr>
              <w:pStyle w:val="TAL"/>
              <w:rPr>
                <w:rFonts w:ascii="Times New Roman" w:hAnsi="Times New Roman"/>
                <w:sz w:val="22"/>
                <w:szCs w:val="22"/>
                <w:lang w:val="en-US"/>
              </w:rPr>
            </w:pPr>
            <w:r>
              <w:rPr>
                <w:rFonts w:ascii="Times New Roman" w:hAnsi="Times New Roman"/>
                <w:sz w:val="22"/>
                <w:szCs w:val="22"/>
                <w:lang w:val="en-US"/>
              </w:rPr>
              <w:t xml:space="preserve">Max </w:t>
            </w:r>
            <w:r w:rsidRPr="000272FF">
              <w:rPr>
                <w:rFonts w:ascii="Times New Roman" w:hAnsi="Times New Roman"/>
                <w:sz w:val="22"/>
                <w:szCs w:val="22"/>
                <w:lang w:val="en-US"/>
              </w:rPr>
              <w:t xml:space="preserve">propagation delay </w:t>
            </w:r>
            <w:r>
              <w:rPr>
                <w:rFonts w:ascii="Times New Roman" w:hAnsi="Times New Roman"/>
                <w:sz w:val="22"/>
                <w:szCs w:val="22"/>
                <w:lang w:val="en-US"/>
              </w:rPr>
              <w:t>on the feeder link</w:t>
            </w:r>
          </w:p>
        </w:tc>
        <w:tc>
          <w:tcPr>
            <w:tcW w:w="0" w:type="auto"/>
            <w:shd w:val="clear" w:color="auto" w:fill="auto"/>
            <w:vAlign w:val="center"/>
          </w:tcPr>
          <w:p w:rsidR="00AD1FE3" w:rsidRPr="000272FF" w:rsidRDefault="00323B63" w:rsidP="00AD1FE3">
            <w:pPr>
              <w:pStyle w:val="TAL"/>
              <w:rPr>
                <w:rFonts w:ascii="Times New Roman" w:hAnsi="Times New Roman"/>
                <w:sz w:val="22"/>
                <w:szCs w:val="22"/>
                <w:lang w:val="en-US"/>
              </w:rPr>
            </w:pPr>
            <w:r w:rsidRPr="00323B63">
              <w:rPr>
                <w:rFonts w:ascii="Times New Roman" w:hAnsi="Times New Roman"/>
                <w:sz w:val="22"/>
                <w:szCs w:val="22"/>
                <w:lang w:val="en-US"/>
              </w:rPr>
              <w:t xml:space="preserve">270.73 </w:t>
            </w:r>
            <w:proofErr w:type="spellStart"/>
            <w:r w:rsidRPr="00323B63">
              <w:rPr>
                <w:rFonts w:ascii="Times New Roman" w:hAnsi="Times New Roman"/>
                <w:sz w:val="22"/>
                <w:szCs w:val="22"/>
                <w:lang w:val="en-US"/>
              </w:rPr>
              <w:t>ms</w:t>
            </w:r>
            <w:proofErr w:type="spellEnd"/>
          </w:p>
        </w:tc>
        <w:tc>
          <w:tcPr>
            <w:tcW w:w="0" w:type="auto"/>
            <w:shd w:val="clear" w:color="auto" w:fill="auto"/>
            <w:vAlign w:val="center"/>
          </w:tcPr>
          <w:p w:rsidR="00AD1FE3" w:rsidRPr="00AD1FE3" w:rsidRDefault="00323B63" w:rsidP="00AD1FE3">
            <w:pPr>
              <w:jc w:val="left"/>
              <w:rPr>
                <w:rFonts w:ascii="Arial" w:hAnsi="Arial" w:cs="Arial"/>
                <w:color w:val="000000"/>
              </w:rPr>
            </w:pPr>
            <w:r w:rsidRPr="00450CE8">
              <w:rPr>
                <w:rFonts w:eastAsia="Calibri"/>
              </w:rPr>
              <w:t xml:space="preserve">12.89 </w:t>
            </w:r>
            <w:proofErr w:type="spellStart"/>
            <w:r w:rsidRPr="00450CE8">
              <w:rPr>
                <w:rFonts w:eastAsia="Calibri"/>
              </w:rPr>
              <w:t>ms</w:t>
            </w:r>
            <w:proofErr w:type="spellEnd"/>
            <w:r w:rsidRPr="00450CE8">
              <w:rPr>
                <w:rFonts w:eastAsia="Calibri"/>
              </w:rPr>
              <w:t xml:space="preserve"> </w:t>
            </w:r>
            <w:r w:rsidR="00AD1FE3" w:rsidRPr="000272FF">
              <w:t>(600km)</w:t>
            </w:r>
          </w:p>
          <w:p w:rsidR="00AD1FE3" w:rsidRPr="00AD1FE3" w:rsidRDefault="00323B63" w:rsidP="00323B63">
            <w:pPr>
              <w:jc w:val="left"/>
              <w:rPr>
                <w:rFonts w:ascii="Arial" w:hAnsi="Arial" w:cs="Arial"/>
                <w:color w:val="000000"/>
              </w:rPr>
            </w:pPr>
            <w:r w:rsidRPr="00450CE8">
              <w:rPr>
                <w:rFonts w:eastAsia="Calibri"/>
              </w:rPr>
              <w:t xml:space="preserve">20.89 </w:t>
            </w:r>
            <w:proofErr w:type="spellStart"/>
            <w:r w:rsidRPr="00450CE8">
              <w:rPr>
                <w:rFonts w:eastAsia="Calibri"/>
              </w:rPr>
              <w:t>ms</w:t>
            </w:r>
            <w:proofErr w:type="spellEnd"/>
            <w:r w:rsidRPr="00450CE8">
              <w:rPr>
                <w:rFonts w:eastAsia="Calibri"/>
              </w:rPr>
              <w:t xml:space="preserve"> </w:t>
            </w:r>
            <w:r w:rsidR="00AD1FE3" w:rsidRPr="000272FF">
              <w:t>(1200km)</w:t>
            </w:r>
          </w:p>
        </w:tc>
      </w:tr>
    </w:tbl>
    <w:p w:rsidR="00AD1FE3" w:rsidRDefault="00AD1FE3" w:rsidP="00F4366B"/>
    <w:p w:rsidR="00503FFD" w:rsidRDefault="00503FFD" w:rsidP="00F4366B">
      <w:r>
        <w:t xml:space="preserve">In case of </w:t>
      </w:r>
      <w:r w:rsidRPr="00857099">
        <w:t>LEO based non-terrestrial access network</w:t>
      </w:r>
      <w:r w:rsidR="0031104D">
        <w:t>, t</w:t>
      </w:r>
      <w:r w:rsidR="00CA6790">
        <w:t>he maximum  common timing offset on the feeder link</w:t>
      </w:r>
      <w:r w:rsidR="0066615C">
        <w:t xml:space="preserve"> for numerology </w:t>
      </w:r>
      <w:r w:rsidR="0066615C" w:rsidRPr="00567F22">
        <w:rPr>
          <w:position w:val="-8"/>
        </w:rPr>
        <w:object w:dxaOrig="180" w:dyaOrig="200">
          <v:shape id="_x0000_i1031" type="#_x0000_t75" style="width:8.75pt;height:10pt" o:ole="">
            <v:imagedata r:id="rId25" o:title=""/>
          </v:shape>
          <o:OLEObject Type="Embed" ProgID="Equation.3" ShapeID="_x0000_i1031" DrawAspect="Content" ObjectID="_1672226140" r:id="rId26"/>
        </w:object>
      </w:r>
      <w:r w:rsidR="00CA6790">
        <w:t xml:space="preserve"> is given by :</w:t>
      </w:r>
      <w:r w:rsidR="00CA6790" w:rsidRP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r>
          <m:rPr>
            <m:sty m:val="b"/>
          </m:rPr>
          <w:rPr>
            <w:rFonts w:ascii="Cambria Math" w:eastAsia="SimSun" w:hAnsi="Cambria Math" w:cs="Calibri"/>
            <w:lang w:eastAsia="ko-KR"/>
          </w:rPr>
          <m:t>=p*16*64/</m:t>
        </m:r>
        <m:sSup>
          <m:sSupPr>
            <m:ctrlPr>
              <w:rPr>
                <w:rFonts w:ascii="Cambria Math" w:eastAsia="SimSun" w:hAnsi="Cambria Math" w:cs="Calibri"/>
                <w:b/>
                <w:bCs/>
                <w:lang w:eastAsia="ko-KR"/>
              </w:rPr>
            </m:ctrlPr>
          </m:sSupPr>
          <m:e>
            <m:r>
              <m:rPr>
                <m:sty m:val="b"/>
              </m:rPr>
              <w:rPr>
                <w:rFonts w:ascii="Cambria Math" w:eastAsia="SimSun" w:hAnsi="Cambria Math" w:cs="Calibri"/>
                <w:lang w:eastAsia="ko-KR"/>
              </w:rPr>
              <m:t>2</m:t>
            </m:r>
          </m:e>
          <m:sup>
            <m:r>
              <m:rPr>
                <m:sty m:val="b"/>
              </m:rPr>
              <w:rPr>
                <w:rFonts w:ascii="Cambria Math" w:eastAsia="SimSun" w:hAnsi="Cambria Math" w:cs="Calibri"/>
                <w:lang w:eastAsia="ko-KR"/>
              </w:rPr>
              <m:t>μ</m:t>
            </m:r>
          </m:sup>
        </m:sSup>
      </m:oMath>
      <w:r w:rsidR="009036A1">
        <w:t xml:space="preserve">, where </w:t>
      </w:r>
      <w:r w:rsidR="00CA6790">
        <w:t xml:space="preserv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oMath>
      <w:r w:rsidR="009036A1">
        <w:t xml:space="preserve">is calculated for 120kHz </w:t>
      </w:r>
      <w:r w:rsidR="00FD6BD6">
        <w:t>s</w:t>
      </w:r>
      <w:r w:rsidR="009036A1">
        <w:t xml:space="preserve">ubcarrier spacing and  </w:t>
      </w:r>
      <w:proofErr w:type="spellStart"/>
      <w:r w:rsidR="009036A1">
        <w:rPr>
          <w:iCs/>
          <w:lang w:eastAsia="zh-CN"/>
        </w:rPr>
        <w:t>TA_common</w:t>
      </w:r>
      <w:proofErr w:type="spellEnd"/>
      <w:r w:rsidR="009036A1">
        <w:rPr>
          <w:iCs/>
          <w:lang w:eastAsia="zh-CN"/>
        </w:rPr>
        <w:t xml:space="preserve"> = p.</w:t>
      </w:r>
    </w:p>
    <w:p w:rsidR="00CA6790" w:rsidRDefault="009036A1" w:rsidP="00F4366B">
      <w:r>
        <w:t xml:space="preserve">Thus, </w:t>
      </w:r>
    </w:p>
    <w:p w:rsidR="00C6656E" w:rsidRPr="007D04A4" w:rsidRDefault="001041DD" w:rsidP="00F4366B">
      <m:oMathPara>
        <m:oMathParaPr>
          <m:jc m:val="center"/>
        </m:oMathParaPr>
        <m:oMath>
          <m:r>
            <w:rPr>
              <w:rFonts w:ascii="Cambria Math" w:hAnsi="Cambria Math"/>
            </w:rPr>
            <m:t xml:space="preserve">p= </m:t>
          </m:r>
          <m:f>
            <m:fPr>
              <m:ctrlPr>
                <w:rPr>
                  <w:rFonts w:ascii="Cambria Math" w:hAnsi="Cambria Math"/>
                  <w:i/>
                </w:rPr>
              </m:ctrlPr>
            </m:fPr>
            <m:num>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max </m:t>
                  </m:r>
                </m:sub>
              </m:sSub>
            </m:num>
            <m:den>
              <m:r>
                <m:rPr>
                  <m:sty m:val="p"/>
                </m:rPr>
                <w:rPr>
                  <w:rFonts w:ascii="Cambria Math" w:hAnsi="Cambria Math"/>
                  <w:position w:val="-10"/>
                </w:rPr>
                <w:object w:dxaOrig="999" w:dyaOrig="360">
                  <v:shape id="_x0000_i1036" type="#_x0000_t75" style="width:50.1pt;height:18.8pt" o:ole="">
                    <v:imagedata r:id="rId27" o:title=""/>
                  </v:shape>
                  <o:OLEObject Type="Embed" ProgID="Equation.3" ShapeID="_x0000_i1036" DrawAspect="Content" ObjectID="_1672226141" r:id="rId28"/>
                </w:object>
              </m:r>
            </m:den>
          </m:f>
          <m:r>
            <w:rPr>
              <w:rFonts w:ascii="Cambria Math" w:hAnsi="Cambria Math"/>
            </w:rPr>
            <m:t>=</m:t>
          </m:r>
          <m:f>
            <m:fPr>
              <m:ctrlPr>
                <w:rPr>
                  <w:rFonts w:ascii="Cambria Math" w:hAnsi="Cambria Math"/>
                  <w:i/>
                </w:rPr>
              </m:ctrlPr>
            </m:fPr>
            <m:num>
              <m:r>
                <m:rPr>
                  <m:sty m:val="p"/>
                </m:rPr>
                <w:rPr>
                  <w:rFonts w:ascii="Cambria Math" w:hAnsi="Cambria Math"/>
                </w:rPr>
                <m:t xml:space="preserve">maximum RTD on the feeder (ms) </m:t>
              </m:r>
            </m:num>
            <m:den>
              <m:r>
                <m:rPr>
                  <m:sty m:val="p"/>
                </m:rPr>
                <w:rPr>
                  <w:rFonts w:ascii="Cambria Math" w:hAnsi="Cambria Math"/>
                </w:rPr>
                <m:t xml:space="preserve">1000.Tc. </m:t>
              </m:r>
              <m:r>
                <m:rPr>
                  <m:sty m:val="p"/>
                </m:rPr>
                <w:rPr>
                  <w:rFonts w:ascii="Cambria Math" w:hAnsi="Cambria Math"/>
                  <w:position w:val="-10"/>
                </w:rPr>
                <w:object w:dxaOrig="999" w:dyaOrig="360">
                  <v:shape id="_x0000_i1037" type="#_x0000_t75" style="width:50.1pt;height:18.8pt" o:ole="">
                    <v:imagedata r:id="rId27" o:title=""/>
                  </v:shape>
                  <o:OLEObject Type="Embed" ProgID="Equation.3" ShapeID="_x0000_i1037" DrawAspect="Content" ObjectID="_1672226142" r:id="rId29"/>
                </w:object>
              </m:r>
            </m:den>
          </m:f>
          <m:r>
            <w:rPr>
              <w:rFonts w:ascii="Cambria Math" w:hAnsi="Cambria Math"/>
            </w:rPr>
            <m:t xml:space="preserve"> </m:t>
          </m:r>
        </m:oMath>
      </m:oMathPara>
    </w:p>
    <w:p w:rsidR="00754160" w:rsidRPr="004A4778" w:rsidRDefault="00E60485" w:rsidP="006357A4">
      <w:r>
        <w:t>Therefore, t</w:t>
      </w:r>
      <w:r w:rsidR="0066615C">
        <w:t>he maximum range of TA-Common is calculated for 120kHz SCS</w:t>
      </w:r>
      <w:r w:rsidR="00754160">
        <w:t xml:space="preserve"> as depicted within </w:t>
      </w:r>
      <w:r w:rsidR="00754160">
        <w:fldChar w:fldCharType="begin"/>
      </w:r>
      <w:r w:rsidR="00754160">
        <w:instrText xml:space="preserve"> REF _Ref61514645 \h </w:instrText>
      </w:r>
      <w:r w:rsidR="00754160">
        <w:fldChar w:fldCharType="separate"/>
      </w:r>
      <w:r w:rsidR="00754160">
        <w:t xml:space="preserve">Table </w:t>
      </w:r>
      <w:r w:rsidR="00754160">
        <w:rPr>
          <w:noProof/>
        </w:rPr>
        <w:t>3</w:t>
      </w:r>
      <w:r w:rsidR="00754160">
        <w:t xml:space="preserve"> </w:t>
      </w:r>
      <w:r w:rsidR="00754160">
        <w:fldChar w:fldCharType="end"/>
      </w:r>
      <w:r w:rsidR="0066615C">
        <w:t>:</w:t>
      </w:r>
    </w:p>
    <w:p w:rsidR="00754160" w:rsidRDefault="00754160" w:rsidP="00754160">
      <w:pPr>
        <w:pStyle w:val="Lgende"/>
        <w:keepNext/>
      </w:pPr>
      <w:bookmarkStart w:id="4" w:name="_Ref61514657"/>
      <w:bookmarkStart w:id="5" w:name="_Ref61514645"/>
      <w:r>
        <w:t xml:space="preserve">Table </w:t>
      </w:r>
      <w:fldSimple w:instr=" SEQ Table \* ARABIC ">
        <w:r w:rsidR="00FA366B">
          <w:rPr>
            <w:noProof/>
          </w:rPr>
          <w:t>3</w:t>
        </w:r>
      </w:fldSimple>
      <w:bookmarkEnd w:id="4"/>
      <w:r>
        <w:t xml:space="preserve"> T</w:t>
      </w:r>
      <w:r w:rsidRPr="003C6177">
        <w:t>he maximum  common timing offset on the feeder link</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5"/>
        <w:gridCol w:w="3421"/>
        <w:gridCol w:w="3401"/>
      </w:tblGrid>
      <w:tr w:rsidR="006357A4" w:rsidRPr="00450CE8" w:rsidTr="00F83D49">
        <w:trPr>
          <w:cantSplit/>
          <w:jc w:val="center"/>
        </w:trPr>
        <w:tc>
          <w:tcPr>
            <w:tcW w:w="0" w:type="auto"/>
            <w:shd w:val="clear" w:color="auto" w:fill="auto"/>
            <w:vAlign w:val="center"/>
          </w:tcPr>
          <w:p w:rsidR="006357A4" w:rsidRPr="00857099" w:rsidRDefault="006357A4" w:rsidP="00F83D49">
            <w:pPr>
              <w:pStyle w:val="TAL"/>
              <w:rPr>
                <w:rFonts w:ascii="Times New Roman" w:hAnsi="Times New Roman"/>
                <w:sz w:val="22"/>
                <w:szCs w:val="22"/>
                <w:lang w:val="en-US"/>
              </w:rPr>
            </w:pPr>
            <w:r w:rsidRPr="00857099">
              <w:rPr>
                <w:rFonts w:ascii="Times New Roman" w:hAnsi="Times New Roman"/>
                <w:sz w:val="22"/>
                <w:szCs w:val="22"/>
                <w:lang w:val="en-US"/>
              </w:rPr>
              <w:t>Scenarios</w:t>
            </w:r>
          </w:p>
        </w:tc>
        <w:tc>
          <w:tcPr>
            <w:tcW w:w="0" w:type="auto"/>
            <w:shd w:val="clear" w:color="auto" w:fill="auto"/>
            <w:vAlign w:val="center"/>
          </w:tcPr>
          <w:p w:rsidR="006357A4" w:rsidRPr="00857099" w:rsidRDefault="006357A4" w:rsidP="00F83D49">
            <w:pPr>
              <w:pStyle w:val="TAL"/>
              <w:rPr>
                <w:rFonts w:ascii="Times New Roman" w:hAnsi="Times New Roman"/>
                <w:sz w:val="22"/>
                <w:szCs w:val="22"/>
                <w:lang w:val="en-US"/>
              </w:rPr>
            </w:pPr>
            <w:r w:rsidRPr="00857099">
              <w:rPr>
                <w:rFonts w:ascii="Times New Roman" w:hAnsi="Times New Roman"/>
                <w:sz w:val="22"/>
                <w:szCs w:val="22"/>
                <w:lang w:val="en-US"/>
              </w:rPr>
              <w:t xml:space="preserve">GEO based non-terrestrial access network </w:t>
            </w:r>
          </w:p>
        </w:tc>
        <w:tc>
          <w:tcPr>
            <w:tcW w:w="0" w:type="auto"/>
            <w:shd w:val="clear" w:color="auto" w:fill="auto"/>
            <w:vAlign w:val="center"/>
          </w:tcPr>
          <w:p w:rsidR="006357A4" w:rsidRPr="00857099" w:rsidRDefault="006357A4" w:rsidP="00F83D49">
            <w:pPr>
              <w:pStyle w:val="TAL"/>
              <w:rPr>
                <w:rFonts w:ascii="Times New Roman" w:hAnsi="Times New Roman"/>
                <w:sz w:val="22"/>
                <w:szCs w:val="22"/>
                <w:lang w:val="en-US"/>
              </w:rPr>
            </w:pPr>
            <w:r w:rsidRPr="00857099">
              <w:rPr>
                <w:rFonts w:ascii="Times New Roman" w:hAnsi="Times New Roman"/>
                <w:sz w:val="22"/>
                <w:szCs w:val="22"/>
                <w:lang w:val="en-US"/>
              </w:rPr>
              <w:t xml:space="preserve">LEO based non-terrestrial access network </w:t>
            </w:r>
          </w:p>
        </w:tc>
      </w:tr>
      <w:tr w:rsidR="006357A4" w:rsidRPr="00450CE8" w:rsidTr="00F83D49">
        <w:trPr>
          <w:cantSplit/>
          <w:jc w:val="center"/>
        </w:trPr>
        <w:tc>
          <w:tcPr>
            <w:tcW w:w="0" w:type="auto"/>
            <w:shd w:val="clear" w:color="auto" w:fill="auto"/>
            <w:vAlign w:val="center"/>
          </w:tcPr>
          <w:p w:rsidR="006357A4" w:rsidRPr="000272FF" w:rsidRDefault="006357A4" w:rsidP="00F83D49">
            <w:pPr>
              <w:pStyle w:val="TAL"/>
              <w:rPr>
                <w:rFonts w:ascii="Times New Roman" w:hAnsi="Times New Roman"/>
                <w:sz w:val="22"/>
                <w:szCs w:val="22"/>
                <w:lang w:val="en-US"/>
              </w:rPr>
            </w:pPr>
            <w:r>
              <w:t>maximum range of TA-Common</w:t>
            </w:r>
          </w:p>
        </w:tc>
        <w:tc>
          <w:tcPr>
            <w:tcW w:w="0" w:type="auto"/>
            <w:shd w:val="clear" w:color="auto" w:fill="auto"/>
            <w:vAlign w:val="center"/>
          </w:tcPr>
          <w:p w:rsidR="006357A4" w:rsidRPr="00DE23C6" w:rsidRDefault="0051599A" w:rsidP="0051599A">
            <w:pPr>
              <w:keepNext/>
              <w:tabs>
                <w:tab w:val="num" w:pos="851"/>
              </w:tabs>
              <w:spacing w:before="60"/>
              <w:ind w:left="851" w:hanging="851"/>
              <w:jc w:val="left"/>
            </w:pPr>
            <w:r w:rsidRPr="00DE23C6">
              <w:t>4158413</w:t>
            </w:r>
          </w:p>
        </w:tc>
        <w:tc>
          <w:tcPr>
            <w:tcW w:w="0" w:type="auto"/>
            <w:shd w:val="clear" w:color="auto" w:fill="auto"/>
            <w:vAlign w:val="center"/>
          </w:tcPr>
          <w:p w:rsidR="006357A4" w:rsidRPr="00DE23C6" w:rsidRDefault="004A4778" w:rsidP="00F83D49">
            <w:pPr>
              <w:keepNext/>
              <w:tabs>
                <w:tab w:val="num" w:pos="851"/>
              </w:tabs>
              <w:spacing w:before="60"/>
              <w:ind w:left="851" w:hanging="851"/>
              <w:jc w:val="left"/>
            </w:pPr>
            <w:r w:rsidRPr="00DE23C6">
              <w:t xml:space="preserve">197990 </w:t>
            </w:r>
            <w:r w:rsidR="006357A4" w:rsidRPr="000272FF">
              <w:t>(600km)</w:t>
            </w:r>
          </w:p>
          <w:p w:rsidR="006357A4" w:rsidRPr="00DE23C6" w:rsidRDefault="004A4778" w:rsidP="00F83D49">
            <w:pPr>
              <w:jc w:val="left"/>
            </w:pPr>
            <w:r w:rsidRPr="00DE23C6">
              <w:t xml:space="preserve">320870 </w:t>
            </w:r>
            <w:r w:rsidR="006357A4" w:rsidRPr="000272FF">
              <w:t>(1200km)</w:t>
            </w:r>
          </w:p>
        </w:tc>
      </w:tr>
      <w:tr w:rsidR="0051599A" w:rsidRPr="00450CE8" w:rsidTr="00F83D49">
        <w:trPr>
          <w:cantSplit/>
          <w:jc w:val="center"/>
        </w:trPr>
        <w:tc>
          <w:tcPr>
            <w:tcW w:w="0" w:type="auto"/>
            <w:shd w:val="clear" w:color="auto" w:fill="auto"/>
            <w:vAlign w:val="center"/>
          </w:tcPr>
          <w:p w:rsidR="0051599A" w:rsidRDefault="0051599A" w:rsidP="0051599A">
            <w:pPr>
              <w:pStyle w:val="TAL"/>
            </w:pPr>
            <w:r>
              <w:t>Related IE size on the SIB (bits)</w:t>
            </w:r>
          </w:p>
        </w:tc>
        <w:tc>
          <w:tcPr>
            <w:tcW w:w="0" w:type="auto"/>
            <w:shd w:val="clear" w:color="auto" w:fill="auto"/>
            <w:vAlign w:val="center"/>
          </w:tcPr>
          <w:p w:rsidR="0051599A" w:rsidRPr="00DE23C6" w:rsidRDefault="0051599A" w:rsidP="0051599A">
            <w:pPr>
              <w:keepNext/>
              <w:tabs>
                <w:tab w:val="num" w:pos="851"/>
              </w:tabs>
              <w:spacing w:before="60"/>
              <w:ind w:left="851" w:hanging="851"/>
              <w:jc w:val="left"/>
            </w:pPr>
            <w:r w:rsidRPr="00DE23C6">
              <w:t>22</w:t>
            </w:r>
          </w:p>
        </w:tc>
        <w:tc>
          <w:tcPr>
            <w:tcW w:w="0" w:type="auto"/>
            <w:shd w:val="clear" w:color="auto" w:fill="auto"/>
            <w:vAlign w:val="center"/>
          </w:tcPr>
          <w:p w:rsidR="0051599A" w:rsidRDefault="004A4778" w:rsidP="00F83D49">
            <w:pPr>
              <w:jc w:val="left"/>
            </w:pPr>
            <w:r w:rsidRPr="00DE23C6">
              <w:t xml:space="preserve">18 </w:t>
            </w:r>
            <w:r w:rsidRPr="000272FF">
              <w:t>(600km)</w:t>
            </w:r>
          </w:p>
          <w:p w:rsidR="004A4778" w:rsidRPr="00DE23C6" w:rsidRDefault="004A4778" w:rsidP="00F83D49">
            <w:pPr>
              <w:jc w:val="left"/>
            </w:pPr>
            <w:r w:rsidRPr="00DE23C6">
              <w:t>18 (1200Km)</w:t>
            </w:r>
          </w:p>
        </w:tc>
      </w:tr>
    </w:tbl>
    <w:p w:rsidR="003A0650" w:rsidRDefault="00322802" w:rsidP="00F4366B">
      <w:pPr>
        <w:rPr>
          <w:bCs/>
          <w:lang w:eastAsia="ko-KR"/>
        </w:rPr>
      </w:pPr>
      <w:r>
        <w:rPr>
          <w:bCs/>
          <w:lang w:eastAsia="ko-KR"/>
        </w:rPr>
        <w:t xml:space="preserve"> </w:t>
      </w:r>
    </w:p>
    <w:p w:rsidR="006C17DF" w:rsidRDefault="00175C9F" w:rsidP="006C17DF">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 xml:space="preserve"> N</m:t>
            </m:r>
          </m:e>
          <m:sub>
            <m:r>
              <m:rPr>
                <m:sty m:val="bi"/>
              </m:rPr>
              <w:rPr>
                <w:rFonts w:ascii="Cambria Math" w:eastAsia="SimSun" w:hAnsi="Cambria Math" w:cs="Calibri"/>
                <w:lang w:eastAsia="ko-KR"/>
              </w:rPr>
              <m:t xml:space="preserve">TA,Commondrift </m:t>
            </m:r>
          </m:sub>
        </m:sSub>
      </m:oMath>
      <w:r w:rsidR="003A0650" w:rsidRPr="00920454">
        <w:rPr>
          <w:bCs/>
          <w:lang w:eastAsia="ko-KR"/>
        </w:rPr>
        <w:t xml:space="preserve">is the </w:t>
      </w:r>
      <w:r w:rsidR="00D42981">
        <w:rPr>
          <w:bCs/>
          <w:lang w:eastAsia="ko-KR"/>
        </w:rPr>
        <w:t>RTT drift</w:t>
      </w:r>
      <w:r w:rsidR="003A0650" w:rsidRPr="00920454">
        <w:rPr>
          <w:bCs/>
          <w:lang w:eastAsia="ko-KR"/>
        </w:rPr>
        <w:t xml:space="preserve"> </w:t>
      </w:r>
      <w:r w:rsidR="008C53CE">
        <w:rPr>
          <w:bCs/>
          <w:lang w:eastAsia="ko-KR"/>
        </w:rPr>
        <w:t>over</w:t>
      </w:r>
      <w:r w:rsidR="003A0650" w:rsidRPr="00920454">
        <w:rPr>
          <w:bCs/>
          <w:lang w:eastAsia="ko-KR"/>
        </w:rPr>
        <w:t xml:space="preserve"> the feeder link</w:t>
      </w:r>
      <w:r w:rsidR="003A0650">
        <w:rPr>
          <w:bCs/>
          <w:lang w:eastAsia="ko-KR"/>
        </w:rPr>
        <w:t xml:space="preserve">. As </w:t>
      </w:r>
      <w:r w:rsidR="003A0650" w:rsidRPr="00761EFE">
        <w:rPr>
          <w:bCs/>
          <w:lang w:eastAsia="ko-KR"/>
        </w:rPr>
        <w:t>the propagation delay changes quickly</w:t>
      </w:r>
      <w:r w:rsidR="003A0650">
        <w:rPr>
          <w:bCs/>
          <w:lang w:eastAsia="ko-KR"/>
        </w:rPr>
        <w:t xml:space="preserve"> in case  </w:t>
      </w:r>
      <w:r w:rsidR="003A0650">
        <w:t xml:space="preserve">of </w:t>
      </w:r>
      <w:r w:rsidR="003A0650" w:rsidRPr="00902581">
        <w:t xml:space="preserve"> LEO</w:t>
      </w:r>
      <w:r w:rsidR="003A0650">
        <w:t xml:space="preserve"> scenario</w:t>
      </w:r>
      <w:r w:rsidR="003A0650">
        <w:rPr>
          <w:bCs/>
          <w:lang w:eastAsia="ko-KR"/>
        </w:rPr>
        <w:t xml:space="preserve">, this timing drift needs to be indicated by the network so the UE can keep track of quick delay changes </w:t>
      </w:r>
      <w:r w:rsidR="008C53CE">
        <w:rPr>
          <w:bCs/>
          <w:lang w:eastAsia="ko-KR"/>
        </w:rPr>
        <w:t>without the need of frequent</w:t>
      </w:r>
      <w:r w:rsidR="0022415F">
        <w:rPr>
          <w:bCs/>
          <w:lang w:eastAsia="ko-KR"/>
        </w:rPr>
        <w:t xml:space="preserve"> decoding of system information.</w:t>
      </w:r>
      <w:r w:rsidR="00E811EC">
        <w:rPr>
          <w:bCs/>
          <w:lang w:eastAsia="ko-KR"/>
        </w:rPr>
        <w:t xml:space="preserve"> For example, i</w:t>
      </w:r>
      <w:r w:rsidR="0080016D">
        <w:t xml:space="preserve">n case of </w:t>
      </w:r>
      <w:r w:rsidR="00256EB4">
        <w:t xml:space="preserve">LEO </w:t>
      </w:r>
      <w:r w:rsidR="00E42A62">
        <w:t>at 600Km</w:t>
      </w:r>
      <w:r w:rsidR="0080016D" w:rsidRPr="00A84C85">
        <w:t xml:space="preserve"> </w:t>
      </w:r>
      <w:r w:rsidR="0080016D">
        <w:t xml:space="preserve">the maximum </w:t>
      </w:r>
      <w:r w:rsidR="00256EB4">
        <w:t xml:space="preserve">one-way </w:t>
      </w:r>
      <w:r w:rsidR="0080016D">
        <w:t xml:space="preserve">delay variation </w:t>
      </w:r>
      <w:r w:rsidR="0080016D" w:rsidRPr="00A84C85">
        <w:t xml:space="preserve">as seen by the </w:t>
      </w:r>
      <w:r w:rsidR="00E42A62">
        <w:t>GW</w:t>
      </w:r>
      <w:r w:rsidR="0080016D">
        <w:t xml:space="preserve"> can be up to </w:t>
      </w:r>
      <w:r w:rsidR="00D42981">
        <w:t>+/- 25</w:t>
      </w:r>
      <w:r w:rsidR="0080016D" w:rsidRPr="00AD2F59">
        <w:t xml:space="preserve"> µs/sec</w:t>
      </w:r>
      <w:r w:rsidR="00E42A62">
        <w:t xml:space="preserve">. </w:t>
      </w:r>
      <w:r w:rsidR="007A294A">
        <w:t>I</w:t>
      </w:r>
      <w:r w:rsidR="00E42A62">
        <w:t xml:space="preserve">f the common timing offset is broadcast on the SIB every 160ms, the RTD delay variation over the feeder link between </w:t>
      </w:r>
      <w:r w:rsidR="00D42981">
        <w:t>two consecutive SIB periods is equal to +/- 8</w:t>
      </w:r>
      <w:r w:rsidR="00D42981" w:rsidRPr="00AD2F59">
        <w:t xml:space="preserve"> µs</w:t>
      </w:r>
      <w:r w:rsidR="00FB5BE9">
        <w:t xml:space="preserve"> which is equal </w:t>
      </w:r>
      <w:r w:rsidR="00256EB4">
        <w:t xml:space="preserve">to </w:t>
      </w:r>
      <w:r w:rsidR="00FB5BE9">
        <w:t>15% of maximum allowed TA estimation error in case of PRACH format 0.</w:t>
      </w:r>
      <w:r w:rsidR="00556727">
        <w:t xml:space="preserve"> </w:t>
      </w:r>
    </w:p>
    <w:p w:rsidR="003A0650" w:rsidRDefault="003A0650" w:rsidP="003A0650">
      <w:pPr>
        <w:rPr>
          <w:bCs/>
          <w:lang w:eastAsia="ko-KR"/>
        </w:rPr>
      </w:pPr>
    </w:p>
    <w:p w:rsidR="003A0650" w:rsidRPr="00602401" w:rsidRDefault="006C17DF" w:rsidP="006C17DF">
      <w:pPr>
        <w:pStyle w:val="Observation"/>
        <w:rPr>
          <w:i w:val="0"/>
        </w:rPr>
      </w:pPr>
      <w:r w:rsidRPr="00602401">
        <w:rPr>
          <w:i w:val="0"/>
        </w:rPr>
        <w:t xml:space="preserve">Without indicating the timing drift over the feeder link, </w:t>
      </w:r>
      <w:r w:rsidR="00602401" w:rsidRPr="00602401">
        <w:rPr>
          <w:i w:val="0"/>
        </w:rPr>
        <w:t xml:space="preserve">the accuracy of self-estimated </w:t>
      </w:r>
      <w:r w:rsidRPr="00602401">
        <w:rPr>
          <w:i w:val="0"/>
        </w:rPr>
        <w:t>TA will be degraded.</w:t>
      </w:r>
    </w:p>
    <w:p w:rsidR="00E42A62" w:rsidRDefault="00E42A62" w:rsidP="00F4366B">
      <w:pPr>
        <w:rPr>
          <w:bCs/>
          <w:lang w:eastAsia="ko-KR"/>
        </w:rPr>
      </w:pPr>
    </w:p>
    <w:p w:rsidR="00221A16" w:rsidRPr="007D779A" w:rsidRDefault="00A60FCD" w:rsidP="00CF6935">
      <w:pPr>
        <w:pStyle w:val="Prop1"/>
      </w:pPr>
      <w:r w:rsidRPr="007D779A">
        <w:t>Proposal 2.</w:t>
      </w:r>
    </w:p>
    <w:p w:rsidR="00083718" w:rsidRDefault="00157549" w:rsidP="00CF6935">
      <w:pPr>
        <w:pStyle w:val="Prop1"/>
      </w:pPr>
      <w:r w:rsidRPr="007D779A">
        <w:t>In case of LEO based NTN, the gNB shall broadcast the common timing drift</w:t>
      </w:r>
      <w:r w:rsidR="00900C4D">
        <w:t xml:space="preserve"> </w:t>
      </w:r>
      <w:r w:rsidRPr="007D779A">
        <w:t xml:space="preserve">over the feeder link if the common timing offset needs to be applied by the UE for the self-calculated TA </w:t>
      </w:r>
    </w:p>
    <w:p w:rsidR="00083718" w:rsidRDefault="00083718" w:rsidP="00CF6935">
      <w:pPr>
        <w:pStyle w:val="Prop1"/>
      </w:pPr>
    </w:p>
    <w:p w:rsidR="007D779A" w:rsidRPr="007D779A" w:rsidRDefault="007D779A" w:rsidP="00CF6935">
      <w:pPr>
        <w:pStyle w:val="Prop1"/>
      </w:pPr>
      <w:r w:rsidRPr="007D779A">
        <w:t xml:space="preserve">Proposal </w:t>
      </w:r>
      <w:r w:rsidR="00242648">
        <w:t>3</w:t>
      </w:r>
      <w:r w:rsidRPr="007D779A">
        <w:t>.</w:t>
      </w:r>
    </w:p>
    <w:p w:rsidR="00221A16" w:rsidRPr="007D779A" w:rsidRDefault="00221A16" w:rsidP="00CF6935">
      <w:pPr>
        <w:pStyle w:val="Prop1"/>
      </w:pPr>
      <w:r w:rsidRPr="007D779A">
        <w:t xml:space="preserve">If </w:t>
      </w:r>
      <w:r w:rsidR="000919B9" w:rsidRPr="007D779A">
        <w:t xml:space="preserve">the network indicates a common timing offset </w:t>
      </w:r>
      <w:r w:rsidR="00092AA4" w:rsidRPr="007D779A">
        <w:t>corresponding to the RTD on the feeder link,</w:t>
      </w:r>
      <w:r w:rsidR="000919B9" w:rsidRPr="007D779A">
        <w:t xml:space="preserve"> the UE shall </w:t>
      </w:r>
      <w:r w:rsidR="00092AA4" w:rsidRPr="007D779A">
        <w:t xml:space="preserve">calculate the </w:t>
      </w:r>
      <w:r w:rsidR="000919B9" w:rsidRPr="007D779A">
        <w:t xml:space="preserve"> </w:t>
      </w:r>
      <m:oMath>
        <m:sSub>
          <m:sSubPr>
            <m:ctrlPr>
              <w:rPr>
                <w:rFonts w:ascii="Cambria Math" w:eastAsia="SimSun" w:hAnsi="Cambria Math"/>
                <w:bCs/>
                <w:lang w:eastAsia="ko-KR"/>
              </w:rPr>
            </m:ctrlPr>
          </m:sSubPr>
          <m:e>
            <m:r>
              <m:rPr>
                <m:sty m:val="bi"/>
              </m:rPr>
              <w:rPr>
                <w:rFonts w:ascii="Cambria Math" w:eastAsia="SimSun" w:hAnsi="Cambria Math"/>
                <w:lang w:eastAsia="ko-KR"/>
              </w:rPr>
              <m:t>N</m:t>
            </m:r>
          </m:e>
          <m:sub>
            <m:r>
              <m:rPr>
                <m:sty m:val="bi"/>
              </m:rPr>
              <w:rPr>
                <w:rFonts w:ascii="Cambria Math" w:eastAsia="SimSun" w:hAnsi="Cambria Math"/>
                <w:lang w:eastAsia="ko-KR"/>
              </w:rPr>
              <m:t>TA,Common timing offset</m:t>
            </m:r>
          </m:sub>
        </m:sSub>
      </m:oMath>
      <w:r w:rsidR="00092AA4" w:rsidRPr="007D779A">
        <w:rPr>
          <w:bCs/>
          <w:lang w:eastAsia="ko-KR"/>
        </w:rPr>
        <w:t xml:space="preserve"> as follows:</w:t>
      </w:r>
    </w:p>
    <w:p w:rsidR="004E5C3F" w:rsidRDefault="00175C9F" w:rsidP="00906AFA">
      <w:pPr>
        <w:rPr>
          <w:iCs/>
          <w:lang w:eastAsia="zh-CN"/>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f>
            <m:fPr>
              <m:ctrlPr>
                <w:rPr>
                  <w:rFonts w:ascii="Cambria Math" w:eastAsia="SimSun" w:hAnsi="Cambria Math" w:cs="Calibri"/>
                  <w:b/>
                  <w:bCs/>
                  <w:i/>
                  <w:lang w:eastAsia="ko-KR"/>
                </w:rPr>
              </m:ctrlPr>
            </m:fPr>
            <m:num>
              <m:r>
                <m:rPr>
                  <m:sty m:val="bi"/>
                </m:rPr>
                <w:rPr>
                  <w:rFonts w:ascii="Cambria Math" w:eastAsia="SimSun" w:hAnsi="Cambria Math" w:cs="Calibri"/>
                  <w:lang w:eastAsia="ko-KR"/>
                </w:rPr>
                <m:t>1</m:t>
              </m:r>
            </m:num>
            <m:den>
              <m:r>
                <m:rPr>
                  <m:sty m:val="p"/>
                </m:rPr>
                <w:rPr>
                  <w:rFonts w:ascii="Cambria Math" w:hAnsi="Cambria Math"/>
                  <w:position w:val="-12"/>
                </w:rPr>
                <w:object w:dxaOrig="240" w:dyaOrig="360">
                  <v:shape id="_x0000_i1038" type="#_x0000_t75" style="width:12.5pt;height:18.8pt" o:ole="">
                    <v:imagedata r:id="rId19" o:title=""/>
                  </v:shape>
                  <o:OLEObject Type="Embed" ProgID="Equation.3" ShapeID="_x0000_i1038" DrawAspect="Content" ObjectID="_1672226143" r:id="rId30"/>
                </w:object>
              </m:r>
            </m:den>
          </m:f>
          <m:r>
            <w:rPr>
              <w:rFonts w:ascii="Cambria Math" w:hAnsi="Cambria Math"/>
            </w:rPr>
            <m:t>∆t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 xml:space="preserve"> N</m:t>
              </m:r>
            </m:e>
            <m:sub>
              <m:r>
                <m:rPr>
                  <m:sty m:val="bi"/>
                </m:rPr>
                <w:rPr>
                  <w:rFonts w:ascii="Cambria Math" w:eastAsia="SimSun" w:hAnsi="Cambria Math" w:cs="Calibri"/>
                  <w:lang w:eastAsia="ko-KR"/>
                </w:rPr>
                <m:t xml:space="preserve">TA,Commondriftrate </m:t>
              </m:r>
            </m:sub>
          </m:sSub>
        </m:oMath>
      </m:oMathPara>
    </w:p>
    <w:p w:rsidR="00092AA4" w:rsidRDefault="00092AA4" w:rsidP="00906AFA">
      <w:pPr>
        <w:ind w:left="65"/>
        <w:rPr>
          <w:b/>
        </w:rPr>
      </w:pPr>
      <w:r w:rsidRPr="00092AA4">
        <w:rPr>
          <w:b/>
        </w:rPr>
        <w:t>Where</w:t>
      </w:r>
    </w:p>
    <w:p w:rsidR="00092AA4" w:rsidRDefault="00175C9F" w:rsidP="00906AFA">
      <w:pPr>
        <w:ind w:left="65"/>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m:t>
        </m:r>
        <m:f>
          <m:fPr>
            <m:ctrlPr>
              <w:rPr>
                <w:rFonts w:ascii="Cambria Math" w:eastAsia="SimSun" w:hAnsi="Cambria Math" w:cs="Calibri"/>
                <w:b/>
                <w:bCs/>
                <w:i/>
                <w:lang w:eastAsia="ko-KR"/>
              </w:rPr>
            </m:ctrlPr>
          </m:fPr>
          <m:num>
            <m:r>
              <m:rPr>
                <m:sty m:val="bi"/>
              </m:rPr>
              <w:rPr>
                <w:rFonts w:ascii="Cambria Math" w:eastAsia="SimSun" w:hAnsi="Cambria Math" w:cs="Calibri"/>
                <w:lang w:eastAsia="ko-KR"/>
              </w:rPr>
              <m:t>RTD</m:t>
            </m:r>
          </m:num>
          <m:den>
            <m:r>
              <m:rPr>
                <m:sty m:val="bi"/>
              </m:rPr>
              <w:rPr>
                <w:rFonts w:ascii="Cambria Math" w:eastAsia="SimSun" w:hAnsi="Cambria Math" w:cs="Calibri"/>
                <w:lang w:eastAsia="ko-KR"/>
              </w:rPr>
              <m:t>Tc</m:t>
            </m:r>
          </m:den>
        </m:f>
        <m:r>
          <m:rPr>
            <m:sty m:val="bi"/>
          </m:rPr>
          <w:rPr>
            <w:rFonts w:ascii="Cambria Math" w:eastAsia="SimSun" w:hAnsi="Cambria Math" w:cs="Calibri"/>
            <w:lang w:eastAsia="ko-KR"/>
          </w:rPr>
          <m:t xml:space="preserve">,  </m:t>
        </m:r>
        <m:r>
          <m:rPr>
            <m:sty m:val="b"/>
          </m:rPr>
          <w:rPr>
            <w:rFonts w:ascii="Cambria Math" w:eastAsia="SimSun" w:hAnsi="Cambria Math" w:cs="Calibri"/>
            <w:lang w:eastAsia="ko-KR"/>
          </w:rPr>
          <m:t>corresponding to the RTD on the feeder link</m:t>
        </m:r>
      </m:oMath>
      <w:r w:rsidR="00092AA4">
        <w:rPr>
          <w:b/>
          <w:bCs/>
          <w:lang w:eastAsia="ko-KR"/>
        </w:rPr>
        <w:t xml:space="preserve"> </w:t>
      </w:r>
    </w:p>
    <w:p w:rsidR="00092AA4" w:rsidRPr="00092AA4" w:rsidRDefault="00175C9F" w:rsidP="00906AFA">
      <w:pPr>
        <w:ind w:left="65"/>
        <w:rPr>
          <w:b/>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 xml:space="preserve"> N</m:t>
            </m:r>
          </m:e>
          <m:sub>
            <m:r>
              <m:rPr>
                <m:sty m:val="bi"/>
              </m:rPr>
              <w:rPr>
                <w:rFonts w:ascii="Cambria Math" w:eastAsia="SimSun" w:hAnsi="Cambria Math" w:cs="Calibri"/>
                <w:lang w:eastAsia="ko-KR"/>
              </w:rPr>
              <m:t xml:space="preserve">TA,Commondriftrate </m:t>
            </m:r>
          </m:sub>
        </m:sSub>
      </m:oMath>
      <w:r w:rsidR="00092AA4" w:rsidRPr="00092AA4">
        <w:rPr>
          <w:b/>
          <w:bCs/>
          <w:lang w:eastAsia="ko-KR"/>
        </w:rPr>
        <w:t xml:space="preserve"> is the timing drift rate on the feeder link</w:t>
      </w:r>
      <w:r w:rsidR="00092AA4">
        <w:rPr>
          <w:b/>
          <w:bCs/>
          <w:lang w:eastAsia="ko-KR"/>
        </w:rPr>
        <w:t xml:space="preserve"> indicated by gNB</w:t>
      </w:r>
    </w:p>
    <w:p w:rsidR="00092AA4" w:rsidRPr="00092AA4" w:rsidRDefault="00092AA4" w:rsidP="00906AFA">
      <w:pPr>
        <w:ind w:left="65"/>
        <w:rPr>
          <w:b/>
        </w:rPr>
      </w:pPr>
      <w:r w:rsidRPr="00092AA4">
        <w:rPr>
          <w:b/>
        </w:rPr>
        <w:t xml:space="preserve"> </w:t>
      </w:r>
      <m:oMath>
        <m:r>
          <m:rPr>
            <m:sty m:val="bi"/>
          </m:rPr>
          <w:rPr>
            <w:rFonts w:ascii="Cambria Math" w:hAnsi="Cambria Math"/>
          </w:rPr>
          <m:t>∆t</m:t>
        </m:r>
      </m:oMath>
      <w:r w:rsidRPr="00092AA4">
        <w:rPr>
          <w:b/>
          <w:iCs/>
          <w:lang w:eastAsia="zh-CN"/>
        </w:rPr>
        <w:t xml:space="preserve"> is the time interval since last </w:t>
      </w:r>
      <w:r w:rsidRPr="00092AA4">
        <w:rPr>
          <w:b/>
          <w:lang w:eastAsia="zh-CN"/>
        </w:rPr>
        <w:t xml:space="preserve">time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Pr="00092AA4">
        <w:rPr>
          <w:b/>
          <w:bCs/>
          <w:lang w:eastAsia="ko-KR"/>
        </w:rPr>
        <w:t xml:space="preserve"> </w:t>
      </w:r>
      <w:r w:rsidRPr="00092AA4">
        <w:rPr>
          <w:b/>
        </w:rPr>
        <w:t xml:space="preserve">is received on the SIB. </w:t>
      </w:r>
    </w:p>
    <w:p w:rsidR="007E5B1E" w:rsidRDefault="007E5B1E" w:rsidP="00F4366B"/>
    <w:p w:rsidR="005C1A05" w:rsidRPr="005C1A05" w:rsidRDefault="005C1A05" w:rsidP="005C1A05"/>
    <w:p w:rsidR="009B01AC" w:rsidRPr="009B01AC" w:rsidRDefault="009B01AC" w:rsidP="009B01AC">
      <w:pPr>
        <w:pStyle w:val="Titre2"/>
      </w:pPr>
      <w:r w:rsidRPr="009B01AC">
        <w:t>TA uncertainty handling</w:t>
      </w:r>
    </w:p>
    <w:p w:rsidR="00D71904" w:rsidRDefault="00A94EFC" w:rsidP="00613B36">
      <w:r w:rsidRPr="00A94EFC">
        <w:t>UE can either und</w:t>
      </w:r>
      <w:r w:rsidR="00383055">
        <w:t xml:space="preserve">erestimate or overestimate its </w:t>
      </w:r>
      <w:r w:rsidRPr="00A94EFC">
        <w:t xml:space="preserve">TA. In case of overestimation, the PRACH sequence will be received at gNB side in advance w.r.t. the RACH occasion leading to </w:t>
      </w:r>
      <w:r w:rsidR="009D0EC3">
        <w:t>unwanted</w:t>
      </w:r>
      <w:r w:rsidRPr="00A94EFC">
        <w:t xml:space="preserve"> interference with previous OFDM symbols</w:t>
      </w:r>
      <w:r>
        <w:t>.</w:t>
      </w:r>
      <w:r w:rsidR="003A388B">
        <w:t xml:space="preserve"> </w:t>
      </w:r>
      <w:r w:rsidR="00074070">
        <w:t>To avoid such interference, t</w:t>
      </w:r>
      <w:r w:rsidR="002F030A" w:rsidRPr="002F030A">
        <w:t xml:space="preserve">he TA_margin </w:t>
      </w:r>
      <w:r w:rsidR="002F030A">
        <w:t>is</w:t>
      </w:r>
      <w:r w:rsidR="002F030A" w:rsidRPr="002F030A">
        <w:t xml:space="preserve"> used by the UE fo</w:t>
      </w:r>
      <w:r w:rsidR="00AA7E54">
        <w:t xml:space="preserve">r pre-adjustment/pre-refinement </w:t>
      </w:r>
      <w:r w:rsidR="002F030A" w:rsidRPr="002F030A">
        <w:t>of the au</w:t>
      </w:r>
      <w:r w:rsidR="00347F95">
        <w:t xml:space="preserve">tonomously acquired initial TA as shown in Figure </w:t>
      </w:r>
      <w:fldSimple w:instr=" SEQ Figure \* ARABIC ">
        <w:r w:rsidR="002E03E6">
          <w:rPr>
            <w:noProof/>
          </w:rPr>
          <w:t>2</w:t>
        </w:r>
      </w:fldSimple>
      <w:r w:rsidR="00347F95">
        <w:t xml:space="preserve">:  </w:t>
      </w:r>
    </w:p>
    <w:p w:rsidR="00347F95" w:rsidRDefault="00E927B0" w:rsidP="007135BE">
      <w:pPr>
        <w:jc w:val="center"/>
      </w:pPr>
      <w:r>
        <w:rPr>
          <w:noProof/>
          <w:lang w:val="fr-FR" w:eastAsia="fr-FR"/>
        </w:rPr>
        <w:drawing>
          <wp:inline distT="0" distB="0" distL="0" distR="0" wp14:anchorId="3A9D177B" wp14:editId="379AAEB0">
            <wp:extent cx="5533200" cy="19872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33200" cy="1987200"/>
                    </a:xfrm>
                    <a:prstGeom prst="rect">
                      <a:avLst/>
                    </a:prstGeom>
                    <a:noFill/>
                  </pic:spPr>
                </pic:pic>
              </a:graphicData>
            </a:graphic>
          </wp:inline>
        </w:drawing>
      </w:r>
    </w:p>
    <w:p w:rsidR="00D71904" w:rsidRDefault="00347F95" w:rsidP="00347F95">
      <w:pPr>
        <w:pStyle w:val="Lgende"/>
      </w:pPr>
      <w:r>
        <w:t xml:space="preserve">Figure </w:t>
      </w:r>
      <w:r w:rsidR="001E4824">
        <w:t>2</w:t>
      </w:r>
      <w:r>
        <w:t xml:space="preserve">  P</w:t>
      </w:r>
      <w:r w:rsidRPr="00D20D92">
        <w:t>re-adjustment</w:t>
      </w:r>
      <w:r>
        <w:rPr>
          <w:noProof/>
        </w:rPr>
        <w:t xml:space="preserve"> of autonmously acquired initial TA</w:t>
      </w:r>
    </w:p>
    <w:p w:rsidR="003A388B" w:rsidRDefault="003A388B" w:rsidP="00613B36"/>
    <w:p w:rsidR="003A388B" w:rsidRDefault="003A388B" w:rsidP="00613B36">
      <w:r>
        <w:lastRenderedPageBreak/>
        <w:t xml:space="preserve">The TA_margin </w:t>
      </w:r>
      <w:r w:rsidR="00AA7E54">
        <w:t xml:space="preserve">can be </w:t>
      </w:r>
      <w:r>
        <w:t xml:space="preserve"> </w:t>
      </w:r>
      <w:r w:rsidR="00AA7E54">
        <w:t xml:space="preserve">absorbed by the common timing offset or can be explicitly indicated to the UE in the SIB. </w:t>
      </w:r>
      <w:r w:rsidR="00682C0F">
        <w:t>A</w:t>
      </w:r>
      <w:r w:rsidR="00AA7E54">
        <w:t>s the indicated common timing offset can be also used for other purposes</w:t>
      </w:r>
      <w:r w:rsidR="00B23878">
        <w:t xml:space="preserve"> </w:t>
      </w:r>
      <w:r w:rsidR="00AA7E54">
        <w:t>,</w:t>
      </w:r>
      <w:proofErr w:type="spellStart"/>
      <w:r w:rsidR="00AA7E54">
        <w:t>e.g</w:t>
      </w:r>
      <w:proofErr w:type="spellEnd"/>
      <w:r w:rsidR="00AA7E54">
        <w:t xml:space="preserve"> for TA update in connected mode </w:t>
      </w:r>
      <w:r w:rsidR="00212F89">
        <w:t xml:space="preserve">or it </w:t>
      </w:r>
      <w:r w:rsidR="00B23878">
        <w:t>can be used by the</w:t>
      </w:r>
      <w:r w:rsidR="00682C0F">
        <w:t xml:space="preserve"> UE</w:t>
      </w:r>
      <w:r w:rsidR="00B23878">
        <w:t xml:space="preserve"> </w:t>
      </w:r>
      <w:r w:rsidR="00B23878" w:rsidRPr="00B23878">
        <w:t>to extend start of MAC RAR a</w:t>
      </w:r>
      <w:r w:rsidR="00212F89">
        <w:t xml:space="preserve">nd CR timers based on RAN2#112e </w:t>
      </w:r>
      <w:r w:rsidR="00B23878" w:rsidRPr="00B23878">
        <w:t>agreement</w:t>
      </w:r>
      <w:r w:rsidR="00682C0F">
        <w:t>, we prefer a</w:t>
      </w:r>
      <w:r w:rsidR="00B02D67">
        <w:t>t</w:t>
      </w:r>
      <w:r w:rsidR="00682C0F">
        <w:t xml:space="preserve"> this stage to </w:t>
      </w:r>
      <w:r w:rsidR="00AA7E54">
        <w:t xml:space="preserve">define </w:t>
      </w:r>
      <w:r w:rsidR="00682C0F">
        <w:t xml:space="preserve">TA-margin as </w:t>
      </w:r>
      <w:r w:rsidR="00AA7E54">
        <w:t xml:space="preserve">a separate </w:t>
      </w:r>
      <w:r w:rsidR="00AA7E54" w:rsidRPr="00AA7E54">
        <w:t xml:space="preserve">configurable parameter </w:t>
      </w:r>
      <w:r w:rsidR="00682C0F">
        <w:t>that the gNB needs to indicate to the UE.</w:t>
      </w:r>
    </w:p>
    <w:p w:rsidR="003A388B" w:rsidRDefault="00242648" w:rsidP="00CF6935">
      <w:pPr>
        <w:pStyle w:val="Prop1"/>
      </w:pPr>
      <w:r>
        <w:t>Proposal 4</w:t>
      </w:r>
      <w:r w:rsidR="00EF7CC7">
        <w:t>.</w:t>
      </w:r>
    </w:p>
    <w:p w:rsidR="00682C0F" w:rsidRDefault="00682C0F" w:rsidP="00CF6935">
      <w:pPr>
        <w:pStyle w:val="Prop1"/>
      </w:pPr>
      <w:r w:rsidRPr="00117037">
        <w:t>TA margin is</w:t>
      </w:r>
      <w:r>
        <w:t xml:space="preserve"> </w:t>
      </w:r>
      <w:r w:rsidRPr="00AA7E54">
        <w:t>configurable parameter</w:t>
      </w:r>
      <w:r w:rsidRPr="00117037">
        <w:t xml:space="preserve"> indicated in SIB</w:t>
      </w:r>
    </w:p>
    <w:p w:rsidR="00682C0F" w:rsidRDefault="00682C0F" w:rsidP="00CF6935">
      <w:pPr>
        <w:pStyle w:val="Prop1"/>
      </w:pPr>
    </w:p>
    <w:p w:rsidR="003A388B" w:rsidRDefault="003A388B" w:rsidP="003A388B">
      <w:r>
        <w:t>T</w:t>
      </w:r>
      <w:r w:rsidRPr="00902581">
        <w:t>he value to be consid</w:t>
      </w:r>
      <w:r w:rsidR="00212F89">
        <w:t>ered for TA-margin in the cell depends on maximum allowed TA</w:t>
      </w:r>
      <w:r w:rsidRPr="00902581">
        <w:t xml:space="preserve"> estimation </w:t>
      </w:r>
      <w:r w:rsidR="00212F89">
        <w:t>error</w:t>
      </w:r>
      <w:r w:rsidR="00083718">
        <w:t xml:space="preserve"> discussed in section 2.5</w:t>
      </w:r>
    </w:p>
    <w:p w:rsidR="00F83F6E" w:rsidRDefault="00A60FCD" w:rsidP="00CF6935">
      <w:pPr>
        <w:pStyle w:val="Prop1"/>
      </w:pPr>
      <w:r>
        <w:t xml:space="preserve">Proposal </w:t>
      </w:r>
      <w:r w:rsidR="00242648">
        <w:t>5</w:t>
      </w:r>
      <w:r w:rsidR="00EF7CC7">
        <w:t>.</w:t>
      </w:r>
    </w:p>
    <w:p w:rsidR="003A388B" w:rsidRDefault="00F83F6E" w:rsidP="00CF6935">
      <w:pPr>
        <w:pStyle w:val="Prop1"/>
      </w:pPr>
      <w:r>
        <w:t>For PRACH transmission, the NTN UE</w:t>
      </w:r>
      <w:r w:rsidRPr="004E5C3F">
        <w:t xml:space="preserve"> calculates its TA as follows:</w:t>
      </w:r>
    </w:p>
    <w:p w:rsidR="003A388B" w:rsidRPr="003A388B" w:rsidRDefault="003A388B" w:rsidP="00CF6935">
      <w:pPr>
        <w:pStyle w:val="Prop1"/>
      </w:pPr>
      <m:oMathPara>
        <m:oMath>
          <m:r>
            <m:rPr>
              <m:sty m:val="bi"/>
            </m:rPr>
            <w:rPr>
              <w:rFonts w:ascii="Cambria Math" w:hAnsi="Cambria Math"/>
              <w:color w:val="000000"/>
            </w:rPr>
            <m:t>TA</m:t>
          </m:r>
          <m:r>
            <m:rPr>
              <m:sty m:val="b"/>
            </m:rPr>
            <w:rPr>
              <w:rFonts w:ascii="Cambria Math" w:hAnsi="Cambria Math"/>
              <w:color w:val="000000"/>
            </w:rPr>
            <m:t xml:space="preserve">= </m:t>
          </m:r>
          <m:d>
            <m:dPr>
              <m:ctrlPr>
                <w:rPr>
                  <w:rFonts w:ascii="Cambria Math" w:hAnsi="Cambria Math"/>
                </w:rPr>
              </m:ctrlPr>
            </m:dPr>
            <m:e>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r>
                    <m:rPr>
                      <m:sty m:val="b"/>
                    </m:rPr>
                    <w:rPr>
                      <w:rFonts w:ascii="Cambria Math" w:hAnsi="Cambria Math"/>
                    </w:rPr>
                    <m:t xml:space="preserve"> </m:t>
                  </m:r>
                  <m:r>
                    <m:rPr>
                      <m:sty m:val="bi"/>
                    </m:rPr>
                    <w:rPr>
                      <w:rFonts w:ascii="Cambria Math" w:hAnsi="Cambria Math"/>
                    </w:rPr>
                    <m:t>timing</m:t>
                  </m:r>
                  <m:r>
                    <m:rPr>
                      <m:sty m:val="b"/>
                    </m:rPr>
                    <w:rPr>
                      <w:rFonts w:ascii="Cambria Math" w:hAnsi="Cambria Math"/>
                    </w:rPr>
                    <m:t xml:space="preserve"> </m:t>
                  </m:r>
                  <m:r>
                    <m:rPr>
                      <m:sty m:val="bi"/>
                    </m:rPr>
                    <w:rPr>
                      <w:rFonts w:ascii="Cambria Math" w:hAnsi="Cambria Math"/>
                    </w:rPr>
                    <m:t>offset</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e>
          </m:d>
          <m:r>
            <m:rPr>
              <m:sty m:val="b"/>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c</m:t>
              </m:r>
            </m:sub>
          </m:sSub>
        </m:oMath>
      </m:oMathPara>
    </w:p>
    <w:p w:rsidR="003A388B" w:rsidRPr="000F7885" w:rsidRDefault="003A388B" w:rsidP="00613B36">
      <w:pPr>
        <w:rPr>
          <w:b/>
        </w:rPr>
      </w:pPr>
      <w:r w:rsidRPr="003A388B">
        <w:rPr>
          <w:b/>
        </w:rPr>
        <w:t xml:space="preserve">Where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oMath>
      <w:r w:rsidRPr="003A388B">
        <w:rPr>
          <w:b/>
          <w:bCs/>
        </w:rPr>
        <w:t xml:space="preserve"> . Tc= </w:t>
      </w:r>
      <m:oMath>
        <m:d>
          <m:dPr>
            <m:begChr m:val="|"/>
            <m:endChr m:val="|"/>
            <m:ctrlPr>
              <w:rPr>
                <w:rFonts w:ascii="Cambria Math" w:hAnsi="Cambria Math"/>
                <w:b/>
                <w:i/>
                <w:lang w:val="fr-FR"/>
              </w:rPr>
            </m:ctrlPr>
          </m:dPr>
          <m:e>
            <m:r>
              <m:rPr>
                <m:sty m:val="bi"/>
              </m:rPr>
              <w:rPr>
                <w:rFonts w:ascii="Cambria Math" w:hAnsi="Cambria Math"/>
                <w:lang w:val="fr-FR"/>
              </w:rPr>
              <m:t>T</m:t>
            </m:r>
            <m:sSub>
              <m:sSubPr>
                <m:ctrlPr>
                  <w:rPr>
                    <w:rFonts w:ascii="Cambria Math" w:hAnsi="Cambria Math"/>
                    <w:b/>
                    <w:i/>
                    <w:lang w:val="fr-FR"/>
                  </w:rPr>
                </m:ctrlPr>
              </m:sSubPr>
              <m:e>
                <m:r>
                  <m:rPr>
                    <m:sty m:val="bi"/>
                  </m:rPr>
                  <w:rPr>
                    <w:rFonts w:ascii="Cambria Math" w:hAnsi="Cambria Math"/>
                    <w:lang w:val="fr-FR"/>
                  </w:rPr>
                  <m:t>A</m:t>
                </m:r>
              </m:e>
              <m:sub>
                <m:r>
                  <m:rPr>
                    <m:sty m:val="bi"/>
                  </m:rPr>
                  <w:rPr>
                    <w:rFonts w:ascii="Cambria Math" w:hAnsi="Cambria Math"/>
                    <w:lang w:val="fr-FR"/>
                  </w:rPr>
                  <m:t>error</m:t>
                </m:r>
                <m:r>
                  <m:rPr>
                    <m:sty m:val="bi"/>
                  </m:rPr>
                  <w:rPr>
                    <w:rFonts w:ascii="Cambria Math" w:hAnsi="Cambria Math"/>
                  </w:rPr>
                  <m:t>_</m:t>
                </m:r>
                <m:r>
                  <m:rPr>
                    <m:sty m:val="bi"/>
                  </m:rPr>
                  <w:rPr>
                    <w:rFonts w:ascii="Cambria Math" w:hAnsi="Cambria Math"/>
                    <w:lang w:val="fr-FR"/>
                  </w:rPr>
                  <m:t>max</m:t>
                </m:r>
              </m:sub>
            </m:sSub>
          </m:e>
        </m:d>
      </m:oMath>
    </w:p>
    <w:p w:rsidR="00D71904" w:rsidRDefault="00D71904" w:rsidP="00613B36"/>
    <w:p w:rsidR="008A6B7F" w:rsidRPr="004334AE" w:rsidRDefault="008A6B7F" w:rsidP="004334AE">
      <w:pPr>
        <w:pStyle w:val="Titre2"/>
        <w:rPr>
          <w:lang w:val="fr-FR"/>
        </w:rPr>
      </w:pPr>
      <w:r w:rsidRPr="008A6B7F">
        <w:t>TA command in RAR</w:t>
      </w:r>
    </w:p>
    <w:p w:rsidR="00D473C5" w:rsidRDefault="00D473C5" w:rsidP="00D473C5">
      <w:r>
        <w:t>When the indicated TA margin is correctly selected, t</w:t>
      </w:r>
      <w:r w:rsidRPr="00696E9A">
        <w:t>he residual</w:t>
      </w:r>
      <w:r>
        <w:t xml:space="preserve"> timing</w:t>
      </w:r>
      <w:r w:rsidRPr="00696E9A">
        <w:t xml:space="preserve"> error committed on </w:t>
      </w:r>
      <w:r>
        <w:t>the first TA</w:t>
      </w:r>
      <w:r w:rsidRPr="00696E9A">
        <w:t xml:space="preserve"> acquisition</w:t>
      </w:r>
      <w:r>
        <w:t xml:space="preserve"> is a positive delay. This residual error should be indicated by the gNB using TA command (TAC) in the Random Access Response. </w:t>
      </w:r>
    </w:p>
    <w:p w:rsidR="00036DB9" w:rsidRDefault="00036DB9" w:rsidP="00036DB9">
      <w:r>
        <w:t xml:space="preserve">Further, as per the working assumption in FL summary </w:t>
      </w:r>
      <w:r w:rsidRPr="005E52E5">
        <w:t>R1-2009748</w:t>
      </w:r>
      <w:r>
        <w:t>, i</w:t>
      </w:r>
      <w:r w:rsidRPr="005E52E5">
        <w:t xml:space="preserve">t is assumed that the requirement on UL time pre-compensation for initial access will be defined such that the existing TAC 12-bit field in msg2 (or </w:t>
      </w:r>
      <w:proofErr w:type="spellStart"/>
      <w:r w:rsidRPr="005E52E5">
        <w:t>msgB</w:t>
      </w:r>
      <w:proofErr w:type="spellEnd"/>
      <w:r w:rsidRPr="005E52E5">
        <w:t>) can be reused without any extension.</w:t>
      </w:r>
      <w:r w:rsidR="005E7242">
        <w:t xml:space="preserve"> </w:t>
      </w:r>
    </w:p>
    <w:p w:rsidR="00A34FC8" w:rsidRDefault="00A34FC8" w:rsidP="00A34FC8">
      <w:r>
        <w:t xml:space="preserve">As a consequence, </w:t>
      </w:r>
      <w:r w:rsidR="005E7242">
        <w:t xml:space="preserve">the current TA should be adjusted </w:t>
      </w:r>
      <w:r w:rsidR="005E7242" w:rsidRPr="00B916EC">
        <w:t xml:space="preserve">for a </w:t>
      </w:r>
      <w:r w:rsidR="005E7242" w:rsidRPr="003F3BEF">
        <w:t xml:space="preserve">SCS of </w:t>
      </w:r>
      <w:r w:rsidR="005E7242" w:rsidRPr="000B734C">
        <w:rPr>
          <w:position w:val="-6"/>
        </w:rPr>
        <w:object w:dxaOrig="680" w:dyaOrig="320">
          <v:shape id="_x0000_i1032" type="#_x0000_t75" style="width:34.45pt;height:15.05pt" o:ole="">
            <v:imagedata r:id="rId32" o:title=""/>
          </v:shape>
          <o:OLEObject Type="Embed" ProgID="Equation.3" ShapeID="_x0000_i1032" DrawAspect="Content" ObjectID="_1672226144" r:id="rId33"/>
        </w:object>
      </w:r>
      <w:r w:rsidR="005E7242" w:rsidRPr="00B916EC">
        <w:t xml:space="preserve"> kHz</w:t>
      </w:r>
      <w:r w:rsidR="005E7242">
        <w:t xml:space="preserve"> by an amount of </w:t>
      </w:r>
      <w:proofErr w:type="spellStart"/>
      <w:r w:rsidR="005E7242">
        <w:t>Tc</w:t>
      </w:r>
      <w:proofErr w:type="spellEnd"/>
      <w:r w:rsidR="005E7242">
        <w:t xml:space="preserve"> units equals to </w:t>
      </w:r>
      <w:r w:rsidR="005E7242" w:rsidRPr="0017008D">
        <w:rPr>
          <w:position w:val="-10"/>
        </w:rPr>
        <w:object w:dxaOrig="1359" w:dyaOrig="360">
          <v:shape id="_x0000_i1033" type="#_x0000_t75" style="width:68.25pt;height:18.8pt" o:ole="">
            <v:imagedata r:id="rId34" o:title=""/>
          </v:shape>
          <o:OLEObject Type="Embed" ProgID="Equation.3" ShapeID="_x0000_i1033" DrawAspect="Content" ObjectID="_1672226145" r:id="rId35"/>
        </w:object>
      </w:r>
      <w:r w:rsidR="00FE4CBF">
        <w:t>,</w:t>
      </w:r>
      <w:r w:rsidRPr="003F3BEF">
        <w:rPr>
          <w:position w:val="-10"/>
        </w:rPr>
        <w:object w:dxaOrig="300" w:dyaOrig="340">
          <v:shape id="_x0000_i1034" type="#_x0000_t75" style="width:15.65pt;height:15.65pt" o:ole="">
            <v:imagedata r:id="rId36" o:title=""/>
          </v:shape>
          <o:OLEObject Type="Embed" ProgID="Equation.3" ShapeID="_x0000_i1034" DrawAspect="Content" ObjectID="_1672226146" r:id="rId37"/>
        </w:object>
      </w:r>
      <w:r w:rsidR="005E7242">
        <w:rPr>
          <w:rFonts w:hint="eastAsia"/>
        </w:rPr>
        <w:t xml:space="preserve"> </w:t>
      </w:r>
      <w:r w:rsidR="005E7242">
        <w:t>is provided within the range from</w:t>
      </w:r>
      <w:r w:rsidR="005E7242">
        <w:rPr>
          <w:rFonts w:hint="eastAsia"/>
        </w:rPr>
        <w:t xml:space="preserve"> 0, </w:t>
      </w:r>
      <w:r w:rsidR="005E7242">
        <w:t xml:space="preserve">to </w:t>
      </w:r>
      <w:r>
        <w:t>3846</w:t>
      </w:r>
      <w:r w:rsidR="00FE4CBF">
        <w:t>.</w:t>
      </w:r>
    </w:p>
    <w:p w:rsidR="00D473C5" w:rsidRDefault="00242648" w:rsidP="00CF6935">
      <w:pPr>
        <w:pStyle w:val="Prop1"/>
      </w:pPr>
      <w:r>
        <w:t>Proposal 6</w:t>
      </w:r>
      <w:r w:rsidR="00EF7CC7">
        <w:t>.</w:t>
      </w:r>
    </w:p>
    <w:p w:rsidR="00D473C5" w:rsidRDefault="000237CC" w:rsidP="00CF6935">
      <w:pPr>
        <w:pStyle w:val="Prop1"/>
      </w:pPr>
      <w:r>
        <w:t>T</w:t>
      </w:r>
      <w:r w:rsidRPr="000237CC">
        <w:t>he residual timing error committed on the first TA acquisition</w:t>
      </w:r>
      <w:r>
        <w:t xml:space="preserve"> should be indicated by the gNB using </w:t>
      </w:r>
      <w:r w:rsidRPr="000237CC">
        <w:t>TA command (TAC)</w:t>
      </w:r>
      <w:r>
        <w:t xml:space="preserve"> field in </w:t>
      </w:r>
      <w:r w:rsidRPr="000237CC">
        <w:t xml:space="preserve">msg2 (or </w:t>
      </w:r>
      <w:proofErr w:type="spellStart"/>
      <w:r w:rsidRPr="000237CC">
        <w:t>msgB</w:t>
      </w:r>
      <w:proofErr w:type="spellEnd"/>
      <w:r w:rsidRPr="000237CC">
        <w:t>)</w:t>
      </w:r>
      <w:r w:rsidR="0057393F">
        <w:t xml:space="preserve"> and applied by the UE to adjust its existing TA.</w:t>
      </w:r>
    </w:p>
    <w:p w:rsidR="008A6B7F" w:rsidRPr="008A6B7F" w:rsidRDefault="008A6B7F" w:rsidP="008A6B7F"/>
    <w:p w:rsidR="003A24AE" w:rsidRDefault="00DE71D3" w:rsidP="00DE71D3">
      <w:pPr>
        <w:pStyle w:val="Titre2"/>
      </w:pPr>
      <w:r w:rsidRPr="00DE71D3">
        <w:t>TA update in connected mode</w:t>
      </w:r>
      <w:r w:rsidR="00B541D5">
        <w:t xml:space="preserve"> </w:t>
      </w:r>
    </w:p>
    <w:p w:rsidR="00A84C85" w:rsidRDefault="00A84C85" w:rsidP="00A84C85">
      <w:r>
        <w:t xml:space="preserve">In NTN, the radial velocity between the satellite and the ground (i.e. UE location or NTN GW location) can reach significant values especially in NGSO scenarios. As a consequence, the propagation delay changes quickly. In case of </w:t>
      </w:r>
      <w:r w:rsidRPr="00A84C85">
        <w:t xml:space="preserve">LEO transparent payload </w:t>
      </w:r>
      <w:r>
        <w:t xml:space="preserve"> the maximum delay variation </w:t>
      </w:r>
      <w:r w:rsidRPr="00A84C85">
        <w:t>as seen by the UE</w:t>
      </w:r>
      <w:r w:rsidR="00AD2F59">
        <w:t xml:space="preserve"> can be up to </w:t>
      </w:r>
      <w:r w:rsidR="008A4126">
        <w:t>u</w:t>
      </w:r>
      <w:r w:rsidR="00AD2F59" w:rsidRPr="00AD2F59">
        <w:t>p to +/- 40 µs/sec</w:t>
      </w:r>
      <w:r w:rsidR="00AD2F59">
        <w:t>.</w:t>
      </w:r>
      <w:r w:rsidR="00D05C85">
        <w:t xml:space="preserve"> </w:t>
      </w:r>
      <w:r>
        <w:t>In these conditions, the maintenance procedure may become rather challenging because the user-specific timing adjustment commands must be sent very often leading to critical DL signaling overhead.</w:t>
      </w:r>
    </w:p>
    <w:p w:rsidR="00A84C85" w:rsidRPr="00081EB7" w:rsidRDefault="00A84C85" w:rsidP="00A84C85">
      <w:pPr>
        <w:pStyle w:val="Observation"/>
        <w:rPr>
          <w:i w:val="0"/>
        </w:rPr>
      </w:pPr>
      <w:r w:rsidRPr="00081EB7">
        <w:rPr>
          <w:i w:val="0"/>
        </w:rPr>
        <w:t>In NGSO scenarios, the timing adjustment procedure may become challenging because the user-specific timing adjustment commands must be sent very often leading to critical DL signaling overhead.</w:t>
      </w:r>
    </w:p>
    <w:p w:rsidR="00A84C85" w:rsidRDefault="00A84C85" w:rsidP="00A84C85"/>
    <w:p w:rsidR="00AD2F59" w:rsidRDefault="00832396" w:rsidP="00A84C85">
      <w:r>
        <w:t xml:space="preserve">Another approach is to keep relying on the legacy timing close control loop but </w:t>
      </w:r>
      <w:r w:rsidR="00242648">
        <w:t>combined with open loop</w:t>
      </w:r>
      <w:r w:rsidR="008A4126">
        <w:t>. This way,</w:t>
      </w:r>
      <w:r w:rsidR="00B84165">
        <w:t xml:space="preserve"> the UE maintain</w:t>
      </w:r>
      <w:r w:rsidR="008A4126">
        <w:t>s</w:t>
      </w:r>
      <w:r w:rsidR="00B84165">
        <w:t xml:space="preserve"> its TA as </w:t>
      </w:r>
      <w:r w:rsidR="002031DB">
        <w:t>follows</w:t>
      </w:r>
      <w:r w:rsidR="00B84165">
        <w:t>:</w:t>
      </w:r>
    </w:p>
    <w:p w:rsidR="00B25E5B" w:rsidRDefault="00B25E5B" w:rsidP="002B348C">
      <w:r>
        <w:t xml:space="preserve">The gNB requires uplink transmission from the UE to adjust timing advance. Uplink transmissions allow the gNB to measure the existing timing and accordingly determine whether or not any adjustment </w:t>
      </w:r>
      <w:r>
        <w:lastRenderedPageBreak/>
        <w:t>is required. Depending on gNB implementation, an event driven TAC may be sent when the uplink time error exceeds a specific threshold or the gNB may send a periodic TAC.</w:t>
      </w:r>
    </w:p>
    <w:p w:rsidR="00B25E5B" w:rsidRDefault="000431C5" w:rsidP="002B348C">
      <w:r>
        <w:t xml:space="preserve">When the UE receives a MAC TAC, it updates its existing TA by adding the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w:r>
        <w:t xml:space="preserve"> </w:t>
      </w:r>
      <w:r w:rsidR="00C750ED">
        <w:t xml:space="preserve">corresponding to TA adjustment by gNB </w:t>
      </w:r>
      <w:r>
        <w:t xml:space="preserve">and restarts the </w:t>
      </w:r>
      <w:proofErr w:type="spellStart"/>
      <w:r w:rsidRPr="00EB631A">
        <w:rPr>
          <w:b/>
          <w:i/>
        </w:rPr>
        <w:t>timeAlignmentTimer</w:t>
      </w:r>
      <w:proofErr w:type="spellEnd"/>
      <w:r>
        <w:t xml:space="preserve"> which defines the maximum time the UE can remain uplink </w:t>
      </w:r>
      <w:r w:rsidR="002E0C4A">
        <w:t xml:space="preserve">synchronized without having received a TAC from the gNB. </w:t>
      </w:r>
      <w:r w:rsidR="0033177F">
        <w:t>If this timer expires the UE assumes that it has lost uplink synchronization.</w:t>
      </w:r>
    </w:p>
    <w:p w:rsidR="00C750ED" w:rsidRDefault="00337C64" w:rsidP="002B348C">
      <w:r>
        <w:t>Then, f</w:t>
      </w:r>
      <w:r w:rsidR="00C750ED">
        <w:t xml:space="preserve">or each new uplink transmission, the UE needs to </w:t>
      </w:r>
      <w:r>
        <w:t>update its TA as follows:</w:t>
      </w:r>
    </w:p>
    <w:p w:rsidR="00C750ED" w:rsidRPr="00155E6D" w:rsidRDefault="00175C9F" w:rsidP="00C750ED">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TA_new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TA_old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-31</m:t>
              </m:r>
            </m:e>
          </m:d>
          <m:r>
            <m:rPr>
              <m:sty m:val="p"/>
            </m:rPr>
            <w:rPr>
              <w:rFonts w:ascii="Cambria Math" w:hAnsi="Cambria Math"/>
            </w:rPr>
            <m:t>.</m:t>
          </m:r>
          <m:f>
            <m:fPr>
              <m:ctrlPr>
                <w:rPr>
                  <w:rFonts w:ascii="Cambria Math" w:hAnsi="Cambria Math"/>
                </w:rPr>
              </m:ctrlPr>
            </m:fPr>
            <m:num>
              <m:r>
                <m:rPr>
                  <m:sty m:val="p"/>
                </m:rPr>
                <w:rPr>
                  <w:rFonts w:ascii="Cambria Math" w:hAnsi="Cambria Math"/>
                </w:rPr>
                <m:t>16.64</m:t>
              </m:r>
            </m:num>
            <m:den>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r>
            <w:rPr>
              <w:rFonts w:ascii="Cambria Math" w:hAnsi="Cambria Math"/>
            </w:rPr>
            <m:t>+</m:t>
          </m:r>
          <m:sSub>
            <m:sSubPr>
              <m:ctrlPr>
                <w:rPr>
                  <w:rFonts w:ascii="Cambria Math" w:eastAsia="SimSun" w:hAnsi="Cambria Math" w:cs="Calibri"/>
                  <w:b/>
                  <w:bCs/>
                  <w:lang w:eastAsia="ko-KR"/>
                </w:rPr>
              </m:ctrlPr>
            </m:sSubPr>
            <m:e>
              <m:r>
                <w:rPr>
                  <w:rFonts w:ascii="Cambria Math" w:hAnsi="Cambria Math"/>
                  <w:sz w:val="20"/>
                </w:rPr>
                <m:t>∆</m:t>
              </m:r>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sub>
          </m:sSub>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w:rPr>
                  <w:rFonts w:ascii="Cambria Math" w:hAnsi="Cambria Math"/>
                  <w:sz w:val="20"/>
                </w:rPr>
                <m:t>∆</m:t>
              </m:r>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oMath>
      </m:oMathPara>
    </w:p>
    <w:p w:rsidR="00C750ED" w:rsidRDefault="00C750ED" w:rsidP="002B348C"/>
    <w:p w:rsidR="00C750ED" w:rsidRPr="00902581" w:rsidRDefault="00C750ED" w:rsidP="00C750ED">
      <w:pPr>
        <w:pStyle w:val="Doc-text2"/>
        <w:ind w:left="0" w:firstLine="0"/>
        <w:rPr>
          <w:rFonts w:ascii="Times New Roman" w:hAnsi="Times New Roman" w:cs="Times New Roman"/>
          <w:lang w:eastAsia="ko-KR"/>
        </w:rPr>
      </w:pPr>
      <w:r w:rsidRPr="00902581">
        <w:rPr>
          <w:rFonts w:ascii="Times New Roman" w:hAnsi="Times New Roman" w:cs="Times New Roman"/>
          <w:lang w:val="en-GB" w:eastAsia="ko-KR"/>
        </w:rPr>
        <w:t>W</w:t>
      </w:r>
      <w:r w:rsidRPr="00902581">
        <w:rPr>
          <w:rFonts w:ascii="Times New Roman" w:hAnsi="Times New Roman" w:cs="Times New Roman"/>
          <w:lang w:eastAsia="ko-KR"/>
        </w:rPr>
        <w:t>here</w:t>
      </w:r>
      <w:r>
        <w:rPr>
          <w:rFonts w:ascii="Times New Roman" w:hAnsi="Times New Roman" w:cs="Times New Roman"/>
          <w:lang w:eastAsia="ko-KR"/>
        </w:rPr>
        <w:t xml:space="preserve"> </w:t>
      </w:r>
      <m:oMath>
        <m:sSub>
          <m:sSubPr>
            <m:ctrlPr>
              <w:rPr>
                <w:rFonts w:ascii="Cambria Math" w:eastAsia="SimSun" w:hAnsi="Cambria Math" w:cs="Calibri"/>
                <w:b/>
                <w:bCs/>
                <w:lang w:eastAsia="ko-KR"/>
              </w:rPr>
            </m:ctrlPr>
          </m:sSubPr>
          <m:e>
            <m:r>
              <w:rPr>
                <w:rFonts w:ascii="Cambria Math" w:hAnsi="Cambria Math" w:cs="Times New Roman"/>
              </w:rPr>
              <m:t>∆</m:t>
            </m:r>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sub>
        </m:sSub>
      </m:oMath>
      <w:r w:rsidRPr="00902581">
        <w:rPr>
          <w:rFonts w:ascii="Times New Roman" w:hAnsi="Times New Roman" w:cs="Times New Roman"/>
        </w:rPr>
        <w:t xml:space="preserve"> is the propagation delay variation </w:t>
      </w:r>
      <w:r>
        <w:rPr>
          <w:rFonts w:ascii="Times New Roman" w:hAnsi="Times New Roman" w:cs="Times New Roman"/>
        </w:rPr>
        <w:t xml:space="preserve">on the service link self-estimated by the UE and </w:t>
      </w:r>
      <m:oMath>
        <m:sSub>
          <m:sSubPr>
            <m:ctrlPr>
              <w:rPr>
                <w:rFonts w:ascii="Cambria Math" w:eastAsia="SimSun" w:hAnsi="Cambria Math" w:cs="Calibri"/>
                <w:b/>
                <w:bCs/>
                <w:lang w:eastAsia="ko-KR"/>
              </w:rPr>
            </m:ctrlPr>
          </m:sSubPr>
          <m:e>
            <m:r>
              <w:rPr>
                <w:rFonts w:ascii="Cambria Math" w:hAnsi="Cambria Math" w:cs="Times New Roman"/>
              </w:rPr>
              <m:t>∆</m:t>
            </m:r>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oMath>
      <w:r>
        <w:rPr>
          <w:rFonts w:ascii="Times New Roman" w:hAnsi="Times New Roman" w:cs="Times New Roman"/>
          <w:b/>
          <w:bCs/>
          <w:lang w:eastAsia="ko-KR"/>
        </w:rPr>
        <w:t xml:space="preserve">  </w:t>
      </w:r>
      <w:r w:rsidRPr="00902581">
        <w:rPr>
          <w:rFonts w:ascii="Times New Roman" w:hAnsi="Times New Roman" w:cs="Times New Roman"/>
        </w:rPr>
        <w:t xml:space="preserve">is the </w:t>
      </w:r>
      <w:r w:rsidR="008A4126">
        <w:rPr>
          <w:rFonts w:ascii="Times New Roman" w:hAnsi="Times New Roman" w:cs="Times New Roman"/>
        </w:rPr>
        <w:t xml:space="preserve">common </w:t>
      </w:r>
      <w:r w:rsidRPr="00902581">
        <w:rPr>
          <w:rFonts w:ascii="Times New Roman" w:hAnsi="Times New Roman" w:cs="Times New Roman"/>
        </w:rPr>
        <w:t>propagation delay variation</w:t>
      </w:r>
      <w:r>
        <w:rPr>
          <w:rFonts w:ascii="Times New Roman" w:hAnsi="Times New Roman" w:cs="Times New Roman"/>
        </w:rPr>
        <w:t xml:space="preserve">. </w:t>
      </w:r>
      <w:r w:rsidRPr="00902581">
        <w:rPr>
          <w:rFonts w:ascii="Times New Roman" w:hAnsi="Times New Roman" w:cs="Times New Roman"/>
        </w:rPr>
        <w:t>(</w:t>
      </w:r>
      <w:r w:rsidRPr="00902581">
        <w:rPr>
          <w:rFonts w:ascii="Times New Roman" w:hAnsi="Times New Roman" w:cs="Times New Roman"/>
          <w:lang w:eastAsia="ko-KR"/>
        </w:rPr>
        <w:t>TA-31) is the received TA command. The TA adjustment N</w:t>
      </w:r>
      <w:r w:rsidRPr="00902581">
        <w:rPr>
          <w:rFonts w:ascii="Times New Roman" w:hAnsi="Times New Roman" w:cs="Times New Roman"/>
          <w:vertAlign w:val="subscript"/>
          <w:lang w:eastAsia="ko-KR"/>
        </w:rPr>
        <w:t>TA</w:t>
      </w:r>
      <w:r w:rsidRPr="00902581">
        <w:rPr>
          <w:rFonts w:ascii="Times New Roman" w:hAnsi="Times New Roman" w:cs="Times New Roman"/>
          <w:lang w:eastAsia="ko-KR"/>
        </w:rPr>
        <w:t xml:space="preserve"> is indicated in a TAC with 6 bits in MAC CE, where TA={0,1,2,…,63}.</w:t>
      </w:r>
    </w:p>
    <w:p w:rsidR="000431C5" w:rsidRDefault="000431C5" w:rsidP="002B348C"/>
    <w:p w:rsidR="00A7356A" w:rsidRDefault="000431C5" w:rsidP="00A7356A">
      <w:pPr>
        <w:keepNext/>
        <w:jc w:val="center"/>
      </w:pPr>
      <w:r>
        <w:rPr>
          <w:noProof/>
          <w:lang w:val="fr-FR" w:eastAsia="fr-FR"/>
        </w:rPr>
        <w:drawing>
          <wp:inline distT="0" distB="0" distL="0" distR="0" wp14:anchorId="442C6A15" wp14:editId="76EE80CA">
            <wp:extent cx="4795200" cy="2451600"/>
            <wp:effectExtent l="19050" t="19050" r="24765" b="2540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95200" cy="2451600"/>
                    </a:xfrm>
                    <a:prstGeom prst="rect">
                      <a:avLst/>
                    </a:prstGeom>
                    <a:noFill/>
                    <a:ln w="3175">
                      <a:solidFill>
                        <a:srgbClr val="00B0F0"/>
                      </a:solidFill>
                    </a:ln>
                  </pic:spPr>
                </pic:pic>
              </a:graphicData>
            </a:graphic>
          </wp:inline>
        </w:drawing>
      </w:r>
    </w:p>
    <w:p w:rsidR="00B25E5B" w:rsidRDefault="00A7356A" w:rsidP="00A7356A">
      <w:pPr>
        <w:pStyle w:val="Lgende"/>
      </w:pPr>
      <w:r>
        <w:t xml:space="preserve">Figure </w:t>
      </w:r>
      <w:r w:rsidR="0014172F">
        <w:t>3</w:t>
      </w:r>
      <w:r>
        <w:t xml:space="preserve"> </w:t>
      </w:r>
      <w:r w:rsidRPr="00074DCB">
        <w:t xml:space="preserve">TA </w:t>
      </w:r>
      <w:r>
        <w:t>maintenance</w:t>
      </w:r>
      <w:r w:rsidRPr="00074DCB">
        <w:t xml:space="preserve"> in connected mode</w:t>
      </w:r>
    </w:p>
    <w:p w:rsidR="00D6773B" w:rsidRPr="00D6773B" w:rsidRDefault="00EF7CC7" w:rsidP="00CF6935">
      <w:pPr>
        <w:pStyle w:val="Prop1"/>
      </w:pPr>
      <w:r>
        <w:t>Proposal 7.</w:t>
      </w:r>
    </w:p>
    <w:p w:rsidR="00D6773B" w:rsidRPr="00D6773B" w:rsidRDefault="00D6773B" w:rsidP="00242648">
      <w:pPr>
        <w:rPr>
          <w:b/>
        </w:rPr>
      </w:pPr>
      <w:r w:rsidRPr="00D6773B">
        <w:rPr>
          <w:b/>
        </w:rPr>
        <w:t>For TA update in RRC_CONNECTED,</w:t>
      </w:r>
      <w:r>
        <w:rPr>
          <w:b/>
        </w:rPr>
        <w:t xml:space="preserve">  the UE needs to update its TA</w:t>
      </w:r>
      <w:r w:rsidR="00A7356A">
        <w:rPr>
          <w:b/>
        </w:rPr>
        <w:t xml:space="preserve"> as follows:</w:t>
      </w:r>
    </w:p>
    <w:p w:rsidR="00242648" w:rsidRPr="00890E11" w:rsidRDefault="00175C9F" w:rsidP="002B348C">
      <w:pPr>
        <w:rPr>
          <w:b/>
        </w:rPr>
      </w:pPr>
      <m:oMathPara>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r>
            <m:rPr>
              <m:sty m:val="bi"/>
            </m:rPr>
            <w:rPr>
              <w:rFonts w:ascii="Cambria Math" w:hAnsi="Cambria Math"/>
            </w:rPr>
            <m:t>+</m:t>
          </m:r>
          <m:sSub>
            <m:sSubPr>
              <m:ctrlPr>
                <w:rPr>
                  <w:rFonts w:ascii="Cambria Math" w:eastAsia="SimSun" w:hAnsi="Cambria Math" w:cs="Calibri"/>
                  <w:b/>
                  <w:bCs/>
                  <w:lang w:eastAsia="ko-KR"/>
                </w:rPr>
              </m:ctrlPr>
            </m:sSubPr>
            <m:e>
              <m:r>
                <m:rPr>
                  <m:sty m:val="bi"/>
                </m:rPr>
                <w:rPr>
                  <w:rFonts w:ascii="Cambria Math" w:hAnsi="Cambria Math"/>
                  <w:sz w:val="20"/>
                </w:rPr>
                <m:t>∆</m:t>
              </m:r>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sub>
          </m:sSub>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hAnsi="Cambria Math"/>
                  <w:sz w:val="20"/>
                </w:rPr>
                <m:t>∆</m:t>
              </m:r>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oMath>
      </m:oMathPara>
    </w:p>
    <w:p w:rsidR="002B348C" w:rsidRPr="002B348C" w:rsidRDefault="002B348C" w:rsidP="002B348C"/>
    <w:p w:rsidR="003E1676" w:rsidRPr="007E2663" w:rsidRDefault="003E1676" w:rsidP="003E1676">
      <w:pPr>
        <w:pStyle w:val="Titre2"/>
      </w:pPr>
      <w:r w:rsidRPr="005C1A05">
        <w:t xml:space="preserve">UL Time synchronization requirements </w:t>
      </w:r>
    </w:p>
    <w:p w:rsidR="003E1676" w:rsidRDefault="003E1676" w:rsidP="003E1676">
      <w:pPr>
        <w:pStyle w:val="Titre3"/>
      </w:pPr>
      <w:r>
        <w:t>For PRACH transmission</w:t>
      </w:r>
    </w:p>
    <w:p w:rsidR="003E1676" w:rsidRPr="00C56EDA" w:rsidRDefault="003E1676" w:rsidP="003E1676">
      <w:r>
        <w:t xml:space="preserve">To maintain the PRACH sequences </w:t>
      </w:r>
      <w:r w:rsidR="00C2075B">
        <w:t>orthogonally</w:t>
      </w:r>
      <w:r>
        <w:t>, the residual error committed when TA acquisition is performed should accommodate the following requirement</w:t>
      </w:r>
      <w:r w:rsidR="00C2075B">
        <w:t>:</w:t>
      </w:r>
    </w:p>
    <w:p w:rsidR="003E1676" w:rsidRPr="00653E6D" w:rsidRDefault="00175C9F" w:rsidP="003E1676">
      <w:pPr>
        <w:rPr>
          <w:lang w:val="fr-FR"/>
        </w:rPr>
      </w:pPr>
      <m:oMathPara>
        <m:oMath>
          <m:d>
            <m:dPr>
              <m:begChr m:val="|"/>
              <m:endChr m:val="|"/>
              <m:ctrlPr>
                <w:rPr>
                  <w:rFonts w:ascii="Cambria Math" w:hAnsi="Cambria Math"/>
                  <w:i/>
                  <w:lang w:val="fr-FR"/>
                </w:rPr>
              </m:ctrlPr>
            </m:dPr>
            <m:e>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e>
          </m:d>
          <m:r>
            <w:rPr>
              <w:rFonts w:ascii="Cambria Math" w:hAnsi="Cambria Math"/>
              <w:lang w:val="fr-FR"/>
            </w:rPr>
            <m:t>&lt;</m:t>
          </m:r>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CP-Delay spread</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e>
          </m:func>
          <m:r>
            <w:rPr>
              <w:rFonts w:ascii="Cambria Math" w:hAnsi="Cambria Math"/>
              <w:lang w:val="fr-FR"/>
            </w:rPr>
            <m:t xml:space="preserve"> [s]</m:t>
          </m:r>
        </m:oMath>
      </m:oMathPara>
    </w:p>
    <w:p w:rsidR="003E1676" w:rsidRDefault="003E1676" w:rsidP="003E1676">
      <w:r>
        <w:t xml:space="preserve">Indeed, to ensure a successful PRACH sequences detection, the differential delay between two UEs transmitting within the same RACH occasion should be less than the CP duration (or the GP duration if GP &lt; CP) of the PRACH format considered. This rule applies only when the so-called </w:t>
      </w:r>
      <w:r w:rsidRPr="00500EC4">
        <w:rPr>
          <w:i/>
        </w:rPr>
        <w:t>zero-correlation zone</w:t>
      </w:r>
      <w:r>
        <w:t xml:space="preserve"> parameter is set to 0. In these conditions, the different sequences used in the cell are generated from </w:t>
      </w:r>
      <w:proofErr w:type="spellStart"/>
      <w:r>
        <w:t>Zadoff</w:t>
      </w:r>
      <w:proofErr w:type="spellEnd"/>
      <w:r>
        <w:t>-Chu sequences corresponding to different root indices.</w:t>
      </w:r>
    </w:p>
    <w:p w:rsidR="003E1676" w:rsidRDefault="003E1676" w:rsidP="003E1676">
      <w:r>
        <w:lastRenderedPageBreak/>
        <w:t>However, different preambles can also be generated from different cyclic shifts of the same root sequence. Such sequences are orthogonal to each other as long as the relative cyclic shift between two sequences is larger than the differential delay between the preamble receptions. As a consequence, when</w:t>
      </w:r>
      <w:r w:rsidRPr="007276A0">
        <w:t xml:space="preserve"> such generated sequences are made available in the cell</w:t>
      </w:r>
      <w:r>
        <w:t>,</w:t>
      </w:r>
      <w:r w:rsidRPr="007276A0">
        <w:t xml:space="preserve"> the differential delay between two UEs transmitting within the same RACH occasion should </w:t>
      </w:r>
      <w:r>
        <w:t xml:space="preserve">also </w:t>
      </w:r>
      <w:r w:rsidRPr="007276A0">
        <w:t>be less</w:t>
      </w:r>
      <w:r>
        <w:t xml:space="preserve"> than the minimal relative cyclic shift duration within the sequences enable in the cell.</w:t>
      </w:r>
    </w:p>
    <w:p w:rsidR="003E1676" w:rsidRPr="00A60FCD" w:rsidRDefault="00CF6935" w:rsidP="00CF6935">
      <w:pPr>
        <w:pStyle w:val="Prop1"/>
      </w:pPr>
      <w:r>
        <w:t>Proposal 8</w:t>
      </w:r>
      <w:r w:rsidR="00EF7CC7">
        <w:t>.</w:t>
      </w:r>
    </w:p>
    <w:p w:rsidR="003E1676" w:rsidRPr="00A60FCD" w:rsidRDefault="003E1676" w:rsidP="00CF6935">
      <w:pPr>
        <w:pStyle w:val="Prop1"/>
      </w:pPr>
      <w:r w:rsidRPr="00A60FCD">
        <w:t>The UE shall be able to acquire its User specific TA with an accuracy better than ±</w:t>
      </w:r>
      <w:r w:rsidR="0052621C">
        <w:t xml:space="preserve"> </w:t>
      </w:r>
      <m:oMath>
        <m:func>
          <m:funcPr>
            <m:ctrlPr>
              <w:rPr>
                <w:rFonts w:ascii="Cambria Math" w:hAnsi="Cambria Math"/>
                <w:i/>
                <w:lang w:val="fr-FR"/>
              </w:rPr>
            </m:ctrlPr>
          </m:funcPr>
          <m:fName>
            <m:r>
              <m:rPr>
                <m:sty m:val="b"/>
              </m:rPr>
              <w:rPr>
                <w:rFonts w:ascii="Cambria Math" w:hAnsi="Cambria Math"/>
              </w:rPr>
              <m:t>min</m:t>
            </m:r>
          </m:fName>
          <m:e>
            <m:d>
              <m:dPr>
                <m:ctrlPr>
                  <w:rPr>
                    <w:rFonts w:ascii="Cambria Math" w:hAnsi="Cambria Math"/>
                    <w:i/>
                    <w:lang w:val="fr-FR"/>
                  </w:rPr>
                </m:ctrlPr>
              </m:dPr>
              <m:e>
                <m:f>
                  <m:fPr>
                    <m:ctrlPr>
                      <w:rPr>
                        <w:rFonts w:ascii="Cambria Math" w:hAnsi="Cambria Math"/>
                        <w:i/>
                        <w:lang w:val="fr-FR"/>
                      </w:rPr>
                    </m:ctrlPr>
                  </m:fPr>
                  <m:num>
                    <m:r>
                      <m:rPr>
                        <m:sty m:val="bi"/>
                      </m:rPr>
                      <w:rPr>
                        <w:rFonts w:ascii="Cambria Math" w:hAnsi="Cambria Math"/>
                        <w:lang w:val="fr-FR"/>
                      </w:rPr>
                      <m:t>CP</m:t>
                    </m:r>
                    <m:r>
                      <m:rPr>
                        <m:sty m:val="bi"/>
                      </m:rPr>
                      <w:rPr>
                        <w:rFonts w:ascii="Cambria Math" w:hAnsi="Cambria Math"/>
                      </w:rPr>
                      <m:t>-</m:t>
                    </m:r>
                    <m:r>
                      <m:rPr>
                        <m:sty m:val="bi"/>
                      </m:rPr>
                      <w:rPr>
                        <w:rFonts w:ascii="Cambria Math" w:hAnsi="Cambria Math"/>
                        <w:lang w:val="fr-FR"/>
                      </w:rPr>
                      <m:t>De</m:t>
                    </m:r>
                    <m:r>
                      <m:rPr>
                        <m:sty m:val="bi"/>
                      </m:rPr>
                      <w:rPr>
                        <w:rFonts w:ascii="Cambria Math" w:hAnsi="Cambria Math"/>
                        <w:lang w:val="fr-FR"/>
                      </w:rPr>
                      <m:t>lay</m:t>
                    </m:r>
                    <m:r>
                      <m:rPr>
                        <m:sty m:val="bi"/>
                      </m:rP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r>
                  <m:rPr>
                    <m:sty m:val="bi"/>
                  </m:rPr>
                  <w:rPr>
                    <w:rFonts w:ascii="Cambria Math" w:hAnsi="Cambria Math"/>
                  </w:rPr>
                  <m:t>,</m:t>
                </m:r>
                <m:f>
                  <m:fPr>
                    <m:ctrlPr>
                      <w:rPr>
                        <w:rFonts w:ascii="Cambria Math" w:hAnsi="Cambria Math"/>
                        <w:i/>
                        <w:lang w:val="fr-FR"/>
                      </w:rPr>
                    </m:ctrlPr>
                  </m:fPr>
                  <m:num>
                    <m:r>
                      <m:rPr>
                        <m:sty m:val="bi"/>
                      </m:rPr>
                      <w:rPr>
                        <w:rFonts w:ascii="Cambria Math" w:hAnsi="Cambria Math"/>
                        <w:lang w:val="fr-FR"/>
                      </w:rPr>
                      <m:t>GP</m:t>
                    </m:r>
                  </m:num>
                  <m:den>
                    <m:r>
                      <m:rPr>
                        <m:sty m:val="bi"/>
                      </m:rPr>
                      <w:rPr>
                        <w:rFonts w:ascii="Cambria Math" w:hAnsi="Cambria Math"/>
                      </w:rPr>
                      <m:t>2</m:t>
                    </m:r>
                  </m:den>
                </m:f>
                <m:r>
                  <m:rPr>
                    <m:sty m:val="bi"/>
                  </m:rPr>
                  <w:rPr>
                    <w:rFonts w:ascii="Cambria Math" w:hAnsi="Cambria Math"/>
                  </w:rPr>
                  <m:t>,</m:t>
                </m:r>
                <m:f>
                  <m:fPr>
                    <m:ctrlPr>
                      <w:rPr>
                        <w:rFonts w:ascii="Cambria Math" w:hAnsi="Cambria Math"/>
                        <w:i/>
                        <w:lang w:val="fr-FR"/>
                      </w:rPr>
                    </m:ctrlPr>
                  </m:fPr>
                  <m:num>
                    <m:r>
                      <m:rPr>
                        <m:sty m:val="bi"/>
                      </m:rPr>
                      <w:rPr>
                        <w:rFonts w:ascii="Cambria Math" w:hAnsi="Cambria Math"/>
                        <w:lang w:val="fr-FR"/>
                      </w:rPr>
                      <m:t>Minimal</m:t>
                    </m:r>
                    <m:r>
                      <m:rPr>
                        <m:sty m:val="bi"/>
                      </m:rPr>
                      <w:rPr>
                        <w:rFonts w:ascii="Cambria Math" w:hAnsi="Cambria Math"/>
                      </w:rPr>
                      <m:t xml:space="preserve"> </m:t>
                    </m:r>
                    <m:r>
                      <m:rPr>
                        <m:sty m:val="bi"/>
                      </m:rPr>
                      <w:rPr>
                        <w:rFonts w:ascii="Cambria Math" w:hAnsi="Cambria Math"/>
                        <w:lang w:val="fr-FR"/>
                      </w:rPr>
                      <m:t>Relative</m:t>
                    </m:r>
                    <m:r>
                      <m:rPr>
                        <m:sty m:val="bi"/>
                      </m:rPr>
                      <w:rPr>
                        <w:rFonts w:ascii="Cambria Math" w:hAnsi="Cambria Math"/>
                      </w:rPr>
                      <m:t xml:space="preserve"> </m:t>
                    </m:r>
                    <m:r>
                      <m:rPr>
                        <m:sty m:val="bi"/>
                      </m:rPr>
                      <w:rPr>
                        <w:rFonts w:ascii="Cambria Math" w:hAnsi="Cambria Math"/>
                        <w:lang w:val="fr-FR"/>
                      </w:rPr>
                      <m:t>Cyclic</m:t>
                    </m:r>
                    <m:r>
                      <m:rPr>
                        <m:sty m:val="bi"/>
                      </m:rPr>
                      <w:rPr>
                        <w:rFonts w:ascii="Cambria Math" w:hAnsi="Cambria Math"/>
                      </w:rPr>
                      <m:t xml:space="preserve"> </m:t>
                    </m:r>
                    <m:r>
                      <m:rPr>
                        <m:sty m:val="bi"/>
                      </m:rPr>
                      <w:rPr>
                        <w:rFonts w:ascii="Cambria Math" w:hAnsi="Cambria Math"/>
                        <w:lang w:val="fr-FR"/>
                      </w:rPr>
                      <m:t>S</m:t>
                    </m:r>
                    <m:r>
                      <m:rPr>
                        <m:sty m:val="bi"/>
                      </m:rPr>
                      <w:rPr>
                        <w:rFonts w:ascii="Cambria Math" w:hAnsi="Cambria Math"/>
                      </w:rPr>
                      <m:t>h</m:t>
                    </m:r>
                    <m:r>
                      <m:rPr>
                        <m:sty m:val="bi"/>
                      </m:rPr>
                      <w:rPr>
                        <w:rFonts w:ascii="Cambria Math" w:hAnsi="Cambria Math"/>
                        <w:lang w:val="fr-FR"/>
                      </w:rPr>
                      <m:t>ift</m:t>
                    </m:r>
                    <m:r>
                      <m:rPr>
                        <m:sty m:val="bi"/>
                      </m:rPr>
                      <w:rPr>
                        <w:rFonts w:ascii="Cambria Math" w:hAnsi="Cambria Math"/>
                      </w:rPr>
                      <m:t xml:space="preserve"> </m:t>
                    </m:r>
                    <m:r>
                      <m:rPr>
                        <m:sty m:val="bi"/>
                      </m:rPr>
                      <w:rPr>
                        <w:rFonts w:ascii="Cambria Math" w:hAnsi="Cambria Math"/>
                        <w:lang w:val="fr-FR"/>
                      </w:rPr>
                      <m:t>Duration</m:t>
                    </m:r>
                  </m:num>
                  <m:den>
                    <m:r>
                      <m:rPr>
                        <m:sty m:val="bi"/>
                      </m:rPr>
                      <w:rPr>
                        <w:rFonts w:ascii="Cambria Math" w:hAnsi="Cambria Math"/>
                      </w:rPr>
                      <m:t>2</m:t>
                    </m:r>
                  </m:den>
                </m:f>
                <m:r>
                  <m:rPr>
                    <m:sty m:val="bi"/>
                  </m:rPr>
                  <w:rPr>
                    <w:rFonts w:ascii="Cambria Math" w:hAnsi="Cambria Math"/>
                  </w:rPr>
                  <m:t xml:space="preserve"> </m:t>
                </m:r>
              </m:e>
            </m:d>
          </m:e>
        </m:func>
        <m:r>
          <m:rPr>
            <m:sty m:val="bi"/>
          </m:rPr>
          <w:rPr>
            <w:rFonts w:ascii="Cambria Math" w:hAnsi="Cambria Math"/>
          </w:rPr>
          <m:t xml:space="preserve"> [</m:t>
        </m:r>
        <m:r>
          <m:rPr>
            <m:sty m:val="bi"/>
          </m:rPr>
          <w:rPr>
            <w:rFonts w:ascii="Cambria Math" w:hAnsi="Cambria Math"/>
            <w:lang w:val="fr-FR"/>
          </w:rPr>
          <m:t>s</m:t>
        </m:r>
        <m:r>
          <m:rPr>
            <m:sty m:val="bi"/>
          </m:rPr>
          <w:rPr>
            <w:rFonts w:ascii="Cambria Math" w:hAnsi="Cambria Math"/>
          </w:rPr>
          <m:t>]</m:t>
        </m:r>
      </m:oMath>
      <w:r w:rsidRPr="00A60FCD">
        <w:t>,  depending on the PRACH format and configuration.</w:t>
      </w:r>
    </w:p>
    <w:p w:rsidR="003E1676" w:rsidRDefault="003E1676" w:rsidP="003E1676"/>
    <w:p w:rsidR="003E1676" w:rsidRDefault="003E1676" w:rsidP="003E1676">
      <w:r>
        <w:t xml:space="preserve">The CP durations are summarized in </w:t>
      </w:r>
      <w:r>
        <w:fldChar w:fldCharType="begin"/>
      </w:r>
      <w:r>
        <w:instrText xml:space="preserve"> REF _Ref61515657 \h </w:instrText>
      </w:r>
      <w:r>
        <w:fldChar w:fldCharType="separate"/>
      </w:r>
      <w:r>
        <w:t xml:space="preserve">Table </w:t>
      </w:r>
      <w:r>
        <w:rPr>
          <w:noProof/>
        </w:rPr>
        <w:t>4</w:t>
      </w:r>
      <w:r>
        <w:fldChar w:fldCharType="end"/>
      </w:r>
      <w:r>
        <w:t xml:space="preserve"> depending on the preamble format. Note that for PRACH short format a SCS of 60 kHz has been considered in the table, but higher numerologies must also be supported. The relative cyclic shift durations are summarized in  Table </w:t>
      </w:r>
      <w:fldSimple w:instr=" SEQ Table \* ARABIC ">
        <w:r>
          <w:rPr>
            <w:noProof/>
          </w:rPr>
          <w:t>5</w:t>
        </w:r>
      </w:fldSimple>
      <w:r>
        <w:t xml:space="preserve">  depending on the Zero Correlation Zone configurations assuming a Long PRACH format.</w:t>
      </w:r>
    </w:p>
    <w:p w:rsidR="003E1676" w:rsidRDefault="003E1676" w:rsidP="003E1676">
      <w:pPr>
        <w:pStyle w:val="Lgende"/>
      </w:pPr>
      <w:bookmarkStart w:id="6" w:name="_Ref61515657"/>
      <w:r>
        <w:t xml:space="preserve">Table </w:t>
      </w:r>
      <w:fldSimple w:instr=" SEQ Table \* ARABIC ">
        <w:r>
          <w:rPr>
            <w:noProof/>
          </w:rPr>
          <w:t>4</w:t>
        </w:r>
      </w:fldSimple>
      <w:bookmarkEnd w:id="6"/>
      <w:r>
        <w:t xml:space="preserve"> </w:t>
      </w:r>
      <w:bookmarkStart w:id="7" w:name="_Ref61515668"/>
      <w:r w:rsidRPr="00021C7A">
        <w:t>CP duration based for each PRACH format</w:t>
      </w:r>
      <w:bookmarkEnd w:id="7"/>
    </w:p>
    <w:tbl>
      <w:tblPr>
        <w:tblStyle w:val="Grilledutableau"/>
        <w:tblW w:w="0" w:type="auto"/>
        <w:jc w:val="center"/>
        <w:tblLook w:val="04A0" w:firstRow="1" w:lastRow="0" w:firstColumn="1" w:lastColumn="0" w:noHBand="0" w:noVBand="1"/>
      </w:tblPr>
      <w:tblGrid>
        <w:gridCol w:w="736"/>
        <w:gridCol w:w="876"/>
        <w:gridCol w:w="932"/>
        <w:gridCol w:w="1193"/>
        <w:gridCol w:w="942"/>
        <w:gridCol w:w="1241"/>
      </w:tblGrid>
      <w:tr w:rsidR="003E1676" w:rsidTr="002031DB">
        <w:trPr>
          <w:jc w:val="center"/>
        </w:trPr>
        <w:tc>
          <w:tcPr>
            <w:tcW w:w="0" w:type="auto"/>
            <w:gridSpan w:val="6"/>
          </w:tcPr>
          <w:p w:rsidR="003E1676" w:rsidRPr="00516D50" w:rsidRDefault="003E1676" w:rsidP="002031DB">
            <w:pPr>
              <w:pStyle w:val="Corpsdetexte"/>
              <w:jc w:val="center"/>
              <w:rPr>
                <w:sz w:val="18"/>
              </w:rPr>
            </w:pPr>
            <w:r w:rsidRPr="00516D50">
              <w:rPr>
                <w:sz w:val="18"/>
              </w:rPr>
              <w:t>PRACH format, long ZC sequence</w:t>
            </w:r>
          </w:p>
        </w:tc>
      </w:tr>
      <w:tr w:rsidR="003E1676" w:rsidTr="002031DB">
        <w:trPr>
          <w:jc w:val="center"/>
        </w:trPr>
        <w:tc>
          <w:tcPr>
            <w:tcW w:w="0" w:type="auto"/>
          </w:tcPr>
          <w:p w:rsidR="003E1676" w:rsidRPr="00516D50" w:rsidRDefault="003E1676" w:rsidP="002031DB">
            <w:pPr>
              <w:pStyle w:val="Corpsdetexte"/>
              <w:rPr>
                <w:sz w:val="18"/>
              </w:rPr>
            </w:pPr>
            <w:r w:rsidRPr="00516D50">
              <w:rPr>
                <w:sz w:val="18"/>
              </w:rPr>
              <w:t>Format</w:t>
            </w:r>
          </w:p>
        </w:tc>
        <w:tc>
          <w:tcPr>
            <w:tcW w:w="0" w:type="auto"/>
          </w:tcPr>
          <w:p w:rsidR="003E1676" w:rsidRPr="00516D50" w:rsidRDefault="003E1676" w:rsidP="002031DB">
            <w:pPr>
              <w:pStyle w:val="Corpsdetexte"/>
              <w:rPr>
                <w:sz w:val="18"/>
              </w:rPr>
            </w:pPr>
            <w:r w:rsidRPr="00516D50">
              <w:rPr>
                <w:sz w:val="18"/>
              </w:rPr>
              <w:t>SCS</w:t>
            </w:r>
          </w:p>
        </w:tc>
        <w:tc>
          <w:tcPr>
            <w:tcW w:w="0" w:type="auto"/>
          </w:tcPr>
          <w:p w:rsidR="003E1676" w:rsidRPr="00516D50" w:rsidRDefault="003E1676" w:rsidP="002031DB">
            <w:pPr>
              <w:pStyle w:val="Corpsdetexte"/>
              <w:rPr>
                <w:sz w:val="18"/>
              </w:rPr>
            </w:pPr>
            <w:r w:rsidRPr="00516D50">
              <w:rPr>
                <w:sz w:val="18"/>
              </w:rPr>
              <w:t>CP length</w:t>
            </w:r>
          </w:p>
        </w:tc>
        <w:tc>
          <w:tcPr>
            <w:tcW w:w="0" w:type="auto"/>
          </w:tcPr>
          <w:p w:rsidR="003E1676" w:rsidRPr="00516D50" w:rsidRDefault="003E1676" w:rsidP="002031DB">
            <w:pPr>
              <w:pStyle w:val="Corpsdetexte"/>
              <w:rPr>
                <w:sz w:val="18"/>
              </w:rPr>
            </w:pPr>
            <w:r w:rsidRPr="00516D50">
              <w:rPr>
                <w:sz w:val="18"/>
              </w:rPr>
              <w:t>SEQ length</w:t>
            </w:r>
          </w:p>
        </w:tc>
        <w:tc>
          <w:tcPr>
            <w:tcW w:w="0" w:type="auto"/>
          </w:tcPr>
          <w:p w:rsidR="003E1676" w:rsidRPr="00516D50" w:rsidRDefault="003E1676" w:rsidP="002031DB">
            <w:pPr>
              <w:pStyle w:val="Corpsdetexte"/>
              <w:rPr>
                <w:sz w:val="18"/>
              </w:rPr>
            </w:pPr>
            <w:r w:rsidRPr="00516D50">
              <w:rPr>
                <w:sz w:val="18"/>
              </w:rPr>
              <w:t>GP length</w:t>
            </w:r>
          </w:p>
        </w:tc>
        <w:tc>
          <w:tcPr>
            <w:tcW w:w="0" w:type="auto"/>
          </w:tcPr>
          <w:p w:rsidR="003E1676" w:rsidRPr="00516D50" w:rsidRDefault="003E1676" w:rsidP="002031DB">
            <w:pPr>
              <w:pStyle w:val="Corpsdetexte"/>
              <w:rPr>
                <w:sz w:val="18"/>
              </w:rPr>
            </w:pPr>
            <w:r w:rsidRPr="00516D50">
              <w:rPr>
                <w:sz w:val="18"/>
              </w:rPr>
              <w:t>Total duration</w:t>
            </w:r>
          </w:p>
        </w:tc>
      </w:tr>
      <w:tr w:rsidR="003E1676" w:rsidTr="002031DB">
        <w:trPr>
          <w:jc w:val="center"/>
        </w:trPr>
        <w:tc>
          <w:tcPr>
            <w:tcW w:w="0" w:type="auto"/>
          </w:tcPr>
          <w:p w:rsidR="003E1676" w:rsidRPr="00516D50" w:rsidRDefault="003E1676" w:rsidP="002031DB">
            <w:pPr>
              <w:pStyle w:val="Corpsdetexte"/>
              <w:rPr>
                <w:sz w:val="18"/>
              </w:rPr>
            </w:pPr>
            <w:r w:rsidRPr="00516D50">
              <w:rPr>
                <w:sz w:val="18"/>
              </w:rPr>
              <w:t>0</w:t>
            </w:r>
          </w:p>
        </w:tc>
        <w:tc>
          <w:tcPr>
            <w:tcW w:w="0" w:type="auto"/>
          </w:tcPr>
          <w:p w:rsidR="003E1676" w:rsidRPr="00516D50" w:rsidRDefault="003E1676" w:rsidP="002031DB">
            <w:pPr>
              <w:pStyle w:val="Corpsdetexte"/>
              <w:rPr>
                <w:sz w:val="18"/>
              </w:rPr>
            </w:pPr>
            <w:r w:rsidRPr="00516D50">
              <w:rPr>
                <w:sz w:val="18"/>
              </w:rPr>
              <w:t>1.25 kHz</w:t>
            </w:r>
          </w:p>
        </w:tc>
        <w:tc>
          <w:tcPr>
            <w:tcW w:w="0" w:type="auto"/>
          </w:tcPr>
          <w:p w:rsidR="003E1676" w:rsidRPr="00516D50" w:rsidRDefault="003E1676" w:rsidP="002031DB">
            <w:pPr>
              <w:pStyle w:val="Corpsdetexte"/>
              <w:rPr>
                <w:sz w:val="18"/>
              </w:rPr>
            </w:pPr>
            <w:r w:rsidRPr="00516D50">
              <w:rPr>
                <w:sz w:val="18"/>
              </w:rPr>
              <w:t xml:space="preserve">103.13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1 x 800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96.88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1 </w:t>
            </w:r>
            <w:proofErr w:type="spellStart"/>
            <w:r w:rsidRPr="00516D50">
              <w:rPr>
                <w:sz w:val="18"/>
              </w:rPr>
              <w:t>ms</w:t>
            </w:r>
            <w:proofErr w:type="spellEnd"/>
          </w:p>
        </w:tc>
      </w:tr>
      <w:tr w:rsidR="003E1676" w:rsidTr="002031DB">
        <w:trPr>
          <w:jc w:val="center"/>
        </w:trPr>
        <w:tc>
          <w:tcPr>
            <w:tcW w:w="0" w:type="auto"/>
          </w:tcPr>
          <w:p w:rsidR="003E1676" w:rsidRPr="00516D50" w:rsidRDefault="003E1676" w:rsidP="002031DB">
            <w:pPr>
              <w:pStyle w:val="Corpsdetexte"/>
              <w:rPr>
                <w:sz w:val="18"/>
              </w:rPr>
            </w:pPr>
            <w:r w:rsidRPr="00516D50">
              <w:rPr>
                <w:sz w:val="18"/>
              </w:rPr>
              <w:t>1</w:t>
            </w:r>
          </w:p>
        </w:tc>
        <w:tc>
          <w:tcPr>
            <w:tcW w:w="0" w:type="auto"/>
          </w:tcPr>
          <w:p w:rsidR="003E1676" w:rsidRPr="00516D50" w:rsidRDefault="003E1676" w:rsidP="002031DB">
            <w:pPr>
              <w:pStyle w:val="Corpsdetexte"/>
              <w:rPr>
                <w:sz w:val="18"/>
              </w:rPr>
            </w:pPr>
            <w:r w:rsidRPr="00516D50">
              <w:rPr>
                <w:sz w:val="18"/>
              </w:rPr>
              <w:t>1.25 kHz</w:t>
            </w:r>
          </w:p>
        </w:tc>
        <w:tc>
          <w:tcPr>
            <w:tcW w:w="0" w:type="auto"/>
          </w:tcPr>
          <w:p w:rsidR="003E1676" w:rsidRPr="00516D50" w:rsidRDefault="003E1676" w:rsidP="002031DB">
            <w:pPr>
              <w:pStyle w:val="Corpsdetexte"/>
              <w:rPr>
                <w:sz w:val="18"/>
              </w:rPr>
            </w:pPr>
            <w:r w:rsidRPr="00516D50">
              <w:rPr>
                <w:sz w:val="18"/>
              </w:rPr>
              <w:t xml:space="preserve">684.38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2 x 800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715.63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3 </w:t>
            </w:r>
            <w:proofErr w:type="spellStart"/>
            <w:r w:rsidRPr="00516D50">
              <w:rPr>
                <w:sz w:val="18"/>
              </w:rPr>
              <w:t>ms</w:t>
            </w:r>
            <w:proofErr w:type="spellEnd"/>
          </w:p>
        </w:tc>
      </w:tr>
      <w:tr w:rsidR="003E1676" w:rsidTr="002031DB">
        <w:trPr>
          <w:jc w:val="center"/>
        </w:trPr>
        <w:tc>
          <w:tcPr>
            <w:tcW w:w="0" w:type="auto"/>
          </w:tcPr>
          <w:p w:rsidR="003E1676" w:rsidRPr="00516D50" w:rsidRDefault="003E1676" w:rsidP="002031DB">
            <w:pPr>
              <w:pStyle w:val="Corpsdetexte"/>
              <w:rPr>
                <w:sz w:val="18"/>
              </w:rPr>
            </w:pPr>
            <w:r w:rsidRPr="00516D50">
              <w:rPr>
                <w:sz w:val="18"/>
              </w:rPr>
              <w:t>2</w:t>
            </w:r>
          </w:p>
        </w:tc>
        <w:tc>
          <w:tcPr>
            <w:tcW w:w="0" w:type="auto"/>
          </w:tcPr>
          <w:p w:rsidR="003E1676" w:rsidRPr="00516D50" w:rsidRDefault="003E1676" w:rsidP="002031DB">
            <w:pPr>
              <w:pStyle w:val="Corpsdetexte"/>
              <w:rPr>
                <w:sz w:val="18"/>
              </w:rPr>
            </w:pPr>
            <w:r w:rsidRPr="00516D50">
              <w:rPr>
                <w:sz w:val="18"/>
              </w:rPr>
              <w:t>1.25 kHz</w:t>
            </w:r>
          </w:p>
        </w:tc>
        <w:tc>
          <w:tcPr>
            <w:tcW w:w="0" w:type="auto"/>
          </w:tcPr>
          <w:p w:rsidR="003E1676" w:rsidRPr="00516D50" w:rsidRDefault="003E1676" w:rsidP="002031DB">
            <w:pPr>
              <w:pStyle w:val="Corpsdetexte"/>
              <w:rPr>
                <w:sz w:val="18"/>
              </w:rPr>
            </w:pPr>
            <w:r w:rsidRPr="00516D50">
              <w:rPr>
                <w:sz w:val="18"/>
              </w:rPr>
              <w:t xml:space="preserve">152.60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4 x 800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647.40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4 </w:t>
            </w:r>
            <w:proofErr w:type="spellStart"/>
            <w:r w:rsidRPr="00516D50">
              <w:rPr>
                <w:sz w:val="18"/>
              </w:rPr>
              <w:t>ms</w:t>
            </w:r>
            <w:proofErr w:type="spellEnd"/>
          </w:p>
        </w:tc>
      </w:tr>
      <w:tr w:rsidR="003E1676" w:rsidTr="002031DB">
        <w:trPr>
          <w:jc w:val="center"/>
        </w:trPr>
        <w:tc>
          <w:tcPr>
            <w:tcW w:w="0" w:type="auto"/>
          </w:tcPr>
          <w:p w:rsidR="003E1676" w:rsidRPr="00516D50" w:rsidRDefault="003E1676" w:rsidP="002031DB">
            <w:pPr>
              <w:pStyle w:val="Corpsdetexte"/>
              <w:rPr>
                <w:sz w:val="18"/>
              </w:rPr>
            </w:pPr>
            <w:r w:rsidRPr="00516D50">
              <w:rPr>
                <w:sz w:val="18"/>
              </w:rPr>
              <w:t>3</w:t>
            </w:r>
          </w:p>
        </w:tc>
        <w:tc>
          <w:tcPr>
            <w:tcW w:w="0" w:type="auto"/>
          </w:tcPr>
          <w:p w:rsidR="003E1676" w:rsidRPr="00516D50" w:rsidRDefault="003E1676" w:rsidP="002031DB">
            <w:pPr>
              <w:pStyle w:val="Corpsdetexte"/>
              <w:rPr>
                <w:sz w:val="18"/>
              </w:rPr>
            </w:pPr>
            <w:r w:rsidRPr="00516D50">
              <w:rPr>
                <w:sz w:val="18"/>
              </w:rPr>
              <w:t>5 kHz</w:t>
            </w:r>
          </w:p>
        </w:tc>
        <w:tc>
          <w:tcPr>
            <w:tcW w:w="0" w:type="auto"/>
          </w:tcPr>
          <w:p w:rsidR="003E1676" w:rsidRPr="00516D50" w:rsidRDefault="003E1676" w:rsidP="002031DB">
            <w:pPr>
              <w:pStyle w:val="Corpsdetexte"/>
              <w:rPr>
                <w:sz w:val="18"/>
              </w:rPr>
            </w:pPr>
            <w:r w:rsidRPr="00516D50">
              <w:rPr>
                <w:sz w:val="18"/>
              </w:rPr>
              <w:t xml:space="preserve">103.13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4 x 800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96.88 </w:t>
            </w:r>
            <w:proofErr w:type="spellStart"/>
            <w:r w:rsidRPr="00516D50">
              <w:rPr>
                <w:sz w:val="18"/>
              </w:rPr>
              <w:t>μs</w:t>
            </w:r>
            <w:proofErr w:type="spellEnd"/>
          </w:p>
        </w:tc>
        <w:tc>
          <w:tcPr>
            <w:tcW w:w="0" w:type="auto"/>
          </w:tcPr>
          <w:p w:rsidR="003E1676" w:rsidRPr="00516D50" w:rsidRDefault="003E1676" w:rsidP="002031DB">
            <w:pPr>
              <w:pStyle w:val="Corpsdetexte"/>
              <w:rPr>
                <w:sz w:val="18"/>
              </w:rPr>
            </w:pPr>
            <w:r w:rsidRPr="00516D50">
              <w:rPr>
                <w:sz w:val="18"/>
              </w:rPr>
              <w:t xml:space="preserve">1 </w:t>
            </w:r>
            <w:proofErr w:type="spellStart"/>
            <w:r w:rsidRPr="00516D50">
              <w:rPr>
                <w:sz w:val="18"/>
              </w:rPr>
              <w:t>ms</w:t>
            </w:r>
            <w:proofErr w:type="spellEnd"/>
          </w:p>
        </w:tc>
      </w:tr>
      <w:tr w:rsidR="003E1676" w:rsidTr="002031DB">
        <w:trPr>
          <w:jc w:val="center"/>
        </w:trPr>
        <w:tc>
          <w:tcPr>
            <w:tcW w:w="0" w:type="auto"/>
            <w:gridSpan w:val="6"/>
          </w:tcPr>
          <w:p w:rsidR="003E1676" w:rsidRPr="00516D50" w:rsidRDefault="003E1676" w:rsidP="002031DB">
            <w:pPr>
              <w:pStyle w:val="Corpsdetexte"/>
              <w:jc w:val="center"/>
              <w:rPr>
                <w:sz w:val="18"/>
              </w:rPr>
            </w:pPr>
            <w:r w:rsidRPr="00516D50">
              <w:rPr>
                <w:sz w:val="18"/>
              </w:rPr>
              <w:t>PRACH format, short ZC sequence</w:t>
            </w:r>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Format</w:t>
            </w:r>
          </w:p>
        </w:tc>
        <w:tc>
          <w:tcPr>
            <w:tcW w:w="0" w:type="auto"/>
          </w:tcPr>
          <w:p w:rsidR="003E1676" w:rsidRPr="00516D50" w:rsidRDefault="003E1676" w:rsidP="002031DB">
            <w:pPr>
              <w:pStyle w:val="Corpsdetexte"/>
              <w:jc w:val="center"/>
              <w:rPr>
                <w:sz w:val="18"/>
              </w:rPr>
            </w:pPr>
            <w:r w:rsidRPr="00516D50">
              <w:rPr>
                <w:sz w:val="18"/>
              </w:rPr>
              <w:t>SCS</w:t>
            </w:r>
          </w:p>
        </w:tc>
        <w:tc>
          <w:tcPr>
            <w:tcW w:w="0" w:type="auto"/>
          </w:tcPr>
          <w:p w:rsidR="003E1676" w:rsidRPr="00516D50" w:rsidRDefault="003E1676" w:rsidP="002031DB">
            <w:pPr>
              <w:pStyle w:val="Corpsdetexte"/>
              <w:jc w:val="center"/>
              <w:rPr>
                <w:sz w:val="18"/>
              </w:rPr>
            </w:pPr>
            <w:r w:rsidRPr="00516D50">
              <w:rPr>
                <w:sz w:val="18"/>
              </w:rPr>
              <w:t>CP length</w:t>
            </w:r>
          </w:p>
        </w:tc>
        <w:tc>
          <w:tcPr>
            <w:tcW w:w="0" w:type="auto"/>
          </w:tcPr>
          <w:p w:rsidR="003E1676" w:rsidRPr="00516D50" w:rsidRDefault="003E1676" w:rsidP="002031DB">
            <w:pPr>
              <w:pStyle w:val="Corpsdetexte"/>
              <w:jc w:val="center"/>
              <w:rPr>
                <w:sz w:val="18"/>
              </w:rPr>
            </w:pPr>
            <w:r w:rsidRPr="00516D50">
              <w:rPr>
                <w:sz w:val="18"/>
              </w:rPr>
              <w:t>SEQ length</w:t>
            </w:r>
          </w:p>
        </w:tc>
        <w:tc>
          <w:tcPr>
            <w:tcW w:w="0" w:type="auto"/>
          </w:tcPr>
          <w:p w:rsidR="003E1676" w:rsidRPr="00516D50" w:rsidRDefault="003E1676" w:rsidP="002031DB">
            <w:pPr>
              <w:pStyle w:val="Corpsdetexte"/>
              <w:jc w:val="center"/>
              <w:rPr>
                <w:sz w:val="18"/>
              </w:rPr>
            </w:pPr>
            <w:r w:rsidRPr="00516D50">
              <w:rPr>
                <w:sz w:val="18"/>
              </w:rPr>
              <w:t>GP length</w:t>
            </w:r>
          </w:p>
        </w:tc>
        <w:tc>
          <w:tcPr>
            <w:tcW w:w="0" w:type="auto"/>
          </w:tcPr>
          <w:p w:rsidR="003E1676" w:rsidRPr="00516D50" w:rsidRDefault="003E1676" w:rsidP="002031DB">
            <w:pPr>
              <w:pStyle w:val="Corpsdetexte"/>
              <w:jc w:val="center"/>
              <w:rPr>
                <w:sz w:val="18"/>
              </w:rPr>
            </w:pPr>
            <w:r w:rsidRPr="00516D50">
              <w:rPr>
                <w:sz w:val="18"/>
              </w:rPr>
              <w:t>Total duration</w:t>
            </w:r>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A1</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2.34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2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35.68 </w:t>
            </w:r>
            <w:proofErr w:type="spellStart"/>
            <w:r w:rsidRPr="00516D50">
              <w:rPr>
                <w:sz w:val="18"/>
              </w:rPr>
              <w:t>μs</w:t>
            </w:r>
            <w:proofErr w:type="spellEnd"/>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A2</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4.68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71.35 </w:t>
            </w:r>
            <w:proofErr w:type="spellStart"/>
            <w:r w:rsidRPr="00516D50">
              <w:rPr>
                <w:sz w:val="18"/>
              </w:rPr>
              <w:t>μs</w:t>
            </w:r>
            <w:proofErr w:type="spellEnd"/>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A3</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7.03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6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0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107.03 </w:t>
            </w:r>
            <w:proofErr w:type="spellStart"/>
            <w:r w:rsidRPr="00516D50">
              <w:rPr>
                <w:sz w:val="18"/>
              </w:rPr>
              <w:t>μs</w:t>
            </w:r>
            <w:proofErr w:type="spellEnd"/>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B1</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1.76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2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0.58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35.68 </w:t>
            </w:r>
            <w:proofErr w:type="spellStart"/>
            <w:r w:rsidRPr="00516D50">
              <w:rPr>
                <w:sz w:val="18"/>
              </w:rPr>
              <w:t>μs</w:t>
            </w:r>
            <w:proofErr w:type="spellEnd"/>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B2</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2.92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1.75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71.35 </w:t>
            </w:r>
            <w:proofErr w:type="spellStart"/>
            <w:r w:rsidRPr="00516D50">
              <w:rPr>
                <w:sz w:val="18"/>
              </w:rPr>
              <w:t>μs</w:t>
            </w:r>
            <w:proofErr w:type="spellEnd"/>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B3</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4.10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6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2.93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107.03 </w:t>
            </w:r>
            <w:proofErr w:type="spellStart"/>
            <w:r w:rsidRPr="00516D50">
              <w:rPr>
                <w:sz w:val="18"/>
              </w:rPr>
              <w:t>μs</w:t>
            </w:r>
            <w:proofErr w:type="spellEnd"/>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B4</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7.61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12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6.44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214.06 </w:t>
            </w:r>
            <w:proofErr w:type="spellStart"/>
            <w:r w:rsidRPr="00516D50">
              <w:rPr>
                <w:sz w:val="18"/>
              </w:rPr>
              <w:t>μs</w:t>
            </w:r>
            <w:proofErr w:type="spellEnd"/>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C0</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10.09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1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8.92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35.68 </w:t>
            </w:r>
            <w:proofErr w:type="spellStart"/>
            <w:r w:rsidRPr="00516D50">
              <w:rPr>
                <w:sz w:val="18"/>
              </w:rPr>
              <w:t>μs</w:t>
            </w:r>
            <w:proofErr w:type="spellEnd"/>
          </w:p>
        </w:tc>
      </w:tr>
      <w:tr w:rsidR="003E1676" w:rsidTr="002031DB">
        <w:trPr>
          <w:jc w:val="center"/>
        </w:trPr>
        <w:tc>
          <w:tcPr>
            <w:tcW w:w="0" w:type="auto"/>
          </w:tcPr>
          <w:p w:rsidR="003E1676" w:rsidRPr="00516D50" w:rsidRDefault="003E1676" w:rsidP="002031DB">
            <w:pPr>
              <w:pStyle w:val="Corpsdetexte"/>
              <w:jc w:val="center"/>
              <w:rPr>
                <w:sz w:val="18"/>
              </w:rPr>
            </w:pPr>
            <w:r w:rsidRPr="00516D50">
              <w:rPr>
                <w:sz w:val="18"/>
              </w:rPr>
              <w:t>C1</w:t>
            </w:r>
          </w:p>
        </w:tc>
        <w:tc>
          <w:tcPr>
            <w:tcW w:w="0" w:type="auto"/>
          </w:tcPr>
          <w:p w:rsidR="003E1676" w:rsidRPr="00516D50" w:rsidRDefault="003E1676" w:rsidP="002031DB">
            <w:pPr>
              <w:pStyle w:val="Corpsdetexte"/>
              <w:jc w:val="center"/>
              <w:rPr>
                <w:sz w:val="18"/>
              </w:rPr>
            </w:pPr>
            <w:r w:rsidRPr="00516D50">
              <w:rPr>
                <w:sz w:val="18"/>
              </w:rPr>
              <w:t>60 kHz</w:t>
            </w:r>
          </w:p>
        </w:tc>
        <w:tc>
          <w:tcPr>
            <w:tcW w:w="0" w:type="auto"/>
          </w:tcPr>
          <w:p w:rsidR="003E1676" w:rsidRPr="00516D50" w:rsidRDefault="003E1676" w:rsidP="002031DB">
            <w:pPr>
              <w:pStyle w:val="Corpsdetexte"/>
              <w:jc w:val="center"/>
              <w:rPr>
                <w:sz w:val="18"/>
              </w:rPr>
            </w:pPr>
            <w:r w:rsidRPr="00516D50">
              <w:rPr>
                <w:sz w:val="18"/>
              </w:rPr>
              <w:t xml:space="preserve">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4 x 16.67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23.70 </w:t>
            </w:r>
            <w:proofErr w:type="spellStart"/>
            <w:r w:rsidRPr="00516D50">
              <w:rPr>
                <w:sz w:val="18"/>
              </w:rPr>
              <w:t>μs</w:t>
            </w:r>
            <w:proofErr w:type="spellEnd"/>
          </w:p>
        </w:tc>
        <w:tc>
          <w:tcPr>
            <w:tcW w:w="0" w:type="auto"/>
          </w:tcPr>
          <w:p w:rsidR="003E1676" w:rsidRPr="00516D50" w:rsidRDefault="003E1676" w:rsidP="002031DB">
            <w:pPr>
              <w:pStyle w:val="Corpsdetexte"/>
              <w:jc w:val="center"/>
              <w:rPr>
                <w:sz w:val="18"/>
              </w:rPr>
            </w:pPr>
            <w:r w:rsidRPr="00516D50">
              <w:rPr>
                <w:sz w:val="18"/>
              </w:rPr>
              <w:t xml:space="preserve">107.05 </w:t>
            </w:r>
            <w:proofErr w:type="spellStart"/>
            <w:r w:rsidRPr="00516D50">
              <w:rPr>
                <w:sz w:val="18"/>
              </w:rPr>
              <w:t>μs</w:t>
            </w:r>
            <w:proofErr w:type="spellEnd"/>
          </w:p>
        </w:tc>
      </w:tr>
    </w:tbl>
    <w:p w:rsidR="003E1676" w:rsidRDefault="003E1676" w:rsidP="003E1676"/>
    <w:p w:rsidR="003E1676" w:rsidRDefault="003E1676" w:rsidP="003E1676">
      <w:pPr>
        <w:pStyle w:val="Lgende"/>
        <w:keepNext/>
      </w:pPr>
      <w:r>
        <w:t xml:space="preserve">Table </w:t>
      </w:r>
      <w:fldSimple w:instr=" SEQ Table \* ARABIC ">
        <w:r>
          <w:rPr>
            <w:noProof/>
          </w:rPr>
          <w:t>5</w:t>
        </w:r>
      </w:fldSimple>
      <w:r>
        <w:t xml:space="preserve">  : Minimal Relative Cyclic Shift Duration for different Long PRACH format configurations</w:t>
      </w:r>
    </w:p>
    <w:tbl>
      <w:tblPr>
        <w:tblW w:w="6640" w:type="dxa"/>
        <w:jc w:val="center"/>
        <w:tblInd w:w="93" w:type="dxa"/>
        <w:tblLook w:val="04A0" w:firstRow="1" w:lastRow="0" w:firstColumn="1" w:lastColumn="0" w:noHBand="0" w:noVBand="1"/>
      </w:tblPr>
      <w:tblGrid>
        <w:gridCol w:w="1820"/>
        <w:gridCol w:w="1320"/>
        <w:gridCol w:w="1720"/>
        <w:gridCol w:w="1780"/>
      </w:tblGrid>
      <w:tr w:rsidR="003E1676" w:rsidRPr="007E3575" w:rsidTr="002031DB">
        <w:trPr>
          <w:trHeight w:val="480"/>
          <w:jc w:val="center"/>
        </w:trPr>
        <w:tc>
          <w:tcPr>
            <w:tcW w:w="1820"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3E1676" w:rsidRPr="00386EF1" w:rsidRDefault="003E1676" w:rsidP="002031DB">
            <w:pPr>
              <w:pStyle w:val="Corpsdetexte"/>
              <w:widowControl w:val="0"/>
              <w:jc w:val="center"/>
              <w:rPr>
                <w:sz w:val="18"/>
              </w:rPr>
            </w:pPr>
            <w:r w:rsidRPr="00386EF1">
              <w:rPr>
                <w:sz w:val="18"/>
              </w:rPr>
              <w:t>Subcarrier Spacing (Hz)</w:t>
            </w:r>
          </w:p>
        </w:tc>
        <w:tc>
          <w:tcPr>
            <w:tcW w:w="1320" w:type="dxa"/>
            <w:tcBorders>
              <w:top w:val="single" w:sz="4" w:space="0" w:color="auto"/>
              <w:left w:val="nil"/>
              <w:bottom w:val="single" w:sz="4" w:space="0" w:color="auto"/>
              <w:right w:val="single" w:sz="4" w:space="0" w:color="auto"/>
            </w:tcBorders>
            <w:shd w:val="clear" w:color="000000" w:fill="FFF2CC"/>
            <w:noWrap/>
            <w:vAlign w:val="center"/>
            <w:hideMark/>
          </w:tcPr>
          <w:p w:rsidR="003E1676" w:rsidRPr="00386EF1" w:rsidRDefault="003E1676" w:rsidP="002031DB">
            <w:pPr>
              <w:pStyle w:val="Corpsdetexte"/>
              <w:widowControl w:val="0"/>
              <w:jc w:val="center"/>
              <w:rPr>
                <w:sz w:val="18"/>
              </w:rPr>
            </w:pPr>
            <w:r w:rsidRPr="00386EF1">
              <w:rPr>
                <w:sz w:val="18"/>
              </w:rPr>
              <w:t>1250</w:t>
            </w:r>
          </w:p>
        </w:tc>
        <w:tc>
          <w:tcPr>
            <w:tcW w:w="1720" w:type="dxa"/>
            <w:tcBorders>
              <w:top w:val="nil"/>
              <w:left w:val="nil"/>
              <w:bottom w:val="nil"/>
              <w:right w:val="nil"/>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 </w:t>
            </w:r>
          </w:p>
        </w:tc>
        <w:tc>
          <w:tcPr>
            <w:tcW w:w="1780" w:type="dxa"/>
            <w:tcBorders>
              <w:top w:val="nil"/>
              <w:left w:val="nil"/>
              <w:bottom w:val="nil"/>
              <w:right w:val="nil"/>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 </w:t>
            </w:r>
          </w:p>
        </w:tc>
      </w:tr>
      <w:tr w:rsidR="003E1676" w:rsidRPr="007E3575" w:rsidTr="002031DB">
        <w:trPr>
          <w:trHeight w:val="818"/>
          <w:jc w:val="center"/>
        </w:trPr>
        <w:tc>
          <w:tcPr>
            <w:tcW w:w="1820" w:type="dxa"/>
            <w:tcBorders>
              <w:top w:val="nil"/>
              <w:left w:val="single" w:sz="4" w:space="0" w:color="auto"/>
              <w:bottom w:val="single" w:sz="4" w:space="0" w:color="auto"/>
              <w:right w:val="single" w:sz="4" w:space="0" w:color="auto"/>
            </w:tcBorders>
            <w:shd w:val="clear" w:color="000000" w:fill="E2EFDA"/>
            <w:vAlign w:val="center"/>
            <w:hideMark/>
          </w:tcPr>
          <w:p w:rsidR="003E1676" w:rsidRPr="00386EF1" w:rsidRDefault="003E1676" w:rsidP="002031DB">
            <w:pPr>
              <w:pStyle w:val="Corpsdetexte"/>
              <w:widowControl w:val="0"/>
              <w:jc w:val="center"/>
              <w:rPr>
                <w:sz w:val="18"/>
              </w:rPr>
            </w:pPr>
            <w:r w:rsidRPr="00386EF1">
              <w:rPr>
                <w:sz w:val="18"/>
              </w:rPr>
              <w:t>Zero Correlation Zone</w:t>
            </w:r>
          </w:p>
        </w:tc>
        <w:tc>
          <w:tcPr>
            <w:tcW w:w="1320" w:type="dxa"/>
            <w:tcBorders>
              <w:top w:val="nil"/>
              <w:left w:val="nil"/>
              <w:bottom w:val="single" w:sz="4" w:space="0" w:color="auto"/>
              <w:right w:val="single" w:sz="4" w:space="0" w:color="auto"/>
            </w:tcBorders>
            <w:shd w:val="clear" w:color="000000" w:fill="E2EFDA"/>
            <w:vAlign w:val="center"/>
            <w:hideMark/>
          </w:tcPr>
          <w:p w:rsidR="003E1676" w:rsidRPr="00386EF1" w:rsidRDefault="003E1676" w:rsidP="002031DB">
            <w:pPr>
              <w:pStyle w:val="Corpsdetexte"/>
              <w:widowControl w:val="0"/>
              <w:jc w:val="center"/>
              <w:rPr>
                <w:sz w:val="18"/>
              </w:rPr>
            </w:pPr>
            <w:r w:rsidRPr="00386EF1">
              <w:rPr>
                <w:sz w:val="18"/>
              </w:rPr>
              <w:t>Unrestricted set</w:t>
            </w:r>
          </w:p>
        </w:tc>
        <w:tc>
          <w:tcPr>
            <w:tcW w:w="1720" w:type="dxa"/>
            <w:tcBorders>
              <w:top w:val="single" w:sz="4" w:space="0" w:color="auto"/>
              <w:left w:val="nil"/>
              <w:bottom w:val="single" w:sz="4" w:space="0" w:color="auto"/>
              <w:right w:val="single" w:sz="4" w:space="0" w:color="auto"/>
            </w:tcBorders>
            <w:shd w:val="clear" w:color="000000" w:fill="E2EFDA"/>
            <w:vAlign w:val="center"/>
            <w:hideMark/>
          </w:tcPr>
          <w:p w:rsidR="003E1676" w:rsidRPr="00386EF1" w:rsidRDefault="003E1676" w:rsidP="002031DB">
            <w:pPr>
              <w:pStyle w:val="Corpsdetexte"/>
              <w:widowControl w:val="0"/>
              <w:jc w:val="center"/>
              <w:rPr>
                <w:sz w:val="18"/>
              </w:rPr>
            </w:pPr>
            <w:r w:rsidRPr="00386EF1">
              <w:rPr>
                <w:sz w:val="18"/>
              </w:rPr>
              <w:t>Preamble Sequences per Root Sequence</w:t>
            </w:r>
          </w:p>
        </w:tc>
        <w:tc>
          <w:tcPr>
            <w:tcW w:w="1780" w:type="dxa"/>
            <w:tcBorders>
              <w:top w:val="single" w:sz="4" w:space="0" w:color="auto"/>
              <w:left w:val="nil"/>
              <w:bottom w:val="single" w:sz="4" w:space="0" w:color="auto"/>
              <w:right w:val="single" w:sz="4" w:space="0" w:color="auto"/>
            </w:tcBorders>
            <w:shd w:val="clear" w:color="000000" w:fill="E2EFDA"/>
            <w:vAlign w:val="center"/>
            <w:hideMark/>
          </w:tcPr>
          <w:p w:rsidR="003E1676" w:rsidRPr="00386EF1" w:rsidRDefault="003E1676" w:rsidP="002031DB">
            <w:pPr>
              <w:pStyle w:val="Corpsdetexte"/>
              <w:widowControl w:val="0"/>
              <w:jc w:val="center"/>
              <w:rPr>
                <w:sz w:val="18"/>
              </w:rPr>
            </w:pPr>
            <w:r w:rsidRPr="00386EF1">
              <w:rPr>
                <w:sz w:val="18"/>
              </w:rPr>
              <w:t>Minimal Relative Cyclic Shit</w:t>
            </w:r>
            <w:r w:rsidRPr="00386EF1">
              <w:rPr>
                <w:sz w:val="18"/>
              </w:rPr>
              <w:br/>
              <w:t>(</w:t>
            </w:r>
            <w:proofErr w:type="spellStart"/>
            <w:r w:rsidRPr="00516D50">
              <w:rPr>
                <w:sz w:val="18"/>
              </w:rPr>
              <w:t>μs</w:t>
            </w:r>
            <w:proofErr w:type="spellEnd"/>
            <w:r w:rsidRPr="00386EF1">
              <w:rPr>
                <w:sz w:val="18"/>
              </w:rPr>
              <w:t>)</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13</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64</w:t>
            </w:r>
          </w:p>
        </w:tc>
        <w:tc>
          <w:tcPr>
            <w:tcW w:w="1780" w:type="dxa"/>
            <w:tcBorders>
              <w:top w:val="single" w:sz="4" w:space="0" w:color="auto"/>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11,44</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2</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15</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55</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13,35</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3</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18</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46</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16,21</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4</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22</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38</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20,02</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lastRenderedPageBreak/>
              <w:t>5</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26</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32</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23,84</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6</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32</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26</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29,56</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7</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38</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22</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35,28</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8</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46</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18</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42,91</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9</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59</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14</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55,30</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10</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76</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11</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71,51</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11</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93</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9</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87,72</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12</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119</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7</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112,51</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13</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167</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5</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158,28</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14</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279</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3</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265,08</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15</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419</w:t>
            </w:r>
          </w:p>
        </w:tc>
        <w:tc>
          <w:tcPr>
            <w:tcW w:w="1720" w:type="dxa"/>
            <w:tcBorders>
              <w:top w:val="nil"/>
              <w:left w:val="nil"/>
              <w:bottom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2</w:t>
            </w:r>
          </w:p>
        </w:tc>
        <w:tc>
          <w:tcPr>
            <w:tcW w:w="1780" w:type="dxa"/>
            <w:tcBorders>
              <w:left w:val="nil"/>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398,57</w:t>
            </w:r>
          </w:p>
        </w:tc>
      </w:tr>
      <w:tr w:rsidR="003E1676" w:rsidRPr="007E3575" w:rsidTr="002031DB">
        <w:trPr>
          <w:trHeight w:val="240"/>
          <w:jc w:val="center"/>
        </w:trPr>
        <w:tc>
          <w:tcPr>
            <w:tcW w:w="1820" w:type="dxa"/>
            <w:tcBorders>
              <w:top w:val="nil"/>
              <w:left w:val="single" w:sz="4" w:space="0" w:color="auto"/>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0</w:t>
            </w:r>
          </w:p>
        </w:tc>
        <w:tc>
          <w:tcPr>
            <w:tcW w:w="1320" w:type="dxa"/>
            <w:tcBorders>
              <w:top w:val="nil"/>
              <w:left w:val="nil"/>
              <w:bottom w:val="single" w:sz="4" w:space="0" w:color="auto"/>
              <w:right w:val="single" w:sz="4" w:space="0" w:color="auto"/>
            </w:tcBorders>
            <w:shd w:val="clear" w:color="000000" w:fill="FFF2CC"/>
            <w:vAlign w:val="center"/>
            <w:hideMark/>
          </w:tcPr>
          <w:p w:rsidR="003E1676" w:rsidRPr="00386EF1" w:rsidRDefault="003E1676" w:rsidP="002031DB">
            <w:pPr>
              <w:pStyle w:val="Corpsdetexte"/>
              <w:widowControl w:val="0"/>
              <w:jc w:val="center"/>
              <w:rPr>
                <w:sz w:val="18"/>
              </w:rPr>
            </w:pPr>
            <w:r w:rsidRPr="00386EF1">
              <w:rPr>
                <w:sz w:val="18"/>
              </w:rPr>
              <w:t>0</w:t>
            </w:r>
          </w:p>
        </w:tc>
        <w:tc>
          <w:tcPr>
            <w:tcW w:w="1720" w:type="dxa"/>
            <w:tcBorders>
              <w:top w:val="nil"/>
              <w:left w:val="nil"/>
              <w:bottom w:val="single" w:sz="4" w:space="0" w:color="auto"/>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1</w:t>
            </w:r>
          </w:p>
        </w:tc>
        <w:tc>
          <w:tcPr>
            <w:tcW w:w="1780" w:type="dxa"/>
            <w:tcBorders>
              <w:left w:val="nil"/>
              <w:bottom w:val="single" w:sz="4" w:space="0" w:color="auto"/>
              <w:right w:val="single" w:sz="4" w:space="0" w:color="auto"/>
            </w:tcBorders>
            <w:shd w:val="clear" w:color="000000" w:fill="FFFFFF"/>
            <w:noWrap/>
            <w:vAlign w:val="bottom"/>
            <w:hideMark/>
          </w:tcPr>
          <w:p w:rsidR="003E1676" w:rsidRPr="00386EF1" w:rsidRDefault="003E1676" w:rsidP="002031DB">
            <w:pPr>
              <w:pStyle w:val="Corpsdetexte"/>
              <w:widowControl w:val="0"/>
              <w:jc w:val="center"/>
              <w:rPr>
                <w:sz w:val="18"/>
              </w:rPr>
            </w:pPr>
            <w:r w:rsidRPr="00386EF1">
              <w:rPr>
                <w:sz w:val="18"/>
              </w:rPr>
              <w:t>800</w:t>
            </w:r>
          </w:p>
        </w:tc>
      </w:tr>
    </w:tbl>
    <w:p w:rsidR="003E1676" w:rsidRDefault="003E1676" w:rsidP="003E1676"/>
    <w:p w:rsidR="003E1676" w:rsidRDefault="003E1676" w:rsidP="003E1676">
      <w:r>
        <w:t xml:space="preserve">The above requirement can be interpreted as a requirement related to the accuracy associated to the distance satellite-UE where </w:t>
      </w:r>
      <m:oMath>
        <m:r>
          <w:rPr>
            <w:rFonts w:ascii="Cambria Math" w:hAnsi="Cambria Math"/>
          </w:rPr>
          <m:t>c</m:t>
        </m:r>
      </m:oMath>
      <w:r>
        <w:t xml:space="preserve"> denotes the speed of light:</w:t>
      </w:r>
    </w:p>
    <w:p w:rsidR="003E1676" w:rsidRDefault="003E1676" w:rsidP="003E1676">
      <m:oMathPara>
        <m:oMath>
          <m:r>
            <w:rPr>
              <w:rFonts w:ascii="Cambria Math" w:hAnsi="Cambria Math"/>
              <w:lang w:val="fr-FR"/>
            </w:rPr>
            <m:t>ϵ&lt;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CP-Delay spread</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3E1676" w:rsidRDefault="003E1676" w:rsidP="003E1676">
      <w:r>
        <w:t xml:space="preserve">We can notice that the accuracy targets become more challenging when short preamble formats are considered and/or when the Zero Correlation Zone is set closer to 1. </w:t>
      </w:r>
    </w:p>
    <w:p w:rsidR="003E1676" w:rsidRDefault="003E1676" w:rsidP="003E1676">
      <w:r>
        <w:t xml:space="preserve">Finally, the implication of this requirement on the UE 3D positioning error </w:t>
      </w:r>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oMath>
      <w:r>
        <w:t xml:space="preserve"> and the satellite 3D positioning error </w:t>
      </w:r>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oMath>
      <w:r>
        <w:t xml:space="preserve"> is detailed in Annex A. Additionally, the following requirement on the UE and satellite 3D positioning errors is proposed:</w:t>
      </w:r>
    </w:p>
    <w:p w:rsidR="003E1676" w:rsidRDefault="003E1676" w:rsidP="003E1676"/>
    <w:p w:rsidR="00A60FCD" w:rsidRDefault="00175C9F" w:rsidP="00A60FCD">
      <w:pPr>
        <w:tabs>
          <w:tab w:val="left" w:pos="1950"/>
        </w:tabs>
        <w:jc w:val="left"/>
      </w:pPr>
      <m:oMathPara>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
            <w:rPr>
              <w:rFonts w:ascii="Cambria Math" w:hAnsi="Cambria Math"/>
              <w:lang w:val="fr-FR"/>
            </w:rPr>
            <m:t>&lt;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CP-Delay spread</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3E1676" w:rsidRPr="00CF6935" w:rsidRDefault="00CF6935" w:rsidP="00CF6935">
      <w:pPr>
        <w:pStyle w:val="Prop1"/>
      </w:pPr>
      <w:r w:rsidRPr="00CF6935">
        <w:t>Proposal 9</w:t>
      </w:r>
      <w:r w:rsidR="00EF7CC7">
        <w:t>.</w:t>
      </w:r>
    </w:p>
    <w:p w:rsidR="003E1676" w:rsidRPr="00CF6935" w:rsidRDefault="003E1676" w:rsidP="00CF6935">
      <w:pPr>
        <w:pStyle w:val="Prop1"/>
      </w:pPr>
      <w:r w:rsidRPr="00CF6935">
        <w:t>The UE 3D positioning error ΔU and the satellite 3D positioning error ΔS shall accommodate the following requirement: ΔU + ΔS &lt; c/2 * min(</w:t>
      </w:r>
      <w:r w:rsidR="00305604">
        <w:t>(</w:t>
      </w:r>
      <w:r w:rsidRPr="00CF6935">
        <w:t>CP</w:t>
      </w:r>
      <w:r w:rsidR="00305604">
        <w:t>-Delay spread)</w:t>
      </w:r>
      <w:r w:rsidRPr="00CF6935">
        <w:t xml:space="preserve">/2,GP/2,(Minimal Relative Cyclic Shift Duration)/2) </w:t>
      </w:r>
    </w:p>
    <w:p w:rsidR="003E1676" w:rsidRDefault="003E1676" w:rsidP="00CF6935">
      <w:pPr>
        <w:pStyle w:val="Prop1"/>
      </w:pPr>
    </w:p>
    <w:p w:rsidR="003E1676" w:rsidRDefault="003E1676" w:rsidP="003E1676">
      <w:pPr>
        <w:pStyle w:val="Titre3"/>
      </w:pPr>
      <w:r>
        <w:t>In connected mode</w:t>
      </w:r>
    </w:p>
    <w:p w:rsidR="001F2ECD" w:rsidRDefault="003E1676" w:rsidP="00CF6935">
      <w:r w:rsidRPr="00CF6935">
        <w:t>In connected mode the maximum allowed error of the round trip propagation delay estimation should be less than the duration of the cyclic prefix</w:t>
      </w:r>
      <w:r w:rsidR="006A1F05" w:rsidRPr="00CF6935">
        <w:t xml:space="preserve">. Therefore, the updated TA should accommodate the following requirement: </w:t>
      </w:r>
      <m:oMath>
        <m:d>
          <m:dPr>
            <m:begChr m:val="|"/>
            <m:endChr m:val="|"/>
            <m:ctrlPr>
              <w:rPr>
                <w:rFonts w:ascii="Cambria Math" w:hAnsi="Cambria Math"/>
                <w:i/>
                <w:lang w:val="fr-FR"/>
              </w:rPr>
            </m:ctrlPr>
          </m:dPr>
          <m:e>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e>
        </m:d>
        <m:r>
          <w:rPr>
            <w:rFonts w:ascii="Cambria Math" w:hAnsi="Cambria Math"/>
          </w:rPr>
          <m:t xml:space="preserve">&lt; </m:t>
        </m:r>
        <m:f>
          <m:fPr>
            <m:ctrlPr>
              <w:rPr>
                <w:rFonts w:ascii="Cambria Math" w:hAnsi="Cambria Math"/>
                <w:i/>
                <w:lang w:val="fr-FR"/>
              </w:rPr>
            </m:ctrlPr>
          </m:fPr>
          <m:num>
            <m:r>
              <w:rPr>
                <w:rFonts w:ascii="Cambria Math" w:hAnsi="Cambria Math"/>
                <w:lang w:val="fr-FR"/>
              </w:rPr>
              <m:t>CP</m:t>
            </m:r>
            <m:r>
              <w:rPr>
                <w:rFonts w:ascii="Cambria Math" w:hAnsi="Cambria Math"/>
              </w:rPr>
              <m:t>-</m:t>
            </m:r>
            <m:r>
              <w:rPr>
                <w:rFonts w:ascii="Cambria Math" w:hAnsi="Cambria Math"/>
                <w:lang w:val="fr-FR"/>
              </w:rPr>
              <m:t>Delay</m:t>
            </m:r>
            <m:r>
              <w:rPr>
                <w:rFonts w:ascii="Cambria Math" w:hAnsi="Cambria Math"/>
              </w:rPr>
              <m:t xml:space="preserve"> </m:t>
            </m:r>
            <m:r>
              <w:rPr>
                <w:rFonts w:ascii="Cambria Math" w:hAnsi="Cambria Math"/>
                <w:lang w:val="fr-FR"/>
              </w:rPr>
              <m:t>spread</m:t>
            </m:r>
          </m:num>
          <m:den>
            <m:r>
              <w:rPr>
                <w:rFonts w:ascii="Cambria Math" w:hAnsi="Cambria Math"/>
              </w:rPr>
              <m:t>2</m:t>
            </m:r>
          </m:den>
        </m:f>
      </m:oMath>
      <w:r w:rsidR="006A1F05" w:rsidRPr="00CF6935">
        <w:t xml:space="preserve">. </w:t>
      </w:r>
    </w:p>
    <w:p w:rsidR="00CF6935" w:rsidRDefault="001F2ECD" w:rsidP="00CF6935">
      <w:r>
        <w:t>If the delay spread is neglected, i</w:t>
      </w:r>
      <w:r w:rsidR="006A1F05" w:rsidRPr="00CF6935">
        <w:t xml:space="preserve">n case of 15 kHz SCS the max allowed error should </w:t>
      </w:r>
      <w:r>
        <w:t xml:space="preserve">be </w:t>
      </w:r>
      <w:r w:rsidR="006A1F05" w:rsidRPr="00CF6935">
        <w:t xml:space="preserve">less than 2.34 </w:t>
      </w:r>
      <w:proofErr w:type="spellStart"/>
      <w:r w:rsidR="006A1F05" w:rsidRPr="00CF6935">
        <w:t>μs</w:t>
      </w:r>
      <w:proofErr w:type="spellEnd"/>
      <w:r w:rsidR="006A1F05" w:rsidRPr="00CF6935">
        <w:t xml:space="preserve"> and in case of </w:t>
      </w:r>
      <w:r w:rsidR="0068784B" w:rsidRPr="00CF6935">
        <w:t xml:space="preserve">120 kHz SCS the max allowed error should be 0.29 </w:t>
      </w:r>
      <w:proofErr w:type="spellStart"/>
      <w:r w:rsidR="0068784B" w:rsidRPr="00CF6935">
        <w:t>μs</w:t>
      </w:r>
      <w:proofErr w:type="spellEnd"/>
      <w:r w:rsidR="0068784B" w:rsidRPr="00CF6935">
        <w:t>.</w:t>
      </w:r>
    </w:p>
    <w:p w:rsidR="000B04A2" w:rsidRDefault="00CF6935" w:rsidP="00CF6935">
      <w:pPr>
        <w:pStyle w:val="Prop1"/>
      </w:pPr>
      <w:r>
        <w:t>Proposal 10</w:t>
      </w:r>
      <w:r w:rsidR="00EF7CC7">
        <w:t>.</w:t>
      </w:r>
    </w:p>
    <w:p w:rsidR="003E1676" w:rsidRPr="003E1676" w:rsidRDefault="00A60FCD" w:rsidP="00CF6935">
      <w:pPr>
        <w:pStyle w:val="Prop1"/>
      </w:pPr>
      <w:r w:rsidRPr="00CF6935">
        <w:t>In connected mode, the UE shall be able to update its TA with an accuracy better than ±</w:t>
      </w:r>
      <m:oMath>
        <m:f>
          <m:fPr>
            <m:ctrlPr>
              <w:rPr>
                <w:rFonts w:ascii="Cambria Math" w:hAnsi="Cambria Math"/>
                <w:i/>
                <w:lang w:val="fr-FR"/>
              </w:rPr>
            </m:ctrlPr>
          </m:fPr>
          <m:num>
            <m:r>
              <m:rPr>
                <m:sty m:val="bi"/>
              </m:rPr>
              <w:rPr>
                <w:rFonts w:ascii="Cambria Math" w:hAnsi="Cambria Math"/>
                <w:lang w:val="fr-FR"/>
              </w:rPr>
              <m:t>CP</m:t>
            </m:r>
            <m:r>
              <m:rPr>
                <m:sty m:val="bi"/>
              </m:rPr>
              <w:rPr>
                <w:rFonts w:ascii="Cambria Math" w:hAnsi="Cambria Math"/>
              </w:rPr>
              <m:t>-</m:t>
            </m:r>
            <m:r>
              <m:rPr>
                <m:sty m:val="bi"/>
              </m:rPr>
              <w:rPr>
                <w:rFonts w:ascii="Cambria Math" w:hAnsi="Cambria Math"/>
                <w:lang w:val="fr-FR"/>
              </w:rPr>
              <m:t>delay</m:t>
            </m:r>
            <m:r>
              <m:rPr>
                <m:sty m:val="bi"/>
              </m:rP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CF6935">
        <w:t>.  depending on the numerology in use</w:t>
      </w:r>
      <w:r w:rsidR="00CF6935">
        <w:t>.</w:t>
      </w:r>
    </w:p>
    <w:p w:rsidR="005D4EB0" w:rsidRDefault="005D4EB0" w:rsidP="005D4EB0">
      <w:pPr>
        <w:pStyle w:val="Titre1"/>
      </w:pPr>
      <w:r>
        <w:lastRenderedPageBreak/>
        <w:t xml:space="preserve">UL frequency synchronization </w:t>
      </w:r>
      <w:r w:rsidR="008E0621">
        <w:t>in</w:t>
      </w:r>
      <w:r>
        <w:t xml:space="preserve"> NTN</w:t>
      </w:r>
    </w:p>
    <w:p w:rsidR="008A4C29" w:rsidRDefault="008A4C29" w:rsidP="008A4C29">
      <w:pPr>
        <w:pStyle w:val="3GPPH2"/>
      </w:pPr>
      <w:r>
        <w:t>Common Doppler shift pre/post compensation on the feeder links</w:t>
      </w:r>
    </w:p>
    <w:p w:rsidR="00CF05B4" w:rsidRDefault="006C7C12" w:rsidP="008A4C29">
      <w:pPr>
        <w:pStyle w:val="3GPPText"/>
        <w:rPr>
          <w:lang w:val="en-GB"/>
        </w:rPr>
      </w:pPr>
      <w:r>
        <w:rPr>
          <w:lang w:val="en-GB"/>
        </w:rPr>
        <w:t xml:space="preserve">As working </w:t>
      </w:r>
      <w:r w:rsidR="00CE0613">
        <w:rPr>
          <w:lang w:val="en-GB"/>
        </w:rPr>
        <w:t>assumption</w:t>
      </w:r>
      <w:r>
        <w:rPr>
          <w:lang w:val="en-GB"/>
        </w:rPr>
        <w:t xml:space="preserve">, we need to consider that </w:t>
      </w:r>
      <w:r w:rsidR="00CE0613">
        <w:rPr>
          <w:lang w:val="en-GB"/>
        </w:rPr>
        <w:t xml:space="preserve">the </w:t>
      </w:r>
      <w:r w:rsidR="0043763E" w:rsidRPr="0043763E">
        <w:rPr>
          <w:lang w:val="en-GB"/>
        </w:rPr>
        <w:t xml:space="preserve">GW pre/post compensates common Doppler shift / Doppler shift variation over the feeder link </w:t>
      </w:r>
      <w:r>
        <w:rPr>
          <w:lang w:val="en-GB"/>
        </w:rPr>
        <w:t xml:space="preserve">and </w:t>
      </w:r>
      <w:r w:rsidRPr="0043763E">
        <w:rPr>
          <w:lang w:val="en-GB"/>
        </w:rPr>
        <w:t xml:space="preserve">any transponder frequency error at the satellite </w:t>
      </w:r>
      <w:r w:rsidR="0043763E" w:rsidRPr="0043763E">
        <w:rPr>
          <w:lang w:val="en-GB"/>
        </w:rPr>
        <w:t>in a transparent way to the UE and gNB</w:t>
      </w:r>
      <w:r w:rsidR="0043763E">
        <w:rPr>
          <w:lang w:val="en-GB"/>
        </w:rPr>
        <w:t xml:space="preserve">. </w:t>
      </w:r>
    </w:p>
    <w:p w:rsidR="008A4C29" w:rsidRDefault="008A4C29" w:rsidP="008A4C29">
      <w:pPr>
        <w:pStyle w:val="3GPPH2"/>
      </w:pPr>
      <w:r>
        <w:t>Common Doppler shift pre compensation on the DL service link.</w:t>
      </w:r>
    </w:p>
    <w:p w:rsidR="005D5B27" w:rsidRPr="005D5B27" w:rsidRDefault="005D5B27" w:rsidP="005D5B27">
      <w:pPr>
        <w:rPr>
          <w:rFonts w:eastAsia="SimSun"/>
          <w:szCs w:val="20"/>
        </w:rPr>
      </w:pPr>
      <w:r w:rsidRPr="005D5B27">
        <w:rPr>
          <w:rFonts w:eastAsia="SimSun"/>
          <w:szCs w:val="20"/>
        </w:rPr>
        <w:t xml:space="preserve">We believe that </w:t>
      </w:r>
      <w:r w:rsidR="0026393E">
        <w:rPr>
          <w:rFonts w:eastAsia="SimSun"/>
          <w:szCs w:val="20"/>
        </w:rPr>
        <w:t>c</w:t>
      </w:r>
      <w:r w:rsidR="0026393E" w:rsidRPr="0026393E">
        <w:rPr>
          <w:rFonts w:eastAsia="SimSun"/>
          <w:szCs w:val="20"/>
        </w:rPr>
        <w:t xml:space="preserve">ommon Doppler shift pre compensation on the DL service link </w:t>
      </w:r>
      <w:r w:rsidRPr="005D5B27">
        <w:rPr>
          <w:rFonts w:eastAsia="SimSun"/>
          <w:szCs w:val="20"/>
        </w:rPr>
        <w:t>is needed to assist DL synchronization at UE side and limit the complexity of SSB detection. As a consequence, a Reference Point (RP)</w:t>
      </w:r>
      <w:r w:rsidR="0026393E">
        <w:rPr>
          <w:rFonts w:eastAsia="SimSun"/>
          <w:szCs w:val="20"/>
        </w:rPr>
        <w:t xml:space="preserve"> w.r.t this pre-compensation is made</w:t>
      </w:r>
      <w:r w:rsidRPr="005D5B27">
        <w:rPr>
          <w:rFonts w:eastAsia="SimSun"/>
          <w:szCs w:val="20"/>
        </w:rPr>
        <w:t xml:space="preserve"> shall be defined for each </w:t>
      </w:r>
      <w:r w:rsidR="00E31632">
        <w:rPr>
          <w:rFonts w:eastAsia="SimSun"/>
          <w:szCs w:val="20"/>
        </w:rPr>
        <w:t xml:space="preserve">Earth-fixed </w:t>
      </w:r>
      <w:r w:rsidRPr="005D5B27">
        <w:rPr>
          <w:rFonts w:eastAsia="SimSun"/>
          <w:szCs w:val="20"/>
        </w:rPr>
        <w:t xml:space="preserve">cell. </w:t>
      </w:r>
    </w:p>
    <w:p w:rsidR="00CF6935" w:rsidRDefault="005D5B27" w:rsidP="00CF6935">
      <w:pPr>
        <w:pStyle w:val="Prop1"/>
      </w:pPr>
      <w:r w:rsidRPr="00BA160D">
        <w:t>Proposal 1</w:t>
      </w:r>
      <w:r w:rsidR="00EF7CC7">
        <w:t>1.</w:t>
      </w:r>
    </w:p>
    <w:p w:rsidR="003A22C1" w:rsidRDefault="003E4286" w:rsidP="000B04A2">
      <w:pPr>
        <w:pStyle w:val="Prop1"/>
      </w:pPr>
      <w:r w:rsidRPr="00BA160D">
        <w:t>If NR NTN gNB applies frequency pre-compensation in</w:t>
      </w:r>
      <w:r w:rsidR="003A22C1">
        <w:t xml:space="preserve"> DL, the gNB should broadcast:</w:t>
      </w:r>
    </w:p>
    <w:p w:rsidR="009D2FA3" w:rsidRDefault="00030247" w:rsidP="009D2FA3">
      <w:pPr>
        <w:pStyle w:val="Prop1"/>
        <w:numPr>
          <w:ilvl w:val="0"/>
          <w:numId w:val="30"/>
        </w:numPr>
      </w:pPr>
      <w:r>
        <w:t>In case of earth-fixed cell, t</w:t>
      </w:r>
      <w:r w:rsidR="009D2FA3">
        <w:t xml:space="preserve">he </w:t>
      </w:r>
      <w:r w:rsidR="009D2FA3" w:rsidRPr="003A22C1">
        <w:t>beam-specific ECEF co-ordinates</w:t>
      </w:r>
      <w:r w:rsidR="009D2FA3">
        <w:t xml:space="preserve"> of a fixed Reference Point w.r.t t</w:t>
      </w:r>
      <w:r w:rsidR="009D2FA3" w:rsidRPr="003A22C1">
        <w:t xml:space="preserve">he </w:t>
      </w:r>
      <w:r w:rsidR="009D2FA3">
        <w:t xml:space="preserve">common </w:t>
      </w:r>
      <w:r w:rsidR="009D2FA3" w:rsidRPr="003A22C1">
        <w:t xml:space="preserve">Doppler shift experienced on the DL service link </w:t>
      </w:r>
      <w:r w:rsidR="009D2FA3">
        <w:t>is</w:t>
      </w:r>
      <w:r w:rsidR="009D2FA3" w:rsidRPr="003A22C1">
        <w:t xml:space="preserve"> pre-compensated by the gNB</w:t>
      </w:r>
      <w:r w:rsidR="00A60174">
        <w:t>.</w:t>
      </w:r>
    </w:p>
    <w:p w:rsidR="003A22C1" w:rsidRPr="003A22C1" w:rsidRDefault="00030247" w:rsidP="003A22C1">
      <w:pPr>
        <w:pStyle w:val="Paragraphedeliste"/>
        <w:numPr>
          <w:ilvl w:val="0"/>
          <w:numId w:val="30"/>
        </w:numPr>
        <w:rPr>
          <w:b/>
        </w:rPr>
      </w:pPr>
      <w:r>
        <w:rPr>
          <w:b/>
        </w:rPr>
        <w:t>In case of</w:t>
      </w:r>
      <w:r w:rsidRPr="003A22C1">
        <w:rPr>
          <w:b/>
        </w:rPr>
        <w:t xml:space="preserve"> earth-moving beam</w:t>
      </w:r>
      <w:r>
        <w:rPr>
          <w:b/>
        </w:rPr>
        <w:t>, t</w:t>
      </w:r>
      <w:r w:rsidR="003A22C1">
        <w:rPr>
          <w:b/>
        </w:rPr>
        <w:t xml:space="preserve">he </w:t>
      </w:r>
      <w:r w:rsidR="003A22C1" w:rsidRPr="003A22C1">
        <w:rPr>
          <w:b/>
        </w:rPr>
        <w:t>beam-specific common Doppler shift value.</w:t>
      </w:r>
    </w:p>
    <w:p w:rsidR="000B04A2" w:rsidRPr="008A4C29" w:rsidRDefault="000B04A2" w:rsidP="000B04A2">
      <w:pPr>
        <w:pStyle w:val="Prop1"/>
      </w:pPr>
    </w:p>
    <w:p w:rsidR="00B309BC" w:rsidRDefault="00B309BC" w:rsidP="00FB0469">
      <w:pPr>
        <w:pStyle w:val="Titre2"/>
        <w:rPr>
          <w:lang w:val="en-GB"/>
        </w:rPr>
      </w:pPr>
      <w:r>
        <w:rPr>
          <w:lang w:val="en-GB"/>
        </w:rPr>
        <w:t>Doppler shift estimations and UL frequency compensation</w:t>
      </w:r>
    </w:p>
    <w:p w:rsidR="00832396" w:rsidRDefault="00832396" w:rsidP="0042686F">
      <w:pPr>
        <w:rPr>
          <w:lang w:val="en-GB"/>
        </w:rPr>
      </w:pPr>
      <w:r w:rsidRPr="00832396">
        <w:rPr>
          <w:lang w:val="en-GB"/>
        </w:rPr>
        <w:t xml:space="preserve">During RAN1 meeting#103-e (November), </w:t>
      </w:r>
      <w:r w:rsidR="00232B4C">
        <w:rPr>
          <w:lang w:val="en-GB"/>
        </w:rPr>
        <w:t>It was agreed that a</w:t>
      </w:r>
      <w:r w:rsidRPr="00832396">
        <w:rPr>
          <w:lang w:val="en-GB"/>
        </w:rPr>
        <w:t xml:space="preserve">n NR NTN UE in RRC_IDLE and RRC_INACTIVE </w:t>
      </w:r>
      <w:r w:rsidR="00232B4C">
        <w:rPr>
          <w:lang w:val="en-GB"/>
        </w:rPr>
        <w:t xml:space="preserve">and </w:t>
      </w:r>
      <w:r w:rsidR="00232B4C" w:rsidRPr="00232B4C">
        <w:rPr>
          <w:lang w:val="en-GB"/>
        </w:rPr>
        <w:t xml:space="preserve">RRC_CONNECTED </w:t>
      </w:r>
      <w:r w:rsidRPr="00832396">
        <w:rPr>
          <w:lang w:val="en-GB"/>
        </w:rPr>
        <w:t>states shall be capable of at least using its acquired GNSS position and satellite ephemeris to calculate frequency pre-compensation to counter shift the Doppler experienced on the service link.</w:t>
      </w:r>
    </w:p>
    <w:p w:rsidR="0042686F" w:rsidRDefault="0042686F" w:rsidP="0042686F">
      <w:pPr>
        <w:rPr>
          <w:lang w:val="en-GB"/>
        </w:rPr>
      </w:pPr>
      <w:r w:rsidRPr="0042686F">
        <w:rPr>
          <w:lang w:val="en-GB"/>
        </w:rPr>
        <w:t>The acquisition of the Doppler shift</w:t>
      </w:r>
      <w:r w:rsidR="00E53E26">
        <w:rPr>
          <w:lang w:val="en-GB"/>
        </w:rPr>
        <w:t>s</w:t>
      </w:r>
      <w:r w:rsidRPr="0042686F">
        <w:rPr>
          <w:lang w:val="en-GB"/>
        </w:rPr>
        <w:t xml:space="preserve"> estimation</w:t>
      </w:r>
      <w:r w:rsidR="00E53E26">
        <w:rPr>
          <w:lang w:val="en-GB"/>
        </w:rPr>
        <w:t xml:space="preserve"> </w:t>
      </w:r>
      <w:r w:rsidRPr="0042686F">
        <w:rPr>
          <w:lang w:val="en-GB"/>
        </w:rPr>
        <w:t xml:space="preserve">can be done based on the following </w:t>
      </w:r>
      <w:r w:rsidR="005E6294">
        <w:rPr>
          <w:lang w:val="en-GB"/>
        </w:rPr>
        <w:t>procedure</w:t>
      </w:r>
      <w:r w:rsidR="00E53E26">
        <w:rPr>
          <w:lang w:val="en-GB"/>
        </w:rPr>
        <w:t>:</w:t>
      </w:r>
    </w:p>
    <w:p w:rsidR="00E53E26" w:rsidRDefault="00E53E26" w:rsidP="00E9612B">
      <w:pPr>
        <w:pStyle w:val="Paragraphedeliste"/>
        <w:numPr>
          <w:ilvl w:val="0"/>
          <w:numId w:val="12"/>
        </w:numPr>
        <w:rPr>
          <w:lang w:val="en-GB"/>
        </w:rPr>
      </w:pPr>
      <w:r>
        <w:rPr>
          <w:lang w:val="en-GB"/>
        </w:rPr>
        <w:t>When SSB has been successfully detected and SIBs can be decoded</w:t>
      </w:r>
      <w:r w:rsidR="00727DA2">
        <w:rPr>
          <w:lang w:val="en-GB"/>
        </w:rPr>
        <w:t>, the UE can derive from NTN SI :</w:t>
      </w:r>
    </w:p>
    <w:p w:rsidR="00727DA2" w:rsidRDefault="00727DA2" w:rsidP="00E9612B">
      <w:pPr>
        <w:pStyle w:val="Paragraphedeliste"/>
        <w:numPr>
          <w:ilvl w:val="1"/>
          <w:numId w:val="12"/>
        </w:numPr>
        <w:rPr>
          <w:lang w:val="en-GB"/>
        </w:rPr>
      </w:pPr>
      <w:r>
        <w:rPr>
          <w:lang w:val="en-GB"/>
        </w:rPr>
        <w:t xml:space="preserve">The real time satellite </w:t>
      </w:r>
      <w:r w:rsidR="006423B8">
        <w:rPr>
          <w:lang w:val="en-GB"/>
        </w:rPr>
        <w:t>PV</w:t>
      </w:r>
    </w:p>
    <w:p w:rsidR="00727DA2" w:rsidRDefault="00660E17" w:rsidP="00E9612B">
      <w:pPr>
        <w:pStyle w:val="Paragraphedeliste"/>
        <w:numPr>
          <w:ilvl w:val="1"/>
          <w:numId w:val="12"/>
        </w:numPr>
        <w:rPr>
          <w:lang w:val="en-GB"/>
        </w:rPr>
      </w:pPr>
      <w:r>
        <w:rPr>
          <w:lang w:val="en-GB"/>
        </w:rPr>
        <w:t xml:space="preserve">The </w:t>
      </w:r>
      <w:r w:rsidR="00727DA2">
        <w:rPr>
          <w:lang w:val="en-GB"/>
        </w:rPr>
        <w:t>position</w:t>
      </w:r>
      <w:r w:rsidR="00727DA2" w:rsidRPr="00727DA2">
        <w:t xml:space="preserve"> </w:t>
      </w:r>
      <w:r>
        <w:t xml:space="preserve"> of the </w:t>
      </w:r>
      <w:r w:rsidR="00B309BC">
        <w:rPr>
          <w:lang w:val="en-GB"/>
        </w:rPr>
        <w:t>r</w:t>
      </w:r>
      <w:r w:rsidR="00727DA2">
        <w:rPr>
          <w:lang w:val="en-GB"/>
        </w:rPr>
        <w:t xml:space="preserve">eference </w:t>
      </w:r>
      <w:r w:rsidR="00B309BC">
        <w:rPr>
          <w:lang w:val="en-GB"/>
        </w:rPr>
        <w:t>p</w:t>
      </w:r>
      <w:r w:rsidR="00727DA2">
        <w:rPr>
          <w:lang w:val="en-GB"/>
        </w:rPr>
        <w:t>oint</w:t>
      </w:r>
      <w:r w:rsidR="00727DA2" w:rsidRPr="00727DA2">
        <w:rPr>
          <w:lang w:val="en-GB"/>
        </w:rPr>
        <w:t xml:space="preserve"> w.r.t. which the DL Doppler pre-compensation</w:t>
      </w:r>
      <w:r>
        <w:rPr>
          <w:lang w:val="en-GB"/>
        </w:rPr>
        <w:t xml:space="preserve"> is performed</w:t>
      </w:r>
    </w:p>
    <w:p w:rsidR="00660E17" w:rsidRDefault="00660E17" w:rsidP="00E9612B">
      <w:pPr>
        <w:pStyle w:val="Paragraphedeliste"/>
        <w:numPr>
          <w:ilvl w:val="0"/>
          <w:numId w:val="12"/>
        </w:numPr>
        <w:rPr>
          <w:lang w:val="en-GB"/>
        </w:rPr>
      </w:pPr>
      <w:r w:rsidRPr="00660E17">
        <w:rPr>
          <w:lang w:val="en-GB"/>
        </w:rPr>
        <w:t xml:space="preserve">UE can derive its </w:t>
      </w:r>
      <w:r>
        <w:rPr>
          <w:lang w:val="en-GB"/>
        </w:rPr>
        <w:t xml:space="preserve">own </w:t>
      </w:r>
      <w:r w:rsidRPr="00660E17">
        <w:rPr>
          <w:lang w:val="en-GB"/>
        </w:rPr>
        <w:t>location thanks to its GNSS capabilities</w:t>
      </w:r>
      <w:r>
        <w:rPr>
          <w:lang w:val="en-GB"/>
        </w:rPr>
        <w:t>.</w:t>
      </w:r>
    </w:p>
    <w:p w:rsidR="00660E17" w:rsidRPr="0041249E" w:rsidRDefault="00660E17" w:rsidP="00E9612B">
      <w:pPr>
        <w:pStyle w:val="Paragraphedeliste"/>
        <w:numPr>
          <w:ilvl w:val="0"/>
          <w:numId w:val="12"/>
        </w:numPr>
        <w:rPr>
          <w:lang w:val="en-GB"/>
        </w:rPr>
      </w:pPr>
      <w:r w:rsidRPr="0041249E">
        <w:rPr>
          <w:szCs w:val="22"/>
          <w:lang w:val="en-GB"/>
        </w:rPr>
        <w:t>Based on these inputs and some basic satellite orbit propagator, the UE can derive for any given time :</w:t>
      </w:r>
    </w:p>
    <w:p w:rsidR="00F07D00" w:rsidRPr="0041249E" w:rsidRDefault="00660E17" w:rsidP="00E9612B">
      <w:pPr>
        <w:pStyle w:val="Paragraphedeliste"/>
        <w:numPr>
          <w:ilvl w:val="1"/>
          <w:numId w:val="12"/>
        </w:numPr>
        <w:rPr>
          <w:lang w:val="en-GB"/>
        </w:rPr>
      </w:pPr>
      <w:r w:rsidRPr="0041249E">
        <w:rPr>
          <w:szCs w:val="22"/>
          <w:lang w:val="en-GB"/>
        </w:rPr>
        <w:t>Its own estimation of the residual Doppler experienced on the DL</w:t>
      </w:r>
      <w:r w:rsidR="00F07D00" w:rsidRPr="0041249E">
        <w:rPr>
          <w:szCs w:val="22"/>
          <w:lang w:val="en-GB"/>
        </w:rPr>
        <w:t xml:space="preserve"> :</w:t>
      </w:r>
    </w:p>
    <w:p w:rsidR="00660E17" w:rsidRPr="0041249E" w:rsidRDefault="00660E17" w:rsidP="00EC57B7">
      <w:pPr>
        <w:pStyle w:val="Paragraphedeliste"/>
        <w:ind w:left="1440"/>
        <w:rPr>
          <w:lang w:val="en-GB"/>
        </w:rPr>
      </w:pPr>
      <w:r w:rsidRPr="0041249E">
        <w:rPr>
          <w:szCs w:val="22"/>
          <w:lang w:val="en-GB"/>
        </w:rPr>
        <w:t xml:space="preserve"> </w:t>
      </w:r>
    </w:p>
    <w:p w:rsidR="00E83196" w:rsidRPr="0041249E" w:rsidRDefault="00175C9F" w:rsidP="00EC57B7">
      <w:pPr>
        <w:pStyle w:val="Paragraphedeliste"/>
        <w:jc w:val="center"/>
        <w:rPr>
          <w:szCs w:val="22"/>
        </w:rPr>
      </w:pPr>
      <m:oMath>
        <m:sSub>
          <m:sSubPr>
            <m:ctrlPr>
              <w:rPr>
                <w:rFonts w:ascii="Cambria Math" w:hAnsi="Cambria Math"/>
                <w:i/>
                <w:iCs/>
                <w:szCs w:val="22"/>
                <w:lang w:val="fr-FR"/>
              </w:rPr>
            </m:ctrlPr>
          </m:sSubPr>
          <m:e>
            <m:r>
              <w:rPr>
                <w:rFonts w:ascii="Cambria Math" w:hAnsi="Cambria Math"/>
                <w:szCs w:val="22"/>
              </w:rPr>
              <m:t>f</m:t>
            </m:r>
          </m:e>
          <m:sub>
            <m:r>
              <w:rPr>
                <w:rFonts w:ascii="Cambria Math" w:hAnsi="Cambria Math"/>
                <w:szCs w:val="22"/>
                <w:lang w:val="fr-FR"/>
              </w:rPr>
              <m:t>Residual</m:t>
            </m:r>
            <m:r>
              <w:rPr>
                <w:rFonts w:ascii="Cambria Math" w:hAnsi="Cambria Math"/>
                <w:szCs w:val="22"/>
              </w:rPr>
              <m:t> Doppler,</m:t>
            </m:r>
            <m:r>
              <w:rPr>
                <w:rFonts w:ascii="Cambria Math" w:hAnsi="Cambria Math"/>
                <w:szCs w:val="22"/>
                <w:lang w:val="fr-FR"/>
              </w:rPr>
              <m:t>DL</m:t>
            </m:r>
          </m:sub>
        </m:sSub>
        <m:r>
          <w:rPr>
            <w:rFonts w:ascii="Cambria Math" w:hAnsi="Cambria Math"/>
            <w:szCs w:val="22"/>
          </w:rPr>
          <m:t>=</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Sat_UE</m:t>
                        </m:r>
                      </m:sub>
                    </m:sSub>
                  </m:e>
                </m:acc>
              </m:e>
            </m:d>
          </m:den>
        </m:f>
        <m:r>
          <w:rPr>
            <w:rFonts w:ascii="Cambria Math" w:hAnsi="Cambria Math"/>
            <w:szCs w:val="22"/>
          </w:rPr>
          <m:t> -</m:t>
        </m:r>
        <m:f>
          <m:fPr>
            <m:ctrlPr>
              <w:rPr>
                <w:rFonts w:ascii="Cambria Math" w:hAnsi="Cambria Math"/>
                <w:i/>
                <w:iCs/>
                <w:szCs w:val="22"/>
                <w:lang w:val="fr-FR"/>
              </w:rPr>
            </m:ctrlPr>
          </m:fPr>
          <m:num>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V</m:t>
                        </m:r>
                      </m:e>
                      <m:sub>
                        <m:r>
                          <w:rPr>
                            <w:rFonts w:ascii="Cambria Math" w:hAnsi="Cambria Math"/>
                            <w:szCs w:val="22"/>
                          </w:rPr>
                          <m:t>Sat</m:t>
                        </m:r>
                      </m:sub>
                    </m:sSub>
                  </m:e>
                </m:acc>
                <m:r>
                  <w:rPr>
                    <w:rFonts w:ascii="Cambria Math" w:hAnsi="Cambria Math"/>
                    <w:szCs w:val="22"/>
                  </w:rPr>
                  <m:t>,</m:t>
                </m:r>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num>
          <m:den>
            <m:r>
              <w:rPr>
                <w:rFonts w:ascii="Cambria Math" w:hAnsi="Cambria Math"/>
                <w:szCs w:val="22"/>
              </w:rPr>
              <m:t>c</m:t>
            </m:r>
            <m:d>
              <m:dPr>
                <m:begChr m:val="‖"/>
                <m:endChr m:val="‖"/>
                <m:ctrlPr>
                  <w:rPr>
                    <w:rFonts w:ascii="Cambria Math" w:hAnsi="Cambria Math"/>
                    <w:i/>
                    <w:iCs/>
                    <w:szCs w:val="22"/>
                    <w:lang w:val="fr-FR"/>
                  </w:rPr>
                </m:ctrlPr>
              </m:dPr>
              <m:e>
                <m:acc>
                  <m:accPr>
                    <m:chr m:val="⃗"/>
                    <m:ctrlPr>
                      <w:rPr>
                        <w:rFonts w:ascii="Cambria Math" w:hAnsi="Cambria Math"/>
                        <w:i/>
                        <w:iCs/>
                        <w:szCs w:val="22"/>
                        <w:lang w:val="fr-FR"/>
                      </w:rPr>
                    </m:ctrlPr>
                  </m:accPr>
                  <m:e>
                    <m:sSub>
                      <m:sSubPr>
                        <m:ctrlPr>
                          <w:rPr>
                            <w:rFonts w:ascii="Cambria Math" w:hAnsi="Cambria Math"/>
                            <w:i/>
                            <w:iCs/>
                            <w:szCs w:val="22"/>
                            <w:lang w:val="fr-FR"/>
                          </w:rPr>
                        </m:ctrlPr>
                      </m:sSubPr>
                      <m:e>
                        <m:r>
                          <w:rPr>
                            <w:rFonts w:ascii="Cambria Math" w:hAnsi="Cambria Math"/>
                            <w:szCs w:val="22"/>
                          </w:rPr>
                          <m:t>U</m:t>
                        </m:r>
                      </m:e>
                      <m:sub>
                        <m:r>
                          <w:rPr>
                            <w:rFonts w:ascii="Cambria Math" w:hAnsi="Cambria Math"/>
                            <w:szCs w:val="22"/>
                          </w:rPr>
                          <m:t>Sat_</m:t>
                        </m:r>
                        <m:r>
                          <w:rPr>
                            <w:rFonts w:ascii="Cambria Math" w:hAnsi="Cambria Math"/>
                            <w:szCs w:val="22"/>
                            <w:lang w:val="fr-FR"/>
                          </w:rPr>
                          <m:t>RP</m:t>
                        </m:r>
                      </m:sub>
                    </m:sSub>
                  </m:e>
                </m:acc>
              </m:e>
            </m:d>
          </m:den>
        </m:f>
      </m:oMath>
      <w:r w:rsidR="00E83196" w:rsidRPr="00EC57B7">
        <w:rPr>
          <w:szCs w:val="22"/>
        </w:rPr>
        <w:t xml:space="preserve"> [ppm]</w:t>
      </w:r>
    </w:p>
    <w:p w:rsidR="00E83196" w:rsidRPr="00EC57B7" w:rsidRDefault="00E83196" w:rsidP="00EC57B7">
      <w:pPr>
        <w:pStyle w:val="Paragraphedeliste"/>
        <w:ind w:left="1440"/>
      </w:pPr>
    </w:p>
    <w:p w:rsidR="00660E17" w:rsidRPr="0041249E" w:rsidRDefault="00660E17" w:rsidP="00E9612B">
      <w:pPr>
        <w:pStyle w:val="Paragraphedeliste"/>
        <w:numPr>
          <w:ilvl w:val="1"/>
          <w:numId w:val="12"/>
        </w:numPr>
        <w:rPr>
          <w:lang w:val="en-GB"/>
        </w:rPr>
      </w:pPr>
      <w:r w:rsidRPr="0041249E">
        <w:rPr>
          <w:szCs w:val="22"/>
          <w:lang w:val="en-GB"/>
        </w:rPr>
        <w:t>Its own estimation of the Doppler experienced on the UL</w:t>
      </w:r>
      <w:r w:rsidR="00F07D00" w:rsidRPr="0041249E">
        <w:rPr>
          <w:szCs w:val="22"/>
          <w:lang w:val="en-GB"/>
        </w:rPr>
        <w:t xml:space="preserve"> :</w:t>
      </w:r>
    </w:p>
    <w:p w:rsidR="00F07D00" w:rsidRPr="0041249E" w:rsidRDefault="00F07D00" w:rsidP="00EC57B7">
      <w:pPr>
        <w:pStyle w:val="Paragraphedeliste"/>
        <w:ind w:left="1440"/>
        <w:rPr>
          <w:lang w:val="en-GB"/>
        </w:rPr>
      </w:pPr>
    </w:p>
    <w:p w:rsidR="000D2BED" w:rsidRDefault="00175C9F" w:rsidP="000E3B6B">
      <w:pPr>
        <w:jc w:val="center"/>
      </w:pPr>
      <m:oMath>
        <m:sSub>
          <m:sSubPr>
            <m:ctrlPr>
              <w:rPr>
                <w:rFonts w:ascii="Cambria Math" w:hAnsi="Cambria Math"/>
                <w:i/>
                <w:iCs/>
                <w:lang w:val="fr-FR"/>
              </w:rPr>
            </m:ctrlPr>
          </m:sSubPr>
          <m:e>
            <m:r>
              <w:rPr>
                <w:rFonts w:ascii="Cambria Math" w:hAnsi="Cambria Math"/>
              </w:rPr>
              <m:t>f</m:t>
            </m:r>
          </m:e>
          <m:sub>
            <m:r>
              <w:rPr>
                <w:rFonts w:ascii="Cambria Math" w:hAnsi="Cambria Math"/>
              </w:rPr>
              <m:t> Doppler,</m:t>
            </m:r>
            <m:r>
              <w:rPr>
                <w:rFonts w:ascii="Cambria Math" w:hAnsi="Cambria Math"/>
                <w:lang w:val="fr-FR"/>
              </w:rPr>
              <m:t>UL</m:t>
            </m:r>
          </m:sub>
        </m:sSub>
        <m:r>
          <w:rPr>
            <w:rFonts w:ascii="Cambria Math" w:hAnsi="Cambria Math"/>
          </w:rPr>
          <m:t>=</m:t>
        </m:r>
        <m:f>
          <m:fPr>
            <m:ctrlPr>
              <w:rPr>
                <w:rFonts w:ascii="Cambria Math" w:hAnsi="Cambria Math"/>
                <w:i/>
                <w:iCs/>
                <w:lang w:val="fr-FR"/>
              </w:rPr>
            </m:ctrlPr>
          </m:fPr>
          <m:num>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num>
          <m:den>
            <m:r>
              <w:rPr>
                <w:rFonts w:ascii="Cambria Math" w:hAnsi="Cambria Math"/>
              </w:rPr>
              <m:t>c</m:t>
            </m:r>
            <m:d>
              <m:dPr>
                <m:begChr m:val="‖"/>
                <m:endChr m:val="‖"/>
                <m:ctrlPr>
                  <w:rPr>
                    <w:rFonts w:ascii="Cambria Math" w:hAnsi="Cambria Math"/>
                    <w:i/>
                    <w:iCs/>
                    <w:lang w:val="fr-FR"/>
                  </w:rPr>
                </m:ctrlPr>
              </m:dPr>
              <m:e>
                <m:acc>
                  <m:accPr>
                    <m:chr m:val="⃗"/>
                    <m:ctrlPr>
                      <w:rPr>
                        <w:rFonts w:ascii="Cambria Math" w:hAnsi="Cambria Math"/>
                        <w:i/>
                        <w:iCs/>
                        <w:lang w:val="fr-FR"/>
                      </w:rPr>
                    </m:ctrlPr>
                  </m:accPr>
                  <m:e>
                    <m:sSub>
                      <m:sSubPr>
                        <m:ctrlPr>
                          <w:rPr>
                            <w:rFonts w:ascii="Cambria Math" w:hAnsi="Cambria Math"/>
                            <w:i/>
                            <w:iCs/>
                            <w:lang w:val="fr-FR"/>
                          </w:rPr>
                        </m:ctrlPr>
                      </m:sSubPr>
                      <m:e>
                        <m:r>
                          <w:rPr>
                            <w:rFonts w:ascii="Cambria Math" w:hAnsi="Cambria Math"/>
                          </w:rPr>
                          <m:t>U</m:t>
                        </m:r>
                      </m:e>
                      <m:sub>
                        <m:r>
                          <w:rPr>
                            <w:rFonts w:ascii="Cambria Math" w:hAnsi="Cambria Math"/>
                          </w:rPr>
                          <m:t>Sat_UE</m:t>
                        </m:r>
                      </m:sub>
                    </m:sSub>
                  </m:e>
                </m:acc>
              </m:e>
            </m:d>
          </m:den>
        </m:f>
        <m:r>
          <w:rPr>
            <w:rFonts w:ascii="Cambria Math" w:hAnsi="Cambria Math"/>
          </w:rPr>
          <m:t> </m:t>
        </m:r>
      </m:oMath>
      <w:r w:rsidR="00F07D00" w:rsidRPr="00EC57B7">
        <w:t>[ppm]</w:t>
      </w:r>
    </w:p>
    <w:p w:rsidR="000D2BED" w:rsidRDefault="000D2BED" w:rsidP="00FE7404">
      <w:pPr>
        <w:jc w:val="left"/>
      </w:pPr>
      <w:r>
        <w:t>Where:</w:t>
      </w:r>
    </w:p>
    <w:p w:rsidR="000D2BED" w:rsidRDefault="00175C9F" w:rsidP="000D2BED">
      <w:pPr>
        <w:pStyle w:val="Corpsdetexte"/>
      </w:pPr>
      <m:oMath>
        <m:d>
          <m:dPr>
            <m:begChr m:val="〈"/>
            <m:endChr m:val="〉"/>
            <m:ctrlPr>
              <w:rPr>
                <w:rFonts w:ascii="Cambria Math" w:hAnsi="Cambria Math"/>
                <w:i/>
              </w:rPr>
            </m:ctrlPr>
          </m:dPr>
          <m:e>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Sat_UE</m:t>
                    </m:r>
                  </m:sub>
                </m:sSub>
              </m:e>
            </m:acc>
          </m:e>
        </m:d>
      </m:oMath>
      <w:r w:rsidR="000D2BED">
        <w:t xml:space="preserve"> is the vector product of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V</m:t>
                </m:r>
              </m:e>
              <m:sub>
                <m:r>
                  <w:rPr>
                    <w:rFonts w:ascii="Cambria Math" w:hAnsi="Cambria Math"/>
                  </w:rPr>
                  <m:t>Sat</m:t>
                </m:r>
              </m:sub>
            </m:sSub>
          </m:e>
        </m:acc>
      </m:oMath>
      <w:r w:rsidR="000D2BED">
        <w:t xml:space="preserve"> and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U</m:t>
                </m:r>
              </m:e>
              <m:sub>
                <m:r>
                  <w:rPr>
                    <w:rFonts w:ascii="Cambria Math" w:hAnsi="Cambria Math"/>
                  </w:rPr>
                  <m:t>Sat_UE</m:t>
                </m:r>
              </m:sub>
            </m:sSub>
          </m:e>
        </m:acc>
      </m:oMath>
    </w:p>
    <w:p w:rsidR="00D84D0B" w:rsidRPr="00D84D0B" w:rsidRDefault="00175C9F" w:rsidP="008A1D80">
      <w:pPr>
        <w:jc w:val="left"/>
      </w:pPr>
      <m:oMath>
        <m:d>
          <m:dPr>
            <m:begChr m:val="‖"/>
            <m:endChr m:val="‖"/>
            <m:ctrlPr>
              <w:rPr>
                <w:rFonts w:ascii="Cambria Math" w:hAnsi="Cambria Math"/>
                <w:i/>
                <w:sz w:val="20"/>
              </w:rPr>
            </m:ctrlPr>
          </m:dPr>
          <m:e>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hint="eastAsia"/>
                        <w:sz w:val="20"/>
                      </w:rPr>
                      <m:t>U</m:t>
                    </m:r>
                  </m:e>
                  <m:sub>
                    <m:r>
                      <w:rPr>
                        <w:rFonts w:ascii="Cambria Math" w:hAnsi="Cambria Math" w:hint="eastAsia"/>
                        <w:sz w:val="20"/>
                      </w:rPr>
                      <m:t>Sat_UE</m:t>
                    </m:r>
                  </m:sub>
                </m:sSub>
              </m:e>
            </m:acc>
          </m:e>
        </m:d>
      </m:oMath>
      <w:r w:rsidR="00D84D0B">
        <w:t xml:space="preserve"> is </w:t>
      </w:r>
      <w:r w:rsidR="00D84D0B" w:rsidRPr="00D84D0B">
        <w:t xml:space="preserve">the Euclidean norm of  </w:t>
      </w:r>
      <m:oMath>
        <m:acc>
          <m:accPr>
            <m:chr m:val="⃗"/>
            <m:ctrlPr>
              <w:rPr>
                <w:rFonts w:ascii="Cambria Math" w:hAnsi="Cambria Math"/>
                <w:i/>
                <w:sz w:val="20"/>
              </w:rPr>
            </m:ctrlPr>
          </m:accPr>
          <m:e>
            <m:sSub>
              <m:sSubPr>
                <m:ctrlPr>
                  <w:rPr>
                    <w:rFonts w:ascii="Cambria Math" w:hAnsi="Cambria Math"/>
                    <w:i/>
                    <w:sz w:val="20"/>
                  </w:rPr>
                </m:ctrlPr>
              </m:sSubPr>
              <m:e>
                <m:r>
                  <w:rPr>
                    <w:rFonts w:ascii="Cambria Math" w:hAnsi="Cambria Math" w:hint="eastAsia"/>
                    <w:sz w:val="20"/>
                  </w:rPr>
                  <m:t>U</m:t>
                </m:r>
              </m:e>
              <m:sub>
                <m:r>
                  <w:rPr>
                    <w:rFonts w:ascii="Cambria Math" w:hAnsi="Cambria Math" w:hint="eastAsia"/>
                    <w:sz w:val="20"/>
                  </w:rPr>
                  <m:t>Sat_UE</m:t>
                </m:r>
              </m:sub>
            </m:sSub>
          </m:e>
        </m:acc>
      </m:oMath>
    </w:p>
    <w:p w:rsidR="000E3B6B" w:rsidRDefault="000E3B6B" w:rsidP="00EC57B7">
      <w:pPr>
        <w:rPr>
          <w:b/>
          <w:bCs/>
          <w:sz w:val="20"/>
          <w:szCs w:val="20"/>
        </w:rPr>
      </w:pPr>
    </w:p>
    <w:p w:rsidR="00660E17" w:rsidRPr="0041249E" w:rsidRDefault="007031E3" w:rsidP="00EC57B7">
      <w:r w:rsidRPr="0041249E">
        <w:rPr>
          <w:lang w:val="en-GB"/>
        </w:rPr>
        <w:t xml:space="preserve">Finally, the </w:t>
      </w:r>
      <w:r w:rsidR="00660E17" w:rsidRPr="0041249E">
        <w:t xml:space="preserve">UE </w:t>
      </w:r>
      <w:r w:rsidRPr="0041249E">
        <w:t>shall take</w:t>
      </w:r>
      <w:r w:rsidR="00660E17" w:rsidRPr="0041249E">
        <w:t xml:space="preserve"> into account these </w:t>
      </w:r>
      <w:r w:rsidR="00B309BC">
        <w:t>two</w:t>
      </w:r>
      <w:r w:rsidR="00660E17" w:rsidRPr="0041249E">
        <w:t xml:space="preserve"> elements when generating its UL frequency carrier</w:t>
      </w:r>
      <w:r w:rsidR="0041249E" w:rsidRPr="0041249E">
        <w:t xml:space="preserve"> </w:t>
      </w:r>
      <w:r w:rsidR="00C62FF8">
        <w:t xml:space="preserve">based on proprietary implementations. For instance, one can </w:t>
      </w:r>
      <w:r w:rsidR="000D2BED">
        <w:t>apply</w:t>
      </w:r>
      <w:r w:rsidR="0041249E" w:rsidRPr="0041249E">
        <w:t xml:space="preserve"> the following formula:</w:t>
      </w:r>
    </w:p>
    <w:p w:rsidR="00BE0443" w:rsidRPr="0041249E" w:rsidRDefault="00175C9F" w:rsidP="00EC57B7">
      <m:oMathPara>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TX,UL,service</m:t>
              </m:r>
            </m:sub>
          </m:sSub>
          <m:r>
            <w:rPr>
              <w:rFonts w:ascii="Cambria Math" w:hAnsi="Cambria Math" w:cstheme="minorBidi"/>
              <w:color w:val="000000" w:themeColor="text1"/>
              <w:kern w:val="24"/>
              <w:lang w:val="fr-FR"/>
            </w:rPr>
            <m:t>= </m:t>
          </m:r>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C</m:t>
              </m:r>
            </m:e>
            <m:sub>
              <m:r>
                <w:rPr>
                  <w:rFonts w:ascii="Cambria Math" w:hAnsi="Cambria Math" w:cstheme="minorBidi"/>
                  <w:color w:val="000000" w:themeColor="text1"/>
                  <w:kern w:val="24"/>
                  <w:lang w:val="fr-FR"/>
                </w:rPr>
                <m:t>factor</m:t>
              </m:r>
            </m:sub>
          </m:sSub>
          <m:r>
            <w:rPr>
              <w:rFonts w:ascii="Cambria Math" w:cstheme="minorBidi"/>
              <w:color w:val="000000" w:themeColor="text1"/>
              <w:kern w:val="24"/>
              <w:lang w:val="fr-FR"/>
            </w:rPr>
            <m:t>×</m:t>
          </m:r>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 LOCKED, DL,  service</m:t>
              </m:r>
            </m:sub>
          </m:sSub>
        </m:oMath>
      </m:oMathPara>
    </w:p>
    <w:p w:rsidR="00660E17" w:rsidRPr="00EC57B7" w:rsidRDefault="00EF29DD" w:rsidP="00BE0443">
      <w:r w:rsidRPr="00EC57B7">
        <w:rPr>
          <w:iCs/>
          <w:color w:val="000000" w:themeColor="text1"/>
          <w:kern w:val="24"/>
        </w:rPr>
        <w:lastRenderedPageBreak/>
        <w:t xml:space="preserve">Where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TX</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UL</m:t>
            </m:r>
            <m:r>
              <w:rPr>
                <w:rFonts w:ascii="Cambria Math" w:hAnsi="Cambria Math" w:cstheme="minorBidi"/>
                <w:color w:val="000000" w:themeColor="text1"/>
                <w:kern w:val="24"/>
              </w:rPr>
              <m:t>,</m:t>
            </m:r>
            <m:r>
              <w:rPr>
                <w:rFonts w:ascii="Cambria Math" w:hAnsi="Cambria Math" w:cstheme="minorBidi"/>
                <w:color w:val="000000" w:themeColor="text1"/>
                <w:kern w:val="24"/>
                <w:lang w:val="fr-FR"/>
              </w:rPr>
              <m:t>service</m:t>
            </m:r>
          </m:sub>
        </m:sSub>
      </m:oMath>
      <w:r w:rsidR="0041249E" w:rsidRPr="00EC57B7">
        <w:rPr>
          <w:iCs/>
          <w:color w:val="000000" w:themeColor="text1"/>
          <w:kern w:val="24"/>
        </w:rPr>
        <w:t xml:space="preserve"> refers to the UL frequency carrier generated by the UE</w:t>
      </w:r>
      <w:r>
        <w:rPr>
          <w:iCs/>
          <w:color w:val="000000" w:themeColor="text1"/>
          <w:kern w:val="24"/>
        </w:rPr>
        <w:t xml:space="preserve">, </w:t>
      </w:r>
      <m:oMath>
        <m:sSub>
          <m:sSubPr>
            <m:ctrlPr>
              <w:rPr>
                <w:rFonts w:ascii="Cambria Math" w:hAnsi="Cambria Math" w:cstheme="minorBidi"/>
                <w:i/>
                <w:iCs/>
                <w:color w:val="000000" w:themeColor="text1"/>
                <w:kern w:val="24"/>
                <w:lang w:val="fr-FR"/>
              </w:rPr>
            </m:ctrlPr>
          </m:sSubPr>
          <m:e>
            <m:r>
              <w:rPr>
                <w:rFonts w:ascii="Cambria Math" w:hAnsi="Cambria Math" w:cstheme="minorBidi"/>
                <w:color w:val="000000" w:themeColor="text1"/>
                <w:kern w:val="24"/>
                <w:lang w:val="fr-FR"/>
              </w:rPr>
              <m:t>f</m:t>
            </m:r>
          </m:e>
          <m:sub>
            <m:r>
              <w:rPr>
                <w:rFonts w:ascii="Cambria Math" w:hAnsi="Cambria Math" w:cstheme="minorBidi"/>
                <w:color w:val="000000" w:themeColor="text1"/>
                <w:kern w:val="24"/>
                <w:lang w:val="fr-FR"/>
              </w:rPr>
              <m:t>RX</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LOCKED</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DL</m:t>
            </m:r>
            <m:r>
              <w:rPr>
                <w:rFonts w:ascii="Cambria Math" w:hAnsi="Cambria Math" w:cstheme="minorBidi"/>
                <w:color w:val="000000" w:themeColor="text1"/>
                <w:kern w:val="24"/>
              </w:rPr>
              <m:t>,  </m:t>
            </m:r>
            <m:r>
              <w:rPr>
                <w:rFonts w:ascii="Cambria Math" w:hAnsi="Cambria Math" w:cstheme="minorBidi"/>
                <w:color w:val="000000" w:themeColor="text1"/>
                <w:kern w:val="24"/>
                <w:lang w:val="fr-FR"/>
              </w:rPr>
              <m:t>service</m:t>
            </m:r>
          </m:sub>
        </m:sSub>
      </m:oMath>
      <w:r w:rsidRPr="00895696">
        <w:rPr>
          <w:iCs/>
          <w:color w:val="000000" w:themeColor="text1"/>
          <w:kern w:val="24"/>
        </w:rPr>
        <w:t xml:space="preserve"> </w:t>
      </w:r>
      <w:r w:rsidRPr="00895696">
        <w:rPr>
          <w:lang w:val="en-GB"/>
        </w:rPr>
        <w:t xml:space="preserve">refers to DL frequency carrier w.r.t </w:t>
      </w:r>
      <w:r w:rsidR="000D2BED" w:rsidRPr="00895696">
        <w:rPr>
          <w:lang w:val="en-GB"/>
        </w:rPr>
        <w:t>which</w:t>
      </w:r>
      <w:r w:rsidRPr="00895696">
        <w:rPr>
          <w:lang w:val="en-GB"/>
        </w:rPr>
        <w:t xml:space="preserve"> the UE is synchronized</w:t>
      </w:r>
      <w:r>
        <w:rPr>
          <w:lang w:val="en-GB"/>
        </w:rPr>
        <w:t xml:space="preserve">, </w:t>
      </w:r>
      <w:r w:rsidR="0041249E">
        <w:rPr>
          <w:iCs/>
          <w:color w:val="000000" w:themeColor="text1"/>
          <w:kern w:val="24"/>
        </w:rPr>
        <w:t>and</w:t>
      </w:r>
      <w:r>
        <w:rPr>
          <w:iCs/>
          <w:color w:val="000000" w:themeColor="text1"/>
          <w:kern w:val="24"/>
        </w:rPr>
        <w:t xml:space="preserve"> the</w:t>
      </w:r>
      <w:r w:rsidR="0041249E">
        <w:rPr>
          <w:iCs/>
          <w:color w:val="000000" w:themeColor="text1"/>
          <w:kern w:val="24"/>
        </w:rPr>
        <w:t xml:space="preserve"> </w:t>
      </w:r>
      <m:oMath>
        <m:sSub>
          <m:sSubPr>
            <m:ctrlPr>
              <w:rPr>
                <w:rFonts w:ascii="Cambria Math" w:hAnsi="Cambria Math"/>
                <w:i/>
                <w:iCs/>
                <w:color w:val="000000" w:themeColor="text1"/>
                <w:kern w:val="24"/>
              </w:rPr>
            </m:ctrlPr>
          </m:sSubPr>
          <m:e>
            <m:r>
              <w:rPr>
                <w:rFonts w:ascii="Cambria Math" w:hAnsi="Cambria Math"/>
                <w:color w:val="000000" w:themeColor="text1"/>
                <w:kern w:val="24"/>
              </w:rPr>
              <m:t>C</m:t>
            </m:r>
          </m:e>
          <m:sub>
            <m:r>
              <w:rPr>
                <w:rFonts w:ascii="Cambria Math" w:hAnsi="Cambria Math"/>
                <w:color w:val="000000" w:themeColor="text1"/>
                <w:kern w:val="24"/>
              </w:rPr>
              <m:t>factor</m:t>
            </m:r>
          </m:sub>
        </m:sSub>
      </m:oMath>
      <w:r w:rsidR="0041249E">
        <w:rPr>
          <w:iCs/>
          <w:color w:val="000000" w:themeColor="text1"/>
          <w:kern w:val="24"/>
        </w:rPr>
        <w:t xml:space="preserve"> </w:t>
      </w:r>
      <w:r>
        <w:rPr>
          <w:iCs/>
          <w:color w:val="000000" w:themeColor="text1"/>
          <w:kern w:val="24"/>
        </w:rPr>
        <w:t xml:space="preserve"> is</w:t>
      </w:r>
      <w:r w:rsidR="0041249E">
        <w:rPr>
          <w:iCs/>
          <w:color w:val="000000" w:themeColor="text1"/>
          <w:kern w:val="24"/>
        </w:rPr>
        <w:t xml:space="preserve"> computed as follows:</w:t>
      </w:r>
    </w:p>
    <w:p w:rsidR="00BE0443" w:rsidRPr="00BE0443" w:rsidRDefault="00175C9F" w:rsidP="00BE0443">
      <w:pPr>
        <w:rPr>
          <w:lang w:val="en-GB"/>
        </w:rPr>
      </w:pPr>
      <m:oMathPara>
        <m:oMath>
          <m:sSub>
            <m:sSubPr>
              <m:ctrlPr>
                <w:rPr>
                  <w:rFonts w:ascii="Cambria Math" w:hAnsi="Cambria Math"/>
                  <w:i/>
                  <w:iCs/>
                  <w:lang w:val="fr-FR"/>
                </w:rPr>
              </m:ctrlPr>
            </m:sSubPr>
            <m:e>
              <m:r>
                <w:rPr>
                  <w:rFonts w:ascii="Cambria Math" w:hAnsi="Cambria Math"/>
                  <w:lang w:val="fr-FR"/>
                </w:rPr>
                <m:t>C</m:t>
              </m:r>
            </m:e>
            <m:sub>
              <m:r>
                <w:rPr>
                  <w:rFonts w:ascii="Cambria Math" w:hAnsi="Cambria Math"/>
                  <w:lang w:val="fr-FR"/>
                </w:rPr>
                <m:t>factor</m:t>
              </m:r>
            </m:sub>
          </m:sSub>
          <m:r>
            <w:rPr>
              <w:rFonts w:ascii="Cambria Math" w:hAnsi="Cambria Math"/>
              <w:lang w:val="fr-FR"/>
            </w:rPr>
            <m:t>=</m:t>
          </m:r>
          <m:f>
            <m:fPr>
              <m:ctrlPr>
                <w:rPr>
                  <w:rFonts w:ascii="Cambria Math" w:hAnsi="Cambria Math"/>
                  <w:i/>
                  <w:iCs/>
                  <w:lang w:val="fr-FR"/>
                </w:rPr>
              </m:ctrlPr>
            </m:fPr>
            <m:num>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 UL, service</m:t>
                  </m:r>
                </m:sub>
              </m:sSub>
            </m:num>
            <m:den>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ref,DL,service</m:t>
                  </m:r>
                </m:sub>
              </m:sSub>
            </m:den>
          </m:f>
          <m:r>
            <w:rPr>
              <w:rFonts w:ascii="Cambria Math" w:hAnsi="Cambria Math"/>
              <w:lang w:val="fr-FR"/>
            </w:rPr>
            <m:t>×</m:t>
          </m:r>
          <m:f>
            <m:fPr>
              <m:ctrlPr>
                <w:rPr>
                  <w:rFonts w:ascii="Cambria Math" w:hAnsi="Cambria Math"/>
                  <w:i/>
                  <w:iCs/>
                  <w:lang w:val="fr-FR"/>
                </w:rPr>
              </m:ctrlPr>
            </m:fPr>
            <m:num>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 </m:t>
                      </m:r>
                      <m:r>
                        <w:rPr>
                          <w:rFonts w:ascii="Cambria Math" w:hAnsi="Cambria Math"/>
                        </w:rPr>
                        <m:t>Doppler</m:t>
                      </m:r>
                      <m:r>
                        <w:rPr>
                          <w:rFonts w:ascii="Cambria Math" w:hAnsi="Cambria Math"/>
                          <w:lang w:val="fr-FR"/>
                        </w:rPr>
                        <m:t>,UL</m:t>
                      </m:r>
                    </m:sub>
                  </m:sSub>
                </m:e>
              </m:d>
            </m:num>
            <m:den>
              <m:d>
                <m:dPr>
                  <m:ctrlPr>
                    <w:rPr>
                      <w:rFonts w:ascii="Cambria Math" w:hAnsi="Cambria Math"/>
                      <w:i/>
                      <w:iCs/>
                      <w:lang w:val="fr-FR"/>
                    </w:rPr>
                  </m:ctrlPr>
                </m:dPr>
                <m:e>
                  <m:r>
                    <w:rPr>
                      <w:rFonts w:ascii="Cambria Math" w:hAnsi="Cambria Math"/>
                      <w:lang w:val="fr-FR"/>
                    </w:rPr>
                    <m:t>1+</m:t>
                  </m:r>
                  <m:sSub>
                    <m:sSubPr>
                      <m:ctrlPr>
                        <w:rPr>
                          <w:rFonts w:ascii="Cambria Math" w:hAnsi="Cambria Math"/>
                          <w:i/>
                          <w:iCs/>
                          <w:lang w:val="fr-FR"/>
                        </w:rPr>
                      </m:ctrlPr>
                    </m:sSubPr>
                    <m:e>
                      <m:r>
                        <w:rPr>
                          <w:rFonts w:ascii="Cambria Math" w:hAnsi="Cambria Math"/>
                        </w:rPr>
                        <m:t>f</m:t>
                      </m:r>
                    </m:e>
                    <m:sub>
                      <m:r>
                        <w:rPr>
                          <w:rFonts w:ascii="Cambria Math" w:hAnsi="Cambria Math"/>
                          <w:lang w:val="fr-FR"/>
                        </w:rPr>
                        <m:t>Residual </m:t>
                      </m:r>
                      <m:r>
                        <w:rPr>
                          <w:rFonts w:ascii="Cambria Math" w:hAnsi="Cambria Math"/>
                        </w:rPr>
                        <m:t>Doppler</m:t>
                      </m:r>
                      <m:r>
                        <w:rPr>
                          <w:rFonts w:ascii="Cambria Math" w:hAnsi="Cambria Math"/>
                          <w:lang w:val="fr-FR"/>
                        </w:rPr>
                        <m:t>,DL</m:t>
                      </m:r>
                    </m:sub>
                  </m:sSub>
                </m:e>
              </m:d>
            </m:den>
          </m:f>
        </m:oMath>
      </m:oMathPara>
    </w:p>
    <w:p w:rsidR="000E3B6B" w:rsidRPr="000B04A2" w:rsidRDefault="0041249E" w:rsidP="002B33CB">
      <w:pPr>
        <w:rPr>
          <w:iCs/>
        </w:rPr>
      </w:pPr>
      <w:r>
        <w:rPr>
          <w:lang w:val="en-GB"/>
        </w:rPr>
        <w:t xml:space="preserve">Where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 </m:t>
            </m:r>
            <m:r>
              <w:rPr>
                <w:rFonts w:ascii="Cambria Math" w:hAnsi="Cambria Math"/>
                <w:lang w:val="fr-FR"/>
              </w:rPr>
              <m:t>UL</m:t>
            </m:r>
            <m:r>
              <w:rPr>
                <w:rFonts w:ascii="Cambria Math" w:hAnsi="Cambria Math"/>
              </w:rPr>
              <m:t>, </m:t>
            </m:r>
            <m:r>
              <w:rPr>
                <w:rFonts w:ascii="Cambria Math" w:hAnsi="Cambria Math"/>
                <w:lang w:val="fr-FR"/>
              </w:rPr>
              <m:t>service</m:t>
            </m:r>
          </m:sub>
        </m:sSub>
      </m:oMath>
      <w:r w:rsidRPr="00EC57B7">
        <w:rPr>
          <w:iCs/>
        </w:rPr>
        <w:t xml:space="preserve"> and </w:t>
      </w:r>
      <m:oMath>
        <m:sSub>
          <m:sSubPr>
            <m:ctrlPr>
              <w:rPr>
                <w:rFonts w:ascii="Cambria Math" w:hAnsi="Cambria Math"/>
                <w:i/>
                <w:iCs/>
                <w:lang w:val="fr-FR"/>
              </w:rPr>
            </m:ctrlPr>
          </m:sSubPr>
          <m:e>
            <m:r>
              <w:rPr>
                <w:rFonts w:ascii="Cambria Math" w:hAnsi="Cambria Math"/>
                <w:lang w:val="fr-FR"/>
              </w:rPr>
              <m:t>f</m:t>
            </m:r>
          </m:e>
          <m:sub>
            <m:r>
              <w:rPr>
                <w:rFonts w:ascii="Cambria Math" w:hAnsi="Cambria Math"/>
                <w:lang w:val="fr-FR"/>
              </w:rPr>
              <m:t>ref</m:t>
            </m:r>
            <m:r>
              <w:rPr>
                <w:rFonts w:ascii="Cambria Math" w:hAnsi="Cambria Math"/>
              </w:rPr>
              <m:t>,</m:t>
            </m:r>
            <m:r>
              <w:rPr>
                <w:rFonts w:ascii="Cambria Math" w:hAnsi="Cambria Math"/>
                <w:lang w:val="fr-FR"/>
              </w:rPr>
              <m:t>DL</m:t>
            </m:r>
            <m:r>
              <w:rPr>
                <w:rFonts w:ascii="Cambria Math" w:hAnsi="Cambria Math"/>
              </w:rPr>
              <m:t>,</m:t>
            </m:r>
            <m:r>
              <w:rPr>
                <w:rFonts w:ascii="Cambria Math" w:hAnsi="Cambria Math"/>
                <w:lang w:val="fr-FR"/>
              </w:rPr>
              <m:t>service</m:t>
            </m:r>
          </m:sub>
        </m:sSub>
      </m:oMath>
      <w:r w:rsidRPr="00EC57B7">
        <w:rPr>
          <w:iCs/>
        </w:rPr>
        <w:t xml:space="preserve"> are the reference UL and DL frequency carrier</w:t>
      </w:r>
      <w:r>
        <w:rPr>
          <w:iCs/>
        </w:rPr>
        <w:t>s</w:t>
      </w:r>
      <w:r w:rsidRPr="00EC57B7">
        <w:rPr>
          <w:iCs/>
        </w:rPr>
        <w:t xml:space="preserve"> specified in the SI.</w:t>
      </w:r>
    </w:p>
    <w:p w:rsidR="0014413A" w:rsidRDefault="0014413A" w:rsidP="00CF6935">
      <w:pPr>
        <w:pStyle w:val="Prop1"/>
      </w:pPr>
    </w:p>
    <w:p w:rsidR="00B309BC" w:rsidRDefault="00535F44" w:rsidP="00FB0469">
      <w:pPr>
        <w:pStyle w:val="Titre2"/>
      </w:pPr>
      <w:r w:rsidRPr="00535F44">
        <w:t xml:space="preserve">UL frequency synchronization requirements </w:t>
      </w:r>
    </w:p>
    <w:p w:rsidR="002B33CB" w:rsidRDefault="005A7064" w:rsidP="002B33CB">
      <w:pPr>
        <w:rPr>
          <w:lang w:val="en-GB"/>
        </w:rPr>
      </w:pPr>
      <w:r w:rsidRPr="00EF29DD">
        <w:rPr>
          <w:lang w:val="en-GB"/>
        </w:rPr>
        <w:t xml:space="preserve">The key </w:t>
      </w:r>
      <w:r>
        <w:rPr>
          <w:lang w:val="en-GB"/>
        </w:rPr>
        <w:t>requirement</w:t>
      </w:r>
      <w:r w:rsidRPr="00EF29DD">
        <w:rPr>
          <w:lang w:val="en-GB"/>
        </w:rPr>
        <w:t xml:space="preserve"> for UL frequency synchronisation is the frequency error of ±0.1ppm </w:t>
      </w:r>
      <w:r>
        <w:rPr>
          <w:lang w:val="en-GB"/>
        </w:rPr>
        <w:t>w.r.t the frequency carrier expected by the gNB</w:t>
      </w:r>
      <w:r w:rsidRPr="00EF29DD">
        <w:rPr>
          <w:lang w:val="en-GB"/>
        </w:rPr>
        <w:t xml:space="preserve">. </w:t>
      </w:r>
      <w:r>
        <w:rPr>
          <w:lang w:val="en-GB"/>
        </w:rPr>
        <w:t>Currently, t</w:t>
      </w:r>
      <w:r w:rsidRPr="00EF29DD">
        <w:rPr>
          <w:lang w:val="en-GB"/>
        </w:rPr>
        <w:t>his budget</w:t>
      </w:r>
      <w:r>
        <w:rPr>
          <w:lang w:val="en-GB"/>
        </w:rPr>
        <w:t xml:space="preserve"> of </w:t>
      </w:r>
      <w:r w:rsidRPr="00EF29DD">
        <w:rPr>
          <w:lang w:val="en-GB"/>
        </w:rPr>
        <w:t xml:space="preserve">±0.1ppm </w:t>
      </w:r>
      <w:r>
        <w:rPr>
          <w:lang w:val="en-GB"/>
        </w:rPr>
        <w:t>includes</w:t>
      </w:r>
      <w:r w:rsidRPr="00EF29DD">
        <w:rPr>
          <w:lang w:val="en-GB"/>
        </w:rPr>
        <w:t xml:space="preserve"> all the</w:t>
      </w:r>
      <w:r>
        <w:rPr>
          <w:lang w:val="en-GB"/>
        </w:rPr>
        <w:t xml:space="preserve"> residual</w:t>
      </w:r>
      <w:r w:rsidRPr="00EF29DD">
        <w:rPr>
          <w:lang w:val="en-GB"/>
        </w:rPr>
        <w:t xml:space="preserve"> frequency errors </w:t>
      </w:r>
      <w:r>
        <w:rPr>
          <w:lang w:val="en-GB"/>
        </w:rPr>
        <w:t xml:space="preserve">due to frequency </w:t>
      </w:r>
      <w:r w:rsidRPr="00EF29DD">
        <w:rPr>
          <w:lang w:val="en-GB"/>
        </w:rPr>
        <w:t>tracking error and crystal oscillator drift</w:t>
      </w:r>
      <w:r>
        <w:rPr>
          <w:lang w:val="en-GB"/>
        </w:rPr>
        <w:t>s</w:t>
      </w:r>
      <w:r w:rsidRPr="00EF29DD">
        <w:rPr>
          <w:lang w:val="en-GB"/>
        </w:rPr>
        <w:t>.</w:t>
      </w:r>
      <w:r>
        <w:rPr>
          <w:lang w:val="en-GB"/>
        </w:rPr>
        <w:t xml:space="preserve"> We propose that the residual frequency error </w:t>
      </w:r>
      <w:r w:rsidR="00A8357E">
        <w:rPr>
          <w:lang w:val="en-GB"/>
        </w:rPr>
        <w:t xml:space="preserve">resulting of the imperfect satellite mobility compensation at UE side shall be included as well in this budget. </w:t>
      </w:r>
      <w:r w:rsidR="00660514">
        <w:rPr>
          <w:lang w:val="en-GB"/>
        </w:rPr>
        <w:t>It means that a portion of this budget shall be dedicated to this specific contribution</w:t>
      </w:r>
      <w:r w:rsidRPr="00EF29DD">
        <w:rPr>
          <w:lang w:val="en-GB"/>
        </w:rPr>
        <w:t>.</w:t>
      </w:r>
    </w:p>
    <w:p w:rsidR="00660514" w:rsidRDefault="00660514" w:rsidP="0042686F">
      <w:pPr>
        <w:rPr>
          <w:lang w:val="en-GB"/>
        </w:rPr>
      </w:pPr>
      <w:r>
        <w:rPr>
          <w:lang w:val="en-GB"/>
        </w:rPr>
        <w:t>Finally, i</w:t>
      </w:r>
      <w:r w:rsidR="004C5082">
        <w:rPr>
          <w:lang w:val="en-GB"/>
        </w:rPr>
        <w:t xml:space="preserve">t shall be investigated whether the </w:t>
      </w:r>
      <w:r w:rsidR="004C5082" w:rsidRPr="0042686F">
        <w:rPr>
          <w:lang w:val="en-GB"/>
        </w:rPr>
        <w:t>Doppler shift</w:t>
      </w:r>
      <w:r w:rsidR="004217C5">
        <w:rPr>
          <w:lang w:val="en-GB"/>
        </w:rPr>
        <w:t>s</w:t>
      </w:r>
      <w:r w:rsidR="004C5082" w:rsidRPr="0042686F">
        <w:rPr>
          <w:lang w:val="en-GB"/>
        </w:rPr>
        <w:t xml:space="preserve"> </w:t>
      </w:r>
      <w:r w:rsidR="004217C5">
        <w:rPr>
          <w:lang w:val="en-GB"/>
        </w:rPr>
        <w:t xml:space="preserve">compensation </w:t>
      </w:r>
      <w:r w:rsidR="004C5082">
        <w:rPr>
          <w:lang w:val="en-GB"/>
        </w:rPr>
        <w:t>conducted by the UE</w:t>
      </w:r>
      <w:r w:rsidR="007A7FC0">
        <w:rPr>
          <w:lang w:val="en-GB"/>
        </w:rPr>
        <w:t xml:space="preserve"> can</w:t>
      </w:r>
      <w:r w:rsidR="004C5082">
        <w:rPr>
          <w:lang w:val="en-GB"/>
        </w:rPr>
        <w:t xml:space="preserve"> match the requirement</w:t>
      </w:r>
      <w:r w:rsidR="00E809D0">
        <w:rPr>
          <w:lang w:val="en-GB"/>
        </w:rPr>
        <w:t>s</w:t>
      </w:r>
      <w:r w:rsidR="004C5082">
        <w:rPr>
          <w:lang w:val="en-GB"/>
        </w:rPr>
        <w:t xml:space="preserve"> in </w:t>
      </w:r>
      <w:r w:rsidR="007A7FC0">
        <w:rPr>
          <w:lang w:val="en-GB"/>
        </w:rPr>
        <w:t>terms</w:t>
      </w:r>
      <w:r w:rsidR="004C5082">
        <w:rPr>
          <w:lang w:val="en-GB"/>
        </w:rPr>
        <w:t xml:space="preserve"> of UL frequency </w:t>
      </w:r>
      <w:r w:rsidR="00A8357E">
        <w:rPr>
          <w:lang w:val="en-GB"/>
        </w:rPr>
        <w:t>error</w:t>
      </w:r>
      <w:r>
        <w:rPr>
          <w:lang w:val="en-GB"/>
        </w:rPr>
        <w:t xml:space="preserve"> depending on the sub-budget allocated to</w:t>
      </w:r>
      <w:r w:rsidR="00AC7E45">
        <w:rPr>
          <w:lang w:val="en-GB"/>
        </w:rPr>
        <w:t xml:space="preserve"> this</w:t>
      </w:r>
      <w:r>
        <w:rPr>
          <w:lang w:val="en-GB"/>
        </w:rPr>
        <w:t xml:space="preserve"> source of error.</w:t>
      </w:r>
    </w:p>
    <w:p w:rsidR="00CF6935" w:rsidRDefault="00CF6935" w:rsidP="00CF6935">
      <w:pPr>
        <w:pStyle w:val="Prop1"/>
      </w:pPr>
      <w:r w:rsidRPr="00BA160D">
        <w:t>Proposal 1</w:t>
      </w:r>
      <w:r w:rsidR="00EF7CC7">
        <w:t>2.</w:t>
      </w:r>
    </w:p>
    <w:p w:rsidR="004C5082" w:rsidRDefault="00FE7404" w:rsidP="00CF6935">
      <w:pPr>
        <w:pStyle w:val="Prop1"/>
        <w:rPr>
          <w:lang w:val="en-GB"/>
        </w:rPr>
      </w:pPr>
      <w:r>
        <w:rPr>
          <w:lang w:val="en-GB"/>
        </w:rPr>
        <w:t xml:space="preserve">The UE shall be able to compensate the frequency offset due to the satellite mobility when generating its UL carrier frequency. The residual frequency error shall be sufficiently low such that it can be considered </w:t>
      </w:r>
      <w:r w:rsidR="00086339">
        <w:rPr>
          <w:lang w:val="en-GB"/>
        </w:rPr>
        <w:t>within</w:t>
      </w:r>
      <w:r>
        <w:rPr>
          <w:lang w:val="en-GB"/>
        </w:rPr>
        <w:t xml:space="preserve"> the </w:t>
      </w:r>
      <w:r w:rsidR="002331FB">
        <w:rPr>
          <w:lang w:val="en-GB"/>
        </w:rPr>
        <w:t xml:space="preserve">tolerated </w:t>
      </w:r>
      <w:r>
        <w:rPr>
          <w:lang w:val="en-GB"/>
        </w:rPr>
        <w:t xml:space="preserve">frequency error of 0.1 ppm </w:t>
      </w:r>
      <w:r w:rsidR="00CD22A1">
        <w:rPr>
          <w:lang w:val="en-GB"/>
        </w:rPr>
        <w:t>already</w:t>
      </w:r>
      <w:r>
        <w:rPr>
          <w:lang w:val="en-GB"/>
        </w:rPr>
        <w:t xml:space="preserve"> captured in the specification.</w:t>
      </w:r>
    </w:p>
    <w:p w:rsidR="009F194A" w:rsidRDefault="009F194A" w:rsidP="00CF6935">
      <w:pPr>
        <w:pStyle w:val="Prop1"/>
        <w:rPr>
          <w:lang w:val="en-GB"/>
        </w:rPr>
      </w:pPr>
    </w:p>
    <w:p w:rsidR="006C4925" w:rsidRDefault="006C4925" w:rsidP="006C4925">
      <w:pPr>
        <w:pStyle w:val="Titre1"/>
      </w:pPr>
      <w:r>
        <w:t>Satellite orbit determination and prediction</w:t>
      </w:r>
    </w:p>
    <w:p w:rsidR="006C4925" w:rsidRPr="009158E5" w:rsidRDefault="006C4925" w:rsidP="006C4925">
      <w:r>
        <w:t>The aim of this section is to provide some insights on how and with which accuracy satellite position and velocity can be determined and predicted in traditional satellite system.</w:t>
      </w:r>
    </w:p>
    <w:p w:rsidR="006C4925" w:rsidRPr="00C815F5" w:rsidRDefault="006C4925" w:rsidP="006C4925">
      <w:pPr>
        <w:pStyle w:val="3GPPH2"/>
      </w:pPr>
      <w:r>
        <w:t>Satellite orbit determination</w:t>
      </w:r>
    </w:p>
    <w:p w:rsidR="006C4925" w:rsidRDefault="006C4925" w:rsidP="006C4925">
      <w:r>
        <w:t>The satellite orbit determination (OD) consists in estimating the most likely track or orbit which have been taken by a satellite based on past and noisy measurements of its position and velocity. In general, the satellite orbit determination is performed as follows:</w:t>
      </w:r>
    </w:p>
    <w:p w:rsidR="006C4925" w:rsidRDefault="006C4925" w:rsidP="006C4925">
      <w:r w:rsidRPr="009E4D63">
        <w:rPr>
          <w:u w:val="single"/>
        </w:rPr>
        <w:t>Step 1</w:t>
      </w:r>
      <w:r>
        <w:t>: Measurements of the satellite position and velocity are made and dated. Most of the time, these measurements are GNSS-based measurements performed on-board. The accuracy of GNSS measurements depends on several factors such as:</w:t>
      </w:r>
    </w:p>
    <w:p w:rsidR="006C4925" w:rsidRDefault="006C4925" w:rsidP="006C4925">
      <w:pPr>
        <w:pStyle w:val="Paragraphedeliste"/>
        <w:numPr>
          <w:ilvl w:val="0"/>
          <w:numId w:val="17"/>
        </w:numPr>
      </w:pPr>
      <w:r>
        <w:t xml:space="preserve">The GNSS receiver characteristics (mono-frequency </w:t>
      </w:r>
      <w:proofErr w:type="spellStart"/>
      <w:r>
        <w:t>vs</w:t>
      </w:r>
      <w:proofErr w:type="spellEnd"/>
      <w:r>
        <w:t xml:space="preserve"> bi-frequency, single </w:t>
      </w:r>
      <w:proofErr w:type="spellStart"/>
      <w:r>
        <w:t>vs</w:t>
      </w:r>
      <w:proofErr w:type="spellEnd"/>
      <w:r>
        <w:t xml:space="preserve"> multi-constellation, quality of the GNSS receiver)</w:t>
      </w:r>
    </w:p>
    <w:p w:rsidR="006C4925" w:rsidRDefault="006C4925" w:rsidP="006C4925">
      <w:pPr>
        <w:pStyle w:val="Paragraphedeliste"/>
        <w:numPr>
          <w:ilvl w:val="0"/>
          <w:numId w:val="17"/>
        </w:numPr>
      </w:pPr>
      <w:r>
        <w:t>The satellite orbit, and the number of GNSS satellites in view</w:t>
      </w:r>
    </w:p>
    <w:p w:rsidR="006C4925" w:rsidRDefault="006C4925" w:rsidP="006C4925">
      <w:pPr>
        <w:pStyle w:val="Paragraphedeliste"/>
      </w:pPr>
    </w:p>
    <w:p w:rsidR="006C4925" w:rsidRDefault="006C4925" w:rsidP="006C4925">
      <w:r w:rsidRPr="009E4D63">
        <w:rPr>
          <w:u w:val="single"/>
        </w:rPr>
        <w:t>Step 2</w:t>
      </w:r>
      <w:r>
        <w:t xml:space="preserve">: The measurements are collected in the NTN Control Center (NCC) where the satellite OD will be performed. In general, the satellite GNSS measurements are delivered to the ground via dedicated telemetry channels between the satellite and the NTN GW network. </w:t>
      </w:r>
      <w:r w:rsidRPr="006D0E96">
        <w:rPr>
          <w:b/>
        </w:rPr>
        <w:t>The reporting period of new GNSS measurements is implementation specific but it is directly related to the accuracy target associated to the instantaneous knowledge of the satellite position and velocity in the system.</w:t>
      </w:r>
    </w:p>
    <w:p w:rsidR="006C4925" w:rsidRDefault="006C4925" w:rsidP="006C4925">
      <w:r w:rsidRPr="009E4D63">
        <w:rPr>
          <w:u w:val="single"/>
        </w:rPr>
        <w:t>Step 3</w:t>
      </w:r>
      <w:r>
        <w:t xml:space="preserve">: The satellite OD is performed in the NCC. This operation can be more or less complex depending on the models considered, the quantity of measurements available and the algorithms used. Traditionally, two filtering techniques are used on input measurements: </w:t>
      </w:r>
      <w:proofErr w:type="spellStart"/>
      <w:r>
        <w:t>Kalman</w:t>
      </w:r>
      <w:proofErr w:type="spellEnd"/>
      <w:r>
        <w:t xml:space="preserve"> filtering or least square </w:t>
      </w:r>
      <w:r>
        <w:lastRenderedPageBreak/>
        <w:t>filtering. Least square filtering usually provides more accurate results but requires more computing power.</w:t>
      </w:r>
    </w:p>
    <w:p w:rsidR="006C4925" w:rsidRDefault="006C4925" w:rsidP="006C4925">
      <w:r>
        <w:t xml:space="preserve">An overview of a typical satellite system architecture is given on </w:t>
      </w:r>
      <w:r>
        <w:fldChar w:fldCharType="begin"/>
      </w:r>
      <w:r>
        <w:instrText xml:space="preserve"> REF _Ref61008170 \h </w:instrText>
      </w:r>
      <w:r>
        <w:fldChar w:fldCharType="separate"/>
      </w:r>
      <w:r>
        <w:t xml:space="preserve">Figure </w:t>
      </w:r>
      <w:r>
        <w:rPr>
          <w:noProof/>
        </w:rPr>
        <w:t>1</w:t>
      </w:r>
      <w:r>
        <w:fldChar w:fldCharType="end"/>
      </w:r>
      <w:r>
        <w:t xml:space="preserve"> where the locations of each OD step are explicitly represented.</w:t>
      </w:r>
    </w:p>
    <w:p w:rsidR="006C4925" w:rsidRDefault="006C4925" w:rsidP="006C4925">
      <w:r>
        <w:t xml:space="preserve">The satellite OD is useful for several reasons. It helps estimating what was the satellite past trajectory so one can identify whether the satellite is diverging from a reference orbit and if needed schedule satellite station keeping </w:t>
      </w:r>
      <w:proofErr w:type="spellStart"/>
      <w:r>
        <w:t>manoeuvres</w:t>
      </w:r>
      <w:proofErr w:type="spellEnd"/>
      <w:r>
        <w:t xml:space="preserve"> to get it back on track.</w:t>
      </w:r>
    </w:p>
    <w:p w:rsidR="006C4925" w:rsidRDefault="006C4925" w:rsidP="006C4925"/>
    <w:p w:rsidR="006C4925" w:rsidRDefault="006C4925" w:rsidP="006C4925">
      <w:pPr>
        <w:keepNext/>
        <w:jc w:val="center"/>
      </w:pPr>
      <w:r>
        <w:rPr>
          <w:noProof/>
          <w:lang w:val="fr-FR" w:eastAsia="fr-FR"/>
        </w:rPr>
        <w:drawing>
          <wp:inline distT="0" distB="0" distL="0" distR="0" wp14:anchorId="36CFCB6E" wp14:editId="5CBC1326">
            <wp:extent cx="4715645" cy="3408883"/>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18072" cy="3410638"/>
                    </a:xfrm>
                    <a:prstGeom prst="rect">
                      <a:avLst/>
                    </a:prstGeom>
                    <a:noFill/>
                  </pic:spPr>
                </pic:pic>
              </a:graphicData>
            </a:graphic>
          </wp:inline>
        </w:drawing>
      </w:r>
    </w:p>
    <w:p w:rsidR="006C4925" w:rsidRDefault="006C4925" w:rsidP="006C4925">
      <w:pPr>
        <w:pStyle w:val="Lgende"/>
      </w:pPr>
      <w:bookmarkStart w:id="8" w:name="_Ref61008170"/>
      <w:r>
        <w:t xml:space="preserve">Figure </w:t>
      </w:r>
      <w:bookmarkEnd w:id="8"/>
      <w:r w:rsidR="00890735">
        <w:t>4</w:t>
      </w:r>
      <w:r>
        <w:t xml:space="preserve"> : System Architecture Overview</w:t>
      </w:r>
    </w:p>
    <w:p w:rsidR="006C4925" w:rsidRDefault="006C4925" w:rsidP="006C4925">
      <w:pPr>
        <w:rPr>
          <w:b/>
        </w:rPr>
      </w:pPr>
      <w:r>
        <w:t xml:space="preserve">Hereafter, we provide several examples of orders of magnitude of precision which can be expected for orbit determination. </w:t>
      </w:r>
      <w:r w:rsidRPr="006D0E96">
        <w:rPr>
          <w:b/>
        </w:rPr>
        <w:t>This performance shall not be confused with orbit prediction performances which concern the future satellite trajectory and are discussed in the next section.</w:t>
      </w:r>
    </w:p>
    <w:p w:rsidR="006C4925" w:rsidRDefault="006C4925" w:rsidP="006C4925">
      <w:pPr>
        <w:pStyle w:val="Observation"/>
      </w:pPr>
      <w:r>
        <w:t>One shall distinguish between orbit determination performance based on past measurements of the satellite trajectory and orbit prediction performance which concern the future satellite trajectory.</w:t>
      </w:r>
    </w:p>
    <w:p w:rsidR="006C4925" w:rsidRDefault="006C4925" w:rsidP="006C4925">
      <w:pPr>
        <w:pStyle w:val="Observation"/>
        <w:numPr>
          <w:ilvl w:val="0"/>
          <w:numId w:val="0"/>
        </w:numPr>
      </w:pPr>
    </w:p>
    <w:p w:rsidR="006C4925" w:rsidRPr="005455A9" w:rsidRDefault="006C4925" w:rsidP="006C4925">
      <w:pPr>
        <w:rPr>
          <w:u w:val="single"/>
        </w:rPr>
      </w:pPr>
      <w:r w:rsidRPr="005455A9">
        <w:rPr>
          <w:u w:val="single"/>
        </w:rPr>
        <w:t>Case 1 : “Best” Precision Orbit Determination</w:t>
      </w:r>
    </w:p>
    <w:p w:rsidR="006C4925" w:rsidRDefault="006C4925" w:rsidP="006C4925">
      <w:r>
        <w:t>For satellite systems designed for navigation purposes delivering very accurate and abundant GNSS measurements, it is possible to achieve the following performance:</w:t>
      </w:r>
    </w:p>
    <w:p w:rsidR="006C4925" w:rsidRDefault="006C4925" w:rsidP="006C4925">
      <w:pPr>
        <w:pStyle w:val="Paragraphedeliste"/>
        <w:numPr>
          <w:ilvl w:val="0"/>
          <w:numId w:val="20"/>
        </w:numPr>
      </w:pPr>
      <w:r>
        <w:t>3D Position RMS Error = 0.05 m</w:t>
      </w:r>
    </w:p>
    <w:p w:rsidR="006C4925" w:rsidRDefault="006C4925" w:rsidP="006C4925">
      <w:pPr>
        <w:pStyle w:val="Paragraphedeliste"/>
        <w:numPr>
          <w:ilvl w:val="0"/>
          <w:numId w:val="20"/>
        </w:numPr>
      </w:pPr>
      <w:r>
        <w:t>3D Velocity RMS Error = 0.05 mm/s</w:t>
      </w:r>
    </w:p>
    <w:p w:rsidR="006C4925" w:rsidRDefault="006C4925" w:rsidP="006C4925"/>
    <w:p w:rsidR="006C4925" w:rsidRDefault="006C4925" w:rsidP="006C4925">
      <w:r>
        <w:t>However, in commercial telecommunication satellites such performance cannot be met because the cost would be prohibitive and such OD precision is not required for the system to work.</w:t>
      </w:r>
    </w:p>
    <w:p w:rsidR="006C4925" w:rsidRDefault="006C4925" w:rsidP="006C4925">
      <w:pPr>
        <w:rPr>
          <w:u w:val="single"/>
        </w:rPr>
      </w:pPr>
    </w:p>
    <w:p w:rsidR="006C4925" w:rsidRPr="005455A9" w:rsidRDefault="006C4925" w:rsidP="006C4925">
      <w:pPr>
        <w:rPr>
          <w:u w:val="single"/>
        </w:rPr>
      </w:pPr>
      <w:r w:rsidRPr="005455A9">
        <w:rPr>
          <w:u w:val="single"/>
        </w:rPr>
        <w:t>Case 2 : “Typical” Precision Orbit Determination</w:t>
      </w:r>
    </w:p>
    <w:p w:rsidR="006C4925" w:rsidRDefault="006C4925" w:rsidP="006C4925">
      <w:r>
        <w:t>For telecommunication satellites, it is more typical to consider the following values:</w:t>
      </w:r>
    </w:p>
    <w:p w:rsidR="006C4925" w:rsidRDefault="006C4925" w:rsidP="006C4925">
      <w:pPr>
        <w:pStyle w:val="Paragraphedeliste"/>
        <w:numPr>
          <w:ilvl w:val="0"/>
          <w:numId w:val="20"/>
        </w:numPr>
      </w:pPr>
      <w:r>
        <w:t>3D Position RMS Error = 0.5 m</w:t>
      </w:r>
    </w:p>
    <w:p w:rsidR="006C4925" w:rsidRDefault="006C4925" w:rsidP="006C4925">
      <w:pPr>
        <w:pStyle w:val="Paragraphedeliste"/>
        <w:numPr>
          <w:ilvl w:val="0"/>
          <w:numId w:val="20"/>
        </w:numPr>
      </w:pPr>
      <w:r>
        <w:lastRenderedPageBreak/>
        <w:t>3D Velocity RMS Error = 0.5 mm/s</w:t>
      </w:r>
    </w:p>
    <w:p w:rsidR="006C4925" w:rsidRDefault="006C4925" w:rsidP="006C4925">
      <w:pPr>
        <w:rPr>
          <w:u w:val="single"/>
        </w:rPr>
      </w:pPr>
    </w:p>
    <w:p w:rsidR="006C4925" w:rsidRPr="005455A9" w:rsidRDefault="006C4925" w:rsidP="006C4925">
      <w:pPr>
        <w:rPr>
          <w:u w:val="single"/>
        </w:rPr>
      </w:pPr>
      <w:r w:rsidRPr="005455A9">
        <w:rPr>
          <w:u w:val="single"/>
        </w:rPr>
        <w:t>Case 3 : “Low Quality” Precision Orbit Determination</w:t>
      </w:r>
    </w:p>
    <w:p w:rsidR="006C4925" w:rsidRDefault="006C4925" w:rsidP="006C4925">
      <w:r>
        <w:t>Finally, for low cost system the following performance can be considered:</w:t>
      </w:r>
    </w:p>
    <w:p w:rsidR="006C4925" w:rsidRDefault="006C4925" w:rsidP="006C4925">
      <w:pPr>
        <w:pStyle w:val="Paragraphedeliste"/>
        <w:numPr>
          <w:ilvl w:val="0"/>
          <w:numId w:val="20"/>
        </w:numPr>
      </w:pPr>
      <w:r>
        <w:t>3D Position RMS Error = 5 m</w:t>
      </w:r>
    </w:p>
    <w:p w:rsidR="006C4925" w:rsidRDefault="006C4925" w:rsidP="006C4925">
      <w:pPr>
        <w:pStyle w:val="Paragraphedeliste"/>
        <w:numPr>
          <w:ilvl w:val="0"/>
          <w:numId w:val="20"/>
        </w:numPr>
      </w:pPr>
      <w:r>
        <w:t>3D Velocity RMS Error =5 mm/s</w:t>
      </w:r>
    </w:p>
    <w:p w:rsidR="006C4925" w:rsidRDefault="006C4925" w:rsidP="006C4925"/>
    <w:p w:rsidR="006C4925" w:rsidRDefault="006C4925" w:rsidP="006C4925">
      <w:r>
        <w:t>Note: As a rule of thumb; it can be assumed that there is a factor of 1000 between the position error (in m) and the velocity error (in m/s). This is important to keep in mind when defining accuracy targets for satellite position and velocity.</w:t>
      </w:r>
    </w:p>
    <w:p w:rsidR="006C4925" w:rsidRDefault="006C4925" w:rsidP="006C4925">
      <w:pPr>
        <w:pStyle w:val="Observation"/>
      </w:pPr>
      <w:r w:rsidRPr="007C0CA0">
        <w:t>As a rule of thumb; it can be assumed that there is a factor of 1000 between the position error (in m) and the velocity error (in m/s). This is important to keep in mind when allocating an error budget for satellite position and velocity estimations.</w:t>
      </w:r>
    </w:p>
    <w:p w:rsidR="006C4925" w:rsidRDefault="006C4925" w:rsidP="006C4925"/>
    <w:p w:rsidR="006C4925" w:rsidRDefault="006C4925" w:rsidP="006C4925">
      <w:pPr>
        <w:pStyle w:val="3GPPH2"/>
      </w:pPr>
      <w:r>
        <w:t>Satellite orbit prediction</w:t>
      </w:r>
    </w:p>
    <w:p w:rsidR="006C4925" w:rsidRDefault="006C4925" w:rsidP="006C4925">
      <w:r>
        <w:t xml:space="preserve">The satellite orbit determination can also be used to derive updated satellite ephemeris. The satellite ephemeris are useful to predict </w:t>
      </w:r>
      <w:r w:rsidRPr="009E4D63">
        <w:rPr>
          <w:b/>
        </w:rPr>
        <w:t>future</w:t>
      </w:r>
      <w:r>
        <w:t xml:space="preserve"> satellite positions and velocity vectors. This can be useful for various reasons such as:</w:t>
      </w:r>
    </w:p>
    <w:p w:rsidR="006C4925" w:rsidRDefault="006C4925" w:rsidP="006C4925">
      <w:pPr>
        <w:pStyle w:val="Paragraphedeliste"/>
        <w:numPr>
          <w:ilvl w:val="0"/>
          <w:numId w:val="18"/>
        </w:numPr>
      </w:pPr>
      <w:r>
        <w:t>Determine when the satellite is going to fly by over a specific zone of interest</w:t>
      </w:r>
    </w:p>
    <w:p w:rsidR="006C4925" w:rsidRDefault="006C4925" w:rsidP="006C4925">
      <w:pPr>
        <w:pStyle w:val="Paragraphedeliste"/>
        <w:numPr>
          <w:ilvl w:val="0"/>
          <w:numId w:val="18"/>
        </w:numPr>
      </w:pPr>
      <w:r>
        <w:t>Anticipate collision avoidance operations</w:t>
      </w:r>
    </w:p>
    <w:p w:rsidR="006C4925" w:rsidRDefault="006C4925" w:rsidP="006C4925">
      <w:pPr>
        <w:pStyle w:val="Paragraphedeliste"/>
        <w:numPr>
          <w:ilvl w:val="0"/>
          <w:numId w:val="18"/>
        </w:numPr>
      </w:pPr>
      <w:r>
        <w:t>Anticipate future feeder link switch over operations within the NTN gateways network.</w:t>
      </w:r>
    </w:p>
    <w:p w:rsidR="006C4925" w:rsidRDefault="006C4925" w:rsidP="006C4925">
      <w:pPr>
        <w:pStyle w:val="Paragraphedeliste"/>
        <w:numPr>
          <w:ilvl w:val="0"/>
          <w:numId w:val="18"/>
        </w:numPr>
      </w:pPr>
      <w:r>
        <w:t>Perform Doppler compensation (for instance on the feeder links between the satellite and the serving NTN GW)</w:t>
      </w:r>
    </w:p>
    <w:p w:rsidR="006C4925" w:rsidRDefault="006C4925" w:rsidP="006C4925">
      <w:pPr>
        <w:pStyle w:val="Paragraphedeliste"/>
      </w:pPr>
    </w:p>
    <w:p w:rsidR="006C4925" w:rsidRDefault="006C4925" w:rsidP="006C4925">
      <w:r>
        <w:t>Of course, the accuracy of the orbit prediction required to perform such operations can be significant different from an application to another. Finally, the NCC can share the satellite ephemeris (under various formats) with other entities in the system responsible for performing such operations (e.g. with the NTN GW).</w:t>
      </w:r>
    </w:p>
    <w:p w:rsidR="006C4925" w:rsidRDefault="006C4925" w:rsidP="006C4925">
      <w:r>
        <w:t>Then, one can wonder with which accuracy one can predict the future satellite position and velocity vectors and over what time horizon.</w:t>
      </w:r>
    </w:p>
    <w:p w:rsidR="006C4925" w:rsidRDefault="006C4925" w:rsidP="006C4925">
      <w:r>
        <w:t>The orbit prediction accuracy may depend on several factors:</w:t>
      </w:r>
    </w:p>
    <w:p w:rsidR="006C4925" w:rsidRDefault="006C4925" w:rsidP="006C4925">
      <w:pPr>
        <w:pStyle w:val="Paragraphedeliste"/>
        <w:numPr>
          <w:ilvl w:val="0"/>
          <w:numId w:val="19"/>
        </w:numPr>
      </w:pPr>
      <w:r>
        <w:t>The accuracy of the orbit determination used to derive the satellite ephemeris: this will drive the initial errors of the propagation model.</w:t>
      </w:r>
    </w:p>
    <w:p w:rsidR="006C4925" w:rsidRDefault="006C4925" w:rsidP="006C4925">
      <w:pPr>
        <w:pStyle w:val="Paragraphedeliste"/>
        <w:numPr>
          <w:ilvl w:val="0"/>
          <w:numId w:val="19"/>
        </w:numPr>
      </w:pPr>
      <w:r>
        <w:t xml:space="preserve">The accuracy of the orbit propagation model: there are many propagation models which takes into account more or less precisely the physical effects on the satellite movement (J2/4 perturbations, </w:t>
      </w:r>
      <w:proofErr w:type="spellStart"/>
      <w:r>
        <w:t>aerodynamical</w:t>
      </w:r>
      <w:proofErr w:type="spellEnd"/>
      <w:r>
        <w:t xml:space="preserve"> drag, anticipated </w:t>
      </w:r>
      <w:proofErr w:type="spellStart"/>
      <w:r>
        <w:t>stationkeeping</w:t>
      </w:r>
      <w:proofErr w:type="spellEnd"/>
      <w:r>
        <w:t xml:space="preserve"> </w:t>
      </w:r>
      <w:proofErr w:type="spellStart"/>
      <w:r>
        <w:t>manoeuvres</w:t>
      </w:r>
      <w:proofErr w:type="spellEnd"/>
      <w:r>
        <w:t>)</w:t>
      </w:r>
    </w:p>
    <w:p w:rsidR="006C4925" w:rsidRDefault="006C4925" w:rsidP="006C4925">
      <w:pPr>
        <w:pStyle w:val="Paragraphedeliste"/>
        <w:numPr>
          <w:ilvl w:val="0"/>
          <w:numId w:val="19"/>
        </w:numPr>
      </w:pPr>
      <w:r>
        <w:t xml:space="preserve">The time horizon over which the prediction is made: The initial errors combined with the propagation model errors tend to increase the prediction errors when the prediction period increases. </w:t>
      </w:r>
    </w:p>
    <w:p w:rsidR="006C4925" w:rsidRDefault="006C4925" w:rsidP="006C4925">
      <w:pPr>
        <w:pStyle w:val="Observation"/>
      </w:pPr>
      <w:r>
        <w:t>The orbit prediction accur</w:t>
      </w:r>
      <w:r w:rsidR="001F2A68">
        <w:t>ac</w:t>
      </w:r>
      <w:r>
        <w:t>y depends on:</w:t>
      </w:r>
    </w:p>
    <w:p w:rsidR="006C4925" w:rsidRDefault="006C4925" w:rsidP="006C4925">
      <w:pPr>
        <w:pStyle w:val="Observation"/>
        <w:numPr>
          <w:ilvl w:val="1"/>
          <w:numId w:val="8"/>
        </w:numPr>
        <w:ind w:left="1440"/>
      </w:pPr>
      <w:r w:rsidRPr="008208D1">
        <w:t>-</w:t>
      </w:r>
      <w:r w:rsidRPr="008208D1">
        <w:tab/>
        <w:t>The accuracy of the orbit determination used to derive the satellite ephemeris</w:t>
      </w:r>
    </w:p>
    <w:p w:rsidR="006C4925" w:rsidRDefault="006C4925" w:rsidP="006C4925">
      <w:pPr>
        <w:pStyle w:val="Observation"/>
        <w:numPr>
          <w:ilvl w:val="1"/>
          <w:numId w:val="8"/>
        </w:numPr>
        <w:ind w:left="1440"/>
      </w:pPr>
      <w:r w:rsidRPr="008208D1">
        <w:t>-</w:t>
      </w:r>
      <w:r w:rsidRPr="008208D1">
        <w:tab/>
        <w:t>The accuracy of the orbit propagation model</w:t>
      </w:r>
    </w:p>
    <w:p w:rsidR="006C4925" w:rsidRDefault="006C4925" w:rsidP="006C4925">
      <w:pPr>
        <w:pStyle w:val="Observation"/>
        <w:numPr>
          <w:ilvl w:val="1"/>
          <w:numId w:val="8"/>
        </w:numPr>
        <w:ind w:left="1440"/>
      </w:pPr>
      <w:r w:rsidRPr="008208D1">
        <w:t>-</w:t>
      </w:r>
      <w:r w:rsidRPr="008208D1">
        <w:tab/>
        <w:t>The time horizon over which the prediction is made</w:t>
      </w:r>
    </w:p>
    <w:p w:rsidR="006C4925" w:rsidRDefault="006C4925" w:rsidP="006C4925">
      <w:pPr>
        <w:pStyle w:val="Titre3"/>
        <w:tabs>
          <w:tab w:val="clear" w:pos="720"/>
        </w:tabs>
      </w:pPr>
      <w:r>
        <w:t>An example : Study of orbit prediction error</w:t>
      </w:r>
    </w:p>
    <w:p w:rsidR="006C4925" w:rsidRDefault="006C4925" w:rsidP="006C4925">
      <w:r>
        <w:t xml:space="preserve">In this study, we tried to quantify the propagation error evolution depending on the initial PV errors. The main assumptions and results of this study are summarized in </w:t>
      </w:r>
      <w:r>
        <w:fldChar w:fldCharType="begin"/>
      </w:r>
      <w:r>
        <w:instrText xml:space="preserve"> REF _Ref60993503 \h </w:instrText>
      </w:r>
      <w:r>
        <w:fldChar w:fldCharType="separate"/>
      </w:r>
      <w:r>
        <w:t xml:space="preserve">Table </w:t>
      </w:r>
      <w:r>
        <w:fldChar w:fldCharType="end"/>
      </w:r>
      <w:r w:rsidR="000C6E78">
        <w:t>6</w:t>
      </w:r>
      <w:r>
        <w:t>.</w:t>
      </w:r>
    </w:p>
    <w:p w:rsidR="006C4925" w:rsidRDefault="006C4925" w:rsidP="006C4925">
      <w:r>
        <w:t>A simplified relative position-velocity model for circular orbits (</w:t>
      </w:r>
      <w:proofErr w:type="spellStart"/>
      <w:r>
        <w:t>Clohessy</w:t>
      </w:r>
      <w:proofErr w:type="spellEnd"/>
      <w:r>
        <w:t xml:space="preserve">-Wiltshire) has been considered. The CW equations are given in </w:t>
      </w:r>
      <w:r w:rsidR="00927F37">
        <w:t xml:space="preserve">Figure </w:t>
      </w:r>
      <w:r w:rsidR="001F2A68">
        <w:t>5</w:t>
      </w:r>
      <w:r w:rsidRPr="000E729F">
        <w:t xml:space="preserve"> </w:t>
      </w:r>
      <w:r>
        <w:t xml:space="preserve">where the z-axis is along the radius vector of the target spacecraft, the y-axis is along the angular momentum vector of the target spacecraft, and the </w:t>
      </w:r>
      <w:r>
        <w:lastRenderedPageBreak/>
        <w:t>x-axis comp</w:t>
      </w:r>
      <w:r w:rsidR="001F2A68">
        <w:t>letes the right handed system.</w:t>
      </w:r>
      <w:r w:rsidR="001F2A68">
        <w:tab/>
      </w:r>
      <w:r>
        <w:t xml:space="preserve">These equations are usually used for </w:t>
      </w:r>
      <w:proofErr w:type="spellStart"/>
      <w:r>
        <w:t>rendez-vous</w:t>
      </w:r>
      <w:proofErr w:type="spellEnd"/>
      <w:r>
        <w:t xml:space="preserve"> or docking relative position evaluations. </w:t>
      </w:r>
    </w:p>
    <w:p w:rsidR="006C4925" w:rsidRDefault="006C4925" w:rsidP="006C4925">
      <w:r>
        <w:t xml:space="preserve">However, they are used here to evaluate the propagation error evolution between the reference orbit and the predicted orbit which progressively moves away from the reference orbit due to propagation errors. </w:t>
      </w:r>
    </w:p>
    <w:p w:rsidR="006C4925" w:rsidRDefault="006C4925" w:rsidP="006C4925"/>
    <w:p w:rsidR="006C4925" w:rsidRDefault="006C4925" w:rsidP="006C4925">
      <w:pPr>
        <w:keepNext/>
        <w:jc w:val="center"/>
      </w:pPr>
      <w:r>
        <w:rPr>
          <w:noProof/>
          <w:lang w:val="fr-FR" w:eastAsia="fr-FR"/>
        </w:rPr>
        <w:drawing>
          <wp:inline distT="0" distB="0" distL="0" distR="0" wp14:anchorId="363790FE" wp14:editId="0CC2213D">
            <wp:extent cx="1905327" cy="2204427"/>
            <wp:effectExtent l="0" t="0" r="0" b="571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06371" cy="2205635"/>
                    </a:xfrm>
                    <a:prstGeom prst="rect">
                      <a:avLst/>
                    </a:prstGeom>
                    <a:noFill/>
                  </pic:spPr>
                </pic:pic>
              </a:graphicData>
            </a:graphic>
          </wp:inline>
        </w:drawing>
      </w:r>
    </w:p>
    <w:p w:rsidR="006C4925" w:rsidRDefault="006C4925" w:rsidP="006C4925">
      <w:pPr>
        <w:pStyle w:val="Lgende"/>
      </w:pPr>
      <w:bookmarkStart w:id="9" w:name="_Ref60930310"/>
      <w:r>
        <w:t xml:space="preserve">Figure </w:t>
      </w:r>
      <w:bookmarkEnd w:id="9"/>
      <w:r w:rsidR="001F2A68">
        <w:t>5</w:t>
      </w:r>
      <w:r>
        <w:t xml:space="preserve">: </w:t>
      </w:r>
      <w:proofErr w:type="spellStart"/>
      <w:r>
        <w:t>Clohessy</w:t>
      </w:r>
      <w:proofErr w:type="spellEnd"/>
      <w:r>
        <w:t>-Wiltshire equations of motion</w:t>
      </w:r>
    </w:p>
    <w:p w:rsidR="006C4925" w:rsidRDefault="006C4925" w:rsidP="006C4925"/>
    <w:p w:rsidR="006C4925" w:rsidRDefault="006C4925" w:rsidP="006C4925">
      <w:r>
        <w:t>This study characterizes only the impact of the initial PV error on the prediction errors. The additional errors related to the orbit propagation model limits are not simulated here. However, when considering short prediction period (i.e. inferior to the orbital period), the propagation errors induced by the propagator models limitations (J2/J4 perturbation, air drag, …) may be considered negligible w.r.t. to the prediction errors induced by the initial PV errors.</w:t>
      </w:r>
    </w:p>
    <w:p w:rsidR="006C4925" w:rsidRDefault="006C4925" w:rsidP="006C4925">
      <w:r w:rsidRPr="00130B22">
        <w:t>Effect of initial errors on tangential (X), normal (Y), radial (Z) axes in position and velocity gives very different results</w:t>
      </w:r>
      <w:r>
        <w:t xml:space="preserve">. The worst case effects are observed when the initial error is applied on Z axis for position and X axis for velocity. </w:t>
      </w:r>
    </w:p>
    <w:p w:rsidR="006C4925" w:rsidRDefault="006C4925" w:rsidP="006C4925">
      <w:r>
        <w:t xml:space="preserve">For illustrative purpose, the propagation errors over 2 revolution orbits for each worst case initial errors on position (dz0 = 1 m) and on velocity (dvx0 = 1mm/s) have been illustrated on Figure 2 and </w:t>
      </w:r>
      <w:r>
        <w:fldChar w:fldCharType="begin"/>
      </w:r>
      <w:r>
        <w:instrText xml:space="preserve"> REF _Ref60932816 \h </w:instrText>
      </w:r>
      <w:r>
        <w:fldChar w:fldCharType="separate"/>
      </w:r>
      <w:r>
        <w:t xml:space="preserve">Figure </w:t>
      </w:r>
      <w:r>
        <w:fldChar w:fldCharType="end"/>
      </w:r>
      <w:r>
        <w:t>3 respectively. It can be observed that the velocity error is not an increasing function of time.</w:t>
      </w:r>
    </w:p>
    <w:p w:rsidR="006C4925" w:rsidRDefault="006C4925" w:rsidP="006C4925">
      <w:pPr>
        <w:keepNext/>
        <w:jc w:val="center"/>
      </w:pPr>
      <w:r w:rsidRPr="00CB167C">
        <w:rPr>
          <w:noProof/>
          <w:lang w:val="fr-FR" w:eastAsia="fr-FR"/>
        </w:rPr>
        <w:drawing>
          <wp:inline distT="0" distB="0" distL="0" distR="0" wp14:anchorId="0E81E726" wp14:editId="288D42F2">
            <wp:extent cx="5098695" cy="3032331"/>
            <wp:effectExtent l="0" t="0" r="6985"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95531" cy="3030450"/>
                    </a:xfrm>
                    <a:prstGeom prst="rect">
                      <a:avLst/>
                    </a:prstGeom>
                    <a:noFill/>
                    <a:ln>
                      <a:noFill/>
                    </a:ln>
                    <a:extLst/>
                  </pic:spPr>
                </pic:pic>
              </a:graphicData>
            </a:graphic>
          </wp:inline>
        </w:drawing>
      </w:r>
    </w:p>
    <w:p w:rsidR="006C4925" w:rsidRPr="002E03E6" w:rsidRDefault="006C4925" w:rsidP="006C4925">
      <w:pPr>
        <w:pStyle w:val="Lgende"/>
        <w:rPr>
          <w:lang w:val="fr-FR"/>
        </w:rPr>
      </w:pPr>
      <w:r w:rsidRPr="000A0FB7">
        <w:rPr>
          <w:lang w:val="fr-FR"/>
        </w:rPr>
        <w:t xml:space="preserve">Figure </w:t>
      </w:r>
      <w:r w:rsidR="000C6E78">
        <w:t>6</w:t>
      </w:r>
      <w:r w:rsidRPr="000A0FB7">
        <w:rPr>
          <w:lang w:val="fr-FR"/>
        </w:rPr>
        <w:t xml:space="preserve"> Propagation </w:t>
      </w:r>
      <w:proofErr w:type="spellStart"/>
      <w:r w:rsidRPr="000A0FB7">
        <w:rPr>
          <w:lang w:val="fr-FR"/>
        </w:rPr>
        <w:t>errors</w:t>
      </w:r>
      <w:proofErr w:type="spellEnd"/>
      <w:r w:rsidRPr="000A0FB7">
        <w:rPr>
          <w:lang w:val="fr-FR"/>
        </w:rPr>
        <w:t xml:space="preserve"> – dZ0 = 1 m</w:t>
      </w:r>
    </w:p>
    <w:p w:rsidR="006C4925" w:rsidRPr="00B568B0" w:rsidRDefault="006C4925" w:rsidP="006C4925">
      <w:pPr>
        <w:keepNext/>
        <w:jc w:val="center"/>
        <w:rPr>
          <w:lang w:val="fr-FR"/>
        </w:rPr>
      </w:pPr>
      <w:r>
        <w:rPr>
          <w:noProof/>
          <w:lang w:val="fr-FR" w:eastAsia="fr-FR"/>
        </w:rPr>
        <w:lastRenderedPageBreak/>
        <w:drawing>
          <wp:inline distT="0" distB="0" distL="0" distR="0" wp14:anchorId="4E4E02D9" wp14:editId="21D01CDF">
            <wp:extent cx="5112018" cy="3043123"/>
            <wp:effectExtent l="0" t="0" r="0" b="508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108702" cy="3041149"/>
                    </a:xfrm>
                    <a:prstGeom prst="rect">
                      <a:avLst/>
                    </a:prstGeom>
                    <a:noFill/>
                  </pic:spPr>
                </pic:pic>
              </a:graphicData>
            </a:graphic>
          </wp:inline>
        </w:drawing>
      </w:r>
    </w:p>
    <w:p w:rsidR="006C4925" w:rsidRPr="00E96820" w:rsidRDefault="006C4925" w:rsidP="006C4925">
      <w:pPr>
        <w:pStyle w:val="Lgende"/>
        <w:rPr>
          <w:b w:val="0"/>
          <w:bCs w:val="0"/>
        </w:rPr>
      </w:pPr>
      <w:r>
        <w:t xml:space="preserve">Figure </w:t>
      </w:r>
      <w:r w:rsidR="000C6E78">
        <w:t>7</w:t>
      </w:r>
      <w:r>
        <w:t xml:space="preserve"> </w:t>
      </w:r>
      <w:r w:rsidRPr="00B45393">
        <w:t>Propagation errors – dvX0 = 1 mm/s</w:t>
      </w:r>
    </w:p>
    <w:p w:rsidR="006C4925" w:rsidRDefault="006C4925" w:rsidP="006C4925">
      <w:r>
        <w:t>For initial PV errors, the POD assumptions presented in the previous section have been considered.</w:t>
      </w:r>
    </w:p>
    <w:p w:rsidR="006C4925" w:rsidRDefault="006C4925" w:rsidP="006C4925">
      <w:r>
        <w:t>Finally, one shall define a PV accuracy target to be guaranteed. When the propagation errors exceed the PV accuracy target then it means that a new orbit determination shall be performed and updated ephemeris shall be provided. The PV accuracy target is going to be overshoot after a more or less long prediction period depending on the initial PV error assumption.</w:t>
      </w:r>
    </w:p>
    <w:p w:rsidR="006C4925" w:rsidRDefault="006C4925" w:rsidP="006C4925">
      <w:r>
        <w:t>In this study, the target PV accuracy has been driven by the accuracy expected to perform Doppler pre/post-compensation on feeder links. The Doppler compensation residual errors experienced on the feeder link shall be almost transparent to the gNB/UE. Then, it shall be an order of magnitude lower than the frequency error budget allocated at UE side (~0.1 ppm). Moreover, the carrier frequencies used on the feeder links may be significantly higher than the one used on the service link so additional margin shall be considered to counter shift this effect. As a consequence, it is proposed to assume that t</w:t>
      </w:r>
      <w:r w:rsidRPr="001C0F8D">
        <w:t>he satellite radial velocity w.r.t the NTN GW should be known with an accuracy better than +/- 0.3 m/s when performing Doppler compensation on the feeder link</w:t>
      </w:r>
      <w:r>
        <w:t xml:space="preserve">. It has been demonstrated by simulation (see Figure 4 and </w:t>
      </w:r>
      <w:r>
        <w:fldChar w:fldCharType="begin"/>
      </w:r>
      <w:r>
        <w:instrText xml:space="preserve"> REF _Ref61007588 \h </w:instrText>
      </w:r>
      <w:r>
        <w:fldChar w:fldCharType="separate"/>
      </w:r>
      <w:r>
        <w:t xml:space="preserve">Table </w:t>
      </w:r>
      <w:r>
        <w:rPr>
          <w:noProof/>
        </w:rPr>
        <w:t>1</w:t>
      </w:r>
      <w:r>
        <w:fldChar w:fldCharType="end"/>
      </w:r>
      <w:r>
        <w:t>) that when the following assumptions on the PV errors are met the previous requirement is guaranteed :</w:t>
      </w:r>
    </w:p>
    <w:p w:rsidR="006C4925" w:rsidRPr="0041771F" w:rsidRDefault="006C4925" w:rsidP="006C4925">
      <w:pPr>
        <w:pStyle w:val="Paragraphedeliste"/>
        <w:numPr>
          <w:ilvl w:val="0"/>
          <w:numId w:val="21"/>
        </w:numPr>
      </w:pPr>
      <w:r w:rsidRPr="0041771F">
        <w:t>Gaussian position error distribution with 3D Position RMS Error = 10 m =&gt; 3sigma = 30 m</w:t>
      </w:r>
    </w:p>
    <w:p w:rsidR="006C4925" w:rsidRDefault="006C4925" w:rsidP="006C4925">
      <w:pPr>
        <w:pStyle w:val="Paragraphedeliste"/>
        <w:numPr>
          <w:ilvl w:val="0"/>
          <w:numId w:val="21"/>
        </w:numPr>
      </w:pPr>
      <w:r w:rsidRPr="0041771F">
        <w:t xml:space="preserve">Gaussian </w:t>
      </w:r>
      <w:r>
        <w:t>velocity</w:t>
      </w:r>
      <w:r w:rsidRPr="0041771F">
        <w:t xml:space="preserve"> error distribution with </w:t>
      </w:r>
      <w:r>
        <w:t>3D Velocity RMS Error = 10 mm/s =&gt; 3sigma = 30 mm/s</w:t>
      </w:r>
    </w:p>
    <w:p w:rsidR="006C4925" w:rsidRDefault="006C4925" w:rsidP="006C4925">
      <w:r>
        <w:t>Therefore, it is proposed to consider the following PV accuracy target:</w:t>
      </w:r>
    </w:p>
    <w:p w:rsidR="006C4925" w:rsidRDefault="006C4925" w:rsidP="006C4925">
      <w:pPr>
        <w:pStyle w:val="Paragraphedeliste"/>
        <w:numPr>
          <w:ilvl w:val="0"/>
          <w:numId w:val="21"/>
        </w:numPr>
      </w:pPr>
      <w:r>
        <w:t>Position error &lt; 30 m</w:t>
      </w:r>
    </w:p>
    <w:p w:rsidR="006C4925" w:rsidRDefault="006C4925" w:rsidP="006C4925">
      <w:pPr>
        <w:pStyle w:val="Paragraphedeliste"/>
        <w:numPr>
          <w:ilvl w:val="0"/>
          <w:numId w:val="21"/>
        </w:numPr>
      </w:pPr>
      <w:r>
        <w:t>Velocity error &lt; 30 mm/s</w:t>
      </w:r>
    </w:p>
    <w:p w:rsidR="006C4925" w:rsidRDefault="006C4925" w:rsidP="006C4925"/>
    <w:p w:rsidR="006C4925" w:rsidRDefault="006C4925" w:rsidP="006C4925">
      <w:r>
        <w:t xml:space="preserve">The simulation results are summarized in </w:t>
      </w:r>
      <w:r>
        <w:fldChar w:fldCharType="begin"/>
      </w:r>
      <w:r>
        <w:instrText xml:space="preserve"> REF _Ref60993503 \h </w:instrText>
      </w:r>
      <w:r>
        <w:fldChar w:fldCharType="separate"/>
      </w:r>
      <w:r>
        <w:t xml:space="preserve">Table </w:t>
      </w:r>
      <w:r>
        <w:rPr>
          <w:noProof/>
        </w:rPr>
        <w:t>1</w:t>
      </w:r>
      <w:r>
        <w:fldChar w:fldCharType="end"/>
      </w:r>
      <w:r>
        <w:t xml:space="preserve">. It can be observed that the maximal propagation time before overshooting the PV accuracy target is significantly driven by the initial error. More precisely, depending on the quality of the orbit determination, the maximal propagation time can go from 8 hours to less than 10 minutes. The less accurate is the orbit determination, the more often orbit determination shall be performed based on more recent measurements and updated satellite ephemeris shall be distributed. </w:t>
      </w:r>
    </w:p>
    <w:p w:rsidR="006C4925" w:rsidRDefault="006C4925" w:rsidP="006C4925">
      <w:r>
        <w:t>It can be also observed that the velocity error degradation is negligible w.r.t the position error. As a consequence, the radial velocity (or Doppler) error is mainly driven by the position error degradation.</w:t>
      </w:r>
    </w:p>
    <w:p w:rsidR="006C4925" w:rsidRDefault="006C4925" w:rsidP="006C4925">
      <w:r>
        <w:t xml:space="preserve">In conclusion, it has been demonstrated that even for a satellite system with “low quality” orbit determination Algorithm, challenging operations relying on accurate prediction of satellite trajectories </w:t>
      </w:r>
      <w:r>
        <w:lastRenderedPageBreak/>
        <w:t xml:space="preserve">such as Doppler compensation can be performed reliably. The limiting condition is that the system should be designed such that new orbit determination and satellite ephemeris update can be performed frequently enough. </w:t>
      </w:r>
    </w:p>
    <w:p w:rsidR="006C4925" w:rsidRDefault="006C4925" w:rsidP="00927F37">
      <w:pPr>
        <w:pStyle w:val="Observation"/>
        <w:numPr>
          <w:ilvl w:val="0"/>
          <w:numId w:val="0"/>
        </w:numPr>
      </w:pPr>
    </w:p>
    <w:p w:rsidR="006C4925" w:rsidRDefault="006C4925" w:rsidP="006C4925">
      <w:pPr>
        <w:pStyle w:val="Observation"/>
      </w:pPr>
      <w:r>
        <w:t xml:space="preserve">Even for a satellite system with “low quality” orbit determination algorithm, challenging operations relying on accurate prediction of satellite trajectories such as Doppler compensation can be performed reliably. </w:t>
      </w:r>
    </w:p>
    <w:p w:rsidR="006C4925" w:rsidRDefault="006C4925" w:rsidP="006C4925">
      <w:pPr>
        <w:pStyle w:val="Observation"/>
        <w:numPr>
          <w:ilvl w:val="0"/>
          <w:numId w:val="0"/>
        </w:numPr>
        <w:ind w:left="360"/>
      </w:pPr>
    </w:p>
    <w:p w:rsidR="006C4925" w:rsidRDefault="006C4925" w:rsidP="006C4925"/>
    <w:p w:rsidR="006C4925" w:rsidRDefault="006C4925" w:rsidP="006C4925">
      <w:pPr>
        <w:keepNext/>
        <w:jc w:val="center"/>
      </w:pPr>
      <w:r>
        <w:rPr>
          <w:noProof/>
          <w:lang w:val="fr-FR" w:eastAsia="fr-FR"/>
        </w:rPr>
        <w:drawing>
          <wp:inline distT="0" distB="0" distL="0" distR="0" wp14:anchorId="47F048EA" wp14:editId="682A11CC">
            <wp:extent cx="4754147" cy="4615891"/>
            <wp:effectExtent l="0" t="0" r="889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753480" cy="4615243"/>
                    </a:xfrm>
                    <a:prstGeom prst="rect">
                      <a:avLst/>
                    </a:prstGeom>
                    <a:noFill/>
                  </pic:spPr>
                </pic:pic>
              </a:graphicData>
            </a:graphic>
          </wp:inline>
        </w:drawing>
      </w:r>
    </w:p>
    <w:p w:rsidR="006C4925" w:rsidRDefault="006C4925" w:rsidP="006C4925">
      <w:pPr>
        <w:pStyle w:val="Lgende"/>
      </w:pPr>
      <w:bookmarkStart w:id="10" w:name="_Ref60932762"/>
      <w:r>
        <w:t xml:space="preserve">Figure </w:t>
      </w:r>
      <w:r w:rsidR="00927F37">
        <w:t>8</w:t>
      </w:r>
      <w:r>
        <w:t xml:space="preserve"> </w:t>
      </w:r>
      <w:r w:rsidRPr="00D702AF">
        <w:t>Monte Carlo simulation to evaluate radial velocity error [m/s] distribution assuming a PV Gaussian errors with (3D Position RMS Error = 10 m / 3D Velocity RMS Error = 10 mm/s)</w:t>
      </w:r>
    </w:p>
    <w:bookmarkEnd w:id="10"/>
    <w:p w:rsidR="006C4925" w:rsidRPr="00E5767D" w:rsidRDefault="006C4925" w:rsidP="006C4925"/>
    <w:p w:rsidR="006C4925" w:rsidRDefault="006C4925" w:rsidP="006C4925">
      <w:pPr>
        <w:pStyle w:val="Lgende"/>
        <w:keepNext/>
      </w:pPr>
      <w:bookmarkStart w:id="11" w:name="_Ref61007588"/>
      <w:r>
        <w:t xml:space="preserve">Table </w:t>
      </w:r>
      <w:fldSimple w:instr=" SEQ Table \* ARABIC ">
        <w:r>
          <w:rPr>
            <w:noProof/>
          </w:rPr>
          <w:t>6</w:t>
        </w:r>
      </w:fldSimple>
      <w:bookmarkEnd w:id="11"/>
      <w:r>
        <w:t xml:space="preserve"> : Monte Carlo simulation parameters</w:t>
      </w:r>
    </w:p>
    <w:tbl>
      <w:tblPr>
        <w:tblStyle w:val="Grilledutableau"/>
        <w:tblW w:w="0" w:type="auto"/>
        <w:tblLook w:val="04A0" w:firstRow="1" w:lastRow="0" w:firstColumn="1" w:lastColumn="0" w:noHBand="0" w:noVBand="1"/>
      </w:tblPr>
      <w:tblGrid>
        <w:gridCol w:w="4643"/>
        <w:gridCol w:w="4644"/>
      </w:tblGrid>
      <w:tr w:rsidR="006C4925" w:rsidTr="0017008D">
        <w:tc>
          <w:tcPr>
            <w:tcW w:w="4643" w:type="dxa"/>
          </w:tcPr>
          <w:p w:rsidR="006C4925" w:rsidRDefault="006C4925" w:rsidP="0017008D">
            <w:r>
              <w:t>Satellite orbit</w:t>
            </w:r>
          </w:p>
        </w:tc>
        <w:tc>
          <w:tcPr>
            <w:tcW w:w="4644" w:type="dxa"/>
          </w:tcPr>
          <w:p w:rsidR="006C4925" w:rsidRDefault="006C4925" w:rsidP="0017008D">
            <w:r>
              <w:t>Polar orbit (</w:t>
            </w:r>
            <w:proofErr w:type="spellStart"/>
            <w:r>
              <w:t>i</w:t>
            </w:r>
            <w:proofErr w:type="spellEnd"/>
            <w:r>
              <w:t xml:space="preserve"> = 90°)</w:t>
            </w:r>
          </w:p>
        </w:tc>
      </w:tr>
      <w:tr w:rsidR="006C4925" w:rsidTr="0017008D">
        <w:tc>
          <w:tcPr>
            <w:tcW w:w="4643" w:type="dxa"/>
          </w:tcPr>
          <w:p w:rsidR="006C4925" w:rsidRDefault="006C4925" w:rsidP="0017008D">
            <w:r>
              <w:t>GW position</w:t>
            </w:r>
          </w:p>
        </w:tc>
        <w:tc>
          <w:tcPr>
            <w:tcW w:w="4644" w:type="dxa"/>
          </w:tcPr>
          <w:p w:rsidR="006C4925" w:rsidRDefault="006C4925" w:rsidP="0017008D">
            <w:r>
              <w:t>Equatorial ground station</w:t>
            </w:r>
          </w:p>
          <w:p w:rsidR="006C4925" w:rsidRPr="00E5767D" w:rsidRDefault="006C4925" w:rsidP="0017008D">
            <w:r>
              <w:t>Min elevation = 30°</w:t>
            </w:r>
          </w:p>
        </w:tc>
      </w:tr>
      <w:tr w:rsidR="006C4925" w:rsidTr="0017008D">
        <w:tc>
          <w:tcPr>
            <w:tcW w:w="4643" w:type="dxa"/>
          </w:tcPr>
          <w:p w:rsidR="006C4925" w:rsidRDefault="006C4925" w:rsidP="0017008D">
            <w:r>
              <w:t>Error on position/velocity</w:t>
            </w:r>
          </w:p>
        </w:tc>
        <w:tc>
          <w:tcPr>
            <w:tcW w:w="4644" w:type="dxa"/>
          </w:tcPr>
          <w:p w:rsidR="006C4925" w:rsidRPr="00E5767D" w:rsidRDefault="006C4925" w:rsidP="0017008D">
            <w:pPr>
              <w:rPr>
                <w:b/>
              </w:rPr>
            </w:pPr>
            <w:r w:rsidRPr="00E5767D">
              <w:t>Gaussian distribution on norm</w:t>
            </w:r>
          </w:p>
          <w:p w:rsidR="006C4925" w:rsidRPr="00E5767D" w:rsidRDefault="006C4925" w:rsidP="0017008D">
            <w:pPr>
              <w:pStyle w:val="Paragraphedeliste"/>
              <w:numPr>
                <w:ilvl w:val="0"/>
                <w:numId w:val="25"/>
              </w:numPr>
              <w:rPr>
                <w:b/>
                <w:sz w:val="20"/>
              </w:rPr>
            </w:pPr>
            <w:r w:rsidRPr="00E5767D">
              <w:rPr>
                <w:sz w:val="20"/>
              </w:rPr>
              <w:t>3D Position RMS Error = 10 m</w:t>
            </w:r>
          </w:p>
          <w:p w:rsidR="006C4925" w:rsidRPr="00E5767D" w:rsidRDefault="006C4925" w:rsidP="0017008D">
            <w:pPr>
              <w:pStyle w:val="Paragraphedeliste"/>
              <w:numPr>
                <w:ilvl w:val="0"/>
                <w:numId w:val="25"/>
              </w:numPr>
              <w:rPr>
                <w:sz w:val="20"/>
              </w:rPr>
            </w:pPr>
            <w:r w:rsidRPr="00E5767D">
              <w:rPr>
                <w:sz w:val="20"/>
              </w:rPr>
              <w:t>3D Velocity RMS Error = 10 mm/s</w:t>
            </w:r>
          </w:p>
          <w:p w:rsidR="006C4925" w:rsidRDefault="006C4925" w:rsidP="0017008D"/>
          <w:p w:rsidR="006C4925" w:rsidRPr="00E5767D" w:rsidRDefault="006C4925" w:rsidP="0017008D">
            <w:pPr>
              <w:rPr>
                <w:b/>
              </w:rPr>
            </w:pPr>
            <w:r>
              <w:t>U</w:t>
            </w:r>
            <w:r w:rsidRPr="00E5767D">
              <w:t>niform</w:t>
            </w:r>
            <w:r>
              <w:t xml:space="preserve"> distribution</w:t>
            </w:r>
            <w:r w:rsidRPr="00E5767D">
              <w:t xml:space="preserve"> on direction</w:t>
            </w:r>
          </w:p>
        </w:tc>
      </w:tr>
    </w:tbl>
    <w:p w:rsidR="006C4925" w:rsidRDefault="006C4925" w:rsidP="006C4925">
      <w:pPr>
        <w:pStyle w:val="Lgende"/>
        <w:jc w:val="both"/>
      </w:pPr>
    </w:p>
    <w:p w:rsidR="006C4925" w:rsidRDefault="006C4925" w:rsidP="006C4925">
      <w:pPr>
        <w:pStyle w:val="Lgende"/>
        <w:keepNext/>
      </w:pPr>
      <w:bookmarkStart w:id="12" w:name="_Ref60993503"/>
      <w:r>
        <w:lastRenderedPageBreak/>
        <w:t xml:space="preserve">Table </w:t>
      </w:r>
      <w:fldSimple w:instr=" SEQ Table \* ARABIC ">
        <w:r>
          <w:rPr>
            <w:noProof/>
          </w:rPr>
          <w:t>8</w:t>
        </w:r>
      </w:fldSimple>
      <w:bookmarkEnd w:id="12"/>
      <w:r>
        <w:t xml:space="preserve"> : Results of propagation error study </w:t>
      </w:r>
    </w:p>
    <w:tbl>
      <w:tblPr>
        <w:tblStyle w:val="Grilledutableau"/>
        <w:tblW w:w="0" w:type="auto"/>
        <w:tblLook w:val="04A0" w:firstRow="1" w:lastRow="0" w:firstColumn="1" w:lastColumn="0" w:noHBand="0" w:noVBand="1"/>
      </w:tblPr>
      <w:tblGrid>
        <w:gridCol w:w="2093"/>
        <w:gridCol w:w="7194"/>
      </w:tblGrid>
      <w:tr w:rsidR="006C4925" w:rsidTr="0017008D">
        <w:tc>
          <w:tcPr>
            <w:tcW w:w="2093" w:type="dxa"/>
          </w:tcPr>
          <w:p w:rsidR="006C4925" w:rsidRDefault="006C4925" w:rsidP="0017008D">
            <w:r>
              <w:t>Model</w:t>
            </w:r>
          </w:p>
        </w:tc>
        <w:tc>
          <w:tcPr>
            <w:tcW w:w="7194" w:type="dxa"/>
          </w:tcPr>
          <w:p w:rsidR="006C4925" w:rsidRDefault="006C4925" w:rsidP="0017008D">
            <w:proofErr w:type="spellStart"/>
            <w:r>
              <w:t>Kepler</w:t>
            </w:r>
            <w:proofErr w:type="spellEnd"/>
            <w:r>
              <w:t xml:space="preserve"> Model</w:t>
            </w:r>
          </w:p>
          <w:p w:rsidR="006C4925" w:rsidRDefault="006C4925" w:rsidP="0017008D">
            <w:proofErr w:type="spellStart"/>
            <w:r>
              <w:t>Clohessy</w:t>
            </w:r>
            <w:proofErr w:type="spellEnd"/>
            <w:r>
              <w:t>-Wiltshire equations</w:t>
            </w:r>
          </w:p>
        </w:tc>
      </w:tr>
      <w:tr w:rsidR="006C4925" w:rsidTr="0017008D">
        <w:tc>
          <w:tcPr>
            <w:tcW w:w="2093" w:type="dxa"/>
          </w:tcPr>
          <w:p w:rsidR="006C4925" w:rsidRDefault="006C4925" w:rsidP="0017008D">
            <w:r>
              <w:t>Orbit</w:t>
            </w:r>
          </w:p>
        </w:tc>
        <w:tc>
          <w:tcPr>
            <w:tcW w:w="7194" w:type="dxa"/>
          </w:tcPr>
          <w:p w:rsidR="006C4925" w:rsidRDefault="006C4925" w:rsidP="0017008D">
            <w:r>
              <w:t>Circular @ 600 km</w:t>
            </w:r>
          </w:p>
          <w:p w:rsidR="006C4925" w:rsidRDefault="006C4925" w:rsidP="0017008D">
            <w:r>
              <w:t>Period = 5801 s</w:t>
            </w:r>
          </w:p>
        </w:tc>
      </w:tr>
      <w:tr w:rsidR="006C4925" w:rsidTr="0017008D">
        <w:tc>
          <w:tcPr>
            <w:tcW w:w="2093" w:type="dxa"/>
          </w:tcPr>
          <w:p w:rsidR="006C4925" w:rsidRDefault="006C4925" w:rsidP="0017008D">
            <w:r>
              <w:t>Initial PV Errors</w:t>
            </w:r>
          </w:p>
        </w:tc>
        <w:tc>
          <w:tcPr>
            <w:tcW w:w="7194" w:type="dxa"/>
          </w:tcPr>
          <w:p w:rsidR="006C4925" w:rsidRPr="005455A9" w:rsidRDefault="006C4925" w:rsidP="0017008D">
            <w:pPr>
              <w:rPr>
                <w:u w:val="single"/>
              </w:rPr>
            </w:pPr>
            <w:r w:rsidRPr="005455A9">
              <w:rPr>
                <w:u w:val="single"/>
              </w:rPr>
              <w:t>Case 1 : “Best” Precision Orbit Determination</w:t>
            </w:r>
          </w:p>
          <w:p w:rsidR="006C4925" w:rsidRDefault="006C4925" w:rsidP="0017008D">
            <w:pPr>
              <w:pStyle w:val="Paragraphedeliste"/>
              <w:numPr>
                <w:ilvl w:val="0"/>
                <w:numId w:val="20"/>
              </w:numPr>
            </w:pPr>
            <w:r>
              <w:t>3D Position RMS Error = 0.05 m</w:t>
            </w:r>
          </w:p>
          <w:p w:rsidR="006C4925" w:rsidRPr="00834967" w:rsidRDefault="006C4925" w:rsidP="0017008D">
            <w:pPr>
              <w:pStyle w:val="Paragraphedeliste"/>
              <w:numPr>
                <w:ilvl w:val="0"/>
                <w:numId w:val="20"/>
              </w:numPr>
            </w:pPr>
            <w:r>
              <w:t>3D Velocity RMS Error = 0.05 mm/s</w:t>
            </w:r>
          </w:p>
          <w:p w:rsidR="006C4925" w:rsidRPr="005455A9" w:rsidRDefault="006C4925" w:rsidP="0017008D">
            <w:pPr>
              <w:rPr>
                <w:u w:val="single"/>
              </w:rPr>
            </w:pPr>
            <w:r w:rsidRPr="005455A9">
              <w:rPr>
                <w:u w:val="single"/>
              </w:rPr>
              <w:t>Case 2 : “Typical” Precision Orbit Determination</w:t>
            </w:r>
          </w:p>
          <w:p w:rsidR="006C4925" w:rsidRDefault="006C4925" w:rsidP="0017008D">
            <w:pPr>
              <w:pStyle w:val="Paragraphedeliste"/>
              <w:numPr>
                <w:ilvl w:val="0"/>
                <w:numId w:val="20"/>
              </w:numPr>
            </w:pPr>
            <w:r>
              <w:t>3D Position RMS Error = 0.5 m</w:t>
            </w:r>
          </w:p>
          <w:p w:rsidR="006C4925" w:rsidRPr="00834967" w:rsidRDefault="006C4925" w:rsidP="0017008D">
            <w:pPr>
              <w:pStyle w:val="Paragraphedeliste"/>
              <w:numPr>
                <w:ilvl w:val="0"/>
                <w:numId w:val="20"/>
              </w:numPr>
            </w:pPr>
            <w:r>
              <w:t>3D Velocity RMS Error = 0.5 mm/s</w:t>
            </w:r>
          </w:p>
          <w:p w:rsidR="006C4925" w:rsidRPr="005455A9" w:rsidRDefault="006C4925" w:rsidP="0017008D">
            <w:pPr>
              <w:rPr>
                <w:u w:val="single"/>
              </w:rPr>
            </w:pPr>
            <w:r w:rsidRPr="005455A9">
              <w:rPr>
                <w:u w:val="single"/>
              </w:rPr>
              <w:t>Case 3 : “Low Quality” Precision Orbit Determination</w:t>
            </w:r>
          </w:p>
          <w:p w:rsidR="006C4925" w:rsidRDefault="006C4925" w:rsidP="0017008D">
            <w:pPr>
              <w:pStyle w:val="Paragraphedeliste"/>
              <w:numPr>
                <w:ilvl w:val="0"/>
                <w:numId w:val="20"/>
              </w:numPr>
            </w:pPr>
            <w:r>
              <w:t>3D Position RMS Error = 5 m</w:t>
            </w:r>
          </w:p>
          <w:p w:rsidR="006C4925" w:rsidRDefault="006C4925" w:rsidP="0017008D">
            <w:pPr>
              <w:pStyle w:val="Paragraphedeliste"/>
              <w:numPr>
                <w:ilvl w:val="0"/>
                <w:numId w:val="20"/>
              </w:numPr>
            </w:pPr>
            <w:r>
              <w:t>3D Velocity RMS Error =5 mm/s</w:t>
            </w:r>
          </w:p>
        </w:tc>
      </w:tr>
      <w:tr w:rsidR="006C4925" w:rsidTr="0017008D">
        <w:tc>
          <w:tcPr>
            <w:tcW w:w="2093" w:type="dxa"/>
          </w:tcPr>
          <w:p w:rsidR="006C4925" w:rsidRDefault="006C4925" w:rsidP="0017008D">
            <w:r>
              <w:t>PV accuracy target</w:t>
            </w:r>
          </w:p>
        </w:tc>
        <w:tc>
          <w:tcPr>
            <w:tcW w:w="7194" w:type="dxa"/>
          </w:tcPr>
          <w:p w:rsidR="006C4925" w:rsidRDefault="006C4925" w:rsidP="0017008D">
            <w:r>
              <w:t>Position error &lt; 30 m</w:t>
            </w:r>
          </w:p>
          <w:p w:rsidR="006C4925" w:rsidRDefault="006C4925" w:rsidP="0017008D">
            <w:r>
              <w:t>Velocity error &lt; 30 mm/s</w:t>
            </w:r>
          </w:p>
        </w:tc>
      </w:tr>
      <w:tr w:rsidR="006C4925" w:rsidTr="0017008D">
        <w:tc>
          <w:tcPr>
            <w:tcW w:w="2093" w:type="dxa"/>
          </w:tcPr>
          <w:p w:rsidR="006C4925" w:rsidRDefault="006C4925" w:rsidP="0017008D">
            <w:r>
              <w:t>Prediction period before overshooting PV accuracy target</w:t>
            </w:r>
          </w:p>
        </w:tc>
        <w:tc>
          <w:tcPr>
            <w:tcW w:w="7194" w:type="dxa"/>
          </w:tcPr>
          <w:p w:rsidR="006C4925" w:rsidRDefault="006C4925" w:rsidP="0017008D">
            <w:pPr>
              <w:rPr>
                <w:u w:val="single"/>
              </w:rPr>
            </w:pPr>
            <w:r w:rsidRPr="005455A9">
              <w:rPr>
                <w:u w:val="single"/>
              </w:rPr>
              <w:t>Case 1 : “Best” Precision Orbit Determination</w:t>
            </w:r>
          </w:p>
          <w:p w:rsidR="006C4925" w:rsidRPr="00834967" w:rsidRDefault="006C4925" w:rsidP="0017008D">
            <w:r w:rsidRPr="00834967">
              <w:t xml:space="preserve">Propagation to 5 orbital periods </w:t>
            </w:r>
            <w:r>
              <w:t xml:space="preserve">before overshooting PV accuracy target </w:t>
            </w:r>
            <w:r w:rsidRPr="00D97CA6">
              <w:rPr>
                <w:b/>
              </w:rPr>
              <w:t>~ 8 h</w:t>
            </w:r>
          </w:p>
          <w:p w:rsidR="006C4925" w:rsidRPr="00486F02" w:rsidRDefault="006C4925" w:rsidP="0017008D">
            <w:pPr>
              <w:pStyle w:val="Paragraphedeliste"/>
              <w:numPr>
                <w:ilvl w:val="0"/>
                <w:numId w:val="22"/>
              </w:numPr>
            </w:pPr>
            <w:proofErr w:type="spellStart"/>
            <w:r w:rsidRPr="00486F02">
              <w:rPr>
                <w:lang w:val="fr-FR"/>
              </w:rPr>
              <w:t>Statistics</w:t>
            </w:r>
            <w:proofErr w:type="spellEnd"/>
            <w:r w:rsidRPr="00486F02">
              <w:rPr>
                <w:lang w:val="fr-FR"/>
              </w:rPr>
              <w:t xml:space="preserve"> on max position </w:t>
            </w:r>
            <w:proofErr w:type="spellStart"/>
            <w:r w:rsidRPr="00486F02">
              <w:rPr>
                <w:lang w:val="fr-FR"/>
              </w:rPr>
              <w:t>error</w:t>
            </w:r>
            <w:proofErr w:type="spellEnd"/>
          </w:p>
          <w:p w:rsidR="006C4925" w:rsidRPr="00486F02" w:rsidRDefault="006C4925" w:rsidP="0017008D">
            <w:pPr>
              <w:pStyle w:val="Paragraphedeliste"/>
              <w:numPr>
                <w:ilvl w:val="1"/>
                <w:numId w:val="22"/>
              </w:numPr>
            </w:pPr>
            <w:proofErr w:type="spellStart"/>
            <w:r w:rsidRPr="00486F02">
              <w:rPr>
                <w:lang w:val="fr-FR"/>
              </w:rPr>
              <w:t>Mean</w:t>
            </w:r>
            <w:proofErr w:type="spellEnd"/>
            <w:r w:rsidRPr="00486F02">
              <w:rPr>
                <w:lang w:val="fr-FR"/>
              </w:rPr>
              <w:t xml:space="preserve"> = 4.35 m</w:t>
            </w:r>
          </w:p>
          <w:p w:rsidR="006C4925" w:rsidRPr="00486F02" w:rsidRDefault="006C4925" w:rsidP="0017008D">
            <w:pPr>
              <w:pStyle w:val="Paragraphedeliste"/>
              <w:numPr>
                <w:ilvl w:val="1"/>
                <w:numId w:val="22"/>
              </w:numPr>
            </w:pPr>
            <w:proofErr w:type="spellStart"/>
            <w:r w:rsidRPr="00486F02">
              <w:rPr>
                <w:lang w:val="fr-FR"/>
              </w:rPr>
              <w:t>Std</w:t>
            </w:r>
            <w:proofErr w:type="spellEnd"/>
            <w:r w:rsidRPr="00486F02">
              <w:rPr>
                <w:lang w:val="fr-FR"/>
              </w:rPr>
              <w:t xml:space="preserve"> </w:t>
            </w:r>
            <w:proofErr w:type="spellStart"/>
            <w:r w:rsidRPr="00486F02">
              <w:rPr>
                <w:lang w:val="fr-FR"/>
              </w:rPr>
              <w:t>dev</w:t>
            </w:r>
            <w:proofErr w:type="spellEnd"/>
            <w:r w:rsidRPr="00486F02">
              <w:rPr>
                <w:lang w:val="fr-FR"/>
              </w:rPr>
              <w:t xml:space="preserve"> = 4.10 m</w:t>
            </w:r>
          </w:p>
          <w:p w:rsidR="006C4925" w:rsidRPr="00486F02" w:rsidRDefault="006C4925" w:rsidP="0017008D">
            <w:pPr>
              <w:pStyle w:val="Paragraphedeliste"/>
              <w:numPr>
                <w:ilvl w:val="1"/>
                <w:numId w:val="22"/>
              </w:numPr>
            </w:pPr>
            <w:r w:rsidRPr="00486F02">
              <w:rPr>
                <w:lang w:val="fr-FR"/>
              </w:rPr>
              <w:t>Max = 35.9 m</w:t>
            </w:r>
          </w:p>
          <w:p w:rsidR="006C4925" w:rsidRPr="00486F02" w:rsidRDefault="006C4925" w:rsidP="0017008D">
            <w:pPr>
              <w:pStyle w:val="Paragraphedeliste"/>
              <w:numPr>
                <w:ilvl w:val="0"/>
                <w:numId w:val="22"/>
              </w:numPr>
            </w:pPr>
            <w:proofErr w:type="spellStart"/>
            <w:r w:rsidRPr="00486F02">
              <w:rPr>
                <w:lang w:val="fr-FR"/>
              </w:rPr>
              <w:t>Statistics</w:t>
            </w:r>
            <w:proofErr w:type="spellEnd"/>
            <w:r w:rsidRPr="00486F02">
              <w:rPr>
                <w:lang w:val="fr-FR"/>
              </w:rPr>
              <w:t xml:space="preserve"> on max </w:t>
            </w:r>
            <w:proofErr w:type="spellStart"/>
            <w:r w:rsidRPr="00486F02">
              <w:rPr>
                <w:lang w:val="fr-FR"/>
              </w:rPr>
              <w:t>velocity</w:t>
            </w:r>
            <w:proofErr w:type="spellEnd"/>
            <w:r w:rsidRPr="00486F02">
              <w:rPr>
                <w:lang w:val="fr-FR"/>
              </w:rPr>
              <w:t xml:space="preserve"> </w:t>
            </w:r>
            <w:proofErr w:type="spellStart"/>
            <w:r w:rsidRPr="00486F02">
              <w:rPr>
                <w:lang w:val="fr-FR"/>
              </w:rPr>
              <w:t>error</w:t>
            </w:r>
            <w:proofErr w:type="spellEnd"/>
          </w:p>
          <w:p w:rsidR="006C4925" w:rsidRPr="00486F02" w:rsidRDefault="006C4925" w:rsidP="0017008D">
            <w:pPr>
              <w:pStyle w:val="Paragraphedeliste"/>
              <w:numPr>
                <w:ilvl w:val="1"/>
                <w:numId w:val="22"/>
              </w:numPr>
            </w:pPr>
            <w:proofErr w:type="spellStart"/>
            <w:r w:rsidRPr="00486F02">
              <w:rPr>
                <w:lang w:val="fr-FR"/>
              </w:rPr>
              <w:t>Mean</w:t>
            </w:r>
            <w:proofErr w:type="spellEnd"/>
            <w:r w:rsidRPr="00486F02">
              <w:rPr>
                <w:lang w:val="fr-FR"/>
              </w:rPr>
              <w:t xml:space="preserve"> = 0.3 mm/s</w:t>
            </w:r>
          </w:p>
          <w:p w:rsidR="006C4925" w:rsidRPr="00486F02" w:rsidRDefault="006C4925" w:rsidP="0017008D">
            <w:pPr>
              <w:pStyle w:val="Paragraphedeliste"/>
              <w:numPr>
                <w:ilvl w:val="1"/>
                <w:numId w:val="22"/>
              </w:numPr>
            </w:pPr>
            <w:proofErr w:type="spellStart"/>
            <w:r w:rsidRPr="00486F02">
              <w:rPr>
                <w:lang w:val="fr-FR"/>
              </w:rPr>
              <w:t>Std</w:t>
            </w:r>
            <w:proofErr w:type="spellEnd"/>
            <w:r w:rsidRPr="00486F02">
              <w:rPr>
                <w:lang w:val="fr-FR"/>
              </w:rPr>
              <w:t xml:space="preserve"> </w:t>
            </w:r>
            <w:proofErr w:type="spellStart"/>
            <w:r w:rsidRPr="00486F02">
              <w:rPr>
                <w:lang w:val="fr-FR"/>
              </w:rPr>
              <w:t>dev</w:t>
            </w:r>
            <w:proofErr w:type="spellEnd"/>
            <w:r w:rsidRPr="00486F02">
              <w:rPr>
                <w:lang w:val="fr-FR"/>
              </w:rPr>
              <w:t xml:space="preserve"> = 0.3 mm/s</w:t>
            </w:r>
          </w:p>
          <w:p w:rsidR="006C4925" w:rsidRPr="00486F02" w:rsidRDefault="006C4925" w:rsidP="0017008D">
            <w:pPr>
              <w:pStyle w:val="Paragraphedeliste"/>
              <w:numPr>
                <w:ilvl w:val="1"/>
                <w:numId w:val="22"/>
              </w:numPr>
            </w:pPr>
            <w:r w:rsidRPr="00486F02">
              <w:rPr>
                <w:lang w:val="fr-FR"/>
              </w:rPr>
              <w:t>Max = 2.6 mm/s</w:t>
            </w:r>
          </w:p>
          <w:p w:rsidR="006C4925" w:rsidRPr="005455A9" w:rsidRDefault="006C4925" w:rsidP="0017008D">
            <w:pPr>
              <w:rPr>
                <w:u w:val="single"/>
              </w:rPr>
            </w:pPr>
            <w:r w:rsidRPr="005455A9">
              <w:rPr>
                <w:u w:val="single"/>
              </w:rPr>
              <w:t>Case 2 : “Typical” Precision Orbit Determination</w:t>
            </w:r>
          </w:p>
          <w:p w:rsidR="006C4925" w:rsidRPr="00834967" w:rsidRDefault="006C4925" w:rsidP="0017008D">
            <w:r>
              <w:t>Propagation to 0.5 period</w:t>
            </w:r>
            <w:r w:rsidRPr="00834967">
              <w:t xml:space="preserve"> </w:t>
            </w:r>
            <w:r>
              <w:t>before overshooting PV accuracy target</w:t>
            </w:r>
            <w:r w:rsidRPr="00834967">
              <w:t xml:space="preserve"> </w:t>
            </w:r>
            <w:r w:rsidRPr="00D97CA6">
              <w:rPr>
                <w:b/>
              </w:rPr>
              <w:t xml:space="preserve">~ 48 </w:t>
            </w:r>
            <w:proofErr w:type="spellStart"/>
            <w:r w:rsidRPr="00D97CA6">
              <w:rPr>
                <w:b/>
              </w:rPr>
              <w:t>mn</w:t>
            </w:r>
            <w:proofErr w:type="spellEnd"/>
          </w:p>
          <w:p w:rsidR="006C4925" w:rsidRPr="00804BB3" w:rsidRDefault="006C4925" w:rsidP="0017008D">
            <w:pPr>
              <w:pStyle w:val="Paragraphedeliste"/>
              <w:numPr>
                <w:ilvl w:val="0"/>
                <w:numId w:val="22"/>
              </w:numPr>
              <w:rPr>
                <w:lang w:val="fr-FR"/>
              </w:rPr>
            </w:pPr>
            <w:proofErr w:type="spellStart"/>
            <w:r w:rsidRPr="00804BB3">
              <w:rPr>
                <w:lang w:val="fr-FR"/>
              </w:rPr>
              <w:t>Statistics</w:t>
            </w:r>
            <w:proofErr w:type="spellEnd"/>
            <w:r w:rsidRPr="00804BB3">
              <w:rPr>
                <w:lang w:val="fr-FR"/>
              </w:rPr>
              <w:t xml:space="preserve"> on max position </w:t>
            </w:r>
            <w:proofErr w:type="spellStart"/>
            <w:r w:rsidRPr="00804BB3">
              <w:rPr>
                <w:lang w:val="fr-FR"/>
              </w:rPr>
              <w:t>error</w:t>
            </w:r>
            <w:proofErr w:type="spellEnd"/>
          </w:p>
          <w:p w:rsidR="006C4925" w:rsidRPr="00804BB3" w:rsidRDefault="006C4925" w:rsidP="0017008D">
            <w:pPr>
              <w:pStyle w:val="Paragraphedeliste"/>
              <w:numPr>
                <w:ilvl w:val="1"/>
                <w:numId w:val="22"/>
              </w:numPr>
              <w:rPr>
                <w:lang w:val="fr-FR"/>
              </w:rPr>
            </w:pPr>
            <w:proofErr w:type="spellStart"/>
            <w:r w:rsidRPr="00804BB3">
              <w:rPr>
                <w:lang w:val="fr-FR"/>
              </w:rPr>
              <w:t>Mean</w:t>
            </w:r>
            <w:proofErr w:type="spellEnd"/>
            <w:r w:rsidRPr="00804BB3">
              <w:rPr>
                <w:lang w:val="fr-FR"/>
              </w:rPr>
              <w:t xml:space="preserve"> = 4.63 m</w:t>
            </w:r>
          </w:p>
          <w:p w:rsidR="006C4925" w:rsidRPr="00804BB3" w:rsidRDefault="006C4925" w:rsidP="0017008D">
            <w:pPr>
              <w:pStyle w:val="Paragraphedeliste"/>
              <w:numPr>
                <w:ilvl w:val="1"/>
                <w:numId w:val="22"/>
              </w:numPr>
              <w:rPr>
                <w:lang w:val="fr-FR"/>
              </w:rPr>
            </w:pPr>
            <w:proofErr w:type="spellStart"/>
            <w:r w:rsidRPr="00804BB3">
              <w:rPr>
                <w:lang w:val="fr-FR"/>
              </w:rPr>
              <w:t>Std</w:t>
            </w:r>
            <w:proofErr w:type="spellEnd"/>
            <w:r w:rsidRPr="00804BB3">
              <w:rPr>
                <w:lang w:val="fr-FR"/>
              </w:rPr>
              <w:t xml:space="preserve"> </w:t>
            </w:r>
            <w:proofErr w:type="spellStart"/>
            <w:r w:rsidRPr="00804BB3">
              <w:rPr>
                <w:lang w:val="fr-FR"/>
              </w:rPr>
              <w:t>dev</w:t>
            </w:r>
            <w:proofErr w:type="spellEnd"/>
            <w:r w:rsidRPr="00804BB3">
              <w:rPr>
                <w:lang w:val="fr-FR"/>
              </w:rPr>
              <w:t xml:space="preserve"> = 4.23 m</w:t>
            </w:r>
          </w:p>
          <w:p w:rsidR="006C4925" w:rsidRPr="00804BB3" w:rsidRDefault="006C4925" w:rsidP="0017008D">
            <w:pPr>
              <w:pStyle w:val="Paragraphedeliste"/>
              <w:numPr>
                <w:ilvl w:val="1"/>
                <w:numId w:val="22"/>
              </w:numPr>
              <w:rPr>
                <w:lang w:val="fr-FR"/>
              </w:rPr>
            </w:pPr>
            <w:r w:rsidRPr="00804BB3">
              <w:rPr>
                <w:lang w:val="fr-FR"/>
              </w:rPr>
              <w:t>Max = 36.7 m</w:t>
            </w:r>
          </w:p>
          <w:p w:rsidR="006C4925" w:rsidRPr="00804BB3" w:rsidRDefault="006C4925" w:rsidP="0017008D">
            <w:pPr>
              <w:pStyle w:val="Paragraphedeliste"/>
              <w:numPr>
                <w:ilvl w:val="0"/>
                <w:numId w:val="22"/>
              </w:numPr>
              <w:rPr>
                <w:lang w:val="fr-FR"/>
              </w:rPr>
            </w:pPr>
            <w:proofErr w:type="spellStart"/>
            <w:r w:rsidRPr="00804BB3">
              <w:rPr>
                <w:lang w:val="fr-FR"/>
              </w:rPr>
              <w:t>Statistics</w:t>
            </w:r>
            <w:proofErr w:type="spellEnd"/>
            <w:r w:rsidRPr="00804BB3">
              <w:rPr>
                <w:lang w:val="fr-FR"/>
              </w:rPr>
              <w:t xml:space="preserve"> on max </w:t>
            </w:r>
            <w:proofErr w:type="spellStart"/>
            <w:r w:rsidRPr="00804BB3">
              <w:rPr>
                <w:lang w:val="fr-FR"/>
              </w:rPr>
              <w:t>velocity</w:t>
            </w:r>
            <w:proofErr w:type="spellEnd"/>
            <w:r w:rsidRPr="00804BB3">
              <w:rPr>
                <w:lang w:val="fr-FR"/>
              </w:rPr>
              <w:t xml:space="preserve"> </w:t>
            </w:r>
            <w:proofErr w:type="spellStart"/>
            <w:r w:rsidRPr="00804BB3">
              <w:rPr>
                <w:lang w:val="fr-FR"/>
              </w:rPr>
              <w:t>error</w:t>
            </w:r>
            <w:proofErr w:type="spellEnd"/>
          </w:p>
          <w:p w:rsidR="006C4925" w:rsidRPr="00804BB3" w:rsidRDefault="006C4925" w:rsidP="0017008D">
            <w:pPr>
              <w:pStyle w:val="Paragraphedeliste"/>
              <w:numPr>
                <w:ilvl w:val="1"/>
                <w:numId w:val="22"/>
              </w:numPr>
              <w:rPr>
                <w:lang w:val="fr-FR"/>
              </w:rPr>
            </w:pPr>
            <w:proofErr w:type="spellStart"/>
            <w:r w:rsidRPr="00804BB3">
              <w:rPr>
                <w:lang w:val="fr-FR"/>
              </w:rPr>
              <w:t>Mean</w:t>
            </w:r>
            <w:proofErr w:type="spellEnd"/>
            <w:r w:rsidRPr="00804BB3">
              <w:rPr>
                <w:lang w:val="fr-FR"/>
              </w:rPr>
              <w:t xml:space="preserve"> = 0.3 mm/s</w:t>
            </w:r>
          </w:p>
          <w:p w:rsidR="006C4925" w:rsidRPr="00804BB3" w:rsidRDefault="006C4925" w:rsidP="0017008D">
            <w:pPr>
              <w:pStyle w:val="Paragraphedeliste"/>
              <w:numPr>
                <w:ilvl w:val="1"/>
                <w:numId w:val="22"/>
              </w:numPr>
              <w:rPr>
                <w:lang w:val="fr-FR"/>
              </w:rPr>
            </w:pPr>
            <w:proofErr w:type="spellStart"/>
            <w:r w:rsidRPr="00804BB3">
              <w:rPr>
                <w:lang w:val="fr-FR"/>
              </w:rPr>
              <w:t>Std</w:t>
            </w:r>
            <w:proofErr w:type="spellEnd"/>
            <w:r w:rsidRPr="00804BB3">
              <w:rPr>
                <w:lang w:val="fr-FR"/>
              </w:rPr>
              <w:t xml:space="preserve"> </w:t>
            </w:r>
            <w:proofErr w:type="spellStart"/>
            <w:r w:rsidRPr="00804BB3">
              <w:rPr>
                <w:lang w:val="fr-FR"/>
              </w:rPr>
              <w:t>dev</w:t>
            </w:r>
            <w:proofErr w:type="spellEnd"/>
            <w:r w:rsidRPr="00804BB3">
              <w:rPr>
                <w:lang w:val="fr-FR"/>
              </w:rPr>
              <w:t xml:space="preserve"> = 0.3 mm/s</w:t>
            </w:r>
          </w:p>
          <w:p w:rsidR="006C4925" w:rsidRDefault="006C4925" w:rsidP="0017008D">
            <w:pPr>
              <w:pStyle w:val="Paragraphedeliste"/>
              <w:numPr>
                <w:ilvl w:val="1"/>
                <w:numId w:val="22"/>
              </w:numPr>
              <w:rPr>
                <w:lang w:val="fr-FR"/>
              </w:rPr>
            </w:pPr>
            <w:r w:rsidRPr="00804BB3">
              <w:rPr>
                <w:lang w:val="fr-FR"/>
              </w:rPr>
              <w:t>Max = 2.6 mm/s</w:t>
            </w:r>
          </w:p>
          <w:p w:rsidR="006C4925" w:rsidRPr="00804BB3" w:rsidRDefault="006C4925" w:rsidP="0017008D">
            <w:pPr>
              <w:pStyle w:val="Paragraphedeliste"/>
              <w:ind w:left="1080"/>
              <w:rPr>
                <w:lang w:val="fr-FR"/>
              </w:rPr>
            </w:pPr>
          </w:p>
          <w:p w:rsidR="006C4925" w:rsidRPr="005455A9" w:rsidRDefault="006C4925" w:rsidP="0017008D">
            <w:pPr>
              <w:rPr>
                <w:u w:val="single"/>
              </w:rPr>
            </w:pPr>
            <w:r w:rsidRPr="005455A9">
              <w:rPr>
                <w:u w:val="single"/>
              </w:rPr>
              <w:t>Case 3 : “Low Quality” Precision Orbit Determination</w:t>
            </w:r>
          </w:p>
          <w:p w:rsidR="006C4925" w:rsidRPr="00834967" w:rsidRDefault="006C4925" w:rsidP="0017008D">
            <w:pPr>
              <w:tabs>
                <w:tab w:val="num" w:pos="720"/>
              </w:tabs>
            </w:pPr>
            <w:r w:rsidRPr="00834967">
              <w:t xml:space="preserve">Propagation to 0.1 period </w:t>
            </w:r>
            <w:r>
              <w:t>before overshooting PV accuracy target</w:t>
            </w:r>
            <w:r w:rsidRPr="00834967">
              <w:t xml:space="preserve"> </w:t>
            </w:r>
            <w:r w:rsidRPr="00D97CA6">
              <w:rPr>
                <w:b/>
              </w:rPr>
              <w:t xml:space="preserve">~ 10 </w:t>
            </w:r>
            <w:proofErr w:type="spellStart"/>
            <w:r w:rsidRPr="00D97CA6">
              <w:rPr>
                <w:b/>
              </w:rPr>
              <w:t>mn</w:t>
            </w:r>
            <w:proofErr w:type="spellEnd"/>
          </w:p>
          <w:p w:rsidR="006C4925" w:rsidRPr="00834967" w:rsidRDefault="006C4925" w:rsidP="0017008D">
            <w:pPr>
              <w:pStyle w:val="Paragraphedeliste"/>
              <w:numPr>
                <w:ilvl w:val="0"/>
                <w:numId w:val="23"/>
              </w:numPr>
              <w:tabs>
                <w:tab w:val="num" w:pos="1440"/>
              </w:tabs>
              <w:rPr>
                <w:lang w:val="fr-FR"/>
              </w:rPr>
            </w:pPr>
            <w:proofErr w:type="spellStart"/>
            <w:r w:rsidRPr="00834967">
              <w:rPr>
                <w:lang w:val="fr-FR"/>
              </w:rPr>
              <w:t>Statistics</w:t>
            </w:r>
            <w:proofErr w:type="spellEnd"/>
            <w:r w:rsidRPr="00834967">
              <w:rPr>
                <w:lang w:val="fr-FR"/>
              </w:rPr>
              <w:t xml:space="preserve"> on max position </w:t>
            </w:r>
            <w:proofErr w:type="spellStart"/>
            <w:r w:rsidRPr="00834967">
              <w:rPr>
                <w:lang w:val="fr-FR"/>
              </w:rPr>
              <w:t>error</w:t>
            </w:r>
            <w:proofErr w:type="spellEnd"/>
          </w:p>
          <w:p w:rsidR="006C4925" w:rsidRPr="00834967" w:rsidRDefault="006C4925" w:rsidP="0017008D">
            <w:pPr>
              <w:pStyle w:val="Paragraphedeliste"/>
              <w:numPr>
                <w:ilvl w:val="1"/>
                <w:numId w:val="23"/>
              </w:numPr>
              <w:tabs>
                <w:tab w:val="num" w:pos="2160"/>
              </w:tabs>
              <w:rPr>
                <w:lang w:val="fr-FR"/>
              </w:rPr>
            </w:pPr>
            <w:proofErr w:type="spellStart"/>
            <w:r w:rsidRPr="00834967">
              <w:rPr>
                <w:lang w:val="fr-FR"/>
              </w:rPr>
              <w:t>Mean</w:t>
            </w:r>
            <w:proofErr w:type="spellEnd"/>
            <w:r w:rsidRPr="00834967">
              <w:rPr>
                <w:lang w:val="fr-FR"/>
              </w:rPr>
              <w:t xml:space="preserve"> = 5.65 m</w:t>
            </w:r>
          </w:p>
          <w:p w:rsidR="006C4925" w:rsidRPr="00834967" w:rsidRDefault="006C4925" w:rsidP="0017008D">
            <w:pPr>
              <w:pStyle w:val="Paragraphedeliste"/>
              <w:numPr>
                <w:ilvl w:val="1"/>
                <w:numId w:val="23"/>
              </w:numPr>
              <w:tabs>
                <w:tab w:val="num" w:pos="2160"/>
              </w:tabs>
              <w:rPr>
                <w:lang w:val="fr-FR"/>
              </w:rPr>
            </w:pPr>
            <w:proofErr w:type="spellStart"/>
            <w:r w:rsidRPr="00834967">
              <w:rPr>
                <w:lang w:val="fr-FR"/>
              </w:rPr>
              <w:t>Std</w:t>
            </w:r>
            <w:proofErr w:type="spellEnd"/>
            <w:r w:rsidRPr="00834967">
              <w:rPr>
                <w:lang w:val="fr-FR"/>
              </w:rPr>
              <w:t xml:space="preserve"> </w:t>
            </w:r>
            <w:proofErr w:type="spellStart"/>
            <w:r w:rsidRPr="00834967">
              <w:rPr>
                <w:lang w:val="fr-FR"/>
              </w:rPr>
              <w:t>dev</w:t>
            </w:r>
            <w:proofErr w:type="spellEnd"/>
            <w:r w:rsidRPr="00834967">
              <w:rPr>
                <w:lang w:val="fr-FR"/>
              </w:rPr>
              <w:t xml:space="preserve"> = 3.61 m</w:t>
            </w:r>
          </w:p>
          <w:p w:rsidR="006C4925" w:rsidRPr="00834967" w:rsidRDefault="006C4925" w:rsidP="0017008D">
            <w:pPr>
              <w:pStyle w:val="Paragraphedeliste"/>
              <w:numPr>
                <w:ilvl w:val="1"/>
                <w:numId w:val="23"/>
              </w:numPr>
              <w:tabs>
                <w:tab w:val="num" w:pos="2160"/>
              </w:tabs>
              <w:rPr>
                <w:lang w:val="fr-FR"/>
              </w:rPr>
            </w:pPr>
            <w:r w:rsidRPr="00834967">
              <w:rPr>
                <w:lang w:val="fr-FR"/>
              </w:rPr>
              <w:t>Max = 28.9 m</w:t>
            </w:r>
          </w:p>
          <w:p w:rsidR="006C4925" w:rsidRPr="00834967" w:rsidRDefault="006C4925" w:rsidP="0017008D">
            <w:pPr>
              <w:pStyle w:val="Paragraphedeliste"/>
              <w:numPr>
                <w:ilvl w:val="0"/>
                <w:numId w:val="23"/>
              </w:numPr>
              <w:tabs>
                <w:tab w:val="num" w:pos="1440"/>
              </w:tabs>
              <w:rPr>
                <w:lang w:val="fr-FR"/>
              </w:rPr>
            </w:pPr>
            <w:proofErr w:type="spellStart"/>
            <w:r w:rsidRPr="00834967">
              <w:rPr>
                <w:lang w:val="fr-FR"/>
              </w:rPr>
              <w:t>Statistics</w:t>
            </w:r>
            <w:proofErr w:type="spellEnd"/>
            <w:r w:rsidRPr="00834967">
              <w:rPr>
                <w:lang w:val="fr-FR"/>
              </w:rPr>
              <w:t xml:space="preserve"> on max </w:t>
            </w:r>
            <w:proofErr w:type="spellStart"/>
            <w:r w:rsidRPr="00834967">
              <w:rPr>
                <w:lang w:val="fr-FR"/>
              </w:rPr>
              <w:t>velocity</w:t>
            </w:r>
            <w:proofErr w:type="spellEnd"/>
            <w:r w:rsidRPr="00834967">
              <w:rPr>
                <w:lang w:val="fr-FR"/>
              </w:rPr>
              <w:t xml:space="preserve"> </w:t>
            </w:r>
            <w:proofErr w:type="spellStart"/>
            <w:r w:rsidRPr="00834967">
              <w:rPr>
                <w:lang w:val="fr-FR"/>
              </w:rPr>
              <w:t>error</w:t>
            </w:r>
            <w:proofErr w:type="spellEnd"/>
          </w:p>
          <w:p w:rsidR="006C4925" w:rsidRPr="00834967" w:rsidRDefault="006C4925" w:rsidP="0017008D">
            <w:pPr>
              <w:pStyle w:val="Paragraphedeliste"/>
              <w:numPr>
                <w:ilvl w:val="1"/>
                <w:numId w:val="23"/>
              </w:numPr>
              <w:tabs>
                <w:tab w:val="num" w:pos="2160"/>
              </w:tabs>
              <w:rPr>
                <w:lang w:val="fr-FR"/>
              </w:rPr>
            </w:pPr>
            <w:proofErr w:type="spellStart"/>
            <w:r w:rsidRPr="00834967">
              <w:rPr>
                <w:lang w:val="fr-FR"/>
              </w:rPr>
              <w:t>Mean</w:t>
            </w:r>
            <w:proofErr w:type="spellEnd"/>
            <w:r w:rsidRPr="00834967">
              <w:rPr>
                <w:lang w:val="fr-FR"/>
              </w:rPr>
              <w:t xml:space="preserve"> = 7.5 mm/s</w:t>
            </w:r>
          </w:p>
          <w:p w:rsidR="006C4925" w:rsidRPr="00834967" w:rsidRDefault="006C4925" w:rsidP="0017008D">
            <w:pPr>
              <w:pStyle w:val="Paragraphedeliste"/>
              <w:numPr>
                <w:ilvl w:val="1"/>
                <w:numId w:val="23"/>
              </w:numPr>
              <w:tabs>
                <w:tab w:val="num" w:pos="2160"/>
              </w:tabs>
              <w:rPr>
                <w:lang w:val="fr-FR"/>
              </w:rPr>
            </w:pPr>
            <w:proofErr w:type="spellStart"/>
            <w:r w:rsidRPr="00834967">
              <w:rPr>
                <w:lang w:val="fr-FR"/>
              </w:rPr>
              <w:t>Std</w:t>
            </w:r>
            <w:proofErr w:type="spellEnd"/>
            <w:r w:rsidRPr="00834967">
              <w:rPr>
                <w:lang w:val="fr-FR"/>
              </w:rPr>
              <w:t xml:space="preserve"> </w:t>
            </w:r>
            <w:proofErr w:type="spellStart"/>
            <w:r w:rsidRPr="00834967">
              <w:rPr>
                <w:lang w:val="fr-FR"/>
              </w:rPr>
              <w:t>dev</w:t>
            </w:r>
            <w:proofErr w:type="spellEnd"/>
            <w:r w:rsidRPr="00834967">
              <w:rPr>
                <w:lang w:val="fr-FR"/>
              </w:rPr>
              <w:t xml:space="preserve"> = 5.1 mm/s</w:t>
            </w:r>
          </w:p>
          <w:p w:rsidR="006C4925" w:rsidRPr="00254EE8" w:rsidRDefault="006C4925" w:rsidP="0017008D">
            <w:pPr>
              <w:pStyle w:val="Paragraphedeliste"/>
              <w:numPr>
                <w:ilvl w:val="1"/>
                <w:numId w:val="23"/>
              </w:numPr>
              <w:tabs>
                <w:tab w:val="num" w:pos="2160"/>
              </w:tabs>
              <w:rPr>
                <w:lang w:val="fr-FR"/>
              </w:rPr>
            </w:pPr>
            <w:r w:rsidRPr="00834967">
              <w:rPr>
                <w:lang w:val="fr-FR"/>
              </w:rPr>
              <w:t>Max = 46 mm/s</w:t>
            </w:r>
          </w:p>
        </w:tc>
      </w:tr>
    </w:tbl>
    <w:p w:rsidR="006C4925" w:rsidRDefault="006C4925" w:rsidP="006C4925"/>
    <w:p w:rsidR="006C4925" w:rsidRDefault="006C4925" w:rsidP="006C4925">
      <w:pPr>
        <w:pStyle w:val="Prop1"/>
        <w:ind w:left="720"/>
        <w:rPr>
          <w:lang w:val="en-GB"/>
        </w:rPr>
      </w:pPr>
    </w:p>
    <w:p w:rsidR="006C4925" w:rsidRDefault="006C4925" w:rsidP="006C4925">
      <w:pPr>
        <w:pStyle w:val="Titre2"/>
      </w:pPr>
      <w:r>
        <w:t>Satellite orbit format</w:t>
      </w:r>
    </w:p>
    <w:p w:rsidR="006C4925" w:rsidRDefault="006C4925" w:rsidP="006C4925">
      <w:pPr>
        <w:pStyle w:val="3GPPText"/>
        <w:rPr>
          <w:lang w:val="en-GB"/>
        </w:rPr>
      </w:pPr>
      <w:r>
        <w:rPr>
          <w:lang w:val="en-GB"/>
        </w:rPr>
        <w:t>Serving satellite ephemeris broadcast to UEs is required to enable autonomous adjustments of UL TA and frequency at UE side based on the satellite predicted position and velocity vectors. The satellite ephemeris format to be used is still undecided. Two main options are foreseen:</w:t>
      </w:r>
    </w:p>
    <w:p w:rsidR="006C4925" w:rsidRDefault="006C4925" w:rsidP="006C4925">
      <w:pPr>
        <w:pStyle w:val="3GPPText"/>
        <w:rPr>
          <w:lang w:val="en-GB"/>
        </w:rPr>
      </w:pPr>
      <w:r w:rsidRPr="009134BC">
        <w:rPr>
          <w:b/>
          <w:lang w:val="en-GB"/>
        </w:rPr>
        <w:t>Option 1</w:t>
      </w:r>
      <w:r>
        <w:rPr>
          <w:lang w:val="en-GB"/>
        </w:rPr>
        <w:t>: Adopt a satellite ephemeris format based on orbital elements.</w:t>
      </w:r>
      <w:r w:rsidRPr="002B6137">
        <w:rPr>
          <w:lang w:val="en-GB"/>
        </w:rPr>
        <w:t xml:space="preserve"> </w:t>
      </w:r>
      <w:r>
        <w:rPr>
          <w:lang w:val="en-GB"/>
        </w:rPr>
        <w:t>The date associated to the state vectors should also be provided (implicit or explicit methods can be further discussed). Possibly, additional elements associated to the propagator model considered can be included (e.g. drag term from TLE format).</w:t>
      </w:r>
    </w:p>
    <w:p w:rsidR="006C4925" w:rsidRDefault="006C4925" w:rsidP="006C4925">
      <w:pPr>
        <w:pStyle w:val="3GPPText"/>
        <w:rPr>
          <w:lang w:val="en-GB"/>
        </w:rPr>
      </w:pPr>
      <w:r w:rsidRPr="009134BC">
        <w:rPr>
          <w:b/>
          <w:lang w:val="en-GB"/>
        </w:rPr>
        <w:t>Option 2</w:t>
      </w:r>
      <w:r>
        <w:rPr>
          <w:lang w:val="en-GB"/>
        </w:rPr>
        <w:t>: Adopt a satellite ephemeris format based on satellite position and velocity state vectors. The date associated to the state vectors should also be provided (implicit or explicit method can be further discussed). Possibly, additional elements associated to the propagator model considered can be included.</w:t>
      </w:r>
    </w:p>
    <w:p w:rsidR="006C4925" w:rsidRDefault="006C4925" w:rsidP="006C4925">
      <w:pPr>
        <w:pStyle w:val="Lgende"/>
        <w:keepNext/>
      </w:pPr>
      <w:r>
        <w:t xml:space="preserve">Table </w:t>
      </w:r>
      <w:fldSimple w:instr=" SEQ Table \* ARABIC ">
        <w:r>
          <w:rPr>
            <w:noProof/>
          </w:rPr>
          <w:t>9</w:t>
        </w:r>
      </w:fldSimple>
      <w:r>
        <w:t xml:space="preserve"> : Issues related to satellite ephemeris format</w:t>
      </w:r>
    </w:p>
    <w:tbl>
      <w:tblPr>
        <w:tblStyle w:val="Grilledutableau"/>
        <w:tblW w:w="0" w:type="auto"/>
        <w:tblLook w:val="04A0" w:firstRow="1" w:lastRow="0" w:firstColumn="1" w:lastColumn="0" w:noHBand="0" w:noVBand="1"/>
      </w:tblPr>
      <w:tblGrid>
        <w:gridCol w:w="1267"/>
        <w:gridCol w:w="4098"/>
        <w:gridCol w:w="3922"/>
      </w:tblGrid>
      <w:tr w:rsidR="006C4925" w:rsidTr="0017008D">
        <w:tc>
          <w:tcPr>
            <w:tcW w:w="1267" w:type="dxa"/>
          </w:tcPr>
          <w:p w:rsidR="006C4925" w:rsidRDefault="006C4925" w:rsidP="0017008D">
            <w:pPr>
              <w:pStyle w:val="3GPPText"/>
              <w:rPr>
                <w:lang w:val="en-GB"/>
              </w:rPr>
            </w:pPr>
            <w:r>
              <w:rPr>
                <w:lang w:val="en-GB"/>
              </w:rPr>
              <w:t>Issues</w:t>
            </w:r>
          </w:p>
        </w:tc>
        <w:tc>
          <w:tcPr>
            <w:tcW w:w="4098" w:type="dxa"/>
          </w:tcPr>
          <w:p w:rsidR="006C4925" w:rsidRDefault="006C4925" w:rsidP="0017008D">
            <w:pPr>
              <w:pStyle w:val="3GPPText"/>
              <w:rPr>
                <w:lang w:val="en-GB"/>
              </w:rPr>
            </w:pPr>
            <w:r>
              <w:rPr>
                <w:lang w:val="en-GB"/>
              </w:rPr>
              <w:t>Option 1</w:t>
            </w:r>
          </w:p>
        </w:tc>
        <w:tc>
          <w:tcPr>
            <w:tcW w:w="3922" w:type="dxa"/>
          </w:tcPr>
          <w:p w:rsidR="006C4925" w:rsidRDefault="006C4925" w:rsidP="0017008D">
            <w:pPr>
              <w:pStyle w:val="3GPPText"/>
              <w:rPr>
                <w:lang w:val="en-GB"/>
              </w:rPr>
            </w:pPr>
            <w:r>
              <w:rPr>
                <w:lang w:val="en-GB"/>
              </w:rPr>
              <w:t>Option 2</w:t>
            </w:r>
          </w:p>
        </w:tc>
      </w:tr>
      <w:tr w:rsidR="006C4925" w:rsidTr="0017008D">
        <w:tc>
          <w:tcPr>
            <w:tcW w:w="1267" w:type="dxa"/>
          </w:tcPr>
          <w:p w:rsidR="006C4925" w:rsidRDefault="006C4925" w:rsidP="0017008D">
            <w:pPr>
              <w:pStyle w:val="3GPPText"/>
              <w:rPr>
                <w:lang w:val="en-GB"/>
              </w:rPr>
            </w:pPr>
            <w:r>
              <w:rPr>
                <w:lang w:val="en-GB"/>
              </w:rPr>
              <w:t>Precision(s)</w:t>
            </w:r>
          </w:p>
        </w:tc>
        <w:tc>
          <w:tcPr>
            <w:tcW w:w="8020" w:type="dxa"/>
            <w:gridSpan w:val="2"/>
          </w:tcPr>
          <w:p w:rsidR="006C4925" w:rsidRDefault="006C4925" w:rsidP="0017008D">
            <w:pPr>
              <w:pStyle w:val="3GPPText"/>
              <w:rPr>
                <w:lang w:val="en-GB"/>
              </w:rPr>
            </w:pPr>
            <w:r>
              <w:rPr>
                <w:lang w:val="en-GB"/>
              </w:rPr>
              <w:t xml:space="preserve">The required accuracy for the satellite ephemeris format shall be driven based on the prediction budget error on satellite position and velocity vectors and the  foreseen  prediction time horizon. </w:t>
            </w:r>
          </w:p>
          <w:p w:rsidR="006C4925" w:rsidRDefault="006C4925" w:rsidP="0017008D">
            <w:pPr>
              <w:pStyle w:val="3GPPText"/>
              <w:rPr>
                <w:lang w:val="en-GB"/>
              </w:rPr>
            </w:pPr>
            <w:r>
              <w:rPr>
                <w:lang w:val="en-GB"/>
              </w:rPr>
              <w:t>It can be further discussed once the timing and frequency synchronization requirements are agreed.</w:t>
            </w:r>
          </w:p>
          <w:p w:rsidR="006C4925" w:rsidRDefault="006C4925" w:rsidP="0017008D">
            <w:pPr>
              <w:pStyle w:val="3GPPText"/>
              <w:rPr>
                <w:lang w:val="en-GB"/>
              </w:rPr>
            </w:pPr>
            <w:r w:rsidRPr="0055374E">
              <w:rPr>
                <w:lang w:val="en-GB"/>
              </w:rPr>
              <w:t xml:space="preserve">The </w:t>
            </w:r>
            <w:r>
              <w:rPr>
                <w:lang w:val="en-GB"/>
              </w:rPr>
              <w:t xml:space="preserve">format </w:t>
            </w:r>
            <w:r w:rsidRPr="0055374E">
              <w:rPr>
                <w:lang w:val="en-GB"/>
              </w:rPr>
              <w:t xml:space="preserve">resolution </w:t>
            </w:r>
            <w:r>
              <w:rPr>
                <w:lang w:val="en-GB"/>
              </w:rPr>
              <w:t>must be</w:t>
            </w:r>
            <w:r w:rsidRPr="0055374E">
              <w:rPr>
                <w:lang w:val="en-GB"/>
              </w:rPr>
              <w:t xml:space="preserve"> chosen such that the quantization noise </w:t>
            </w:r>
            <w:r>
              <w:rPr>
                <w:lang w:val="en-GB"/>
              </w:rPr>
              <w:t xml:space="preserve">impact on orbit prediction error </w:t>
            </w:r>
            <w:r w:rsidRPr="0055374E">
              <w:rPr>
                <w:lang w:val="en-GB"/>
              </w:rPr>
              <w:t>is negligible</w:t>
            </w:r>
            <w:r>
              <w:rPr>
                <w:lang w:val="en-GB"/>
              </w:rPr>
              <w:t>.</w:t>
            </w:r>
          </w:p>
          <w:p w:rsidR="006C4925" w:rsidRDefault="006C4925" w:rsidP="0017008D">
            <w:pPr>
              <w:pStyle w:val="3GPPText"/>
              <w:rPr>
                <w:lang w:val="en-GB"/>
              </w:rPr>
            </w:pPr>
            <w:r w:rsidRPr="008E3F69">
              <w:rPr>
                <w:lang w:val="en-GB"/>
              </w:rPr>
              <w:t>When performing orbit prediction based on past satellite ephemeris, it is required to estimate the time between the satellite ephemeris date and the instant of prediction. Then, the precisions related to absolute and/or relative time knowledge at UE side shall be investigated to quantify its impact on the orbit prediction error.</w:t>
            </w:r>
          </w:p>
        </w:tc>
      </w:tr>
      <w:tr w:rsidR="006C4925" w:rsidTr="0017008D">
        <w:tc>
          <w:tcPr>
            <w:tcW w:w="1267" w:type="dxa"/>
            <w:vMerge w:val="restart"/>
          </w:tcPr>
          <w:p w:rsidR="006C4925" w:rsidRDefault="006C4925" w:rsidP="0017008D">
            <w:pPr>
              <w:pStyle w:val="3GPPText"/>
              <w:rPr>
                <w:lang w:val="en-GB"/>
              </w:rPr>
            </w:pPr>
            <w:r>
              <w:rPr>
                <w:lang w:val="en-GB"/>
              </w:rPr>
              <w:t>Propagator models</w:t>
            </w:r>
          </w:p>
        </w:tc>
        <w:tc>
          <w:tcPr>
            <w:tcW w:w="8020" w:type="dxa"/>
            <w:gridSpan w:val="2"/>
          </w:tcPr>
          <w:p w:rsidR="006C4925" w:rsidRDefault="006C4925" w:rsidP="0017008D">
            <w:pPr>
              <w:pStyle w:val="3GPPText"/>
              <w:rPr>
                <w:lang w:val="en-GB"/>
              </w:rPr>
            </w:pPr>
            <w:r>
              <w:rPr>
                <w:lang w:val="en-GB"/>
              </w:rPr>
              <w:t xml:space="preserve">Depending on Option 1 or Option 2, different propagator models can be considered for implementation at UE side. Some have been developed for orbital elements and others for PV state vectors. Additional elements shall be included in the ephemeris to enhance the propagator model. </w:t>
            </w:r>
          </w:p>
          <w:p w:rsidR="006C4925" w:rsidRPr="00134A32" w:rsidRDefault="006C4925" w:rsidP="0017008D">
            <w:pPr>
              <w:pStyle w:val="3GPPText"/>
            </w:pPr>
            <w:r>
              <w:rPr>
                <w:lang w:val="en-GB"/>
              </w:rPr>
              <w:t>The propagator model to be used at UE side can be left to implementation. Yet, the adopted ephemeris format can strongly orientate the choice of model (e.g. TLE format and TLE propagation models).</w:t>
            </w:r>
          </w:p>
        </w:tc>
      </w:tr>
      <w:tr w:rsidR="006C4925" w:rsidTr="0017008D">
        <w:tc>
          <w:tcPr>
            <w:tcW w:w="1267" w:type="dxa"/>
            <w:vMerge/>
          </w:tcPr>
          <w:p w:rsidR="006C4925" w:rsidRDefault="006C4925" w:rsidP="0017008D">
            <w:pPr>
              <w:pStyle w:val="3GPPText"/>
              <w:rPr>
                <w:lang w:val="en-GB"/>
              </w:rPr>
            </w:pPr>
          </w:p>
        </w:tc>
        <w:tc>
          <w:tcPr>
            <w:tcW w:w="4098" w:type="dxa"/>
          </w:tcPr>
          <w:p w:rsidR="006C4925" w:rsidRDefault="006C4925" w:rsidP="0017008D">
            <w:pPr>
              <w:pStyle w:val="3GPPText"/>
              <w:rPr>
                <w:lang w:val="en-GB"/>
              </w:rPr>
            </w:pPr>
            <w:proofErr w:type="spellStart"/>
            <w:r>
              <w:rPr>
                <w:lang w:val="en-GB"/>
              </w:rPr>
              <w:t>Kepler</w:t>
            </w:r>
            <w:proofErr w:type="spellEnd"/>
            <w:r>
              <w:rPr>
                <w:lang w:val="en-GB"/>
              </w:rPr>
              <w:t xml:space="preserve"> model:</w:t>
            </w:r>
          </w:p>
          <w:p w:rsidR="006C4925" w:rsidRDefault="006C4925" w:rsidP="006C4925">
            <w:pPr>
              <w:pStyle w:val="3GPPText"/>
              <w:numPr>
                <w:ilvl w:val="0"/>
                <w:numId w:val="29"/>
              </w:numPr>
              <w:rPr>
                <w:lang w:val="en-GB"/>
              </w:rPr>
            </w:pPr>
            <w:r>
              <w:rPr>
                <w:lang w:val="en-GB"/>
              </w:rPr>
              <w:t>Complexity: low</w:t>
            </w:r>
          </w:p>
          <w:p w:rsidR="006C4925" w:rsidRDefault="006C4925" w:rsidP="006C4925">
            <w:pPr>
              <w:pStyle w:val="3GPPText"/>
              <w:numPr>
                <w:ilvl w:val="0"/>
                <w:numId w:val="29"/>
              </w:numPr>
              <w:rPr>
                <w:lang w:val="en-GB"/>
              </w:rPr>
            </w:pPr>
            <w:r>
              <w:rPr>
                <w:lang w:val="en-GB"/>
              </w:rPr>
              <w:t>Accuracy: low</w:t>
            </w:r>
          </w:p>
          <w:p w:rsidR="006C4925" w:rsidRDefault="006C4925" w:rsidP="006C4925">
            <w:pPr>
              <w:pStyle w:val="3GPPText"/>
              <w:numPr>
                <w:ilvl w:val="0"/>
                <w:numId w:val="29"/>
              </w:numPr>
              <w:rPr>
                <w:lang w:val="en-GB"/>
              </w:rPr>
            </w:pPr>
            <w:r>
              <w:rPr>
                <w:lang w:val="en-GB"/>
              </w:rPr>
              <w:t>Additional elements: No</w:t>
            </w:r>
          </w:p>
          <w:p w:rsidR="006C4925" w:rsidRDefault="006C4925" w:rsidP="0017008D">
            <w:pPr>
              <w:pStyle w:val="3GPPText"/>
              <w:rPr>
                <w:lang w:val="en-GB"/>
              </w:rPr>
            </w:pPr>
            <w:r>
              <w:rPr>
                <w:lang w:val="en-GB"/>
              </w:rPr>
              <w:t>TLE model:</w:t>
            </w:r>
          </w:p>
          <w:p w:rsidR="006C4925" w:rsidRDefault="006C4925" w:rsidP="006C4925">
            <w:pPr>
              <w:pStyle w:val="3GPPText"/>
              <w:numPr>
                <w:ilvl w:val="0"/>
                <w:numId w:val="29"/>
              </w:numPr>
              <w:rPr>
                <w:lang w:val="en-GB"/>
              </w:rPr>
            </w:pPr>
            <w:r>
              <w:rPr>
                <w:lang w:val="en-GB"/>
              </w:rPr>
              <w:t>Complexity: medium</w:t>
            </w:r>
          </w:p>
          <w:p w:rsidR="006C4925" w:rsidRDefault="006C4925" w:rsidP="006C4925">
            <w:pPr>
              <w:pStyle w:val="3GPPText"/>
              <w:numPr>
                <w:ilvl w:val="0"/>
                <w:numId w:val="29"/>
              </w:numPr>
              <w:rPr>
                <w:lang w:val="en-GB"/>
              </w:rPr>
            </w:pPr>
            <w:r>
              <w:rPr>
                <w:lang w:val="en-GB"/>
              </w:rPr>
              <w:t>Accuracy performance: good if adequate fitting is performed based on the reference orbit and the prediction time horizon considered</w:t>
            </w:r>
          </w:p>
          <w:p w:rsidR="006C4925" w:rsidRPr="0043034C" w:rsidRDefault="006C4925" w:rsidP="006C4925">
            <w:pPr>
              <w:pStyle w:val="3GPPText"/>
              <w:numPr>
                <w:ilvl w:val="0"/>
                <w:numId w:val="29"/>
              </w:numPr>
              <w:rPr>
                <w:lang w:val="en-GB"/>
              </w:rPr>
            </w:pPr>
            <w:r>
              <w:rPr>
                <w:lang w:val="en-GB"/>
              </w:rPr>
              <w:t>Additional elements: Yes</w:t>
            </w:r>
          </w:p>
        </w:tc>
        <w:tc>
          <w:tcPr>
            <w:tcW w:w="3922" w:type="dxa"/>
          </w:tcPr>
          <w:p w:rsidR="006C4925" w:rsidRDefault="006C4925" w:rsidP="0017008D">
            <w:pPr>
              <w:pStyle w:val="3GPPText"/>
            </w:pPr>
            <w:r>
              <w:rPr>
                <w:lang w:val="en-GB"/>
              </w:rPr>
              <w:t xml:space="preserve">Analytical </w:t>
            </w:r>
            <w:r>
              <w:t>Eckstein-</w:t>
            </w:r>
            <w:proofErr w:type="spellStart"/>
            <w:r w:rsidRPr="00CA57D2">
              <w:t>Hechler</w:t>
            </w:r>
            <w:proofErr w:type="spellEnd"/>
            <w:r>
              <w:t xml:space="preserve"> model:</w:t>
            </w:r>
          </w:p>
          <w:p w:rsidR="006C4925" w:rsidRDefault="006C4925" w:rsidP="006C4925">
            <w:pPr>
              <w:pStyle w:val="3GPPText"/>
              <w:numPr>
                <w:ilvl w:val="0"/>
                <w:numId w:val="29"/>
              </w:numPr>
              <w:rPr>
                <w:lang w:val="en-GB"/>
              </w:rPr>
            </w:pPr>
            <w:r>
              <w:rPr>
                <w:lang w:val="en-GB"/>
              </w:rPr>
              <w:t>Complexity: medium</w:t>
            </w:r>
          </w:p>
          <w:p w:rsidR="006C4925" w:rsidRDefault="006C4925" w:rsidP="006C4925">
            <w:pPr>
              <w:pStyle w:val="3GPPText"/>
              <w:numPr>
                <w:ilvl w:val="0"/>
                <w:numId w:val="29"/>
              </w:numPr>
              <w:rPr>
                <w:lang w:val="en-GB"/>
              </w:rPr>
            </w:pPr>
            <w:r>
              <w:rPr>
                <w:lang w:val="en-GB"/>
              </w:rPr>
              <w:t>Accuracy: good</w:t>
            </w:r>
          </w:p>
          <w:p w:rsidR="006C4925" w:rsidRDefault="006C4925" w:rsidP="006C4925">
            <w:pPr>
              <w:pStyle w:val="3GPPText"/>
              <w:numPr>
                <w:ilvl w:val="0"/>
                <w:numId w:val="29"/>
              </w:numPr>
              <w:rPr>
                <w:lang w:val="en-GB"/>
              </w:rPr>
            </w:pPr>
            <w:r>
              <w:rPr>
                <w:lang w:val="en-GB"/>
              </w:rPr>
              <w:t>Additional elements: No</w:t>
            </w:r>
          </w:p>
          <w:p w:rsidR="006C4925" w:rsidRDefault="006C4925" w:rsidP="0017008D">
            <w:pPr>
              <w:pStyle w:val="3GPPText"/>
            </w:pPr>
          </w:p>
          <w:p w:rsidR="006C4925" w:rsidRDefault="006C4925" w:rsidP="0017008D">
            <w:pPr>
              <w:pStyle w:val="3GPPText"/>
              <w:rPr>
                <w:lang w:val="en-GB"/>
              </w:rPr>
            </w:pPr>
            <w:r>
              <w:rPr>
                <w:lang w:val="en-GB"/>
              </w:rPr>
              <w:t xml:space="preserve">Numerical model </w:t>
            </w:r>
            <w:r w:rsidRPr="00134A32">
              <w:rPr>
                <w:lang w:val="en-GB"/>
              </w:rPr>
              <w:t>with Earth Potential only limited to 2x2 (J2, J22)</w:t>
            </w:r>
          </w:p>
          <w:p w:rsidR="006C4925" w:rsidRDefault="006C4925" w:rsidP="006C4925">
            <w:pPr>
              <w:pStyle w:val="3GPPText"/>
              <w:numPr>
                <w:ilvl w:val="0"/>
                <w:numId w:val="29"/>
              </w:numPr>
              <w:rPr>
                <w:lang w:val="en-GB"/>
              </w:rPr>
            </w:pPr>
            <w:r>
              <w:rPr>
                <w:lang w:val="en-GB"/>
              </w:rPr>
              <w:t>Complexity: medium/high</w:t>
            </w:r>
          </w:p>
          <w:p w:rsidR="006C4925" w:rsidRDefault="006C4925" w:rsidP="006C4925">
            <w:pPr>
              <w:pStyle w:val="3GPPText"/>
              <w:numPr>
                <w:ilvl w:val="0"/>
                <w:numId w:val="29"/>
              </w:numPr>
              <w:rPr>
                <w:lang w:val="en-GB"/>
              </w:rPr>
            </w:pPr>
            <w:r>
              <w:rPr>
                <w:lang w:val="en-GB"/>
              </w:rPr>
              <w:t>Accuracy: good</w:t>
            </w:r>
          </w:p>
          <w:p w:rsidR="006C4925" w:rsidRDefault="006C4925" w:rsidP="006C4925">
            <w:pPr>
              <w:pStyle w:val="3GPPText"/>
              <w:numPr>
                <w:ilvl w:val="0"/>
                <w:numId w:val="29"/>
              </w:numPr>
              <w:rPr>
                <w:lang w:val="en-GB"/>
              </w:rPr>
            </w:pPr>
            <w:r>
              <w:rPr>
                <w:lang w:val="en-GB"/>
              </w:rPr>
              <w:t>Additional elements: No</w:t>
            </w:r>
          </w:p>
          <w:p w:rsidR="006C4925" w:rsidRDefault="006C4925" w:rsidP="0017008D">
            <w:pPr>
              <w:pStyle w:val="3GPPText"/>
              <w:rPr>
                <w:lang w:val="en-GB"/>
              </w:rPr>
            </w:pPr>
          </w:p>
        </w:tc>
      </w:tr>
      <w:tr w:rsidR="006C4925" w:rsidTr="0017008D">
        <w:tc>
          <w:tcPr>
            <w:tcW w:w="1267" w:type="dxa"/>
            <w:vMerge w:val="restart"/>
          </w:tcPr>
          <w:p w:rsidR="006C4925" w:rsidRDefault="006C4925" w:rsidP="0017008D">
            <w:pPr>
              <w:pStyle w:val="3GPPText"/>
              <w:rPr>
                <w:lang w:val="en-GB"/>
              </w:rPr>
            </w:pPr>
            <w:r>
              <w:rPr>
                <w:lang w:val="en-GB"/>
              </w:rPr>
              <w:lastRenderedPageBreak/>
              <w:t>Overhead</w:t>
            </w:r>
          </w:p>
        </w:tc>
        <w:tc>
          <w:tcPr>
            <w:tcW w:w="8020" w:type="dxa"/>
            <w:gridSpan w:val="2"/>
          </w:tcPr>
          <w:p w:rsidR="006C4925" w:rsidRDefault="006C4925" w:rsidP="0017008D">
            <w:pPr>
              <w:pStyle w:val="3GPPText"/>
              <w:rPr>
                <w:lang w:val="en-GB"/>
              </w:rPr>
            </w:pPr>
            <w:r>
              <w:rPr>
                <w:lang w:val="en-GB"/>
              </w:rPr>
              <w:t>The serving satellite ephemeris broadcast periodicity is driven by the initial access latency and may be rather low. The overhead introduced shall be carefully quantified. Several leads can be foreseen to reduce the overhead.</w:t>
            </w:r>
          </w:p>
        </w:tc>
      </w:tr>
      <w:tr w:rsidR="006C4925" w:rsidTr="0017008D">
        <w:tc>
          <w:tcPr>
            <w:tcW w:w="1267" w:type="dxa"/>
            <w:vMerge/>
          </w:tcPr>
          <w:p w:rsidR="006C4925" w:rsidRDefault="006C4925" w:rsidP="0017008D">
            <w:pPr>
              <w:pStyle w:val="3GPPText"/>
              <w:rPr>
                <w:lang w:val="en-GB"/>
              </w:rPr>
            </w:pPr>
          </w:p>
        </w:tc>
        <w:tc>
          <w:tcPr>
            <w:tcW w:w="4098" w:type="dxa"/>
          </w:tcPr>
          <w:p w:rsidR="006C4925" w:rsidRDefault="006C4925" w:rsidP="0017008D">
            <w:pPr>
              <w:pStyle w:val="3GPPText"/>
              <w:rPr>
                <w:lang w:val="en-GB"/>
              </w:rPr>
            </w:pPr>
            <w:r>
              <w:rPr>
                <w:lang w:val="en-GB"/>
              </w:rPr>
              <w:t>Implicit time provision</w:t>
            </w:r>
          </w:p>
          <w:p w:rsidR="006C4925" w:rsidRDefault="006C4925" w:rsidP="0017008D">
            <w:pPr>
              <w:pStyle w:val="3GPPText"/>
              <w:rPr>
                <w:lang w:val="en-GB"/>
              </w:rPr>
            </w:pPr>
            <w:r>
              <w:rPr>
                <w:lang w:val="en-GB"/>
              </w:rPr>
              <w:t>Define separate formats for GEO orbits, LEO orbits and HAPS/ATG.</w:t>
            </w:r>
          </w:p>
        </w:tc>
        <w:tc>
          <w:tcPr>
            <w:tcW w:w="3922" w:type="dxa"/>
          </w:tcPr>
          <w:p w:rsidR="006C4925" w:rsidRDefault="006C4925" w:rsidP="0017008D">
            <w:pPr>
              <w:pStyle w:val="3GPPText"/>
              <w:rPr>
                <w:lang w:val="en-GB"/>
              </w:rPr>
            </w:pPr>
            <w:r>
              <w:rPr>
                <w:lang w:val="en-GB"/>
              </w:rPr>
              <w:t>Implicit time provision</w:t>
            </w:r>
          </w:p>
          <w:p w:rsidR="006C4925" w:rsidRDefault="006C4925" w:rsidP="0017008D">
            <w:pPr>
              <w:pStyle w:val="3GPPText"/>
              <w:rPr>
                <w:lang w:val="en-GB"/>
              </w:rPr>
            </w:pPr>
            <w:r>
              <w:rPr>
                <w:lang w:val="en-GB"/>
              </w:rPr>
              <w:t>Pre-provisioned ephemeris based on orbital elements can be used as reference. Only delta corrections can be broadcast in order to reduce the overhead</w:t>
            </w:r>
          </w:p>
        </w:tc>
      </w:tr>
      <w:tr w:rsidR="006C4925" w:rsidTr="0017008D">
        <w:tc>
          <w:tcPr>
            <w:tcW w:w="1267" w:type="dxa"/>
          </w:tcPr>
          <w:p w:rsidR="006C4925" w:rsidRDefault="006C4925" w:rsidP="0017008D">
            <w:pPr>
              <w:pStyle w:val="3GPPText"/>
              <w:rPr>
                <w:lang w:val="en-GB"/>
              </w:rPr>
            </w:pPr>
            <w:r>
              <w:rPr>
                <w:lang w:val="en-GB"/>
              </w:rPr>
              <w:t>Time provision</w:t>
            </w:r>
          </w:p>
        </w:tc>
        <w:tc>
          <w:tcPr>
            <w:tcW w:w="8020" w:type="dxa"/>
            <w:gridSpan w:val="2"/>
          </w:tcPr>
          <w:p w:rsidR="006C4925" w:rsidRDefault="006C4925" w:rsidP="0017008D">
            <w:pPr>
              <w:pStyle w:val="3GPPText"/>
              <w:rPr>
                <w:lang w:val="en-GB"/>
              </w:rPr>
            </w:pPr>
            <w:r>
              <w:rPr>
                <w:lang w:val="en-GB"/>
              </w:rPr>
              <w:t>There are several ways to provide a time reference or date associated to the satellite ephemeris broadcast.</w:t>
            </w:r>
          </w:p>
          <w:p w:rsidR="006C4925" w:rsidRDefault="006C4925" w:rsidP="0017008D">
            <w:pPr>
              <w:pStyle w:val="3GPPText"/>
              <w:rPr>
                <w:lang w:val="en-GB"/>
              </w:rPr>
            </w:pPr>
            <w:r>
              <w:rPr>
                <w:lang w:val="en-GB"/>
              </w:rPr>
              <w:t xml:space="preserve">The first approach is to transmit this date explicitly. It is the simplest approach but it increases signalling overhead. </w:t>
            </w:r>
          </w:p>
          <w:p w:rsidR="006C4925" w:rsidRDefault="006C4925" w:rsidP="0017008D">
            <w:pPr>
              <w:pStyle w:val="3GPPText"/>
              <w:rPr>
                <w:lang w:val="en-GB"/>
              </w:rPr>
            </w:pPr>
            <w:r>
              <w:rPr>
                <w:lang w:val="en-GB"/>
              </w:rPr>
              <w:t xml:space="preserve">It can also be done in an implicit way to limit the signalling overhead. </w:t>
            </w:r>
          </w:p>
          <w:p w:rsidR="006C4925" w:rsidRDefault="006C4925" w:rsidP="0017008D">
            <w:pPr>
              <w:pStyle w:val="3GPPText"/>
              <w:numPr>
                <w:ilvl w:val="0"/>
                <w:numId w:val="23"/>
              </w:numPr>
              <w:rPr>
                <w:lang w:val="en-GB"/>
              </w:rPr>
            </w:pPr>
            <w:r>
              <w:rPr>
                <w:lang w:val="en-GB"/>
              </w:rPr>
              <w:t xml:space="preserve">For instance, the date can be considered equal to the reception time of the frame including the satellite ephemeris information. </w:t>
            </w:r>
          </w:p>
          <w:p w:rsidR="006C4925" w:rsidRPr="008E3F69" w:rsidRDefault="006C4925" w:rsidP="0017008D">
            <w:pPr>
              <w:pStyle w:val="3GPPText"/>
              <w:numPr>
                <w:ilvl w:val="0"/>
                <w:numId w:val="23"/>
              </w:numPr>
              <w:rPr>
                <w:lang w:val="en-GB"/>
              </w:rPr>
            </w:pPr>
            <w:r w:rsidRPr="008E3F69">
              <w:rPr>
                <w:lang w:val="en-GB"/>
              </w:rPr>
              <w:t>Another method is to establish a common understanding in the system concerning the received satellite ephemeris and the dates associated. For instance, it can be established that satellite ephemeris updates are performed every X minutes starting from 00h00 UTC. Every time satellite ephemeris information is broadcast, it is assumed that the date associated is the time of the latest update.</w:t>
            </w:r>
          </w:p>
        </w:tc>
      </w:tr>
      <w:tr w:rsidR="006C4925" w:rsidTr="0017008D">
        <w:tc>
          <w:tcPr>
            <w:tcW w:w="1267" w:type="dxa"/>
            <w:vMerge w:val="restart"/>
          </w:tcPr>
          <w:p w:rsidR="006C4925" w:rsidRDefault="006C4925" w:rsidP="0017008D">
            <w:pPr>
              <w:pStyle w:val="3GPPText"/>
              <w:rPr>
                <w:lang w:val="en-GB"/>
              </w:rPr>
            </w:pPr>
            <w:r>
              <w:rPr>
                <w:lang w:val="en-GB"/>
              </w:rPr>
              <w:t>Unified ephemeris format</w:t>
            </w:r>
          </w:p>
        </w:tc>
        <w:tc>
          <w:tcPr>
            <w:tcW w:w="8020" w:type="dxa"/>
            <w:gridSpan w:val="2"/>
          </w:tcPr>
          <w:p w:rsidR="006C4925" w:rsidRDefault="006C4925" w:rsidP="0017008D">
            <w:pPr>
              <w:pStyle w:val="3GPPText"/>
              <w:rPr>
                <w:lang w:val="en-GB"/>
              </w:rPr>
            </w:pPr>
            <w:r>
              <w:rPr>
                <w:lang w:val="en-GB"/>
              </w:rPr>
              <w:t>Ephemeris are going to be used for other purposes than UL synchronization. It would be beneficial to come up with a unified framework for ephemeris management at UE side.</w:t>
            </w:r>
          </w:p>
        </w:tc>
      </w:tr>
      <w:tr w:rsidR="006C4925" w:rsidTr="0017008D">
        <w:tc>
          <w:tcPr>
            <w:tcW w:w="1267" w:type="dxa"/>
            <w:vMerge/>
          </w:tcPr>
          <w:p w:rsidR="006C4925" w:rsidRDefault="006C4925" w:rsidP="0017008D">
            <w:pPr>
              <w:pStyle w:val="3GPPText"/>
              <w:rPr>
                <w:lang w:val="en-GB"/>
              </w:rPr>
            </w:pPr>
          </w:p>
        </w:tc>
        <w:tc>
          <w:tcPr>
            <w:tcW w:w="4098" w:type="dxa"/>
          </w:tcPr>
          <w:p w:rsidR="006C4925" w:rsidRDefault="006C4925" w:rsidP="0017008D">
            <w:pPr>
              <w:pStyle w:val="3GPPText"/>
              <w:rPr>
                <w:lang w:val="en-GB"/>
              </w:rPr>
            </w:pPr>
            <w:r>
              <w:rPr>
                <w:lang w:val="en-GB"/>
              </w:rPr>
              <w:t>Compatible with HAPS and ATG but propagation models shall be adapted</w:t>
            </w:r>
          </w:p>
        </w:tc>
        <w:tc>
          <w:tcPr>
            <w:tcW w:w="3922" w:type="dxa"/>
          </w:tcPr>
          <w:p w:rsidR="006C4925" w:rsidRDefault="006C4925" w:rsidP="0017008D">
            <w:pPr>
              <w:pStyle w:val="3GPPText"/>
              <w:rPr>
                <w:lang w:val="en-GB"/>
              </w:rPr>
            </w:pPr>
            <w:r>
              <w:rPr>
                <w:lang w:val="en-GB"/>
              </w:rPr>
              <w:t>Not compatible with HAPS and ATG</w:t>
            </w:r>
          </w:p>
        </w:tc>
      </w:tr>
    </w:tbl>
    <w:p w:rsidR="006C4925" w:rsidRDefault="006C4925" w:rsidP="006C4925">
      <w:pPr>
        <w:pStyle w:val="Observation"/>
      </w:pPr>
      <w:r w:rsidRPr="003E302B">
        <w:t>The required accuracy for the satellite ephemeris format shall be driven based on the prediction budget error on satellite position and velocity vectors and</w:t>
      </w:r>
      <w:r w:rsidR="00B12815">
        <w:t xml:space="preserve"> </w:t>
      </w:r>
      <w:r w:rsidRPr="003E302B">
        <w:t>error target assuming a reasonable the  foreseen  prediction time horizon.</w:t>
      </w:r>
    </w:p>
    <w:p w:rsidR="006C4925" w:rsidRDefault="006C4925" w:rsidP="006C4925">
      <w:pPr>
        <w:pStyle w:val="Observation"/>
      </w:pPr>
      <w:r>
        <w:t>T</w:t>
      </w:r>
      <w:r w:rsidRPr="004F0F30">
        <w:t>he precisions related to absolute and/or relative time knowledge at UE side shall be investigated to quantify its impact on the orbit prediction error.</w:t>
      </w:r>
    </w:p>
    <w:p w:rsidR="006C4925" w:rsidRDefault="006C4925" w:rsidP="001F3688">
      <w:pPr>
        <w:pStyle w:val="Observation"/>
      </w:pPr>
      <w:r>
        <w:t xml:space="preserve">Propagator model at UE side are left to implementation. Yet, </w:t>
      </w:r>
      <w:r w:rsidRPr="004F0F30">
        <w:t>the adopted ephemeris format can strongly orientate the choice of model.</w:t>
      </w:r>
    </w:p>
    <w:p w:rsidR="001F3688" w:rsidRDefault="001F3688" w:rsidP="001F3688">
      <w:pPr>
        <w:pStyle w:val="Observation"/>
        <w:numPr>
          <w:ilvl w:val="0"/>
          <w:numId w:val="0"/>
        </w:numPr>
        <w:ind w:left="360"/>
      </w:pPr>
    </w:p>
    <w:p w:rsidR="002267AB" w:rsidRDefault="002267AB" w:rsidP="002267AB">
      <w:pPr>
        <w:pStyle w:val="Titre1"/>
      </w:pPr>
      <w:r>
        <w:t>Conclusion</w:t>
      </w:r>
    </w:p>
    <w:p w:rsidR="003E4A5E" w:rsidRDefault="002267AB" w:rsidP="002267AB">
      <w:r>
        <w:t>In this paper, the following observations and proposal have been made:</w:t>
      </w:r>
    </w:p>
    <w:p w:rsidR="00152494" w:rsidRPr="00AD7024" w:rsidRDefault="00152494" w:rsidP="00AD7024">
      <w:pPr>
        <w:rPr>
          <w:b/>
        </w:rPr>
      </w:pPr>
      <w:r w:rsidRPr="00AD7024">
        <w:rPr>
          <w:b/>
        </w:rPr>
        <w:t>Proposal 1</w:t>
      </w:r>
    </w:p>
    <w:p w:rsidR="00152494" w:rsidRPr="00AD7024" w:rsidRDefault="00152494" w:rsidP="00AD7024">
      <w:pPr>
        <w:rPr>
          <w:b/>
        </w:rPr>
      </w:pPr>
      <w:r w:rsidRPr="00AD7024">
        <w:rPr>
          <w:b/>
        </w:rPr>
        <w:t>For PRACH transmission, the NTN UE calculates its TA as follows:</w:t>
      </w:r>
    </w:p>
    <w:p w:rsidR="00152494" w:rsidRPr="00AD7024" w:rsidRDefault="00AD7024" w:rsidP="00AD7024">
      <w:pPr>
        <w:rPr>
          <w:b/>
        </w:rPr>
      </w:pPr>
      <m:oMathPara>
        <m:oMath>
          <m:r>
            <m:rPr>
              <m:sty m:val="bi"/>
            </m:rPr>
            <w:rPr>
              <w:rFonts w:ascii="Cambria Math" w:hAnsi="Cambria Math"/>
              <w:color w:val="000000"/>
            </w:rPr>
            <m:t>TA</m:t>
          </m:r>
          <m:r>
            <m:rPr>
              <m:sty m:val="b"/>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r>
                    <m:rPr>
                      <m:sty m:val="b"/>
                    </m:rPr>
                    <w:rPr>
                      <w:rFonts w:ascii="Cambria Math" w:hAnsi="Cambria Math"/>
                    </w:rPr>
                    <m:t xml:space="preserve"> </m:t>
                  </m:r>
                  <m:r>
                    <m:rPr>
                      <m:sty m:val="bi"/>
                    </m:rPr>
                    <w:rPr>
                      <w:rFonts w:ascii="Cambria Math" w:hAnsi="Cambria Math"/>
                    </w:rPr>
                    <m:t>timing</m:t>
                  </m:r>
                  <m:r>
                    <m:rPr>
                      <m:sty m:val="b"/>
                    </m:rPr>
                    <w:rPr>
                      <w:rFonts w:ascii="Cambria Math" w:hAnsi="Cambria Math"/>
                    </w:rPr>
                    <m:t xml:space="preserve"> </m:t>
                  </m:r>
                  <m:r>
                    <m:rPr>
                      <m:sty m:val="bi"/>
                    </m:rPr>
                    <w:rPr>
                      <w:rFonts w:ascii="Cambria Math" w:hAnsi="Cambria Math"/>
                    </w:rPr>
                    <m:t>offset</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e>
          </m:d>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c</m:t>
              </m:r>
            </m:sub>
          </m:sSub>
        </m:oMath>
      </m:oMathPara>
    </w:p>
    <w:p w:rsidR="00152494" w:rsidRPr="00AD7024" w:rsidRDefault="00152494" w:rsidP="00AD7024">
      <w:pPr>
        <w:rPr>
          <w:b/>
          <w:bCs/>
          <w:lang w:eastAsia="ko-KR"/>
        </w:rPr>
      </w:pPr>
      <w:r w:rsidRPr="00AD7024">
        <w:rPr>
          <w:b/>
          <w:bCs/>
          <w:lang w:eastAsia="ko-KR"/>
        </w:rPr>
        <w:t>Where:</w:t>
      </w:r>
    </w:p>
    <w:p w:rsidR="00152494" w:rsidRPr="00AD7024" w:rsidRDefault="00152494" w:rsidP="00AD7024">
      <w:pPr>
        <w:rPr>
          <w:rFonts w:eastAsia="SimSun" w:cs="Times"/>
          <w:b/>
          <w:color w:val="000000"/>
          <w:szCs w:val="20"/>
          <w:lang w:eastAsia="ko-KR"/>
        </w:rPr>
      </w:pPr>
      <w:r w:rsidRPr="00AD7024">
        <w:rPr>
          <w:b/>
          <w:bCs/>
          <w:lang w:eastAsia="ko-KR"/>
        </w:rPr>
        <w:t xml:space="preserve"> </w:t>
      </w:r>
      <m:oMath>
        <m:sSub>
          <m:sSubPr>
            <m:ctrlPr>
              <w:rPr>
                <w:rFonts w:ascii="Cambria Math" w:eastAsia="SimSun" w:hAnsi="Cambria Math" w:cs="Calibri"/>
                <w:b/>
                <w:bCs/>
                <w:color w:val="000000"/>
                <w:lang w:eastAsia="ko-KR"/>
              </w:rPr>
            </m:ctrlPr>
          </m:sSubPr>
          <m:e>
            <m:r>
              <m:rPr>
                <m:sty m:val="bi"/>
              </m:rPr>
              <w:rPr>
                <w:rFonts w:ascii="Cambria Math" w:eastAsia="SimSun" w:hAnsi="Cambria Math" w:cs="Calibri"/>
                <w:color w:val="000000"/>
                <w:lang w:eastAsia="ko-KR"/>
              </w:rPr>
              <m:t>N</m:t>
            </m:r>
          </m:e>
          <m:sub>
            <m:r>
              <m:rPr>
                <m:sty m:val="bi"/>
              </m:rPr>
              <w:rPr>
                <w:rFonts w:ascii="Cambria Math" w:eastAsia="SimSun" w:hAnsi="Cambria Math" w:cs="Calibri"/>
                <w:color w:val="000000"/>
                <w:lang w:eastAsia="ko-KR"/>
              </w:rPr>
              <m:t>TA</m:t>
            </m:r>
          </m:sub>
        </m:sSub>
        <m:r>
          <m:rPr>
            <m:sty m:val="b"/>
          </m:rPr>
          <w:rPr>
            <w:rFonts w:ascii="Cambria Math" w:eastAsia="SimSun" w:hAnsi="Cambria Math" w:cs="Calibri"/>
            <w:color w:val="000000"/>
            <w:lang w:eastAsia="ko-KR"/>
          </w:rPr>
          <m:t> </m:t>
        </m:r>
      </m:oMath>
      <w:r w:rsidRPr="00AD7024">
        <w:rPr>
          <w:rFonts w:eastAsia="SimSun" w:cs="Times"/>
          <w:b/>
          <w:color w:val="000000"/>
          <w:szCs w:val="20"/>
          <w:lang w:eastAsia="ko-KR"/>
        </w:rPr>
        <w:t>is derived from the User specific TA self-estimation corresponding to the service link RTD and autonomously acquired by the UE  based on its GNSS position and the satellite ephemeris.</w:t>
      </w:r>
    </w:p>
    <w:p w:rsidR="00152494" w:rsidRPr="00AD7024" w:rsidRDefault="00152494" w:rsidP="00AD7024">
      <w:pPr>
        <w:rPr>
          <w:b/>
        </w:rPr>
      </w:pPr>
      <w:r w:rsidRPr="00AD7024">
        <w:rPr>
          <w:b/>
        </w:rPr>
        <w:t xml:space="preserve">If indicated by the Network, the UE needs to apply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oMath>
      <w:r w:rsidRPr="00AD7024">
        <w:rPr>
          <w:b/>
          <w:bCs/>
          <w:lang w:eastAsia="ko-KR"/>
        </w:rPr>
        <w:t xml:space="preserve"> which </w:t>
      </w:r>
      <w:r w:rsidRPr="00AD7024">
        <w:rPr>
          <w:b/>
        </w:rPr>
        <w:t>is a common timing offset to deal with the RTD on the feeder link.</w:t>
      </w:r>
    </w:p>
    <w:p w:rsidR="00152494" w:rsidRPr="00AD7024" w:rsidRDefault="00175C9F" w:rsidP="00AD7024">
      <w:pPr>
        <w:rPr>
          <w:b/>
          <w:bCs/>
          <w:lang w:eastAsia="ko-KR"/>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margin</m:t>
            </m:r>
          </m:sub>
        </m:sSub>
      </m:oMath>
      <w:r w:rsidR="00152494" w:rsidRPr="00AD7024">
        <w:rPr>
          <w:b/>
          <w:bCs/>
          <w:lang w:eastAsia="ko-KR"/>
        </w:rPr>
        <w:t>: a timing offset to account for the TA estimation uncertainty</w:t>
      </w:r>
    </w:p>
    <w:p w:rsidR="00152494" w:rsidRPr="00AD7024" w:rsidRDefault="00175C9F" w:rsidP="00AD7024">
      <w:pPr>
        <w:rPr>
          <w:b/>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r>
              <m:rPr>
                <m:sty m:val="b"/>
              </m:rPr>
              <w:rPr>
                <w:rFonts w:ascii="Cambria Math" w:eastAsia="SimSun" w:hAnsi="Cambria Math" w:cs="Calibri"/>
                <w:lang w:eastAsia="ko-KR"/>
              </w:rPr>
              <m:t xml:space="preserve">, </m:t>
            </m:r>
            <m:r>
              <m:rPr>
                <m:sty m:val="bi"/>
              </m:rPr>
              <w:rPr>
                <w:rFonts w:ascii="Cambria Math" w:eastAsia="SimSun" w:hAnsi="Cambria Math" w:cs="Calibri"/>
                <w:lang w:eastAsia="ko-KR"/>
              </w:rPr>
              <m:t>offset</m:t>
            </m:r>
          </m:sub>
        </m:sSub>
        <m:r>
          <m:rPr>
            <m:sty m:val="b"/>
          </m:rPr>
          <w:rPr>
            <w:rFonts w:ascii="Cambria Math" w:eastAsia="SimSun" w:hAnsi="Cambria Math" w:cs="Calibri"/>
            <w:lang w:eastAsia="ko-KR"/>
          </w:rPr>
          <m:t> </m:t>
        </m:r>
      </m:oMath>
      <w:r w:rsidR="00152494" w:rsidRPr="00AD7024">
        <w:rPr>
          <w:rFonts w:eastAsia="SimSun" w:cs="Times"/>
          <w:b/>
          <w:lang w:eastAsia="ko-KR"/>
        </w:rPr>
        <w:t xml:space="preserve"> values are specified in TS 38.133</w:t>
      </w:r>
    </w:p>
    <w:p w:rsidR="00152494" w:rsidRPr="00AD7024" w:rsidRDefault="00152494" w:rsidP="00AD7024">
      <w:pPr>
        <w:rPr>
          <w:b/>
          <w:bCs/>
          <w:lang w:eastAsia="ko-KR"/>
        </w:rPr>
      </w:pPr>
    </w:p>
    <w:p w:rsidR="00152494" w:rsidRPr="00AD7024" w:rsidRDefault="00152494" w:rsidP="00AD7024">
      <w:pPr>
        <w:rPr>
          <w:b/>
        </w:rPr>
      </w:pPr>
      <w:r w:rsidRPr="00AD7024">
        <w:rPr>
          <w:b/>
        </w:rPr>
        <w:t>Observation 1.</w:t>
      </w:r>
    </w:p>
    <w:p w:rsidR="00152494" w:rsidRPr="00AD7024" w:rsidRDefault="00152494" w:rsidP="00AD7024">
      <w:pPr>
        <w:rPr>
          <w:b/>
          <w:i/>
        </w:rPr>
      </w:pPr>
      <w:r w:rsidRPr="00AD7024">
        <w:rPr>
          <w:b/>
        </w:rPr>
        <w:t>Without indicating the timing drift over the feeder link, the accuracy of self-estimated TA will be degraded.</w:t>
      </w:r>
    </w:p>
    <w:p w:rsidR="00152494" w:rsidRPr="00AD7024" w:rsidRDefault="00152494" w:rsidP="00AD7024">
      <w:pPr>
        <w:rPr>
          <w:b/>
          <w:bCs/>
          <w:lang w:eastAsia="ko-KR"/>
        </w:rPr>
      </w:pPr>
    </w:p>
    <w:p w:rsidR="00152494" w:rsidRPr="00AD7024" w:rsidRDefault="00152494" w:rsidP="00AD7024">
      <w:pPr>
        <w:rPr>
          <w:b/>
        </w:rPr>
      </w:pPr>
      <w:r w:rsidRPr="00AD7024">
        <w:rPr>
          <w:b/>
        </w:rPr>
        <w:t>Proposal 2.</w:t>
      </w:r>
    </w:p>
    <w:p w:rsidR="00152494" w:rsidRPr="00AD7024" w:rsidRDefault="00152494" w:rsidP="00AD7024">
      <w:pPr>
        <w:rPr>
          <w:b/>
        </w:rPr>
      </w:pPr>
      <w:r w:rsidRPr="00AD7024">
        <w:rPr>
          <w:b/>
        </w:rPr>
        <w:t xml:space="preserve">In case of LEO based NTN, the gNB shall broadcast the common timing drift over the feeder link if the common timing offset needs to be applied by the UE for the self-calculated TA </w:t>
      </w:r>
    </w:p>
    <w:p w:rsidR="00152494" w:rsidRPr="00AD7024" w:rsidRDefault="00152494" w:rsidP="00AD7024">
      <w:pPr>
        <w:rPr>
          <w:b/>
        </w:rPr>
      </w:pPr>
    </w:p>
    <w:p w:rsidR="00152494" w:rsidRPr="00AD7024" w:rsidRDefault="00152494" w:rsidP="00AD7024">
      <w:pPr>
        <w:rPr>
          <w:b/>
        </w:rPr>
      </w:pPr>
      <w:r w:rsidRPr="00AD7024">
        <w:rPr>
          <w:b/>
        </w:rPr>
        <w:t>Proposal 3.</w:t>
      </w:r>
    </w:p>
    <w:p w:rsidR="00152494" w:rsidRPr="00AD7024" w:rsidRDefault="00152494" w:rsidP="00AD7024">
      <w:pPr>
        <w:rPr>
          <w:b/>
        </w:rPr>
      </w:pPr>
      <w:r w:rsidRPr="00AD7024">
        <w:rPr>
          <w:b/>
        </w:rPr>
        <w:t xml:space="preserve">If the network indicates a common timing offset corresponding to the RTD on the feeder link, the UE shall calculate the  </w:t>
      </w:r>
      <m:oMath>
        <m:sSub>
          <m:sSubPr>
            <m:ctrlPr>
              <w:rPr>
                <w:rFonts w:ascii="Cambria Math" w:eastAsia="SimSun" w:hAnsi="Cambria Math"/>
                <w:b/>
                <w:bCs/>
                <w:lang w:eastAsia="ko-KR"/>
              </w:rPr>
            </m:ctrlPr>
          </m:sSubPr>
          <m:e>
            <m:r>
              <m:rPr>
                <m:sty m:val="bi"/>
              </m:rPr>
              <w:rPr>
                <w:rFonts w:ascii="Cambria Math" w:eastAsia="SimSun" w:hAnsi="Cambria Math"/>
                <w:lang w:eastAsia="ko-KR"/>
              </w:rPr>
              <m:t>N</m:t>
            </m:r>
          </m:e>
          <m:sub>
            <m:r>
              <m:rPr>
                <m:sty m:val="bi"/>
              </m:rPr>
              <w:rPr>
                <w:rFonts w:ascii="Cambria Math" w:eastAsia="SimSun" w:hAnsi="Cambria Math"/>
                <w:lang w:eastAsia="ko-KR"/>
              </w:rPr>
              <m:t>TA,Common timing offset</m:t>
            </m:r>
          </m:sub>
        </m:sSub>
      </m:oMath>
      <w:r w:rsidRPr="00AD7024">
        <w:rPr>
          <w:b/>
          <w:bCs/>
          <w:lang w:eastAsia="ko-KR"/>
        </w:rPr>
        <w:t xml:space="preserve"> as follows:</w:t>
      </w:r>
    </w:p>
    <w:p w:rsidR="00152494" w:rsidRPr="00AD7024" w:rsidRDefault="00175C9F" w:rsidP="00AD7024">
      <w:pPr>
        <w:rPr>
          <w:b/>
          <w:iCs/>
          <w:lang w:eastAsia="zh-CN"/>
        </w:rPr>
      </w:pPr>
      <m:oMathPara>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r>
            <m:rPr>
              <m:sty m:val="bi"/>
            </m:rPr>
            <w:rPr>
              <w:rFonts w:ascii="Cambria Math" w:eastAsia="SimSun" w:hAnsi="Cambria Math" w:cs="Calibri"/>
              <w:lang w:eastAsia="ko-KR"/>
            </w:rPr>
            <m:t xml:space="preserve">= </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 xml:space="preserve">+ </m:t>
          </m:r>
          <m:f>
            <m:fPr>
              <m:ctrlPr>
                <w:rPr>
                  <w:rFonts w:ascii="Cambria Math" w:eastAsia="SimSun" w:hAnsi="Cambria Math" w:cs="Calibri"/>
                  <w:b/>
                  <w:bCs/>
                  <w:i/>
                  <w:lang w:eastAsia="ko-KR"/>
                </w:rPr>
              </m:ctrlPr>
            </m:fPr>
            <m:num>
              <m:r>
                <m:rPr>
                  <m:sty m:val="bi"/>
                </m:rPr>
                <w:rPr>
                  <w:rFonts w:ascii="Cambria Math" w:eastAsia="SimSun" w:hAnsi="Cambria Math" w:cs="Calibri"/>
                  <w:lang w:eastAsia="ko-KR"/>
                </w:rPr>
                <m:t>1</m:t>
              </m:r>
            </m:num>
            <m:den>
              <m:r>
                <m:rPr>
                  <m:sty m:val="b"/>
                </m:rPr>
                <w:rPr>
                  <w:rFonts w:ascii="Cambria Math" w:hAnsi="Cambria Math"/>
                  <w:b/>
                  <w:position w:val="-12"/>
                </w:rPr>
                <w:object w:dxaOrig="240" w:dyaOrig="360">
                  <v:shape id="_x0000_i1039" type="#_x0000_t75" style="width:12.5pt;height:18.8pt" o:ole="">
                    <v:imagedata r:id="rId19" o:title=""/>
                  </v:shape>
                  <o:OLEObject Type="Embed" ProgID="Equation.3" ShapeID="_x0000_i1039" DrawAspect="Content" ObjectID="_1672226147" r:id="rId44"/>
                </w:object>
              </m:r>
            </m:den>
          </m:f>
          <m:r>
            <m:rPr>
              <m:sty m:val="bi"/>
            </m:rPr>
            <w:rPr>
              <w:rFonts w:ascii="Cambria Math" w:hAnsi="Cambria Math"/>
            </w:rPr>
            <m:t>∆t</m:t>
          </m:r>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 xml:space="preserve"> N</m:t>
              </m:r>
            </m:e>
            <m:sub>
              <m:r>
                <m:rPr>
                  <m:sty m:val="bi"/>
                </m:rPr>
                <w:rPr>
                  <w:rFonts w:ascii="Cambria Math" w:eastAsia="SimSun" w:hAnsi="Cambria Math" w:cs="Calibri"/>
                  <w:lang w:eastAsia="ko-KR"/>
                </w:rPr>
                <m:t xml:space="preserve">TA,Commondriftrate </m:t>
              </m:r>
            </m:sub>
          </m:sSub>
        </m:oMath>
      </m:oMathPara>
    </w:p>
    <w:p w:rsidR="00152494" w:rsidRPr="00AD7024" w:rsidRDefault="00152494" w:rsidP="00AD7024">
      <w:pPr>
        <w:rPr>
          <w:b/>
        </w:rPr>
      </w:pPr>
      <w:r w:rsidRPr="00AD7024">
        <w:rPr>
          <w:b/>
        </w:rPr>
        <w:t>Where</w:t>
      </w:r>
    </w:p>
    <w:p w:rsidR="00152494" w:rsidRPr="00AD7024" w:rsidRDefault="00175C9F" w:rsidP="00AD7024">
      <w:pPr>
        <w:rPr>
          <w:b/>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r>
          <m:rPr>
            <m:sty m:val="bi"/>
          </m:rPr>
          <w:rPr>
            <w:rFonts w:ascii="Cambria Math" w:eastAsia="SimSun" w:hAnsi="Cambria Math" w:cs="Calibri"/>
            <w:lang w:eastAsia="ko-KR"/>
          </w:rPr>
          <m:t>=</m:t>
        </m:r>
        <m:f>
          <m:fPr>
            <m:ctrlPr>
              <w:rPr>
                <w:rFonts w:ascii="Cambria Math" w:eastAsia="SimSun" w:hAnsi="Cambria Math" w:cs="Calibri"/>
                <w:b/>
                <w:bCs/>
                <w:i/>
                <w:lang w:eastAsia="ko-KR"/>
              </w:rPr>
            </m:ctrlPr>
          </m:fPr>
          <m:num>
            <m:r>
              <m:rPr>
                <m:sty m:val="bi"/>
              </m:rPr>
              <w:rPr>
                <w:rFonts w:ascii="Cambria Math" w:eastAsia="SimSun" w:hAnsi="Cambria Math" w:cs="Calibri"/>
                <w:lang w:eastAsia="ko-KR"/>
              </w:rPr>
              <m:t>RTD</m:t>
            </m:r>
          </m:num>
          <m:den>
            <m:r>
              <m:rPr>
                <m:sty m:val="bi"/>
              </m:rPr>
              <w:rPr>
                <w:rFonts w:ascii="Cambria Math" w:eastAsia="SimSun" w:hAnsi="Cambria Math" w:cs="Calibri"/>
                <w:lang w:eastAsia="ko-KR"/>
              </w:rPr>
              <m:t>Tc</m:t>
            </m:r>
          </m:den>
        </m:f>
        <m:r>
          <m:rPr>
            <m:sty m:val="bi"/>
          </m:rPr>
          <w:rPr>
            <w:rFonts w:ascii="Cambria Math" w:eastAsia="SimSun" w:hAnsi="Cambria Math" w:cs="Calibri"/>
            <w:lang w:eastAsia="ko-KR"/>
          </w:rPr>
          <m:t xml:space="preserve">,  </m:t>
        </m:r>
        <m:r>
          <m:rPr>
            <m:sty m:val="b"/>
          </m:rPr>
          <w:rPr>
            <w:rFonts w:ascii="Cambria Math" w:eastAsia="SimSun" w:hAnsi="Cambria Math" w:cs="Calibri"/>
            <w:lang w:eastAsia="ko-KR"/>
          </w:rPr>
          <m:t>corresponding to the RTD on the feeder link</m:t>
        </m:r>
      </m:oMath>
      <w:r w:rsidR="00152494" w:rsidRPr="00AD7024">
        <w:rPr>
          <w:b/>
          <w:bCs/>
          <w:lang w:eastAsia="ko-KR"/>
        </w:rPr>
        <w:t xml:space="preserve"> </w:t>
      </w:r>
    </w:p>
    <w:p w:rsidR="00152494" w:rsidRPr="00AD7024" w:rsidRDefault="00175C9F" w:rsidP="00AD7024">
      <w:pPr>
        <w:rPr>
          <w:b/>
        </w:rPr>
      </w:pP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 xml:space="preserve"> N</m:t>
            </m:r>
          </m:e>
          <m:sub>
            <m:r>
              <m:rPr>
                <m:sty m:val="bi"/>
              </m:rPr>
              <w:rPr>
                <w:rFonts w:ascii="Cambria Math" w:eastAsia="SimSun" w:hAnsi="Cambria Math" w:cs="Calibri"/>
                <w:lang w:eastAsia="ko-KR"/>
              </w:rPr>
              <m:t xml:space="preserve">TA,Commondriftrate </m:t>
            </m:r>
          </m:sub>
        </m:sSub>
      </m:oMath>
      <w:r w:rsidR="00152494" w:rsidRPr="00AD7024">
        <w:rPr>
          <w:b/>
          <w:bCs/>
          <w:lang w:eastAsia="ko-KR"/>
        </w:rPr>
        <w:t xml:space="preserve"> is the timing drift rate on the feeder link indicated by gNB</w:t>
      </w:r>
    </w:p>
    <w:p w:rsidR="00152494" w:rsidRPr="00AD7024" w:rsidRDefault="00152494" w:rsidP="00AD7024">
      <w:pPr>
        <w:rPr>
          <w:b/>
        </w:rPr>
      </w:pPr>
      <w:r w:rsidRPr="00AD7024">
        <w:rPr>
          <w:b/>
        </w:rPr>
        <w:t xml:space="preserve"> </w:t>
      </w:r>
      <m:oMath>
        <m:r>
          <m:rPr>
            <m:sty m:val="bi"/>
          </m:rPr>
          <w:rPr>
            <w:rFonts w:ascii="Cambria Math" w:hAnsi="Cambria Math"/>
          </w:rPr>
          <m:t>∆t</m:t>
        </m:r>
      </m:oMath>
      <w:r w:rsidRPr="00AD7024">
        <w:rPr>
          <w:b/>
          <w:iCs/>
          <w:lang w:eastAsia="zh-CN"/>
        </w:rPr>
        <w:t xml:space="preserve"> is the time interval since last </w:t>
      </w:r>
      <w:r w:rsidRPr="00AD7024">
        <w:rPr>
          <w:b/>
          <w:lang w:eastAsia="zh-CN"/>
        </w:rPr>
        <w:t xml:space="preserve">time the </w:t>
      </w:r>
      <m:oMath>
        <m:sSub>
          <m:sSubPr>
            <m:ctrlPr>
              <w:rPr>
                <w:rFonts w:ascii="Cambria Math" w:eastAsia="SimSun" w:hAnsi="Cambria Math" w:cs="Calibri"/>
                <w:b/>
                <w:bCs/>
                <w:lang w:eastAsia="ko-KR"/>
              </w:rPr>
            </m:ctrlPr>
          </m:sSubPr>
          <m:e>
            <m:r>
              <m:rPr>
                <m:sty m:val="bi"/>
              </m:rPr>
              <w:rPr>
                <w:rFonts w:ascii="Cambria Math" w:eastAsia="SimSun" w:hAnsi="Cambria Math" w:cs="Calibri"/>
                <w:lang w:eastAsia="ko-KR"/>
              </w:rPr>
              <m:t>N</m:t>
            </m:r>
          </m:e>
          <m:sub>
            <m:r>
              <m:rPr>
                <m:sty m:val="bi"/>
              </m:rPr>
              <w:rPr>
                <w:rFonts w:ascii="Cambria Math" w:eastAsia="SimSun" w:hAnsi="Cambria Math" w:cs="Calibri"/>
                <w:lang w:eastAsia="ko-KR"/>
              </w:rPr>
              <m:t xml:space="preserve">TA,Common </m:t>
            </m:r>
          </m:sub>
        </m:sSub>
      </m:oMath>
      <w:r w:rsidRPr="00AD7024">
        <w:rPr>
          <w:b/>
          <w:bCs/>
          <w:lang w:eastAsia="ko-KR"/>
        </w:rPr>
        <w:t xml:space="preserve"> </w:t>
      </w:r>
      <w:r w:rsidRPr="00AD7024">
        <w:rPr>
          <w:b/>
        </w:rPr>
        <w:t xml:space="preserve">is received on the SIB. </w:t>
      </w:r>
    </w:p>
    <w:p w:rsidR="00152494" w:rsidRPr="00AD7024" w:rsidRDefault="00152494" w:rsidP="00AD7024">
      <w:pPr>
        <w:rPr>
          <w:b/>
        </w:rPr>
      </w:pPr>
    </w:p>
    <w:p w:rsidR="00152494" w:rsidRPr="00AD7024" w:rsidRDefault="00152494" w:rsidP="00AD7024">
      <w:pPr>
        <w:rPr>
          <w:b/>
        </w:rPr>
      </w:pPr>
      <w:r w:rsidRPr="00AD7024">
        <w:rPr>
          <w:b/>
        </w:rPr>
        <w:t>Proposal 4:</w:t>
      </w:r>
    </w:p>
    <w:p w:rsidR="00152494" w:rsidRPr="00AD7024" w:rsidRDefault="00152494" w:rsidP="00AD7024">
      <w:pPr>
        <w:rPr>
          <w:b/>
        </w:rPr>
      </w:pPr>
      <w:r w:rsidRPr="00AD7024">
        <w:rPr>
          <w:b/>
        </w:rPr>
        <w:t>TA margin is configurable parameter indicated in SIB</w:t>
      </w:r>
    </w:p>
    <w:p w:rsidR="00152494" w:rsidRPr="00AD7024" w:rsidRDefault="00152494" w:rsidP="00AD7024">
      <w:pPr>
        <w:rPr>
          <w:b/>
        </w:rPr>
      </w:pPr>
    </w:p>
    <w:p w:rsidR="00152494" w:rsidRPr="00AD7024" w:rsidRDefault="00152494" w:rsidP="00AD7024">
      <w:pPr>
        <w:rPr>
          <w:b/>
        </w:rPr>
      </w:pPr>
      <w:r w:rsidRPr="00AD7024">
        <w:rPr>
          <w:b/>
        </w:rPr>
        <w:t>Proposal 5:</w:t>
      </w:r>
    </w:p>
    <w:p w:rsidR="00152494" w:rsidRPr="00AD7024" w:rsidRDefault="00152494" w:rsidP="00AD7024">
      <w:pPr>
        <w:rPr>
          <w:b/>
        </w:rPr>
      </w:pPr>
      <w:r w:rsidRPr="00AD7024">
        <w:rPr>
          <w:b/>
        </w:rPr>
        <w:t>For PRACH transmission, the NTN UE calculates its TA as follows:</w:t>
      </w:r>
    </w:p>
    <w:p w:rsidR="00152494" w:rsidRPr="00AD7024" w:rsidRDefault="00AD7024" w:rsidP="00AD7024">
      <w:pPr>
        <w:rPr>
          <w:b/>
        </w:rPr>
      </w:pPr>
      <m:oMathPara>
        <m:oMath>
          <m:r>
            <m:rPr>
              <m:sty m:val="bi"/>
            </m:rPr>
            <w:rPr>
              <w:rFonts w:ascii="Cambria Math" w:hAnsi="Cambria Math"/>
              <w:color w:val="000000"/>
            </w:rPr>
            <m:t>TA</m:t>
          </m:r>
          <m:r>
            <m:rPr>
              <m:sty m:val="b"/>
            </m:rPr>
            <w:rPr>
              <w:rFonts w:ascii="Cambria Math" w:hAnsi="Cambria Math"/>
              <w:color w:val="000000"/>
            </w:rPr>
            <m:t xml:space="preserve">= </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m:t>
                  </m:r>
                  <m:r>
                    <m:rPr>
                      <m:sty m:val="bi"/>
                    </m:rPr>
                    <w:rPr>
                      <w:rFonts w:ascii="Cambria Math" w:hAnsi="Cambria Math"/>
                    </w:rPr>
                    <m:t>Common</m:t>
                  </m:r>
                  <m:r>
                    <m:rPr>
                      <m:sty m:val="b"/>
                    </m:rPr>
                    <w:rPr>
                      <w:rFonts w:ascii="Cambria Math" w:hAnsi="Cambria Math"/>
                    </w:rPr>
                    <m:t xml:space="preserve"> </m:t>
                  </m:r>
                  <m:r>
                    <m:rPr>
                      <m:sty m:val="bi"/>
                    </m:rPr>
                    <w:rPr>
                      <w:rFonts w:ascii="Cambria Math" w:hAnsi="Cambria Math"/>
                    </w:rPr>
                    <m:t>timing</m:t>
                  </m:r>
                  <m:r>
                    <m:rPr>
                      <m:sty m:val="b"/>
                    </m:rPr>
                    <w:rPr>
                      <w:rFonts w:ascii="Cambria Math" w:hAnsi="Cambria Math"/>
                    </w:rPr>
                    <m:t xml:space="preserve"> </m:t>
                  </m:r>
                  <m:r>
                    <m:rPr>
                      <m:sty m:val="bi"/>
                    </m:rPr>
                    <w:rPr>
                      <w:rFonts w:ascii="Cambria Math" w:hAnsi="Cambria Math"/>
                    </w:rPr>
                    <m:t>offset</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r>
                <m:rPr>
                  <m:sty m:val="b"/>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offset</m:t>
                  </m:r>
                </m:sub>
              </m:sSub>
            </m:e>
          </m:d>
          <m:r>
            <m:rPr>
              <m:sty m:val="b"/>
            </m:rPr>
            <w:rPr>
              <w:rFonts w:ascii="Cambria Math" w:hAnsi="Cambria Math"/>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c</m:t>
              </m:r>
            </m:sub>
          </m:sSub>
        </m:oMath>
      </m:oMathPara>
    </w:p>
    <w:p w:rsidR="00152494" w:rsidRPr="00AD7024" w:rsidRDefault="00152494" w:rsidP="00AD7024">
      <w:pPr>
        <w:rPr>
          <w:b/>
        </w:rPr>
      </w:pPr>
      <w:r w:rsidRPr="00AD7024">
        <w:rPr>
          <w:b/>
        </w:rPr>
        <w:t xml:space="preserve">Where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TA</m:t>
            </m:r>
            <m:r>
              <m:rPr>
                <m:sty m:val="b"/>
              </m:rPr>
              <w:rPr>
                <w:rFonts w:ascii="Cambria Math" w:hAnsi="Cambria Math"/>
              </w:rPr>
              <m:t xml:space="preserve">, </m:t>
            </m:r>
            <m:r>
              <m:rPr>
                <m:sty m:val="bi"/>
              </m:rPr>
              <w:rPr>
                <w:rFonts w:ascii="Cambria Math" w:hAnsi="Cambria Math"/>
              </w:rPr>
              <m:t>margin</m:t>
            </m:r>
          </m:sub>
        </m:sSub>
      </m:oMath>
      <w:r w:rsidRPr="00AD7024">
        <w:rPr>
          <w:b/>
          <w:bCs/>
        </w:rPr>
        <w:t xml:space="preserve"> . Tc= </w:t>
      </w:r>
      <m:oMath>
        <m:d>
          <m:dPr>
            <m:begChr m:val="|"/>
            <m:endChr m:val="|"/>
            <m:ctrlPr>
              <w:rPr>
                <w:rFonts w:ascii="Cambria Math" w:hAnsi="Cambria Math"/>
                <w:b/>
                <w:i/>
                <w:lang w:val="fr-FR"/>
              </w:rPr>
            </m:ctrlPr>
          </m:dPr>
          <m:e>
            <m:r>
              <m:rPr>
                <m:sty m:val="bi"/>
              </m:rPr>
              <w:rPr>
                <w:rFonts w:ascii="Cambria Math" w:hAnsi="Cambria Math"/>
                <w:lang w:val="fr-FR"/>
              </w:rPr>
              <m:t>T</m:t>
            </m:r>
            <m:sSub>
              <m:sSubPr>
                <m:ctrlPr>
                  <w:rPr>
                    <w:rFonts w:ascii="Cambria Math" w:hAnsi="Cambria Math"/>
                    <w:b/>
                    <w:i/>
                    <w:lang w:val="fr-FR"/>
                  </w:rPr>
                </m:ctrlPr>
              </m:sSubPr>
              <m:e>
                <m:r>
                  <m:rPr>
                    <m:sty m:val="bi"/>
                  </m:rPr>
                  <w:rPr>
                    <w:rFonts w:ascii="Cambria Math" w:hAnsi="Cambria Math"/>
                    <w:lang w:val="fr-FR"/>
                  </w:rPr>
                  <m:t>A</m:t>
                </m:r>
              </m:e>
              <m:sub>
                <m:r>
                  <m:rPr>
                    <m:sty m:val="bi"/>
                  </m:rPr>
                  <w:rPr>
                    <w:rFonts w:ascii="Cambria Math" w:hAnsi="Cambria Math"/>
                    <w:lang w:val="fr-FR"/>
                  </w:rPr>
                  <m:t>error</m:t>
                </m:r>
                <m:r>
                  <m:rPr>
                    <m:sty m:val="bi"/>
                  </m:rPr>
                  <w:rPr>
                    <w:rFonts w:ascii="Cambria Math" w:hAnsi="Cambria Math"/>
                  </w:rPr>
                  <m:t>_</m:t>
                </m:r>
                <m:r>
                  <m:rPr>
                    <m:sty m:val="bi"/>
                  </m:rPr>
                  <w:rPr>
                    <w:rFonts w:ascii="Cambria Math" w:hAnsi="Cambria Math"/>
                    <w:lang w:val="fr-FR"/>
                  </w:rPr>
                  <m:t>max</m:t>
                </m:r>
              </m:sub>
            </m:sSub>
          </m:e>
        </m:d>
      </m:oMath>
    </w:p>
    <w:p w:rsidR="00152494" w:rsidRPr="00AD7024" w:rsidRDefault="00152494" w:rsidP="00AD7024">
      <w:pPr>
        <w:rPr>
          <w:b/>
        </w:rPr>
      </w:pPr>
    </w:p>
    <w:p w:rsidR="00152494" w:rsidRPr="00AD7024" w:rsidRDefault="00152494" w:rsidP="00AD7024">
      <w:pPr>
        <w:rPr>
          <w:b/>
        </w:rPr>
      </w:pPr>
      <w:r w:rsidRPr="00AD7024">
        <w:rPr>
          <w:b/>
        </w:rPr>
        <w:t>Proposal 6:</w:t>
      </w:r>
    </w:p>
    <w:p w:rsidR="00152494" w:rsidRPr="00AD7024" w:rsidRDefault="00152494" w:rsidP="00AD7024">
      <w:pPr>
        <w:rPr>
          <w:b/>
        </w:rPr>
      </w:pPr>
      <w:r w:rsidRPr="00AD7024">
        <w:rPr>
          <w:b/>
        </w:rPr>
        <w:t xml:space="preserve">The residual timing error committed on the first TA acquisition should be indicated by the gNB using TA command (TAC) field in msg2 (or </w:t>
      </w:r>
      <w:proofErr w:type="spellStart"/>
      <w:r w:rsidRPr="00AD7024">
        <w:rPr>
          <w:b/>
        </w:rPr>
        <w:t>msgB</w:t>
      </w:r>
      <w:proofErr w:type="spellEnd"/>
      <w:r w:rsidRPr="00AD7024">
        <w:rPr>
          <w:b/>
        </w:rPr>
        <w:t>) and applied by the UE to adjust its existing TA.</w:t>
      </w:r>
    </w:p>
    <w:p w:rsidR="00152494" w:rsidRPr="00AD7024" w:rsidRDefault="00152494" w:rsidP="00AD7024">
      <w:pPr>
        <w:rPr>
          <w:b/>
        </w:rPr>
      </w:pPr>
      <w:r w:rsidRPr="00AD7024">
        <w:rPr>
          <w:b/>
        </w:rPr>
        <w:t>Observation 2. In NGSO scenarios, the timing adjustment procedure may become challenging because the user-specific timing adjustment commands must be sent very often leading to critical DL signaling overhead.</w:t>
      </w:r>
    </w:p>
    <w:p w:rsidR="00152494" w:rsidRPr="00AD7024" w:rsidRDefault="00152494" w:rsidP="00AD7024">
      <w:pPr>
        <w:rPr>
          <w:b/>
        </w:rPr>
      </w:pPr>
    </w:p>
    <w:p w:rsidR="00152494" w:rsidRPr="00AD7024" w:rsidRDefault="00152494" w:rsidP="00AD7024">
      <w:pPr>
        <w:rPr>
          <w:b/>
        </w:rPr>
      </w:pPr>
      <w:r w:rsidRPr="00AD7024">
        <w:rPr>
          <w:b/>
        </w:rPr>
        <w:t>Proposal 7:</w:t>
      </w:r>
    </w:p>
    <w:p w:rsidR="00152494" w:rsidRPr="00AD7024" w:rsidRDefault="00152494" w:rsidP="00AD7024">
      <w:pPr>
        <w:rPr>
          <w:b/>
        </w:rPr>
      </w:pPr>
      <w:r w:rsidRPr="00AD7024">
        <w:rPr>
          <w:b/>
        </w:rPr>
        <w:t>For TA update in RRC_CONNECTED,  the UE needs to update its TA as follows:</w:t>
      </w:r>
    </w:p>
    <w:p w:rsidR="00152494" w:rsidRPr="00AD7024" w:rsidRDefault="00175C9F" w:rsidP="00AD7024">
      <w:pPr>
        <w:rPr>
          <w:b/>
        </w:rPr>
      </w:pPr>
      <m:oMathPara>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r>
            <m:rPr>
              <m:sty m:val="bi"/>
            </m:rPr>
            <w:rPr>
              <w:rFonts w:ascii="Cambria Math" w:hAnsi="Cambria Math"/>
            </w:rPr>
            <m:t>+</m:t>
          </m:r>
          <m:sSub>
            <m:sSubPr>
              <m:ctrlPr>
                <w:rPr>
                  <w:rFonts w:ascii="Cambria Math" w:eastAsia="SimSun" w:hAnsi="Cambria Math" w:cs="Calibri"/>
                  <w:b/>
                  <w:bCs/>
                  <w:lang w:eastAsia="ko-KR"/>
                </w:rPr>
              </m:ctrlPr>
            </m:sSubPr>
            <m:e>
              <m:r>
                <m:rPr>
                  <m:sty m:val="bi"/>
                </m:rPr>
                <w:rPr>
                  <w:rFonts w:ascii="Cambria Math" w:hAnsi="Cambria Math"/>
                  <w:sz w:val="20"/>
                </w:rPr>
                <m:t>∆</m:t>
              </m:r>
              <m:r>
                <m:rPr>
                  <m:sty m:val="bi"/>
                </m:rPr>
                <w:rPr>
                  <w:rFonts w:ascii="Cambria Math" w:eastAsia="SimSun" w:hAnsi="Cambria Math" w:cs="Calibri"/>
                  <w:lang w:eastAsia="ko-KR"/>
                </w:rPr>
                <m:t>N</m:t>
              </m:r>
            </m:e>
            <m:sub>
              <m:r>
                <m:rPr>
                  <m:sty m:val="bi"/>
                </m:rPr>
                <w:rPr>
                  <w:rFonts w:ascii="Cambria Math" w:eastAsia="SimSun" w:hAnsi="Cambria Math" w:cs="Calibri"/>
                  <w:lang w:eastAsia="ko-KR"/>
                </w:rPr>
                <m:t>TA</m:t>
              </m:r>
            </m:sub>
          </m:sSub>
          <m:r>
            <m:rPr>
              <m:sty m:val="b"/>
            </m:rPr>
            <w:rPr>
              <w:rFonts w:ascii="Cambria Math" w:eastAsia="SimSun" w:hAnsi="Cambria Math" w:cs="Calibri"/>
              <w:lang w:eastAsia="ko-KR"/>
            </w:rPr>
            <m:t>+</m:t>
          </m:r>
          <m:sSub>
            <m:sSubPr>
              <m:ctrlPr>
                <w:rPr>
                  <w:rFonts w:ascii="Cambria Math" w:eastAsia="SimSun" w:hAnsi="Cambria Math" w:cs="Calibri"/>
                  <w:b/>
                  <w:bCs/>
                  <w:lang w:eastAsia="ko-KR"/>
                </w:rPr>
              </m:ctrlPr>
            </m:sSubPr>
            <m:e>
              <m:r>
                <m:rPr>
                  <m:sty m:val="bi"/>
                </m:rPr>
                <w:rPr>
                  <w:rFonts w:ascii="Cambria Math" w:hAnsi="Cambria Math"/>
                  <w:sz w:val="20"/>
                </w:rPr>
                <m:t>∆</m:t>
              </m:r>
              <m:r>
                <m:rPr>
                  <m:sty m:val="bi"/>
                </m:rPr>
                <w:rPr>
                  <w:rFonts w:ascii="Cambria Math" w:eastAsia="SimSun" w:hAnsi="Cambria Math" w:cs="Calibri"/>
                  <w:lang w:eastAsia="ko-KR"/>
                </w:rPr>
                <m:t>N</m:t>
              </m:r>
            </m:e>
            <m:sub>
              <m:r>
                <m:rPr>
                  <m:sty m:val="bi"/>
                </m:rPr>
                <w:rPr>
                  <w:rFonts w:ascii="Cambria Math" w:eastAsia="SimSun" w:hAnsi="Cambria Math" w:cs="Calibri"/>
                  <w:lang w:eastAsia="ko-KR"/>
                </w:rPr>
                <m:t>TA,Common timing offset</m:t>
              </m:r>
            </m:sub>
          </m:sSub>
        </m:oMath>
      </m:oMathPara>
    </w:p>
    <w:p w:rsidR="00152494" w:rsidRPr="00AD7024" w:rsidRDefault="00152494" w:rsidP="00AD7024">
      <w:pPr>
        <w:rPr>
          <w:b/>
        </w:rPr>
      </w:pPr>
      <w:r w:rsidRPr="00AD7024">
        <w:rPr>
          <w:b/>
        </w:rPr>
        <w:t>Proposal 8:</w:t>
      </w:r>
    </w:p>
    <w:p w:rsidR="00152494" w:rsidRPr="00AD7024" w:rsidRDefault="00152494" w:rsidP="00AD7024">
      <w:pPr>
        <w:rPr>
          <w:b/>
        </w:rPr>
      </w:pPr>
      <w:r w:rsidRPr="00AD7024">
        <w:rPr>
          <w:b/>
        </w:rPr>
        <w:t xml:space="preserve">The UE shall be able to acquire its User specific TA with an accuracy better than ± </w:t>
      </w:r>
      <m:oMath>
        <m:func>
          <m:funcPr>
            <m:ctrlPr>
              <w:rPr>
                <w:rFonts w:ascii="Cambria Math" w:hAnsi="Cambria Math"/>
                <w:b/>
                <w:i/>
                <w:lang w:val="fr-FR"/>
              </w:rPr>
            </m:ctrlPr>
          </m:funcPr>
          <m:fName>
            <m:r>
              <m:rPr>
                <m:sty m:val="b"/>
              </m:rPr>
              <w:rPr>
                <w:rFonts w:ascii="Cambria Math" w:hAnsi="Cambria Math"/>
              </w:rPr>
              <m:t>min</m:t>
            </m:r>
          </m:fName>
          <m:e>
            <m:d>
              <m:dPr>
                <m:ctrlPr>
                  <w:rPr>
                    <w:rFonts w:ascii="Cambria Math" w:hAnsi="Cambria Math"/>
                    <w:b/>
                    <w:i/>
                    <w:lang w:val="fr-FR"/>
                  </w:rPr>
                </m:ctrlPr>
              </m:dPr>
              <m:e>
                <m:f>
                  <m:fPr>
                    <m:ctrlPr>
                      <w:rPr>
                        <w:rFonts w:ascii="Cambria Math" w:hAnsi="Cambria Math"/>
                        <w:b/>
                        <w:i/>
                        <w:lang w:val="fr-FR"/>
                      </w:rPr>
                    </m:ctrlPr>
                  </m:fPr>
                  <m:num>
                    <m:r>
                      <m:rPr>
                        <m:sty m:val="bi"/>
                      </m:rPr>
                      <w:rPr>
                        <w:rFonts w:ascii="Cambria Math" w:hAnsi="Cambria Math"/>
                        <w:lang w:val="fr-FR"/>
                      </w:rPr>
                      <m:t>CP</m:t>
                    </m:r>
                    <m:r>
                      <m:rPr>
                        <m:sty m:val="bi"/>
                      </m:rPr>
                      <w:rPr>
                        <w:rFonts w:ascii="Cambria Math" w:hAnsi="Cambria Math"/>
                      </w:rPr>
                      <m:t>-</m:t>
                    </m:r>
                    <m:r>
                      <m:rPr>
                        <m:sty m:val="bi"/>
                      </m:rPr>
                      <w:rPr>
                        <w:rFonts w:ascii="Cambria Math" w:hAnsi="Cambria Math"/>
                        <w:lang w:val="fr-FR"/>
                      </w:rPr>
                      <m:t>Delay</m:t>
                    </m:r>
                    <m:r>
                      <m:rPr>
                        <m:sty m:val="bi"/>
                      </m:rP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r>
                  <m:rPr>
                    <m:sty m:val="bi"/>
                  </m:rPr>
                  <w:rPr>
                    <w:rFonts w:ascii="Cambria Math" w:hAnsi="Cambria Math"/>
                  </w:rPr>
                  <m:t>,</m:t>
                </m:r>
                <m:f>
                  <m:fPr>
                    <m:ctrlPr>
                      <w:rPr>
                        <w:rFonts w:ascii="Cambria Math" w:hAnsi="Cambria Math"/>
                        <w:b/>
                        <w:i/>
                        <w:lang w:val="fr-FR"/>
                      </w:rPr>
                    </m:ctrlPr>
                  </m:fPr>
                  <m:num>
                    <m:r>
                      <m:rPr>
                        <m:sty m:val="bi"/>
                      </m:rPr>
                      <w:rPr>
                        <w:rFonts w:ascii="Cambria Math" w:hAnsi="Cambria Math"/>
                        <w:lang w:val="fr-FR"/>
                      </w:rPr>
                      <m:t>GP</m:t>
                    </m:r>
                  </m:num>
                  <m:den>
                    <m:r>
                      <m:rPr>
                        <m:sty m:val="bi"/>
                      </m:rPr>
                      <w:rPr>
                        <w:rFonts w:ascii="Cambria Math" w:hAnsi="Cambria Math"/>
                      </w:rPr>
                      <m:t>2</m:t>
                    </m:r>
                  </m:den>
                </m:f>
                <m:r>
                  <m:rPr>
                    <m:sty m:val="bi"/>
                  </m:rPr>
                  <w:rPr>
                    <w:rFonts w:ascii="Cambria Math" w:hAnsi="Cambria Math"/>
                  </w:rPr>
                  <m:t>,</m:t>
                </m:r>
                <m:f>
                  <m:fPr>
                    <m:ctrlPr>
                      <w:rPr>
                        <w:rFonts w:ascii="Cambria Math" w:hAnsi="Cambria Math"/>
                        <w:b/>
                        <w:i/>
                        <w:lang w:val="fr-FR"/>
                      </w:rPr>
                    </m:ctrlPr>
                  </m:fPr>
                  <m:num>
                    <m:r>
                      <m:rPr>
                        <m:sty m:val="bi"/>
                      </m:rPr>
                      <w:rPr>
                        <w:rFonts w:ascii="Cambria Math" w:hAnsi="Cambria Math"/>
                        <w:lang w:val="fr-FR"/>
                      </w:rPr>
                      <m:t>Minimal</m:t>
                    </m:r>
                    <m:r>
                      <m:rPr>
                        <m:sty m:val="bi"/>
                      </m:rPr>
                      <w:rPr>
                        <w:rFonts w:ascii="Cambria Math" w:hAnsi="Cambria Math"/>
                      </w:rPr>
                      <m:t xml:space="preserve"> </m:t>
                    </m:r>
                    <m:r>
                      <m:rPr>
                        <m:sty m:val="bi"/>
                      </m:rPr>
                      <w:rPr>
                        <w:rFonts w:ascii="Cambria Math" w:hAnsi="Cambria Math"/>
                        <w:lang w:val="fr-FR"/>
                      </w:rPr>
                      <m:t>Relative</m:t>
                    </m:r>
                    <m:r>
                      <m:rPr>
                        <m:sty m:val="bi"/>
                      </m:rPr>
                      <w:rPr>
                        <w:rFonts w:ascii="Cambria Math" w:hAnsi="Cambria Math"/>
                      </w:rPr>
                      <m:t xml:space="preserve"> </m:t>
                    </m:r>
                    <m:r>
                      <m:rPr>
                        <m:sty m:val="bi"/>
                      </m:rPr>
                      <w:rPr>
                        <w:rFonts w:ascii="Cambria Math" w:hAnsi="Cambria Math"/>
                        <w:lang w:val="fr-FR"/>
                      </w:rPr>
                      <m:t>Cyclic</m:t>
                    </m:r>
                    <m:r>
                      <m:rPr>
                        <m:sty m:val="bi"/>
                      </m:rPr>
                      <w:rPr>
                        <w:rFonts w:ascii="Cambria Math" w:hAnsi="Cambria Math"/>
                      </w:rPr>
                      <m:t xml:space="preserve"> </m:t>
                    </m:r>
                    <m:r>
                      <m:rPr>
                        <m:sty m:val="bi"/>
                      </m:rPr>
                      <w:rPr>
                        <w:rFonts w:ascii="Cambria Math" w:hAnsi="Cambria Math"/>
                        <w:lang w:val="fr-FR"/>
                      </w:rPr>
                      <m:t>S</m:t>
                    </m:r>
                    <m:r>
                      <m:rPr>
                        <m:sty m:val="bi"/>
                      </m:rPr>
                      <w:rPr>
                        <w:rFonts w:ascii="Cambria Math" w:hAnsi="Cambria Math"/>
                      </w:rPr>
                      <m:t>h</m:t>
                    </m:r>
                    <m:r>
                      <m:rPr>
                        <m:sty m:val="bi"/>
                      </m:rPr>
                      <w:rPr>
                        <w:rFonts w:ascii="Cambria Math" w:hAnsi="Cambria Math"/>
                        <w:lang w:val="fr-FR"/>
                      </w:rPr>
                      <m:t>ift</m:t>
                    </m:r>
                    <m:r>
                      <m:rPr>
                        <m:sty m:val="bi"/>
                      </m:rPr>
                      <w:rPr>
                        <w:rFonts w:ascii="Cambria Math" w:hAnsi="Cambria Math"/>
                      </w:rPr>
                      <m:t xml:space="preserve"> </m:t>
                    </m:r>
                    <m:r>
                      <m:rPr>
                        <m:sty m:val="bi"/>
                      </m:rPr>
                      <w:rPr>
                        <w:rFonts w:ascii="Cambria Math" w:hAnsi="Cambria Math"/>
                        <w:lang w:val="fr-FR"/>
                      </w:rPr>
                      <m:t>Duration</m:t>
                    </m:r>
                  </m:num>
                  <m:den>
                    <m:r>
                      <m:rPr>
                        <m:sty m:val="bi"/>
                      </m:rPr>
                      <w:rPr>
                        <w:rFonts w:ascii="Cambria Math" w:hAnsi="Cambria Math"/>
                      </w:rPr>
                      <m:t>2</m:t>
                    </m:r>
                  </m:den>
                </m:f>
                <m:r>
                  <m:rPr>
                    <m:sty m:val="bi"/>
                  </m:rPr>
                  <w:rPr>
                    <w:rFonts w:ascii="Cambria Math" w:hAnsi="Cambria Math"/>
                  </w:rPr>
                  <m:t xml:space="preserve"> </m:t>
                </m:r>
              </m:e>
            </m:d>
          </m:e>
        </m:func>
        <m:r>
          <m:rPr>
            <m:sty m:val="bi"/>
          </m:rPr>
          <w:rPr>
            <w:rFonts w:ascii="Cambria Math" w:hAnsi="Cambria Math"/>
          </w:rPr>
          <m:t xml:space="preserve"> [</m:t>
        </m:r>
        <m:r>
          <m:rPr>
            <m:sty m:val="bi"/>
          </m:rPr>
          <w:rPr>
            <w:rFonts w:ascii="Cambria Math" w:hAnsi="Cambria Math"/>
            <w:lang w:val="fr-FR"/>
          </w:rPr>
          <m:t>s</m:t>
        </m:r>
        <m:r>
          <m:rPr>
            <m:sty m:val="bi"/>
          </m:rPr>
          <w:rPr>
            <w:rFonts w:ascii="Cambria Math" w:hAnsi="Cambria Math"/>
          </w:rPr>
          <m:t>]</m:t>
        </m:r>
      </m:oMath>
      <w:r w:rsidRPr="00AD7024">
        <w:rPr>
          <w:b/>
        </w:rPr>
        <w:t>,  depending on the PRACH format and configuration</w:t>
      </w:r>
    </w:p>
    <w:p w:rsidR="00152494" w:rsidRPr="00AD7024" w:rsidRDefault="00152494" w:rsidP="00AD7024">
      <w:pPr>
        <w:rPr>
          <w:b/>
        </w:rPr>
      </w:pPr>
    </w:p>
    <w:p w:rsidR="00152494" w:rsidRPr="00AD7024" w:rsidRDefault="00152494" w:rsidP="00AD7024">
      <w:pPr>
        <w:rPr>
          <w:b/>
        </w:rPr>
      </w:pPr>
      <w:r w:rsidRPr="00AD7024">
        <w:rPr>
          <w:b/>
        </w:rPr>
        <w:t>Proposal 9:</w:t>
      </w:r>
    </w:p>
    <w:p w:rsidR="00152494" w:rsidRPr="00AD7024" w:rsidRDefault="00152494" w:rsidP="00AD7024">
      <w:pPr>
        <w:rPr>
          <w:b/>
        </w:rPr>
      </w:pPr>
      <w:r w:rsidRPr="00AD7024">
        <w:rPr>
          <w:b/>
        </w:rPr>
        <w:t xml:space="preserve">The UE 3D positioning error ΔU and the satellite 3D positioning error ΔS shall accommodate the following requirement: ΔU + ΔS &lt; c/2 * min((CP-Delay spread)/2,GP/2,(Minimal Relative Cyclic Shift Duration)/2) </w:t>
      </w:r>
    </w:p>
    <w:p w:rsidR="00152494" w:rsidRPr="00AD7024" w:rsidRDefault="00152494" w:rsidP="00AD7024">
      <w:pPr>
        <w:rPr>
          <w:b/>
        </w:rPr>
      </w:pPr>
    </w:p>
    <w:p w:rsidR="00152494" w:rsidRPr="00AD7024" w:rsidRDefault="00152494" w:rsidP="00AD7024">
      <w:pPr>
        <w:rPr>
          <w:b/>
        </w:rPr>
      </w:pPr>
      <w:r w:rsidRPr="00AD7024">
        <w:rPr>
          <w:b/>
        </w:rPr>
        <w:t>Proposal 10:</w:t>
      </w:r>
    </w:p>
    <w:p w:rsidR="00152494" w:rsidRPr="00AD7024" w:rsidRDefault="00152494" w:rsidP="00AD7024">
      <w:pPr>
        <w:rPr>
          <w:b/>
        </w:rPr>
      </w:pPr>
      <w:r w:rsidRPr="00AD7024">
        <w:rPr>
          <w:b/>
        </w:rPr>
        <w:t>In connected mode, the UE shall be able to update its TA with an accuracy better than ±</w:t>
      </w:r>
      <m:oMath>
        <m:f>
          <m:fPr>
            <m:ctrlPr>
              <w:rPr>
                <w:rFonts w:ascii="Cambria Math" w:hAnsi="Cambria Math"/>
                <w:b/>
                <w:i/>
                <w:lang w:val="fr-FR"/>
              </w:rPr>
            </m:ctrlPr>
          </m:fPr>
          <m:num>
            <m:r>
              <m:rPr>
                <m:sty m:val="bi"/>
              </m:rPr>
              <w:rPr>
                <w:rFonts w:ascii="Cambria Math" w:hAnsi="Cambria Math"/>
                <w:lang w:val="fr-FR"/>
              </w:rPr>
              <m:t>CP</m:t>
            </m:r>
            <m:r>
              <m:rPr>
                <m:sty m:val="bi"/>
              </m:rPr>
              <w:rPr>
                <w:rFonts w:ascii="Cambria Math" w:hAnsi="Cambria Math"/>
              </w:rPr>
              <m:t>-</m:t>
            </m:r>
            <m:r>
              <m:rPr>
                <m:sty m:val="bi"/>
              </m:rPr>
              <w:rPr>
                <w:rFonts w:ascii="Cambria Math" w:hAnsi="Cambria Math"/>
                <w:lang w:val="fr-FR"/>
              </w:rPr>
              <m:t>delay</m:t>
            </m:r>
            <m:r>
              <m:rPr>
                <m:sty m:val="bi"/>
              </m:rPr>
              <w:rPr>
                <w:rFonts w:ascii="Cambria Math" w:hAnsi="Cambria Math"/>
              </w:rPr>
              <m:t xml:space="preserve"> </m:t>
            </m:r>
            <m:r>
              <m:rPr>
                <m:sty m:val="bi"/>
              </m:rPr>
              <w:rPr>
                <w:rFonts w:ascii="Cambria Math" w:hAnsi="Cambria Math"/>
                <w:lang w:val="fr-FR"/>
              </w:rPr>
              <m:t>spread</m:t>
            </m:r>
          </m:num>
          <m:den>
            <m:r>
              <m:rPr>
                <m:sty m:val="bi"/>
              </m:rPr>
              <w:rPr>
                <w:rFonts w:ascii="Cambria Math" w:hAnsi="Cambria Math"/>
              </w:rPr>
              <m:t>2</m:t>
            </m:r>
          </m:den>
        </m:f>
      </m:oMath>
      <w:r w:rsidRPr="00AD7024">
        <w:rPr>
          <w:b/>
        </w:rPr>
        <w:t>.  depending on the numerology in use.</w:t>
      </w:r>
    </w:p>
    <w:p w:rsidR="00152494" w:rsidRPr="00AD7024" w:rsidRDefault="00152494" w:rsidP="00AD7024">
      <w:pPr>
        <w:rPr>
          <w:b/>
        </w:rPr>
      </w:pPr>
    </w:p>
    <w:p w:rsidR="00152494" w:rsidRPr="00AD7024" w:rsidRDefault="00152494" w:rsidP="00AD7024">
      <w:pPr>
        <w:rPr>
          <w:b/>
        </w:rPr>
      </w:pPr>
      <w:r w:rsidRPr="00AD7024">
        <w:rPr>
          <w:b/>
        </w:rPr>
        <w:t>Proposal 11:</w:t>
      </w:r>
    </w:p>
    <w:p w:rsidR="00152494" w:rsidRPr="00AD7024" w:rsidRDefault="00152494" w:rsidP="00AD7024">
      <w:pPr>
        <w:rPr>
          <w:b/>
        </w:rPr>
      </w:pPr>
      <w:r w:rsidRPr="00AD7024">
        <w:rPr>
          <w:b/>
        </w:rPr>
        <w:t>If NR NTN gNB applies frequency pre-compensation in DL, the gNB should broadcast:</w:t>
      </w:r>
    </w:p>
    <w:p w:rsidR="00152494" w:rsidRPr="00AD7024" w:rsidRDefault="00152494" w:rsidP="00AD7024">
      <w:pPr>
        <w:rPr>
          <w:b/>
        </w:rPr>
      </w:pPr>
      <w:r w:rsidRPr="00AD7024">
        <w:rPr>
          <w:b/>
        </w:rPr>
        <w:t>In case of earth-fixed cell, the beam-specific ECEF co-ordinates of a fixed Reference Point w.r.t the common Doppler shift experienced on the DL service link is pre-compensated by the gNB.</w:t>
      </w:r>
    </w:p>
    <w:p w:rsidR="00152494" w:rsidRPr="00AD7024" w:rsidRDefault="00152494" w:rsidP="00AD7024">
      <w:pPr>
        <w:rPr>
          <w:b/>
        </w:rPr>
      </w:pPr>
      <w:r w:rsidRPr="00AD7024">
        <w:rPr>
          <w:b/>
        </w:rPr>
        <w:t>In case of earth-moving beam, the beam-specific common Doppler shift value.</w:t>
      </w:r>
    </w:p>
    <w:p w:rsidR="00152494" w:rsidRPr="00AD7024" w:rsidRDefault="00152494" w:rsidP="00AD7024">
      <w:pPr>
        <w:rPr>
          <w:b/>
        </w:rPr>
      </w:pPr>
    </w:p>
    <w:p w:rsidR="00152494" w:rsidRPr="00AD7024" w:rsidRDefault="00152494" w:rsidP="00AD7024">
      <w:pPr>
        <w:rPr>
          <w:b/>
        </w:rPr>
      </w:pPr>
      <w:r w:rsidRPr="00AD7024">
        <w:rPr>
          <w:b/>
        </w:rPr>
        <w:t>Proposal 12:</w:t>
      </w:r>
    </w:p>
    <w:p w:rsidR="00152494" w:rsidRPr="00AD7024" w:rsidRDefault="00152494" w:rsidP="00AD7024">
      <w:pPr>
        <w:rPr>
          <w:b/>
          <w:lang w:val="en-GB"/>
        </w:rPr>
      </w:pPr>
      <w:r w:rsidRPr="00AD7024">
        <w:rPr>
          <w:b/>
          <w:lang w:val="en-GB"/>
        </w:rPr>
        <w:t>The UE shall be able to compensate the frequency offset due to the satellite mobility when generating its UL carrier frequency. The residual frequency error shall be sufficiently low such that it can be considered within the tolerated frequency error of 0.1 ppm already captured in the specification.</w:t>
      </w:r>
    </w:p>
    <w:p w:rsidR="00152494" w:rsidRPr="00AD7024" w:rsidRDefault="00152494" w:rsidP="00AD7024">
      <w:pPr>
        <w:rPr>
          <w:b/>
          <w:lang w:val="en-GB"/>
        </w:rPr>
      </w:pPr>
      <w:r w:rsidRPr="00AD7024">
        <w:rPr>
          <w:b/>
          <w:lang w:val="en-GB"/>
        </w:rPr>
        <w:t>Observation 3.</w:t>
      </w:r>
      <w:r w:rsidRPr="00AD7024">
        <w:rPr>
          <w:b/>
          <w:lang w:val="en-GB"/>
        </w:rPr>
        <w:tab/>
        <w:t>One shall distinguish between orbit determination performance based on past measurements of the satellite trajectory and orbit prediction performance which concern the future satellite trajectory.</w:t>
      </w:r>
    </w:p>
    <w:p w:rsidR="00152494" w:rsidRPr="00AD7024" w:rsidRDefault="00152494" w:rsidP="00AD7024">
      <w:pPr>
        <w:rPr>
          <w:b/>
          <w:lang w:val="en-GB"/>
        </w:rPr>
      </w:pPr>
    </w:p>
    <w:p w:rsidR="00152494" w:rsidRPr="00AD7024" w:rsidRDefault="00152494" w:rsidP="00AD7024">
      <w:pPr>
        <w:rPr>
          <w:b/>
          <w:lang w:val="en-GB"/>
        </w:rPr>
      </w:pPr>
      <w:r w:rsidRPr="00AD7024">
        <w:rPr>
          <w:b/>
          <w:lang w:val="en-GB"/>
        </w:rPr>
        <w:t>Observation 4.</w:t>
      </w:r>
      <w:r w:rsidRPr="00AD7024">
        <w:rPr>
          <w:b/>
          <w:lang w:val="en-GB"/>
        </w:rPr>
        <w:tab/>
        <w:t>As a rule of thumb; it can be assumed that there is a factor of 1000 between the position error (in m) and the velocity error (in m/s). This is important to keep in mind when allocating an error budget for satellite position and velocity estimations.</w:t>
      </w:r>
    </w:p>
    <w:p w:rsidR="00152494" w:rsidRPr="00AD7024" w:rsidRDefault="00152494" w:rsidP="00AD7024">
      <w:pPr>
        <w:rPr>
          <w:b/>
          <w:lang w:val="en-GB"/>
        </w:rPr>
      </w:pPr>
      <w:r w:rsidRPr="00AD7024">
        <w:rPr>
          <w:b/>
          <w:lang w:val="en-GB"/>
        </w:rPr>
        <w:t>Observation 5.</w:t>
      </w:r>
      <w:r w:rsidRPr="00AD7024">
        <w:rPr>
          <w:b/>
          <w:lang w:val="en-GB"/>
        </w:rPr>
        <w:tab/>
        <w:t>The orbit prediction accuracy depends on:</w:t>
      </w:r>
    </w:p>
    <w:p w:rsidR="00152494" w:rsidRPr="00AD7024" w:rsidRDefault="00152494" w:rsidP="00AD7024">
      <w:pPr>
        <w:rPr>
          <w:b/>
          <w:lang w:val="en-GB"/>
        </w:rPr>
      </w:pPr>
      <w:r w:rsidRPr="00AD7024">
        <w:rPr>
          <w:b/>
          <w:lang w:val="en-GB"/>
        </w:rPr>
        <w:t>a.</w:t>
      </w:r>
      <w:r w:rsidRPr="00AD7024">
        <w:rPr>
          <w:b/>
          <w:lang w:val="en-GB"/>
        </w:rPr>
        <w:tab/>
        <w:t>-</w:t>
      </w:r>
      <w:r w:rsidRPr="00AD7024">
        <w:rPr>
          <w:b/>
          <w:lang w:val="en-GB"/>
        </w:rPr>
        <w:tab/>
        <w:t>The accuracy of the orbit determination used to derive the satellite ephemeris</w:t>
      </w:r>
    </w:p>
    <w:p w:rsidR="00152494" w:rsidRPr="00AD7024" w:rsidRDefault="00152494" w:rsidP="00AD7024">
      <w:pPr>
        <w:rPr>
          <w:b/>
          <w:lang w:val="en-GB"/>
        </w:rPr>
      </w:pPr>
      <w:r w:rsidRPr="00AD7024">
        <w:rPr>
          <w:b/>
          <w:lang w:val="en-GB"/>
        </w:rPr>
        <w:t>b.</w:t>
      </w:r>
      <w:r w:rsidRPr="00AD7024">
        <w:rPr>
          <w:b/>
          <w:lang w:val="en-GB"/>
        </w:rPr>
        <w:tab/>
        <w:t>-</w:t>
      </w:r>
      <w:r w:rsidRPr="00AD7024">
        <w:rPr>
          <w:b/>
          <w:lang w:val="en-GB"/>
        </w:rPr>
        <w:tab/>
        <w:t>The accuracy of the orbit propagation model</w:t>
      </w:r>
    </w:p>
    <w:p w:rsidR="00152494" w:rsidRPr="00AD7024" w:rsidRDefault="00152494" w:rsidP="00AD7024">
      <w:pPr>
        <w:rPr>
          <w:b/>
          <w:lang w:val="en-GB"/>
        </w:rPr>
      </w:pPr>
      <w:r w:rsidRPr="00AD7024">
        <w:rPr>
          <w:b/>
          <w:lang w:val="en-GB"/>
        </w:rPr>
        <w:t>c.</w:t>
      </w:r>
      <w:r w:rsidRPr="00AD7024">
        <w:rPr>
          <w:b/>
          <w:lang w:val="en-GB"/>
        </w:rPr>
        <w:tab/>
        <w:t>-</w:t>
      </w:r>
      <w:r w:rsidRPr="00AD7024">
        <w:rPr>
          <w:b/>
          <w:lang w:val="en-GB"/>
        </w:rPr>
        <w:tab/>
        <w:t>The time horizon over which the prediction is made</w:t>
      </w:r>
    </w:p>
    <w:p w:rsidR="00152494" w:rsidRPr="00AD7024" w:rsidRDefault="00152494" w:rsidP="00AD7024">
      <w:pPr>
        <w:rPr>
          <w:b/>
          <w:lang w:val="en-GB"/>
        </w:rPr>
      </w:pPr>
    </w:p>
    <w:p w:rsidR="00152494" w:rsidRPr="00AD7024" w:rsidRDefault="00152494" w:rsidP="00AD7024">
      <w:pPr>
        <w:rPr>
          <w:b/>
          <w:lang w:val="en-GB"/>
        </w:rPr>
      </w:pPr>
      <w:r w:rsidRPr="00AD7024">
        <w:rPr>
          <w:b/>
          <w:lang w:val="en-GB"/>
        </w:rPr>
        <w:t>Observation 6.</w:t>
      </w:r>
      <w:r w:rsidRPr="00AD7024">
        <w:rPr>
          <w:b/>
          <w:lang w:val="en-GB"/>
        </w:rPr>
        <w:tab/>
        <w:t>Even for a satellite system with “low quality” orbit determination algorithm, challenging operations relying on accurate prediction of satellite trajectories such as Doppler compensation can be performed reliably.</w:t>
      </w:r>
    </w:p>
    <w:p w:rsidR="00152494" w:rsidRPr="00AD7024" w:rsidRDefault="00152494" w:rsidP="00AD7024">
      <w:pPr>
        <w:rPr>
          <w:b/>
          <w:lang w:val="en-GB"/>
        </w:rPr>
      </w:pPr>
      <w:r w:rsidRPr="00AD7024">
        <w:rPr>
          <w:b/>
          <w:lang w:val="en-GB"/>
        </w:rPr>
        <w:lastRenderedPageBreak/>
        <w:t>Observation 7.</w:t>
      </w:r>
      <w:r w:rsidRPr="00AD7024">
        <w:rPr>
          <w:b/>
          <w:lang w:val="en-GB"/>
        </w:rPr>
        <w:tab/>
        <w:t>The required accuracy for the satellite ephemeris format shall be driven based on the prediction budget error on satellite position and velocity vectors and error target assuming a reasonable the  foreseen  prediction time horizon.</w:t>
      </w:r>
    </w:p>
    <w:p w:rsidR="00152494" w:rsidRPr="00AD7024" w:rsidRDefault="00152494" w:rsidP="00AD7024">
      <w:pPr>
        <w:rPr>
          <w:b/>
          <w:lang w:val="en-GB"/>
        </w:rPr>
      </w:pPr>
      <w:r w:rsidRPr="00AD7024">
        <w:rPr>
          <w:b/>
          <w:lang w:val="en-GB"/>
        </w:rPr>
        <w:t>Observation 8.</w:t>
      </w:r>
      <w:r w:rsidRPr="00AD7024">
        <w:rPr>
          <w:b/>
          <w:lang w:val="en-GB"/>
        </w:rPr>
        <w:tab/>
        <w:t>The precisions related to absolute and/or relative time knowledge at UE side shall be investigated to quantify its impact on the orbit prediction error.</w:t>
      </w:r>
    </w:p>
    <w:p w:rsidR="00152494" w:rsidRPr="00AD7024" w:rsidRDefault="00152494" w:rsidP="00AD7024">
      <w:pPr>
        <w:rPr>
          <w:b/>
          <w:lang w:val="en-GB"/>
        </w:rPr>
      </w:pPr>
      <w:r w:rsidRPr="00AD7024">
        <w:rPr>
          <w:b/>
          <w:lang w:val="en-GB"/>
        </w:rPr>
        <w:t>Observation 9.</w:t>
      </w:r>
      <w:r w:rsidRPr="00AD7024">
        <w:rPr>
          <w:b/>
          <w:lang w:val="en-GB"/>
        </w:rPr>
        <w:tab/>
        <w:t>Propagator model at UE side are left to implementation. Yet, the adopted ephemeris format can strongly orientate the choice of model.</w:t>
      </w:r>
    </w:p>
    <w:p w:rsidR="00152494" w:rsidRPr="00AD7024" w:rsidRDefault="00152494" w:rsidP="00AD7024">
      <w:pPr>
        <w:rPr>
          <w:b/>
        </w:rPr>
      </w:pPr>
    </w:p>
    <w:sdt>
      <w:sdtPr>
        <w:rPr>
          <w:b w:val="0"/>
          <w:bCs w:val="0"/>
          <w:sz w:val="22"/>
          <w:szCs w:val="22"/>
        </w:rPr>
        <w:id w:val="-1424333100"/>
        <w:docPartObj>
          <w:docPartGallery w:val="Bibliographies"/>
          <w:docPartUnique/>
        </w:docPartObj>
      </w:sdtPr>
      <w:sdtEndPr/>
      <w:sdtContent>
        <w:p w:rsidR="000A0FB7" w:rsidRDefault="000A0FB7" w:rsidP="000A0FB7">
          <w:pPr>
            <w:pStyle w:val="Titre1"/>
          </w:pPr>
          <w:r>
            <w:t>Bibliography</w:t>
          </w:r>
        </w:p>
        <w:sdt>
          <w:sdtPr>
            <w:id w:val="867645245"/>
            <w:bibliography/>
          </w:sdtPr>
          <w:sdtEndPr/>
          <w:sdtContent>
            <w:p w:rsidR="000A0FB7" w:rsidRDefault="000A0FB7" w:rsidP="000A0FB7">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829"/>
              </w:tblGrid>
              <w:tr w:rsidR="000A0FB7" w:rsidTr="000A0FB7">
                <w:trPr>
                  <w:tblCellSpacing w:w="15" w:type="dxa"/>
                </w:trPr>
                <w:tc>
                  <w:tcPr>
                    <w:tcW w:w="157" w:type="pct"/>
                    <w:hideMark/>
                  </w:tcPr>
                  <w:p w:rsidR="000A0FB7" w:rsidRDefault="000A0FB7" w:rsidP="00F63631">
                    <w:pPr>
                      <w:pStyle w:val="Bibliographie"/>
                      <w:rPr>
                        <w:noProof/>
                      </w:rPr>
                    </w:pPr>
                    <w:r>
                      <w:rPr>
                        <w:noProof/>
                      </w:rPr>
                      <w:t xml:space="preserve">[1] </w:t>
                    </w:r>
                  </w:p>
                </w:tc>
                <w:tc>
                  <w:tcPr>
                    <w:tcW w:w="0" w:type="auto"/>
                    <w:hideMark/>
                  </w:tcPr>
                  <w:p w:rsidR="000A0FB7" w:rsidRDefault="000A0FB7" w:rsidP="00F63631">
                    <w:pPr>
                      <w:pStyle w:val="Bibliographie"/>
                      <w:rPr>
                        <w:noProof/>
                      </w:rPr>
                    </w:pPr>
                    <w:r w:rsidRPr="00902581">
                      <w:t>FL Summary on enhancements on UL time and frequency synchronization for NR</w:t>
                    </w:r>
                    <w:r>
                      <w:rPr>
                        <w:noProof/>
                      </w:rPr>
                      <w:t xml:space="preserve">. </w:t>
                    </w:r>
                  </w:p>
                </w:tc>
              </w:tr>
              <w:tr w:rsidR="000A0FB7" w:rsidTr="000A0FB7">
                <w:trPr>
                  <w:tblCellSpacing w:w="15" w:type="dxa"/>
                </w:trPr>
                <w:tc>
                  <w:tcPr>
                    <w:tcW w:w="157" w:type="pct"/>
                    <w:hideMark/>
                  </w:tcPr>
                  <w:p w:rsidR="000A0FB7" w:rsidRDefault="000A0FB7" w:rsidP="00F63631">
                    <w:pPr>
                      <w:pStyle w:val="Bibliographie"/>
                      <w:rPr>
                        <w:noProof/>
                      </w:rPr>
                    </w:pPr>
                    <w:r>
                      <w:rPr>
                        <w:noProof/>
                      </w:rPr>
                      <w:t xml:space="preserve">[2] </w:t>
                    </w:r>
                  </w:p>
                </w:tc>
                <w:tc>
                  <w:tcPr>
                    <w:tcW w:w="0" w:type="auto"/>
                  </w:tcPr>
                  <w:p w:rsidR="000A0FB7" w:rsidRDefault="000A0FB7" w:rsidP="00F63631">
                    <w:pPr>
                      <w:pStyle w:val="Bibliographie"/>
                      <w:rPr>
                        <w:noProof/>
                      </w:rPr>
                    </w:pPr>
                    <w:r>
                      <w:rPr>
                        <w:noProof/>
                      </w:rPr>
                      <w:t xml:space="preserve">"TR38.821 Solutions for NR to support non-terrestrial networks". </w:t>
                    </w:r>
                  </w:p>
                </w:tc>
              </w:tr>
              <w:tr w:rsidR="000A0FB7" w:rsidTr="000A0FB7">
                <w:trPr>
                  <w:tblCellSpacing w:w="15" w:type="dxa"/>
                </w:trPr>
                <w:tc>
                  <w:tcPr>
                    <w:tcW w:w="157" w:type="pct"/>
                    <w:hideMark/>
                  </w:tcPr>
                  <w:p w:rsidR="000A0FB7" w:rsidRDefault="000A0FB7" w:rsidP="00F63631">
                    <w:pPr>
                      <w:pStyle w:val="Bibliographie"/>
                      <w:rPr>
                        <w:noProof/>
                      </w:rPr>
                    </w:pPr>
                    <w:r>
                      <w:rPr>
                        <w:noProof/>
                      </w:rPr>
                      <w:t xml:space="preserve">[3] </w:t>
                    </w:r>
                  </w:p>
                </w:tc>
                <w:tc>
                  <w:tcPr>
                    <w:tcW w:w="0" w:type="auto"/>
                  </w:tcPr>
                  <w:p w:rsidR="000A0FB7" w:rsidRDefault="000A0FB7" w:rsidP="00F63631">
                    <w:pPr>
                      <w:pStyle w:val="Bibliographie"/>
                      <w:rPr>
                        <w:noProof/>
                      </w:rPr>
                    </w:pPr>
                    <w:r>
                      <w:rPr>
                        <w:noProof/>
                      </w:rPr>
                      <w:t xml:space="preserve">"TR38.213 Physical layer procedures for control". </w:t>
                    </w:r>
                  </w:p>
                </w:tc>
              </w:tr>
              <w:tr w:rsidR="000A0FB7" w:rsidTr="000A0FB7">
                <w:trPr>
                  <w:tblCellSpacing w:w="15" w:type="dxa"/>
                </w:trPr>
                <w:tc>
                  <w:tcPr>
                    <w:tcW w:w="157" w:type="pct"/>
                    <w:hideMark/>
                  </w:tcPr>
                  <w:p w:rsidR="000A0FB7" w:rsidRDefault="000A0FB7" w:rsidP="00F63631">
                    <w:pPr>
                      <w:pStyle w:val="Bibliographie"/>
                      <w:rPr>
                        <w:noProof/>
                      </w:rPr>
                    </w:pPr>
                    <w:r>
                      <w:rPr>
                        <w:noProof/>
                      </w:rPr>
                      <w:t xml:space="preserve">[4] </w:t>
                    </w:r>
                  </w:p>
                </w:tc>
                <w:tc>
                  <w:tcPr>
                    <w:tcW w:w="0" w:type="auto"/>
                  </w:tcPr>
                  <w:p w:rsidR="000A0FB7" w:rsidRDefault="000A0FB7" w:rsidP="00F63631">
                    <w:pPr>
                      <w:pStyle w:val="Bibliographie"/>
                      <w:rPr>
                        <w:noProof/>
                      </w:rPr>
                    </w:pPr>
                    <w:r>
                      <w:rPr>
                        <w:noProof/>
                      </w:rPr>
                      <w:t xml:space="preserve">Thales, "RP-201256 Solutions for NR to support non-terresttrial networks (NTN)," </w:t>
                    </w:r>
                    <w:r>
                      <w:rPr>
                        <w:i/>
                        <w:iCs/>
                        <w:noProof/>
                      </w:rPr>
                      <w:t xml:space="preserve">RAN#88e, </w:t>
                    </w:r>
                    <w:r>
                      <w:rPr>
                        <w:noProof/>
                      </w:rPr>
                      <w:t xml:space="preserve">June 2020. </w:t>
                    </w:r>
                  </w:p>
                </w:tc>
              </w:tr>
              <w:tr w:rsidR="000A0FB7" w:rsidTr="000A0FB7">
                <w:trPr>
                  <w:tblCellSpacing w:w="15" w:type="dxa"/>
                </w:trPr>
                <w:tc>
                  <w:tcPr>
                    <w:tcW w:w="157" w:type="pct"/>
                    <w:hideMark/>
                  </w:tcPr>
                  <w:p w:rsidR="000A0FB7" w:rsidRDefault="000A0FB7" w:rsidP="00F63631">
                    <w:pPr>
                      <w:pStyle w:val="Bibliographie"/>
                      <w:rPr>
                        <w:noProof/>
                      </w:rPr>
                    </w:pPr>
                    <w:r>
                      <w:rPr>
                        <w:noProof/>
                      </w:rPr>
                      <w:t xml:space="preserve">[5] </w:t>
                    </w:r>
                  </w:p>
                </w:tc>
                <w:tc>
                  <w:tcPr>
                    <w:tcW w:w="0" w:type="auto"/>
                  </w:tcPr>
                  <w:p w:rsidR="000A0FB7" w:rsidRDefault="000A0FB7" w:rsidP="00F63631">
                    <w:pPr>
                      <w:pStyle w:val="Bibliographie"/>
                      <w:rPr>
                        <w:noProof/>
                      </w:rPr>
                    </w:pPr>
                    <w:r>
                      <w:rPr>
                        <w:noProof/>
                      </w:rPr>
                      <w:t xml:space="preserve">Thales, "R1-2005306 NR_NTN_solutions work plan," </w:t>
                    </w:r>
                    <w:r>
                      <w:rPr>
                        <w:i/>
                        <w:iCs/>
                        <w:noProof/>
                      </w:rPr>
                      <w:t>RAN1#102-e.</w:t>
                    </w:r>
                    <w:r>
                      <w:rPr>
                        <w:noProof/>
                      </w:rPr>
                      <w:t xml:space="preserve"> </w:t>
                    </w:r>
                  </w:p>
                </w:tc>
              </w:tr>
            </w:tbl>
            <w:p w:rsidR="000A0FB7" w:rsidRDefault="000A0FB7" w:rsidP="000A0FB7">
              <w:pPr>
                <w:rPr>
                  <w:rFonts w:eastAsia="Times New Roman"/>
                  <w:noProof/>
                </w:rPr>
              </w:pPr>
            </w:p>
            <w:p w:rsidR="000777B2" w:rsidRDefault="000A0FB7" w:rsidP="00AD7024">
              <w:r>
                <w:rPr>
                  <w:b/>
                  <w:bCs/>
                  <w:noProof/>
                </w:rPr>
                <w:fldChar w:fldCharType="end"/>
              </w:r>
            </w:p>
          </w:sdtContent>
        </w:sdt>
      </w:sdtContent>
    </w:sdt>
    <w:p w:rsidR="000777B2" w:rsidRDefault="000777B2" w:rsidP="000777B2"/>
    <w:p w:rsidR="00591026" w:rsidRDefault="00C360BB" w:rsidP="004B1040">
      <w:pPr>
        <w:pStyle w:val="Titre1"/>
      </w:pPr>
      <w:r>
        <w:t xml:space="preserve">ANNEX A – Implication of UL timing alignment requirements on the expected accuracy of the satellite and UE positions. </w:t>
      </w:r>
    </w:p>
    <w:p w:rsidR="00C360BB" w:rsidRDefault="00C360BB"/>
    <w:p w:rsidR="00163DFF" w:rsidRDefault="00163DFF" w:rsidP="00163DFF">
      <w:pPr>
        <w:jc w:val="left"/>
      </w:pPr>
      <w:r>
        <w:t>The UE is positioned on point U. The UE estimates its location on point U’.</w:t>
      </w:r>
    </w:p>
    <w:p w:rsidR="00163DFF" w:rsidRDefault="00163DFF" w:rsidP="00163DFF">
      <w:pPr>
        <w:jc w:val="left"/>
      </w:pPr>
      <w:r>
        <w:t>The satellite is positioned on point S. The UE estimates the satellite position on point S’.</w:t>
      </w:r>
    </w:p>
    <w:p w:rsidR="00163DFF" w:rsidRDefault="00163DFF" w:rsidP="00163DFF">
      <w:pPr>
        <w:jc w:val="left"/>
      </w:pPr>
      <w:r>
        <w:t xml:space="preserve">The UE </w:t>
      </w:r>
      <w:r w:rsidR="00FE14E4">
        <w:t xml:space="preserve">3D </w:t>
      </w:r>
      <w:r>
        <w:t xml:space="preserve">positioning error is represented by </w:t>
      </w:r>
      <m:oMath>
        <m:acc>
          <m:accPr>
            <m:chr m:val="⃗"/>
            <m:ctrlPr>
              <w:rPr>
                <w:rFonts w:ascii="Cambria Math" w:hAnsi="Cambria Math"/>
              </w:rPr>
            </m:ctrlPr>
          </m:accPr>
          <m:e>
            <m:r>
              <m:rPr>
                <m:sty m:val="p"/>
              </m:rPr>
              <w:rPr>
                <w:rFonts w:ascii="Cambria Math" w:hAnsi="Cambria Math"/>
              </w:rPr>
              <m:t>Δ</m:t>
            </m:r>
            <m:r>
              <w:rPr>
                <w:rFonts w:ascii="Cambria Math" w:hAnsi="Cambria Math"/>
              </w:rPr>
              <m:t>U</m:t>
            </m:r>
          </m:e>
        </m:acc>
      </m:oMath>
      <w:r>
        <w:t xml:space="preserve"> and the satellite </w:t>
      </w:r>
      <w:r w:rsidR="00FE14E4">
        <w:t xml:space="preserve">3D </w:t>
      </w:r>
      <w:r>
        <w:t xml:space="preserve">positioning error is represented by </w:t>
      </w:r>
      <m:oMath>
        <m:acc>
          <m:accPr>
            <m:chr m:val="⃗"/>
            <m:ctrlPr>
              <w:rPr>
                <w:rFonts w:ascii="Cambria Math" w:hAnsi="Cambria Math"/>
              </w:rPr>
            </m:ctrlPr>
          </m:accPr>
          <m:e>
            <m:r>
              <m:rPr>
                <m:sty m:val="p"/>
              </m:rPr>
              <w:rPr>
                <w:rFonts w:ascii="Cambria Math" w:hAnsi="Cambria Math"/>
              </w:rPr>
              <m:t>Δ</m:t>
            </m:r>
            <m:r>
              <w:rPr>
                <w:rFonts w:ascii="Cambria Math" w:hAnsi="Cambria Math"/>
              </w:rPr>
              <m:t>S</m:t>
            </m:r>
          </m:e>
        </m:acc>
      </m:oMath>
      <w:r>
        <w:t>.</w:t>
      </w:r>
    </w:p>
    <w:p w:rsidR="00163DFF" w:rsidRPr="00791F26" w:rsidRDefault="00163DFF" w:rsidP="00163DFF">
      <w:pPr>
        <w:jc w:val="left"/>
      </w:pPr>
      <m:oMathPara>
        <m:oMath>
          <m:r>
            <w:rPr>
              <w:rFonts w:ascii="Cambria Math" w:hAnsi="Cambria Math"/>
            </w:rPr>
            <m:t>d=</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oMath>
      </m:oMathPara>
    </w:p>
    <w:p w:rsidR="00163DFF" w:rsidRPr="00791F26" w:rsidRDefault="00175C9F" w:rsidP="00163DFF">
      <w:pPr>
        <w:jc w:val="left"/>
      </w:pPr>
      <m:oMathPara>
        <m:oMath>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 xml:space="preserve">= </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oMath>
      </m:oMathPara>
    </w:p>
    <w:p w:rsidR="00163DFF" w:rsidRPr="00C56EDA" w:rsidRDefault="00163DFF" w:rsidP="00163DFF">
      <w:r>
        <w:t>To maintain the PRACH sequences orthogonality, the residual error committed when User specific TA acquisition is performed should accommodate the following requirement:</w:t>
      </w:r>
    </w:p>
    <w:p w:rsidR="00163DFF" w:rsidRPr="00653E6D" w:rsidRDefault="00175C9F" w:rsidP="00163DFF">
      <w:pPr>
        <w:rPr>
          <w:lang w:val="fr-FR"/>
        </w:rPr>
      </w:pPr>
      <m:oMathPara>
        <m:oMath>
          <m:d>
            <m:dPr>
              <m:begChr m:val="|"/>
              <m:endChr m:val="|"/>
              <m:ctrlPr>
                <w:rPr>
                  <w:rFonts w:ascii="Cambria Math" w:hAnsi="Cambria Math"/>
                  <w:i/>
                  <w:lang w:val="fr-FR"/>
                </w:rPr>
              </m:ctrlPr>
            </m:dPr>
            <m:e>
              <m:r>
                <w:rPr>
                  <w:rFonts w:ascii="Cambria Math" w:hAnsi="Cambria Math"/>
                  <w:lang w:val="fr-FR"/>
                </w:rPr>
                <m:t>T</m:t>
              </m:r>
              <m:sSub>
                <m:sSubPr>
                  <m:ctrlPr>
                    <w:rPr>
                      <w:rFonts w:ascii="Cambria Math" w:hAnsi="Cambria Math"/>
                      <w:i/>
                      <w:lang w:val="fr-FR"/>
                    </w:rPr>
                  </m:ctrlPr>
                </m:sSubPr>
                <m:e>
                  <m:r>
                    <w:rPr>
                      <w:rFonts w:ascii="Cambria Math" w:hAnsi="Cambria Math"/>
                      <w:lang w:val="fr-FR"/>
                    </w:rPr>
                    <m:t>A</m:t>
                  </m:r>
                </m:e>
                <m:sub>
                  <m:r>
                    <w:rPr>
                      <w:rFonts w:ascii="Cambria Math" w:hAnsi="Cambria Math"/>
                      <w:lang w:val="fr-FR"/>
                    </w:rPr>
                    <m:t>error</m:t>
                  </m:r>
                </m:sub>
              </m:sSub>
            </m:e>
          </m:d>
          <m:r>
            <w:rPr>
              <w:rFonts w:ascii="Cambria Math" w:hAnsi="Cambria Math"/>
              <w:lang w:val="fr-FR"/>
            </w:rPr>
            <m:t>&lt;</m:t>
          </m:r>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CP-Delay spread</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e>
          </m:func>
          <m:r>
            <w:rPr>
              <w:rFonts w:ascii="Cambria Math" w:hAnsi="Cambria Math"/>
              <w:lang w:val="fr-FR"/>
            </w:rPr>
            <m:t xml:space="preserve"> [s]</m:t>
          </m:r>
        </m:oMath>
      </m:oMathPara>
    </w:p>
    <w:p w:rsidR="00163DFF" w:rsidRDefault="00163DFF" w:rsidP="00163DFF">
      <w:r>
        <w:t>This requirement can be interpreted as a requirement related to the accuracy associated to the distance satellite-UE:</w:t>
      </w:r>
    </w:p>
    <w:p w:rsidR="00163DFF" w:rsidRPr="00375A75" w:rsidRDefault="00163DFF" w:rsidP="00163DFF">
      <w:pPr>
        <w:rPr>
          <w:lang w:val="fr-FR"/>
        </w:rPr>
      </w:pPr>
      <m:oMathPara>
        <m:oMath>
          <m:r>
            <w:rPr>
              <w:rFonts w:ascii="Cambria Math" w:hAnsi="Cambria Math"/>
              <w:lang w:val="fr-FR"/>
            </w:rPr>
            <m:t xml:space="preserve">ϵ= </m:t>
          </m:r>
          <m:d>
            <m:dPr>
              <m:begChr m:val="|"/>
              <m:endChr m:val="|"/>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d</m:t>
                  </m:r>
                </m:e>
                <m:sup>
                  <m:r>
                    <w:rPr>
                      <w:rFonts w:ascii="Cambria Math" w:hAnsi="Cambria Math"/>
                      <w:lang w:val="fr-FR"/>
                    </w:rPr>
                    <m:t>'</m:t>
                  </m:r>
                </m:sup>
              </m:sSup>
              <m:r>
                <w:rPr>
                  <w:rFonts w:ascii="Cambria Math" w:hAnsi="Cambria Math"/>
                  <w:lang w:val="fr-FR"/>
                </w:rPr>
                <m:t>-d</m:t>
              </m:r>
            </m:e>
          </m:d>
          <m:r>
            <w:rPr>
              <w:rFonts w:ascii="Cambria Math" w:hAnsi="Cambria Math"/>
              <w:lang w:val="fr-FR"/>
            </w:rPr>
            <m:t>&lt;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CP-Delay spread</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494F4C" w:rsidRDefault="00163DFF" w:rsidP="004B1040">
      <w:pPr>
        <w:keepNext/>
        <w:jc w:val="center"/>
      </w:pPr>
      <w:r>
        <w:rPr>
          <w:noProof/>
          <w:lang w:val="fr-FR" w:eastAsia="fr-FR"/>
        </w:rPr>
        <w:lastRenderedPageBreak/>
        <w:drawing>
          <wp:inline distT="0" distB="0" distL="0" distR="0" wp14:anchorId="63E6E25B" wp14:editId="2B86A8CF">
            <wp:extent cx="3003106" cy="2315807"/>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00971" cy="2314161"/>
                    </a:xfrm>
                    <a:prstGeom prst="rect">
                      <a:avLst/>
                    </a:prstGeom>
                    <a:noFill/>
                  </pic:spPr>
                </pic:pic>
              </a:graphicData>
            </a:graphic>
          </wp:inline>
        </w:drawing>
      </w:r>
    </w:p>
    <w:p w:rsidR="00163DFF" w:rsidRDefault="00494F4C" w:rsidP="004B1040">
      <w:pPr>
        <w:pStyle w:val="Lgende"/>
      </w:pPr>
      <w:r>
        <w:t xml:space="preserve">Figure </w:t>
      </w:r>
      <w:fldSimple w:instr=" SEQ Figure \* ARABIC ">
        <w:r w:rsidR="002E03E6">
          <w:rPr>
            <w:noProof/>
          </w:rPr>
          <w:t>10</w:t>
        </w:r>
      </w:fldSimple>
      <w:r>
        <w:t xml:space="preserve"> : Geometric representation</w:t>
      </w:r>
    </w:p>
    <w:p w:rsidR="00163DFF" w:rsidRDefault="00163DFF" w:rsidP="00163DFF"/>
    <w:p w:rsidR="00163DFF" w:rsidRDefault="00163DFF" w:rsidP="00163DFF">
      <w:r>
        <w:t>One can derive the following equations :</w:t>
      </w:r>
    </w:p>
    <w:p w:rsidR="00163DFF" w:rsidRDefault="00163DFF" w:rsidP="00163DFF">
      <w:pPr>
        <w:jc w:val="left"/>
      </w:pPr>
    </w:p>
    <w:p w:rsidR="00163DFF" w:rsidRPr="00375A75" w:rsidRDefault="00175C9F" w:rsidP="00163DFF">
      <w:pPr>
        <w:jc w:val="left"/>
      </w:pPr>
      <m:oMathPara>
        <m:oMathParaPr>
          <m:jc m:val="left"/>
        </m:oMathParaPr>
        <m:oMath>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e>
          </m:d>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oMath>
      </m:oMathPara>
    </w:p>
    <w:p w:rsidR="00163DFF" w:rsidRPr="00375A75" w:rsidRDefault="00175C9F" w:rsidP="00163DFF">
      <w:pPr>
        <w:jc w:val="left"/>
      </w:pPr>
      <m:oMathPara>
        <m:oMathParaPr>
          <m:jc m:val="left"/>
        </m:oMathParaPr>
        <m:oMath>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SS'</m:t>
                      </m:r>
                    </m:e>
                  </m:acc>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SS'</m:t>
                  </m:r>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SS'</m:t>
                      </m:r>
                    </m:e>
                  </m:acc>
                </m:e>
              </m:d>
            </m:e>
          </m:func>
        </m:oMath>
      </m:oMathPara>
    </w:p>
    <w:p w:rsidR="00163DFF" w:rsidRPr="00375A75" w:rsidRDefault="00175C9F" w:rsidP="00163DFF">
      <m:oMathPara>
        <m:oMathParaPr>
          <m:jc m:val="left"/>
        </m:oMathParaPr>
        <m:oMath>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e>
          </m:d>
          <m:rad>
            <m:radPr>
              <m:degHide m:val="1"/>
              <m:ctrlPr>
                <w:rPr>
                  <w:rFonts w:ascii="Cambria Math" w:hAnsi="Cambria Math"/>
                  <w:i/>
                </w:rPr>
              </m:ctrlPr>
            </m:radPr>
            <m:deg/>
            <m:e>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US</m:t>
                      </m:r>
                    </m:e>
                  </m:acc>
                </m:e>
              </m:d>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e>
          </m:ra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oMath>
      </m:oMathPara>
    </w:p>
    <w:p w:rsidR="00163DFF" w:rsidRPr="00375A75" w:rsidRDefault="00175C9F" w:rsidP="00163DFF">
      <m:oMathPara>
        <m:oMathParaPr>
          <m:jc m:val="left"/>
        </m:oMathParaPr>
        <m:oMath>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sup>
              <m:r>
                <w:rPr>
                  <w:rFonts w:ascii="Cambria Math" w:hAnsi="Cambria Math"/>
                </w:rPr>
                <m:t>2</m:t>
              </m:r>
            </m:sup>
          </m:sSup>
          <m:r>
            <w:rPr>
              <w:rFonts w:ascii="Cambria Math" w:hAnsi="Cambria Math"/>
            </w:rPr>
            <m:t>+2d'</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SS'</m:t>
                      </m:r>
                    </m:e>
                  </m:acc>
                </m:e>
              </m:d>
            </m:e>
          </m:func>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sup>
                  <m:r>
                    <w:rPr>
                      <w:rFonts w:ascii="Cambria Math" w:hAnsi="Cambria Math"/>
                    </w:rPr>
                    <m:t>2</m:t>
                  </m:r>
                </m:sup>
              </m:sSup>
              <m:r>
                <w:rPr>
                  <w:rFonts w:ascii="Cambria Math" w:hAnsi="Cambria Math"/>
                </w:rPr>
                <m:t>+2d'</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US</m:t>
                          </m:r>
                        </m:e>
                      </m:acc>
                      <m:r>
                        <w:rPr>
                          <w:rFonts w:ascii="Cambria Math" w:hAnsi="Cambria Math"/>
                        </w:rPr>
                        <m:t>,</m:t>
                      </m:r>
                      <m:acc>
                        <m:accPr>
                          <m:chr m:val="⃗"/>
                          <m:ctrlPr>
                            <w:rPr>
                              <w:rFonts w:ascii="Cambria Math" w:hAnsi="Cambria Math"/>
                              <w:i/>
                            </w:rPr>
                          </m:ctrlPr>
                        </m:accPr>
                        <m:e>
                          <m:r>
                            <w:rPr>
                              <w:rFonts w:ascii="Cambria Math" w:hAnsi="Cambria Math"/>
                            </w:rPr>
                            <m:t>SS'</m:t>
                          </m:r>
                        </m:e>
                      </m:acc>
                    </m:e>
                  </m:d>
                </m:e>
              </m:func>
            </m:e>
          </m:ra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sSup>
                        <m:sSupPr>
                          <m:ctrlPr>
                            <w:rPr>
                              <w:rFonts w:ascii="Cambria Math" w:hAnsi="Cambria Math"/>
                              <w:i/>
                            </w:rPr>
                          </m:ctrlPr>
                        </m:sSupPr>
                        <m:e>
                          <m:r>
                            <w:rPr>
                              <w:rFonts w:ascii="Cambria Math" w:hAnsi="Cambria Math"/>
                            </w:rPr>
                            <m:t>U</m:t>
                          </m:r>
                        </m:e>
                        <m:sup>
                          <m:r>
                            <w:rPr>
                              <w:rFonts w:ascii="Cambria Math" w:hAnsi="Cambria Math"/>
                            </w:rPr>
                            <m:t>'</m:t>
                          </m:r>
                        </m:sup>
                      </m:sSup>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U</m:t>
                      </m:r>
                      <m:sSup>
                        <m:sSupPr>
                          <m:ctrlPr>
                            <w:rPr>
                              <w:rFonts w:ascii="Cambria Math" w:hAnsi="Cambria Math"/>
                              <w:i/>
                            </w:rPr>
                          </m:ctrlPr>
                        </m:sSupPr>
                        <m:e>
                          <m:r>
                            <w:rPr>
                              <w:rFonts w:ascii="Cambria Math" w:hAnsi="Cambria Math"/>
                            </w:rPr>
                            <m:t>S</m:t>
                          </m:r>
                        </m:e>
                        <m:sup>
                          <m:r>
                            <w:rPr>
                              <w:rFonts w:ascii="Cambria Math" w:hAnsi="Cambria Math"/>
                            </w:rPr>
                            <m:t>'</m:t>
                          </m:r>
                        </m:sup>
                      </m:sSup>
                    </m:e>
                  </m:acc>
                </m:e>
              </m:d>
            </m:e>
          </m:func>
        </m:oMath>
      </m:oMathPara>
    </w:p>
    <w:p w:rsidR="00163DFF" w:rsidRDefault="00163DFF" w:rsidP="00163DFF">
      <w:r>
        <w:t xml:space="preserve">Knowing that </w:t>
      </w:r>
      <m:oMath>
        <m:r>
          <w:rPr>
            <w:rFonts w:ascii="Cambria Math" w:hAnsi="Cambria Math"/>
          </w:rPr>
          <m:t>-1≤</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m:t>
                </m:r>
                <m:acc>
                  <m:accPr>
                    <m:chr m:val="⃗"/>
                    <m:ctrlPr>
                      <w:rPr>
                        <w:rFonts w:ascii="Cambria Math" w:hAnsi="Cambria Math"/>
                        <w:i/>
                      </w:rPr>
                    </m:ctrlPr>
                  </m:accPr>
                  <m:e>
                    <m:r>
                      <w:rPr>
                        <w:rFonts w:ascii="Cambria Math" w:hAnsi="Cambria Math"/>
                      </w:rPr>
                      <m:t>Y</m:t>
                    </m:r>
                  </m:e>
                </m:acc>
              </m:e>
            </m:d>
          </m:e>
        </m:func>
        <m:r>
          <w:rPr>
            <w:rFonts w:ascii="Cambria Math" w:hAnsi="Cambria Math"/>
          </w:rPr>
          <m:t>≤1</m:t>
        </m:r>
      </m:oMath>
      <w:r>
        <w:t xml:space="preserve">, one can define an upper bound for </w:t>
      </w:r>
      <m:oMath>
        <m:r>
          <w:rPr>
            <w:rFonts w:ascii="Cambria Math" w:hAnsi="Cambria Math"/>
          </w:rPr>
          <m:t>d²</m:t>
        </m:r>
      </m:oMath>
      <w:r>
        <w:t>:</w:t>
      </w:r>
    </w:p>
    <w:p w:rsidR="00163DFF" w:rsidRPr="00AB7BA6" w:rsidRDefault="00163DFF" w:rsidP="00163DFF">
      <m:oMathPara>
        <m:oMath>
          <m:r>
            <w:rPr>
              <w:rFonts w:ascii="Cambria Math" w:hAnsi="Cambria Math"/>
            </w:rPr>
            <m:t>d²≤</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d</m:t>
                  </m:r>
                </m:e>
                <m:sup>
                  <m:r>
                    <w:rPr>
                      <w:rFonts w:ascii="Cambria Math" w:hAnsi="Cambria Math"/>
                    </w:rPr>
                    <m:t>'</m:t>
                  </m:r>
                </m:sup>
              </m:sSup>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sup>
              <m:r>
                <w:rPr>
                  <w:rFonts w:ascii="Cambria Math" w:hAnsi="Cambria Math"/>
                </w:rPr>
                <m:t>2</m:t>
              </m:r>
            </m:sup>
          </m:sSup>
          <m:r>
            <w:rPr>
              <w:rFonts w:ascii="Cambria Math" w:hAnsi="Cambria Math"/>
            </w:rPr>
            <m:t>+2d'</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sup>
                  <m:r>
                    <w:rPr>
                      <w:rFonts w:ascii="Cambria Math" w:hAnsi="Cambria Math"/>
                    </w:rPr>
                    <m:t>2</m:t>
                  </m:r>
                </m:sup>
              </m:sSup>
              <m:r>
                <w:rPr>
                  <w:rFonts w:ascii="Cambria Math" w:hAnsi="Cambria Math"/>
                </w:rPr>
                <m:t>+2d'</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rad>
        </m:oMath>
      </m:oMathPara>
    </w:p>
    <w:p w:rsidR="00163DFF" w:rsidRPr="000D2F9B" w:rsidRDefault="00175C9F" w:rsidP="00163DFF">
      <m:oMathPara>
        <m:oMath>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d>
            </m:e>
            <m:sup>
              <m:r>
                <w:rPr>
                  <w:rFonts w:ascii="Cambria Math" w:hAnsi="Cambria Math"/>
                </w:rPr>
                <m:t>2</m:t>
              </m:r>
            </m:sup>
          </m:sSup>
          <m:r>
            <w:rPr>
              <w:rFonts w:ascii="Cambria Math" w:hAnsi="Cambria Math"/>
            </w:rPr>
            <m:t>+2</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d>
            <m:dPr>
              <m:ctrlPr>
                <w:rPr>
                  <w:rFonts w:ascii="Cambria Math" w:hAnsi="Cambria Math"/>
                  <w:i/>
                </w:rPr>
              </m:ctrlPr>
            </m:dPr>
            <m:e>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e>
          </m:d>
        </m:oMath>
      </m:oMathPara>
    </w:p>
    <w:p w:rsidR="00163DFF" w:rsidRPr="00560ED1" w:rsidRDefault="00175C9F" w:rsidP="00163DFF">
      <m:oMathPara>
        <m:oMath>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e>
              </m:d>
            </m:e>
            <m:sup>
              <m:r>
                <w:rPr>
                  <w:rFonts w:ascii="Cambria Math" w:hAnsi="Cambria Math"/>
                </w:rPr>
                <m:t>2</m:t>
              </m:r>
            </m:sup>
          </m:sSup>
        </m:oMath>
      </m:oMathPara>
    </w:p>
    <w:p w:rsidR="00163DFF" w:rsidRPr="000D2F9B" w:rsidRDefault="00163DFF" w:rsidP="00163DFF">
      <m:oMathPara>
        <m:oMath>
          <m:r>
            <w:rPr>
              <w:rFonts w:ascii="Cambria Math" w:hAnsi="Cambria Math"/>
            </w:rPr>
            <m:t>d ≤</m:t>
          </m:r>
          <m:sSup>
            <m:sSupPr>
              <m:ctrlPr>
                <w:rPr>
                  <w:rFonts w:ascii="Cambria Math" w:hAnsi="Cambria Math"/>
                  <w:i/>
                </w:rPr>
              </m:ctrlPr>
            </m:sSupPr>
            <m:e>
              <m:r>
                <w:rPr>
                  <w:rFonts w:ascii="Cambria Math" w:hAnsi="Cambria Math"/>
                </w:rPr>
                <m:t>d</m:t>
              </m:r>
            </m:e>
            <m:sup>
              <m:r>
                <w:rPr>
                  <w:rFonts w:ascii="Cambria Math" w:hAnsi="Cambria Math"/>
                </w:rPr>
                <m:t>'</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oMath>
      </m:oMathPara>
    </w:p>
    <w:p w:rsidR="00163DFF" w:rsidRPr="000D2F9B" w:rsidRDefault="00163DFF" w:rsidP="00163DFF"/>
    <w:p w:rsidR="00163DFF" w:rsidRDefault="00163DFF" w:rsidP="00163DFF">
      <w:pPr>
        <w:tabs>
          <w:tab w:val="left" w:pos="1950"/>
        </w:tabs>
        <w:jc w:val="left"/>
      </w:pPr>
      <w:r>
        <w:t>As a consequence, we can derive the following equation:</w:t>
      </w:r>
    </w:p>
    <w:p w:rsidR="00163DFF" w:rsidRPr="000D2F9B" w:rsidRDefault="00163DFF" w:rsidP="00163DFF">
      <w:pPr>
        <w:tabs>
          <w:tab w:val="left" w:pos="1950"/>
        </w:tabs>
        <w:jc w:val="left"/>
      </w:pPr>
      <m:oMathPara>
        <m:oMath>
          <m:r>
            <w:rPr>
              <w:rFonts w:ascii="Cambria Math" w:hAnsi="Cambria Math"/>
              <w:lang w:val="fr-FR"/>
            </w:rPr>
            <m:t xml:space="preserve">ϵ= </m:t>
          </m:r>
          <m:d>
            <m:dPr>
              <m:begChr m:val="|"/>
              <m:endChr m:val="|"/>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d</m:t>
                  </m:r>
                </m:e>
                <m:sup>
                  <m:r>
                    <w:rPr>
                      <w:rFonts w:ascii="Cambria Math" w:hAnsi="Cambria Math"/>
                      <w:lang w:val="fr-FR"/>
                    </w:rPr>
                    <m:t>'</m:t>
                  </m:r>
                </m:sup>
              </m:sSup>
              <m:r>
                <w:rPr>
                  <w:rFonts w:ascii="Cambria Math" w:hAnsi="Cambria Math"/>
                  <w:lang w:val="fr-FR"/>
                </w:rPr>
                <m:t>-d</m:t>
              </m:r>
            </m:e>
          </m:d>
          <m:r>
            <w:rPr>
              <w:rFonts w:ascii="Cambria Math" w:hAnsi="Cambria Math"/>
              <w:lang w:val="fr-FR"/>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oMath>
      </m:oMathPara>
    </w:p>
    <w:p w:rsidR="00163DFF" w:rsidRPr="00AE1DAF" w:rsidRDefault="00163DFF" w:rsidP="00163DFF">
      <w:r>
        <w:t>Then, the following requirements can be guaranteed</w:t>
      </w:r>
    </w:p>
    <w:p w:rsidR="00163DFF" w:rsidRDefault="00163DFF" w:rsidP="00163DFF">
      <m:oMathPara>
        <m:oMath>
          <m:r>
            <w:rPr>
              <w:rFonts w:ascii="Cambria Math" w:hAnsi="Cambria Math"/>
              <w:lang w:val="fr-FR"/>
            </w:rPr>
            <m:t>ϵ&lt;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CP-Delay spread</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m:t>
                          </m:r>
                          <m:r>
                            <w:rPr>
                              <w:rFonts w:ascii="Cambria Math" w:hAnsi="Cambria Math"/>
                              <w:lang w:val="fr-FR"/>
                            </w:rPr>
                            <m:t>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163DFF" w:rsidRDefault="00163DFF" w:rsidP="00163DFF">
      <w:r>
        <w:t xml:space="preserve">As long as the following condition related to the satellite and UE </w:t>
      </w:r>
      <w:r w:rsidR="00FE14E4">
        <w:t xml:space="preserve">3D </w:t>
      </w:r>
      <w:r>
        <w:t>positioning errors holds:</w:t>
      </w:r>
    </w:p>
    <w:p w:rsidR="00163DFF" w:rsidRPr="000D2F9B" w:rsidRDefault="00175C9F" w:rsidP="00163DFF">
      <w:pPr>
        <w:tabs>
          <w:tab w:val="left" w:pos="1950"/>
        </w:tabs>
        <w:jc w:val="left"/>
      </w:pPr>
      <m:oMathPara>
        <m:oMath>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S</m:t>
                  </m:r>
                </m:e>
              </m:acc>
            </m:e>
          </m:d>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m:rPr>
                      <m:sty m:val="p"/>
                    </m:rPr>
                    <w:rPr>
                      <w:rFonts w:ascii="Cambria Math" w:hAnsi="Cambria Math"/>
                    </w:rPr>
                    <m:t>Δ</m:t>
                  </m:r>
                  <m:r>
                    <w:rPr>
                      <w:rFonts w:ascii="Cambria Math" w:hAnsi="Cambria Math"/>
                    </w:rPr>
                    <m:t>U</m:t>
                  </m:r>
                </m:e>
              </m:acc>
            </m:e>
          </m:d>
          <m:r>
            <w:rPr>
              <w:rFonts w:ascii="Cambria Math" w:hAnsi="Cambria Math"/>
              <w:lang w:val="fr-FR"/>
            </w:rPr>
            <m:t>&lt;</m:t>
          </m:r>
          <m:f>
            <m:fPr>
              <m:ctrlPr>
                <w:rPr>
                  <w:rFonts w:ascii="Cambria Math" w:hAnsi="Cambria Math"/>
                  <w:i/>
                  <w:lang w:val="fr-FR"/>
                </w:rPr>
              </m:ctrlPr>
            </m:fPr>
            <m:num>
              <m:func>
                <m:funcPr>
                  <m:ctrlPr>
                    <w:rPr>
                      <w:rFonts w:ascii="Cambria Math" w:hAnsi="Cambria Math"/>
                      <w:i/>
                      <w:lang w:val="fr-FR"/>
                    </w:rPr>
                  </m:ctrlPr>
                </m:funcPr>
                <m:fName>
                  <m:r>
                    <m:rPr>
                      <m:sty m:val="p"/>
                    </m:rPr>
                    <w:rPr>
                      <w:rFonts w:ascii="Cambria Math" w:hAnsi="Cambria Math"/>
                      <w:lang w:val="fr-FR"/>
                    </w:rPr>
                    <m:t>min</m:t>
                  </m:r>
                </m:fName>
                <m:e>
                  <m:d>
                    <m:dPr>
                      <m:ctrlPr>
                        <w:rPr>
                          <w:rFonts w:ascii="Cambria Math" w:hAnsi="Cambria Math"/>
                          <w:i/>
                          <w:lang w:val="fr-FR"/>
                        </w:rPr>
                      </m:ctrlPr>
                    </m:dPr>
                    <m:e>
                      <m:f>
                        <m:fPr>
                          <m:ctrlPr>
                            <w:rPr>
                              <w:rFonts w:ascii="Cambria Math" w:hAnsi="Cambria Math"/>
                              <w:i/>
                              <w:lang w:val="fr-FR"/>
                            </w:rPr>
                          </m:ctrlPr>
                        </m:fPr>
                        <m:num>
                          <m:r>
                            <w:rPr>
                              <w:rFonts w:ascii="Cambria Math" w:hAnsi="Cambria Math"/>
                              <w:lang w:val="fr-FR"/>
                            </w:rPr>
                            <m:t>CP-Delay spread</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GP</m:t>
                          </m:r>
                        </m:num>
                        <m:den>
                          <m:r>
                            <w:rPr>
                              <w:rFonts w:ascii="Cambria Math" w:hAnsi="Cambria Math"/>
                              <w:lang w:val="fr-FR"/>
                            </w:rPr>
                            <m:t>2</m:t>
                          </m:r>
                        </m:den>
                      </m:f>
                      <m:r>
                        <w:rPr>
                          <w:rFonts w:ascii="Cambria Math" w:hAnsi="Cambria Math"/>
                          <w:lang w:val="fr-FR"/>
                        </w:rPr>
                        <m:t>,</m:t>
                      </m:r>
                      <m:f>
                        <m:fPr>
                          <m:ctrlPr>
                            <w:rPr>
                              <w:rFonts w:ascii="Cambria Math" w:hAnsi="Cambria Math"/>
                              <w:i/>
                              <w:lang w:val="fr-FR"/>
                            </w:rPr>
                          </m:ctrlPr>
                        </m:fPr>
                        <m:num>
                          <m:r>
                            <w:rPr>
                              <w:rFonts w:ascii="Cambria Math" w:hAnsi="Cambria Math"/>
                              <w:lang w:val="fr-FR"/>
                            </w:rPr>
                            <m:t>Minimal Relative Cyclic Shift Duration</m:t>
                          </m:r>
                        </m:num>
                        <m:den>
                          <m:r>
                            <w:rPr>
                              <w:rFonts w:ascii="Cambria Math" w:hAnsi="Cambria Math"/>
                              <w:lang w:val="fr-FR"/>
                            </w:rPr>
                            <m:t>2</m:t>
                          </m:r>
                        </m:den>
                      </m:f>
                      <m:r>
                        <w:rPr>
                          <w:rFonts w:ascii="Cambria Math" w:hAnsi="Cambria Math"/>
                          <w:lang w:val="fr-FR"/>
                        </w:rPr>
                        <m:t xml:space="preserve"> </m:t>
                      </m:r>
                    </m:e>
                  </m:d>
                  <m:r>
                    <w:rPr>
                      <w:rFonts w:ascii="Cambria Math" w:hAnsi="Cambria Math"/>
                      <w:lang w:val="fr-FR"/>
                    </w:rPr>
                    <m:t>×c</m:t>
                  </m:r>
                </m:e>
              </m:func>
              <m:ctrlPr>
                <w:rPr>
                  <w:rFonts w:ascii="Cambria Math" w:hAnsi="Cambria Math"/>
                  <w:i/>
                </w:rPr>
              </m:ctrlPr>
            </m:num>
            <m:den>
              <m:r>
                <w:rPr>
                  <w:rFonts w:ascii="Cambria Math" w:hAnsi="Cambria Math"/>
                </w:rPr>
                <m:t>2</m:t>
              </m:r>
            </m:den>
          </m:f>
          <m:r>
            <w:rPr>
              <w:rFonts w:ascii="Cambria Math" w:hAnsi="Cambria Math"/>
              <w:lang w:val="fr-FR"/>
            </w:rPr>
            <m:t xml:space="preserve">  [m]</m:t>
          </m:r>
        </m:oMath>
      </m:oMathPara>
    </w:p>
    <w:p w:rsidR="00C360BB" w:rsidRPr="00C360BB" w:rsidRDefault="00C360BB"/>
    <w:sectPr w:rsidR="00C360BB" w:rsidRPr="00C360B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C9F" w:rsidRDefault="00175C9F">
      <w:r>
        <w:separator/>
      </w:r>
    </w:p>
  </w:endnote>
  <w:endnote w:type="continuationSeparator" w:id="0">
    <w:p w:rsidR="00175C9F" w:rsidRDefault="0017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C9F" w:rsidRDefault="00175C9F">
      <w:r>
        <w:separator/>
      </w:r>
    </w:p>
  </w:footnote>
  <w:footnote w:type="continuationSeparator" w:id="0">
    <w:p w:rsidR="00175C9F" w:rsidRDefault="00175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F569CA"/>
    <w:multiLevelType w:val="hybridMultilevel"/>
    <w:tmpl w:val="6A1E860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7">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B25918"/>
    <w:multiLevelType w:val="hybridMultilevel"/>
    <w:tmpl w:val="C66CB976"/>
    <w:lvl w:ilvl="0" w:tplc="504CE3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7546D9C"/>
    <w:multiLevelType w:val="hybridMultilevel"/>
    <w:tmpl w:val="E86056EE"/>
    <w:lvl w:ilvl="0" w:tplc="50F09F46">
      <w:start w:val="1"/>
      <w:numFmt w:val="decim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3" w:tentative="1">
      <w:start w:val="1"/>
      <w:numFmt w:val="bullet"/>
      <w:lvlText w:val="o"/>
      <w:lvlJc w:val="left"/>
      <w:pPr>
        <w:ind w:left="306" w:hanging="360"/>
      </w:pPr>
      <w:rPr>
        <w:rFonts w:ascii="Courier New" w:hAnsi="Courier New" w:cs="Courier New" w:hint="default"/>
      </w:rPr>
    </w:lvl>
    <w:lvl w:ilvl="2" w:tplc="040C0005" w:tentative="1">
      <w:start w:val="1"/>
      <w:numFmt w:val="bullet"/>
      <w:lvlText w:val=""/>
      <w:lvlJc w:val="left"/>
      <w:pPr>
        <w:ind w:left="1026" w:hanging="360"/>
      </w:pPr>
      <w:rPr>
        <w:rFonts w:ascii="Wingdings" w:hAnsi="Wingdings" w:hint="default"/>
      </w:rPr>
    </w:lvl>
    <w:lvl w:ilvl="3" w:tplc="040C0001" w:tentative="1">
      <w:start w:val="1"/>
      <w:numFmt w:val="bullet"/>
      <w:lvlText w:val=""/>
      <w:lvlJc w:val="left"/>
      <w:pPr>
        <w:ind w:left="1746" w:hanging="360"/>
      </w:pPr>
      <w:rPr>
        <w:rFonts w:ascii="Symbol" w:hAnsi="Symbol" w:hint="default"/>
      </w:rPr>
    </w:lvl>
    <w:lvl w:ilvl="4" w:tplc="040C0003" w:tentative="1">
      <w:start w:val="1"/>
      <w:numFmt w:val="bullet"/>
      <w:lvlText w:val="o"/>
      <w:lvlJc w:val="left"/>
      <w:pPr>
        <w:ind w:left="2466" w:hanging="360"/>
      </w:pPr>
      <w:rPr>
        <w:rFonts w:ascii="Courier New" w:hAnsi="Courier New" w:cs="Courier New" w:hint="default"/>
      </w:rPr>
    </w:lvl>
    <w:lvl w:ilvl="5" w:tplc="040C0005" w:tentative="1">
      <w:start w:val="1"/>
      <w:numFmt w:val="bullet"/>
      <w:lvlText w:val=""/>
      <w:lvlJc w:val="left"/>
      <w:pPr>
        <w:ind w:left="3186" w:hanging="360"/>
      </w:pPr>
      <w:rPr>
        <w:rFonts w:ascii="Wingdings" w:hAnsi="Wingdings" w:hint="default"/>
      </w:rPr>
    </w:lvl>
    <w:lvl w:ilvl="6" w:tplc="040C0001" w:tentative="1">
      <w:start w:val="1"/>
      <w:numFmt w:val="bullet"/>
      <w:lvlText w:val=""/>
      <w:lvlJc w:val="left"/>
      <w:pPr>
        <w:ind w:left="3906" w:hanging="360"/>
      </w:pPr>
      <w:rPr>
        <w:rFonts w:ascii="Symbol" w:hAnsi="Symbol" w:hint="default"/>
      </w:rPr>
    </w:lvl>
    <w:lvl w:ilvl="7" w:tplc="040C0003" w:tentative="1">
      <w:start w:val="1"/>
      <w:numFmt w:val="bullet"/>
      <w:lvlText w:val="o"/>
      <w:lvlJc w:val="left"/>
      <w:pPr>
        <w:ind w:left="4626" w:hanging="360"/>
      </w:pPr>
      <w:rPr>
        <w:rFonts w:ascii="Courier New" w:hAnsi="Courier New" w:cs="Courier New" w:hint="default"/>
      </w:rPr>
    </w:lvl>
    <w:lvl w:ilvl="8" w:tplc="040C0005" w:tentative="1">
      <w:start w:val="1"/>
      <w:numFmt w:val="bullet"/>
      <w:lvlText w:val=""/>
      <w:lvlJc w:val="left"/>
      <w:pPr>
        <w:ind w:left="5346" w:hanging="360"/>
      </w:pPr>
      <w:rPr>
        <w:rFonts w:ascii="Wingdings" w:hAnsi="Wingdings" w:hint="default"/>
      </w:rPr>
    </w:lvl>
  </w:abstractNum>
  <w:abstractNum w:abstractNumId="18">
    <w:nsid w:val="58724EC5"/>
    <w:multiLevelType w:val="hybridMultilevel"/>
    <w:tmpl w:val="D7300668"/>
    <w:lvl w:ilvl="0" w:tplc="2A88F1F0">
      <w:start w:val="1"/>
      <w:numFmt w:val="decimal"/>
      <w:pStyle w:val="Observation"/>
      <w:lvlText w:val="Observation %1."/>
      <w:lvlJc w:val="left"/>
      <w:pPr>
        <w:ind w:left="1800" w:hanging="360"/>
      </w:pPr>
      <w:rPr>
        <w:rFonts w:ascii="Times New Roman" w:hAnsi="Times New Roman" w:hint="default"/>
        <w:b/>
        <w:i w:val="0"/>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34569F"/>
    <w:multiLevelType w:val="hybridMultilevel"/>
    <w:tmpl w:val="1E586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713EB2"/>
    <w:multiLevelType w:val="hybridMultilevel"/>
    <w:tmpl w:val="EDA21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9B48C5"/>
    <w:multiLevelType w:val="hybridMultilevel"/>
    <w:tmpl w:val="5F629286"/>
    <w:lvl w:ilvl="0" w:tplc="1E0283F2">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4">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6E1886"/>
    <w:multiLevelType w:val="hybridMultilevel"/>
    <w:tmpl w:val="F1C25A18"/>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6">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7"/>
  </w:num>
  <w:num w:numId="4">
    <w:abstractNumId w:val="0"/>
  </w:num>
  <w:num w:numId="5">
    <w:abstractNumId w:val="16"/>
  </w:num>
  <w:num w:numId="6">
    <w:abstractNumId w:val="14"/>
  </w:num>
  <w:num w:numId="7">
    <w:abstractNumId w:val="24"/>
  </w:num>
  <w:num w:numId="8">
    <w:abstractNumId w:val="18"/>
  </w:num>
  <w:num w:numId="9">
    <w:abstractNumId w:val="1"/>
  </w:num>
  <w:num w:numId="10">
    <w:abstractNumId w:val="9"/>
  </w:num>
  <w:num w:numId="11">
    <w:abstractNumId w:val="17"/>
  </w:num>
  <w:num w:numId="12">
    <w:abstractNumId w:val="2"/>
  </w:num>
  <w:num w:numId="13">
    <w:abstractNumId w:val="13"/>
  </w:num>
  <w:num w:numId="14">
    <w:abstractNumId w:val="20"/>
  </w:num>
  <w:num w:numId="15">
    <w:abstractNumId w:val="23"/>
  </w:num>
  <w:num w:numId="16">
    <w:abstractNumId w:val="12"/>
  </w:num>
  <w:num w:numId="17">
    <w:abstractNumId w:val="4"/>
  </w:num>
  <w:num w:numId="18">
    <w:abstractNumId w:val="5"/>
  </w:num>
  <w:num w:numId="19">
    <w:abstractNumId w:val="7"/>
  </w:num>
  <w:num w:numId="20">
    <w:abstractNumId w:val="19"/>
  </w:num>
  <w:num w:numId="21">
    <w:abstractNumId w:val="26"/>
  </w:num>
  <w:num w:numId="22">
    <w:abstractNumId w:val="15"/>
  </w:num>
  <w:num w:numId="23">
    <w:abstractNumId w:val="28"/>
  </w:num>
  <w:num w:numId="24">
    <w:abstractNumId w:val="22"/>
  </w:num>
  <w:num w:numId="25">
    <w:abstractNumId w:val="11"/>
  </w:num>
  <w:num w:numId="26">
    <w:abstractNumId w:val="10"/>
  </w:num>
  <w:num w:numId="27">
    <w:abstractNumId w:val="17"/>
    <w:lvlOverride w:ilvl="0">
      <w:startOverride w:val="1"/>
    </w:lvlOverride>
  </w:num>
  <w:num w:numId="28">
    <w:abstractNumId w:val="21"/>
  </w:num>
  <w:num w:numId="29">
    <w:abstractNumId w:val="3"/>
  </w:num>
  <w:num w:numId="3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0D"/>
    <w:rsid w:val="00000922"/>
    <w:rsid w:val="00000D04"/>
    <w:rsid w:val="00000DB2"/>
    <w:rsid w:val="00000E2A"/>
    <w:rsid w:val="00000EE5"/>
    <w:rsid w:val="00001023"/>
    <w:rsid w:val="00001B51"/>
    <w:rsid w:val="00001BF9"/>
    <w:rsid w:val="00001E27"/>
    <w:rsid w:val="00001ED8"/>
    <w:rsid w:val="0000216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344E"/>
    <w:rsid w:val="000134B5"/>
    <w:rsid w:val="00013840"/>
    <w:rsid w:val="000138F4"/>
    <w:rsid w:val="00014B6D"/>
    <w:rsid w:val="000158ED"/>
    <w:rsid w:val="00015EFB"/>
    <w:rsid w:val="000160AE"/>
    <w:rsid w:val="000165E2"/>
    <w:rsid w:val="00016868"/>
    <w:rsid w:val="0001692C"/>
    <w:rsid w:val="00016BA3"/>
    <w:rsid w:val="00016E3E"/>
    <w:rsid w:val="000172BE"/>
    <w:rsid w:val="00017476"/>
    <w:rsid w:val="00017681"/>
    <w:rsid w:val="00017CDF"/>
    <w:rsid w:val="00017D8A"/>
    <w:rsid w:val="0002003C"/>
    <w:rsid w:val="000201E9"/>
    <w:rsid w:val="000202F1"/>
    <w:rsid w:val="0002070D"/>
    <w:rsid w:val="00020875"/>
    <w:rsid w:val="00020A9F"/>
    <w:rsid w:val="00020FB7"/>
    <w:rsid w:val="00021313"/>
    <w:rsid w:val="00021626"/>
    <w:rsid w:val="000218F5"/>
    <w:rsid w:val="000220B2"/>
    <w:rsid w:val="000226B5"/>
    <w:rsid w:val="00023171"/>
    <w:rsid w:val="00023388"/>
    <w:rsid w:val="000233EC"/>
    <w:rsid w:val="00023425"/>
    <w:rsid w:val="00023576"/>
    <w:rsid w:val="00023683"/>
    <w:rsid w:val="000237CC"/>
    <w:rsid w:val="000241BE"/>
    <w:rsid w:val="000242F2"/>
    <w:rsid w:val="00024958"/>
    <w:rsid w:val="00025115"/>
    <w:rsid w:val="000268FF"/>
    <w:rsid w:val="00026932"/>
    <w:rsid w:val="00026D4B"/>
    <w:rsid w:val="000272FF"/>
    <w:rsid w:val="000274ED"/>
    <w:rsid w:val="000274F8"/>
    <w:rsid w:val="000275C6"/>
    <w:rsid w:val="00027923"/>
    <w:rsid w:val="00027AD6"/>
    <w:rsid w:val="00027D09"/>
    <w:rsid w:val="00027DBF"/>
    <w:rsid w:val="00030247"/>
    <w:rsid w:val="0003024C"/>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9F5"/>
    <w:rsid w:val="00035F09"/>
    <w:rsid w:val="00036265"/>
    <w:rsid w:val="00036C55"/>
    <w:rsid w:val="00036DB9"/>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1C5"/>
    <w:rsid w:val="000434B7"/>
    <w:rsid w:val="000435C9"/>
    <w:rsid w:val="000435E4"/>
    <w:rsid w:val="00043EAA"/>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12C9"/>
    <w:rsid w:val="00051332"/>
    <w:rsid w:val="00052386"/>
    <w:rsid w:val="00052422"/>
    <w:rsid w:val="000527C9"/>
    <w:rsid w:val="00052AD2"/>
    <w:rsid w:val="00052D74"/>
    <w:rsid w:val="000530DF"/>
    <w:rsid w:val="00053541"/>
    <w:rsid w:val="00053A5D"/>
    <w:rsid w:val="00053F54"/>
    <w:rsid w:val="0005451A"/>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0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5AA"/>
    <w:rsid w:val="00074E86"/>
    <w:rsid w:val="00074E9C"/>
    <w:rsid w:val="00075109"/>
    <w:rsid w:val="00075778"/>
    <w:rsid w:val="00075876"/>
    <w:rsid w:val="00075A86"/>
    <w:rsid w:val="00075C69"/>
    <w:rsid w:val="00076097"/>
    <w:rsid w:val="00076541"/>
    <w:rsid w:val="00076778"/>
    <w:rsid w:val="000772F4"/>
    <w:rsid w:val="000776EB"/>
    <w:rsid w:val="000777B2"/>
    <w:rsid w:val="00080BB5"/>
    <w:rsid w:val="00081127"/>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1E9"/>
    <w:rsid w:val="000856B9"/>
    <w:rsid w:val="00085995"/>
    <w:rsid w:val="00085DBE"/>
    <w:rsid w:val="00085E04"/>
    <w:rsid w:val="00086339"/>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50AE"/>
    <w:rsid w:val="000A5A8F"/>
    <w:rsid w:val="000A5B59"/>
    <w:rsid w:val="000A6351"/>
    <w:rsid w:val="000A63D6"/>
    <w:rsid w:val="000A705F"/>
    <w:rsid w:val="000A70DC"/>
    <w:rsid w:val="000A7888"/>
    <w:rsid w:val="000A79C5"/>
    <w:rsid w:val="000A7B38"/>
    <w:rsid w:val="000A7F10"/>
    <w:rsid w:val="000A7F5B"/>
    <w:rsid w:val="000B018F"/>
    <w:rsid w:val="000B0343"/>
    <w:rsid w:val="000B04A2"/>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25F"/>
    <w:rsid w:val="000B560A"/>
    <w:rsid w:val="000B5905"/>
    <w:rsid w:val="000B5975"/>
    <w:rsid w:val="000B5F1D"/>
    <w:rsid w:val="000B6E2C"/>
    <w:rsid w:val="000B734C"/>
    <w:rsid w:val="000B7399"/>
    <w:rsid w:val="000B76C5"/>
    <w:rsid w:val="000B7A10"/>
    <w:rsid w:val="000B7C48"/>
    <w:rsid w:val="000B7DAA"/>
    <w:rsid w:val="000C05A5"/>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0AE"/>
    <w:rsid w:val="000C3B0C"/>
    <w:rsid w:val="000C422D"/>
    <w:rsid w:val="000C4436"/>
    <w:rsid w:val="000C4730"/>
    <w:rsid w:val="000C4BC0"/>
    <w:rsid w:val="000C4CEF"/>
    <w:rsid w:val="000C5974"/>
    <w:rsid w:val="000C5A38"/>
    <w:rsid w:val="000C5ACF"/>
    <w:rsid w:val="000C5E65"/>
    <w:rsid w:val="000C5F91"/>
    <w:rsid w:val="000C6025"/>
    <w:rsid w:val="000C6985"/>
    <w:rsid w:val="000C6E78"/>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C2D"/>
    <w:rsid w:val="000D6E50"/>
    <w:rsid w:val="000D71E2"/>
    <w:rsid w:val="000D73A5"/>
    <w:rsid w:val="000D7995"/>
    <w:rsid w:val="000E003E"/>
    <w:rsid w:val="000E01F5"/>
    <w:rsid w:val="000E07D6"/>
    <w:rsid w:val="000E0E51"/>
    <w:rsid w:val="000E1052"/>
    <w:rsid w:val="000E1380"/>
    <w:rsid w:val="000E18DF"/>
    <w:rsid w:val="000E1CCC"/>
    <w:rsid w:val="000E224F"/>
    <w:rsid w:val="000E2288"/>
    <w:rsid w:val="000E2473"/>
    <w:rsid w:val="000E31B4"/>
    <w:rsid w:val="000E3765"/>
    <w:rsid w:val="000E39FD"/>
    <w:rsid w:val="000E3B6B"/>
    <w:rsid w:val="000E3F0D"/>
    <w:rsid w:val="000E3FF5"/>
    <w:rsid w:val="000E4791"/>
    <w:rsid w:val="000E4984"/>
    <w:rsid w:val="000E4F23"/>
    <w:rsid w:val="000E50A7"/>
    <w:rsid w:val="000E50F5"/>
    <w:rsid w:val="000E565C"/>
    <w:rsid w:val="000E59A0"/>
    <w:rsid w:val="000E5DFA"/>
    <w:rsid w:val="000E67E9"/>
    <w:rsid w:val="000E71AA"/>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6EAD"/>
    <w:rsid w:val="000F7885"/>
    <w:rsid w:val="000F7F58"/>
    <w:rsid w:val="00100128"/>
    <w:rsid w:val="001002A7"/>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435"/>
    <w:rsid w:val="00124D84"/>
    <w:rsid w:val="00125065"/>
    <w:rsid w:val="001250D6"/>
    <w:rsid w:val="001250DD"/>
    <w:rsid w:val="00125660"/>
    <w:rsid w:val="00125733"/>
    <w:rsid w:val="00125B70"/>
    <w:rsid w:val="001263AA"/>
    <w:rsid w:val="00127325"/>
    <w:rsid w:val="00127CCF"/>
    <w:rsid w:val="00127F12"/>
    <w:rsid w:val="00127F8B"/>
    <w:rsid w:val="00130779"/>
    <w:rsid w:val="001307A1"/>
    <w:rsid w:val="00130871"/>
    <w:rsid w:val="001308EC"/>
    <w:rsid w:val="00131037"/>
    <w:rsid w:val="00131BEC"/>
    <w:rsid w:val="001321D3"/>
    <w:rsid w:val="001323B6"/>
    <w:rsid w:val="0013252E"/>
    <w:rsid w:val="001329B3"/>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5EE"/>
    <w:rsid w:val="001367A0"/>
    <w:rsid w:val="00136A23"/>
    <w:rsid w:val="00136B99"/>
    <w:rsid w:val="001373D7"/>
    <w:rsid w:val="0013760F"/>
    <w:rsid w:val="00137979"/>
    <w:rsid w:val="00137E61"/>
    <w:rsid w:val="00137E9F"/>
    <w:rsid w:val="001400F0"/>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E32"/>
    <w:rsid w:val="00147CF5"/>
    <w:rsid w:val="001509EA"/>
    <w:rsid w:val="00150C9C"/>
    <w:rsid w:val="00151619"/>
    <w:rsid w:val="0015170F"/>
    <w:rsid w:val="00152494"/>
    <w:rsid w:val="001525D5"/>
    <w:rsid w:val="0015267B"/>
    <w:rsid w:val="00152835"/>
    <w:rsid w:val="0015292B"/>
    <w:rsid w:val="00152F67"/>
    <w:rsid w:val="001536F5"/>
    <w:rsid w:val="001554AA"/>
    <w:rsid w:val="00155503"/>
    <w:rsid w:val="00155927"/>
    <w:rsid w:val="001559FA"/>
    <w:rsid w:val="00155A0C"/>
    <w:rsid w:val="00155E6D"/>
    <w:rsid w:val="00156324"/>
    <w:rsid w:val="00156374"/>
    <w:rsid w:val="001566C8"/>
    <w:rsid w:val="00157285"/>
    <w:rsid w:val="00157478"/>
    <w:rsid w:val="00157549"/>
    <w:rsid w:val="001577D8"/>
    <w:rsid w:val="00157B75"/>
    <w:rsid w:val="00157FC3"/>
    <w:rsid w:val="00160215"/>
    <w:rsid w:val="00160739"/>
    <w:rsid w:val="00160A60"/>
    <w:rsid w:val="0016271E"/>
    <w:rsid w:val="00162734"/>
    <w:rsid w:val="00162D72"/>
    <w:rsid w:val="00162D7A"/>
    <w:rsid w:val="001636E0"/>
    <w:rsid w:val="0016380B"/>
    <w:rsid w:val="00163C5F"/>
    <w:rsid w:val="00163CF9"/>
    <w:rsid w:val="00163DFF"/>
    <w:rsid w:val="00164DAB"/>
    <w:rsid w:val="001655AC"/>
    <w:rsid w:val="00165BBB"/>
    <w:rsid w:val="00165BC8"/>
    <w:rsid w:val="0016613F"/>
    <w:rsid w:val="00166215"/>
    <w:rsid w:val="0016640F"/>
    <w:rsid w:val="00166591"/>
    <w:rsid w:val="00166791"/>
    <w:rsid w:val="0016759A"/>
    <w:rsid w:val="0017068C"/>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C9F"/>
    <w:rsid w:val="00175DA1"/>
    <w:rsid w:val="001767C0"/>
    <w:rsid w:val="00176AAF"/>
    <w:rsid w:val="00176BD6"/>
    <w:rsid w:val="00176EC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A12"/>
    <w:rsid w:val="00185F11"/>
    <w:rsid w:val="00185FA5"/>
    <w:rsid w:val="0018606B"/>
    <w:rsid w:val="00187252"/>
    <w:rsid w:val="00187EA6"/>
    <w:rsid w:val="001909F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AC"/>
    <w:rsid w:val="001A23CE"/>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84D"/>
    <w:rsid w:val="001B09CE"/>
    <w:rsid w:val="001B0B84"/>
    <w:rsid w:val="001B1405"/>
    <w:rsid w:val="001B15E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0CE3"/>
    <w:rsid w:val="001C115A"/>
    <w:rsid w:val="001C14ED"/>
    <w:rsid w:val="001C16D5"/>
    <w:rsid w:val="001C1C11"/>
    <w:rsid w:val="001C1D7E"/>
    <w:rsid w:val="001C1FB0"/>
    <w:rsid w:val="001C2378"/>
    <w:rsid w:val="001C241E"/>
    <w:rsid w:val="001C249F"/>
    <w:rsid w:val="001C2719"/>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11A"/>
    <w:rsid w:val="001C64C0"/>
    <w:rsid w:val="001C69DA"/>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EC5"/>
    <w:rsid w:val="001D2FFA"/>
    <w:rsid w:val="001D3109"/>
    <w:rsid w:val="001D3181"/>
    <w:rsid w:val="001D332E"/>
    <w:rsid w:val="001D344A"/>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BD2"/>
    <w:rsid w:val="001D7E19"/>
    <w:rsid w:val="001E05C3"/>
    <w:rsid w:val="001E0AD3"/>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4824"/>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1DB"/>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161"/>
    <w:rsid w:val="00210746"/>
    <w:rsid w:val="00210860"/>
    <w:rsid w:val="00210B6A"/>
    <w:rsid w:val="00210E44"/>
    <w:rsid w:val="002111C2"/>
    <w:rsid w:val="002118BA"/>
    <w:rsid w:val="00211CD1"/>
    <w:rsid w:val="00211F48"/>
    <w:rsid w:val="00212109"/>
    <w:rsid w:val="00212648"/>
    <w:rsid w:val="002127A0"/>
    <w:rsid w:val="002129F7"/>
    <w:rsid w:val="00212B0A"/>
    <w:rsid w:val="00212CB6"/>
    <w:rsid w:val="00212E37"/>
    <w:rsid w:val="00212F89"/>
    <w:rsid w:val="002140FF"/>
    <w:rsid w:val="0021436E"/>
    <w:rsid w:val="002143FB"/>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A16"/>
    <w:rsid w:val="00221D50"/>
    <w:rsid w:val="00222E52"/>
    <w:rsid w:val="00223AFC"/>
    <w:rsid w:val="00223F2D"/>
    <w:rsid w:val="0022415F"/>
    <w:rsid w:val="002241D5"/>
    <w:rsid w:val="002247BB"/>
    <w:rsid w:val="00224952"/>
    <w:rsid w:val="002249E2"/>
    <w:rsid w:val="00224DD2"/>
    <w:rsid w:val="00224E61"/>
    <w:rsid w:val="002252BC"/>
    <w:rsid w:val="00225A6A"/>
    <w:rsid w:val="00225AC7"/>
    <w:rsid w:val="00225ACC"/>
    <w:rsid w:val="00225CB4"/>
    <w:rsid w:val="002267AB"/>
    <w:rsid w:val="00226BDA"/>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8E3"/>
    <w:rsid w:val="00240E54"/>
    <w:rsid w:val="00242648"/>
    <w:rsid w:val="0024293A"/>
    <w:rsid w:val="00242B4D"/>
    <w:rsid w:val="00243B3C"/>
    <w:rsid w:val="00243FCB"/>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46F4"/>
    <w:rsid w:val="002551D0"/>
    <w:rsid w:val="00255374"/>
    <w:rsid w:val="00255452"/>
    <w:rsid w:val="002556BC"/>
    <w:rsid w:val="00255AC0"/>
    <w:rsid w:val="00255F8F"/>
    <w:rsid w:val="00256368"/>
    <w:rsid w:val="00256E03"/>
    <w:rsid w:val="00256EB4"/>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93E"/>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C9"/>
    <w:rsid w:val="00270728"/>
    <w:rsid w:val="002707BA"/>
    <w:rsid w:val="00270D42"/>
    <w:rsid w:val="0027154E"/>
    <w:rsid w:val="0027192E"/>
    <w:rsid w:val="0027195D"/>
    <w:rsid w:val="00271AEA"/>
    <w:rsid w:val="00271FF3"/>
    <w:rsid w:val="00272257"/>
    <w:rsid w:val="00272604"/>
    <w:rsid w:val="0027274E"/>
    <w:rsid w:val="002727FC"/>
    <w:rsid w:val="00272B03"/>
    <w:rsid w:val="00272B15"/>
    <w:rsid w:val="002733E2"/>
    <w:rsid w:val="002736C4"/>
    <w:rsid w:val="00274FCF"/>
    <w:rsid w:val="002750B1"/>
    <w:rsid w:val="00275202"/>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690D"/>
    <w:rsid w:val="00297216"/>
    <w:rsid w:val="0029722B"/>
    <w:rsid w:val="00297611"/>
    <w:rsid w:val="00297935"/>
    <w:rsid w:val="002A0AE0"/>
    <w:rsid w:val="002A0EC3"/>
    <w:rsid w:val="002A0EE0"/>
    <w:rsid w:val="002A1CE4"/>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D37"/>
    <w:rsid w:val="002B0358"/>
    <w:rsid w:val="002B062A"/>
    <w:rsid w:val="002B0654"/>
    <w:rsid w:val="002B06E0"/>
    <w:rsid w:val="002B0A7D"/>
    <w:rsid w:val="002B0CF6"/>
    <w:rsid w:val="002B1742"/>
    <w:rsid w:val="002B1A69"/>
    <w:rsid w:val="002B1B71"/>
    <w:rsid w:val="002B202C"/>
    <w:rsid w:val="002B20B3"/>
    <w:rsid w:val="002B222B"/>
    <w:rsid w:val="002B2723"/>
    <w:rsid w:val="002B280E"/>
    <w:rsid w:val="002B283A"/>
    <w:rsid w:val="002B303A"/>
    <w:rsid w:val="002B3050"/>
    <w:rsid w:val="002B3321"/>
    <w:rsid w:val="002B33CB"/>
    <w:rsid w:val="002B348C"/>
    <w:rsid w:val="002B34E1"/>
    <w:rsid w:val="002B36A5"/>
    <w:rsid w:val="002B3713"/>
    <w:rsid w:val="002B3A82"/>
    <w:rsid w:val="002B4266"/>
    <w:rsid w:val="002B45F8"/>
    <w:rsid w:val="002B4AD2"/>
    <w:rsid w:val="002B538E"/>
    <w:rsid w:val="002B595A"/>
    <w:rsid w:val="002B5DCA"/>
    <w:rsid w:val="002B63CF"/>
    <w:rsid w:val="002B6565"/>
    <w:rsid w:val="002B6BDC"/>
    <w:rsid w:val="002B717B"/>
    <w:rsid w:val="002B71F1"/>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749"/>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777"/>
    <w:rsid w:val="002D77A0"/>
    <w:rsid w:val="002D79A9"/>
    <w:rsid w:val="002D7A03"/>
    <w:rsid w:val="002D7CFE"/>
    <w:rsid w:val="002E00CB"/>
    <w:rsid w:val="002E01D2"/>
    <w:rsid w:val="002E0319"/>
    <w:rsid w:val="002E03E6"/>
    <w:rsid w:val="002E0528"/>
    <w:rsid w:val="002E0C4A"/>
    <w:rsid w:val="002E0CB0"/>
    <w:rsid w:val="002E0DC4"/>
    <w:rsid w:val="002E0FE8"/>
    <w:rsid w:val="002E12D3"/>
    <w:rsid w:val="002E13E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6D93"/>
    <w:rsid w:val="002E7F89"/>
    <w:rsid w:val="002F0086"/>
    <w:rsid w:val="002F030A"/>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6EF7"/>
    <w:rsid w:val="002F7282"/>
    <w:rsid w:val="002F79A6"/>
    <w:rsid w:val="002F7BE3"/>
    <w:rsid w:val="002F7E6A"/>
    <w:rsid w:val="002F7EEA"/>
    <w:rsid w:val="002F7EF1"/>
    <w:rsid w:val="00300165"/>
    <w:rsid w:val="003009E7"/>
    <w:rsid w:val="00300F58"/>
    <w:rsid w:val="003010CF"/>
    <w:rsid w:val="003012E9"/>
    <w:rsid w:val="003017C3"/>
    <w:rsid w:val="003019BE"/>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04D"/>
    <w:rsid w:val="00311161"/>
    <w:rsid w:val="00312400"/>
    <w:rsid w:val="0031257B"/>
    <w:rsid w:val="0031265B"/>
    <w:rsid w:val="00312739"/>
    <w:rsid w:val="00312AAB"/>
    <w:rsid w:val="00312D10"/>
    <w:rsid w:val="00312D23"/>
    <w:rsid w:val="00314C40"/>
    <w:rsid w:val="003155D3"/>
    <w:rsid w:val="0031601B"/>
    <w:rsid w:val="00316153"/>
    <w:rsid w:val="003163F1"/>
    <w:rsid w:val="00316F6C"/>
    <w:rsid w:val="003178DA"/>
    <w:rsid w:val="00317DB8"/>
    <w:rsid w:val="00317E30"/>
    <w:rsid w:val="00317F8C"/>
    <w:rsid w:val="0032024D"/>
    <w:rsid w:val="0032051F"/>
    <w:rsid w:val="00320618"/>
    <w:rsid w:val="0032100B"/>
    <w:rsid w:val="00321AE2"/>
    <w:rsid w:val="00321BD7"/>
    <w:rsid w:val="00321C77"/>
    <w:rsid w:val="0032260F"/>
    <w:rsid w:val="00322802"/>
    <w:rsid w:val="003228DA"/>
    <w:rsid w:val="00323B63"/>
    <w:rsid w:val="00323D6B"/>
    <w:rsid w:val="003247F3"/>
    <w:rsid w:val="0032494C"/>
    <w:rsid w:val="00324BA8"/>
    <w:rsid w:val="00324D14"/>
    <w:rsid w:val="00324F15"/>
    <w:rsid w:val="003252C8"/>
    <w:rsid w:val="00325A67"/>
    <w:rsid w:val="003262EE"/>
    <w:rsid w:val="00326544"/>
    <w:rsid w:val="003265E4"/>
    <w:rsid w:val="003267DE"/>
    <w:rsid w:val="00326957"/>
    <w:rsid w:val="003269CC"/>
    <w:rsid w:val="00326AE2"/>
    <w:rsid w:val="003270EB"/>
    <w:rsid w:val="0032793E"/>
    <w:rsid w:val="00327B2C"/>
    <w:rsid w:val="00327EF7"/>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F8"/>
    <w:rsid w:val="0034697F"/>
    <w:rsid w:val="00346EED"/>
    <w:rsid w:val="00346F7F"/>
    <w:rsid w:val="00347293"/>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4CA"/>
    <w:rsid w:val="00355611"/>
    <w:rsid w:val="00355C1E"/>
    <w:rsid w:val="0035607D"/>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0BA"/>
    <w:rsid w:val="00367441"/>
    <w:rsid w:val="0036774E"/>
    <w:rsid w:val="00367B1D"/>
    <w:rsid w:val="00370E4F"/>
    <w:rsid w:val="00371215"/>
    <w:rsid w:val="0037129A"/>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1804"/>
    <w:rsid w:val="003822C7"/>
    <w:rsid w:val="00382A43"/>
    <w:rsid w:val="00382AA8"/>
    <w:rsid w:val="00382B2B"/>
    <w:rsid w:val="00382D60"/>
    <w:rsid w:val="00382F29"/>
    <w:rsid w:val="00383055"/>
    <w:rsid w:val="00383461"/>
    <w:rsid w:val="00383AD4"/>
    <w:rsid w:val="00383C8D"/>
    <w:rsid w:val="00384102"/>
    <w:rsid w:val="00384568"/>
    <w:rsid w:val="003845AC"/>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90017"/>
    <w:rsid w:val="00390155"/>
    <w:rsid w:val="003901A3"/>
    <w:rsid w:val="00390271"/>
    <w:rsid w:val="0039072F"/>
    <w:rsid w:val="00390F31"/>
    <w:rsid w:val="00390F5F"/>
    <w:rsid w:val="0039106D"/>
    <w:rsid w:val="00391162"/>
    <w:rsid w:val="00391B88"/>
    <w:rsid w:val="0039230E"/>
    <w:rsid w:val="00392693"/>
    <w:rsid w:val="00392ADB"/>
    <w:rsid w:val="00392EA4"/>
    <w:rsid w:val="003938A6"/>
    <w:rsid w:val="00393CDE"/>
    <w:rsid w:val="003940CE"/>
    <w:rsid w:val="003942FE"/>
    <w:rsid w:val="0039557D"/>
    <w:rsid w:val="00395914"/>
    <w:rsid w:val="003961B4"/>
    <w:rsid w:val="00396949"/>
    <w:rsid w:val="00396AE0"/>
    <w:rsid w:val="00396C65"/>
    <w:rsid w:val="003971B8"/>
    <w:rsid w:val="0039747A"/>
    <w:rsid w:val="00397A6B"/>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A34"/>
    <w:rsid w:val="003B2D6D"/>
    <w:rsid w:val="003B2E18"/>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54A"/>
    <w:rsid w:val="003B68E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91"/>
    <w:rsid w:val="003C6929"/>
    <w:rsid w:val="003C7678"/>
    <w:rsid w:val="003C7AD7"/>
    <w:rsid w:val="003C7BD9"/>
    <w:rsid w:val="003C7DA3"/>
    <w:rsid w:val="003D0004"/>
    <w:rsid w:val="003D0F24"/>
    <w:rsid w:val="003D0FC3"/>
    <w:rsid w:val="003D137E"/>
    <w:rsid w:val="003D176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D7CA8"/>
    <w:rsid w:val="003E036E"/>
    <w:rsid w:val="003E043B"/>
    <w:rsid w:val="003E0488"/>
    <w:rsid w:val="003E0676"/>
    <w:rsid w:val="003E0768"/>
    <w:rsid w:val="003E07AE"/>
    <w:rsid w:val="003E09B8"/>
    <w:rsid w:val="003E0CCD"/>
    <w:rsid w:val="003E0D91"/>
    <w:rsid w:val="003E14FC"/>
    <w:rsid w:val="003E1676"/>
    <w:rsid w:val="003E19D4"/>
    <w:rsid w:val="003E1D3D"/>
    <w:rsid w:val="003E2976"/>
    <w:rsid w:val="003E2D55"/>
    <w:rsid w:val="003E36E1"/>
    <w:rsid w:val="003E393F"/>
    <w:rsid w:val="003E3F0C"/>
    <w:rsid w:val="003E4286"/>
    <w:rsid w:val="003E4858"/>
    <w:rsid w:val="003E4A5E"/>
    <w:rsid w:val="003E4C14"/>
    <w:rsid w:val="003E5118"/>
    <w:rsid w:val="003E5434"/>
    <w:rsid w:val="003E6061"/>
    <w:rsid w:val="003E6316"/>
    <w:rsid w:val="003E66AE"/>
    <w:rsid w:val="003E6884"/>
    <w:rsid w:val="003E6AC5"/>
    <w:rsid w:val="003E6B3E"/>
    <w:rsid w:val="003E6E87"/>
    <w:rsid w:val="003E6EBA"/>
    <w:rsid w:val="003E719C"/>
    <w:rsid w:val="003E7614"/>
    <w:rsid w:val="003E778C"/>
    <w:rsid w:val="003E78D6"/>
    <w:rsid w:val="003E7AF2"/>
    <w:rsid w:val="003E7D9B"/>
    <w:rsid w:val="003E7F04"/>
    <w:rsid w:val="003F0096"/>
    <w:rsid w:val="003F0850"/>
    <w:rsid w:val="003F0D12"/>
    <w:rsid w:val="003F0ECB"/>
    <w:rsid w:val="003F11CA"/>
    <w:rsid w:val="003F160C"/>
    <w:rsid w:val="003F25EA"/>
    <w:rsid w:val="003F2718"/>
    <w:rsid w:val="003F2A93"/>
    <w:rsid w:val="003F2B89"/>
    <w:rsid w:val="003F324F"/>
    <w:rsid w:val="003F33BC"/>
    <w:rsid w:val="003F3964"/>
    <w:rsid w:val="003F3BEF"/>
    <w:rsid w:val="003F3D4E"/>
    <w:rsid w:val="003F476C"/>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5A5"/>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29B"/>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4AE"/>
    <w:rsid w:val="00433590"/>
    <w:rsid w:val="0043366C"/>
    <w:rsid w:val="0043393D"/>
    <w:rsid w:val="00434050"/>
    <w:rsid w:val="004344C7"/>
    <w:rsid w:val="00434EB3"/>
    <w:rsid w:val="00435274"/>
    <w:rsid w:val="004352AD"/>
    <w:rsid w:val="004352F6"/>
    <w:rsid w:val="0043545D"/>
    <w:rsid w:val="00435D91"/>
    <w:rsid w:val="00435FE2"/>
    <w:rsid w:val="004360C5"/>
    <w:rsid w:val="004363F6"/>
    <w:rsid w:val="00436652"/>
    <w:rsid w:val="0043667E"/>
    <w:rsid w:val="00436E2F"/>
    <w:rsid w:val="00436EAB"/>
    <w:rsid w:val="004375BA"/>
    <w:rsid w:val="0043763E"/>
    <w:rsid w:val="00437680"/>
    <w:rsid w:val="00437818"/>
    <w:rsid w:val="0043797D"/>
    <w:rsid w:val="0044014D"/>
    <w:rsid w:val="0044030E"/>
    <w:rsid w:val="0044143D"/>
    <w:rsid w:val="004416ED"/>
    <w:rsid w:val="00441A0D"/>
    <w:rsid w:val="00441BE9"/>
    <w:rsid w:val="00442181"/>
    <w:rsid w:val="004421C9"/>
    <w:rsid w:val="004426E6"/>
    <w:rsid w:val="0044282A"/>
    <w:rsid w:val="00442A0A"/>
    <w:rsid w:val="00442E5D"/>
    <w:rsid w:val="00442F2B"/>
    <w:rsid w:val="00443C85"/>
    <w:rsid w:val="004447AD"/>
    <w:rsid w:val="004449AA"/>
    <w:rsid w:val="00444C38"/>
    <w:rsid w:val="00444F21"/>
    <w:rsid w:val="00445702"/>
    <w:rsid w:val="00445F7D"/>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75"/>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682"/>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20B9"/>
    <w:rsid w:val="00492613"/>
    <w:rsid w:val="00492B6F"/>
    <w:rsid w:val="00493951"/>
    <w:rsid w:val="00493958"/>
    <w:rsid w:val="00494242"/>
    <w:rsid w:val="00494E8E"/>
    <w:rsid w:val="00494F4C"/>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2E2"/>
    <w:rsid w:val="004A34B9"/>
    <w:rsid w:val="004A3BF1"/>
    <w:rsid w:val="004A3C7D"/>
    <w:rsid w:val="004A3D1E"/>
    <w:rsid w:val="004A3E42"/>
    <w:rsid w:val="004A4307"/>
    <w:rsid w:val="004A44FB"/>
    <w:rsid w:val="004A4715"/>
    <w:rsid w:val="004A4778"/>
    <w:rsid w:val="004A4C7D"/>
    <w:rsid w:val="004A5046"/>
    <w:rsid w:val="004A557F"/>
    <w:rsid w:val="004A565E"/>
    <w:rsid w:val="004A5DF3"/>
    <w:rsid w:val="004A6134"/>
    <w:rsid w:val="004A62E8"/>
    <w:rsid w:val="004A6522"/>
    <w:rsid w:val="004A6548"/>
    <w:rsid w:val="004A669F"/>
    <w:rsid w:val="004A6F46"/>
    <w:rsid w:val="004A7092"/>
    <w:rsid w:val="004A7A9C"/>
    <w:rsid w:val="004B05D1"/>
    <w:rsid w:val="004B08AA"/>
    <w:rsid w:val="004B0B03"/>
    <w:rsid w:val="004B0E08"/>
    <w:rsid w:val="004B0E6F"/>
    <w:rsid w:val="004B1040"/>
    <w:rsid w:val="004B111A"/>
    <w:rsid w:val="004B13F0"/>
    <w:rsid w:val="004B182A"/>
    <w:rsid w:val="004B187B"/>
    <w:rsid w:val="004B1B11"/>
    <w:rsid w:val="004B22BC"/>
    <w:rsid w:val="004B267F"/>
    <w:rsid w:val="004B2781"/>
    <w:rsid w:val="004B27B5"/>
    <w:rsid w:val="004B287C"/>
    <w:rsid w:val="004B2EBA"/>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A48"/>
    <w:rsid w:val="004B6BA4"/>
    <w:rsid w:val="004B734E"/>
    <w:rsid w:val="004B78BA"/>
    <w:rsid w:val="004B79E3"/>
    <w:rsid w:val="004B7CAA"/>
    <w:rsid w:val="004C01A8"/>
    <w:rsid w:val="004C02CC"/>
    <w:rsid w:val="004C087A"/>
    <w:rsid w:val="004C1840"/>
    <w:rsid w:val="004C19A3"/>
    <w:rsid w:val="004C24C9"/>
    <w:rsid w:val="004C2ADA"/>
    <w:rsid w:val="004C2EDA"/>
    <w:rsid w:val="004C31B6"/>
    <w:rsid w:val="004C32D7"/>
    <w:rsid w:val="004C402D"/>
    <w:rsid w:val="004C407E"/>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29B"/>
    <w:rsid w:val="004D0418"/>
    <w:rsid w:val="004D0893"/>
    <w:rsid w:val="004D08AF"/>
    <w:rsid w:val="004D0DFE"/>
    <w:rsid w:val="004D1B17"/>
    <w:rsid w:val="004D1BDC"/>
    <w:rsid w:val="004D1D91"/>
    <w:rsid w:val="004D1E3D"/>
    <w:rsid w:val="004D22C3"/>
    <w:rsid w:val="004D22F9"/>
    <w:rsid w:val="004D3A8F"/>
    <w:rsid w:val="004D3BB4"/>
    <w:rsid w:val="004D3C9B"/>
    <w:rsid w:val="004D4002"/>
    <w:rsid w:val="004D419A"/>
    <w:rsid w:val="004D446D"/>
    <w:rsid w:val="004D4DAC"/>
    <w:rsid w:val="004D4EE4"/>
    <w:rsid w:val="004D4EF0"/>
    <w:rsid w:val="004D5532"/>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2CF"/>
    <w:rsid w:val="004E632F"/>
    <w:rsid w:val="004E63C3"/>
    <w:rsid w:val="004E65B9"/>
    <w:rsid w:val="004E726B"/>
    <w:rsid w:val="004F0235"/>
    <w:rsid w:val="004F0325"/>
    <w:rsid w:val="004F093C"/>
    <w:rsid w:val="004F0942"/>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5DFE"/>
    <w:rsid w:val="004F6264"/>
    <w:rsid w:val="004F6368"/>
    <w:rsid w:val="004F64BB"/>
    <w:rsid w:val="004F66EC"/>
    <w:rsid w:val="004F6946"/>
    <w:rsid w:val="004F6CBD"/>
    <w:rsid w:val="004F7528"/>
    <w:rsid w:val="004F78C6"/>
    <w:rsid w:val="004F7BCA"/>
    <w:rsid w:val="004F7D89"/>
    <w:rsid w:val="005008F8"/>
    <w:rsid w:val="00500EC4"/>
    <w:rsid w:val="00500F1A"/>
    <w:rsid w:val="005013A2"/>
    <w:rsid w:val="00501814"/>
    <w:rsid w:val="00501981"/>
    <w:rsid w:val="00501A85"/>
    <w:rsid w:val="00501BB3"/>
    <w:rsid w:val="00501E42"/>
    <w:rsid w:val="0050215D"/>
    <w:rsid w:val="005021DD"/>
    <w:rsid w:val="005026CA"/>
    <w:rsid w:val="00502B72"/>
    <w:rsid w:val="00502B7E"/>
    <w:rsid w:val="00502C9F"/>
    <w:rsid w:val="00502D10"/>
    <w:rsid w:val="00503F1F"/>
    <w:rsid w:val="00503FFD"/>
    <w:rsid w:val="00504BC1"/>
    <w:rsid w:val="00504FE8"/>
    <w:rsid w:val="00505011"/>
    <w:rsid w:val="00505134"/>
    <w:rsid w:val="00505209"/>
    <w:rsid w:val="00505C04"/>
    <w:rsid w:val="00505E47"/>
    <w:rsid w:val="00506980"/>
    <w:rsid w:val="005069D9"/>
    <w:rsid w:val="00506F0C"/>
    <w:rsid w:val="005077A7"/>
    <w:rsid w:val="00507E8B"/>
    <w:rsid w:val="005100E6"/>
    <w:rsid w:val="00511035"/>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C0A"/>
    <w:rsid w:val="00521010"/>
    <w:rsid w:val="00521043"/>
    <w:rsid w:val="0052127D"/>
    <w:rsid w:val="005218B6"/>
    <w:rsid w:val="00521F56"/>
    <w:rsid w:val="00522083"/>
    <w:rsid w:val="005223D0"/>
    <w:rsid w:val="00522562"/>
    <w:rsid w:val="00522589"/>
    <w:rsid w:val="005234F5"/>
    <w:rsid w:val="005237F8"/>
    <w:rsid w:val="00523F04"/>
    <w:rsid w:val="00524545"/>
    <w:rsid w:val="005249AE"/>
    <w:rsid w:val="00524AE4"/>
    <w:rsid w:val="005254A8"/>
    <w:rsid w:val="005255BF"/>
    <w:rsid w:val="005255F0"/>
    <w:rsid w:val="005257DE"/>
    <w:rsid w:val="00525861"/>
    <w:rsid w:val="00525F18"/>
    <w:rsid w:val="00526184"/>
    <w:rsid w:val="0052621C"/>
    <w:rsid w:val="00526A94"/>
    <w:rsid w:val="00526C02"/>
    <w:rsid w:val="00527098"/>
    <w:rsid w:val="00527200"/>
    <w:rsid w:val="005274DC"/>
    <w:rsid w:val="00530157"/>
    <w:rsid w:val="00530423"/>
    <w:rsid w:val="00530AD9"/>
    <w:rsid w:val="005315B4"/>
    <w:rsid w:val="00531D97"/>
    <w:rsid w:val="00531E16"/>
    <w:rsid w:val="00531EBE"/>
    <w:rsid w:val="005320F8"/>
    <w:rsid w:val="005321E0"/>
    <w:rsid w:val="005323A7"/>
    <w:rsid w:val="0053242E"/>
    <w:rsid w:val="0053275A"/>
    <w:rsid w:val="00532F8B"/>
    <w:rsid w:val="0053323B"/>
    <w:rsid w:val="00533338"/>
    <w:rsid w:val="00533737"/>
    <w:rsid w:val="00533D4D"/>
    <w:rsid w:val="00534200"/>
    <w:rsid w:val="0053433E"/>
    <w:rsid w:val="00534D9F"/>
    <w:rsid w:val="00534E4B"/>
    <w:rsid w:val="00534EC0"/>
    <w:rsid w:val="00535342"/>
    <w:rsid w:val="005359CF"/>
    <w:rsid w:val="00535A98"/>
    <w:rsid w:val="00535B79"/>
    <w:rsid w:val="00535CF5"/>
    <w:rsid w:val="00535D7C"/>
    <w:rsid w:val="00535DD6"/>
    <w:rsid w:val="00535F44"/>
    <w:rsid w:val="00536219"/>
    <w:rsid w:val="00536579"/>
    <w:rsid w:val="00536C1E"/>
    <w:rsid w:val="00536C38"/>
    <w:rsid w:val="005370C1"/>
    <w:rsid w:val="005373F6"/>
    <w:rsid w:val="0054015C"/>
    <w:rsid w:val="005401B4"/>
    <w:rsid w:val="005409F7"/>
    <w:rsid w:val="00540AF3"/>
    <w:rsid w:val="0054104A"/>
    <w:rsid w:val="005416AD"/>
    <w:rsid w:val="00541AA0"/>
    <w:rsid w:val="00541D23"/>
    <w:rsid w:val="00541F63"/>
    <w:rsid w:val="00542272"/>
    <w:rsid w:val="005429D9"/>
    <w:rsid w:val="00543070"/>
    <w:rsid w:val="0054343A"/>
    <w:rsid w:val="005437F4"/>
    <w:rsid w:val="00543974"/>
    <w:rsid w:val="00543AE1"/>
    <w:rsid w:val="00543DEF"/>
    <w:rsid w:val="00543EBF"/>
    <w:rsid w:val="0054476F"/>
    <w:rsid w:val="005447A4"/>
    <w:rsid w:val="00544ABA"/>
    <w:rsid w:val="00545574"/>
    <w:rsid w:val="0054589E"/>
    <w:rsid w:val="0054593A"/>
    <w:rsid w:val="00545D32"/>
    <w:rsid w:val="005467FB"/>
    <w:rsid w:val="00546AE9"/>
    <w:rsid w:val="00546F15"/>
    <w:rsid w:val="0054716D"/>
    <w:rsid w:val="005472E4"/>
    <w:rsid w:val="00547989"/>
    <w:rsid w:val="005479B9"/>
    <w:rsid w:val="00547A0D"/>
    <w:rsid w:val="0055079F"/>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C46"/>
    <w:rsid w:val="00560D23"/>
    <w:rsid w:val="00560E59"/>
    <w:rsid w:val="00561301"/>
    <w:rsid w:val="005615D8"/>
    <w:rsid w:val="00562156"/>
    <w:rsid w:val="005623B0"/>
    <w:rsid w:val="005626D6"/>
    <w:rsid w:val="005629E0"/>
    <w:rsid w:val="005638D4"/>
    <w:rsid w:val="00563AC1"/>
    <w:rsid w:val="00563B1A"/>
    <w:rsid w:val="00563DB6"/>
    <w:rsid w:val="005640F3"/>
    <w:rsid w:val="00564A45"/>
    <w:rsid w:val="005651D3"/>
    <w:rsid w:val="005656ED"/>
    <w:rsid w:val="00565884"/>
    <w:rsid w:val="00566544"/>
    <w:rsid w:val="00566608"/>
    <w:rsid w:val="00566756"/>
    <w:rsid w:val="005667B3"/>
    <w:rsid w:val="00566C83"/>
    <w:rsid w:val="00566D88"/>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165"/>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285"/>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403"/>
    <w:rsid w:val="005C28FA"/>
    <w:rsid w:val="005C2F38"/>
    <w:rsid w:val="005C2FA2"/>
    <w:rsid w:val="005C30FC"/>
    <w:rsid w:val="005C32ED"/>
    <w:rsid w:val="005C37EC"/>
    <w:rsid w:val="005C3A99"/>
    <w:rsid w:val="005C3FFF"/>
    <w:rsid w:val="005C4031"/>
    <w:rsid w:val="005C40F4"/>
    <w:rsid w:val="005C43BE"/>
    <w:rsid w:val="005C44F3"/>
    <w:rsid w:val="005C4620"/>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750"/>
    <w:rsid w:val="005D0E4F"/>
    <w:rsid w:val="005D1314"/>
    <w:rsid w:val="005D14D0"/>
    <w:rsid w:val="005D15D0"/>
    <w:rsid w:val="005D197E"/>
    <w:rsid w:val="005D1BC2"/>
    <w:rsid w:val="005D1E32"/>
    <w:rsid w:val="005D206B"/>
    <w:rsid w:val="005D22B7"/>
    <w:rsid w:val="005D2BDE"/>
    <w:rsid w:val="005D3B60"/>
    <w:rsid w:val="005D3D76"/>
    <w:rsid w:val="005D3F19"/>
    <w:rsid w:val="005D44C4"/>
    <w:rsid w:val="005D4566"/>
    <w:rsid w:val="005D4578"/>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60B"/>
    <w:rsid w:val="005E3713"/>
    <w:rsid w:val="005E371E"/>
    <w:rsid w:val="005E3905"/>
    <w:rsid w:val="005E3E21"/>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2273"/>
    <w:rsid w:val="005F2795"/>
    <w:rsid w:val="005F27BF"/>
    <w:rsid w:val="005F293E"/>
    <w:rsid w:val="005F2F5E"/>
    <w:rsid w:val="005F3009"/>
    <w:rsid w:val="005F311A"/>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D99"/>
    <w:rsid w:val="00602401"/>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570D"/>
    <w:rsid w:val="006059AC"/>
    <w:rsid w:val="006061D2"/>
    <w:rsid w:val="0060690F"/>
    <w:rsid w:val="00606970"/>
    <w:rsid w:val="00606A20"/>
    <w:rsid w:val="006072C6"/>
    <w:rsid w:val="006073A0"/>
    <w:rsid w:val="00607443"/>
    <w:rsid w:val="00607A2E"/>
    <w:rsid w:val="00607B36"/>
    <w:rsid w:val="006103A1"/>
    <w:rsid w:val="006107EB"/>
    <w:rsid w:val="00610931"/>
    <w:rsid w:val="00610BCA"/>
    <w:rsid w:val="00610E30"/>
    <w:rsid w:val="00611634"/>
    <w:rsid w:val="00611698"/>
    <w:rsid w:val="00611A26"/>
    <w:rsid w:val="00611DC1"/>
    <w:rsid w:val="006124EE"/>
    <w:rsid w:val="006126B8"/>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AFA"/>
    <w:rsid w:val="00624F6B"/>
    <w:rsid w:val="00625200"/>
    <w:rsid w:val="006252EE"/>
    <w:rsid w:val="00626003"/>
    <w:rsid w:val="006265C2"/>
    <w:rsid w:val="0062660B"/>
    <w:rsid w:val="00626AD1"/>
    <w:rsid w:val="006271BB"/>
    <w:rsid w:val="00627E93"/>
    <w:rsid w:val="006304BC"/>
    <w:rsid w:val="00630DCE"/>
    <w:rsid w:val="00630E37"/>
    <w:rsid w:val="006310DD"/>
    <w:rsid w:val="0063120A"/>
    <w:rsid w:val="0063150B"/>
    <w:rsid w:val="00631585"/>
    <w:rsid w:val="006315B0"/>
    <w:rsid w:val="006315E2"/>
    <w:rsid w:val="00632670"/>
    <w:rsid w:val="0063275E"/>
    <w:rsid w:val="006327F1"/>
    <w:rsid w:val="00632C1B"/>
    <w:rsid w:val="00632C8E"/>
    <w:rsid w:val="00633149"/>
    <w:rsid w:val="0063391D"/>
    <w:rsid w:val="00633C46"/>
    <w:rsid w:val="00633FBE"/>
    <w:rsid w:val="00634ACF"/>
    <w:rsid w:val="00635035"/>
    <w:rsid w:val="006357A4"/>
    <w:rsid w:val="0063580D"/>
    <w:rsid w:val="00635824"/>
    <w:rsid w:val="00635A32"/>
    <w:rsid w:val="00635CAE"/>
    <w:rsid w:val="00635ED7"/>
    <w:rsid w:val="006360F6"/>
    <w:rsid w:val="00636638"/>
    <w:rsid w:val="00636A9D"/>
    <w:rsid w:val="00637240"/>
    <w:rsid w:val="00637CF3"/>
    <w:rsid w:val="0064030A"/>
    <w:rsid w:val="0064059B"/>
    <w:rsid w:val="006406F5"/>
    <w:rsid w:val="00640B57"/>
    <w:rsid w:val="00641208"/>
    <w:rsid w:val="00641323"/>
    <w:rsid w:val="006414A1"/>
    <w:rsid w:val="00642179"/>
    <w:rsid w:val="006423B8"/>
    <w:rsid w:val="00642601"/>
    <w:rsid w:val="00642D69"/>
    <w:rsid w:val="006435FF"/>
    <w:rsid w:val="00643660"/>
    <w:rsid w:val="00643750"/>
    <w:rsid w:val="0064487F"/>
    <w:rsid w:val="00645468"/>
    <w:rsid w:val="00645739"/>
    <w:rsid w:val="00645CB3"/>
    <w:rsid w:val="0064637E"/>
    <w:rsid w:val="006468B9"/>
    <w:rsid w:val="00646D8C"/>
    <w:rsid w:val="0064781C"/>
    <w:rsid w:val="00647A5E"/>
    <w:rsid w:val="00647C1A"/>
    <w:rsid w:val="00650139"/>
    <w:rsid w:val="00650195"/>
    <w:rsid w:val="00650785"/>
    <w:rsid w:val="00650E8D"/>
    <w:rsid w:val="00651E5F"/>
    <w:rsid w:val="0065203B"/>
    <w:rsid w:val="00652350"/>
    <w:rsid w:val="006523AD"/>
    <w:rsid w:val="00652756"/>
    <w:rsid w:val="00652AD8"/>
    <w:rsid w:val="00652B79"/>
    <w:rsid w:val="00652E88"/>
    <w:rsid w:val="00653122"/>
    <w:rsid w:val="00653212"/>
    <w:rsid w:val="006533C3"/>
    <w:rsid w:val="0065346D"/>
    <w:rsid w:val="006535E4"/>
    <w:rsid w:val="00653E6D"/>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566"/>
    <w:rsid w:val="006618CC"/>
    <w:rsid w:val="00662111"/>
    <w:rsid w:val="00662118"/>
    <w:rsid w:val="00662BEF"/>
    <w:rsid w:val="00662E6C"/>
    <w:rsid w:val="00663418"/>
    <w:rsid w:val="006638AD"/>
    <w:rsid w:val="00663DE4"/>
    <w:rsid w:val="00663ECA"/>
    <w:rsid w:val="00663F30"/>
    <w:rsid w:val="006644C7"/>
    <w:rsid w:val="00665829"/>
    <w:rsid w:val="0066609E"/>
    <w:rsid w:val="0066615C"/>
    <w:rsid w:val="00666D8C"/>
    <w:rsid w:val="00667020"/>
    <w:rsid w:val="0066732C"/>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612"/>
    <w:rsid w:val="0068661E"/>
    <w:rsid w:val="00686632"/>
    <w:rsid w:val="006868B3"/>
    <w:rsid w:val="0068724E"/>
    <w:rsid w:val="00687343"/>
    <w:rsid w:val="00687846"/>
    <w:rsid w:val="0068784B"/>
    <w:rsid w:val="00690A49"/>
    <w:rsid w:val="00690B1F"/>
    <w:rsid w:val="00690BB6"/>
    <w:rsid w:val="0069118B"/>
    <w:rsid w:val="0069126E"/>
    <w:rsid w:val="006912F2"/>
    <w:rsid w:val="0069159E"/>
    <w:rsid w:val="00691906"/>
    <w:rsid w:val="00691B30"/>
    <w:rsid w:val="0069207C"/>
    <w:rsid w:val="006920FE"/>
    <w:rsid w:val="00692A89"/>
    <w:rsid w:val="00692E24"/>
    <w:rsid w:val="00692F7D"/>
    <w:rsid w:val="00693E1F"/>
    <w:rsid w:val="00693ECB"/>
    <w:rsid w:val="00694797"/>
    <w:rsid w:val="00694867"/>
    <w:rsid w:val="006948D3"/>
    <w:rsid w:val="00694BDE"/>
    <w:rsid w:val="006952E2"/>
    <w:rsid w:val="006954D8"/>
    <w:rsid w:val="006954D9"/>
    <w:rsid w:val="00695887"/>
    <w:rsid w:val="006960D7"/>
    <w:rsid w:val="006962DF"/>
    <w:rsid w:val="00696E9A"/>
    <w:rsid w:val="00697733"/>
    <w:rsid w:val="00697C63"/>
    <w:rsid w:val="00697CE8"/>
    <w:rsid w:val="00697DC8"/>
    <w:rsid w:val="006A0018"/>
    <w:rsid w:val="006A01EA"/>
    <w:rsid w:val="006A0769"/>
    <w:rsid w:val="006A0ED3"/>
    <w:rsid w:val="006A0F70"/>
    <w:rsid w:val="006A11A1"/>
    <w:rsid w:val="006A19F0"/>
    <w:rsid w:val="006A1F05"/>
    <w:rsid w:val="006A2223"/>
    <w:rsid w:val="006A2307"/>
    <w:rsid w:val="006A254E"/>
    <w:rsid w:val="006A2576"/>
    <w:rsid w:val="006A2A6F"/>
    <w:rsid w:val="006A2C30"/>
    <w:rsid w:val="006A301C"/>
    <w:rsid w:val="006A301E"/>
    <w:rsid w:val="006A3229"/>
    <w:rsid w:val="006A399A"/>
    <w:rsid w:val="006A3E2B"/>
    <w:rsid w:val="006A3F39"/>
    <w:rsid w:val="006A57F3"/>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718"/>
    <w:rsid w:val="006B589B"/>
    <w:rsid w:val="006B600A"/>
    <w:rsid w:val="006B6635"/>
    <w:rsid w:val="006B71DF"/>
    <w:rsid w:val="006B77DB"/>
    <w:rsid w:val="006B78FD"/>
    <w:rsid w:val="006B7D22"/>
    <w:rsid w:val="006B7D2C"/>
    <w:rsid w:val="006C05BE"/>
    <w:rsid w:val="006C1019"/>
    <w:rsid w:val="006C17DF"/>
    <w:rsid w:val="006C2A71"/>
    <w:rsid w:val="006C2BB5"/>
    <w:rsid w:val="006C2BEE"/>
    <w:rsid w:val="006C2C40"/>
    <w:rsid w:val="006C2D01"/>
    <w:rsid w:val="006C3AD8"/>
    <w:rsid w:val="006C3ED9"/>
    <w:rsid w:val="006C3FA4"/>
    <w:rsid w:val="006C4516"/>
    <w:rsid w:val="006C455E"/>
    <w:rsid w:val="006C46AD"/>
    <w:rsid w:val="006C4925"/>
    <w:rsid w:val="006C4B2A"/>
    <w:rsid w:val="006C4FB5"/>
    <w:rsid w:val="006C507B"/>
    <w:rsid w:val="006C5958"/>
    <w:rsid w:val="006C5B4F"/>
    <w:rsid w:val="006C62D5"/>
    <w:rsid w:val="006C6368"/>
    <w:rsid w:val="006C643C"/>
    <w:rsid w:val="006C6E3A"/>
    <w:rsid w:val="006C6FD7"/>
    <w:rsid w:val="006C73CC"/>
    <w:rsid w:val="006C7523"/>
    <w:rsid w:val="006C78B7"/>
    <w:rsid w:val="006C7C12"/>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50F"/>
    <w:rsid w:val="006E5E19"/>
    <w:rsid w:val="006E61C3"/>
    <w:rsid w:val="006E6588"/>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557"/>
    <w:rsid w:val="007047F0"/>
    <w:rsid w:val="007048F4"/>
    <w:rsid w:val="0070490C"/>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82D"/>
    <w:rsid w:val="00707EC1"/>
    <w:rsid w:val="0071022D"/>
    <w:rsid w:val="00710503"/>
    <w:rsid w:val="007109C2"/>
    <w:rsid w:val="007109C9"/>
    <w:rsid w:val="00710C6A"/>
    <w:rsid w:val="00711223"/>
    <w:rsid w:val="007112BA"/>
    <w:rsid w:val="00711340"/>
    <w:rsid w:val="0071196D"/>
    <w:rsid w:val="00711A92"/>
    <w:rsid w:val="00711BC6"/>
    <w:rsid w:val="00712A5F"/>
    <w:rsid w:val="00712BFC"/>
    <w:rsid w:val="00712C42"/>
    <w:rsid w:val="00713522"/>
    <w:rsid w:val="007135BE"/>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96E"/>
    <w:rsid w:val="00724A75"/>
    <w:rsid w:val="00726036"/>
    <w:rsid w:val="00726083"/>
    <w:rsid w:val="00726279"/>
    <w:rsid w:val="00726578"/>
    <w:rsid w:val="00726A9B"/>
    <w:rsid w:val="00726CB9"/>
    <w:rsid w:val="00726EB1"/>
    <w:rsid w:val="00727037"/>
    <w:rsid w:val="00727530"/>
    <w:rsid w:val="007276A0"/>
    <w:rsid w:val="00727DA2"/>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1DFB"/>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20C2"/>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D9B"/>
    <w:rsid w:val="00761EFE"/>
    <w:rsid w:val="00761F3E"/>
    <w:rsid w:val="00761FDA"/>
    <w:rsid w:val="007621FF"/>
    <w:rsid w:val="007622C2"/>
    <w:rsid w:val="007622CD"/>
    <w:rsid w:val="00762EFC"/>
    <w:rsid w:val="007631F5"/>
    <w:rsid w:val="007634E3"/>
    <w:rsid w:val="0076357A"/>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BC9"/>
    <w:rsid w:val="00784EED"/>
    <w:rsid w:val="007851BB"/>
    <w:rsid w:val="00785900"/>
    <w:rsid w:val="00785CAD"/>
    <w:rsid w:val="007861DF"/>
    <w:rsid w:val="00786347"/>
    <w:rsid w:val="00786651"/>
    <w:rsid w:val="00786657"/>
    <w:rsid w:val="00786958"/>
    <w:rsid w:val="00786C49"/>
    <w:rsid w:val="00786E71"/>
    <w:rsid w:val="00786EC2"/>
    <w:rsid w:val="0078744E"/>
    <w:rsid w:val="0078773B"/>
    <w:rsid w:val="007878F1"/>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7109"/>
    <w:rsid w:val="00797921"/>
    <w:rsid w:val="007A022A"/>
    <w:rsid w:val="007A05C7"/>
    <w:rsid w:val="007A0B99"/>
    <w:rsid w:val="007A0BC2"/>
    <w:rsid w:val="007A1770"/>
    <w:rsid w:val="007A1822"/>
    <w:rsid w:val="007A1F44"/>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5406"/>
    <w:rsid w:val="007A580B"/>
    <w:rsid w:val="007A639A"/>
    <w:rsid w:val="007A6541"/>
    <w:rsid w:val="007A665C"/>
    <w:rsid w:val="007A6C90"/>
    <w:rsid w:val="007A77E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052"/>
    <w:rsid w:val="007C1217"/>
    <w:rsid w:val="007C19AD"/>
    <w:rsid w:val="007C21D7"/>
    <w:rsid w:val="007C2AE9"/>
    <w:rsid w:val="007C2E99"/>
    <w:rsid w:val="007C2EAE"/>
    <w:rsid w:val="007C2F57"/>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4A4"/>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FC3"/>
    <w:rsid w:val="007D60F4"/>
    <w:rsid w:val="007D670C"/>
    <w:rsid w:val="007D67F3"/>
    <w:rsid w:val="007D6BA3"/>
    <w:rsid w:val="007D7175"/>
    <w:rsid w:val="007D779A"/>
    <w:rsid w:val="007E07CB"/>
    <w:rsid w:val="007E0B8D"/>
    <w:rsid w:val="007E1211"/>
    <w:rsid w:val="007E1369"/>
    <w:rsid w:val="007E1A1B"/>
    <w:rsid w:val="007E1A88"/>
    <w:rsid w:val="007E2663"/>
    <w:rsid w:val="007E2935"/>
    <w:rsid w:val="007E295C"/>
    <w:rsid w:val="007E2FE2"/>
    <w:rsid w:val="007E3322"/>
    <w:rsid w:val="007E3575"/>
    <w:rsid w:val="007E3746"/>
    <w:rsid w:val="007E3C8C"/>
    <w:rsid w:val="007E444D"/>
    <w:rsid w:val="007E44DF"/>
    <w:rsid w:val="007E4834"/>
    <w:rsid w:val="007E4C88"/>
    <w:rsid w:val="007E50B1"/>
    <w:rsid w:val="007E5368"/>
    <w:rsid w:val="007E585E"/>
    <w:rsid w:val="007E5B1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ECA"/>
    <w:rsid w:val="007F3EDD"/>
    <w:rsid w:val="007F43D5"/>
    <w:rsid w:val="007F443C"/>
    <w:rsid w:val="007F4FE4"/>
    <w:rsid w:val="007F5A37"/>
    <w:rsid w:val="007F5FA5"/>
    <w:rsid w:val="007F681D"/>
    <w:rsid w:val="007F6880"/>
    <w:rsid w:val="007F68E0"/>
    <w:rsid w:val="007F69F1"/>
    <w:rsid w:val="007F70DF"/>
    <w:rsid w:val="007F7237"/>
    <w:rsid w:val="007F76B4"/>
    <w:rsid w:val="007F76E4"/>
    <w:rsid w:val="0080016D"/>
    <w:rsid w:val="008001B4"/>
    <w:rsid w:val="00800769"/>
    <w:rsid w:val="00800ED2"/>
    <w:rsid w:val="0080124F"/>
    <w:rsid w:val="008015A8"/>
    <w:rsid w:val="008017A9"/>
    <w:rsid w:val="00801C1E"/>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A20"/>
    <w:rsid w:val="00812BEF"/>
    <w:rsid w:val="0081387B"/>
    <w:rsid w:val="00813A16"/>
    <w:rsid w:val="00814631"/>
    <w:rsid w:val="0081491B"/>
    <w:rsid w:val="00814A89"/>
    <w:rsid w:val="00814B3C"/>
    <w:rsid w:val="00814F96"/>
    <w:rsid w:val="008152C6"/>
    <w:rsid w:val="0081581D"/>
    <w:rsid w:val="00815CFA"/>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43C5"/>
    <w:rsid w:val="0082460B"/>
    <w:rsid w:val="00824DE7"/>
    <w:rsid w:val="00824FDF"/>
    <w:rsid w:val="00825125"/>
    <w:rsid w:val="00825680"/>
    <w:rsid w:val="008257CC"/>
    <w:rsid w:val="00825CEC"/>
    <w:rsid w:val="008260CA"/>
    <w:rsid w:val="0082632F"/>
    <w:rsid w:val="00826488"/>
    <w:rsid w:val="00826EC5"/>
    <w:rsid w:val="008274BF"/>
    <w:rsid w:val="00827603"/>
    <w:rsid w:val="0082786A"/>
    <w:rsid w:val="008279AE"/>
    <w:rsid w:val="00830991"/>
    <w:rsid w:val="00830B75"/>
    <w:rsid w:val="00830DC3"/>
    <w:rsid w:val="0083103D"/>
    <w:rsid w:val="00831555"/>
    <w:rsid w:val="008319DD"/>
    <w:rsid w:val="00831CE2"/>
    <w:rsid w:val="00831D7D"/>
    <w:rsid w:val="00831F52"/>
    <w:rsid w:val="00831FE7"/>
    <w:rsid w:val="00832154"/>
    <w:rsid w:val="00832396"/>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910"/>
    <w:rsid w:val="00842931"/>
    <w:rsid w:val="00842B77"/>
    <w:rsid w:val="00842EEA"/>
    <w:rsid w:val="0084309F"/>
    <w:rsid w:val="008434B9"/>
    <w:rsid w:val="00844198"/>
    <w:rsid w:val="008444AA"/>
    <w:rsid w:val="00844613"/>
    <w:rsid w:val="00844997"/>
    <w:rsid w:val="00844A90"/>
    <w:rsid w:val="00844D85"/>
    <w:rsid w:val="008459A2"/>
    <w:rsid w:val="00845A00"/>
    <w:rsid w:val="00845C12"/>
    <w:rsid w:val="0084625F"/>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40"/>
    <w:rsid w:val="008613CA"/>
    <w:rsid w:val="008616F5"/>
    <w:rsid w:val="00861763"/>
    <w:rsid w:val="0086197D"/>
    <w:rsid w:val="00861F73"/>
    <w:rsid w:val="0086219B"/>
    <w:rsid w:val="00862200"/>
    <w:rsid w:val="008624EA"/>
    <w:rsid w:val="0086251F"/>
    <w:rsid w:val="0086275E"/>
    <w:rsid w:val="008628D1"/>
    <w:rsid w:val="00862C3B"/>
    <w:rsid w:val="00862D0A"/>
    <w:rsid w:val="00862D30"/>
    <w:rsid w:val="00862E23"/>
    <w:rsid w:val="00863304"/>
    <w:rsid w:val="0086359E"/>
    <w:rsid w:val="0086395D"/>
    <w:rsid w:val="00864190"/>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FD6"/>
    <w:rsid w:val="00894162"/>
    <w:rsid w:val="0089426C"/>
    <w:rsid w:val="0089444E"/>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3B8"/>
    <w:rsid w:val="008A2518"/>
    <w:rsid w:val="008A252F"/>
    <w:rsid w:val="008A28B6"/>
    <w:rsid w:val="008A2BB1"/>
    <w:rsid w:val="008A3466"/>
    <w:rsid w:val="008A389F"/>
    <w:rsid w:val="008A3D02"/>
    <w:rsid w:val="008A4126"/>
    <w:rsid w:val="008A44CE"/>
    <w:rsid w:val="008A4B98"/>
    <w:rsid w:val="008A4C29"/>
    <w:rsid w:val="008A50E5"/>
    <w:rsid w:val="008A5199"/>
    <w:rsid w:val="008A5940"/>
    <w:rsid w:val="008A626C"/>
    <w:rsid w:val="008A6AC3"/>
    <w:rsid w:val="008A6B7F"/>
    <w:rsid w:val="008A73B2"/>
    <w:rsid w:val="008B043F"/>
    <w:rsid w:val="008B0808"/>
    <w:rsid w:val="008B0AEC"/>
    <w:rsid w:val="008B10CA"/>
    <w:rsid w:val="008B17C3"/>
    <w:rsid w:val="008B197C"/>
    <w:rsid w:val="008B1BD5"/>
    <w:rsid w:val="008B1E53"/>
    <w:rsid w:val="008B1E5B"/>
    <w:rsid w:val="008B246C"/>
    <w:rsid w:val="008B2F97"/>
    <w:rsid w:val="008B3586"/>
    <w:rsid w:val="008B389D"/>
    <w:rsid w:val="008B3C5C"/>
    <w:rsid w:val="008B3EE9"/>
    <w:rsid w:val="008B4782"/>
    <w:rsid w:val="008B5299"/>
    <w:rsid w:val="008B52E0"/>
    <w:rsid w:val="008B56CC"/>
    <w:rsid w:val="008B5A1A"/>
    <w:rsid w:val="008B5A5F"/>
    <w:rsid w:val="008B5AB0"/>
    <w:rsid w:val="008B6054"/>
    <w:rsid w:val="008B60CF"/>
    <w:rsid w:val="008B611B"/>
    <w:rsid w:val="008B68D0"/>
    <w:rsid w:val="008B694E"/>
    <w:rsid w:val="008B7098"/>
    <w:rsid w:val="008B72E2"/>
    <w:rsid w:val="008B7B08"/>
    <w:rsid w:val="008C00B5"/>
    <w:rsid w:val="008C0F21"/>
    <w:rsid w:val="008C1096"/>
    <w:rsid w:val="008C13F0"/>
    <w:rsid w:val="008C14DD"/>
    <w:rsid w:val="008C1671"/>
    <w:rsid w:val="008C1A09"/>
    <w:rsid w:val="008C1E66"/>
    <w:rsid w:val="008C1F26"/>
    <w:rsid w:val="008C2452"/>
    <w:rsid w:val="008C24CA"/>
    <w:rsid w:val="008C2A3A"/>
    <w:rsid w:val="008C2FA3"/>
    <w:rsid w:val="008C42F2"/>
    <w:rsid w:val="008C48B9"/>
    <w:rsid w:val="008C48C4"/>
    <w:rsid w:val="008C4A76"/>
    <w:rsid w:val="008C4C7E"/>
    <w:rsid w:val="008C5263"/>
    <w:rsid w:val="008C53CE"/>
    <w:rsid w:val="008C544A"/>
    <w:rsid w:val="008C580E"/>
    <w:rsid w:val="008C5C17"/>
    <w:rsid w:val="008C5C46"/>
    <w:rsid w:val="008C6184"/>
    <w:rsid w:val="008C6D43"/>
    <w:rsid w:val="008C6DEB"/>
    <w:rsid w:val="008C785E"/>
    <w:rsid w:val="008D004F"/>
    <w:rsid w:val="008D083E"/>
    <w:rsid w:val="008D0AFB"/>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EB8"/>
    <w:rsid w:val="008E10A6"/>
    <w:rsid w:val="008E1271"/>
    <w:rsid w:val="008E12E7"/>
    <w:rsid w:val="008E14CC"/>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4F8"/>
    <w:rsid w:val="009005AA"/>
    <w:rsid w:val="00900C4D"/>
    <w:rsid w:val="00901883"/>
    <w:rsid w:val="00901AD7"/>
    <w:rsid w:val="00901B8A"/>
    <w:rsid w:val="00902132"/>
    <w:rsid w:val="0090271D"/>
    <w:rsid w:val="00902F22"/>
    <w:rsid w:val="009036A1"/>
    <w:rsid w:val="00903802"/>
    <w:rsid w:val="0090389B"/>
    <w:rsid w:val="00903BB5"/>
    <w:rsid w:val="00903C23"/>
    <w:rsid w:val="0090403B"/>
    <w:rsid w:val="009040ED"/>
    <w:rsid w:val="00904249"/>
    <w:rsid w:val="0090431F"/>
    <w:rsid w:val="009047C2"/>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201E7"/>
    <w:rsid w:val="00920454"/>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37"/>
    <w:rsid w:val="00927F8B"/>
    <w:rsid w:val="0093005A"/>
    <w:rsid w:val="009306ED"/>
    <w:rsid w:val="0093094D"/>
    <w:rsid w:val="00931206"/>
    <w:rsid w:val="00931891"/>
    <w:rsid w:val="00931B76"/>
    <w:rsid w:val="0093207C"/>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90C"/>
    <w:rsid w:val="00945A9E"/>
    <w:rsid w:val="00946355"/>
    <w:rsid w:val="00946380"/>
    <w:rsid w:val="00946640"/>
    <w:rsid w:val="009468B7"/>
    <w:rsid w:val="00946B07"/>
    <w:rsid w:val="00946F1C"/>
    <w:rsid w:val="0094724E"/>
    <w:rsid w:val="00947BE6"/>
    <w:rsid w:val="00947BFA"/>
    <w:rsid w:val="009500E3"/>
    <w:rsid w:val="00950128"/>
    <w:rsid w:val="0095017E"/>
    <w:rsid w:val="0095031F"/>
    <w:rsid w:val="0095037D"/>
    <w:rsid w:val="0095048D"/>
    <w:rsid w:val="00951852"/>
    <w:rsid w:val="00951AAB"/>
    <w:rsid w:val="00951ADB"/>
    <w:rsid w:val="00951C84"/>
    <w:rsid w:val="00952EEB"/>
    <w:rsid w:val="00953087"/>
    <w:rsid w:val="0095331B"/>
    <w:rsid w:val="0095364F"/>
    <w:rsid w:val="0095373F"/>
    <w:rsid w:val="0095380C"/>
    <w:rsid w:val="00953D92"/>
    <w:rsid w:val="00954293"/>
    <w:rsid w:val="00954353"/>
    <w:rsid w:val="0095437F"/>
    <w:rsid w:val="00954C8A"/>
    <w:rsid w:val="009556F2"/>
    <w:rsid w:val="009557EC"/>
    <w:rsid w:val="00955C0A"/>
    <w:rsid w:val="00955C4F"/>
    <w:rsid w:val="00955D2D"/>
    <w:rsid w:val="00955EB8"/>
    <w:rsid w:val="00955EBC"/>
    <w:rsid w:val="00956570"/>
    <w:rsid w:val="0095709F"/>
    <w:rsid w:val="00960064"/>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83F"/>
    <w:rsid w:val="00974A1F"/>
    <w:rsid w:val="00974AD9"/>
    <w:rsid w:val="0097507C"/>
    <w:rsid w:val="00975EB1"/>
    <w:rsid w:val="009762E7"/>
    <w:rsid w:val="009766C7"/>
    <w:rsid w:val="0097670B"/>
    <w:rsid w:val="009767B0"/>
    <w:rsid w:val="00976E60"/>
    <w:rsid w:val="0097721C"/>
    <w:rsid w:val="00977BA7"/>
    <w:rsid w:val="00981144"/>
    <w:rsid w:val="009813ED"/>
    <w:rsid w:val="0098143D"/>
    <w:rsid w:val="0098147B"/>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871"/>
    <w:rsid w:val="00994A0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CA4"/>
    <w:rsid w:val="009A5624"/>
    <w:rsid w:val="009A5A7A"/>
    <w:rsid w:val="009A5AE1"/>
    <w:rsid w:val="009A67A8"/>
    <w:rsid w:val="009A6839"/>
    <w:rsid w:val="009A6A6B"/>
    <w:rsid w:val="009A70DE"/>
    <w:rsid w:val="009A7626"/>
    <w:rsid w:val="009A791C"/>
    <w:rsid w:val="009A7DE1"/>
    <w:rsid w:val="009B01AC"/>
    <w:rsid w:val="009B101B"/>
    <w:rsid w:val="009B1A9D"/>
    <w:rsid w:val="009B1E81"/>
    <w:rsid w:val="009B1EF9"/>
    <w:rsid w:val="009B1F0A"/>
    <w:rsid w:val="009B2090"/>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967"/>
    <w:rsid w:val="009C2DC6"/>
    <w:rsid w:val="009C2E63"/>
    <w:rsid w:val="009C379C"/>
    <w:rsid w:val="009C38F4"/>
    <w:rsid w:val="009C39BC"/>
    <w:rsid w:val="009C3C45"/>
    <w:rsid w:val="009C4147"/>
    <w:rsid w:val="009C488B"/>
    <w:rsid w:val="009C4BC2"/>
    <w:rsid w:val="009C4D22"/>
    <w:rsid w:val="009C52AF"/>
    <w:rsid w:val="009C54CA"/>
    <w:rsid w:val="009C59E1"/>
    <w:rsid w:val="009C6075"/>
    <w:rsid w:val="009C6A6B"/>
    <w:rsid w:val="009C6FC3"/>
    <w:rsid w:val="009C7320"/>
    <w:rsid w:val="009C79FE"/>
    <w:rsid w:val="009C7B95"/>
    <w:rsid w:val="009D0206"/>
    <w:rsid w:val="009D0729"/>
    <w:rsid w:val="009D0B25"/>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9DE"/>
    <w:rsid w:val="009E2E60"/>
    <w:rsid w:val="009E3AFD"/>
    <w:rsid w:val="009E3CDD"/>
    <w:rsid w:val="009E4427"/>
    <w:rsid w:val="009E4B16"/>
    <w:rsid w:val="009E4F92"/>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692"/>
    <w:rsid w:val="009F08B2"/>
    <w:rsid w:val="009F0B4D"/>
    <w:rsid w:val="009F1096"/>
    <w:rsid w:val="009F1303"/>
    <w:rsid w:val="009F150E"/>
    <w:rsid w:val="009F16E3"/>
    <w:rsid w:val="009F194A"/>
    <w:rsid w:val="009F195D"/>
    <w:rsid w:val="009F2520"/>
    <w:rsid w:val="009F27AD"/>
    <w:rsid w:val="009F28BF"/>
    <w:rsid w:val="009F387C"/>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78C"/>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387"/>
    <w:rsid w:val="00A14475"/>
    <w:rsid w:val="00A14813"/>
    <w:rsid w:val="00A15591"/>
    <w:rsid w:val="00A1566A"/>
    <w:rsid w:val="00A161C1"/>
    <w:rsid w:val="00A165BF"/>
    <w:rsid w:val="00A16B59"/>
    <w:rsid w:val="00A172E8"/>
    <w:rsid w:val="00A179FF"/>
    <w:rsid w:val="00A208BC"/>
    <w:rsid w:val="00A20ED3"/>
    <w:rsid w:val="00A2126F"/>
    <w:rsid w:val="00A2133C"/>
    <w:rsid w:val="00A21498"/>
    <w:rsid w:val="00A2159D"/>
    <w:rsid w:val="00A2196A"/>
    <w:rsid w:val="00A21A36"/>
    <w:rsid w:val="00A21ECE"/>
    <w:rsid w:val="00A21F65"/>
    <w:rsid w:val="00A22AFF"/>
    <w:rsid w:val="00A22D45"/>
    <w:rsid w:val="00A233EF"/>
    <w:rsid w:val="00A24216"/>
    <w:rsid w:val="00A24520"/>
    <w:rsid w:val="00A245B9"/>
    <w:rsid w:val="00A25007"/>
    <w:rsid w:val="00A251CB"/>
    <w:rsid w:val="00A25294"/>
    <w:rsid w:val="00A253B6"/>
    <w:rsid w:val="00A254EE"/>
    <w:rsid w:val="00A25BE7"/>
    <w:rsid w:val="00A25DB0"/>
    <w:rsid w:val="00A26C31"/>
    <w:rsid w:val="00A27008"/>
    <w:rsid w:val="00A27029"/>
    <w:rsid w:val="00A27A8F"/>
    <w:rsid w:val="00A27CDB"/>
    <w:rsid w:val="00A27CDF"/>
    <w:rsid w:val="00A309C6"/>
    <w:rsid w:val="00A30B8D"/>
    <w:rsid w:val="00A30D13"/>
    <w:rsid w:val="00A30F06"/>
    <w:rsid w:val="00A312A7"/>
    <w:rsid w:val="00A317E2"/>
    <w:rsid w:val="00A319D0"/>
    <w:rsid w:val="00A32316"/>
    <w:rsid w:val="00A327F7"/>
    <w:rsid w:val="00A33042"/>
    <w:rsid w:val="00A33172"/>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DE9"/>
    <w:rsid w:val="00A40F05"/>
    <w:rsid w:val="00A40F3B"/>
    <w:rsid w:val="00A41B37"/>
    <w:rsid w:val="00A42458"/>
    <w:rsid w:val="00A4267B"/>
    <w:rsid w:val="00A42912"/>
    <w:rsid w:val="00A42DF9"/>
    <w:rsid w:val="00A43221"/>
    <w:rsid w:val="00A434E5"/>
    <w:rsid w:val="00A43549"/>
    <w:rsid w:val="00A4376F"/>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7A27"/>
    <w:rsid w:val="00A501C9"/>
    <w:rsid w:val="00A50506"/>
    <w:rsid w:val="00A50943"/>
    <w:rsid w:val="00A50CE0"/>
    <w:rsid w:val="00A50F11"/>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F79"/>
    <w:rsid w:val="00A56167"/>
    <w:rsid w:val="00A56739"/>
    <w:rsid w:val="00A569D4"/>
    <w:rsid w:val="00A56A8E"/>
    <w:rsid w:val="00A56D26"/>
    <w:rsid w:val="00A5753C"/>
    <w:rsid w:val="00A57806"/>
    <w:rsid w:val="00A57967"/>
    <w:rsid w:val="00A57F1A"/>
    <w:rsid w:val="00A60163"/>
    <w:rsid w:val="00A60174"/>
    <w:rsid w:val="00A6038D"/>
    <w:rsid w:val="00A60C3B"/>
    <w:rsid w:val="00A60CF0"/>
    <w:rsid w:val="00A60FCD"/>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7F"/>
    <w:rsid w:val="00A67CF9"/>
    <w:rsid w:val="00A70166"/>
    <w:rsid w:val="00A704B9"/>
    <w:rsid w:val="00A70519"/>
    <w:rsid w:val="00A705DF"/>
    <w:rsid w:val="00A7075B"/>
    <w:rsid w:val="00A70A8D"/>
    <w:rsid w:val="00A70B9A"/>
    <w:rsid w:val="00A71946"/>
    <w:rsid w:val="00A719F5"/>
    <w:rsid w:val="00A71CE6"/>
    <w:rsid w:val="00A71D23"/>
    <w:rsid w:val="00A720A8"/>
    <w:rsid w:val="00A7257D"/>
    <w:rsid w:val="00A72D66"/>
    <w:rsid w:val="00A7333A"/>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792"/>
    <w:rsid w:val="00A76D51"/>
    <w:rsid w:val="00A77820"/>
    <w:rsid w:val="00A77A72"/>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94"/>
    <w:rsid w:val="00A8762A"/>
    <w:rsid w:val="00A87797"/>
    <w:rsid w:val="00A87A79"/>
    <w:rsid w:val="00A87B8C"/>
    <w:rsid w:val="00A87DDE"/>
    <w:rsid w:val="00A87FBF"/>
    <w:rsid w:val="00A9007D"/>
    <w:rsid w:val="00A90A50"/>
    <w:rsid w:val="00A90BA4"/>
    <w:rsid w:val="00A90BE6"/>
    <w:rsid w:val="00A90E4F"/>
    <w:rsid w:val="00A90E72"/>
    <w:rsid w:val="00A91AFF"/>
    <w:rsid w:val="00A9220B"/>
    <w:rsid w:val="00A922A2"/>
    <w:rsid w:val="00A92499"/>
    <w:rsid w:val="00A9252E"/>
    <w:rsid w:val="00A9291A"/>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C34"/>
    <w:rsid w:val="00AA0D73"/>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A7E54"/>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07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1FE3"/>
    <w:rsid w:val="00AD2852"/>
    <w:rsid w:val="00AD2EDD"/>
    <w:rsid w:val="00AD2F4D"/>
    <w:rsid w:val="00AD2F59"/>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024"/>
    <w:rsid w:val="00AD7305"/>
    <w:rsid w:val="00AD74FC"/>
    <w:rsid w:val="00AD7539"/>
    <w:rsid w:val="00AD7774"/>
    <w:rsid w:val="00AD7E64"/>
    <w:rsid w:val="00AD7F1C"/>
    <w:rsid w:val="00AE02E4"/>
    <w:rsid w:val="00AE06D0"/>
    <w:rsid w:val="00AE0AF4"/>
    <w:rsid w:val="00AE0C5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59EC"/>
    <w:rsid w:val="00AE6176"/>
    <w:rsid w:val="00AE67B3"/>
    <w:rsid w:val="00AE6A0F"/>
    <w:rsid w:val="00AE74D0"/>
    <w:rsid w:val="00AE7864"/>
    <w:rsid w:val="00AE78EC"/>
    <w:rsid w:val="00AE7949"/>
    <w:rsid w:val="00AE7B27"/>
    <w:rsid w:val="00AE7CCA"/>
    <w:rsid w:val="00AE7EE1"/>
    <w:rsid w:val="00AF00F2"/>
    <w:rsid w:val="00AF05CB"/>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B89"/>
    <w:rsid w:val="00B04C05"/>
    <w:rsid w:val="00B050E9"/>
    <w:rsid w:val="00B052DD"/>
    <w:rsid w:val="00B05426"/>
    <w:rsid w:val="00B05CBB"/>
    <w:rsid w:val="00B061EF"/>
    <w:rsid w:val="00B062B1"/>
    <w:rsid w:val="00B06CAA"/>
    <w:rsid w:val="00B07166"/>
    <w:rsid w:val="00B07468"/>
    <w:rsid w:val="00B074D5"/>
    <w:rsid w:val="00B0782D"/>
    <w:rsid w:val="00B07F59"/>
    <w:rsid w:val="00B10234"/>
    <w:rsid w:val="00B104CB"/>
    <w:rsid w:val="00B10558"/>
    <w:rsid w:val="00B10E61"/>
    <w:rsid w:val="00B111A2"/>
    <w:rsid w:val="00B11770"/>
    <w:rsid w:val="00B1223A"/>
    <w:rsid w:val="00B12815"/>
    <w:rsid w:val="00B129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3FA"/>
    <w:rsid w:val="00B16605"/>
    <w:rsid w:val="00B1662E"/>
    <w:rsid w:val="00B171A7"/>
    <w:rsid w:val="00B17415"/>
    <w:rsid w:val="00B17B15"/>
    <w:rsid w:val="00B17E46"/>
    <w:rsid w:val="00B212D2"/>
    <w:rsid w:val="00B21CBF"/>
    <w:rsid w:val="00B21CEB"/>
    <w:rsid w:val="00B222C3"/>
    <w:rsid w:val="00B2248A"/>
    <w:rsid w:val="00B22C0D"/>
    <w:rsid w:val="00B22C64"/>
    <w:rsid w:val="00B2377B"/>
    <w:rsid w:val="00B23878"/>
    <w:rsid w:val="00B23AF4"/>
    <w:rsid w:val="00B23C15"/>
    <w:rsid w:val="00B23F2C"/>
    <w:rsid w:val="00B24928"/>
    <w:rsid w:val="00B253D9"/>
    <w:rsid w:val="00B25762"/>
    <w:rsid w:val="00B25A92"/>
    <w:rsid w:val="00B25B40"/>
    <w:rsid w:val="00B25B7E"/>
    <w:rsid w:val="00B25E5B"/>
    <w:rsid w:val="00B25FDE"/>
    <w:rsid w:val="00B266D2"/>
    <w:rsid w:val="00B26AB0"/>
    <w:rsid w:val="00B26AD2"/>
    <w:rsid w:val="00B26C46"/>
    <w:rsid w:val="00B26CA2"/>
    <w:rsid w:val="00B273D1"/>
    <w:rsid w:val="00B2770D"/>
    <w:rsid w:val="00B27E25"/>
    <w:rsid w:val="00B3049F"/>
    <w:rsid w:val="00B30598"/>
    <w:rsid w:val="00B309BC"/>
    <w:rsid w:val="00B30B4E"/>
    <w:rsid w:val="00B30B96"/>
    <w:rsid w:val="00B31058"/>
    <w:rsid w:val="00B3111C"/>
    <w:rsid w:val="00B31246"/>
    <w:rsid w:val="00B31316"/>
    <w:rsid w:val="00B3138F"/>
    <w:rsid w:val="00B322E8"/>
    <w:rsid w:val="00B3243D"/>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0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DC8"/>
    <w:rsid w:val="00B72081"/>
    <w:rsid w:val="00B72651"/>
    <w:rsid w:val="00B733AB"/>
    <w:rsid w:val="00B74251"/>
    <w:rsid w:val="00B74421"/>
    <w:rsid w:val="00B7455A"/>
    <w:rsid w:val="00B746C6"/>
    <w:rsid w:val="00B74F3C"/>
    <w:rsid w:val="00B755AD"/>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800"/>
    <w:rsid w:val="00B82C34"/>
    <w:rsid w:val="00B83444"/>
    <w:rsid w:val="00B834B0"/>
    <w:rsid w:val="00B836ED"/>
    <w:rsid w:val="00B84165"/>
    <w:rsid w:val="00B844D9"/>
    <w:rsid w:val="00B84C02"/>
    <w:rsid w:val="00B8502A"/>
    <w:rsid w:val="00B85359"/>
    <w:rsid w:val="00B853BE"/>
    <w:rsid w:val="00B85BAF"/>
    <w:rsid w:val="00B8641F"/>
    <w:rsid w:val="00B86476"/>
    <w:rsid w:val="00B86A3D"/>
    <w:rsid w:val="00B8749D"/>
    <w:rsid w:val="00B875C7"/>
    <w:rsid w:val="00B875D8"/>
    <w:rsid w:val="00B87B24"/>
    <w:rsid w:val="00B90D10"/>
    <w:rsid w:val="00B90FE5"/>
    <w:rsid w:val="00B914B9"/>
    <w:rsid w:val="00B919AD"/>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F1F"/>
    <w:rsid w:val="00B95320"/>
    <w:rsid w:val="00B957FE"/>
    <w:rsid w:val="00B95E28"/>
    <w:rsid w:val="00B95F02"/>
    <w:rsid w:val="00B9667E"/>
    <w:rsid w:val="00B96BEF"/>
    <w:rsid w:val="00B96ED4"/>
    <w:rsid w:val="00B96FC0"/>
    <w:rsid w:val="00B97260"/>
    <w:rsid w:val="00B978B7"/>
    <w:rsid w:val="00B97A69"/>
    <w:rsid w:val="00BA00EF"/>
    <w:rsid w:val="00BA0632"/>
    <w:rsid w:val="00BA0AAA"/>
    <w:rsid w:val="00BA0AD1"/>
    <w:rsid w:val="00BA0DFB"/>
    <w:rsid w:val="00BA160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846"/>
    <w:rsid w:val="00BD23D2"/>
    <w:rsid w:val="00BD2F3B"/>
    <w:rsid w:val="00BD2F7D"/>
    <w:rsid w:val="00BD3372"/>
    <w:rsid w:val="00BD3A0F"/>
    <w:rsid w:val="00BD409C"/>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FEC"/>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855"/>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5E6"/>
    <w:rsid w:val="00C2075B"/>
    <w:rsid w:val="00C20A00"/>
    <w:rsid w:val="00C20B3B"/>
    <w:rsid w:val="00C20F87"/>
    <w:rsid w:val="00C21673"/>
    <w:rsid w:val="00C21729"/>
    <w:rsid w:val="00C21754"/>
    <w:rsid w:val="00C21C7A"/>
    <w:rsid w:val="00C21FBD"/>
    <w:rsid w:val="00C22766"/>
    <w:rsid w:val="00C22E61"/>
    <w:rsid w:val="00C22FF4"/>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6EDA"/>
    <w:rsid w:val="00C570F7"/>
    <w:rsid w:val="00C5720D"/>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AB9"/>
    <w:rsid w:val="00C61CD0"/>
    <w:rsid w:val="00C61E6E"/>
    <w:rsid w:val="00C620E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53D"/>
    <w:rsid w:val="00C65AFE"/>
    <w:rsid w:val="00C6602E"/>
    <w:rsid w:val="00C661AE"/>
    <w:rsid w:val="00C6656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3022"/>
    <w:rsid w:val="00C73283"/>
    <w:rsid w:val="00C7368D"/>
    <w:rsid w:val="00C744EC"/>
    <w:rsid w:val="00C748EA"/>
    <w:rsid w:val="00C750ED"/>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4A1"/>
    <w:rsid w:val="00C82E5B"/>
    <w:rsid w:val="00C832DC"/>
    <w:rsid w:val="00C8363E"/>
    <w:rsid w:val="00C8377F"/>
    <w:rsid w:val="00C840A1"/>
    <w:rsid w:val="00C84300"/>
    <w:rsid w:val="00C84C67"/>
    <w:rsid w:val="00C84E06"/>
    <w:rsid w:val="00C85124"/>
    <w:rsid w:val="00C85424"/>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1E14"/>
    <w:rsid w:val="00CA20C1"/>
    <w:rsid w:val="00CA21D8"/>
    <w:rsid w:val="00CA2241"/>
    <w:rsid w:val="00CA2E9A"/>
    <w:rsid w:val="00CA30D8"/>
    <w:rsid w:val="00CA361D"/>
    <w:rsid w:val="00CA396C"/>
    <w:rsid w:val="00CA3C5A"/>
    <w:rsid w:val="00CA3CDD"/>
    <w:rsid w:val="00CA403B"/>
    <w:rsid w:val="00CA4574"/>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B008E"/>
    <w:rsid w:val="00CB01FA"/>
    <w:rsid w:val="00CB0435"/>
    <w:rsid w:val="00CB0737"/>
    <w:rsid w:val="00CB097A"/>
    <w:rsid w:val="00CB0BA1"/>
    <w:rsid w:val="00CB1681"/>
    <w:rsid w:val="00CB1A92"/>
    <w:rsid w:val="00CB232A"/>
    <w:rsid w:val="00CB240E"/>
    <w:rsid w:val="00CB26EC"/>
    <w:rsid w:val="00CB2D2A"/>
    <w:rsid w:val="00CB318C"/>
    <w:rsid w:val="00CB3E2E"/>
    <w:rsid w:val="00CB4078"/>
    <w:rsid w:val="00CB4692"/>
    <w:rsid w:val="00CB4B6D"/>
    <w:rsid w:val="00CB51CE"/>
    <w:rsid w:val="00CB541B"/>
    <w:rsid w:val="00CB5B1E"/>
    <w:rsid w:val="00CB6154"/>
    <w:rsid w:val="00CB62A3"/>
    <w:rsid w:val="00CB676D"/>
    <w:rsid w:val="00CB6933"/>
    <w:rsid w:val="00CB6E08"/>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613"/>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3040"/>
    <w:rsid w:val="00CF3528"/>
    <w:rsid w:val="00CF36FF"/>
    <w:rsid w:val="00CF3A15"/>
    <w:rsid w:val="00CF4247"/>
    <w:rsid w:val="00CF50BA"/>
    <w:rsid w:val="00CF5263"/>
    <w:rsid w:val="00CF536E"/>
    <w:rsid w:val="00CF5B69"/>
    <w:rsid w:val="00CF5E9B"/>
    <w:rsid w:val="00CF5EDD"/>
    <w:rsid w:val="00CF60B5"/>
    <w:rsid w:val="00CF6331"/>
    <w:rsid w:val="00CF6935"/>
    <w:rsid w:val="00CF6ED0"/>
    <w:rsid w:val="00CF723D"/>
    <w:rsid w:val="00CF7E2F"/>
    <w:rsid w:val="00CF7F39"/>
    <w:rsid w:val="00D00137"/>
    <w:rsid w:val="00D0027D"/>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ABB"/>
    <w:rsid w:val="00D14DB1"/>
    <w:rsid w:val="00D15027"/>
    <w:rsid w:val="00D15F43"/>
    <w:rsid w:val="00D1620A"/>
    <w:rsid w:val="00D164C3"/>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A3C"/>
    <w:rsid w:val="00D21A83"/>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981"/>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26F"/>
    <w:rsid w:val="00D473C5"/>
    <w:rsid w:val="00D475AC"/>
    <w:rsid w:val="00D47DD0"/>
    <w:rsid w:val="00D50134"/>
    <w:rsid w:val="00D50183"/>
    <w:rsid w:val="00D50579"/>
    <w:rsid w:val="00D5079C"/>
    <w:rsid w:val="00D5087F"/>
    <w:rsid w:val="00D50922"/>
    <w:rsid w:val="00D50E7E"/>
    <w:rsid w:val="00D51956"/>
    <w:rsid w:val="00D519F3"/>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09E"/>
    <w:rsid w:val="00D60368"/>
    <w:rsid w:val="00D60869"/>
    <w:rsid w:val="00D60C8D"/>
    <w:rsid w:val="00D60D30"/>
    <w:rsid w:val="00D61374"/>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4F3"/>
    <w:rsid w:val="00D6752A"/>
    <w:rsid w:val="00D6773B"/>
    <w:rsid w:val="00D679CF"/>
    <w:rsid w:val="00D679D3"/>
    <w:rsid w:val="00D70376"/>
    <w:rsid w:val="00D704ED"/>
    <w:rsid w:val="00D70A87"/>
    <w:rsid w:val="00D70DDA"/>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F2"/>
    <w:rsid w:val="00D84BA8"/>
    <w:rsid w:val="00D84D0B"/>
    <w:rsid w:val="00D84ECC"/>
    <w:rsid w:val="00D854EC"/>
    <w:rsid w:val="00D857B8"/>
    <w:rsid w:val="00D85C8E"/>
    <w:rsid w:val="00D85ED9"/>
    <w:rsid w:val="00D869D3"/>
    <w:rsid w:val="00D87175"/>
    <w:rsid w:val="00D87321"/>
    <w:rsid w:val="00D87ABF"/>
    <w:rsid w:val="00D87AE2"/>
    <w:rsid w:val="00D90073"/>
    <w:rsid w:val="00D90822"/>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C07"/>
    <w:rsid w:val="00DB4D78"/>
    <w:rsid w:val="00DB4E6B"/>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B43"/>
    <w:rsid w:val="00DC2DEE"/>
    <w:rsid w:val="00DC2E69"/>
    <w:rsid w:val="00DC2F32"/>
    <w:rsid w:val="00DC3237"/>
    <w:rsid w:val="00DC3787"/>
    <w:rsid w:val="00DC3CAE"/>
    <w:rsid w:val="00DC41A4"/>
    <w:rsid w:val="00DC45D3"/>
    <w:rsid w:val="00DC4948"/>
    <w:rsid w:val="00DC5672"/>
    <w:rsid w:val="00DC60A2"/>
    <w:rsid w:val="00DC615E"/>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3C6"/>
    <w:rsid w:val="00DE271A"/>
    <w:rsid w:val="00DE28B7"/>
    <w:rsid w:val="00DE2E7A"/>
    <w:rsid w:val="00DE332B"/>
    <w:rsid w:val="00DE3598"/>
    <w:rsid w:val="00DE37D4"/>
    <w:rsid w:val="00DE3A5F"/>
    <w:rsid w:val="00DE4066"/>
    <w:rsid w:val="00DE49CA"/>
    <w:rsid w:val="00DE4CB4"/>
    <w:rsid w:val="00DE52E3"/>
    <w:rsid w:val="00DE5D60"/>
    <w:rsid w:val="00DE5E32"/>
    <w:rsid w:val="00DE6344"/>
    <w:rsid w:val="00DE689E"/>
    <w:rsid w:val="00DE699E"/>
    <w:rsid w:val="00DE6C08"/>
    <w:rsid w:val="00DE71D3"/>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F1F"/>
    <w:rsid w:val="00DF6006"/>
    <w:rsid w:val="00DF6C8B"/>
    <w:rsid w:val="00DF6D88"/>
    <w:rsid w:val="00DF6E05"/>
    <w:rsid w:val="00DF6F17"/>
    <w:rsid w:val="00DF78FA"/>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DFF"/>
    <w:rsid w:val="00E065C3"/>
    <w:rsid w:val="00E0694A"/>
    <w:rsid w:val="00E06F96"/>
    <w:rsid w:val="00E0728F"/>
    <w:rsid w:val="00E0755C"/>
    <w:rsid w:val="00E075CE"/>
    <w:rsid w:val="00E07758"/>
    <w:rsid w:val="00E10240"/>
    <w:rsid w:val="00E104B5"/>
    <w:rsid w:val="00E1143C"/>
    <w:rsid w:val="00E127A6"/>
    <w:rsid w:val="00E12B3E"/>
    <w:rsid w:val="00E14026"/>
    <w:rsid w:val="00E144C8"/>
    <w:rsid w:val="00E145FD"/>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418"/>
    <w:rsid w:val="00E269DA"/>
    <w:rsid w:val="00E26C0B"/>
    <w:rsid w:val="00E26D6D"/>
    <w:rsid w:val="00E2766A"/>
    <w:rsid w:val="00E27BAE"/>
    <w:rsid w:val="00E30253"/>
    <w:rsid w:val="00E30D23"/>
    <w:rsid w:val="00E30E7B"/>
    <w:rsid w:val="00E313B4"/>
    <w:rsid w:val="00E31632"/>
    <w:rsid w:val="00E3163B"/>
    <w:rsid w:val="00E3165B"/>
    <w:rsid w:val="00E3182A"/>
    <w:rsid w:val="00E32D62"/>
    <w:rsid w:val="00E339C0"/>
    <w:rsid w:val="00E339DC"/>
    <w:rsid w:val="00E33E15"/>
    <w:rsid w:val="00E3584D"/>
    <w:rsid w:val="00E35AF2"/>
    <w:rsid w:val="00E35CC0"/>
    <w:rsid w:val="00E35F20"/>
    <w:rsid w:val="00E361B8"/>
    <w:rsid w:val="00E3633C"/>
    <w:rsid w:val="00E368FD"/>
    <w:rsid w:val="00E3696F"/>
    <w:rsid w:val="00E369E9"/>
    <w:rsid w:val="00E36A1B"/>
    <w:rsid w:val="00E36DFE"/>
    <w:rsid w:val="00E36FAB"/>
    <w:rsid w:val="00E37DDF"/>
    <w:rsid w:val="00E404C3"/>
    <w:rsid w:val="00E40BBD"/>
    <w:rsid w:val="00E41983"/>
    <w:rsid w:val="00E41C66"/>
    <w:rsid w:val="00E42832"/>
    <w:rsid w:val="00E429ED"/>
    <w:rsid w:val="00E42A62"/>
    <w:rsid w:val="00E42B69"/>
    <w:rsid w:val="00E42F25"/>
    <w:rsid w:val="00E434CC"/>
    <w:rsid w:val="00E435E4"/>
    <w:rsid w:val="00E43F37"/>
    <w:rsid w:val="00E44185"/>
    <w:rsid w:val="00E44539"/>
    <w:rsid w:val="00E447F7"/>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5D5A"/>
    <w:rsid w:val="00E56619"/>
    <w:rsid w:val="00E56800"/>
    <w:rsid w:val="00E56B1E"/>
    <w:rsid w:val="00E56CA2"/>
    <w:rsid w:val="00E56E14"/>
    <w:rsid w:val="00E5733D"/>
    <w:rsid w:val="00E57786"/>
    <w:rsid w:val="00E57921"/>
    <w:rsid w:val="00E57A4F"/>
    <w:rsid w:val="00E6017E"/>
    <w:rsid w:val="00E60485"/>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80514"/>
    <w:rsid w:val="00E809D0"/>
    <w:rsid w:val="00E80E5B"/>
    <w:rsid w:val="00E811EC"/>
    <w:rsid w:val="00E816C5"/>
    <w:rsid w:val="00E81CD4"/>
    <w:rsid w:val="00E81CE0"/>
    <w:rsid w:val="00E81E7C"/>
    <w:rsid w:val="00E8224D"/>
    <w:rsid w:val="00E829DE"/>
    <w:rsid w:val="00E82B74"/>
    <w:rsid w:val="00E83196"/>
    <w:rsid w:val="00E83765"/>
    <w:rsid w:val="00E83AC3"/>
    <w:rsid w:val="00E8519F"/>
    <w:rsid w:val="00E855CD"/>
    <w:rsid w:val="00E85CC3"/>
    <w:rsid w:val="00E861A5"/>
    <w:rsid w:val="00E8644A"/>
    <w:rsid w:val="00E868FF"/>
    <w:rsid w:val="00E86FE9"/>
    <w:rsid w:val="00E87DBD"/>
    <w:rsid w:val="00E87DF8"/>
    <w:rsid w:val="00E87F7E"/>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7B0"/>
    <w:rsid w:val="00E9393B"/>
    <w:rsid w:val="00E940D5"/>
    <w:rsid w:val="00E94213"/>
    <w:rsid w:val="00E943C2"/>
    <w:rsid w:val="00E94B38"/>
    <w:rsid w:val="00E94CF1"/>
    <w:rsid w:val="00E94F0D"/>
    <w:rsid w:val="00E957AB"/>
    <w:rsid w:val="00E95BA6"/>
    <w:rsid w:val="00E9612B"/>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AF3"/>
    <w:rsid w:val="00EA2ED3"/>
    <w:rsid w:val="00EA3B5A"/>
    <w:rsid w:val="00EA3BF4"/>
    <w:rsid w:val="00EA410E"/>
    <w:rsid w:val="00EA4E50"/>
    <w:rsid w:val="00EA4FD1"/>
    <w:rsid w:val="00EA53C2"/>
    <w:rsid w:val="00EA5695"/>
    <w:rsid w:val="00EA5B0A"/>
    <w:rsid w:val="00EA61F6"/>
    <w:rsid w:val="00EA64F1"/>
    <w:rsid w:val="00EA65AD"/>
    <w:rsid w:val="00EA691C"/>
    <w:rsid w:val="00EA6953"/>
    <w:rsid w:val="00EA7A95"/>
    <w:rsid w:val="00EA7F77"/>
    <w:rsid w:val="00EA7FCF"/>
    <w:rsid w:val="00EB0846"/>
    <w:rsid w:val="00EB0A08"/>
    <w:rsid w:val="00EB0CA3"/>
    <w:rsid w:val="00EB0F98"/>
    <w:rsid w:val="00EB0FCB"/>
    <w:rsid w:val="00EB104F"/>
    <w:rsid w:val="00EB120F"/>
    <w:rsid w:val="00EB14AA"/>
    <w:rsid w:val="00EB160C"/>
    <w:rsid w:val="00EB1A70"/>
    <w:rsid w:val="00EB1B27"/>
    <w:rsid w:val="00EB1DA8"/>
    <w:rsid w:val="00EB1DFA"/>
    <w:rsid w:val="00EB2A10"/>
    <w:rsid w:val="00EB2CC6"/>
    <w:rsid w:val="00EB2E77"/>
    <w:rsid w:val="00EB3283"/>
    <w:rsid w:val="00EB3C5E"/>
    <w:rsid w:val="00EB3D55"/>
    <w:rsid w:val="00EB4C59"/>
    <w:rsid w:val="00EB4CFF"/>
    <w:rsid w:val="00EB5476"/>
    <w:rsid w:val="00EB54AB"/>
    <w:rsid w:val="00EB5C64"/>
    <w:rsid w:val="00EB5EDD"/>
    <w:rsid w:val="00EB631A"/>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474"/>
    <w:rsid w:val="00ED571E"/>
    <w:rsid w:val="00ED5FE4"/>
    <w:rsid w:val="00ED6816"/>
    <w:rsid w:val="00ED6BD2"/>
    <w:rsid w:val="00ED71C5"/>
    <w:rsid w:val="00ED75E5"/>
    <w:rsid w:val="00EE0197"/>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EF7CC7"/>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57B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FC1"/>
    <w:rsid w:val="00F112FD"/>
    <w:rsid w:val="00F11540"/>
    <w:rsid w:val="00F12366"/>
    <w:rsid w:val="00F123AF"/>
    <w:rsid w:val="00F1253F"/>
    <w:rsid w:val="00F12A51"/>
    <w:rsid w:val="00F12C2C"/>
    <w:rsid w:val="00F133A1"/>
    <w:rsid w:val="00F13ECD"/>
    <w:rsid w:val="00F14298"/>
    <w:rsid w:val="00F14328"/>
    <w:rsid w:val="00F14D45"/>
    <w:rsid w:val="00F1555F"/>
    <w:rsid w:val="00F155A3"/>
    <w:rsid w:val="00F155CE"/>
    <w:rsid w:val="00F156C0"/>
    <w:rsid w:val="00F159C8"/>
    <w:rsid w:val="00F15F33"/>
    <w:rsid w:val="00F17166"/>
    <w:rsid w:val="00F17859"/>
    <w:rsid w:val="00F17C08"/>
    <w:rsid w:val="00F17D23"/>
    <w:rsid w:val="00F17EAE"/>
    <w:rsid w:val="00F17F4D"/>
    <w:rsid w:val="00F2006A"/>
    <w:rsid w:val="00F2019B"/>
    <w:rsid w:val="00F202C0"/>
    <w:rsid w:val="00F21020"/>
    <w:rsid w:val="00F218D4"/>
    <w:rsid w:val="00F2250A"/>
    <w:rsid w:val="00F22738"/>
    <w:rsid w:val="00F238DC"/>
    <w:rsid w:val="00F23A08"/>
    <w:rsid w:val="00F23D5D"/>
    <w:rsid w:val="00F23D73"/>
    <w:rsid w:val="00F23FD2"/>
    <w:rsid w:val="00F242B6"/>
    <w:rsid w:val="00F24788"/>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B2F"/>
    <w:rsid w:val="00F44DA3"/>
    <w:rsid w:val="00F44E54"/>
    <w:rsid w:val="00F44EC5"/>
    <w:rsid w:val="00F45209"/>
    <w:rsid w:val="00F45AC1"/>
    <w:rsid w:val="00F45C72"/>
    <w:rsid w:val="00F45E97"/>
    <w:rsid w:val="00F468CB"/>
    <w:rsid w:val="00F47498"/>
    <w:rsid w:val="00F477F8"/>
    <w:rsid w:val="00F47DE5"/>
    <w:rsid w:val="00F47EF5"/>
    <w:rsid w:val="00F503D2"/>
    <w:rsid w:val="00F50E75"/>
    <w:rsid w:val="00F512B2"/>
    <w:rsid w:val="00F51DBD"/>
    <w:rsid w:val="00F522D4"/>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631"/>
    <w:rsid w:val="00F6379A"/>
    <w:rsid w:val="00F641BF"/>
    <w:rsid w:val="00F641FC"/>
    <w:rsid w:val="00F6424A"/>
    <w:rsid w:val="00F647F7"/>
    <w:rsid w:val="00F6566A"/>
    <w:rsid w:val="00F6583C"/>
    <w:rsid w:val="00F6589A"/>
    <w:rsid w:val="00F658EF"/>
    <w:rsid w:val="00F6603D"/>
    <w:rsid w:val="00F66333"/>
    <w:rsid w:val="00F6642C"/>
    <w:rsid w:val="00F664D1"/>
    <w:rsid w:val="00F66660"/>
    <w:rsid w:val="00F66CF8"/>
    <w:rsid w:val="00F66E4E"/>
    <w:rsid w:val="00F6727F"/>
    <w:rsid w:val="00F676BC"/>
    <w:rsid w:val="00F6772F"/>
    <w:rsid w:val="00F6783E"/>
    <w:rsid w:val="00F701D2"/>
    <w:rsid w:val="00F70DBE"/>
    <w:rsid w:val="00F710CD"/>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3DE"/>
    <w:rsid w:val="00F828EB"/>
    <w:rsid w:val="00F82BB5"/>
    <w:rsid w:val="00F83829"/>
    <w:rsid w:val="00F83D15"/>
    <w:rsid w:val="00F83D49"/>
    <w:rsid w:val="00F83F6E"/>
    <w:rsid w:val="00F84069"/>
    <w:rsid w:val="00F842C8"/>
    <w:rsid w:val="00F843D7"/>
    <w:rsid w:val="00F84769"/>
    <w:rsid w:val="00F84EF6"/>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117"/>
    <w:rsid w:val="00F97908"/>
    <w:rsid w:val="00F97AF7"/>
    <w:rsid w:val="00F97B43"/>
    <w:rsid w:val="00F97C64"/>
    <w:rsid w:val="00FA027A"/>
    <w:rsid w:val="00FA07F8"/>
    <w:rsid w:val="00FA0A77"/>
    <w:rsid w:val="00FA105C"/>
    <w:rsid w:val="00FA1475"/>
    <w:rsid w:val="00FA148A"/>
    <w:rsid w:val="00FA14ED"/>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A4E"/>
    <w:rsid w:val="00FA5EFE"/>
    <w:rsid w:val="00FA65ED"/>
    <w:rsid w:val="00FA685B"/>
    <w:rsid w:val="00FA69A0"/>
    <w:rsid w:val="00FA6B27"/>
    <w:rsid w:val="00FA6C5A"/>
    <w:rsid w:val="00FA75C9"/>
    <w:rsid w:val="00FA75FA"/>
    <w:rsid w:val="00FA7C14"/>
    <w:rsid w:val="00FB0082"/>
    <w:rsid w:val="00FB0243"/>
    <w:rsid w:val="00FB0469"/>
    <w:rsid w:val="00FB068B"/>
    <w:rsid w:val="00FB0E87"/>
    <w:rsid w:val="00FB1123"/>
    <w:rsid w:val="00FB1527"/>
    <w:rsid w:val="00FB1FD4"/>
    <w:rsid w:val="00FB2066"/>
    <w:rsid w:val="00FB220E"/>
    <w:rsid w:val="00FB2537"/>
    <w:rsid w:val="00FB2EFC"/>
    <w:rsid w:val="00FB33DC"/>
    <w:rsid w:val="00FB3BF1"/>
    <w:rsid w:val="00FB4313"/>
    <w:rsid w:val="00FB4338"/>
    <w:rsid w:val="00FB477E"/>
    <w:rsid w:val="00FB4C32"/>
    <w:rsid w:val="00FB4C9C"/>
    <w:rsid w:val="00FB5B0A"/>
    <w:rsid w:val="00FB5BAE"/>
    <w:rsid w:val="00FB5BE9"/>
    <w:rsid w:val="00FB5F43"/>
    <w:rsid w:val="00FB6106"/>
    <w:rsid w:val="00FB6165"/>
    <w:rsid w:val="00FB7402"/>
    <w:rsid w:val="00FB76BF"/>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3CF1"/>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68"/>
    <w:rsid w:val="00FD4A96"/>
    <w:rsid w:val="00FD4EC4"/>
    <w:rsid w:val="00FD548D"/>
    <w:rsid w:val="00FD58E6"/>
    <w:rsid w:val="00FD59E0"/>
    <w:rsid w:val="00FD5C3C"/>
    <w:rsid w:val="00FD5F6D"/>
    <w:rsid w:val="00FD6279"/>
    <w:rsid w:val="00FD64EC"/>
    <w:rsid w:val="00FD6555"/>
    <w:rsid w:val="00FD6B92"/>
    <w:rsid w:val="00FD6BD6"/>
    <w:rsid w:val="00FD7A5E"/>
    <w:rsid w:val="00FD7DF9"/>
    <w:rsid w:val="00FD7E07"/>
    <w:rsid w:val="00FE0B51"/>
    <w:rsid w:val="00FE0B78"/>
    <w:rsid w:val="00FE0D8D"/>
    <w:rsid w:val="00FE0E13"/>
    <w:rsid w:val="00FE0ED4"/>
    <w:rsid w:val="00FE14E4"/>
    <w:rsid w:val="00FE1E6E"/>
    <w:rsid w:val="00FE1EAB"/>
    <w:rsid w:val="00FE21A0"/>
    <w:rsid w:val="00FE27D8"/>
    <w:rsid w:val="00FE29AB"/>
    <w:rsid w:val="00FE2E01"/>
    <w:rsid w:val="00FE2F08"/>
    <w:rsid w:val="00FE3465"/>
    <w:rsid w:val="00FE391C"/>
    <w:rsid w:val="00FE41B8"/>
    <w:rsid w:val="00FE42DD"/>
    <w:rsid w:val="00FE459F"/>
    <w:rsid w:val="00FE4CBF"/>
    <w:rsid w:val="00FE51F6"/>
    <w:rsid w:val="00FE5783"/>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7"/>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8"/>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CF6935"/>
    <w:pPr>
      <w:spacing w:before="120" w:after="120"/>
      <w:ind w:left="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7"/>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8"/>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1">
    <w:name w:val="Prop1"/>
    <w:basedOn w:val="Paragraphedeliste"/>
    <w:autoRedefine/>
    <w:qFormat/>
    <w:rsid w:val="00CF6935"/>
    <w:pPr>
      <w:spacing w:before="120" w:after="120"/>
      <w:ind w:left="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20.png"/><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8.png"/><Relationship Id="rId45" Type="http://schemas.openxmlformats.org/officeDocument/2006/relationships/image" Target="media/image22.png"/><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2.png"/><Relationship Id="rId44" Type="http://schemas.openxmlformats.org/officeDocument/2006/relationships/oleObject" Target="embeddings/oleObject1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TR31</b:Tag>
    <b:SourceType>ConferenceProceedings</b:SourceType>
    <b:Guid>{72052D08-F9F9-48BA-A3F0-F82A4A5375DA}</b:Guid>
    <b:Title>TR38.821 Solutions for NR to support non-terrestrial networks</b:Title>
    <b:RefOrder>1</b:RefOrder>
  </b:Source>
  <b:Source>
    <b:Tag>TR32</b:Tag>
    <b:SourceType>ConferenceProceedings</b:SourceType>
    <b:Guid>{EAA01403-C092-4868-965E-D1D469D7D769}</b:Guid>
    <b:Title>TR38.213 Physical layer procedures for control</b:Title>
    <b:RefOrder>2</b:RefOrder>
  </b:Source>
  <b:Source>
    <b:Tag>ASt18</b:Tag>
    <b:SourceType>JournalArticle</b:SourceType>
    <b:Guid>{DE448DED-7306-4E1F-BD73-6BAF86795E7D}</b:Guid>
    <b:Author>
      <b:Author>
        <b:NameList>
          <b:Person>
            <b:Last>A. Stern</b:Last>
            <b:First>A.</b:First>
            <b:Middle>Kos</b:Middle>
          </b:Person>
        </b:NameList>
      </b:Author>
    </b:Author>
    <b:Title>Positioning Performance Assessment of Geodetic Automotive, and Smartphone GNSS Receivers in Standardized Road Scenarios</b:Title>
    <b:JournalName>IEEE Access</b:JournalName>
    <b:Year>2018</b:Year>
    <b:RefOrder>3</b:RefOrder>
  </b:Source>
  <b:Source>
    <b:Tag>Tom18</b:Tag>
    <b:SourceType>JournalArticle</b:SourceType>
    <b:Guid>{9C09EEE0-D442-4ED7-AABA-847D25C87BCD}</b:Guid>
    <b:Author>
      <b:Author>
        <b:NameList>
          <b:Person>
            <b:Last>Tomasz Szot</b:Last>
            <b:First>Cezary</b:First>
            <b:Middle>Specht, Mariusz Specht, Pawel S. Dabrowski</b:Middle>
          </b:Person>
        </b:NameList>
      </b:Author>
    </b:Author>
    <b:Title>Comparative analysis of positioning accuracy of Samsung Galaxy smartphones in stationary measurements</b:Title>
    <b:JournalName>Plos One</b:JournalName>
    <b:Year>April 2018</b:Year>
    <b:RefOrder>4</b:RefOrder>
  </b:Source>
  <b:Source>
    <b:Tag>Eng</b:Tag>
    <b:SourceType>JournalArticle</b:SourceType>
    <b:Guid>{8301C4E3-586C-4C37-A720-AA996F583CB2}</b:Guid>
    <b:Title>The World’s first GPS MOOC and Worldwide Laboratory using Smartphones</b:Title>
    <b:JournalName>Proceedings of the 28th International Technical Meeting of the Satellite Division of The Institute of Navigation (ION GNSS+ 2015)</b:JournalName>
    <b:Author>
      <b:Author>
        <b:NameList>
          <b:Person>
            <b:Last>Enge</b:Last>
            <b:First>Frank</b:First>
            <b:Middle>van Diggelen and Per</b:Middle>
          </b:Person>
        </b:NameList>
      </b:Author>
    </b:Author>
    <b:RefOrder>5</b:RefOrder>
  </b:Source>
  <b:Source>
    <b:Tag>Tha2</b:Tag>
    <b:SourceType>JournalArticle</b:SourceType>
    <b:Guid>{679D7662-91D8-40E8-8BE1-DA15C75FAB55}</b:Guid>
    <b:Author>
      <b:Author>
        <b:Corporate>Thales</b:Corporate>
      </b:Author>
    </b:Author>
    <b:Title>R2-20XXXX Considerations on satellite ephemeris</b:Title>
    <b:JournalName>3GPP TSG RAN WG2 eMeeting #111-e</b:JournalName>
    <b:RefOrder>6</b:RefOrder>
  </b:Source>
  <b:Source>
    <b:Tag>Tha19</b:Tag>
    <b:SourceType>JournalArticle</b:SourceType>
    <b:Guid>{D119887B-558E-438A-A0EC-E9051CA4E3C0}</b:Guid>
    <b:Author>
      <b:Author>
        <b:Corporate>Thales</b:Corporate>
      </b:Author>
    </b:Author>
    <b:Title>RP-201256 Solutions for NR to support non-terresttrial networks (NTN)</b:Title>
    <b:JournalName>RAN#88e</b:JournalName>
    <b:Year>June 2020</b:Year>
    <b:RefOrder>7</b:RefOrder>
  </b:Source>
  <b:Source>
    <b:Tag>Tha3</b:Tag>
    <b:SourceType>JournalArticle</b:SourceType>
    <b:Guid>{637D2BC1-0D2B-4FD3-A3F8-30A97E27CCB9}</b:Guid>
    <b:Author>
      <b:Author>
        <b:Corporate>Thales</b:Corporate>
      </b:Author>
    </b:Author>
    <b:Title>R1-2005306 NR_NTN_solutions work plan</b:Title>
    <b:JournalName>RAN1#102-e</b:JournalName>
    <b:RefOrder>8</b:RefOrder>
  </b:Source>
</b:Sources>
</file>

<file path=customXml/itemProps1.xml><?xml version="1.0" encoding="utf-8"?>
<ds:datastoreItem xmlns:ds="http://schemas.openxmlformats.org/officeDocument/2006/customXml" ds:itemID="{B2552ECE-BD26-4784-8B84-85A07BF3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8026</Words>
  <Characters>44147</Characters>
  <Application>Microsoft Office Word</Application>
  <DocSecurity>0</DocSecurity>
  <Lines>367</Lines>
  <Paragraphs>104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52069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9</cp:revision>
  <cp:lastPrinted>2015-07-25T10:06:00Z</cp:lastPrinted>
  <dcterms:created xsi:type="dcterms:W3CDTF">2021-01-15T12:16:00Z</dcterms:created>
  <dcterms:modified xsi:type="dcterms:W3CDTF">2021-01-15T13:29:00Z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