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EFB1D" w14:textId="77777777" w:rsidR="00AD255B" w:rsidRPr="00A37E13" w:rsidRDefault="00AD255B" w:rsidP="00627127">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sidR="002124C5">
        <w:rPr>
          <w:rFonts w:cs="Arial"/>
          <w:b/>
          <w:sz w:val="24"/>
          <w:szCs w:val="24"/>
        </w:rPr>
        <w:t>1</w:t>
      </w:r>
      <w:r w:rsidR="00461027">
        <w:rPr>
          <w:rFonts w:cs="Arial"/>
          <w:b/>
          <w:sz w:val="24"/>
          <w:szCs w:val="24"/>
        </w:rPr>
        <w:t xml:space="preserve"> </w:t>
      </w:r>
      <w:r w:rsidR="004A4DD9">
        <w:rPr>
          <w:rFonts w:cs="Arial"/>
          <w:b/>
          <w:sz w:val="24"/>
          <w:szCs w:val="24"/>
        </w:rPr>
        <w:t>e-</w:t>
      </w:r>
      <w:r w:rsidR="00461027">
        <w:rPr>
          <w:rFonts w:cs="Arial"/>
          <w:b/>
          <w:sz w:val="24"/>
          <w:szCs w:val="24"/>
        </w:rPr>
        <w:t>Meeting #10</w:t>
      </w:r>
      <w:r w:rsidR="006F5100">
        <w:rPr>
          <w:rFonts w:cs="Arial"/>
          <w:b/>
          <w:sz w:val="24"/>
          <w:szCs w:val="24"/>
        </w:rPr>
        <w:t>3</w:t>
      </w:r>
      <w:r w:rsidRPr="00A37E13">
        <w:rPr>
          <w:rFonts w:cs="Arial"/>
          <w:b/>
          <w:sz w:val="24"/>
          <w:szCs w:val="24"/>
        </w:rPr>
        <w:tab/>
      </w:r>
      <w:r w:rsidR="000B67FE" w:rsidRPr="000B67FE">
        <w:rPr>
          <w:rFonts w:cs="Arial"/>
          <w:b/>
          <w:sz w:val="24"/>
          <w:szCs w:val="24"/>
        </w:rPr>
        <w:t>R</w:t>
      </w:r>
      <w:r w:rsidR="004E2A7C">
        <w:rPr>
          <w:rFonts w:cs="Arial"/>
          <w:b/>
          <w:sz w:val="24"/>
          <w:szCs w:val="24"/>
        </w:rPr>
        <w:t>1</w:t>
      </w:r>
      <w:r w:rsidR="000B67FE" w:rsidRPr="000B67FE">
        <w:rPr>
          <w:rFonts w:cs="Arial"/>
          <w:b/>
          <w:sz w:val="24"/>
          <w:szCs w:val="24"/>
        </w:rPr>
        <w:t>-</w:t>
      </w:r>
      <w:r w:rsidR="00FB2F25" w:rsidRPr="00FB2F25">
        <w:t xml:space="preserve"> </w:t>
      </w:r>
      <w:r w:rsidR="00FB2F25" w:rsidRPr="00FB2F25">
        <w:rPr>
          <w:rFonts w:cs="Arial"/>
          <w:b/>
          <w:sz w:val="24"/>
          <w:szCs w:val="24"/>
        </w:rPr>
        <w:t>20</w:t>
      </w:r>
      <w:r w:rsidR="00627127">
        <w:rPr>
          <w:rFonts w:cs="Arial"/>
          <w:b/>
          <w:sz w:val="24"/>
          <w:szCs w:val="24"/>
        </w:rPr>
        <w:t>08722</w:t>
      </w:r>
    </w:p>
    <w:p w14:paraId="701476A7" w14:textId="77777777" w:rsidR="00675FE6" w:rsidRPr="00A37E13" w:rsidRDefault="006F5100" w:rsidP="00AC28E9">
      <w:pPr>
        <w:pStyle w:val="CRCoverPage"/>
        <w:tabs>
          <w:tab w:val="right" w:pos="9639"/>
        </w:tabs>
        <w:spacing w:after="0"/>
        <w:rPr>
          <w:rFonts w:cs="Arial"/>
          <w:b/>
          <w:sz w:val="24"/>
        </w:rPr>
      </w:pPr>
      <w:r>
        <w:rPr>
          <w:rFonts w:cs="Arial"/>
          <w:b/>
          <w:sz w:val="24"/>
        </w:rPr>
        <w:t>November</w:t>
      </w:r>
      <w:r w:rsidR="00A87625" w:rsidRPr="00A37E13">
        <w:rPr>
          <w:rFonts w:cs="Arial"/>
          <w:b/>
          <w:sz w:val="24"/>
        </w:rPr>
        <w:t xml:space="preserve"> </w:t>
      </w:r>
      <w:r w:rsidR="00AC28E9">
        <w:rPr>
          <w:rFonts w:cs="Arial"/>
          <w:b/>
          <w:sz w:val="24"/>
        </w:rPr>
        <w:t>2</w:t>
      </w:r>
      <w:r w:rsidR="00AC28E9">
        <w:rPr>
          <w:rFonts w:cs="Arial"/>
          <w:b/>
          <w:sz w:val="24"/>
          <w:vertAlign w:val="superscript"/>
        </w:rPr>
        <w:t>nd</w:t>
      </w:r>
      <w:r w:rsidR="00692429" w:rsidRPr="00A37E13">
        <w:rPr>
          <w:rFonts w:cs="Arial"/>
          <w:b/>
          <w:sz w:val="24"/>
        </w:rPr>
        <w:t>-</w:t>
      </w:r>
      <w:r w:rsidR="00AC28E9">
        <w:rPr>
          <w:rFonts w:cs="Arial"/>
          <w:b/>
          <w:sz w:val="24"/>
        </w:rPr>
        <w:t>13</w:t>
      </w:r>
      <w:r w:rsidR="00A87625" w:rsidRPr="00A37E13">
        <w:rPr>
          <w:rFonts w:cs="Arial"/>
          <w:b/>
          <w:sz w:val="24"/>
          <w:vertAlign w:val="superscript"/>
        </w:rPr>
        <w:t>th</w:t>
      </w:r>
      <w:r w:rsidR="00664986" w:rsidRPr="00A37E13">
        <w:rPr>
          <w:rFonts w:cs="Arial"/>
          <w:b/>
          <w:sz w:val="24"/>
        </w:rPr>
        <w:t>, 20</w:t>
      </w:r>
      <w:r w:rsidR="00A43856">
        <w:rPr>
          <w:rFonts w:cs="Arial"/>
          <w:b/>
          <w:sz w:val="24"/>
        </w:rPr>
        <w:t>20</w:t>
      </w:r>
    </w:p>
    <w:p w14:paraId="5C18CCD1" w14:textId="77777777" w:rsidR="00084DEC" w:rsidRPr="00A37E13" w:rsidRDefault="00084DEC" w:rsidP="00A37E13">
      <w:pPr>
        <w:pStyle w:val="TdocHeader2"/>
        <w:tabs>
          <w:tab w:val="clear" w:pos="1701"/>
          <w:tab w:val="left" w:pos="2127"/>
        </w:tabs>
        <w:spacing w:before="240"/>
        <w:rPr>
          <w:rFonts w:cs="Arial"/>
          <w:b w:val="0"/>
          <w:sz w:val="24"/>
          <w:szCs w:val="24"/>
        </w:rPr>
      </w:pPr>
    </w:p>
    <w:p w14:paraId="3E765A59" w14:textId="77777777" w:rsidR="00AD255B" w:rsidRPr="00A37E13" w:rsidRDefault="00AD255B" w:rsidP="000C035C">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0C035C">
        <w:rPr>
          <w:rFonts w:cs="Arial"/>
          <w:b w:val="0"/>
          <w:sz w:val="24"/>
          <w:szCs w:val="24"/>
        </w:rPr>
        <w:t>Discussion on Timing Relationship Enhancement</w:t>
      </w:r>
      <w:r w:rsidR="00EE0461">
        <w:rPr>
          <w:rFonts w:cs="Arial"/>
          <w:b w:val="0"/>
          <w:sz w:val="24"/>
          <w:szCs w:val="24"/>
        </w:rPr>
        <w:t>s</w:t>
      </w:r>
      <w:r w:rsidR="000C035C">
        <w:rPr>
          <w:rFonts w:cs="Arial"/>
          <w:b w:val="0"/>
          <w:sz w:val="24"/>
          <w:szCs w:val="24"/>
        </w:rPr>
        <w:t xml:space="preserve"> for NTN</w:t>
      </w:r>
    </w:p>
    <w:p w14:paraId="5D74DBCD" w14:textId="77777777" w:rsidR="00675FE6" w:rsidRPr="00803965" w:rsidRDefault="00675FE6" w:rsidP="00AD255B">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00692429" w:rsidRPr="00A37E13">
        <w:rPr>
          <w:rFonts w:cs="Arial"/>
          <w:b w:val="0"/>
          <w:sz w:val="24"/>
          <w:szCs w:val="24"/>
        </w:rPr>
        <w:t>Fr</w:t>
      </w:r>
      <w:r w:rsidR="00692429" w:rsidRPr="00803965">
        <w:rPr>
          <w:rFonts w:cs="Arial"/>
          <w:b w:val="0"/>
          <w:sz w:val="24"/>
          <w:szCs w:val="24"/>
        </w:rPr>
        <w:t>aunhofer IIS, Fraunhofer HHI</w:t>
      </w:r>
    </w:p>
    <w:p w14:paraId="67212EA6" w14:textId="77777777" w:rsidR="00AD255B" w:rsidRDefault="00AD255B" w:rsidP="00AD255B">
      <w:pPr>
        <w:pStyle w:val="TdocHeader2"/>
        <w:tabs>
          <w:tab w:val="clear" w:pos="1701"/>
          <w:tab w:val="left" w:pos="2127"/>
        </w:tabs>
        <w:spacing w:before="240"/>
        <w:rPr>
          <w:rFonts w:cs="Arial"/>
          <w:b w:val="0"/>
          <w:sz w:val="24"/>
          <w:szCs w:val="24"/>
        </w:rPr>
      </w:pPr>
      <w:r w:rsidRPr="00803965">
        <w:rPr>
          <w:rFonts w:cs="Arial"/>
          <w:sz w:val="24"/>
          <w:szCs w:val="24"/>
        </w:rPr>
        <w:t>Agenda Item:</w:t>
      </w:r>
      <w:r w:rsidRPr="00803965">
        <w:rPr>
          <w:rFonts w:cs="Arial"/>
          <w:sz w:val="24"/>
          <w:szCs w:val="24"/>
        </w:rPr>
        <w:tab/>
      </w:r>
      <w:r w:rsidR="00C75D73">
        <w:rPr>
          <w:rFonts w:cs="Arial"/>
          <w:b w:val="0"/>
          <w:sz w:val="24"/>
          <w:szCs w:val="24"/>
        </w:rPr>
        <w:t>8.4.1</w:t>
      </w:r>
      <w:r w:rsidR="000B536F">
        <w:rPr>
          <w:rFonts w:cs="Arial"/>
          <w:b w:val="0"/>
          <w:sz w:val="24"/>
          <w:szCs w:val="24"/>
        </w:rPr>
        <w:t xml:space="preserve"> </w:t>
      </w:r>
      <w:r w:rsidR="00C75D73" w:rsidRPr="00C75D73">
        <w:rPr>
          <w:rFonts w:cs="Arial"/>
          <w:b w:val="0"/>
          <w:sz w:val="24"/>
          <w:szCs w:val="24"/>
        </w:rPr>
        <w:t>Timing relationship enhancements</w:t>
      </w:r>
    </w:p>
    <w:p w14:paraId="7F0774B6" w14:textId="77777777" w:rsidR="00FB2F25" w:rsidRPr="007746E8" w:rsidRDefault="00FB2F25" w:rsidP="00AD255B">
      <w:pPr>
        <w:pStyle w:val="TdocHeader2"/>
        <w:tabs>
          <w:tab w:val="clear" w:pos="1701"/>
          <w:tab w:val="left" w:pos="2127"/>
        </w:tabs>
        <w:spacing w:before="240"/>
        <w:rPr>
          <w:rFonts w:cs="Arial"/>
          <w:sz w:val="24"/>
          <w:szCs w:val="24"/>
        </w:rPr>
      </w:pPr>
      <w:proofErr w:type="spellStart"/>
      <w:r w:rsidRPr="009D36EB">
        <w:rPr>
          <w:rFonts w:cs="Arial"/>
          <w:sz w:val="24"/>
          <w:szCs w:val="24"/>
        </w:rPr>
        <w:t>TDoc</w:t>
      </w:r>
      <w:proofErr w:type="spellEnd"/>
      <w:r w:rsidRPr="009D36EB">
        <w:rPr>
          <w:rFonts w:cs="Arial"/>
          <w:sz w:val="24"/>
          <w:szCs w:val="24"/>
        </w:rPr>
        <w:t xml:space="preserve"> Type:</w:t>
      </w:r>
      <w:r>
        <w:rPr>
          <w:rFonts w:cs="Arial"/>
          <w:b w:val="0"/>
          <w:sz w:val="24"/>
          <w:szCs w:val="24"/>
        </w:rPr>
        <w:tab/>
        <w:t>Discussion</w:t>
      </w:r>
    </w:p>
    <w:p w14:paraId="5C156539" w14:textId="77777777" w:rsidR="00675FE6" w:rsidRPr="007746E8" w:rsidRDefault="00675FE6" w:rsidP="00AD255B">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sidR="000B536F">
        <w:rPr>
          <w:rFonts w:cs="Arial"/>
          <w:b w:val="0"/>
          <w:sz w:val="24"/>
          <w:szCs w:val="24"/>
        </w:rPr>
        <w:t>D</w:t>
      </w:r>
      <w:r w:rsidR="00FB2F25">
        <w:rPr>
          <w:rFonts w:cs="Arial"/>
          <w:b w:val="0"/>
          <w:sz w:val="24"/>
          <w:szCs w:val="24"/>
        </w:rPr>
        <w:t>ecision</w:t>
      </w:r>
    </w:p>
    <w:p w14:paraId="3BD92655" w14:textId="77777777" w:rsidR="006A1A84" w:rsidRPr="006F083D" w:rsidRDefault="009E06B7" w:rsidP="006A1A84">
      <w:pPr>
        <w:pStyle w:val="berschrift1"/>
        <w:textAlignment w:val="auto"/>
      </w:pPr>
      <w:r w:rsidRPr="006F083D">
        <w:t>Introduction</w:t>
      </w:r>
    </w:p>
    <w:p w14:paraId="14A05091" w14:textId="594A4C0E" w:rsidR="00450F0E" w:rsidRDefault="00B53852">
      <w:pPr>
        <w:spacing w:after="0" w:line="240" w:lineRule="auto"/>
        <w:rPr>
          <w:lang w:val="en-GB"/>
        </w:rPr>
      </w:pPr>
      <w:r>
        <w:rPr>
          <w:lang w:val="en-GB"/>
        </w:rPr>
        <w:t xml:space="preserve">In RAN1#102-e, several agreements </w:t>
      </w:r>
      <w:r w:rsidR="00E6770A">
        <w:rPr>
          <w:lang w:val="en-GB"/>
        </w:rPr>
        <w:t xml:space="preserve">were </w:t>
      </w:r>
      <w:r>
        <w:rPr>
          <w:lang w:val="en-GB"/>
        </w:rPr>
        <w:t xml:space="preserve">achieved regarding the agenda item (AI) 8.4.1, </w:t>
      </w:r>
      <w:r w:rsidR="00260482">
        <w:rPr>
          <w:lang w:val="en-GB"/>
        </w:rPr>
        <w:t xml:space="preserve">timing relationship enhancement. </w:t>
      </w:r>
      <w:r w:rsidR="00E6770A">
        <w:rPr>
          <w:lang w:val="en-GB"/>
        </w:rPr>
        <w:t>The s</w:t>
      </w:r>
      <w:r w:rsidR="00260482">
        <w:rPr>
          <w:lang w:val="en-GB"/>
        </w:rPr>
        <w:t xml:space="preserve">ummary of the achieved agreements </w:t>
      </w:r>
      <w:r w:rsidR="00E6770A">
        <w:rPr>
          <w:lang w:val="en-GB"/>
        </w:rPr>
        <w:t xml:space="preserve">is </w:t>
      </w:r>
      <w:r w:rsidR="00260482">
        <w:rPr>
          <w:lang w:val="en-GB"/>
        </w:rPr>
        <w:t>listed below:</w:t>
      </w:r>
    </w:p>
    <w:p w14:paraId="653F7B4D" w14:textId="77777777" w:rsidR="00450F0E" w:rsidRDefault="00450F0E">
      <w:pPr>
        <w:spacing w:after="0" w:line="240" w:lineRule="auto"/>
        <w:rPr>
          <w:lang w:val="en-GB"/>
        </w:rPr>
      </w:pPr>
    </w:p>
    <w:p w14:paraId="4F6A34C1" w14:textId="77777777" w:rsidR="002E7B7F" w:rsidRPr="00260482" w:rsidRDefault="00450F0E" w:rsidP="00260482">
      <w:pPr>
        <w:spacing w:after="0" w:line="240" w:lineRule="auto"/>
        <w:rPr>
          <w:lang w:val="en-GB"/>
        </w:rPr>
      </w:pPr>
      <w:r w:rsidRPr="00382EB7">
        <w:rPr>
          <w:b/>
          <w:noProof/>
          <w:lang w:val="de-DE" w:eastAsia="de-DE"/>
        </w:rPr>
        <mc:AlternateContent>
          <mc:Choice Requires="wps">
            <w:drawing>
              <wp:inline distT="0" distB="0" distL="0" distR="0" wp14:anchorId="69D74FF7" wp14:editId="0423B0B8">
                <wp:extent cx="5932627" cy="3590925"/>
                <wp:effectExtent l="0" t="0" r="11430" b="2857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627" cy="3590925"/>
                        </a:xfrm>
                        <a:prstGeom prst="rect">
                          <a:avLst/>
                        </a:prstGeom>
                        <a:solidFill>
                          <a:srgbClr val="FFFFFF"/>
                        </a:solidFill>
                        <a:ln w="9525">
                          <a:solidFill>
                            <a:srgbClr val="000000"/>
                          </a:solidFill>
                          <a:miter lim="800000"/>
                          <a:headEnd/>
                          <a:tailEnd/>
                        </a:ln>
                      </wps:spPr>
                      <wps:txbx>
                        <w:txbxContent>
                          <w:p w14:paraId="1C1ACC2B" w14:textId="77777777" w:rsidR="00694402" w:rsidRPr="009D36EB" w:rsidRDefault="00694402" w:rsidP="00502404">
                            <w:pPr>
                              <w:rPr>
                                <w:rFonts w:asciiTheme="minorBidi" w:hAnsiTheme="minorBidi" w:cstheme="minorBidi"/>
                                <w:lang w:eastAsia="x-none"/>
                              </w:rPr>
                            </w:pPr>
                            <w:r w:rsidRPr="009D36EB">
                              <w:rPr>
                                <w:rFonts w:asciiTheme="minorBidi" w:hAnsiTheme="minorBidi" w:cstheme="minorBidi"/>
                                <w:highlight w:val="green"/>
                                <w:lang w:eastAsia="x-none"/>
                              </w:rPr>
                              <w:t>Agreement:</w:t>
                            </w:r>
                          </w:p>
                          <w:p w14:paraId="4B17594C" w14:textId="77777777" w:rsidR="00694402" w:rsidRPr="009D36EB" w:rsidRDefault="00694402" w:rsidP="00BD4061">
                            <w:pPr>
                              <w:numPr>
                                <w:ilvl w:val="0"/>
                                <w:numId w:val="5"/>
                              </w:numPr>
                              <w:spacing w:after="0" w:line="240" w:lineRule="auto"/>
                              <w:ind w:left="360"/>
                              <w:rPr>
                                <w:rFonts w:asciiTheme="minorBidi" w:hAnsiTheme="minorBidi" w:cstheme="minorBidi"/>
                                <w:b/>
                                <w:bCs/>
                                <w:u w:val="single"/>
                                <w:lang w:eastAsia="x-none"/>
                              </w:rPr>
                            </w:pPr>
                            <w:r w:rsidRPr="009D36EB">
                              <w:rPr>
                                <w:rFonts w:asciiTheme="minorBidi" w:hAnsiTheme="minorBidi" w:cstheme="minorBidi"/>
                                <w:lang w:eastAsia="x-none"/>
                              </w:rPr>
                              <w:t xml:space="preserve">Introduce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to enhance the following timing relationships:</w:t>
                            </w:r>
                          </w:p>
                          <w:p w14:paraId="59C9A3FB" w14:textId="77777777" w:rsidR="00694402" w:rsidRPr="009D36EB" w:rsidRDefault="00694402" w:rsidP="00BD4061">
                            <w:pPr>
                              <w:numPr>
                                <w:ilvl w:val="1"/>
                                <w:numId w:val="5"/>
                              </w:numPr>
                              <w:spacing w:after="0" w:line="240" w:lineRule="auto"/>
                              <w:ind w:left="1080"/>
                              <w:rPr>
                                <w:rFonts w:asciiTheme="minorBidi" w:hAnsiTheme="minorBidi" w:cstheme="minorBidi"/>
                                <w:b/>
                                <w:bCs/>
                                <w:u w:val="single"/>
                                <w:lang w:eastAsia="x-none"/>
                              </w:rPr>
                            </w:pPr>
                            <w:r w:rsidRPr="009D36EB">
                              <w:rPr>
                                <w:rFonts w:asciiTheme="minorBidi" w:hAnsiTheme="minorBidi" w:cstheme="minorBidi"/>
                                <w:lang w:eastAsia="x-none"/>
                              </w:rPr>
                              <w:t>The transmission timing of DCI scheduled PUSCH (including CSI on PUSCH).</w:t>
                            </w:r>
                          </w:p>
                          <w:p w14:paraId="27A4B930"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transmission timing of RAR grant scheduled PUSCH.</w:t>
                            </w:r>
                          </w:p>
                          <w:p w14:paraId="75613A94"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transmission timing of HARQ-ACK on PUCCH.</w:t>
                            </w:r>
                          </w:p>
                          <w:p w14:paraId="2E113F4C"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CSI reference resource timing.</w:t>
                            </w:r>
                          </w:p>
                          <w:p w14:paraId="66B60014"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transmission timing of aperiodic SRS.</w:t>
                            </w:r>
                          </w:p>
                          <w:p w14:paraId="6F2DE551" w14:textId="77777777" w:rsidR="00694402" w:rsidRPr="009D36EB" w:rsidRDefault="00694402" w:rsidP="00BD4061">
                            <w:pPr>
                              <w:numPr>
                                <w:ilvl w:val="0"/>
                                <w:numId w:val="4"/>
                              </w:numPr>
                              <w:spacing w:after="0" w:line="240" w:lineRule="auto"/>
                              <w:ind w:left="360"/>
                              <w:rPr>
                                <w:rFonts w:asciiTheme="minorBidi" w:hAnsiTheme="minorBidi" w:cstheme="minorBidi"/>
                                <w:lang w:eastAsia="x-none"/>
                              </w:rPr>
                            </w:pPr>
                            <w:r w:rsidRPr="009D36EB">
                              <w:rPr>
                                <w:rFonts w:asciiTheme="minorBidi" w:hAnsiTheme="minorBidi" w:cstheme="minorBidi"/>
                                <w:lang w:eastAsia="x-none"/>
                              </w:rPr>
                              <w:t xml:space="preserve">Note: Additional timing relationships that require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of the same or different values can be further identified.</w:t>
                            </w:r>
                          </w:p>
                          <w:p w14:paraId="4EC33D66" w14:textId="77777777" w:rsidR="00694402" w:rsidRPr="009D36EB" w:rsidRDefault="00694402" w:rsidP="00502404">
                            <w:pPr>
                              <w:rPr>
                                <w:rFonts w:asciiTheme="minorBidi" w:hAnsiTheme="minorBidi" w:cstheme="minorBidi"/>
                                <w:highlight w:val="green"/>
                                <w:lang w:eastAsia="x-none"/>
                              </w:rPr>
                            </w:pPr>
                          </w:p>
                          <w:p w14:paraId="33175E54" w14:textId="77777777" w:rsidR="00694402" w:rsidRPr="009D36EB" w:rsidRDefault="00694402" w:rsidP="00502404">
                            <w:pPr>
                              <w:rPr>
                                <w:rFonts w:asciiTheme="minorBidi" w:hAnsiTheme="minorBidi" w:cstheme="minorBidi"/>
                                <w:lang w:eastAsia="x-none"/>
                              </w:rPr>
                            </w:pPr>
                            <w:r w:rsidRPr="009D36EB">
                              <w:rPr>
                                <w:rFonts w:asciiTheme="minorBidi" w:hAnsiTheme="minorBidi" w:cstheme="minorBidi"/>
                                <w:highlight w:val="green"/>
                                <w:lang w:eastAsia="x-none"/>
                              </w:rPr>
                              <w:t>Agreement:</w:t>
                            </w:r>
                          </w:p>
                          <w:p w14:paraId="228A820D" w14:textId="77777777" w:rsidR="00694402" w:rsidRPr="009D36EB" w:rsidRDefault="00694402" w:rsidP="00502404">
                            <w:pPr>
                              <w:rPr>
                                <w:rFonts w:asciiTheme="minorBidi" w:hAnsiTheme="minorBidi" w:cstheme="minorBidi"/>
                                <w:lang w:eastAsia="x-none"/>
                              </w:rPr>
                            </w:pPr>
                            <w:r w:rsidRPr="009D36EB">
                              <w:rPr>
                                <w:rFonts w:asciiTheme="minorBidi" w:hAnsiTheme="minorBidi" w:cstheme="minorBidi"/>
                                <w:lang w:eastAsia="x-none"/>
                              </w:rPr>
                              <w:t xml:space="preserve">For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used in initial access, the information of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is carried in system information. </w:t>
                            </w:r>
                          </w:p>
                          <w:p w14:paraId="36ABF5C7" w14:textId="77777777" w:rsidR="00694402" w:rsidRPr="009D36EB" w:rsidRDefault="00694402" w:rsidP="00BD4061">
                            <w:pPr>
                              <w:numPr>
                                <w:ilvl w:val="0"/>
                                <w:numId w:val="3"/>
                              </w:numPr>
                              <w:spacing w:after="0" w:line="240" w:lineRule="auto"/>
                              <w:rPr>
                                <w:rFonts w:asciiTheme="minorBidi" w:eastAsia="Times New Roman" w:hAnsiTheme="minorBidi" w:cstheme="minorBidi"/>
                                <w:lang w:eastAsia="x-none"/>
                              </w:rPr>
                            </w:pPr>
                            <w:r w:rsidRPr="009D36EB">
                              <w:rPr>
                                <w:rFonts w:asciiTheme="minorBidi" w:eastAsia="Times New Roman" w:hAnsiTheme="minorBidi" w:cstheme="minorBidi"/>
                                <w:lang w:eastAsia="x-none"/>
                              </w:rPr>
                              <w:t xml:space="preserve">FFS implicit and/or explicit signaling of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in system information.</w:t>
                            </w:r>
                          </w:p>
                          <w:p w14:paraId="7E00B0F3" w14:textId="77777777" w:rsidR="00694402" w:rsidRPr="009D36EB" w:rsidRDefault="00694402" w:rsidP="00BD4061">
                            <w:pPr>
                              <w:numPr>
                                <w:ilvl w:val="0"/>
                                <w:numId w:val="3"/>
                              </w:numPr>
                              <w:spacing w:after="0" w:line="240" w:lineRule="auto"/>
                              <w:rPr>
                                <w:rFonts w:asciiTheme="minorBidi" w:eastAsia="Times New Roman" w:hAnsiTheme="minorBidi" w:cstheme="minorBidi"/>
                                <w:lang w:eastAsia="x-none"/>
                              </w:rPr>
                            </w:pPr>
                            <w:r w:rsidRPr="009D36EB">
                              <w:rPr>
                                <w:rFonts w:asciiTheme="minorBidi" w:eastAsia="Times New Roman" w:hAnsiTheme="minorBidi" w:cstheme="minorBidi"/>
                                <w:lang w:eastAsia="x-none"/>
                              </w:rPr>
                              <w:t xml:space="preserve">FFS a cell specific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value used in all beams of a cell and/or each beam in a cell uses a beam-specific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value.</w:t>
                            </w:r>
                          </w:p>
                          <w:p w14:paraId="7B915C6D" w14:textId="77777777" w:rsidR="00694402" w:rsidRPr="009D36EB" w:rsidRDefault="00694402" w:rsidP="00BD4061">
                            <w:pPr>
                              <w:pStyle w:val="Listenabsatz"/>
                              <w:numPr>
                                <w:ilvl w:val="0"/>
                                <w:numId w:val="3"/>
                              </w:numPr>
                              <w:spacing w:after="0" w:line="240" w:lineRule="auto"/>
                              <w:rPr>
                                <w:rFonts w:asciiTheme="minorBidi" w:eastAsia="Times New Roman" w:hAnsiTheme="minorBidi" w:cstheme="minorBidi"/>
                                <w:lang w:eastAsia="x-none"/>
                              </w:rPr>
                            </w:pPr>
                            <w:r w:rsidRPr="009D36EB">
                              <w:rPr>
                                <w:rFonts w:asciiTheme="minorBidi" w:eastAsia="Times New Roman" w:hAnsiTheme="minorBidi" w:cstheme="minorBidi"/>
                                <w:lang w:eastAsia="x-none"/>
                              </w:rPr>
                              <w:t xml:space="preserve">FFS whether/how to update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after initial access.</w:t>
                            </w:r>
                          </w:p>
                          <w:p w14:paraId="1293AF12" w14:textId="77777777" w:rsidR="00694402" w:rsidRPr="009D36EB" w:rsidRDefault="00694402" w:rsidP="00450F0E">
                            <w:pPr>
                              <w:spacing w:after="0" w:line="240" w:lineRule="auto"/>
                              <w:ind w:left="1287"/>
                              <w:rPr>
                                <w:rFonts w:asciiTheme="minorBidi" w:eastAsia="Times New Roman" w:hAnsiTheme="minorBidi" w:cstheme="minorBidi"/>
                                <w:lang w:eastAsia="x-none"/>
                              </w:rPr>
                            </w:pPr>
                          </w:p>
                        </w:txbxContent>
                      </wps:txbx>
                      <wps:bodyPr rot="0" vert="horz" wrap="square" lIns="91440" tIns="45720" rIns="91440" bIns="45720" anchor="t" anchorCtr="0">
                        <a:noAutofit/>
                      </wps:bodyPr>
                    </wps:wsp>
                  </a:graphicData>
                </a:graphic>
              </wp:inline>
            </w:drawing>
          </mc:Choice>
          <mc:Fallback>
            <w:pict>
              <v:shapetype w14:anchorId="69D74FF7" id="_x0000_t202" coordsize="21600,21600" o:spt="202" path="m,l,21600r21600,l21600,xe">
                <v:stroke joinstyle="miter"/>
                <v:path gradientshapeok="t" o:connecttype="rect"/>
              </v:shapetype>
              <v:shape id="文本框 2" o:spid="_x0000_s1026" type="#_x0000_t202" style="width:467.15pt;height:28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">
                <v:textbox>
                  <w:txbxContent>
                    <w:p w14:paraId="1C1ACC2B" w14:textId="77777777" w:rsidR="00694402" w:rsidRPr="009D36EB" w:rsidRDefault="00694402" w:rsidP="00502404">
                      <w:pPr>
                        <w:rPr>
                          <w:rFonts w:asciiTheme="minorBidi" w:hAnsiTheme="minorBidi" w:cstheme="minorBidi"/>
                          <w:lang w:eastAsia="x-none"/>
                        </w:rPr>
                      </w:pPr>
                      <w:r w:rsidRPr="009D36EB">
                        <w:rPr>
                          <w:rFonts w:asciiTheme="minorBidi" w:hAnsiTheme="minorBidi" w:cstheme="minorBidi"/>
                          <w:highlight w:val="green"/>
                          <w:lang w:eastAsia="x-none"/>
                        </w:rPr>
                        <w:t>Agreement:</w:t>
                      </w:r>
                    </w:p>
                    <w:p w14:paraId="4B17594C" w14:textId="77777777" w:rsidR="00694402" w:rsidRPr="009D36EB" w:rsidRDefault="00694402" w:rsidP="00BD4061">
                      <w:pPr>
                        <w:numPr>
                          <w:ilvl w:val="0"/>
                          <w:numId w:val="5"/>
                        </w:numPr>
                        <w:spacing w:after="0" w:line="240" w:lineRule="auto"/>
                        <w:ind w:left="360"/>
                        <w:rPr>
                          <w:rFonts w:asciiTheme="minorBidi" w:hAnsiTheme="minorBidi" w:cstheme="minorBidi"/>
                          <w:b/>
                          <w:bCs/>
                          <w:u w:val="single"/>
                          <w:lang w:eastAsia="x-none"/>
                        </w:rPr>
                      </w:pPr>
                      <w:r w:rsidRPr="009D36EB">
                        <w:rPr>
                          <w:rFonts w:asciiTheme="minorBidi" w:hAnsiTheme="minorBidi" w:cstheme="minorBidi"/>
                          <w:lang w:eastAsia="x-none"/>
                        </w:rPr>
                        <w:t xml:space="preserve">Introduce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to enhance the following timing relationships:</w:t>
                      </w:r>
                    </w:p>
                    <w:p w14:paraId="59C9A3FB" w14:textId="77777777" w:rsidR="00694402" w:rsidRPr="009D36EB" w:rsidRDefault="00694402" w:rsidP="00BD4061">
                      <w:pPr>
                        <w:numPr>
                          <w:ilvl w:val="1"/>
                          <w:numId w:val="5"/>
                        </w:numPr>
                        <w:spacing w:after="0" w:line="240" w:lineRule="auto"/>
                        <w:ind w:left="1080"/>
                        <w:rPr>
                          <w:rFonts w:asciiTheme="minorBidi" w:hAnsiTheme="minorBidi" w:cstheme="minorBidi"/>
                          <w:b/>
                          <w:bCs/>
                          <w:u w:val="single"/>
                          <w:lang w:eastAsia="x-none"/>
                        </w:rPr>
                      </w:pPr>
                      <w:r w:rsidRPr="009D36EB">
                        <w:rPr>
                          <w:rFonts w:asciiTheme="minorBidi" w:hAnsiTheme="minorBidi" w:cstheme="minorBidi"/>
                          <w:lang w:eastAsia="x-none"/>
                        </w:rPr>
                        <w:t>The transmission timing of DCI scheduled PUSCH (including CSI on PUSCH).</w:t>
                      </w:r>
                    </w:p>
                    <w:p w14:paraId="27A4B930"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transmission timing of RAR grant scheduled PUSCH.</w:t>
                      </w:r>
                    </w:p>
                    <w:p w14:paraId="75613A94"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transmission timing of HARQ-ACK on PUCCH.</w:t>
                      </w:r>
                    </w:p>
                    <w:p w14:paraId="2E113F4C"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CSI reference resource timing.</w:t>
                      </w:r>
                    </w:p>
                    <w:p w14:paraId="66B60014" w14:textId="77777777" w:rsidR="00694402" w:rsidRPr="009D36EB" w:rsidRDefault="00694402" w:rsidP="00BD4061">
                      <w:pPr>
                        <w:numPr>
                          <w:ilvl w:val="1"/>
                          <w:numId w:val="4"/>
                        </w:numPr>
                        <w:spacing w:after="0" w:line="240" w:lineRule="auto"/>
                        <w:ind w:left="1080"/>
                        <w:rPr>
                          <w:rFonts w:asciiTheme="minorBidi" w:hAnsiTheme="minorBidi" w:cstheme="minorBidi"/>
                          <w:lang w:eastAsia="x-none"/>
                        </w:rPr>
                      </w:pPr>
                      <w:r w:rsidRPr="009D36EB">
                        <w:rPr>
                          <w:rFonts w:asciiTheme="minorBidi" w:hAnsiTheme="minorBidi" w:cstheme="minorBidi"/>
                          <w:lang w:eastAsia="x-none"/>
                        </w:rPr>
                        <w:t>The transmission timing of aperiodic SRS.</w:t>
                      </w:r>
                    </w:p>
                    <w:p w14:paraId="6F2DE551" w14:textId="77777777" w:rsidR="00694402" w:rsidRPr="009D36EB" w:rsidRDefault="00694402" w:rsidP="00BD4061">
                      <w:pPr>
                        <w:numPr>
                          <w:ilvl w:val="0"/>
                          <w:numId w:val="4"/>
                        </w:numPr>
                        <w:spacing w:after="0" w:line="240" w:lineRule="auto"/>
                        <w:ind w:left="360"/>
                        <w:rPr>
                          <w:rFonts w:asciiTheme="minorBidi" w:hAnsiTheme="minorBidi" w:cstheme="minorBidi"/>
                          <w:lang w:eastAsia="x-none"/>
                        </w:rPr>
                      </w:pPr>
                      <w:r w:rsidRPr="009D36EB">
                        <w:rPr>
                          <w:rFonts w:asciiTheme="minorBidi" w:hAnsiTheme="minorBidi" w:cstheme="minorBidi"/>
                          <w:lang w:eastAsia="x-none"/>
                        </w:rPr>
                        <w:t xml:space="preserve">Note: Additional timing relationships that require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of the same or different values can be further identified.</w:t>
                      </w:r>
                    </w:p>
                    <w:p w14:paraId="4EC33D66" w14:textId="77777777" w:rsidR="00694402" w:rsidRPr="009D36EB" w:rsidRDefault="00694402" w:rsidP="00502404">
                      <w:pPr>
                        <w:rPr>
                          <w:rFonts w:asciiTheme="minorBidi" w:hAnsiTheme="minorBidi" w:cstheme="minorBidi"/>
                          <w:highlight w:val="green"/>
                          <w:lang w:eastAsia="x-none"/>
                        </w:rPr>
                      </w:pPr>
                    </w:p>
                    <w:p w14:paraId="33175E54" w14:textId="77777777" w:rsidR="00694402" w:rsidRPr="009D36EB" w:rsidRDefault="00694402" w:rsidP="00502404">
                      <w:pPr>
                        <w:rPr>
                          <w:rFonts w:asciiTheme="minorBidi" w:hAnsiTheme="minorBidi" w:cstheme="minorBidi"/>
                          <w:lang w:eastAsia="x-none"/>
                        </w:rPr>
                      </w:pPr>
                      <w:r w:rsidRPr="009D36EB">
                        <w:rPr>
                          <w:rFonts w:asciiTheme="minorBidi" w:hAnsiTheme="minorBidi" w:cstheme="minorBidi"/>
                          <w:highlight w:val="green"/>
                          <w:lang w:eastAsia="x-none"/>
                        </w:rPr>
                        <w:t>Agreement:</w:t>
                      </w:r>
                    </w:p>
                    <w:p w14:paraId="228A820D" w14:textId="77777777" w:rsidR="00694402" w:rsidRPr="009D36EB" w:rsidRDefault="00694402" w:rsidP="00502404">
                      <w:pPr>
                        <w:rPr>
                          <w:rFonts w:asciiTheme="minorBidi" w:hAnsiTheme="minorBidi" w:cstheme="minorBidi"/>
                          <w:lang w:eastAsia="x-none"/>
                        </w:rPr>
                      </w:pPr>
                      <w:r w:rsidRPr="009D36EB">
                        <w:rPr>
                          <w:rFonts w:asciiTheme="minorBidi" w:hAnsiTheme="minorBidi" w:cstheme="minorBidi"/>
                          <w:lang w:eastAsia="x-none"/>
                        </w:rPr>
                        <w:t xml:space="preserve">For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used in initial access, the information of </w:t>
                      </w:r>
                      <w:proofErr w:type="spellStart"/>
                      <w:r w:rsidRPr="009D36EB">
                        <w:rPr>
                          <w:rFonts w:asciiTheme="minorBidi" w:hAnsiTheme="minorBidi" w:cstheme="minorBidi"/>
                          <w:lang w:eastAsia="x-none"/>
                        </w:rPr>
                        <w:t>K_offset</w:t>
                      </w:r>
                      <w:proofErr w:type="spellEnd"/>
                      <w:r w:rsidRPr="009D36EB">
                        <w:rPr>
                          <w:rFonts w:asciiTheme="minorBidi" w:hAnsiTheme="minorBidi" w:cstheme="minorBidi"/>
                          <w:lang w:eastAsia="x-none"/>
                        </w:rPr>
                        <w:t xml:space="preserve"> is carried in system information. </w:t>
                      </w:r>
                    </w:p>
                    <w:p w14:paraId="36ABF5C7" w14:textId="77777777" w:rsidR="00694402" w:rsidRPr="009D36EB" w:rsidRDefault="00694402" w:rsidP="00BD4061">
                      <w:pPr>
                        <w:numPr>
                          <w:ilvl w:val="0"/>
                          <w:numId w:val="3"/>
                        </w:numPr>
                        <w:spacing w:after="0" w:line="240" w:lineRule="auto"/>
                        <w:rPr>
                          <w:rFonts w:asciiTheme="minorBidi" w:eastAsia="Times New Roman" w:hAnsiTheme="minorBidi" w:cstheme="minorBidi"/>
                          <w:lang w:eastAsia="x-none"/>
                        </w:rPr>
                      </w:pPr>
                      <w:r w:rsidRPr="009D36EB">
                        <w:rPr>
                          <w:rFonts w:asciiTheme="minorBidi" w:eastAsia="Times New Roman" w:hAnsiTheme="minorBidi" w:cstheme="minorBidi"/>
                          <w:lang w:eastAsia="x-none"/>
                        </w:rPr>
                        <w:t xml:space="preserve">FFS implicit and/or explicit signaling of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in system information.</w:t>
                      </w:r>
                    </w:p>
                    <w:p w14:paraId="7E00B0F3" w14:textId="77777777" w:rsidR="00694402" w:rsidRPr="009D36EB" w:rsidRDefault="00694402" w:rsidP="00BD4061">
                      <w:pPr>
                        <w:numPr>
                          <w:ilvl w:val="0"/>
                          <w:numId w:val="3"/>
                        </w:numPr>
                        <w:spacing w:after="0" w:line="240" w:lineRule="auto"/>
                        <w:rPr>
                          <w:rFonts w:asciiTheme="minorBidi" w:eastAsia="Times New Roman" w:hAnsiTheme="minorBidi" w:cstheme="minorBidi"/>
                          <w:lang w:eastAsia="x-none"/>
                        </w:rPr>
                      </w:pPr>
                      <w:r w:rsidRPr="009D36EB">
                        <w:rPr>
                          <w:rFonts w:asciiTheme="minorBidi" w:eastAsia="Times New Roman" w:hAnsiTheme="minorBidi" w:cstheme="minorBidi"/>
                          <w:lang w:eastAsia="x-none"/>
                        </w:rPr>
                        <w:t xml:space="preserve">FFS a cell specific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value used in all beams of a cell and/or each beam in a cell uses a beam-specific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value.</w:t>
                      </w:r>
                    </w:p>
                    <w:p w14:paraId="7B915C6D" w14:textId="77777777" w:rsidR="00694402" w:rsidRPr="009D36EB" w:rsidRDefault="00694402" w:rsidP="00BD4061">
                      <w:pPr>
                        <w:pStyle w:val="ListParagraph"/>
                        <w:numPr>
                          <w:ilvl w:val="0"/>
                          <w:numId w:val="3"/>
                        </w:numPr>
                        <w:spacing w:after="0" w:line="240" w:lineRule="auto"/>
                        <w:rPr>
                          <w:rFonts w:asciiTheme="minorBidi" w:eastAsia="Times New Roman" w:hAnsiTheme="minorBidi" w:cstheme="minorBidi"/>
                          <w:lang w:eastAsia="x-none"/>
                        </w:rPr>
                      </w:pPr>
                      <w:r w:rsidRPr="009D36EB">
                        <w:rPr>
                          <w:rFonts w:asciiTheme="minorBidi" w:eastAsia="Times New Roman" w:hAnsiTheme="minorBidi" w:cstheme="minorBidi"/>
                          <w:lang w:eastAsia="x-none"/>
                        </w:rPr>
                        <w:t xml:space="preserve">FFS whether/how to update </w:t>
                      </w:r>
                      <w:proofErr w:type="spellStart"/>
                      <w:r w:rsidRPr="009D36EB">
                        <w:rPr>
                          <w:rFonts w:asciiTheme="minorBidi" w:eastAsia="Times New Roman" w:hAnsiTheme="minorBidi" w:cstheme="minorBidi"/>
                          <w:lang w:eastAsia="x-none"/>
                        </w:rPr>
                        <w:t>K_offset</w:t>
                      </w:r>
                      <w:proofErr w:type="spellEnd"/>
                      <w:r w:rsidRPr="009D36EB">
                        <w:rPr>
                          <w:rFonts w:asciiTheme="minorBidi" w:eastAsia="Times New Roman" w:hAnsiTheme="minorBidi" w:cstheme="minorBidi"/>
                          <w:lang w:eastAsia="x-none"/>
                        </w:rPr>
                        <w:t xml:space="preserve"> after initial access.</w:t>
                      </w:r>
                    </w:p>
                    <w:p w14:paraId="1293AF12" w14:textId="77777777" w:rsidR="00694402" w:rsidRPr="009D36EB" w:rsidRDefault="00694402" w:rsidP="00450F0E">
                      <w:pPr>
                        <w:spacing w:after="0" w:line="240" w:lineRule="auto"/>
                        <w:ind w:left="1287"/>
                        <w:rPr>
                          <w:rFonts w:asciiTheme="minorBidi" w:eastAsia="Times New Roman" w:hAnsiTheme="minorBidi" w:cstheme="minorBidi"/>
                          <w:lang w:eastAsia="x-none"/>
                        </w:rPr>
                      </w:pPr>
                    </w:p>
                  </w:txbxContent>
                </v:textbox>
                <w10:anchorlock/>
              </v:shape>
            </w:pict>
          </mc:Fallback>
        </mc:AlternateContent>
      </w:r>
    </w:p>
    <w:p w14:paraId="3876ACA7" w14:textId="77777777" w:rsidR="007C6B1F" w:rsidRDefault="007C6B1F" w:rsidP="007C6B1F">
      <w:pPr>
        <w:pStyle w:val="berschrift1"/>
      </w:pPr>
      <w:r>
        <w:t xml:space="preserve">Discussion </w:t>
      </w:r>
    </w:p>
    <w:p w14:paraId="3BCA42A8" w14:textId="7BC491A9" w:rsidR="00260482" w:rsidRDefault="00260482" w:rsidP="00260482">
      <w:pPr>
        <w:rPr>
          <w:lang w:val="en-GB" w:eastAsia="zh-CN"/>
        </w:rPr>
      </w:pPr>
      <w:r>
        <w:rPr>
          <w:lang w:val="en-GB" w:eastAsia="zh-CN"/>
        </w:rPr>
        <w:t xml:space="preserve">One of the main outcomes of the previous meeting was the decision of RAN1 to distinguish between the configuration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in initial access and the potential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after initial access. </w:t>
      </w:r>
      <w:r>
        <w:rPr>
          <w:lang w:val="en-GB" w:eastAsia="zh-CN"/>
        </w:rPr>
        <w:lastRenderedPageBreak/>
        <w:t xml:space="preserve">Furthermore, it </w:t>
      </w:r>
      <w:r w:rsidR="00E6770A">
        <w:rPr>
          <w:lang w:val="en-GB" w:eastAsia="zh-CN"/>
        </w:rPr>
        <w:t xml:space="preserve">was </w:t>
      </w:r>
      <w:r>
        <w:rPr>
          <w:lang w:val="en-GB" w:eastAsia="zh-CN"/>
        </w:rPr>
        <w:t xml:space="preserve">decided that the information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is conveyed in system information for the initial access. </w:t>
      </w:r>
    </w:p>
    <w:p w14:paraId="596C0584" w14:textId="77777777" w:rsidR="00260482" w:rsidRDefault="00260482" w:rsidP="00260482">
      <w:pPr>
        <w:pStyle w:val="berschrift2"/>
        <w:numPr>
          <w:ilvl w:val="1"/>
          <w:numId w:val="1"/>
        </w:numPr>
      </w:pPr>
      <w:r>
        <w:t xml:space="preserve">Initial Access </w:t>
      </w:r>
    </w:p>
    <w:p w14:paraId="201C74AB" w14:textId="6DA6FC74" w:rsidR="00A0757F" w:rsidRDefault="00260482" w:rsidP="00260482">
      <w:pPr>
        <w:rPr>
          <w:lang w:val="en-GB" w:eastAsia="zh-CN"/>
        </w:rPr>
      </w:pPr>
      <w:r>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used in initial access is either cell specific or beam specific. The details is discussed in subsection 2.3. However, irrespective of cell specific or beam specific design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due to the reason that the information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is carried in system information, </w:t>
      </w:r>
      <w:r w:rsidR="00084C7C">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084C7C">
        <w:rPr>
          <w:lang w:val="en-GB" w:eastAsia="zh-CN"/>
        </w:rPr>
        <w:t xml:space="preserve"> require</w:t>
      </w:r>
      <w:r w:rsidR="00E06786">
        <w:rPr>
          <w:lang w:val="en-GB" w:eastAsia="zh-CN"/>
        </w:rPr>
        <w:t>s</w:t>
      </w:r>
      <w:r w:rsidR="00084C7C">
        <w:rPr>
          <w:lang w:val="en-GB" w:eastAsia="zh-CN"/>
        </w:rPr>
        <w:t xml:space="preserve"> to be the same for</w:t>
      </w:r>
      <w:r w:rsidR="00E06786">
        <w:rPr>
          <w:lang w:val="en-GB" w:eastAsia="zh-CN"/>
        </w:rPr>
        <w:t xml:space="preserve"> </w:t>
      </w:r>
      <w:r w:rsidR="00084C7C">
        <w:rPr>
          <w:lang w:val="en-GB" w:eastAsia="zh-CN"/>
        </w:rPr>
        <w:t>all UEs in the cell or at least</w:t>
      </w:r>
      <w:r w:rsidR="00E06786">
        <w:rPr>
          <w:lang w:val="en-GB" w:eastAsia="zh-CN"/>
        </w:rPr>
        <w:t xml:space="preserve"> in</w:t>
      </w:r>
      <w:r w:rsidR="00084C7C">
        <w:rPr>
          <w:lang w:val="en-GB" w:eastAsia="zh-CN"/>
        </w:rPr>
        <w:t xml:space="preserve"> the beam if cell specific design or beam specific design is adopted, respectively. </w:t>
      </w:r>
    </w:p>
    <w:p w14:paraId="7EB4842E" w14:textId="63026ED7" w:rsidR="00260482" w:rsidRDefault="00E06786" w:rsidP="007819DC">
      <w:pPr>
        <w:spacing w:after="0" w:line="240" w:lineRule="auto"/>
        <w:rPr>
          <w:lang w:val="en-GB" w:eastAsia="zh-CN"/>
        </w:rPr>
      </w:pPr>
      <w:r>
        <w:rPr>
          <w:lang w:val="en-GB" w:eastAsia="zh-CN"/>
        </w:rPr>
        <w:t xml:space="preserve">It is clear that for each individual UE, </w:t>
      </w:r>
      <w:r w:rsidR="00A0757F">
        <w:rPr>
          <w:lang w:val="en-GB" w:eastAsia="zh-CN"/>
        </w:rPr>
        <w:t xml:space="preserve">the corresponding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A0757F">
        <w:rPr>
          <w:lang w:val="en-GB" w:eastAsia="zh-CN"/>
        </w:rPr>
        <w:t xml:space="preserve">, if UE specific signaling was adopted, is </w:t>
      </w:r>
      <w:r w:rsidR="00152DAC">
        <w:rPr>
          <w:lang w:val="en-GB" w:eastAsia="zh-CN"/>
        </w:rPr>
        <w:t xml:space="preserve">closely </w:t>
      </w:r>
      <w:r w:rsidR="00A0757F">
        <w:rPr>
          <w:lang w:val="en-GB" w:eastAsia="zh-CN"/>
        </w:rPr>
        <w:t>related to the value of timing advance (TA) applied by the UE, which in turn depends on the experience</w:t>
      </w:r>
      <w:r w:rsidR="00152DAC">
        <w:rPr>
          <w:lang w:val="en-GB" w:eastAsia="zh-CN"/>
        </w:rPr>
        <w:t>d</w:t>
      </w:r>
      <w:r w:rsidR="00A0757F">
        <w:rPr>
          <w:lang w:val="en-GB" w:eastAsia="zh-CN"/>
        </w:rPr>
        <w:t xml:space="preserve"> round trip delay (RTD)</w:t>
      </w:r>
      <w:r w:rsidR="00F731BC">
        <w:rPr>
          <w:lang w:val="en-GB" w:eastAsia="zh-CN"/>
        </w:rPr>
        <w:t xml:space="preserve"> </w:t>
      </w:r>
      <w:r w:rsidR="00A0757F">
        <w:rPr>
          <w:lang w:val="en-GB" w:eastAsia="zh-CN"/>
        </w:rPr>
        <w:t>of the UE</w:t>
      </w:r>
      <w:r w:rsidR="00F731BC">
        <w:rPr>
          <w:lang w:val="en-GB" w:eastAsia="zh-CN"/>
        </w:rPr>
        <w:t xml:space="preserve"> (</w:t>
      </w:r>
      <w:r w:rsidR="00F731BC">
        <w:rPr>
          <w:lang w:val="en-GB"/>
        </w:rPr>
        <w:t>w</w:t>
      </w:r>
      <w:r w:rsidR="00F731BC">
        <w:t>.r.t the reference point used for the TA calculation</w:t>
      </w:r>
      <w:r w:rsidR="00F731BC">
        <w:rPr>
          <w:lang w:val="en-GB" w:eastAsia="zh-CN"/>
        </w:rPr>
        <w:t>)</w:t>
      </w:r>
      <w:r w:rsidR="00A0757F">
        <w:rPr>
          <w:lang w:val="en-GB" w:eastAsia="zh-CN"/>
        </w:rPr>
        <w:t>. However, since</w:t>
      </w:r>
      <w:r w:rsidR="00152DAC">
        <w:rPr>
          <w:lang w:val="en-GB" w:eastAsia="zh-CN"/>
        </w:rPr>
        <w:t xml:space="preserve"> </w:t>
      </w:r>
      <w:r w:rsidR="001139BF">
        <w:rPr>
          <w:lang w:val="en-GB" w:eastAsia="zh-CN"/>
        </w:rPr>
        <w:t>for</w:t>
      </w:r>
      <w:r w:rsidR="00152DAC">
        <w:rPr>
          <w:lang w:val="en-GB" w:eastAsia="zh-CN"/>
        </w:rPr>
        <w:t xml:space="preserve"> initial access</w:t>
      </w:r>
      <w:r w:rsidR="001139BF">
        <w:rPr>
          <w:lang w:val="en-GB" w:eastAsia="zh-CN"/>
        </w:rPr>
        <w:t>,</w:t>
      </w:r>
      <w:r w:rsidR="00152DAC">
        <w:rPr>
          <w:lang w:val="en-GB" w:eastAsia="zh-CN"/>
        </w:rPr>
        <w:t xml:space="preserve"> as mentioned above</w:t>
      </w:r>
      <w:r w:rsidR="001139BF">
        <w:rPr>
          <w:lang w:val="en-GB" w:eastAsia="zh-CN"/>
        </w:rPr>
        <w:t xml:space="preserve">,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139BF">
        <w:rPr>
          <w:lang w:val="en-GB" w:eastAsia="zh-CN"/>
        </w:rPr>
        <w:t xml:space="preserve"> must be the same for all UEs, rather conservative approach should be adopted for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m:t>
        </m:r>
      </m:oMath>
      <w:r w:rsidR="001139BF">
        <w:rPr>
          <w:lang w:val="en-GB" w:eastAsia="zh-CN"/>
        </w:rPr>
        <w:t xml:space="preserve"> In particular, </w:t>
      </w:r>
      <w:r w:rsidR="00C72787">
        <w:rPr>
          <w:lang w:val="en-GB" w:eastAsia="zh-CN"/>
        </w:rPr>
        <w:t xml:space="preserve">the </w:t>
      </w:r>
      <w:r w:rsidR="001139BF">
        <w:rPr>
          <w:lang w:val="en-GB" w:eastAsia="zh-CN"/>
        </w:rPr>
        <w:t xml:space="preserve">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139BF">
        <w:rPr>
          <w:lang w:val="en-GB" w:eastAsia="zh-CN"/>
        </w:rPr>
        <w:t xml:space="preserve"> shall not be smaller than the </w:t>
      </w:r>
      <w:r w:rsidR="00C72787">
        <w:rPr>
          <w:lang w:val="en-GB" w:eastAsia="zh-CN"/>
        </w:rPr>
        <w:t>maximum</w:t>
      </w:r>
      <w:r w:rsidR="001139BF">
        <w:rPr>
          <w:lang w:val="en-GB" w:eastAsia="zh-CN"/>
        </w:rPr>
        <w:t xml:space="preserve"> </w:t>
      </w:r>
      <w:r w:rsidR="00C72787">
        <w:rPr>
          <w:lang w:val="en-GB" w:eastAsia="zh-CN"/>
        </w:rPr>
        <w:t xml:space="preserve">RTD of the cell/beam. </w:t>
      </w:r>
      <w:r w:rsidR="007819DC">
        <w:rPr>
          <w:lang w:val="en-GB" w:eastAsia="zh-CN"/>
        </w:rPr>
        <w:t>Here, we assume the reference point</w:t>
      </w:r>
      <w:r w:rsidR="00186B17">
        <w:rPr>
          <w:lang w:val="en-GB" w:eastAsia="zh-CN"/>
        </w:rPr>
        <w:t xml:space="preserve"> for TA calculation to be</w:t>
      </w:r>
      <w:r w:rsidR="007819DC">
        <w:rPr>
          <w:lang w:val="en-GB" w:eastAsia="zh-CN"/>
        </w:rPr>
        <w:t xml:space="preserve"> </w:t>
      </w:r>
      <w:r w:rsidR="003921F1">
        <w:rPr>
          <w:lang w:val="en-GB" w:eastAsia="zh-CN"/>
        </w:rPr>
        <w:t xml:space="preserve">at </w:t>
      </w:r>
      <w:proofErr w:type="spellStart"/>
      <w:r w:rsidR="003921F1">
        <w:rPr>
          <w:lang w:val="en-GB" w:eastAsia="zh-CN"/>
        </w:rPr>
        <w:t>gNB</w:t>
      </w:r>
      <w:proofErr w:type="spellEnd"/>
      <w:r w:rsidR="003921F1">
        <w:rPr>
          <w:lang w:val="en-GB" w:eastAsia="zh-CN"/>
        </w:rPr>
        <w:t>, see Fig. 1.</w:t>
      </w:r>
    </w:p>
    <w:p w14:paraId="6E3FE486" w14:textId="77777777" w:rsidR="00C72787" w:rsidRDefault="00C72787" w:rsidP="00C72787">
      <w:pPr>
        <w:spacing w:after="0" w:line="240" w:lineRule="auto"/>
        <w:rPr>
          <w:lang w:val="en-GB" w:eastAsia="zh-CN"/>
        </w:rPr>
      </w:pPr>
    </w:p>
    <w:p w14:paraId="242EE6C9" w14:textId="6D689BE6" w:rsidR="00C72787" w:rsidRDefault="00C72787" w:rsidP="00C72787">
      <w:pPr>
        <w:spacing w:after="0" w:line="240" w:lineRule="auto"/>
        <w:rPr>
          <w:b/>
          <w:bCs/>
          <w:lang w:val="en-GB" w:eastAsia="zh-CN"/>
        </w:rPr>
      </w:pPr>
      <w:r>
        <w:rPr>
          <w:b/>
          <w:bCs/>
          <w:lang w:val="en-GB" w:eastAsia="zh-CN"/>
        </w:rPr>
        <w:t xml:space="preserve">Observation 1: The minimum configurable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used in initial access shall not be smaller than the maximum RTD of the serving cell for cell specific signaling and the maximum RTD of the serving beam for beam specific signaling. </w:t>
      </w:r>
      <w:r w:rsidR="003921F1">
        <w:rPr>
          <w:b/>
          <w:bCs/>
          <w:lang w:val="en-GB" w:eastAsia="zh-CN"/>
        </w:rPr>
        <w:t xml:space="preserve"> </w:t>
      </w:r>
    </w:p>
    <w:p w14:paraId="6131CB53" w14:textId="78D6E95C" w:rsidR="003921F1" w:rsidRDefault="003921F1" w:rsidP="00C72787">
      <w:pPr>
        <w:spacing w:after="0" w:line="240" w:lineRule="auto"/>
        <w:rPr>
          <w:b/>
          <w:bCs/>
          <w:lang w:val="en-GB" w:eastAsia="zh-CN"/>
        </w:rPr>
      </w:pPr>
    </w:p>
    <w:p w14:paraId="2EF02CD3" w14:textId="77777777" w:rsidR="003921F1" w:rsidRDefault="009055A7" w:rsidP="003921F1">
      <w:pPr>
        <w:keepNext/>
        <w:spacing w:after="0" w:line="240" w:lineRule="auto"/>
      </w:pPr>
      <w:r>
        <w:rPr>
          <w:b/>
          <w:bCs/>
          <w:lang w:val="en-GB" w:eastAsia="zh-CN"/>
        </w:rPr>
        <w:pict w14:anchorId="302F9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73.9pt">
            <v:imagedata r:id="rId8" o:title="TA2"/>
          </v:shape>
        </w:pict>
      </w:r>
    </w:p>
    <w:p w14:paraId="1AFAB357" w14:textId="77777777" w:rsidR="003921F1" w:rsidRDefault="003921F1" w:rsidP="003921F1">
      <w:pPr>
        <w:pStyle w:val="Beschriftung"/>
        <w:ind w:left="1440" w:firstLine="720"/>
        <w:jc w:val="left"/>
        <w:rPr>
          <w:lang w:val="en-US"/>
        </w:rPr>
      </w:pPr>
    </w:p>
    <w:p w14:paraId="67C36CAD" w14:textId="7C6194CB" w:rsidR="003921F1" w:rsidRDefault="003921F1" w:rsidP="003921F1">
      <w:pPr>
        <w:pStyle w:val="Beschriftung"/>
        <w:jc w:val="left"/>
        <w:rPr>
          <w:b w:val="0"/>
          <w:bCs w:val="0"/>
        </w:rPr>
      </w:pPr>
      <w:r>
        <w:t xml:space="preserve">   </w:t>
      </w:r>
      <w:r>
        <w:tab/>
      </w:r>
      <w:r>
        <w:tab/>
        <w:t xml:space="preserve">Figure </w:t>
      </w:r>
      <w:r>
        <w:fldChar w:fldCharType="begin"/>
      </w:r>
      <w:r>
        <w:instrText xml:space="preserve"> SEQ Figure \* ARABIC </w:instrText>
      </w:r>
      <w:r>
        <w:fldChar w:fldCharType="separate"/>
      </w:r>
      <w:r w:rsidR="00D4561A">
        <w:rPr>
          <w:noProof/>
        </w:rPr>
        <w:t>1</w:t>
      </w:r>
      <w:r>
        <w:fldChar w:fldCharType="end"/>
      </w:r>
      <w:r>
        <w:t xml:space="preserve">: Initial </w:t>
      </w:r>
      <m:oMath>
        <m:sSub>
          <m:sSubPr>
            <m:ctrlPr>
              <w:rPr>
                <w:rFonts w:ascii="Cambria Math" w:hAnsi="Cambria Math" w:cstheme="minorHAnsi"/>
                <w:i/>
              </w:rPr>
            </m:ctrlPr>
          </m:sSubPr>
          <m:e>
            <m:r>
              <m:rPr>
                <m:sty m:val="bi"/>
              </m:rPr>
              <w:rPr>
                <w:rFonts w:ascii="Cambria Math" w:hAnsi="Cambria Math" w:cstheme="minorHAnsi"/>
              </w:rPr>
              <m:t>K</m:t>
            </m:r>
          </m:e>
          <m:sub>
            <m:r>
              <m:rPr>
                <m:sty m:val="bi"/>
              </m:rPr>
              <w:rPr>
                <w:rFonts w:ascii="Cambria Math" w:hAnsi="Cambria Math" w:cstheme="minorHAnsi"/>
              </w:rPr>
              <m:t>offset</m:t>
            </m:r>
          </m:sub>
        </m:sSub>
      </m:oMath>
      <w:r>
        <w:t xml:space="preserve"> used in PUSCH scheduled by random access response</w:t>
      </w:r>
    </w:p>
    <w:p w14:paraId="36587B78" w14:textId="77777777" w:rsidR="00C72787" w:rsidRDefault="00C72787" w:rsidP="00C72787">
      <w:pPr>
        <w:spacing w:after="0" w:line="240" w:lineRule="auto"/>
        <w:rPr>
          <w:b/>
          <w:bCs/>
          <w:lang w:val="en-GB" w:eastAsia="zh-CN"/>
        </w:rPr>
      </w:pPr>
    </w:p>
    <w:p w14:paraId="7B858B3F" w14:textId="5C036EC8" w:rsidR="00C72787" w:rsidRPr="00317087" w:rsidRDefault="008C7B3B" w:rsidP="002A2D77">
      <w:pPr>
        <w:spacing w:after="0" w:line="240" w:lineRule="auto"/>
        <w:rPr>
          <w:rFonts w:asciiTheme="minorHAnsi" w:eastAsia="Times New Roman" w:hAnsiTheme="minorHAnsi" w:cstheme="minorHAnsi"/>
          <w:lang w:val="en-GB" w:eastAsia="zh-CN"/>
        </w:rPr>
      </w:pPr>
      <w:r w:rsidRPr="00317087">
        <w:rPr>
          <w:rFonts w:asciiTheme="minorHAnsi" w:eastAsia="Times New Roman" w:hAnsiTheme="minorHAnsi" w:cstheme="minorHAnsi"/>
          <w:sz w:val="21"/>
          <w:szCs w:val="21"/>
        </w:rPr>
        <w:t xml:space="preserve">In addition to the value </w:t>
      </w:r>
      <w:proofErr w:type="gramStart"/>
      <w:r w:rsidRPr="00317087">
        <w:rPr>
          <w:rFonts w:asciiTheme="minorHAnsi" w:eastAsia="Times New Roman" w:hAnsiTheme="minorHAnsi" w:cstheme="minorHAnsi"/>
          <w:sz w:val="21"/>
          <w:szCs w:val="21"/>
        </w:rPr>
        <w:t xml:space="preserve">of </w:t>
      </w:r>
      <w:proofErr w:type="gramEnd"/>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Pr="00317087">
        <w:rPr>
          <w:rFonts w:asciiTheme="minorHAnsi" w:eastAsia="Times New Roman" w:hAnsiTheme="minorHAnsi" w:cstheme="minorHAnsi"/>
          <w:lang w:val="en-GB" w:eastAsia="zh-CN"/>
        </w:rPr>
        <w:t xml:space="preserve">, it is </w:t>
      </w:r>
      <w:r w:rsidR="00D3484A" w:rsidRPr="00317087">
        <w:rPr>
          <w:rFonts w:asciiTheme="minorHAnsi" w:eastAsia="Times New Roman" w:hAnsiTheme="minorHAnsi" w:cstheme="minorHAnsi"/>
          <w:lang w:val="en-GB" w:eastAsia="zh-CN"/>
        </w:rPr>
        <w:t>important</w:t>
      </w:r>
      <w:r w:rsidRPr="00317087">
        <w:rPr>
          <w:rFonts w:asciiTheme="minorHAnsi" w:eastAsia="Times New Roman" w:hAnsiTheme="minorHAnsi" w:cstheme="minorHAnsi"/>
          <w:lang w:val="en-GB" w:eastAsia="zh-CN"/>
        </w:rPr>
        <w:t xml:space="preserve"> to consider a degree of flexibility for the network to choose </w:t>
      </w:r>
      <w:r w:rsidR="00D3484A" w:rsidRPr="00317087">
        <w:rPr>
          <w:rFonts w:asciiTheme="minorHAnsi" w:eastAsia="Times New Roman" w:hAnsiTheme="minorHAnsi" w:cstheme="minorHAnsi"/>
          <w:lang w:val="en-GB" w:eastAsia="zh-CN"/>
        </w:rPr>
        <w:t xml:space="preserve">the value of the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AE5E08" w:rsidRPr="00317087">
        <w:rPr>
          <w:rFonts w:asciiTheme="minorHAnsi" w:eastAsia="Times New Roman" w:hAnsiTheme="minorHAnsi" w:cstheme="minorHAnsi"/>
          <w:lang w:val="en-GB" w:eastAsia="zh-CN"/>
        </w:rPr>
        <w:t xml:space="preserve"> in initial access</w:t>
      </w:r>
      <w:r w:rsidR="00D74CF5" w:rsidRPr="00317087">
        <w:rPr>
          <w:rFonts w:asciiTheme="minorHAnsi" w:eastAsia="Times New Roman" w:hAnsiTheme="minorHAnsi" w:cstheme="minorHAnsi"/>
          <w:lang w:val="en-GB" w:eastAsia="zh-CN"/>
        </w:rPr>
        <w:t xml:space="preserve">, for instance to </w:t>
      </w:r>
      <w:r w:rsidR="003A415E">
        <w:rPr>
          <w:rFonts w:asciiTheme="minorHAnsi" w:eastAsia="Times New Roman" w:hAnsiTheme="minorHAnsi" w:cstheme="minorHAnsi"/>
          <w:lang w:val="en-GB" w:eastAsia="zh-CN"/>
        </w:rPr>
        <w:t>select</w:t>
      </w:r>
      <w:r w:rsidR="00D74CF5" w:rsidRPr="00317087">
        <w:rPr>
          <w:rFonts w:asciiTheme="minorHAnsi" w:eastAsia="Times New Roman" w:hAnsiTheme="minorHAnsi" w:cstheme="minorHAnsi"/>
          <w:lang w:val="en-GB" w:eastAsia="zh-CN"/>
        </w:rPr>
        <w:t xml:space="preserve"> an</w:t>
      </w:r>
      <w:r w:rsidR="0003353A" w:rsidRPr="00317087">
        <w:rPr>
          <w:rFonts w:asciiTheme="minorHAnsi" w:eastAsia="Times New Roman" w:hAnsiTheme="minorHAnsi" w:cstheme="minorHAnsi"/>
          <w:lang w:val="en-GB" w:eastAsia="zh-CN"/>
        </w:rPr>
        <w:t xml:space="preserve"> arbitrary</w:t>
      </w:r>
      <w:r w:rsidR="00D74CF5" w:rsidRPr="00317087">
        <w:rPr>
          <w:rFonts w:asciiTheme="minorHAnsi" w:eastAsia="Times New Roman" w:hAnsiTheme="minorHAnsi" w:cstheme="minorHAnsi"/>
          <w:lang w:val="en-GB" w:eastAsia="zh-CN"/>
        </w:rPr>
        <w:t xml:space="preserve"> value greater than or equal to the maximum RTD of cell/beam. Having the above mentioned degree of freedom has several advantages. This includes, among others, introducing a unified signaling framework with respect</w:t>
      </w:r>
      <w:r w:rsidR="00AE5E08" w:rsidRPr="00317087">
        <w:rPr>
          <w:rFonts w:asciiTheme="minorHAnsi" w:eastAsia="Times New Roman" w:hAnsiTheme="minorHAnsi" w:cstheme="minorHAnsi"/>
          <w:lang w:val="en-GB" w:eastAsia="zh-CN"/>
        </w:rPr>
        <w:t xml:space="preserve"> to</w:t>
      </w:r>
      <w:r w:rsidR="00D74CF5" w:rsidRPr="00317087">
        <w:rPr>
          <w:rFonts w:asciiTheme="minorHAnsi" w:eastAsia="Times New Roman" w:hAnsiTheme="minorHAnsi" w:cstheme="minorHAnsi"/>
          <w:lang w:val="en-GB" w:eastAsia="zh-CN"/>
        </w:rPr>
        <w:t xml:space="preserve"> the value of </w:t>
      </w:r>
      <w:r w:rsidR="00AE5E08" w:rsidRPr="00317087">
        <w:rPr>
          <w:rFonts w:asciiTheme="minorHAnsi" w:eastAsia="Times New Roman" w:hAnsiTheme="minorHAnsi" w:cstheme="minorHAnsi"/>
          <w:lang w:val="en-GB" w:eastAsia="zh-CN"/>
        </w:rPr>
        <w:t>TA applied by each UE, i.e., full TA or differential TA. In other words, irrespective of the mechanism adopted by UE to calculate its TA for uplink (UL)</w:t>
      </w:r>
      <w:r w:rsidR="0003353A" w:rsidRPr="00317087">
        <w:rPr>
          <w:rFonts w:asciiTheme="minorHAnsi" w:eastAsia="Times New Roman" w:hAnsiTheme="minorHAnsi" w:cstheme="minorHAnsi"/>
          <w:lang w:val="en-GB" w:eastAsia="zh-CN"/>
        </w:rPr>
        <w:t xml:space="preserve"> timing synchronization, i.e., autonomous or non-autonom</w:t>
      </w:r>
      <w:r w:rsidR="00317087" w:rsidRPr="00317087">
        <w:rPr>
          <w:rFonts w:asciiTheme="minorHAnsi" w:eastAsia="Times New Roman" w:hAnsiTheme="minorHAnsi" w:cstheme="minorHAnsi"/>
          <w:lang w:val="en-GB" w:eastAsia="zh-CN"/>
        </w:rPr>
        <w:t>ous acquisition of TA, and whether UE acquire</w:t>
      </w:r>
      <w:r w:rsidR="003A415E">
        <w:rPr>
          <w:rFonts w:asciiTheme="minorHAnsi" w:eastAsia="Times New Roman" w:hAnsiTheme="minorHAnsi" w:cstheme="minorHAnsi"/>
          <w:lang w:val="en-GB" w:eastAsia="zh-CN"/>
        </w:rPr>
        <w:t>s</w:t>
      </w:r>
      <w:r w:rsidR="00317087" w:rsidRPr="00317087">
        <w:rPr>
          <w:rFonts w:asciiTheme="minorHAnsi" w:eastAsia="Times New Roman" w:hAnsiTheme="minorHAnsi" w:cstheme="minorHAnsi"/>
          <w:lang w:val="en-GB" w:eastAsia="zh-CN"/>
        </w:rPr>
        <w:t xml:space="preserve"> full TA or differential TA,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can be adopted independently by the network. Another important advantage of the flexible choice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is </w:t>
      </w:r>
      <w:r w:rsidR="00317087" w:rsidRPr="00317087">
        <w:rPr>
          <w:rFonts w:asciiTheme="minorHAnsi" w:eastAsia="Times New Roman" w:hAnsiTheme="minorHAnsi" w:cstheme="minorHAnsi"/>
          <w:lang w:val="en-GB" w:eastAsia="zh-CN"/>
        </w:rPr>
        <w:lastRenderedPageBreak/>
        <w:t xml:space="preserve">that it facilitates the signaling of the value of </w:t>
      </w:r>
      <m:oMath>
        <m:sSub>
          <m:sSubPr>
            <m:ctrlPr>
              <w:rPr>
                <w:rFonts w:ascii="Cambria Math" w:hAnsi="Cambria Math" w:cstheme="minorHAnsi"/>
                <w:i/>
                <w:lang w:val="en-GB" w:eastAsia="zh-CN"/>
              </w:rPr>
            </m:ctrlPr>
          </m:sSubPr>
          <m:e>
            <m:r>
              <w:rPr>
                <w:rFonts w:ascii="Cambria Math" w:hAnsi="Cambria Math" w:cstheme="minorHAnsi"/>
                <w:lang w:val="en-GB" w:eastAsia="zh-CN"/>
              </w:rPr>
              <m:t>K</m:t>
            </m:r>
          </m:e>
          <m:sub>
            <m:r>
              <w:rPr>
                <w:rFonts w:ascii="Cambria Math" w:hAnsi="Cambria Math" w:cstheme="minorHAnsi"/>
                <w:lang w:val="en-GB" w:eastAsia="zh-CN"/>
              </w:rPr>
              <m:t>offset</m:t>
            </m:r>
          </m:sub>
        </m:sSub>
      </m:oMath>
      <w:r w:rsidR="00317087" w:rsidRPr="00317087">
        <w:rPr>
          <w:rFonts w:asciiTheme="minorHAnsi" w:eastAsia="Times New Roman" w:hAnsiTheme="minorHAnsi" w:cstheme="minorHAnsi"/>
          <w:lang w:val="en-GB" w:eastAsia="zh-CN"/>
        </w:rPr>
        <w:t xml:space="preserve"> in system information, as it is discussed in subsection 2.2. </w:t>
      </w:r>
      <w:r w:rsidR="00EF6E4B">
        <w:rPr>
          <w:rFonts w:asciiTheme="minorHAnsi" w:eastAsia="Times New Roman" w:hAnsiTheme="minorHAnsi" w:cstheme="minorHAnsi"/>
          <w:lang w:val="en-GB" w:eastAsia="zh-CN"/>
        </w:rPr>
        <w:t xml:space="preserve">We note that adopting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EF6E4B">
        <w:rPr>
          <w:rFonts w:asciiTheme="minorHAnsi" w:eastAsia="Times New Roman" w:hAnsiTheme="minorHAnsi" w:cstheme="minorHAnsi"/>
          <w:lang w:val="en-GB" w:eastAsia="zh-CN"/>
        </w:rPr>
        <w:t xml:space="preserve"> larger than the maximum RTD of cell/beam may </w:t>
      </w:r>
      <w:r w:rsidR="00BB6866">
        <w:rPr>
          <w:rFonts w:asciiTheme="minorHAnsi" w:eastAsia="Times New Roman" w:hAnsiTheme="minorHAnsi" w:cstheme="minorHAnsi"/>
          <w:lang w:val="en-GB" w:eastAsia="zh-CN"/>
        </w:rPr>
        <w:t xml:space="preserve">increase the delay of UEs performing random access procedure. However, this delay </w:t>
      </w:r>
      <w:r w:rsidR="00154795">
        <w:rPr>
          <w:rFonts w:asciiTheme="minorHAnsi" w:eastAsia="Times New Roman" w:hAnsiTheme="minorHAnsi" w:cstheme="minorHAnsi"/>
          <w:lang w:val="en-GB" w:eastAsia="zh-CN"/>
        </w:rPr>
        <w:t xml:space="preserve">should not be of </w:t>
      </w:r>
      <w:r w:rsidR="002A2D77">
        <w:rPr>
          <w:rFonts w:asciiTheme="minorHAnsi" w:eastAsia="Times New Roman" w:hAnsiTheme="minorHAnsi" w:cstheme="minorHAnsi"/>
          <w:lang w:val="en-GB" w:eastAsia="zh-CN"/>
        </w:rPr>
        <w:t>much</w:t>
      </w:r>
      <w:r w:rsidR="00154795">
        <w:rPr>
          <w:rFonts w:asciiTheme="minorHAnsi" w:eastAsia="Times New Roman" w:hAnsiTheme="minorHAnsi" w:cstheme="minorHAnsi"/>
          <w:lang w:val="en-GB" w:eastAsia="zh-CN"/>
        </w:rPr>
        <w:t xml:space="preserve"> concern for initial access procedure. </w:t>
      </w:r>
    </w:p>
    <w:p w14:paraId="4D3BFC3A" w14:textId="77777777" w:rsidR="00317087" w:rsidRPr="00317087" w:rsidRDefault="00317087" w:rsidP="0003353A">
      <w:pPr>
        <w:spacing w:after="0" w:line="240" w:lineRule="auto"/>
        <w:rPr>
          <w:rFonts w:asciiTheme="minorHAnsi" w:eastAsia="Times New Roman" w:hAnsiTheme="minorHAnsi" w:cstheme="minorHAnsi"/>
          <w:lang w:val="en-GB" w:eastAsia="zh-CN"/>
        </w:rPr>
      </w:pPr>
    </w:p>
    <w:p w14:paraId="11481F28" w14:textId="108E4046" w:rsidR="00317087" w:rsidRDefault="00317087" w:rsidP="00154795">
      <w:pPr>
        <w:spacing w:after="0" w:line="240" w:lineRule="auto"/>
        <w:rPr>
          <w:rFonts w:asciiTheme="minorHAnsi" w:eastAsia="Times New Roman" w:hAnsiTheme="minorHAnsi" w:cstheme="minorHAnsi"/>
          <w:b/>
          <w:bCs/>
          <w:lang w:val="en-GB" w:eastAsia="zh-CN"/>
        </w:rPr>
      </w:pPr>
      <w:r w:rsidRPr="00317087">
        <w:rPr>
          <w:rFonts w:asciiTheme="minorHAnsi" w:eastAsia="Times New Roman" w:hAnsiTheme="minorHAnsi" w:cstheme="minorHAnsi"/>
          <w:b/>
          <w:bCs/>
          <w:lang w:val="en-GB" w:eastAsia="zh-CN"/>
        </w:rPr>
        <w:t xml:space="preserve">Observation 2: </w:t>
      </w:r>
      <w:r>
        <w:rPr>
          <w:rFonts w:asciiTheme="minorHAnsi" w:eastAsia="Times New Roman" w:hAnsiTheme="minorHAnsi" w:cstheme="minorHAnsi"/>
          <w:b/>
          <w:bCs/>
          <w:lang w:val="en-GB" w:eastAsia="zh-CN"/>
        </w:rPr>
        <w:t>It is ben</w:t>
      </w:r>
      <w:r w:rsidR="003651B8">
        <w:rPr>
          <w:rFonts w:asciiTheme="minorHAnsi" w:eastAsia="Times New Roman" w:hAnsiTheme="minorHAnsi" w:cstheme="minorHAnsi"/>
          <w:b/>
          <w:bCs/>
          <w:lang w:val="en-GB" w:eastAsia="zh-CN"/>
        </w:rPr>
        <w:t>eficial with respec</w:t>
      </w:r>
      <w:r w:rsidR="00EF6E4B">
        <w:rPr>
          <w:rFonts w:asciiTheme="minorHAnsi" w:eastAsia="Times New Roman" w:hAnsiTheme="minorHAnsi" w:cstheme="minorHAnsi"/>
          <w:b/>
          <w:bCs/>
          <w:lang w:val="en-GB" w:eastAsia="zh-CN"/>
        </w:rPr>
        <w:t xml:space="preserve">t to </w:t>
      </w:r>
      <w:r w:rsidR="003651B8">
        <w:rPr>
          <w:rFonts w:asciiTheme="minorHAnsi" w:eastAsia="Times New Roman" w:hAnsiTheme="minorHAnsi" w:cstheme="minorHAnsi"/>
          <w:b/>
          <w:bCs/>
          <w:lang w:val="en-GB" w:eastAsia="zh-CN"/>
        </w:rPr>
        <w:t>unified signaling framework design</w:t>
      </w:r>
      <w:r w:rsidR="00EF6E4B">
        <w:rPr>
          <w:rFonts w:asciiTheme="minorHAnsi" w:eastAsia="Times New Roman" w:hAnsiTheme="minorHAnsi" w:cstheme="minorHAnsi"/>
          <w:b/>
          <w:bCs/>
          <w:lang w:val="en-GB" w:eastAsia="zh-CN"/>
        </w:rPr>
        <w:t>,</w:t>
      </w:r>
      <w:r w:rsidR="00067658">
        <w:rPr>
          <w:rFonts w:asciiTheme="minorHAnsi" w:eastAsia="Times New Roman" w:hAnsiTheme="minorHAnsi" w:cstheme="minorHAnsi"/>
          <w:b/>
          <w:bCs/>
          <w:lang w:val="en-GB" w:eastAsia="zh-CN"/>
        </w:rPr>
        <w:t xml:space="preserve"> i.e.</w:t>
      </w:r>
      <w:proofErr w:type="gramStart"/>
      <w:r w:rsidR="00067658">
        <w:rPr>
          <w:rFonts w:asciiTheme="minorHAnsi" w:eastAsia="Times New Roman" w:hAnsiTheme="minorHAnsi" w:cstheme="minorHAnsi"/>
          <w:b/>
          <w:bCs/>
          <w:lang w:val="en-GB" w:eastAsia="zh-CN"/>
        </w:rPr>
        <w:t xml:space="preserve">, </w:t>
      </w:r>
      <w:r w:rsidR="003651B8">
        <w:rPr>
          <w:rFonts w:asciiTheme="minorHAnsi" w:eastAsia="Times New Roman" w:hAnsiTheme="minorHAnsi" w:cstheme="minorHAnsi"/>
          <w:b/>
          <w:bCs/>
          <w:lang w:val="en-GB" w:eastAsia="zh-CN"/>
        </w:rPr>
        <w:t xml:space="preserve"> </w:t>
      </w:r>
      <w:r w:rsidR="00657F2D">
        <w:rPr>
          <w:rFonts w:asciiTheme="minorHAnsi" w:eastAsia="Times New Roman" w:hAnsiTheme="minorHAnsi" w:cstheme="minorHAnsi"/>
          <w:b/>
          <w:bCs/>
          <w:lang w:val="en-GB" w:eastAsia="zh-CN"/>
        </w:rPr>
        <w:t>to</w:t>
      </w:r>
      <w:proofErr w:type="gramEnd"/>
      <w:r w:rsidR="00657F2D">
        <w:rPr>
          <w:rFonts w:asciiTheme="minorHAnsi" w:eastAsia="Times New Roman" w:hAnsiTheme="minorHAnsi" w:cstheme="minorHAnsi"/>
          <w:b/>
          <w:bCs/>
          <w:lang w:val="en-GB" w:eastAsia="zh-CN"/>
        </w:rPr>
        <w:t xml:space="preserve"> support</w:t>
      </w:r>
      <w:r w:rsidR="003A415E">
        <w:rPr>
          <w:rFonts w:asciiTheme="minorHAnsi" w:eastAsia="Times New Roman" w:hAnsiTheme="minorHAnsi" w:cstheme="minorHAnsi"/>
          <w:b/>
          <w:bCs/>
          <w:lang w:val="en-GB" w:eastAsia="zh-CN"/>
        </w:rPr>
        <w:t xml:space="preserve"> both</w:t>
      </w:r>
      <w:r w:rsidR="00EF6E4B">
        <w:rPr>
          <w:rFonts w:asciiTheme="minorHAnsi" w:eastAsia="Times New Roman" w:hAnsiTheme="minorHAnsi" w:cstheme="minorHAnsi"/>
          <w:b/>
          <w:bCs/>
          <w:lang w:val="en-GB" w:eastAsia="zh-CN"/>
        </w:rPr>
        <w:t xml:space="preserve"> full TA or differential TA,</w:t>
      </w:r>
      <w:r w:rsidR="00657F2D">
        <w:rPr>
          <w:rFonts w:asciiTheme="minorHAnsi" w:eastAsia="Times New Roman" w:hAnsiTheme="minorHAnsi" w:cstheme="minorHAnsi"/>
          <w:b/>
          <w:bCs/>
          <w:lang w:val="en-GB" w:eastAsia="zh-CN"/>
        </w:rPr>
        <w:t xml:space="preserve"> to leave</w:t>
      </w:r>
      <w:r w:rsidR="00EF6E4B">
        <w:rPr>
          <w:rFonts w:asciiTheme="minorHAnsi" w:eastAsia="Times New Roman" w:hAnsiTheme="minorHAnsi" w:cstheme="minorHAnsi"/>
          <w:b/>
          <w:bCs/>
          <w:lang w:val="en-GB" w:eastAsia="zh-CN"/>
        </w:rPr>
        <w:t xml:space="preserve"> </w:t>
      </w:r>
      <w:r w:rsidR="003A415E">
        <w:rPr>
          <w:rFonts w:asciiTheme="minorHAnsi" w:eastAsia="Times New Roman" w:hAnsiTheme="minorHAnsi" w:cstheme="minorHAnsi"/>
          <w:b/>
          <w:bCs/>
          <w:lang w:val="en-GB" w:eastAsia="zh-CN"/>
        </w:rPr>
        <w:t>the particular choice of</w:t>
      </w:r>
      <w:r w:rsidR="00154795">
        <w:rPr>
          <w:rFonts w:asciiTheme="minorHAnsi" w:eastAsia="Times New Roman" w:hAnsiTheme="minorHAnsi" w:cstheme="minorHAnsi"/>
          <w:b/>
          <w:bCs/>
          <w:lang w:val="en-GB" w:eastAsia="zh-CN"/>
        </w:rPr>
        <w:t xml:space="preserve"> the value of</w:t>
      </w:r>
      <w:r w:rsidR="003A415E">
        <w:rPr>
          <w:rFonts w:asciiTheme="minorHAnsi" w:eastAsia="Times New Roman" w:hAnsiTheme="minorHAnsi" w:cstheme="minorHAnsi"/>
          <w:b/>
          <w:bCs/>
          <w:lang w:val="en-GB"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A415E" w:rsidRPr="003A415E">
        <w:rPr>
          <w:rFonts w:asciiTheme="minorHAnsi" w:eastAsia="Times New Roman" w:hAnsiTheme="minorHAnsi" w:cstheme="minorHAnsi"/>
          <w:b/>
          <w:bCs/>
          <w:lang w:val="en-GB" w:eastAsia="zh-CN"/>
        </w:rPr>
        <w:t xml:space="preserve"> </w:t>
      </w:r>
      <w:r w:rsidR="003A415E">
        <w:rPr>
          <w:rFonts w:asciiTheme="minorHAnsi" w:eastAsia="Times New Roman" w:hAnsiTheme="minorHAnsi" w:cstheme="minorHAnsi"/>
          <w:b/>
          <w:bCs/>
          <w:lang w:val="en-GB" w:eastAsia="zh-CN"/>
        </w:rPr>
        <w:t xml:space="preserve">to </w:t>
      </w:r>
      <w:r w:rsidR="00657F2D">
        <w:rPr>
          <w:rFonts w:asciiTheme="minorHAnsi" w:eastAsia="Times New Roman" w:hAnsiTheme="minorHAnsi" w:cstheme="minorHAnsi"/>
          <w:b/>
          <w:bCs/>
          <w:lang w:val="en-GB" w:eastAsia="zh-CN"/>
        </w:rPr>
        <w:t xml:space="preserve">the </w:t>
      </w:r>
      <w:r w:rsidR="003A415E">
        <w:rPr>
          <w:rFonts w:asciiTheme="minorHAnsi" w:eastAsia="Times New Roman" w:hAnsiTheme="minorHAnsi" w:cstheme="minorHAnsi"/>
          <w:b/>
          <w:bCs/>
          <w:lang w:val="en-GB" w:eastAsia="zh-CN"/>
        </w:rPr>
        <w:t xml:space="preserve">network/gNB. </w:t>
      </w:r>
    </w:p>
    <w:p w14:paraId="16DFEC18" w14:textId="77777777" w:rsidR="003A415E" w:rsidRDefault="003A415E" w:rsidP="003A415E">
      <w:pPr>
        <w:spacing w:after="0" w:line="240" w:lineRule="auto"/>
        <w:rPr>
          <w:rFonts w:asciiTheme="minorHAnsi" w:eastAsia="Times New Roman" w:hAnsiTheme="minorHAnsi" w:cstheme="minorHAnsi"/>
          <w:b/>
          <w:bCs/>
          <w:lang w:val="en-GB" w:eastAsia="zh-CN"/>
        </w:rPr>
      </w:pPr>
    </w:p>
    <w:p w14:paraId="27710ECA" w14:textId="16205FBB" w:rsidR="003A415E" w:rsidRDefault="003A415E" w:rsidP="001B0C11">
      <w:pPr>
        <w:spacing w:after="0" w:line="240" w:lineRule="auto"/>
        <w:rPr>
          <w:rFonts w:asciiTheme="minorHAnsi" w:eastAsia="Times New Roman" w:hAnsiTheme="minorHAnsi" w:cstheme="minorHAnsi"/>
          <w:b/>
          <w:bCs/>
          <w:lang w:val="en-GB" w:eastAsia="zh-CN"/>
        </w:rPr>
      </w:pPr>
      <w:r>
        <w:rPr>
          <w:rFonts w:asciiTheme="minorHAnsi" w:eastAsia="Times New Roman" w:hAnsiTheme="minorHAnsi" w:cstheme="minorHAnsi"/>
          <w:b/>
          <w:bCs/>
          <w:lang w:val="en-GB" w:eastAsia="zh-CN"/>
        </w:rPr>
        <w:t xml:space="preserve">Proposal 1: It </w:t>
      </w:r>
      <w:r w:rsidR="001B0C11">
        <w:rPr>
          <w:rFonts w:asciiTheme="minorHAnsi" w:eastAsia="Times New Roman" w:hAnsiTheme="minorHAnsi" w:cstheme="minorHAnsi"/>
          <w:b/>
          <w:bCs/>
          <w:lang w:val="en-GB" w:eastAsia="zh-CN"/>
        </w:rPr>
        <w:t>must be</w:t>
      </w:r>
      <w:r>
        <w:rPr>
          <w:rFonts w:asciiTheme="minorHAnsi" w:eastAsia="Times New Roman" w:hAnsiTheme="minorHAnsi" w:cstheme="minorHAnsi"/>
          <w:b/>
          <w:bCs/>
          <w:lang w:val="en-GB" w:eastAsia="zh-CN"/>
        </w:rPr>
        <w:t xml:space="preserve"> left </w:t>
      </w:r>
      <w:r w:rsidR="00BB6866">
        <w:rPr>
          <w:rFonts w:asciiTheme="minorHAnsi" w:eastAsia="Times New Roman" w:hAnsiTheme="minorHAnsi" w:cstheme="minorHAnsi"/>
          <w:b/>
          <w:bCs/>
          <w:lang w:val="en-GB" w:eastAsia="zh-CN"/>
        </w:rPr>
        <w:t>to gNB</w:t>
      </w:r>
      <w:r>
        <w:rPr>
          <w:rFonts w:asciiTheme="minorHAnsi" w:eastAsia="Times New Roman" w:hAnsiTheme="minorHAnsi" w:cstheme="minorHAnsi"/>
          <w:b/>
          <w:bCs/>
          <w:lang w:val="en-GB" w:eastAsia="zh-CN"/>
        </w:rPr>
        <w:t xml:space="preserve">/network to select a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rFonts w:asciiTheme="minorHAnsi" w:eastAsia="Times New Roman" w:hAnsiTheme="minorHAnsi" w:cstheme="minorHAnsi"/>
          <w:b/>
          <w:bCs/>
          <w:lang w:val="en-GB" w:eastAsia="zh-CN"/>
        </w:rPr>
        <w:t xml:space="preserve"> greater than or equal to the maximum RTD of cell or beam depending on cell specific or beam specific signaling. </w:t>
      </w:r>
    </w:p>
    <w:p w14:paraId="7305465F" w14:textId="53F52426" w:rsidR="00AF4B98" w:rsidRDefault="00AF4B98" w:rsidP="001B0C11">
      <w:pPr>
        <w:spacing w:after="0" w:line="240" w:lineRule="auto"/>
        <w:rPr>
          <w:rFonts w:asciiTheme="minorHAnsi" w:eastAsia="Times New Roman" w:hAnsiTheme="minorHAnsi" w:cstheme="minorHAnsi"/>
          <w:b/>
          <w:bCs/>
          <w:lang w:val="en-GB" w:eastAsia="zh-CN"/>
        </w:rPr>
      </w:pPr>
    </w:p>
    <w:p w14:paraId="69AAC8F3" w14:textId="3E8FF460" w:rsidR="00AF4B98" w:rsidRDefault="00AF4B98" w:rsidP="009B7D87">
      <w:pPr>
        <w:rPr>
          <w:rFonts w:asciiTheme="minorHAnsi" w:hAnsiTheme="minorHAnsi" w:cstheme="minorHAnsi"/>
          <w:lang w:val="en-GB" w:eastAsia="zh-CN"/>
        </w:rPr>
      </w:pPr>
      <w:r>
        <w:rPr>
          <w:rFonts w:asciiTheme="minorHAnsi" w:hAnsiTheme="minorHAnsi" w:cstheme="minorHAnsi"/>
          <w:lang w:val="en-GB" w:eastAsia="zh-CN"/>
        </w:rPr>
        <w:t xml:space="preserve">Moreover, </w:t>
      </w:r>
      <w:r w:rsidR="009B7D87">
        <w:rPr>
          <w:rFonts w:asciiTheme="minorHAnsi" w:hAnsiTheme="minorHAnsi" w:cstheme="minorHAnsi"/>
          <w:lang w:val="en-GB" w:eastAsia="zh-CN"/>
        </w:rPr>
        <w:t xml:space="preserve">we recommend to adopt the unit of the </w:t>
      </w:r>
      <w:r>
        <w:rPr>
          <w:rFonts w:asciiTheme="minorHAnsi" w:hAnsiTheme="minorHAnsi" w:cstheme="minorHAnsi"/>
          <w:lang w:val="en-GB" w:eastAsia="zh-CN"/>
        </w:rPr>
        <w:t xml:space="preserve">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rFonts w:asciiTheme="minorHAnsi" w:hAnsiTheme="minorHAnsi" w:cstheme="minorHAnsi"/>
          <w:lang w:val="en-GB" w:eastAsia="zh-CN"/>
        </w:rPr>
        <w:t xml:space="preserve"> </w:t>
      </w:r>
      <w:r w:rsidR="009B7D87">
        <w:rPr>
          <w:rFonts w:asciiTheme="minorHAnsi" w:hAnsiTheme="minorHAnsi" w:cstheme="minorHAnsi"/>
          <w:lang w:val="en-GB" w:eastAsia="zh-CN"/>
        </w:rPr>
        <w:t xml:space="preserve">in millisecond </w:t>
      </w:r>
      <w:r>
        <w:rPr>
          <w:rFonts w:asciiTheme="minorHAnsi" w:hAnsiTheme="minorHAnsi" w:cstheme="minorHAnsi"/>
          <w:lang w:val="en-GB" w:eastAsia="zh-CN"/>
        </w:rPr>
        <w:t>(and not in number of slot such as K1 and K2)</w:t>
      </w:r>
      <w:r w:rsidR="009B7D87">
        <w:rPr>
          <w:rFonts w:asciiTheme="minorHAnsi" w:hAnsiTheme="minorHAnsi" w:cstheme="minorHAnsi"/>
          <w:lang w:val="en-GB" w:eastAsia="zh-CN"/>
        </w:rPr>
        <w:t xml:space="preserve">. Then,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B7D87">
        <w:rPr>
          <w:rFonts w:asciiTheme="minorHAnsi" w:hAnsiTheme="minorHAnsi" w:cstheme="minorHAnsi"/>
          <w:lang w:val="en-GB" w:eastAsia="zh-CN"/>
        </w:rPr>
        <w:t xml:space="preserve"> value can be translated by the gNB and the UE</w:t>
      </w:r>
      <w:r>
        <w:rPr>
          <w:rFonts w:asciiTheme="minorHAnsi" w:hAnsiTheme="minorHAnsi" w:cstheme="minorHAnsi"/>
          <w:lang w:val="en-GB" w:eastAsia="zh-CN"/>
        </w:rPr>
        <w:t xml:space="preserve"> to the number of slots according to the numerology in use.</w:t>
      </w:r>
    </w:p>
    <w:p w14:paraId="4100C612" w14:textId="1A9E7EF1" w:rsidR="00AF4B98" w:rsidRPr="00AF4B98" w:rsidRDefault="00AF4B98" w:rsidP="009B7D87">
      <w:pPr>
        <w:spacing w:after="0" w:line="240" w:lineRule="auto"/>
        <w:rPr>
          <w:rFonts w:asciiTheme="minorHAnsi" w:eastAsia="Times New Roman" w:hAnsiTheme="minorHAnsi" w:cstheme="minorHAnsi"/>
          <w:b/>
          <w:bCs/>
          <w:sz w:val="21"/>
          <w:szCs w:val="21"/>
        </w:rPr>
      </w:pPr>
      <w:r>
        <w:rPr>
          <w:rFonts w:asciiTheme="minorHAnsi" w:eastAsia="Times New Roman" w:hAnsiTheme="minorHAnsi" w:cstheme="minorHAnsi"/>
          <w:b/>
          <w:bCs/>
          <w:lang w:val="en-GB" w:eastAsia="zh-CN"/>
        </w:rPr>
        <w:t xml:space="preserve">Proposal 2: RAN1 to </w:t>
      </w:r>
      <w:r w:rsidR="009B7D87">
        <w:rPr>
          <w:rFonts w:asciiTheme="minorHAnsi" w:eastAsia="Times New Roman" w:hAnsiTheme="minorHAnsi" w:cstheme="minorHAnsi"/>
          <w:b/>
          <w:bCs/>
          <w:lang w:val="en-GB" w:eastAsia="zh-CN"/>
        </w:rPr>
        <w:t>adopt</w:t>
      </w:r>
      <w:r>
        <w:rPr>
          <w:rFonts w:asciiTheme="minorHAnsi" w:eastAsia="Times New Roman" w:hAnsiTheme="minorHAnsi" w:cstheme="minorHAnsi"/>
          <w:b/>
          <w:bCs/>
          <w:lang w:val="en-GB" w:eastAsia="zh-CN"/>
        </w:rPr>
        <w:t xml:space="preserve"> millisecond as the unit of </w:t>
      </w:r>
      <w:proofErr w:type="gramStart"/>
      <w:r>
        <w:rPr>
          <w:rFonts w:asciiTheme="minorHAnsi" w:eastAsia="Times New Roman" w:hAnsiTheme="minorHAnsi" w:cstheme="minorHAnsi"/>
          <w:b/>
          <w:bCs/>
          <w:lang w:val="en-GB" w:eastAsia="zh-CN"/>
        </w:rPr>
        <w:t xml:space="preserve">the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rFonts w:asciiTheme="minorHAnsi" w:eastAsia="Times New Roman" w:hAnsiTheme="minorHAnsi" w:cstheme="minorHAnsi"/>
          <w:b/>
          <w:bCs/>
          <w:lang w:val="en-GB" w:eastAsia="zh-CN"/>
        </w:rPr>
        <w:t xml:space="preserve">. </w:t>
      </w:r>
    </w:p>
    <w:p w14:paraId="37512C75" w14:textId="77777777" w:rsidR="007C6B1F" w:rsidRDefault="00E2294D" w:rsidP="00E2294D">
      <w:pPr>
        <w:pStyle w:val="berschrift2"/>
        <w:numPr>
          <w:ilvl w:val="1"/>
          <w:numId w:val="1"/>
        </w:numPr>
      </w:pPr>
      <w:r>
        <w:t>Implicit Versus Explicit Signaling</w:t>
      </w:r>
    </w:p>
    <w:p w14:paraId="735D443F" w14:textId="632A5D48" w:rsidR="009B7D87" w:rsidRDefault="003A415E" w:rsidP="00C43890">
      <w:pPr>
        <w:rPr>
          <w:lang w:val="en-GB" w:eastAsia="zh-CN"/>
        </w:rPr>
      </w:pPr>
      <w:r>
        <w:rPr>
          <w:lang w:val="en-GB" w:eastAsia="zh-CN"/>
        </w:rPr>
        <w:t xml:space="preserve">In this subsection, we discuss the </w:t>
      </w:r>
      <w:r w:rsidR="00F95767">
        <w:rPr>
          <w:lang w:val="en-GB" w:eastAsia="zh-CN"/>
        </w:rPr>
        <w:t xml:space="preserve">implicit signaling and explicit signaling </w:t>
      </w:r>
      <w:proofErr w:type="gramStart"/>
      <w:r w:rsidR="00F95767">
        <w:rPr>
          <w:lang w:val="en-GB" w:eastAsia="zh-CN"/>
        </w:rPr>
        <w:t xml:space="preserve">of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4A5066">
        <w:rPr>
          <w:lang w:val="en-GB" w:eastAsia="zh-CN"/>
        </w:rPr>
        <w:t xml:space="preserve">. As </w:t>
      </w:r>
      <w:r w:rsidR="00BD3F0D">
        <w:rPr>
          <w:lang w:val="en-GB" w:eastAsia="zh-CN"/>
        </w:rPr>
        <w:t xml:space="preserve">highlighted in </w:t>
      </w:r>
      <w:r w:rsidR="004A5066">
        <w:rPr>
          <w:lang w:val="en-GB" w:eastAsia="zh-CN"/>
        </w:rPr>
        <w:t xml:space="preserve">FL summary in [3], explicit signaling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F06B8">
        <w:rPr>
          <w:lang w:val="en-GB" w:eastAsia="zh-CN"/>
        </w:rPr>
        <w:t xml:space="preserve"> is clean and forward compatible</w:t>
      </w:r>
      <w:r w:rsidR="003F01CE">
        <w:rPr>
          <w:lang w:val="en-GB" w:eastAsia="zh-CN"/>
        </w:rPr>
        <w:t xml:space="preserve">. </w:t>
      </w:r>
      <w:r w:rsidR="002F06B8">
        <w:rPr>
          <w:lang w:val="en-GB" w:eastAsia="zh-CN"/>
        </w:rPr>
        <w:t xml:space="preserve">However, </w:t>
      </w:r>
      <w:r w:rsidR="009B7D87">
        <w:rPr>
          <w:lang w:val="en-GB" w:eastAsia="zh-CN"/>
        </w:rPr>
        <w:t xml:space="preserve">it was mentioned by several companies that </w:t>
      </w:r>
      <w:r w:rsidR="002F06B8">
        <w:rPr>
          <w:lang w:val="en-GB" w:eastAsia="zh-CN"/>
        </w:rPr>
        <w:t xml:space="preserve">explicit signaling may lead to redundancy or duplicate signaling. In the following, we propose several </w:t>
      </w:r>
      <w:r w:rsidR="009B7D87">
        <w:rPr>
          <w:lang w:val="en-GB" w:eastAsia="zh-CN"/>
        </w:rPr>
        <w:t>methods</w:t>
      </w:r>
      <w:r w:rsidR="002F06B8">
        <w:rPr>
          <w:lang w:val="en-GB" w:eastAsia="zh-CN"/>
        </w:rPr>
        <w:t xml:space="preserve"> for</w:t>
      </w:r>
      <w:r w:rsidR="009B7D87">
        <w:rPr>
          <w:lang w:val="en-GB" w:eastAsia="zh-CN"/>
        </w:rPr>
        <w:t xml:space="preserve"> calculation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B7D87">
        <w:rPr>
          <w:lang w:val="en-GB" w:eastAsia="zh-CN"/>
        </w:rPr>
        <w:t xml:space="preserve"> from other system information parameters as potential </w:t>
      </w:r>
      <w:r w:rsidR="00C43890">
        <w:rPr>
          <w:lang w:val="en-GB" w:eastAsia="zh-CN"/>
        </w:rPr>
        <w:t>candidates</w:t>
      </w:r>
      <w:r w:rsidR="009B7D87">
        <w:rPr>
          <w:lang w:val="en-GB" w:eastAsia="zh-CN"/>
        </w:rPr>
        <w:t xml:space="preserve"> for</w:t>
      </w:r>
      <w:r w:rsidR="002F06B8">
        <w:rPr>
          <w:lang w:val="en-GB" w:eastAsia="zh-CN"/>
        </w:rPr>
        <w:t xml:space="preserve"> implicit signaling </w:t>
      </w:r>
      <w:proofErr w:type="gramStart"/>
      <w:r w:rsidR="002F06B8">
        <w:rPr>
          <w:lang w:val="en-GB" w:eastAsia="zh-CN"/>
        </w:rPr>
        <w:t xml:space="preserve">of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F06B8">
        <w:rPr>
          <w:lang w:val="en-GB" w:eastAsia="zh-CN"/>
        </w:rPr>
        <w:t xml:space="preserve">. </w:t>
      </w:r>
    </w:p>
    <w:p w14:paraId="40234C83" w14:textId="2AE020F6" w:rsidR="00E225B6" w:rsidRPr="006256D3" w:rsidRDefault="003F01CE" w:rsidP="009B7D87">
      <w:pPr>
        <w:rPr>
          <w:rFonts w:asciiTheme="minorHAnsi" w:hAnsiTheme="minorHAnsi" w:cstheme="minorHAnsi"/>
        </w:rPr>
      </w:pPr>
      <w:r>
        <w:rPr>
          <w:lang w:val="en-GB" w:eastAsia="zh-CN"/>
        </w:rPr>
        <w:t xml:space="preserve">The rationale behind implicit signaling is to obtain a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from other system information</w:t>
      </w:r>
      <w:r w:rsidR="00154795">
        <w:rPr>
          <w:lang w:val="en-GB" w:eastAsia="zh-CN"/>
        </w:rPr>
        <w:t xml:space="preserve"> parameters</w:t>
      </w:r>
      <w:r>
        <w:rPr>
          <w:lang w:val="en-GB" w:eastAsia="zh-CN"/>
        </w:rPr>
        <w:t xml:space="preserve"> broadcast in, e.g., SIB1. As mentioned above, </w:t>
      </w:r>
      <w:r w:rsidR="00D219A0">
        <w:rPr>
          <w:lang w:val="en-GB" w:eastAsia="zh-CN"/>
        </w:rPr>
        <w:t xml:space="preserve">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D219A0">
        <w:rPr>
          <w:lang w:val="en-GB" w:eastAsia="zh-CN"/>
        </w:rPr>
        <w:t xml:space="preserve"> is tightly related to the maximum RTD of the cell/beam. So, let us first take a look at the typical values of maximum RTD</w:t>
      </w:r>
      <w:r w:rsidR="003749F5">
        <w:rPr>
          <w:lang w:val="en-GB" w:eastAsia="zh-CN"/>
        </w:rPr>
        <w:t xml:space="preserve"> in NTN</w:t>
      </w:r>
      <w:r w:rsidR="00D219A0">
        <w:rPr>
          <w:lang w:val="en-GB" w:eastAsia="zh-CN"/>
        </w:rPr>
        <w:t xml:space="preserve">. It </w:t>
      </w:r>
      <w:r w:rsidR="00BD3F0D">
        <w:rPr>
          <w:lang w:val="en-GB" w:eastAsia="zh-CN"/>
        </w:rPr>
        <w:t>is stated</w:t>
      </w:r>
      <w:r w:rsidR="00D219A0">
        <w:rPr>
          <w:lang w:val="en-GB" w:eastAsia="zh-CN"/>
        </w:rPr>
        <w:t xml:space="preserve"> </w:t>
      </w:r>
      <w:r w:rsidR="006256D3">
        <w:rPr>
          <w:lang w:val="en-GB" w:eastAsia="zh-CN"/>
        </w:rPr>
        <w:t xml:space="preserve">in </w:t>
      </w:r>
      <w:r w:rsidR="00E225B6" w:rsidRPr="006256D3">
        <w:rPr>
          <w:rFonts w:asciiTheme="minorHAnsi" w:hAnsiTheme="minorHAnsi" w:cstheme="minorHAnsi"/>
        </w:rPr>
        <w:t>TR 38.821</w:t>
      </w:r>
      <w:r w:rsidR="00BD3F0D">
        <w:rPr>
          <w:rFonts w:asciiTheme="minorHAnsi" w:hAnsiTheme="minorHAnsi" w:cstheme="minorHAnsi"/>
        </w:rPr>
        <w:t xml:space="preserve"> [2]</w:t>
      </w:r>
      <w:r w:rsidR="00E225B6" w:rsidRPr="006256D3">
        <w:rPr>
          <w:rFonts w:asciiTheme="minorHAnsi" w:hAnsiTheme="minorHAnsi" w:cstheme="minorHAnsi"/>
        </w:rPr>
        <w:t xml:space="preserve"> that the ma</w:t>
      </w:r>
      <w:r w:rsidR="00BD3F0D">
        <w:rPr>
          <w:rFonts w:asciiTheme="minorHAnsi" w:hAnsiTheme="minorHAnsi" w:cstheme="minorHAnsi"/>
        </w:rPr>
        <w:t>ximum satellite beam size can reach</w:t>
      </w:r>
      <w:r w:rsidR="00E225B6" w:rsidRPr="006256D3">
        <w:rPr>
          <w:rFonts w:asciiTheme="minorHAnsi" w:hAnsiTheme="minorHAnsi" w:cstheme="minorHAnsi"/>
        </w:rPr>
        <w:t xml:space="preserve"> up to 3500 km and 1000 km for</w:t>
      </w:r>
      <w:r w:rsidR="00BD3F0D">
        <w:rPr>
          <w:rFonts w:asciiTheme="minorHAnsi" w:hAnsiTheme="minorHAnsi" w:cstheme="minorHAnsi"/>
        </w:rPr>
        <w:t xml:space="preserve"> GEO and</w:t>
      </w:r>
      <w:r w:rsidR="00E225B6" w:rsidRPr="006256D3">
        <w:rPr>
          <w:rFonts w:asciiTheme="minorHAnsi" w:hAnsiTheme="minorHAnsi" w:cstheme="minorHAnsi"/>
        </w:rPr>
        <w:t xml:space="preserve"> LEO,</w:t>
      </w:r>
      <w:r w:rsidR="00BD3F0D">
        <w:rPr>
          <w:rFonts w:asciiTheme="minorHAnsi" w:hAnsiTheme="minorHAnsi" w:cstheme="minorHAnsi"/>
        </w:rPr>
        <w:t xml:space="preserve"> respectively, which results</w:t>
      </w:r>
      <w:r w:rsidR="00E225B6" w:rsidRPr="006256D3">
        <w:rPr>
          <w:rFonts w:asciiTheme="minorHAnsi" w:hAnsiTheme="minorHAnsi" w:cstheme="minorHAnsi"/>
        </w:rPr>
        <w:t xml:space="preserve"> in </w:t>
      </w:r>
      <w:r w:rsidR="00BD3F0D">
        <w:rPr>
          <w:rFonts w:asciiTheme="minorHAnsi" w:hAnsiTheme="minorHAnsi" w:cstheme="minorHAnsi"/>
        </w:rPr>
        <w:t xml:space="preserve">maximum differential delay of </w:t>
      </w:r>
      <w:r w:rsidR="00E225B6" w:rsidRPr="006256D3">
        <w:rPr>
          <w:rFonts w:asciiTheme="minorHAnsi" w:hAnsiTheme="minorHAnsi" w:cstheme="minorHAnsi"/>
        </w:rPr>
        <w:t xml:space="preserve">10.3 ms for GEO and 3.2 ms for LEO within a satellite beam. </w:t>
      </w:r>
      <w:r w:rsidR="00444C2A">
        <w:rPr>
          <w:rFonts w:asciiTheme="minorHAnsi" w:hAnsiTheme="minorHAnsi" w:cstheme="minorHAnsi"/>
        </w:rPr>
        <w:t>Considering a cell with one beam,</w:t>
      </w:r>
      <w:r w:rsidR="00E225B6" w:rsidRPr="006256D3">
        <w:rPr>
          <w:rFonts w:asciiTheme="minorHAnsi" w:hAnsiTheme="minorHAnsi" w:cstheme="minorHAnsi"/>
        </w:rPr>
        <w:t xml:space="preserve"> the </w:t>
      </w:r>
      <w:r w:rsidR="00444C2A">
        <w:rPr>
          <w:rFonts w:asciiTheme="minorHAnsi" w:hAnsiTheme="minorHAnsi" w:cstheme="minorHAnsi"/>
        </w:rPr>
        <w:t>corresponding</w:t>
      </w:r>
      <w:r w:rsidR="00E225B6" w:rsidRPr="006256D3">
        <w:rPr>
          <w:rFonts w:asciiTheme="minorHAnsi" w:hAnsiTheme="minorHAnsi" w:cstheme="minorHAnsi"/>
        </w:rPr>
        <w:t xml:space="preserve"> values of</w:t>
      </w:r>
      <w:r w:rsidR="00444C2A">
        <w:rPr>
          <w:rFonts w:asciiTheme="minorHAnsi" w:hAnsiTheme="minorHAnsi" w:cstheme="minorHAnsi"/>
        </w:rPr>
        <w:t xml:space="preserve"> differential</w:t>
      </w:r>
      <w:r w:rsidR="00B6515B">
        <w:rPr>
          <w:rFonts w:asciiTheme="minorHAnsi" w:hAnsiTheme="minorHAnsi" w:cstheme="minorHAnsi"/>
        </w:rPr>
        <w:t xml:space="preserve"> RTD for</w:t>
      </w:r>
      <w:r w:rsidR="00E225B6" w:rsidRPr="006256D3">
        <w:rPr>
          <w:rFonts w:asciiTheme="minorHAnsi" w:hAnsiTheme="minorHAnsi" w:cstheme="minorHAnsi"/>
        </w:rPr>
        <w:t xml:space="preserve"> different UEs may differ up to 20.6 ms for GEO and 6.4 ms for LEO.</w:t>
      </w:r>
      <w:r w:rsidR="00444C2A">
        <w:rPr>
          <w:rFonts w:asciiTheme="minorHAnsi" w:hAnsiTheme="minorHAnsi" w:cstheme="minorHAnsi"/>
        </w:rPr>
        <w:t xml:space="preserve"> In FL summary [3], the differential RTDs are translated in terms of slots as follows:</w:t>
      </w:r>
    </w:p>
    <w:p w14:paraId="253B066C" w14:textId="77777777" w:rsidR="00E225B6" w:rsidRPr="006256D3" w:rsidRDefault="00E225B6" w:rsidP="00BD4061">
      <w:pPr>
        <w:pStyle w:val="Listenabsatz"/>
        <w:numPr>
          <w:ilvl w:val="0"/>
          <w:numId w:val="6"/>
        </w:numPr>
        <w:spacing w:after="0" w:line="240" w:lineRule="auto"/>
        <w:contextualSpacing w:val="0"/>
        <w:rPr>
          <w:rFonts w:asciiTheme="minorHAnsi" w:hAnsiTheme="minorHAnsi" w:cstheme="minorHAnsi"/>
        </w:rPr>
      </w:pPr>
      <w:r w:rsidRPr="006256D3">
        <w:rPr>
          <w:rFonts w:asciiTheme="minorHAnsi" w:hAnsiTheme="minorHAnsi" w:cstheme="minorHAnsi"/>
        </w:rPr>
        <w:t>20.6 ms is equivalent to 20.6 / 51.2 / 102.4 / 204.8 slots for SCS 15 / 30 / 60 / 120 kHz, respectively.</w:t>
      </w:r>
    </w:p>
    <w:p w14:paraId="647225FD" w14:textId="77777777" w:rsidR="00263931" w:rsidRDefault="00E225B6" w:rsidP="00BD4061">
      <w:pPr>
        <w:pStyle w:val="Listenabsatz"/>
        <w:numPr>
          <w:ilvl w:val="0"/>
          <w:numId w:val="6"/>
        </w:numPr>
        <w:spacing w:after="0" w:line="240" w:lineRule="auto"/>
        <w:contextualSpacing w:val="0"/>
        <w:rPr>
          <w:rFonts w:asciiTheme="minorHAnsi" w:hAnsiTheme="minorHAnsi" w:cstheme="minorHAnsi"/>
        </w:rPr>
      </w:pPr>
      <w:r w:rsidRPr="006256D3">
        <w:rPr>
          <w:rFonts w:asciiTheme="minorHAnsi" w:hAnsiTheme="minorHAnsi" w:cstheme="minorHAnsi"/>
        </w:rPr>
        <w:t>6.4 ms is equivalent to 6.4 / 12.8 / 25.6 / 51.2 slots for SCS 15 / 30 / 60 / 120 kHz, respectively.</w:t>
      </w:r>
    </w:p>
    <w:p w14:paraId="0A284310" w14:textId="77777777" w:rsidR="003749F5" w:rsidRPr="003749F5" w:rsidRDefault="003749F5" w:rsidP="003749F5">
      <w:pPr>
        <w:pStyle w:val="Listenabsatz"/>
        <w:spacing w:after="0" w:line="240" w:lineRule="auto"/>
        <w:contextualSpacing w:val="0"/>
        <w:rPr>
          <w:rFonts w:asciiTheme="minorHAnsi" w:hAnsiTheme="minorHAnsi" w:cstheme="minorHAnsi"/>
        </w:rPr>
      </w:pPr>
    </w:p>
    <w:p w14:paraId="45A182B8" w14:textId="73D0720B" w:rsidR="00263931" w:rsidRDefault="00263931" w:rsidP="00881C69">
      <w:pPr>
        <w:rPr>
          <w:lang w:eastAsia="zh-CN"/>
        </w:rPr>
      </w:pPr>
      <w:r>
        <w:rPr>
          <w:lang w:eastAsia="zh-CN"/>
        </w:rPr>
        <w:t xml:space="preserve">Common values of </w:t>
      </w:r>
      <w:r w:rsidR="00881C69">
        <w:rPr>
          <w:lang w:eastAsia="zh-CN"/>
        </w:rPr>
        <w:t>RTD</w:t>
      </w:r>
      <w:r w:rsidR="00C43890">
        <w:rPr>
          <w:lang w:eastAsia="zh-CN"/>
        </w:rPr>
        <w:t xml:space="preserve"> must be added to the</w:t>
      </w:r>
      <w:r>
        <w:rPr>
          <w:lang w:eastAsia="zh-CN"/>
        </w:rPr>
        <w:t xml:space="preserve"> mentioned values</w:t>
      </w:r>
      <w:r w:rsidR="00C43890">
        <w:rPr>
          <w:lang w:eastAsia="zh-CN"/>
        </w:rPr>
        <w:t xml:space="preserve"> above</w:t>
      </w:r>
      <w:r>
        <w:rPr>
          <w:lang w:eastAsia="zh-CN"/>
        </w:rPr>
        <w:t xml:space="preserve"> to obtain absolute RTD values. The absolute values of RTD are reported in TR 38.821 [2] as follows: </w:t>
      </w:r>
      <w:r w:rsidR="009D2B00">
        <w:rPr>
          <w:lang w:eastAsia="zh-CN"/>
        </w:rPr>
        <w:t xml:space="preserve">For transparent GEO the absolute RTD can be up to 541.46 ms and for transparent LEO (600 Km) up to 25.77 ms. </w:t>
      </w:r>
    </w:p>
    <w:p w14:paraId="6020B8BD" w14:textId="75ADF83D" w:rsidR="003A5C9A" w:rsidRDefault="00E941E7" w:rsidP="000E3C93">
      <w:pPr>
        <w:rPr>
          <w:lang w:eastAsia="zh-CN"/>
        </w:rPr>
      </w:pPr>
      <w:r>
        <w:rPr>
          <w:lang w:eastAsia="zh-CN"/>
        </w:rPr>
        <w:t>In the</w:t>
      </w:r>
      <w:r w:rsidR="00154795">
        <w:rPr>
          <w:lang w:eastAsia="zh-CN"/>
        </w:rPr>
        <w:t xml:space="preserve"> broadcast</w:t>
      </w:r>
      <w:r>
        <w:rPr>
          <w:lang w:eastAsia="zh-CN"/>
        </w:rPr>
        <w:t xml:space="preserve"> system information, e.g., in SIB1, there are some parameters that </w:t>
      </w:r>
      <w:r w:rsidR="000E3C93">
        <w:rPr>
          <w:lang w:eastAsia="zh-CN"/>
        </w:rPr>
        <w:t xml:space="preserve">are related to RTD, in that, their corresponding values are adopted taking the experienced RTD into account. </w:t>
      </w:r>
      <w:r w:rsidR="00881C69">
        <w:rPr>
          <w:lang w:eastAsia="zh-CN"/>
        </w:rPr>
        <w:t xml:space="preserve">These parameters can be potentially exploited for deriving a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0E3C93">
        <w:rPr>
          <w:lang w:val="en-GB" w:eastAsia="zh-CN"/>
        </w:rPr>
        <w:t xml:space="preserve"> in NTN as well</w:t>
      </w:r>
      <w:r w:rsidR="00881C69">
        <w:rPr>
          <w:lang w:val="en-GB" w:eastAsia="zh-CN"/>
        </w:rPr>
        <w:t xml:space="preserve">. </w:t>
      </w:r>
      <w:r w:rsidR="003749F5">
        <w:rPr>
          <w:lang w:eastAsia="zh-CN"/>
        </w:rPr>
        <w:t xml:space="preserve">In principle, </w:t>
      </w:r>
      <w:r w:rsidR="00881C69">
        <w:rPr>
          <w:lang w:eastAsia="zh-CN"/>
        </w:rPr>
        <w:t>two different approaches can be adopted for implicit signaling</w:t>
      </w:r>
      <w:r w:rsidR="00512818">
        <w:rPr>
          <w:lang w:eastAsia="zh-CN"/>
        </w:rPr>
        <w:t xml:space="preserve"> design</w:t>
      </w:r>
      <w:r w:rsidR="00881C69">
        <w:rPr>
          <w:lang w:eastAsia="zh-CN"/>
        </w:rPr>
        <w:t xml:space="preserve">. </w:t>
      </w:r>
      <w:r w:rsidR="000E3C93">
        <w:rPr>
          <w:lang w:eastAsia="zh-CN"/>
        </w:rPr>
        <w:t xml:space="preserve">In the first approach, the parameter(s) of interest capture the differential value of RTD in NTN. In the first approach, however, the common part of RTD must </w:t>
      </w:r>
      <w:r w:rsidR="000E3C93">
        <w:rPr>
          <w:lang w:eastAsia="zh-CN"/>
        </w:rPr>
        <w:lastRenderedPageBreak/>
        <w:t>be retrieved from other broadcast system information parameters as well. In the second</w:t>
      </w:r>
      <w:r w:rsidR="00512818">
        <w:rPr>
          <w:lang w:eastAsia="zh-CN"/>
        </w:rPr>
        <w:t xml:space="preserve"> approach</w:t>
      </w:r>
      <w:r w:rsidR="004D7BBE">
        <w:rPr>
          <w:lang w:eastAsia="zh-CN"/>
        </w:rPr>
        <w:t>,</w:t>
      </w:r>
      <w:r w:rsidR="00512818">
        <w:rPr>
          <w:lang w:eastAsia="zh-CN"/>
        </w:rPr>
        <w:t xml:space="preserve"> the parameter(s)</w:t>
      </w:r>
      <w:r w:rsidR="004D7BBE">
        <w:rPr>
          <w:lang w:eastAsia="zh-CN"/>
        </w:rPr>
        <w:t xml:space="preserve"> of interest,</w:t>
      </w:r>
      <w:r w:rsidR="00512818">
        <w:rPr>
          <w:lang w:eastAsia="zh-CN"/>
        </w:rPr>
        <w:t xml:space="preserve"> in the broadcast system information, capture the absolute value of RTD</w:t>
      </w:r>
      <w:r w:rsidR="000E3C93">
        <w:rPr>
          <w:lang w:eastAsia="zh-CN"/>
        </w:rPr>
        <w:t xml:space="preserve"> in NTN</w:t>
      </w:r>
      <w:r w:rsidR="00512818">
        <w:rPr>
          <w:lang w:eastAsia="zh-CN"/>
        </w:rPr>
        <w:t xml:space="preserve">. </w:t>
      </w:r>
    </w:p>
    <w:p w14:paraId="2E194428" w14:textId="7D21AA91" w:rsidR="000E3C93" w:rsidRPr="000E3C93" w:rsidRDefault="000E3C93" w:rsidP="000E3C93">
      <w:pPr>
        <w:pStyle w:val="Listenabsatz"/>
        <w:numPr>
          <w:ilvl w:val="0"/>
          <w:numId w:val="7"/>
        </w:numPr>
        <w:rPr>
          <w:b/>
          <w:bCs/>
          <w:lang w:eastAsia="zh-CN"/>
        </w:rPr>
      </w:pPr>
      <w:r w:rsidRPr="000E3C93">
        <w:rPr>
          <w:b/>
          <w:bCs/>
          <w:lang w:eastAsia="zh-CN"/>
        </w:rPr>
        <w:t>First Design Approach:</w:t>
      </w:r>
    </w:p>
    <w:p w14:paraId="4BFDA601" w14:textId="70EB582F" w:rsidR="008F5E46" w:rsidRDefault="00B6515B" w:rsidP="008F5E46">
      <w:pPr>
        <w:ind w:left="360"/>
        <w:rPr>
          <w:lang w:eastAsia="zh-CN"/>
        </w:rPr>
      </w:pPr>
      <w:r>
        <w:rPr>
          <w:lang w:eastAsia="zh-CN"/>
        </w:rPr>
        <w:t>Given the progres</w:t>
      </w:r>
      <w:r w:rsidR="00AD4F46">
        <w:rPr>
          <w:lang w:eastAsia="zh-CN"/>
        </w:rPr>
        <w:t>s in RAN2 meetings</w:t>
      </w:r>
      <w:r w:rsidR="003A670B">
        <w:rPr>
          <w:lang w:eastAsia="zh-CN"/>
        </w:rPr>
        <w:t xml:space="preserve"> w.r.t MAC aspects in NTN, and in particular TA, the majority of the companies agreed on </w:t>
      </w:r>
      <w:r w:rsidR="005E141C">
        <w:rPr>
          <w:lang w:eastAsia="zh-CN"/>
        </w:rPr>
        <w:t>broadcasting of the information related to common delay (e.g. feeder link delay) or common delay from gNB to cell/beam reference point via network, see</w:t>
      </w:r>
      <w:r w:rsidR="007469C3">
        <w:rPr>
          <w:lang w:eastAsia="zh-CN"/>
        </w:rPr>
        <w:t xml:space="preserve"> [6]. Furthermore, </w:t>
      </w:r>
      <w:r w:rsidR="00AD4F46">
        <w:rPr>
          <w:lang w:eastAsia="zh-CN"/>
        </w:rPr>
        <w:t xml:space="preserve">it was </w:t>
      </w:r>
      <w:r w:rsidR="00AD4F46" w:rsidRPr="00684D8A">
        <w:rPr>
          <w:lang w:eastAsia="zh-CN"/>
        </w:rPr>
        <w:t xml:space="preserve">agreed in </w:t>
      </w:r>
      <w:r w:rsidR="00684D8A" w:rsidRPr="00684D8A">
        <w:rPr>
          <w:lang w:eastAsia="zh-CN"/>
        </w:rPr>
        <w:t xml:space="preserve">the last </w:t>
      </w:r>
      <w:r w:rsidR="007469C3">
        <w:rPr>
          <w:lang w:eastAsia="zh-CN"/>
        </w:rPr>
        <w:t xml:space="preserve">RAN2 </w:t>
      </w:r>
      <w:r w:rsidR="00684D8A" w:rsidRPr="00684D8A">
        <w:rPr>
          <w:lang w:eastAsia="zh-CN"/>
        </w:rPr>
        <w:t>meeting</w:t>
      </w:r>
      <w:r w:rsidR="007469C3">
        <w:rPr>
          <w:lang w:eastAsia="zh-CN"/>
        </w:rPr>
        <w:t xml:space="preserve"> [7]</w:t>
      </w:r>
      <w:r w:rsidR="00AD4F46" w:rsidRPr="00684D8A">
        <w:rPr>
          <w:lang w:eastAsia="zh-CN"/>
        </w:rPr>
        <w:t xml:space="preserve"> that </w:t>
      </w:r>
      <w:r w:rsidR="00AD4F46">
        <w:rPr>
          <w:lang w:eastAsia="zh-CN"/>
        </w:rPr>
        <w:t xml:space="preserve">an offset is added to </w:t>
      </w:r>
      <w:r w:rsidR="007469C3">
        <w:rPr>
          <w:lang w:eastAsia="zh-CN"/>
        </w:rPr>
        <w:t xml:space="preserve">the start of the </w:t>
      </w:r>
      <w:r w:rsidR="0048264B">
        <w:rPr>
          <w:lang w:eastAsia="zh-CN"/>
        </w:rPr>
        <w:t xml:space="preserve">parameter </w:t>
      </w:r>
      <w:r w:rsidR="0048264B">
        <w:rPr>
          <w:i/>
          <w:iCs/>
          <w:lang w:eastAsia="zh-CN"/>
        </w:rPr>
        <w:t xml:space="preserve">ra-ContentionResolutionTimer </w:t>
      </w:r>
      <w:r w:rsidR="0048264B">
        <w:rPr>
          <w:lang w:eastAsia="zh-CN"/>
        </w:rPr>
        <w:t xml:space="preserve">for NTN. </w:t>
      </w:r>
      <w:r w:rsidR="007469C3">
        <w:rPr>
          <w:lang w:eastAsia="zh-CN"/>
        </w:rPr>
        <w:t>Several companies suggested that the same offset</w:t>
      </w:r>
      <w:r w:rsidR="008F5E46">
        <w:rPr>
          <w:lang w:eastAsia="zh-CN"/>
        </w:rPr>
        <w:t xml:space="preserve"> which is</w:t>
      </w:r>
      <w:r w:rsidR="007469C3">
        <w:rPr>
          <w:lang w:eastAsia="zh-CN"/>
        </w:rPr>
        <w:t xml:space="preserve"> </w:t>
      </w:r>
      <w:r w:rsidR="008F5E46">
        <w:rPr>
          <w:lang w:eastAsia="zh-CN"/>
        </w:rPr>
        <w:t>broadcast via network</w:t>
      </w:r>
      <w:r w:rsidR="007469C3">
        <w:rPr>
          <w:lang w:eastAsia="zh-CN"/>
        </w:rPr>
        <w:t xml:space="preserve"> for</w:t>
      </w:r>
      <w:r w:rsidR="008F5E46">
        <w:rPr>
          <w:lang w:eastAsia="zh-CN"/>
        </w:rPr>
        <w:t xml:space="preserve"> indication of</w:t>
      </w:r>
      <w:r w:rsidR="007469C3">
        <w:rPr>
          <w:lang w:eastAsia="zh-CN"/>
        </w:rPr>
        <w:t xml:space="preserve"> common delay can also be adopted here. </w:t>
      </w:r>
    </w:p>
    <w:p w14:paraId="625C1A14" w14:textId="4EA5AE97" w:rsidR="003749F5" w:rsidRPr="007469C3" w:rsidRDefault="007469C3" w:rsidP="009337DA">
      <w:pPr>
        <w:ind w:left="360"/>
        <w:rPr>
          <w:lang w:eastAsia="zh-CN"/>
        </w:rPr>
      </w:pPr>
      <w:r>
        <w:rPr>
          <w:lang w:eastAsia="zh-CN"/>
        </w:rPr>
        <w:t xml:space="preserve">In the following, we </w:t>
      </w:r>
      <w:r w:rsidR="008F5E46">
        <w:rPr>
          <w:lang w:eastAsia="zh-CN"/>
        </w:rPr>
        <w:t xml:space="preserve">use the variable </w:t>
      </w:r>
      <m:oMath>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sidR="008F5E46">
        <w:rPr>
          <w:lang w:eastAsia="zh-CN"/>
        </w:rPr>
        <w:t xml:space="preserve"> to refer to </w:t>
      </w:r>
      <w:r w:rsidR="00250775">
        <w:rPr>
          <w:lang w:eastAsia="zh-CN"/>
        </w:rPr>
        <w:t>either</w:t>
      </w:r>
      <w:r w:rsidR="009337DA">
        <w:rPr>
          <w:lang w:eastAsia="zh-CN"/>
        </w:rPr>
        <w:t xml:space="preserve"> a)</w:t>
      </w:r>
      <w:r w:rsidR="00250775">
        <w:rPr>
          <w:lang w:eastAsia="zh-CN"/>
        </w:rPr>
        <w:t xml:space="preserve"> the common</w:t>
      </w:r>
      <w:r w:rsidR="00064F5D">
        <w:rPr>
          <w:lang w:eastAsia="zh-CN"/>
        </w:rPr>
        <w:t>/minimum</w:t>
      </w:r>
      <w:r w:rsidR="00250775">
        <w:rPr>
          <w:lang w:eastAsia="zh-CN"/>
        </w:rPr>
        <w:t xml:space="preserve"> </w:t>
      </w:r>
      <w:r w:rsidR="009337DA">
        <w:rPr>
          <w:lang w:eastAsia="zh-CN"/>
        </w:rPr>
        <w:t>RTD</w:t>
      </w:r>
      <w:r w:rsidR="00250775">
        <w:rPr>
          <w:lang w:eastAsia="zh-CN"/>
        </w:rPr>
        <w:t xml:space="preserve"> </w:t>
      </w:r>
      <w:r w:rsidR="009337DA">
        <w:rPr>
          <w:lang w:eastAsia="zh-CN"/>
        </w:rPr>
        <w:t xml:space="preserve">obtained from common/minimum delay </w:t>
      </w:r>
      <w:r w:rsidR="00250775">
        <w:rPr>
          <w:lang w:eastAsia="zh-CN"/>
        </w:rPr>
        <w:t>broadcast via network or</w:t>
      </w:r>
      <w:r w:rsidR="009337DA">
        <w:rPr>
          <w:lang w:eastAsia="zh-CN"/>
        </w:rPr>
        <w:t xml:space="preserve"> b)</w:t>
      </w:r>
      <w:r w:rsidR="00250775">
        <w:rPr>
          <w:lang w:eastAsia="zh-CN"/>
        </w:rPr>
        <w:t xml:space="preserve"> the offset to the start of the parameter </w:t>
      </w:r>
      <w:r w:rsidR="00250775">
        <w:rPr>
          <w:i/>
          <w:iCs/>
          <w:lang w:eastAsia="zh-CN"/>
        </w:rPr>
        <w:t>ra-ContentionResolutionTimer</w:t>
      </w:r>
      <w:r w:rsidR="0048264B">
        <w:rPr>
          <w:lang w:eastAsia="zh-CN"/>
        </w:rPr>
        <w:t>.</w:t>
      </w:r>
      <w:r w:rsidR="00250775">
        <w:rPr>
          <w:lang w:eastAsia="zh-CN"/>
        </w:rPr>
        <w:t xml:space="preserve"> Furthermore, </w:t>
      </w:r>
      <w:r w:rsidR="008D4D97">
        <w:rPr>
          <w:i/>
          <w:iCs/>
          <w:lang w:eastAsia="zh-CN"/>
        </w:rPr>
        <w:t xml:space="preserve">ra-ContentionResolutionTimer </w:t>
      </w:r>
      <w:r w:rsidR="008D4D97">
        <w:rPr>
          <w:lang w:eastAsia="zh-CN"/>
        </w:rPr>
        <w:t xml:space="preserve">is a parameter configured within </w:t>
      </w:r>
      <w:r w:rsidR="008D4D97">
        <w:rPr>
          <w:i/>
          <w:iCs/>
          <w:lang w:eastAsia="zh-CN"/>
        </w:rPr>
        <w:t xml:space="preserve">RACH-ConfigCommon </w:t>
      </w:r>
      <w:r w:rsidR="008D4D97">
        <w:rPr>
          <w:lang w:eastAsia="zh-CN"/>
        </w:rPr>
        <w:t xml:space="preserve">parameter structure which is broadcast via SIB1. In particular, </w:t>
      </w:r>
      <w:r w:rsidR="008D4D97">
        <w:rPr>
          <w:i/>
          <w:iCs/>
          <w:lang w:eastAsia="zh-CN"/>
        </w:rPr>
        <w:t xml:space="preserve">ra-ContentionResolutionTimer </w:t>
      </w:r>
      <w:r w:rsidR="008D4D97">
        <w:rPr>
          <w:lang w:eastAsia="zh-CN"/>
        </w:rPr>
        <w:t>takes values in the range of {</w:t>
      </w:r>
      <w:r w:rsidR="00064F5D">
        <w:rPr>
          <w:lang w:eastAsia="zh-CN"/>
        </w:rPr>
        <w:t>8, 16, 24, 32, 40, 48, 56, 64</w:t>
      </w:r>
      <w:r w:rsidR="00250775">
        <w:rPr>
          <w:lang w:eastAsia="zh-CN"/>
        </w:rPr>
        <w:t xml:space="preserve">} subframe [ms] </w:t>
      </w:r>
      <w:r w:rsidR="00064F5D">
        <w:rPr>
          <w:lang w:eastAsia="zh-CN"/>
        </w:rPr>
        <w:t xml:space="preserve">which, in turn, captures the range of the values of differential RTDs in NTN. </w:t>
      </w:r>
      <w:r w:rsidR="00B60881">
        <w:rPr>
          <w:lang w:eastAsia="zh-CN"/>
        </w:rPr>
        <w:t xml:space="preserve">As a result, </w:t>
      </w:r>
      <w:r w:rsidR="00B60881">
        <w:rPr>
          <w:i/>
          <w:iCs/>
          <w:lang w:eastAsia="zh-CN"/>
        </w:rPr>
        <w:t>ra-</w:t>
      </w:r>
      <w:proofErr w:type="gramStart"/>
      <w:r w:rsidR="00B60881">
        <w:rPr>
          <w:i/>
          <w:iCs/>
          <w:lang w:eastAsia="zh-CN"/>
        </w:rPr>
        <w:t xml:space="preserve">ContentionResolutionTimer  </w:t>
      </w:r>
      <w:r w:rsidR="00B60881">
        <w:rPr>
          <w:lang w:eastAsia="zh-CN"/>
        </w:rPr>
        <w:t>together</w:t>
      </w:r>
      <w:proofErr w:type="gramEnd"/>
      <w:r w:rsidR="00B60881">
        <w:rPr>
          <w:lang w:eastAsia="zh-CN"/>
        </w:rPr>
        <w:t xml:space="preserve"> with</w:t>
      </w:r>
      <m:oMath>
        <m:r>
          <w:rPr>
            <w:rFonts w:ascii="Cambria Math" w:hAnsi="Cambria Math"/>
            <w:lang w:eastAsia="zh-CN"/>
          </w:rPr>
          <m:t xml:space="preserve"> 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sidR="00B60881">
        <w:rPr>
          <w:i/>
          <w:iCs/>
          <w:lang w:eastAsia="zh-CN"/>
        </w:rPr>
        <w:t xml:space="preserve"> </w:t>
      </w:r>
      <w:r w:rsidR="00B60881">
        <w:rPr>
          <w:lang w:eastAsia="zh-CN"/>
        </w:rPr>
        <w:t xml:space="preserve">can be employed for deriving a value for the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B60881">
        <w:rPr>
          <w:lang w:val="en-GB" w:eastAsia="zh-CN"/>
        </w:rPr>
        <w:t xml:space="preserve"> as follows </w:t>
      </w:r>
    </w:p>
    <w:p w14:paraId="02614EEE" w14:textId="39E7B5F0" w:rsidR="00B60881" w:rsidRDefault="00B60881" w:rsidP="00064F5D">
      <w:pPr>
        <w:ind w:left="360"/>
        <w:rPr>
          <w:lang w:val="en-GB" w:eastAsia="zh-CN"/>
        </w:rPr>
      </w:pPr>
      <w:r>
        <w:rPr>
          <w:lang w:val="en-GB" w:eastAsia="zh-CN"/>
        </w:rPr>
        <w:tab/>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=R</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ConResTimer</m:t>
            </m:r>
          </m:sub>
        </m:sSub>
        <m:r>
          <w:rPr>
            <w:rFonts w:ascii="Cambria Math" w:hAnsi="Cambria Math"/>
            <w:lang w:val="en-GB" w:eastAsia="zh-CN"/>
          </w:rPr>
          <m:t xml:space="preserve">+ </m:t>
        </m:r>
        <m:r>
          <w:rPr>
            <w:rFonts w:ascii="Cambria Math" w:hAnsi="Cambria Math"/>
            <w:lang w:eastAsia="zh-CN"/>
          </w:rPr>
          <m:t>N</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offset</m:t>
            </m:r>
          </m:sup>
        </m:sSup>
      </m:oMath>
      <w:r>
        <w:rPr>
          <w:lang w:val="en-GB" w:eastAsia="zh-CN"/>
        </w:rPr>
        <w:t xml:space="preserve">, </w:t>
      </w:r>
    </w:p>
    <w:p w14:paraId="6A1DB5E2" w14:textId="1E750574" w:rsidR="00B60881" w:rsidRDefault="00B60881" w:rsidP="00BD2FA8">
      <w:pPr>
        <w:ind w:left="360"/>
        <w:rPr>
          <w:lang w:eastAsia="zh-CN"/>
        </w:rPr>
      </w:pPr>
      <w:proofErr w:type="gramStart"/>
      <w:r>
        <w:rPr>
          <w:lang w:val="en-GB" w:eastAsia="zh-CN"/>
        </w:rPr>
        <w:t>where</w:t>
      </w:r>
      <w:proofErr w:type="gramEnd"/>
      <w:r>
        <w:rPr>
          <w:lang w:val="en-GB" w:eastAsia="zh-CN"/>
        </w:rPr>
        <w:t xml:space="preserve"> </w:t>
      </w:r>
      <m:oMath>
        <m:r>
          <w:rPr>
            <w:rFonts w:ascii="Cambria Math" w:hAnsi="Cambria Math"/>
            <w:lang w:val="en-GB" w:eastAsia="zh-CN"/>
          </w:rPr>
          <m:t>R</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ConResTimer</m:t>
            </m:r>
          </m:sub>
        </m:sSub>
      </m:oMath>
      <w:r w:rsidR="005908F0">
        <w:rPr>
          <w:lang w:val="en-GB" w:eastAsia="zh-CN"/>
        </w:rPr>
        <w:t xml:space="preserve"> is the specific value of </w:t>
      </w:r>
      <w:r w:rsidR="005908F0">
        <w:rPr>
          <w:i/>
          <w:iCs/>
          <w:lang w:eastAsia="zh-CN"/>
        </w:rPr>
        <w:t>ra-ContentionResolutionTimer</w:t>
      </w:r>
      <w:r w:rsidR="003A5C9A">
        <w:rPr>
          <w:i/>
          <w:iCs/>
          <w:lang w:eastAsia="zh-CN"/>
        </w:rPr>
        <w:t xml:space="preserve"> </w:t>
      </w:r>
      <w:r w:rsidR="003A5C9A">
        <w:rPr>
          <w:lang w:eastAsia="zh-CN"/>
        </w:rPr>
        <w:t>broadcast in SIB1</w:t>
      </w:r>
      <w:r w:rsidR="00BD2FA8">
        <w:rPr>
          <w:lang w:eastAsia="zh-CN"/>
        </w:rPr>
        <w:t>.</w:t>
      </w:r>
      <w:r w:rsidR="005908F0">
        <w:rPr>
          <w:lang w:val="en-GB" w:eastAsia="zh-CN"/>
        </w:rPr>
        <w:t xml:space="preserve"> </w:t>
      </w:r>
      <w:r w:rsidR="00B703D5">
        <w:rPr>
          <w:lang w:eastAsia="zh-CN"/>
        </w:rPr>
        <w:t>Here, for simplicity, we assumed that all</w:t>
      </w:r>
      <w:r w:rsidR="003A5C9A">
        <w:rPr>
          <w:lang w:eastAsia="zh-CN"/>
        </w:rPr>
        <w:t xml:space="preserve"> parameters have the unit of millisecond. </w:t>
      </w:r>
      <w:r w:rsidR="00B703D5">
        <w:rPr>
          <w:lang w:eastAsia="zh-CN"/>
        </w:rPr>
        <w:t xml:space="preserve"> </w:t>
      </w:r>
    </w:p>
    <w:p w14:paraId="10D78C81" w14:textId="579D325F" w:rsidR="00A51D8E" w:rsidRDefault="00A51D8E" w:rsidP="00BD2FA8">
      <w:pPr>
        <w:ind w:left="360"/>
        <w:rPr>
          <w:b/>
          <w:bCs/>
          <w:lang w:eastAsia="zh-CN"/>
        </w:rPr>
      </w:pPr>
      <w:r>
        <w:rPr>
          <w:b/>
          <w:bCs/>
          <w:lang w:eastAsia="zh-CN"/>
        </w:rPr>
        <w:t xml:space="preserve">Observation 3: NTN UE acquires </w:t>
      </w:r>
      <w:r w:rsidRPr="00A51D8E">
        <w:rPr>
          <w:b/>
          <w:bCs/>
          <w:i/>
          <w:iCs/>
          <w:lang w:eastAsia="zh-CN"/>
        </w:rPr>
        <w:t>ra-ContentionResolutionTimer</w:t>
      </w:r>
      <w:r>
        <w:rPr>
          <w:b/>
          <w:bCs/>
          <w:i/>
          <w:iCs/>
          <w:lang w:eastAsia="zh-CN"/>
        </w:rPr>
        <w:t xml:space="preserve"> </w:t>
      </w:r>
      <w:r w:rsidR="009337DA">
        <w:rPr>
          <w:b/>
          <w:bCs/>
          <w:lang w:eastAsia="zh-CN"/>
        </w:rPr>
        <w:t>and the</w:t>
      </w:r>
      <w:r w:rsidR="00BD2FA8">
        <w:rPr>
          <w:b/>
          <w:bCs/>
          <w:lang w:eastAsia="zh-CN"/>
        </w:rPr>
        <w:t xml:space="preserve"> value of</w:t>
      </w:r>
      <w:r>
        <w:rPr>
          <w:b/>
          <w:bCs/>
          <w:lang w:eastAsia="zh-CN"/>
        </w:rPr>
        <w:t xml:space="preserve"> </w:t>
      </w:r>
      <w:r w:rsidR="009337DA">
        <w:rPr>
          <w:b/>
          <w:bCs/>
          <w:lang w:eastAsia="zh-CN"/>
        </w:rPr>
        <w:t>common/minimum RTD</w:t>
      </w:r>
      <w:r w:rsidR="00BD2FA8">
        <w:rPr>
          <w:b/>
          <w:bCs/>
          <w:lang w:eastAsia="zh-CN"/>
        </w:rPr>
        <w:t xml:space="preserve"> via broadcast system information</w:t>
      </w:r>
      <w:r w:rsidR="009337DA">
        <w:rPr>
          <w:b/>
          <w:bCs/>
          <w:lang w:eastAsia="zh-CN"/>
        </w:rPr>
        <w:t xml:space="preserve"> </w:t>
      </w:r>
      <w:r>
        <w:rPr>
          <w:b/>
          <w:bCs/>
          <w:lang w:eastAsia="zh-CN"/>
        </w:rPr>
        <w:t xml:space="preserve">before performing </w:t>
      </w:r>
      <w:r w:rsidR="00BD2FA8">
        <w:rPr>
          <w:b/>
          <w:bCs/>
          <w:lang w:eastAsia="zh-CN"/>
        </w:rPr>
        <w:t>random access</w:t>
      </w:r>
      <w:r>
        <w:rPr>
          <w:b/>
          <w:bCs/>
          <w:lang w:eastAsia="zh-CN"/>
        </w:rPr>
        <w:t xml:space="preserve"> procedure. </w:t>
      </w:r>
    </w:p>
    <w:p w14:paraId="68B3CDA5" w14:textId="7025E8A8" w:rsidR="00D4561A" w:rsidRPr="002F33BC" w:rsidRDefault="00A51D8E" w:rsidP="002F33BC">
      <w:pPr>
        <w:ind w:left="360"/>
        <w:rPr>
          <w:b/>
          <w:bCs/>
          <w:lang w:eastAsia="zh-CN"/>
        </w:rPr>
      </w:pPr>
      <w:r>
        <w:rPr>
          <w:b/>
          <w:bCs/>
          <w:lang w:eastAsia="zh-CN"/>
        </w:rPr>
        <w:t xml:space="preserve">Proposal </w:t>
      </w:r>
      <w:r w:rsidR="00B82805">
        <w:rPr>
          <w:b/>
          <w:bCs/>
          <w:lang w:eastAsia="zh-CN"/>
        </w:rPr>
        <w:t>3</w:t>
      </w:r>
      <w:r>
        <w:rPr>
          <w:b/>
          <w:bCs/>
          <w:lang w:eastAsia="zh-CN"/>
        </w:rPr>
        <w:t xml:space="preserve">: </w:t>
      </w:r>
      <w:r w:rsidR="003A5C9A">
        <w:rPr>
          <w:b/>
          <w:bCs/>
          <w:lang w:eastAsia="zh-CN"/>
        </w:rPr>
        <w:t>NTN UE should derive the initial value of</w:t>
      </w:r>
      <w:r w:rsidR="003A5C9A"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3A5C9A">
        <w:rPr>
          <w:b/>
          <w:bCs/>
          <w:lang w:val="en-GB" w:eastAsia="zh-CN"/>
        </w:rPr>
        <w:t xml:space="preserve"> from the broadcast system information, e.g., </w:t>
      </w:r>
      <w:r w:rsidR="003A5C9A" w:rsidRPr="00A51D8E">
        <w:rPr>
          <w:b/>
          <w:bCs/>
          <w:i/>
          <w:iCs/>
          <w:lang w:eastAsia="zh-CN"/>
        </w:rPr>
        <w:t>ra-ContentionResolutionTimer</w:t>
      </w:r>
      <w:r w:rsidR="003A5C9A">
        <w:rPr>
          <w:b/>
          <w:bCs/>
          <w:i/>
          <w:iCs/>
          <w:lang w:eastAsia="zh-CN"/>
        </w:rPr>
        <w:t xml:space="preserve"> </w:t>
      </w:r>
      <w:r w:rsidR="003A5C9A">
        <w:rPr>
          <w:b/>
          <w:bCs/>
          <w:lang w:eastAsia="zh-CN"/>
        </w:rPr>
        <w:t xml:space="preserve">and an offset to the start of </w:t>
      </w:r>
      <w:r w:rsidR="003A5C9A" w:rsidRPr="00A51D8E">
        <w:rPr>
          <w:b/>
          <w:bCs/>
          <w:i/>
          <w:iCs/>
          <w:lang w:eastAsia="zh-CN"/>
        </w:rPr>
        <w:t>ra-ContentionResolutionTimer</w:t>
      </w:r>
      <w:r w:rsidR="00BD2FA8">
        <w:rPr>
          <w:b/>
          <w:bCs/>
          <w:i/>
          <w:iCs/>
          <w:lang w:eastAsia="zh-CN"/>
        </w:rPr>
        <w:t xml:space="preserve"> </w:t>
      </w:r>
      <w:r w:rsidR="00BD2FA8">
        <w:rPr>
          <w:b/>
          <w:bCs/>
          <w:lang w:eastAsia="zh-CN"/>
        </w:rPr>
        <w:t>or common/minimum delay</w:t>
      </w:r>
      <w:r w:rsidR="003A5C9A">
        <w:rPr>
          <w:b/>
          <w:bCs/>
          <w:lang w:eastAsia="zh-CN"/>
        </w:rPr>
        <w:t xml:space="preserve">. </w:t>
      </w:r>
    </w:p>
    <w:p w14:paraId="1465C36F" w14:textId="24C044D2" w:rsidR="00D4561A" w:rsidRDefault="009055A7" w:rsidP="00694402">
      <w:pPr>
        <w:keepNext/>
        <w:ind w:left="360"/>
        <w:jc w:val="center"/>
      </w:pPr>
      <w:r>
        <w:rPr>
          <w:b/>
          <w:bCs/>
          <w:lang w:eastAsia="zh-CN"/>
        </w:rPr>
        <w:pict w14:anchorId="465B457C">
          <v:shape id="_x0000_i1026" type="#_x0000_t75" style="width:296.85pt;height:197pt">
            <v:imagedata r:id="rId9" o:title="ImplicitSig"/>
          </v:shape>
        </w:pict>
      </w:r>
    </w:p>
    <w:p w14:paraId="1FEFEA65" w14:textId="7C235930" w:rsidR="00D4561A" w:rsidRDefault="00D4561A" w:rsidP="00D4561A">
      <w:pPr>
        <w:pStyle w:val="Beschriftung"/>
        <w:jc w:val="left"/>
        <w:rPr>
          <w:b w:val="0"/>
          <w:bCs w:val="0"/>
        </w:rPr>
      </w:pPr>
      <w:r>
        <w:t xml:space="preserve">Figure </w:t>
      </w:r>
      <w:r>
        <w:fldChar w:fldCharType="begin"/>
      </w:r>
      <w:r>
        <w:instrText xml:space="preserve"> SEQ Figure \* ARABIC </w:instrText>
      </w:r>
      <w:r>
        <w:fldChar w:fldCharType="separate"/>
      </w:r>
      <w:r>
        <w:rPr>
          <w:noProof/>
        </w:rPr>
        <w:t>2</w:t>
      </w:r>
      <w:r>
        <w:fldChar w:fldCharType="end"/>
      </w:r>
      <w:r>
        <w:t xml:space="preserve">: Implicit signaling of initial </w:t>
      </w:r>
      <m:oMath>
        <m:sSub>
          <m:sSubPr>
            <m:ctrlPr>
              <w:rPr>
                <w:rFonts w:ascii="Cambria Math" w:hAnsi="Cambria Math" w:cstheme="minorHAnsi"/>
                <w:i/>
              </w:rPr>
            </m:ctrlPr>
          </m:sSubPr>
          <m:e>
            <m:r>
              <m:rPr>
                <m:sty m:val="bi"/>
              </m:rPr>
              <w:rPr>
                <w:rFonts w:ascii="Cambria Math" w:hAnsi="Cambria Math" w:cstheme="minorHAnsi"/>
              </w:rPr>
              <m:t>K</m:t>
            </m:r>
          </m:e>
          <m:sub>
            <m:r>
              <m:rPr>
                <m:sty m:val="bi"/>
              </m:rPr>
              <w:rPr>
                <w:rFonts w:ascii="Cambria Math" w:hAnsi="Cambria Math" w:cstheme="minorHAnsi"/>
              </w:rPr>
              <m:t>offset</m:t>
            </m:r>
          </m:sub>
        </m:sSub>
      </m:oMath>
      <w:r>
        <w:t xml:space="preserve"> based on system information parameters, e.g. common RTD.</w:t>
      </w:r>
    </w:p>
    <w:p w14:paraId="624FA614" w14:textId="7894C30A" w:rsidR="000E3C93" w:rsidRPr="000E3C93" w:rsidRDefault="000E3C93" w:rsidP="000E3C93">
      <w:pPr>
        <w:pStyle w:val="Listenabsatz"/>
        <w:numPr>
          <w:ilvl w:val="0"/>
          <w:numId w:val="7"/>
        </w:numPr>
        <w:rPr>
          <w:b/>
          <w:bCs/>
          <w:lang w:eastAsia="zh-CN"/>
        </w:rPr>
      </w:pPr>
      <w:r>
        <w:rPr>
          <w:b/>
          <w:bCs/>
          <w:lang w:eastAsia="zh-CN"/>
        </w:rPr>
        <w:lastRenderedPageBreak/>
        <w:t>Second Design Approach:</w:t>
      </w:r>
    </w:p>
    <w:p w14:paraId="0557DCDC" w14:textId="273D7D08" w:rsidR="006C372D" w:rsidRDefault="003A5C9A" w:rsidP="00BD2FA8">
      <w:pPr>
        <w:ind w:left="360"/>
        <w:rPr>
          <w:lang w:eastAsia="zh-CN"/>
        </w:rPr>
      </w:pPr>
      <w:r>
        <w:rPr>
          <w:lang w:eastAsia="zh-CN"/>
        </w:rPr>
        <w:t>As stated</w:t>
      </w:r>
      <w:r w:rsidR="00154795">
        <w:rPr>
          <w:lang w:eastAsia="zh-CN"/>
        </w:rPr>
        <w:t xml:space="preserve"> above, an alternative design approach</w:t>
      </w:r>
      <w:r w:rsidR="00BD2FA8">
        <w:rPr>
          <w:lang w:eastAsia="zh-CN"/>
        </w:rPr>
        <w:t xml:space="preserve"> can also be adopted which is</w:t>
      </w:r>
      <w:r w:rsidR="00154795">
        <w:rPr>
          <w:lang w:eastAsia="zh-CN"/>
        </w:rPr>
        <w:t xml:space="preserve"> based on system information parameter(s) that capture the</w:t>
      </w:r>
      <w:r w:rsidR="00B82805">
        <w:rPr>
          <w:lang w:eastAsia="zh-CN"/>
        </w:rPr>
        <w:t xml:space="preserve"> range of the values of</w:t>
      </w:r>
      <w:r w:rsidR="00154795">
        <w:rPr>
          <w:lang w:eastAsia="zh-CN"/>
        </w:rPr>
        <w:t xml:space="preserve"> absolute RTD</w:t>
      </w:r>
      <w:r w:rsidR="00B82805">
        <w:rPr>
          <w:lang w:eastAsia="zh-CN"/>
        </w:rPr>
        <w:t>s in NTN</w:t>
      </w:r>
      <w:r w:rsidR="00154795">
        <w:rPr>
          <w:lang w:eastAsia="zh-CN"/>
        </w:rPr>
        <w:t xml:space="preserve">. An example of such parameters includes </w:t>
      </w:r>
      <w:r w:rsidR="00D34718">
        <w:rPr>
          <w:lang w:eastAsia="zh-CN"/>
        </w:rPr>
        <w:t xml:space="preserve">RRC timers T300, T301, </w:t>
      </w:r>
      <w:r w:rsidR="00307B68">
        <w:rPr>
          <w:lang w:eastAsia="zh-CN"/>
        </w:rPr>
        <w:t>T319, and</w:t>
      </w:r>
      <w:r w:rsidR="00D34718">
        <w:rPr>
          <w:lang w:eastAsia="zh-CN"/>
        </w:rPr>
        <w:t xml:space="preserve"> T</w:t>
      </w:r>
      <w:r w:rsidR="00307B68">
        <w:rPr>
          <w:lang w:eastAsia="zh-CN"/>
        </w:rPr>
        <w:t xml:space="preserve">310. The RRC timers are configured within system information parameter </w:t>
      </w:r>
      <w:r w:rsidR="006354FB">
        <w:rPr>
          <w:i/>
          <w:iCs/>
          <w:lang w:eastAsia="zh-CN"/>
        </w:rPr>
        <w:t>ue-Ti</w:t>
      </w:r>
      <w:r w:rsidR="00307B68">
        <w:rPr>
          <w:i/>
          <w:iCs/>
          <w:lang w:eastAsia="zh-CN"/>
        </w:rPr>
        <w:t>merAndConstants</w:t>
      </w:r>
      <w:r w:rsidR="00307B68">
        <w:rPr>
          <w:lang w:eastAsia="zh-CN"/>
        </w:rPr>
        <w:t xml:space="preserve"> and broadcast </w:t>
      </w:r>
      <w:r w:rsidR="006E77FA">
        <w:rPr>
          <w:lang w:eastAsia="zh-CN"/>
        </w:rPr>
        <w:t>via</w:t>
      </w:r>
      <w:r w:rsidR="00307B68">
        <w:rPr>
          <w:lang w:eastAsia="zh-CN"/>
        </w:rPr>
        <w:t xml:space="preserve"> SIB1. In particular, the RRC timers take the following range of </w:t>
      </w:r>
      <w:r w:rsidR="006C372D">
        <w:rPr>
          <w:lang w:eastAsia="zh-CN"/>
        </w:rPr>
        <w:t>values:</w:t>
      </w:r>
    </w:p>
    <w:p w14:paraId="16C0A1AA" w14:textId="77777777" w:rsidR="003A5C9A" w:rsidRDefault="006C372D" w:rsidP="000E3C93">
      <w:pPr>
        <w:ind w:left="360"/>
        <w:rPr>
          <w:lang w:val="en-GB" w:eastAsia="zh-CN"/>
        </w:rPr>
      </w:pPr>
      <w:r>
        <w:rPr>
          <w:lang w:eastAsia="zh-CN"/>
        </w:rPr>
        <w:t>T300/T301/T319 = {</w:t>
      </w:r>
      <w:r w:rsidRPr="006C372D">
        <w:rPr>
          <w:rFonts w:asciiTheme="minorHAnsi" w:eastAsiaTheme="minorEastAsia" w:hAnsi="Frutiger LT Com 55 Roman" w:cstheme="minorBidi"/>
          <w:color w:val="000000" w:themeColor="text1"/>
          <w:sz w:val="32"/>
          <w:szCs w:val="32"/>
        </w:rPr>
        <w:t xml:space="preserve"> </w:t>
      </w:r>
      <w:r w:rsidRPr="006C372D">
        <w:rPr>
          <w:lang w:eastAsia="zh-CN"/>
        </w:rPr>
        <w:t xml:space="preserve">100, 200, 300, 400, 600, 1000, 1500, 2000 </w:t>
      </w:r>
      <w:r>
        <w:rPr>
          <w:lang w:eastAsia="zh-CN"/>
        </w:rPr>
        <w:t>}</w:t>
      </w:r>
      <w:r w:rsidR="00307B68">
        <w:rPr>
          <w:lang w:eastAsia="zh-CN"/>
        </w:rPr>
        <w:t xml:space="preserve">  </w:t>
      </w:r>
      <w:r>
        <w:rPr>
          <w:lang w:eastAsia="zh-CN"/>
        </w:rPr>
        <w:t xml:space="preserve">ms, T310 = { </w:t>
      </w:r>
      <w:r w:rsidRPr="006C372D">
        <w:rPr>
          <w:lang w:eastAsia="zh-CN"/>
        </w:rPr>
        <w:t xml:space="preserve">0, 50, 100, 200, 500, 1000, 2000 </w:t>
      </w:r>
      <w:r>
        <w:rPr>
          <w:lang w:eastAsia="zh-CN"/>
        </w:rPr>
        <w:t xml:space="preserve">} ms. We can observe that the RRC timers can provide values greater than maximum experienced RTD in GEO and LEO satellites, i.e., 541.46 and 25.77, respectively. As a result of this, the RRC timers can also be exploited for derivation of the value of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as follows</w:t>
      </w:r>
    </w:p>
    <w:p w14:paraId="7706C401" w14:textId="77777777" w:rsidR="006C372D" w:rsidRPr="003A5C9A" w:rsidRDefault="006C372D" w:rsidP="000E3C93">
      <w:pPr>
        <w:ind w:left="360"/>
        <w:rPr>
          <w:lang w:eastAsia="zh-CN"/>
        </w:rPr>
      </w:pPr>
      <w:r>
        <w:rPr>
          <w:lang w:val="en-GB" w:eastAsia="zh-CN"/>
        </w:rPr>
        <w:tab/>
      </w:r>
      <w:r>
        <w:rPr>
          <w:lang w:val="en-GB" w:eastAsia="zh-CN"/>
        </w:rPr>
        <w:tab/>
      </w:r>
      <w:r>
        <w:rPr>
          <w:lang w:val="en-GB" w:eastAsia="zh-CN"/>
        </w:rPr>
        <w:tab/>
      </w:r>
      <w:r w:rsidR="008921B8">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3xx</m:t>
            </m:r>
          </m:sub>
        </m:sSub>
        <m:r>
          <w:rPr>
            <w:rFonts w:ascii="Cambria Math" w:hAnsi="Cambria Math"/>
            <w:lang w:val="en-GB" w:eastAsia="zh-CN"/>
          </w:rPr>
          <m:t xml:space="preserve">, </m:t>
        </m:r>
      </m:oMath>
      <w:r>
        <w:rPr>
          <w:lang w:val="en-GB" w:eastAsia="zh-CN"/>
        </w:rPr>
        <w:t xml:space="preserve"> </w:t>
      </w:r>
    </w:p>
    <w:p w14:paraId="599A64FB" w14:textId="77777777" w:rsidR="003A5C9A" w:rsidRPr="008921B8" w:rsidRDefault="008921B8" w:rsidP="000E3C93">
      <w:pPr>
        <w:ind w:left="360"/>
        <w:rPr>
          <w:lang w:eastAsia="zh-CN"/>
        </w:rPr>
      </w:pPr>
      <w:proofErr w:type="gramStart"/>
      <w:r>
        <w:rPr>
          <w:lang w:eastAsia="zh-CN"/>
        </w:rPr>
        <w:t>w</w:t>
      </w:r>
      <w:r w:rsidRPr="008921B8">
        <w:rPr>
          <w:lang w:eastAsia="zh-CN"/>
        </w:rPr>
        <w:t>here</w:t>
      </w:r>
      <w:proofErr w:type="gramEnd"/>
      <w:r>
        <w:rPr>
          <w:lang w:eastAsia="zh-CN"/>
        </w:rPr>
        <w:t xml:space="preserve">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3xx</m:t>
            </m:r>
          </m:sub>
        </m:sSub>
      </m:oMath>
      <w:r>
        <w:rPr>
          <w:lang w:val="en-GB" w:eastAsia="zh-CN"/>
        </w:rPr>
        <w:t xml:space="preserve"> is the certain value of RRC timer T3XX broadcast in SIB1, XX = {00,01,19,10}. </w:t>
      </w:r>
    </w:p>
    <w:p w14:paraId="1320CC86" w14:textId="49F99767" w:rsidR="008921B8" w:rsidRDefault="008921B8" w:rsidP="00B82805">
      <w:pPr>
        <w:ind w:left="360"/>
        <w:rPr>
          <w:b/>
          <w:bCs/>
          <w:lang w:eastAsia="zh-CN"/>
        </w:rPr>
      </w:pPr>
      <w:r>
        <w:rPr>
          <w:b/>
          <w:bCs/>
          <w:lang w:eastAsia="zh-CN"/>
        </w:rPr>
        <w:t>Observation 4: NTN UE acquires RRC timers T300, T301, T319, and T310</w:t>
      </w:r>
      <w:r>
        <w:rPr>
          <w:b/>
          <w:bCs/>
          <w:i/>
          <w:iCs/>
          <w:lang w:eastAsia="zh-CN"/>
        </w:rPr>
        <w:t xml:space="preserve"> </w:t>
      </w:r>
      <w:r>
        <w:rPr>
          <w:b/>
          <w:bCs/>
          <w:lang w:eastAsia="zh-CN"/>
        </w:rPr>
        <w:t xml:space="preserve">before performing </w:t>
      </w:r>
      <w:r w:rsidR="00B82805">
        <w:rPr>
          <w:b/>
          <w:bCs/>
          <w:lang w:eastAsia="zh-CN"/>
        </w:rPr>
        <w:t>random access</w:t>
      </w:r>
      <w:r>
        <w:rPr>
          <w:b/>
          <w:bCs/>
          <w:lang w:eastAsia="zh-CN"/>
        </w:rPr>
        <w:t xml:space="preserve"> procedure. </w:t>
      </w:r>
    </w:p>
    <w:p w14:paraId="4571A866" w14:textId="5BD3A4C2" w:rsidR="00263931" w:rsidRDefault="008921B8" w:rsidP="00B82805">
      <w:pPr>
        <w:ind w:left="360"/>
        <w:rPr>
          <w:b/>
          <w:bCs/>
          <w:lang w:eastAsia="zh-CN"/>
        </w:rPr>
      </w:pPr>
      <w:r>
        <w:rPr>
          <w:b/>
          <w:bCs/>
          <w:lang w:eastAsia="zh-CN"/>
        </w:rPr>
        <w:t xml:space="preserve">Proposal </w:t>
      </w:r>
      <w:r w:rsidR="00B82805">
        <w:rPr>
          <w:b/>
          <w:bCs/>
          <w:lang w:eastAsia="zh-CN"/>
        </w:rPr>
        <w:t>4</w:t>
      </w:r>
      <w:r>
        <w:rPr>
          <w:b/>
          <w:bCs/>
          <w:lang w:eastAsia="zh-CN"/>
        </w:rPr>
        <w:t>: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sidR="007D5608">
        <w:rPr>
          <w:b/>
          <w:bCs/>
          <w:lang w:eastAsia="zh-CN"/>
        </w:rPr>
        <w:t xml:space="preserve">RRC timers T300, T301, T319, and T310. </w:t>
      </w:r>
    </w:p>
    <w:p w14:paraId="616486E8" w14:textId="43610993" w:rsidR="00B82805" w:rsidRPr="00B82805" w:rsidRDefault="00B82805" w:rsidP="00B82805">
      <w:pPr>
        <w:ind w:left="360"/>
        <w:rPr>
          <w:b/>
          <w:bCs/>
          <w:lang w:eastAsia="zh-CN"/>
        </w:rPr>
      </w:pPr>
      <w:r>
        <w:rPr>
          <w:b/>
          <w:bCs/>
          <w:lang w:eastAsia="zh-CN"/>
        </w:rPr>
        <w:t>Observation 5: RRC time</w:t>
      </w:r>
      <w:r w:rsidR="00714072">
        <w:rPr>
          <w:b/>
          <w:bCs/>
          <w:lang w:eastAsia="zh-CN"/>
        </w:rPr>
        <w:t>r</w:t>
      </w:r>
      <w:r>
        <w:rPr>
          <w:b/>
          <w:bCs/>
          <w:lang w:eastAsia="zh-CN"/>
        </w:rPr>
        <w:t xml:space="preserve">s T300/301/319 are </w:t>
      </w:r>
      <w:r w:rsidR="00714072">
        <w:rPr>
          <w:b/>
          <w:bCs/>
          <w:lang w:eastAsia="zh-CN"/>
        </w:rPr>
        <w:t xml:space="preserve">most suited for GEO satellites, while RRC timer T310 is suited for LEO scenario. </w:t>
      </w:r>
    </w:p>
    <w:p w14:paraId="55529F21" w14:textId="77777777" w:rsidR="000E3C93" w:rsidRPr="007D5608" w:rsidRDefault="000E3C93" w:rsidP="000E3C93">
      <w:pPr>
        <w:ind w:left="360"/>
        <w:rPr>
          <w:b/>
          <w:bCs/>
          <w:lang w:eastAsia="zh-CN"/>
        </w:rPr>
      </w:pPr>
    </w:p>
    <w:p w14:paraId="345626D9" w14:textId="77777777" w:rsidR="00260482" w:rsidRDefault="00260482" w:rsidP="00EE0461">
      <w:pPr>
        <w:pStyle w:val="berschrift2"/>
        <w:numPr>
          <w:ilvl w:val="1"/>
          <w:numId w:val="1"/>
        </w:numPr>
      </w:pPr>
      <w:r>
        <w:t xml:space="preserve">Cell Specific </w:t>
      </w:r>
      <w:proofErr w:type="gramStart"/>
      <w:r>
        <w:t>Versus</w:t>
      </w:r>
      <w:proofErr w:type="gramEnd"/>
      <w:r>
        <w:t xml:space="preserve"> Beam Specific Signaling</w:t>
      </w:r>
      <w:r w:rsidR="00EE0461">
        <w:t xml:space="preserve"> </w:t>
      </w:r>
    </w:p>
    <w:p w14:paraId="681D2BD8" w14:textId="000D44ED" w:rsidR="007D5608" w:rsidRDefault="007D5608" w:rsidP="006B15EC">
      <w:r w:rsidRPr="007D5608">
        <w:rPr>
          <w:lang w:val="en-GB" w:eastAsia="zh-CN"/>
        </w:rPr>
        <w:t xml:space="preserve">In this subsection, we discuss the cell specific and beam specific signaling </w:t>
      </w:r>
      <w:proofErr w:type="gramStart"/>
      <w:r w:rsidRPr="007D5608">
        <w:rPr>
          <w:lang w:val="en-GB" w:eastAsia="zh-CN"/>
        </w:rPr>
        <w:t xml:space="preserve">of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Pr="007D5608">
        <w:rPr>
          <w:lang w:val="en-GB" w:eastAsia="zh-CN"/>
        </w:rPr>
        <w:t xml:space="preserve">. </w:t>
      </w:r>
      <w:r w:rsidR="0015576D">
        <w:rPr>
          <w:lang w:val="en-GB" w:eastAsia="zh-CN"/>
        </w:rPr>
        <w:t>Taking the number of the beams that may be supported by a</w:t>
      </w:r>
      <w:r w:rsidR="001F2286">
        <w:rPr>
          <w:lang w:val="en-GB" w:eastAsia="zh-CN"/>
        </w:rPr>
        <w:t>n NTN</w:t>
      </w:r>
      <w:r w:rsidR="0015576D">
        <w:rPr>
          <w:lang w:val="en-GB" w:eastAsia="zh-CN"/>
        </w:rPr>
        <w:t xml:space="preserve"> cell</w:t>
      </w:r>
      <w:r w:rsidR="001F2286">
        <w:rPr>
          <w:lang w:val="en-GB" w:eastAsia="zh-CN"/>
        </w:rPr>
        <w:t xml:space="preserve"> into account</w:t>
      </w:r>
      <w:r w:rsidR="0015576D">
        <w:rPr>
          <w:lang w:val="en-GB" w:eastAsia="zh-CN"/>
        </w:rPr>
        <w:t xml:space="preserve"> </w:t>
      </w:r>
      <w:r w:rsidRPr="007D5608">
        <w:t xml:space="preserve">(e.g. up to 64 beams in FR2), broadcasting many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7D5608">
        <w:t xml:space="preserve"> values in system information</w:t>
      </w:r>
      <w:r w:rsidR="0015576D">
        <w:t xml:space="preserve"> per beam</w:t>
      </w:r>
      <w:r w:rsidRPr="007D5608">
        <w:t xml:space="preserve"> </w:t>
      </w:r>
      <w:r w:rsidR="0015576D">
        <w:t>increases the signaling overhead</w:t>
      </w:r>
      <w:r w:rsidRPr="007D5608">
        <w:t xml:space="preserve">. </w:t>
      </w:r>
    </w:p>
    <w:p w14:paraId="4227F594" w14:textId="77777777" w:rsidR="006B15EC" w:rsidRDefault="006B15EC" w:rsidP="006B15EC">
      <w:pPr>
        <w:rPr>
          <w:b/>
          <w:bCs/>
          <w:lang w:val="en-GB" w:eastAsia="zh-CN"/>
        </w:rPr>
      </w:pPr>
      <w:r>
        <w:rPr>
          <w:b/>
          <w:bCs/>
        </w:rPr>
        <w:t xml:space="preserve">Observation 6: Beam specific signaling of initial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increases the signaling overhead. </w:t>
      </w:r>
    </w:p>
    <w:p w14:paraId="12050F20" w14:textId="7E35AE3A" w:rsidR="006B15EC" w:rsidRPr="006B15EC" w:rsidRDefault="006B15EC" w:rsidP="00714072">
      <w:pPr>
        <w:rPr>
          <w:b/>
          <w:bCs/>
          <w:lang w:eastAsia="zh-CN"/>
        </w:rPr>
      </w:pPr>
      <w:r>
        <w:rPr>
          <w:b/>
          <w:bCs/>
          <w:lang w:val="en-GB" w:eastAsia="zh-CN"/>
        </w:rPr>
        <w:t xml:space="preserve">Proposal </w:t>
      </w:r>
      <w:r w:rsidR="00714072">
        <w:rPr>
          <w:b/>
          <w:bCs/>
          <w:lang w:val="en-GB" w:eastAsia="zh-CN"/>
        </w:rPr>
        <w:t>5</w:t>
      </w:r>
      <w:r>
        <w:rPr>
          <w:b/>
          <w:bCs/>
          <w:lang w:val="en-GB" w:eastAsia="zh-CN"/>
        </w:rPr>
        <w:t xml:space="preserve">: RAN1 to consider cell specific signaling of </w:t>
      </w:r>
      <w:proofErr w:type="gramStart"/>
      <w:r>
        <w:rPr>
          <w:b/>
          <w:bCs/>
          <w:lang w:val="en-GB" w:eastAsia="zh-CN"/>
        </w:rPr>
        <w:t xml:space="preserve">initial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Pr="006B15EC">
        <w:rPr>
          <w:b/>
          <w:bCs/>
          <w:lang w:val="en-GB" w:eastAsia="zh-CN"/>
        </w:rPr>
        <w:t>.</w:t>
      </w:r>
    </w:p>
    <w:p w14:paraId="672208BA" w14:textId="77777777" w:rsidR="00EE0461" w:rsidRDefault="00EE0461" w:rsidP="007E10DF">
      <w:pPr>
        <w:pStyle w:val="berschrift2"/>
        <w:numPr>
          <w:ilvl w:val="1"/>
          <w:numId w:val="1"/>
        </w:numPr>
      </w:pPr>
      <w:r>
        <w:t xml:space="preserve">Updating Initial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t xml:space="preserve"> </w:t>
      </w:r>
    </w:p>
    <w:p w14:paraId="1FB5BA10" w14:textId="197B7906" w:rsidR="007E10DF" w:rsidRPr="007E10DF" w:rsidRDefault="00E806FB" w:rsidP="00E74164">
      <w:pPr>
        <w:rPr>
          <w:lang w:val="en-GB" w:eastAsia="zh-CN"/>
        </w:rPr>
      </w:pPr>
      <w:r>
        <w:rPr>
          <w:lang w:val="en-GB" w:eastAsia="zh-CN"/>
        </w:rPr>
        <w:t xml:space="preserve">Updating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after RRC connection is very crucial, </w:t>
      </w:r>
      <w:r w:rsidR="0019661A">
        <w:rPr>
          <w:lang w:val="en-GB" w:eastAsia="zh-CN"/>
        </w:rPr>
        <w:t xml:space="preserve">as using the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9661A">
        <w:rPr>
          <w:lang w:val="en-GB" w:eastAsia="zh-CN"/>
        </w:rPr>
        <w:t xml:space="preserve"> impact</w:t>
      </w:r>
      <w:r w:rsidR="00912454">
        <w:rPr>
          <w:lang w:val="en-GB" w:eastAsia="zh-CN"/>
        </w:rPr>
        <w:t>s</w:t>
      </w:r>
      <w:r w:rsidR="0019661A">
        <w:rPr>
          <w:lang w:val="en-GB" w:eastAsia="zh-CN"/>
        </w:rPr>
        <w:t xml:space="preserve"> the overall system delay and</w:t>
      </w:r>
      <w:r w:rsidR="00912454">
        <w:rPr>
          <w:lang w:val="en-GB" w:eastAsia="zh-CN"/>
        </w:rPr>
        <w:t xml:space="preserve"> average</w:t>
      </w:r>
      <w:r w:rsidR="0019661A">
        <w:rPr>
          <w:lang w:val="en-GB" w:eastAsia="zh-CN"/>
        </w:rPr>
        <w:t xml:space="preserve"> throughput of UEs. Taking this into account, two different approaches can be assumed for updating initial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19661A">
        <w:rPr>
          <w:lang w:val="en-GB" w:eastAsia="zh-CN"/>
        </w:rPr>
        <w:t xml:space="preserve"> with respect to</w:t>
      </w:r>
      <w:r w:rsidR="0099165A">
        <w:rPr>
          <w:lang w:val="en-GB" w:eastAsia="zh-CN"/>
        </w:rPr>
        <w:t xml:space="preserve"> the number of</w:t>
      </w:r>
      <w:r w:rsidR="0019661A">
        <w:rPr>
          <w:lang w:val="en-GB" w:eastAsia="zh-CN"/>
        </w:rPr>
        <w:t xml:space="preserve"> targeting UEs, UE common and UE specific</w:t>
      </w:r>
      <w:r w:rsidR="00912454">
        <w:rPr>
          <w:lang w:val="en-GB" w:eastAsia="zh-CN"/>
        </w:rPr>
        <w:t xml:space="preserve"> update </w:t>
      </w:r>
      <w:proofErr w:type="gramStart"/>
      <w:r w:rsidR="00912454">
        <w:rPr>
          <w:lang w:val="en-GB" w:eastAsia="zh-CN"/>
        </w:rPr>
        <w:t>of</w:t>
      </w:r>
      <w:r w:rsidR="0019661A">
        <w:rPr>
          <w:lang w:val="en-GB" w:eastAsia="zh-CN"/>
        </w:rPr>
        <w:t xml:space="preserve">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For UE common</w:t>
      </w:r>
      <w:r w:rsidR="00912454">
        <w:rPr>
          <w:lang w:val="en-GB" w:eastAsia="zh-CN"/>
        </w:rPr>
        <w:t xml:space="preserve"> update </w:t>
      </w:r>
      <w:proofErr w:type="gramStart"/>
      <w:r w:rsidR="00912454">
        <w:rPr>
          <w:lang w:val="en-GB" w:eastAsia="zh-CN"/>
        </w:rPr>
        <w:t>of</w:t>
      </w:r>
      <w:r w:rsidR="0099165A">
        <w:rPr>
          <w:lang w:val="en-GB" w:eastAsia="zh-CN"/>
        </w:rPr>
        <w:t xml:space="preserve"> </w:t>
      </w:r>
      <w:proofErr w:type="gramEnd"/>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xml:space="preserve">, it was proposed by several companies that, e.g., for all UEs located in one beam, the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5855B6">
        <w:rPr>
          <w:lang w:val="en-GB" w:eastAsia="zh-CN"/>
        </w:rPr>
        <w:t xml:space="preserve"> be updated for the corresponding beam.</w:t>
      </w:r>
      <w:r w:rsidR="0099165A">
        <w:rPr>
          <w:lang w:val="en-GB" w:eastAsia="zh-CN"/>
        </w:rPr>
        <w:t xml:space="preserve"> Irrespective of the signaling mechanism, given the maximum satellite beam size, i.e., 3500 Km for GEO and 1000 Km for LEO, differential RTD of 20.6 ms for GEO and 6.4 ms for LEO is observed between</w:t>
      </w:r>
      <w:r w:rsidR="00912454">
        <w:rPr>
          <w:lang w:val="en-GB" w:eastAsia="zh-CN"/>
        </w:rPr>
        <w:t xml:space="preserve"> different</w:t>
      </w:r>
      <w:r w:rsidR="0099165A">
        <w:rPr>
          <w:lang w:val="en-GB" w:eastAsia="zh-CN"/>
        </w:rPr>
        <w:t xml:space="preserve"> UEs located in one beam. Given that the updated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165A">
        <w:rPr>
          <w:lang w:val="en-GB" w:eastAsia="zh-CN"/>
        </w:rPr>
        <w:t xml:space="preserve"> shall be greater than or equal to the maximum RTD of the beam (for UE common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9165A">
        <w:rPr>
          <w:lang w:val="en-GB" w:eastAsia="zh-CN"/>
        </w:rPr>
        <w:t xml:space="preserve"> updating</w:t>
      </w:r>
      <w:r w:rsidR="002E200E">
        <w:rPr>
          <w:lang w:val="en-GB" w:eastAsia="zh-CN"/>
        </w:rPr>
        <w:t xml:space="preserve"> in one beam</w:t>
      </w:r>
      <w:r w:rsidR="0099165A">
        <w:rPr>
          <w:lang w:val="en-GB" w:eastAsia="zh-CN"/>
        </w:rPr>
        <w:t xml:space="preserve">), </w:t>
      </w:r>
      <w:r w:rsidR="00912454">
        <w:rPr>
          <w:lang w:val="en-GB" w:eastAsia="zh-CN"/>
        </w:rPr>
        <w:t xml:space="preserve">the updated value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2454">
        <w:rPr>
          <w:lang w:val="en-GB" w:eastAsia="zh-CN"/>
        </w:rPr>
        <w:t xml:space="preserve"> </w:t>
      </w:r>
      <w:r w:rsidR="00912454">
        <w:rPr>
          <w:lang w:val="en-GB" w:eastAsia="zh-CN"/>
        </w:rPr>
        <w:lastRenderedPageBreak/>
        <w:t>impacts the overall system delay and reduce</w:t>
      </w:r>
      <w:r w:rsidR="002E200E">
        <w:rPr>
          <w:lang w:val="en-GB" w:eastAsia="zh-CN"/>
        </w:rPr>
        <w:t>s</w:t>
      </w:r>
      <w:r w:rsidR="00912454">
        <w:rPr>
          <w:lang w:val="en-GB" w:eastAsia="zh-CN"/>
        </w:rPr>
        <w:t xml:space="preserve"> the</w:t>
      </w:r>
      <w:r w:rsidR="002E200E">
        <w:rPr>
          <w:lang w:val="en-GB" w:eastAsia="zh-CN"/>
        </w:rPr>
        <w:t xml:space="preserve"> average</w:t>
      </w:r>
      <w:r w:rsidR="00912454">
        <w:rPr>
          <w:lang w:val="en-GB" w:eastAsia="zh-CN"/>
        </w:rPr>
        <w:t xml:space="preserve"> throughput of UEs that are experiencing RTDs much smaller than the maximum RTD of the beam.</w:t>
      </w:r>
      <w:r w:rsidR="002E200E">
        <w:rPr>
          <w:lang w:val="en-GB" w:eastAsia="zh-CN"/>
        </w:rPr>
        <w:t xml:space="preserve"> Furthermore, it was shown in [4] that values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2E200E">
        <w:rPr>
          <w:lang w:val="en-GB" w:eastAsia="zh-CN"/>
        </w:rPr>
        <w:t xml:space="preserve"> greater than UE TA</w:t>
      </w:r>
      <w:r w:rsidR="008A1B37">
        <w:rPr>
          <w:lang w:val="en-GB" w:eastAsia="zh-CN"/>
        </w:rPr>
        <w:t xml:space="preserve"> would make a set of slots equal to the differential delay of the UE non-schedulable, see Fig. 2 of [4].</w:t>
      </w:r>
      <w:r w:rsidR="002E200E">
        <w:rPr>
          <w:lang w:val="en-GB" w:eastAsia="zh-CN"/>
        </w:rPr>
        <w:t xml:space="preserve"> </w:t>
      </w:r>
      <w:r w:rsidR="00912454">
        <w:rPr>
          <w:lang w:val="en-GB" w:eastAsia="zh-CN"/>
        </w:rPr>
        <w:t xml:space="preserve"> As a result, UE specific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912454">
        <w:rPr>
          <w:lang w:val="en-GB" w:eastAsia="zh-CN"/>
        </w:rPr>
        <w:t xml:space="preserve"> is preferable with respect to </w:t>
      </w:r>
      <w:r w:rsidR="008A1B37">
        <w:rPr>
          <w:lang w:val="en-GB" w:eastAsia="zh-CN"/>
        </w:rPr>
        <w:t xml:space="preserve">minimization of </w:t>
      </w:r>
      <w:r w:rsidR="00912454">
        <w:rPr>
          <w:lang w:val="en-GB" w:eastAsia="zh-CN"/>
        </w:rPr>
        <w:t xml:space="preserve">system delay and </w:t>
      </w:r>
      <w:r w:rsidR="008A1B37">
        <w:rPr>
          <w:lang w:val="en-GB" w:eastAsia="zh-CN"/>
        </w:rPr>
        <w:t xml:space="preserve">maximization of </w:t>
      </w:r>
      <w:r w:rsidR="00912454">
        <w:rPr>
          <w:lang w:val="en-GB" w:eastAsia="zh-CN"/>
        </w:rPr>
        <w:t>individual UE</w:t>
      </w:r>
      <w:r w:rsidR="001F2286">
        <w:rPr>
          <w:lang w:val="en-GB" w:eastAsia="zh-CN"/>
        </w:rPr>
        <w:t xml:space="preserve"> average</w:t>
      </w:r>
      <w:r w:rsidR="00912454">
        <w:rPr>
          <w:lang w:val="en-GB" w:eastAsia="zh-CN"/>
        </w:rPr>
        <w:t xml:space="preserve"> throughput</w:t>
      </w:r>
      <w:r w:rsidR="008A1B37">
        <w:rPr>
          <w:lang w:val="en-GB" w:eastAsia="zh-CN"/>
        </w:rPr>
        <w:t>.</w:t>
      </w:r>
    </w:p>
    <w:p w14:paraId="19AFC045" w14:textId="3E74E3B8" w:rsidR="007C6B1F" w:rsidRPr="00A90BBC" w:rsidRDefault="00F5648A" w:rsidP="0041006F">
      <w:pPr>
        <w:rPr>
          <w:b/>
          <w:bCs/>
          <w:lang w:val="en-GB" w:eastAsia="zh-CN"/>
        </w:rPr>
      </w:pPr>
      <w:r w:rsidRPr="00A90BBC">
        <w:rPr>
          <w:b/>
          <w:bCs/>
          <w:lang w:val="en-GB" w:eastAsia="zh-CN"/>
        </w:rPr>
        <w:t>Observation</w:t>
      </w:r>
      <w:r w:rsidR="0041006F">
        <w:rPr>
          <w:b/>
          <w:bCs/>
          <w:lang w:val="en-GB" w:eastAsia="zh-CN"/>
        </w:rPr>
        <w:t xml:space="preserve"> 7</w:t>
      </w:r>
      <w:r w:rsidRPr="00A90BBC">
        <w:rPr>
          <w:b/>
          <w:bCs/>
          <w:lang w:val="en-GB" w:eastAsia="zh-CN"/>
        </w:rPr>
        <w:t xml:space="preserve">: </w:t>
      </w:r>
      <w:r w:rsidR="0041006F">
        <w:rPr>
          <w:b/>
          <w:bCs/>
          <w:lang w:val="en-GB" w:eastAsia="zh-CN"/>
        </w:rPr>
        <w:t xml:space="preserve">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41006F">
        <w:rPr>
          <w:b/>
          <w:bCs/>
          <w:lang w:val="en-GB" w:eastAsia="zh-CN"/>
        </w:rPr>
        <w:t xml:space="preserve"> </w:t>
      </w:r>
      <w:r w:rsidRPr="00A90BBC">
        <w:rPr>
          <w:b/>
          <w:bCs/>
          <w:lang w:val="en-GB" w:eastAsia="zh-CN"/>
        </w:rPr>
        <w:t xml:space="preserve"> results in minimum system delay and </w:t>
      </w:r>
      <w:r w:rsidR="0041006F">
        <w:rPr>
          <w:b/>
          <w:bCs/>
          <w:lang w:val="en-GB" w:eastAsia="zh-CN"/>
        </w:rPr>
        <w:t>maximum</w:t>
      </w:r>
      <w:r w:rsidRPr="00A90BBC">
        <w:rPr>
          <w:b/>
          <w:bCs/>
          <w:lang w:val="en-GB" w:eastAsia="zh-CN"/>
        </w:rPr>
        <w:t xml:space="preserve"> UE </w:t>
      </w:r>
      <w:r w:rsidR="002F33BC">
        <w:rPr>
          <w:b/>
          <w:bCs/>
          <w:lang w:val="en-GB" w:eastAsia="zh-CN"/>
        </w:rPr>
        <w:t xml:space="preserve">average </w:t>
      </w:r>
      <w:r w:rsidRPr="00A90BBC">
        <w:rPr>
          <w:b/>
          <w:bCs/>
          <w:lang w:val="en-GB" w:eastAsia="zh-CN"/>
        </w:rPr>
        <w:t>throughput</w:t>
      </w:r>
      <w:r w:rsidR="0041006F">
        <w:rPr>
          <w:b/>
          <w:bCs/>
          <w:lang w:val="en-GB" w:eastAsia="zh-CN"/>
        </w:rPr>
        <w:t>.</w:t>
      </w:r>
      <w:r w:rsidRPr="00A90BBC">
        <w:rPr>
          <w:b/>
          <w:bCs/>
          <w:lang w:val="en-GB" w:eastAsia="zh-CN"/>
        </w:rPr>
        <w:t xml:space="preserve">  </w:t>
      </w:r>
    </w:p>
    <w:p w14:paraId="066FE359" w14:textId="3B92D4BB" w:rsidR="00716204" w:rsidRDefault="0041006F" w:rsidP="00FE600B">
      <w:pPr>
        <w:rPr>
          <w:b/>
          <w:bCs/>
          <w:lang w:val="en-GB" w:eastAsia="zh-CN"/>
        </w:rPr>
      </w:pPr>
      <w:r>
        <w:rPr>
          <w:b/>
          <w:bCs/>
          <w:lang w:val="en-GB"/>
        </w:rPr>
        <w:t xml:space="preserve">Proposal </w:t>
      </w:r>
      <w:r w:rsidR="00FE600B">
        <w:rPr>
          <w:b/>
          <w:bCs/>
          <w:lang w:val="en-GB"/>
        </w:rPr>
        <w:t>6</w:t>
      </w:r>
      <w:r>
        <w:rPr>
          <w:b/>
          <w:bCs/>
          <w:lang w:val="en-GB"/>
        </w:rPr>
        <w:t xml:space="preserve">: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w:t>
      </w:r>
      <w:r w:rsidR="004F13B7">
        <w:rPr>
          <w:b/>
          <w:bCs/>
          <w:lang w:val="en-GB" w:eastAsia="zh-CN"/>
        </w:rPr>
        <w:t xml:space="preserve">should </w:t>
      </w:r>
      <w:r>
        <w:rPr>
          <w:b/>
          <w:bCs/>
          <w:lang w:val="en-GB" w:eastAsia="zh-CN"/>
        </w:rPr>
        <w:t>be updated/reconfigure after RRC connection in UE specific manner</w:t>
      </w:r>
      <w:r w:rsidR="0069677D">
        <w:rPr>
          <w:b/>
          <w:bCs/>
          <w:lang w:val="en-GB" w:eastAsia="zh-CN"/>
        </w:rPr>
        <w:t>.</w:t>
      </w:r>
      <w:r w:rsidR="008A1B37">
        <w:rPr>
          <w:b/>
          <w:bCs/>
          <w:lang w:val="en-GB" w:eastAsia="zh-CN"/>
        </w:rPr>
        <w:t xml:space="preserve"> </w:t>
      </w:r>
    </w:p>
    <w:p w14:paraId="0D717D5D" w14:textId="77777777" w:rsidR="008A1B37" w:rsidRDefault="008A1B37" w:rsidP="00A90BBC">
      <w:pPr>
        <w:rPr>
          <w:lang w:val="en-GB" w:eastAsia="zh-CN"/>
        </w:rPr>
      </w:pPr>
      <w:r>
        <w:rPr>
          <w:lang w:val="en-GB" w:eastAsia="zh-CN"/>
        </w:rPr>
        <w:t xml:space="preserve">We have shown in our previous contribution [5] that UE specific update of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Pr>
          <w:lang w:val="en-GB" w:eastAsia="zh-CN"/>
        </w:rPr>
        <w:t xml:space="preserve"> </w:t>
      </w:r>
      <w:r w:rsidR="003C19D1">
        <w:rPr>
          <w:lang w:val="en-GB" w:eastAsia="zh-CN"/>
        </w:rPr>
        <w:t xml:space="preserve">can be performed according to the value of TA for the corresponding UE. Given the progress made in AI 8.4.2, UEs with GNSS capability can autonomously acquire full TA based on their location and satellite ephemeris information. In order to be able to </w:t>
      </w:r>
      <w:r w:rsidR="00301C3B">
        <w:rPr>
          <w:lang w:val="en-GB" w:eastAsia="zh-CN"/>
        </w:rPr>
        <w:t>update</w:t>
      </w:r>
      <w:r w:rsidR="003C19D1">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offset</m:t>
            </m:r>
          </m:sub>
        </m:sSub>
      </m:oMath>
      <w:r w:rsidR="00301C3B">
        <w:rPr>
          <w:lang w:val="en-GB" w:eastAsia="zh-CN"/>
        </w:rPr>
        <w:t xml:space="preserve"> in UE specific manner, the acquired TA of the UE </w:t>
      </w:r>
      <w:r w:rsidR="000D4A11">
        <w:rPr>
          <w:lang w:val="en-GB" w:eastAsia="zh-CN"/>
        </w:rPr>
        <w:t>should</w:t>
      </w:r>
      <w:r w:rsidR="00301C3B">
        <w:rPr>
          <w:lang w:val="en-GB" w:eastAsia="zh-CN"/>
        </w:rPr>
        <w:t xml:space="preserve"> be reported to gNB. </w:t>
      </w:r>
    </w:p>
    <w:p w14:paraId="55E31CD2" w14:textId="5EE96966" w:rsidR="00301C3B" w:rsidRDefault="00301C3B" w:rsidP="00FE600B">
      <w:pPr>
        <w:rPr>
          <w:b/>
          <w:bCs/>
          <w:lang w:val="en-GB" w:eastAsia="zh-CN"/>
        </w:rPr>
      </w:pPr>
      <w:r>
        <w:rPr>
          <w:b/>
          <w:bCs/>
          <w:lang w:val="en-GB" w:eastAsia="zh-CN"/>
        </w:rPr>
        <w:t xml:space="preserve">Proposal </w:t>
      </w:r>
      <w:r w:rsidR="00FE600B">
        <w:rPr>
          <w:b/>
          <w:bCs/>
          <w:lang w:val="en-GB" w:eastAsia="zh-CN"/>
        </w:rPr>
        <w:t>7</w:t>
      </w:r>
      <w:r>
        <w:rPr>
          <w:b/>
          <w:bCs/>
          <w:lang w:val="en-GB" w:eastAsia="zh-CN"/>
        </w:rPr>
        <w:t xml:space="preserve">: For UE specific update </w:t>
      </w:r>
      <w:proofErr w:type="gramStart"/>
      <w:r>
        <w:rPr>
          <w:b/>
          <w:bCs/>
          <w:lang w:val="en-GB" w:eastAsia="zh-CN"/>
        </w:rPr>
        <w:t xml:space="preserve">of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00AC3740">
        <w:rPr>
          <w:b/>
          <w:bCs/>
          <w:lang w:val="en-GB" w:eastAsia="zh-CN"/>
        </w:rPr>
        <w:t>, NTN UE should report its acquired TA to gNB.</w:t>
      </w:r>
    </w:p>
    <w:p w14:paraId="04D57B6F" w14:textId="77777777" w:rsidR="000D4A11" w:rsidRDefault="000D4A11" w:rsidP="00A90BBC">
      <w:pPr>
        <w:rPr>
          <w:lang w:val="en-GB"/>
        </w:rPr>
      </w:pPr>
      <w:r>
        <w:rPr>
          <w:lang w:val="en-GB"/>
        </w:rPr>
        <w:t>In particular, we propose that UE reports its first TA report as part of MSG3 in RACH procedure.</w:t>
      </w:r>
      <w:r w:rsidR="009B1602">
        <w:rPr>
          <w:lang w:val="en-GB"/>
        </w:rPr>
        <w:t xml:space="preserve"> Details related to UE TA report can be further studied.</w:t>
      </w:r>
    </w:p>
    <w:p w14:paraId="0CED0E52" w14:textId="4AFBDC74" w:rsidR="000D4A11" w:rsidRDefault="000D4A11" w:rsidP="00FE600B">
      <w:pPr>
        <w:rPr>
          <w:b/>
          <w:bCs/>
          <w:lang w:val="en-GB"/>
        </w:rPr>
      </w:pPr>
      <w:r>
        <w:rPr>
          <w:b/>
          <w:bCs/>
          <w:lang w:val="en-GB"/>
        </w:rPr>
        <w:t xml:space="preserve">Proposal </w:t>
      </w:r>
      <w:r w:rsidR="00FE600B">
        <w:rPr>
          <w:b/>
          <w:bCs/>
          <w:lang w:val="en-GB"/>
        </w:rPr>
        <w:t>8</w:t>
      </w:r>
      <w:r>
        <w:rPr>
          <w:b/>
          <w:bCs/>
          <w:lang w:val="en-GB"/>
        </w:rPr>
        <w:t xml:space="preserve">: NTN UE </w:t>
      </w:r>
      <w:r w:rsidR="004F13B7">
        <w:rPr>
          <w:b/>
          <w:bCs/>
          <w:lang w:val="en-GB"/>
        </w:rPr>
        <w:t xml:space="preserve">should </w:t>
      </w:r>
      <w:r>
        <w:rPr>
          <w:b/>
          <w:bCs/>
          <w:lang w:val="en-GB"/>
        </w:rPr>
        <w:t xml:space="preserve">report its first TA report as part of MSG3. </w:t>
      </w:r>
    </w:p>
    <w:p w14:paraId="7D4B0DB7" w14:textId="139ADE1E" w:rsidR="006B15EC" w:rsidRDefault="006B15EC" w:rsidP="00FE600B">
      <w:pPr>
        <w:rPr>
          <w:b/>
          <w:bCs/>
          <w:lang w:val="en-GB"/>
        </w:rPr>
      </w:pPr>
      <w:r>
        <w:rPr>
          <w:b/>
          <w:bCs/>
          <w:lang w:val="en-GB"/>
        </w:rPr>
        <w:t xml:space="preserve">Proposal </w:t>
      </w:r>
      <w:r w:rsidR="00FE600B">
        <w:rPr>
          <w:b/>
          <w:bCs/>
          <w:lang w:val="en-GB"/>
        </w:rPr>
        <w:t>9</w:t>
      </w:r>
      <w:r>
        <w:rPr>
          <w:b/>
          <w:bCs/>
          <w:lang w:val="en-GB"/>
        </w:rPr>
        <w:t>: RAN1 to further study the details of NTN UE TA report.</w:t>
      </w:r>
    </w:p>
    <w:p w14:paraId="435A32F2" w14:textId="7A4C257F" w:rsidR="00AC3740" w:rsidRDefault="000D4A11" w:rsidP="0074423D">
      <w:pPr>
        <w:pStyle w:val="berschrift1"/>
      </w:pPr>
      <w:r>
        <w:t xml:space="preserve"> </w:t>
      </w:r>
      <w:r w:rsidR="0074423D">
        <w:t>Others</w:t>
      </w:r>
    </w:p>
    <w:p w14:paraId="7CBCC95B" w14:textId="2F84FC21" w:rsidR="0074423D" w:rsidRDefault="0074423D" w:rsidP="008B4851">
      <w:pPr>
        <w:rPr>
          <w:lang w:val="en-GB" w:eastAsia="zh-CN"/>
        </w:rPr>
      </w:pPr>
      <w:r>
        <w:rPr>
          <w:lang w:val="en-GB" w:eastAsia="zh-CN"/>
        </w:rPr>
        <w:t>It was agreed in the previous RAN2 meeting</w:t>
      </w:r>
      <w:r w:rsidR="008B4851">
        <w:rPr>
          <w:lang w:val="en-GB" w:eastAsia="zh-CN"/>
        </w:rPr>
        <w:t xml:space="preserve"> that </w:t>
      </w:r>
      <w:r w:rsidR="008B4851">
        <w:rPr>
          <w:lang w:val="en-GB"/>
        </w:rPr>
        <w:t>b</w:t>
      </w:r>
      <w:proofErr w:type="spellStart"/>
      <w:r w:rsidR="008B4851" w:rsidRPr="002C67E5">
        <w:t>oth</w:t>
      </w:r>
      <w:proofErr w:type="spellEnd"/>
      <w:r w:rsidR="008B4851" w:rsidRPr="002C67E5">
        <w:t xml:space="preserve"> 2-step and 4-step RACH are supported in Rel-17 NTN</w:t>
      </w:r>
      <w:r w:rsidR="008B4851">
        <w:t xml:space="preserve"> [7]</w:t>
      </w:r>
      <w:r w:rsidR="008B4851" w:rsidRPr="002C67E5">
        <w:t>.</w:t>
      </w:r>
      <w:r w:rsidR="008B4851">
        <w:t xml:space="preserve"> As a result of this, we recommend that RAN1 also considers 2-step RACH timing relationship enhancement. Details of the enhancement can be for further study.   </w:t>
      </w:r>
    </w:p>
    <w:p w14:paraId="37F1CBB9" w14:textId="67DC22AC" w:rsidR="008B4851" w:rsidRDefault="008B4851" w:rsidP="0074423D">
      <w:pPr>
        <w:rPr>
          <w:b/>
          <w:bCs/>
          <w:lang w:val="en-GB" w:eastAsia="zh-CN"/>
        </w:rPr>
      </w:pPr>
      <w:r>
        <w:rPr>
          <w:b/>
          <w:bCs/>
          <w:lang w:val="en-GB" w:eastAsia="zh-CN"/>
        </w:rPr>
        <w:t xml:space="preserve">Proposal 10: RAN1 to further study the enhancement of 2-step RACH timing relationship for NTN. </w:t>
      </w:r>
    </w:p>
    <w:p w14:paraId="032B1261" w14:textId="16BA08F0" w:rsidR="009055A7" w:rsidRDefault="009055A7">
      <w:pPr>
        <w:spacing w:after="0" w:line="240" w:lineRule="auto"/>
        <w:rPr>
          <w:b/>
          <w:bCs/>
          <w:lang w:val="en-GB" w:eastAsia="zh-CN"/>
        </w:rPr>
      </w:pPr>
      <w:r>
        <w:rPr>
          <w:b/>
          <w:bCs/>
          <w:lang w:val="en-GB" w:eastAsia="zh-CN"/>
        </w:rPr>
        <w:br w:type="page"/>
      </w:r>
    </w:p>
    <w:p w14:paraId="7661455A" w14:textId="28822B02" w:rsidR="00EB433C" w:rsidRDefault="00EB433C" w:rsidP="003A2B04">
      <w:pPr>
        <w:pStyle w:val="berschrift1"/>
      </w:pPr>
      <w:r w:rsidRPr="000B67FE">
        <w:lastRenderedPageBreak/>
        <w:t>Summary</w:t>
      </w:r>
    </w:p>
    <w:p w14:paraId="048A850A" w14:textId="23A6C83B" w:rsidR="00D94224" w:rsidRDefault="00D94224" w:rsidP="00D94224">
      <w:pPr>
        <w:spacing w:after="0" w:line="240" w:lineRule="auto"/>
        <w:rPr>
          <w:b/>
          <w:bCs/>
          <w:lang w:val="en-GB" w:eastAsia="zh-CN"/>
        </w:rPr>
      </w:pPr>
      <w:r>
        <w:rPr>
          <w:b/>
          <w:bCs/>
          <w:lang w:val="en-GB" w:eastAsia="zh-CN"/>
        </w:rPr>
        <w:t xml:space="preserve">Observation 1: The minimum configurable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used in initial access shall not be smaller than the maximum RTD of the serving cell for cell specific signaling and the maximum RTD of the serving beam for beam specific signaling.  </w:t>
      </w:r>
    </w:p>
    <w:p w14:paraId="505C3202" w14:textId="77777777" w:rsidR="00D94224" w:rsidRDefault="00D94224" w:rsidP="00D94224">
      <w:pPr>
        <w:spacing w:after="0" w:line="240" w:lineRule="auto"/>
        <w:rPr>
          <w:b/>
          <w:bCs/>
          <w:lang w:val="en-GB" w:eastAsia="zh-CN"/>
        </w:rPr>
      </w:pPr>
    </w:p>
    <w:p w14:paraId="42B19720" w14:textId="77777777" w:rsidR="00D94224" w:rsidRDefault="00D94224" w:rsidP="00D94224">
      <w:pPr>
        <w:spacing w:after="0" w:line="240" w:lineRule="auto"/>
        <w:rPr>
          <w:rFonts w:asciiTheme="minorHAnsi" w:eastAsia="Times New Roman" w:hAnsiTheme="minorHAnsi" w:cstheme="minorHAnsi"/>
          <w:b/>
          <w:bCs/>
          <w:lang w:val="en-GB" w:eastAsia="zh-CN"/>
        </w:rPr>
      </w:pPr>
      <w:r w:rsidRPr="00317087">
        <w:rPr>
          <w:rFonts w:asciiTheme="minorHAnsi" w:eastAsia="Times New Roman" w:hAnsiTheme="minorHAnsi" w:cstheme="minorHAnsi"/>
          <w:b/>
          <w:bCs/>
          <w:lang w:val="en-GB" w:eastAsia="zh-CN"/>
        </w:rPr>
        <w:t xml:space="preserve">Observation 2: </w:t>
      </w:r>
      <w:r>
        <w:rPr>
          <w:rFonts w:asciiTheme="minorHAnsi" w:eastAsia="Times New Roman" w:hAnsiTheme="minorHAnsi" w:cstheme="minorHAnsi"/>
          <w:b/>
          <w:bCs/>
          <w:lang w:val="en-GB" w:eastAsia="zh-CN"/>
        </w:rPr>
        <w:t>It is beneficial with respect to unified signaling framework design, i.e.</w:t>
      </w:r>
      <w:proofErr w:type="gramStart"/>
      <w:r>
        <w:rPr>
          <w:rFonts w:asciiTheme="minorHAnsi" w:eastAsia="Times New Roman" w:hAnsiTheme="minorHAnsi" w:cstheme="minorHAnsi"/>
          <w:b/>
          <w:bCs/>
          <w:lang w:val="en-GB" w:eastAsia="zh-CN"/>
        </w:rPr>
        <w:t>,  to</w:t>
      </w:r>
      <w:proofErr w:type="gramEnd"/>
      <w:r>
        <w:rPr>
          <w:rFonts w:asciiTheme="minorHAnsi" w:eastAsia="Times New Roman" w:hAnsiTheme="minorHAnsi" w:cstheme="minorHAnsi"/>
          <w:b/>
          <w:bCs/>
          <w:lang w:val="en-GB" w:eastAsia="zh-CN"/>
        </w:rPr>
        <w:t xml:space="preserve"> support both full TA or differential TA, to leave the particular choice of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Pr="003A415E">
        <w:rPr>
          <w:rFonts w:asciiTheme="minorHAnsi" w:eastAsia="Times New Roman" w:hAnsiTheme="minorHAnsi" w:cstheme="minorHAnsi"/>
          <w:b/>
          <w:bCs/>
          <w:lang w:val="en-GB" w:eastAsia="zh-CN"/>
        </w:rPr>
        <w:t xml:space="preserve"> </w:t>
      </w:r>
      <w:r>
        <w:rPr>
          <w:rFonts w:asciiTheme="minorHAnsi" w:eastAsia="Times New Roman" w:hAnsiTheme="minorHAnsi" w:cstheme="minorHAnsi"/>
          <w:b/>
          <w:bCs/>
          <w:lang w:val="en-GB" w:eastAsia="zh-CN"/>
        </w:rPr>
        <w:t>to the network/</w:t>
      </w:r>
      <w:proofErr w:type="spellStart"/>
      <w:r>
        <w:rPr>
          <w:rFonts w:asciiTheme="minorHAnsi" w:eastAsia="Times New Roman" w:hAnsiTheme="minorHAnsi" w:cstheme="minorHAnsi"/>
          <w:b/>
          <w:bCs/>
          <w:lang w:val="en-GB" w:eastAsia="zh-CN"/>
        </w:rPr>
        <w:t>gNB</w:t>
      </w:r>
      <w:proofErr w:type="spellEnd"/>
      <w:r>
        <w:rPr>
          <w:rFonts w:asciiTheme="minorHAnsi" w:eastAsia="Times New Roman" w:hAnsiTheme="minorHAnsi" w:cstheme="minorHAnsi"/>
          <w:b/>
          <w:bCs/>
          <w:lang w:val="en-GB" w:eastAsia="zh-CN"/>
        </w:rPr>
        <w:t xml:space="preserve">. </w:t>
      </w:r>
    </w:p>
    <w:p w14:paraId="63C50917" w14:textId="77777777" w:rsidR="00D94224" w:rsidRDefault="00D94224" w:rsidP="00D94224">
      <w:pPr>
        <w:spacing w:after="0" w:line="240" w:lineRule="auto"/>
        <w:rPr>
          <w:b/>
          <w:bCs/>
          <w:lang w:val="en-GB" w:eastAsia="zh-CN"/>
        </w:rPr>
      </w:pPr>
    </w:p>
    <w:p w14:paraId="72F3A82E" w14:textId="226CA7AB" w:rsidR="00D94224" w:rsidRDefault="00D94224" w:rsidP="00D94224">
      <w:pPr>
        <w:rPr>
          <w:b/>
          <w:bCs/>
          <w:lang w:eastAsia="zh-CN"/>
        </w:rPr>
      </w:pPr>
      <w:r>
        <w:rPr>
          <w:b/>
          <w:bCs/>
          <w:lang w:eastAsia="zh-CN"/>
        </w:rPr>
        <w:t xml:space="preserve">Observation 3: NTN UE acquires </w:t>
      </w:r>
      <w:proofErr w:type="spellStart"/>
      <w:r w:rsidRPr="00A51D8E">
        <w:rPr>
          <w:b/>
          <w:bCs/>
          <w:i/>
          <w:iCs/>
          <w:lang w:eastAsia="zh-CN"/>
        </w:rPr>
        <w:t>ra-ContentionResolutionTimer</w:t>
      </w:r>
      <w:proofErr w:type="spellEnd"/>
      <w:r>
        <w:rPr>
          <w:b/>
          <w:bCs/>
          <w:i/>
          <w:iCs/>
          <w:lang w:eastAsia="zh-CN"/>
        </w:rPr>
        <w:t xml:space="preserve"> </w:t>
      </w:r>
      <w:r>
        <w:rPr>
          <w:b/>
          <w:bCs/>
          <w:lang w:eastAsia="zh-CN"/>
        </w:rPr>
        <w:t xml:space="preserve">and the value of common/minimum RTD via broadcast system information before performing random access procedure. </w:t>
      </w:r>
      <w:bookmarkStart w:id="0" w:name="_GoBack"/>
      <w:bookmarkEnd w:id="0"/>
    </w:p>
    <w:p w14:paraId="004609EA" w14:textId="77777777" w:rsidR="00D94224" w:rsidRDefault="00D94224" w:rsidP="00D94224">
      <w:pPr>
        <w:rPr>
          <w:b/>
          <w:bCs/>
          <w:lang w:eastAsia="zh-CN"/>
        </w:rPr>
      </w:pPr>
      <w:r>
        <w:rPr>
          <w:b/>
          <w:bCs/>
          <w:lang w:eastAsia="zh-CN"/>
        </w:rPr>
        <w:t>Observation 4: NTN UE acquires RRC timers T300, T301, T319, and T310</w:t>
      </w:r>
      <w:r>
        <w:rPr>
          <w:b/>
          <w:bCs/>
          <w:i/>
          <w:iCs/>
          <w:lang w:eastAsia="zh-CN"/>
        </w:rPr>
        <w:t xml:space="preserve"> </w:t>
      </w:r>
      <w:r>
        <w:rPr>
          <w:b/>
          <w:bCs/>
          <w:lang w:eastAsia="zh-CN"/>
        </w:rPr>
        <w:t xml:space="preserve">before performing random access procedure. </w:t>
      </w:r>
    </w:p>
    <w:p w14:paraId="24DA7A70" w14:textId="77777777" w:rsidR="00D94224" w:rsidRPr="00B82805" w:rsidRDefault="00D94224" w:rsidP="00D94224">
      <w:pPr>
        <w:rPr>
          <w:b/>
          <w:bCs/>
          <w:lang w:eastAsia="zh-CN"/>
        </w:rPr>
      </w:pPr>
      <w:r>
        <w:rPr>
          <w:b/>
          <w:bCs/>
          <w:lang w:eastAsia="zh-CN"/>
        </w:rPr>
        <w:t xml:space="preserve">Observation 5: RRC timers T300/301/319 are most suited for GEO satellites, while RRC timer T310 is suited for LEO scenario. </w:t>
      </w:r>
    </w:p>
    <w:p w14:paraId="453FA16B" w14:textId="77777777" w:rsidR="00D94224" w:rsidRDefault="00D94224" w:rsidP="00D94224">
      <w:pPr>
        <w:rPr>
          <w:b/>
          <w:bCs/>
          <w:lang w:val="en-GB" w:eastAsia="zh-CN"/>
        </w:rPr>
      </w:pPr>
      <w:r>
        <w:rPr>
          <w:b/>
          <w:bCs/>
        </w:rPr>
        <w:t xml:space="preserve">Observation 6: Beam specific signaling of initial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increases the signaling overhead. </w:t>
      </w:r>
    </w:p>
    <w:p w14:paraId="24B8BA54" w14:textId="570A9434" w:rsidR="00D94224" w:rsidRPr="00D94224" w:rsidRDefault="00D94224" w:rsidP="00D94224">
      <w:pPr>
        <w:rPr>
          <w:b/>
          <w:bCs/>
          <w:lang w:val="en-GB" w:eastAsia="zh-CN"/>
        </w:rPr>
      </w:pPr>
      <w:r w:rsidRPr="00A90BBC">
        <w:rPr>
          <w:b/>
          <w:bCs/>
          <w:lang w:val="en-GB" w:eastAsia="zh-CN"/>
        </w:rPr>
        <w:t>Observation</w:t>
      </w:r>
      <w:r>
        <w:rPr>
          <w:b/>
          <w:bCs/>
          <w:lang w:val="en-GB" w:eastAsia="zh-CN"/>
        </w:rPr>
        <w:t xml:space="preserve"> 7</w:t>
      </w:r>
      <w:r w:rsidRPr="00A90BBC">
        <w:rPr>
          <w:b/>
          <w:bCs/>
          <w:lang w:val="en-GB" w:eastAsia="zh-CN"/>
        </w:rPr>
        <w:t xml:space="preserve">: </w:t>
      </w:r>
      <w:r>
        <w:rPr>
          <w:b/>
          <w:bCs/>
          <w:lang w:val="en-GB" w:eastAsia="zh-CN"/>
        </w:rPr>
        <w:t xml:space="preserve">UE specific update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w:t>
      </w:r>
      <w:r w:rsidRPr="00A90BBC">
        <w:rPr>
          <w:b/>
          <w:bCs/>
          <w:lang w:val="en-GB" w:eastAsia="zh-CN"/>
        </w:rPr>
        <w:t xml:space="preserve"> results in minimum system delay and </w:t>
      </w:r>
      <w:r>
        <w:rPr>
          <w:b/>
          <w:bCs/>
          <w:lang w:val="en-GB" w:eastAsia="zh-CN"/>
        </w:rPr>
        <w:t>maximum</w:t>
      </w:r>
      <w:r w:rsidRPr="00A90BBC">
        <w:rPr>
          <w:b/>
          <w:bCs/>
          <w:lang w:val="en-GB" w:eastAsia="zh-CN"/>
        </w:rPr>
        <w:t xml:space="preserve"> UE </w:t>
      </w:r>
      <w:r>
        <w:rPr>
          <w:b/>
          <w:bCs/>
          <w:lang w:val="en-GB" w:eastAsia="zh-CN"/>
        </w:rPr>
        <w:t xml:space="preserve">average </w:t>
      </w:r>
      <w:r w:rsidRPr="00A90BBC">
        <w:rPr>
          <w:b/>
          <w:bCs/>
          <w:lang w:val="en-GB" w:eastAsia="zh-CN"/>
        </w:rPr>
        <w:t>throughput</w:t>
      </w:r>
      <w:r>
        <w:rPr>
          <w:b/>
          <w:bCs/>
          <w:lang w:val="en-GB" w:eastAsia="zh-CN"/>
        </w:rPr>
        <w:t>.</w:t>
      </w:r>
      <w:r w:rsidRPr="00A90BBC">
        <w:rPr>
          <w:b/>
          <w:bCs/>
          <w:lang w:val="en-GB" w:eastAsia="zh-CN"/>
        </w:rPr>
        <w:t xml:space="preserve">  </w:t>
      </w:r>
    </w:p>
    <w:p w14:paraId="2F6A2253" w14:textId="565D8D1E" w:rsidR="00D94224" w:rsidRDefault="00D94224" w:rsidP="00D94224">
      <w:pPr>
        <w:spacing w:after="0" w:line="240" w:lineRule="auto"/>
        <w:rPr>
          <w:rFonts w:asciiTheme="minorHAnsi" w:eastAsia="Times New Roman" w:hAnsiTheme="minorHAnsi" w:cstheme="minorHAnsi"/>
          <w:b/>
          <w:bCs/>
          <w:lang w:val="en-GB" w:eastAsia="zh-CN"/>
        </w:rPr>
      </w:pPr>
      <w:r w:rsidRPr="00D94224">
        <w:rPr>
          <w:rFonts w:asciiTheme="minorHAnsi" w:eastAsia="Times New Roman" w:hAnsiTheme="minorHAnsi" w:cstheme="minorHAnsi"/>
          <w:b/>
          <w:bCs/>
          <w:lang w:val="en-GB" w:eastAsia="zh-CN"/>
        </w:rPr>
        <w:t xml:space="preserve">Proposal 1: It must be left to </w:t>
      </w:r>
      <w:proofErr w:type="spellStart"/>
      <w:r w:rsidRPr="00D94224">
        <w:rPr>
          <w:rFonts w:asciiTheme="minorHAnsi" w:eastAsia="Times New Roman" w:hAnsiTheme="minorHAnsi" w:cstheme="minorHAnsi"/>
          <w:b/>
          <w:bCs/>
          <w:lang w:val="en-GB" w:eastAsia="zh-CN"/>
        </w:rPr>
        <w:t>gNB</w:t>
      </w:r>
      <w:proofErr w:type="spellEnd"/>
      <w:r w:rsidRPr="00D94224">
        <w:rPr>
          <w:rFonts w:asciiTheme="minorHAnsi" w:eastAsia="Times New Roman" w:hAnsiTheme="minorHAnsi" w:cstheme="minorHAnsi"/>
          <w:b/>
          <w:bCs/>
          <w:lang w:val="en-GB" w:eastAsia="zh-CN"/>
        </w:rPr>
        <w:t xml:space="preserve">/network to select a value of </w:t>
      </w:r>
      <m:oMath>
        <m:sSub>
          <m:sSubPr>
            <m:ctrlPr>
              <w:rPr>
                <w:rFonts w:ascii="Cambria Math" w:hAnsi="Cambria Math" w:cstheme="minorHAnsi"/>
                <w:b/>
                <w:bCs/>
                <w:i/>
                <w:lang w:val="en-GB" w:eastAsia="zh-CN"/>
              </w:rPr>
            </m:ctrlPr>
          </m:sSubPr>
          <m:e>
            <m:r>
              <m:rPr>
                <m:sty m:val="bi"/>
              </m:rPr>
              <w:rPr>
                <w:rFonts w:ascii="Cambria Math" w:hAnsi="Cambria Math" w:cstheme="minorHAnsi"/>
                <w:lang w:val="en-GB" w:eastAsia="zh-CN"/>
              </w:rPr>
              <m:t>K</m:t>
            </m:r>
          </m:e>
          <m:sub>
            <m:r>
              <m:rPr>
                <m:sty m:val="bi"/>
              </m:rPr>
              <w:rPr>
                <w:rFonts w:ascii="Cambria Math" w:hAnsi="Cambria Math" w:cstheme="minorHAnsi"/>
                <w:lang w:val="en-GB" w:eastAsia="zh-CN"/>
              </w:rPr>
              <m:t>offset</m:t>
            </m:r>
          </m:sub>
        </m:sSub>
      </m:oMath>
      <w:r w:rsidRPr="00D94224">
        <w:rPr>
          <w:rFonts w:asciiTheme="minorHAnsi" w:eastAsia="Times New Roman" w:hAnsiTheme="minorHAnsi" w:cstheme="minorHAnsi"/>
          <w:b/>
          <w:bCs/>
          <w:lang w:val="en-GB" w:eastAsia="zh-CN"/>
        </w:rPr>
        <w:t xml:space="preserve"> greater than or equal to the maximum RTD of cell or beam depending on cell specific or beam specific signaling. </w:t>
      </w:r>
    </w:p>
    <w:p w14:paraId="5DFB8D3E" w14:textId="77777777" w:rsidR="00D94224" w:rsidRPr="00D94224" w:rsidRDefault="00D94224" w:rsidP="00D94224">
      <w:pPr>
        <w:spacing w:after="0" w:line="240" w:lineRule="auto"/>
        <w:rPr>
          <w:rFonts w:asciiTheme="minorHAnsi" w:eastAsia="Times New Roman" w:hAnsiTheme="minorHAnsi" w:cstheme="minorHAnsi"/>
          <w:b/>
          <w:bCs/>
          <w:lang w:val="en-GB" w:eastAsia="zh-CN"/>
        </w:rPr>
      </w:pPr>
    </w:p>
    <w:p w14:paraId="0015DBD9" w14:textId="1BEAD9BE" w:rsidR="00D94224" w:rsidRDefault="00D94224" w:rsidP="00D94224">
      <w:pPr>
        <w:spacing w:after="0" w:line="240" w:lineRule="auto"/>
        <w:rPr>
          <w:rFonts w:asciiTheme="minorHAnsi" w:eastAsia="Times New Roman" w:hAnsiTheme="minorHAnsi" w:cstheme="minorHAnsi"/>
          <w:b/>
          <w:bCs/>
          <w:lang w:val="en-GB" w:eastAsia="zh-CN"/>
        </w:rPr>
      </w:pPr>
      <w:r w:rsidRPr="00D94224">
        <w:rPr>
          <w:rFonts w:asciiTheme="minorHAnsi" w:eastAsia="Times New Roman" w:hAnsiTheme="minorHAnsi" w:cstheme="minorHAnsi"/>
          <w:b/>
          <w:bCs/>
          <w:lang w:val="en-GB" w:eastAsia="zh-CN"/>
        </w:rPr>
        <w:t xml:space="preserve">Proposal 2: RAN1 to adopt millisecond as the unit of </w:t>
      </w:r>
      <w:proofErr w:type="gramStart"/>
      <w:r w:rsidRPr="00D94224">
        <w:rPr>
          <w:rFonts w:asciiTheme="minorHAnsi" w:eastAsia="Times New Roman" w:hAnsiTheme="minorHAnsi" w:cstheme="minorHAnsi"/>
          <w:b/>
          <w:bCs/>
          <w:lang w:val="en-GB" w:eastAsia="zh-CN"/>
        </w:rPr>
        <w:t xml:space="preserve">the </w:t>
      </w:r>
      <w:proofErr w:type="gramEnd"/>
      <m:oMath>
        <m:sSub>
          <m:sSubPr>
            <m:ctrlPr>
              <w:rPr>
                <w:rFonts w:ascii="Cambria Math" w:hAnsi="Cambria Math" w:cstheme="minorHAnsi"/>
                <w:b/>
                <w:bCs/>
                <w:i/>
                <w:lang w:val="en-GB" w:eastAsia="zh-CN"/>
              </w:rPr>
            </m:ctrlPr>
          </m:sSubPr>
          <m:e>
            <m:r>
              <m:rPr>
                <m:sty m:val="bi"/>
              </m:rPr>
              <w:rPr>
                <w:rFonts w:ascii="Cambria Math" w:hAnsi="Cambria Math" w:cstheme="minorHAnsi"/>
                <w:lang w:val="en-GB" w:eastAsia="zh-CN"/>
              </w:rPr>
              <m:t>K</m:t>
            </m:r>
          </m:e>
          <m:sub>
            <m:r>
              <m:rPr>
                <m:sty m:val="bi"/>
              </m:rPr>
              <w:rPr>
                <w:rFonts w:ascii="Cambria Math" w:hAnsi="Cambria Math" w:cstheme="minorHAnsi"/>
                <w:lang w:val="en-GB" w:eastAsia="zh-CN"/>
              </w:rPr>
              <m:t>offset</m:t>
            </m:r>
          </m:sub>
        </m:sSub>
      </m:oMath>
      <w:r w:rsidRPr="00D94224">
        <w:rPr>
          <w:rFonts w:asciiTheme="minorHAnsi" w:eastAsia="Times New Roman" w:hAnsiTheme="minorHAnsi" w:cstheme="minorHAnsi"/>
          <w:b/>
          <w:bCs/>
          <w:lang w:val="en-GB" w:eastAsia="zh-CN"/>
        </w:rPr>
        <w:t xml:space="preserve">. </w:t>
      </w:r>
    </w:p>
    <w:p w14:paraId="1BB01F9F" w14:textId="77777777" w:rsidR="00D94224" w:rsidRPr="00D94224" w:rsidRDefault="00D94224" w:rsidP="00D94224">
      <w:pPr>
        <w:spacing w:after="0" w:line="240" w:lineRule="auto"/>
        <w:rPr>
          <w:rFonts w:asciiTheme="minorHAnsi" w:eastAsia="Times New Roman" w:hAnsiTheme="minorHAnsi" w:cstheme="minorHAnsi"/>
          <w:b/>
          <w:bCs/>
          <w:sz w:val="21"/>
          <w:szCs w:val="21"/>
        </w:rPr>
      </w:pPr>
    </w:p>
    <w:p w14:paraId="3D2AF29F" w14:textId="727069E0" w:rsidR="00D94224" w:rsidRPr="00D94224" w:rsidRDefault="00D94224" w:rsidP="00D94224">
      <w:pPr>
        <w:rPr>
          <w:b/>
          <w:bCs/>
          <w:lang w:eastAsia="zh-CN"/>
        </w:rPr>
      </w:pPr>
      <w:r>
        <w:rPr>
          <w:b/>
          <w:bCs/>
          <w:lang w:eastAsia="zh-CN"/>
        </w:rPr>
        <w:t>Proposal 3: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proofErr w:type="spellStart"/>
      <w:r w:rsidRPr="00A51D8E">
        <w:rPr>
          <w:b/>
          <w:bCs/>
          <w:i/>
          <w:iCs/>
          <w:lang w:eastAsia="zh-CN"/>
        </w:rPr>
        <w:t>ra-ContentionResolutionTimer</w:t>
      </w:r>
      <w:proofErr w:type="spellEnd"/>
      <w:r>
        <w:rPr>
          <w:b/>
          <w:bCs/>
          <w:i/>
          <w:iCs/>
          <w:lang w:eastAsia="zh-CN"/>
        </w:rPr>
        <w:t xml:space="preserve"> </w:t>
      </w:r>
      <w:r>
        <w:rPr>
          <w:b/>
          <w:bCs/>
          <w:lang w:eastAsia="zh-CN"/>
        </w:rPr>
        <w:t xml:space="preserve">and an offset to the start of </w:t>
      </w:r>
      <w:proofErr w:type="spellStart"/>
      <w:r w:rsidRPr="00A51D8E">
        <w:rPr>
          <w:b/>
          <w:bCs/>
          <w:i/>
          <w:iCs/>
          <w:lang w:eastAsia="zh-CN"/>
        </w:rPr>
        <w:t>ra-ContentionResolutionTimer</w:t>
      </w:r>
      <w:proofErr w:type="spellEnd"/>
      <w:r>
        <w:rPr>
          <w:b/>
          <w:bCs/>
          <w:i/>
          <w:iCs/>
          <w:lang w:eastAsia="zh-CN"/>
        </w:rPr>
        <w:t xml:space="preserve"> </w:t>
      </w:r>
      <w:r>
        <w:rPr>
          <w:b/>
          <w:bCs/>
          <w:lang w:eastAsia="zh-CN"/>
        </w:rPr>
        <w:t xml:space="preserve">or common/minimum delay. </w:t>
      </w:r>
    </w:p>
    <w:p w14:paraId="6FEC76AC" w14:textId="060D2A14" w:rsidR="00D94224" w:rsidRPr="00D94224" w:rsidRDefault="00D94224" w:rsidP="00D94224">
      <w:pPr>
        <w:rPr>
          <w:b/>
          <w:bCs/>
          <w:lang w:eastAsia="zh-CN"/>
        </w:rPr>
      </w:pPr>
      <w:r>
        <w:rPr>
          <w:b/>
          <w:bCs/>
          <w:lang w:eastAsia="zh-CN"/>
        </w:rPr>
        <w:t>Proposal 4: NTN UE should derive the initial value of</w:t>
      </w:r>
      <w:r w:rsidRPr="003A5C9A">
        <w:rPr>
          <w:b/>
          <w:bCs/>
          <w:lang w:eastAsia="zh-CN"/>
        </w:rPr>
        <w:t xml:space="preserve">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from the broadcast system information, e.g., </w:t>
      </w:r>
      <w:r>
        <w:rPr>
          <w:b/>
          <w:bCs/>
          <w:lang w:eastAsia="zh-CN"/>
        </w:rPr>
        <w:t xml:space="preserve">RRC timers T300, T301, T319, and T310. </w:t>
      </w:r>
    </w:p>
    <w:p w14:paraId="48748681" w14:textId="1ED86D79" w:rsidR="00D94224" w:rsidRPr="00D94224" w:rsidRDefault="00D94224" w:rsidP="00D94224">
      <w:pPr>
        <w:rPr>
          <w:b/>
          <w:bCs/>
          <w:lang w:eastAsia="zh-CN"/>
        </w:rPr>
      </w:pPr>
      <w:r>
        <w:rPr>
          <w:b/>
          <w:bCs/>
          <w:lang w:val="en-GB" w:eastAsia="zh-CN"/>
        </w:rPr>
        <w:t xml:space="preserve">Proposal 5: RAN1 to consider cell specific signaling of </w:t>
      </w:r>
      <w:proofErr w:type="gramStart"/>
      <w:r>
        <w:rPr>
          <w:b/>
          <w:bCs/>
          <w:lang w:val="en-GB" w:eastAsia="zh-CN"/>
        </w:rPr>
        <w:t xml:space="preserve">initial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sidRPr="006B15EC">
        <w:rPr>
          <w:b/>
          <w:bCs/>
          <w:lang w:val="en-GB" w:eastAsia="zh-CN"/>
        </w:rPr>
        <w:t>.</w:t>
      </w:r>
    </w:p>
    <w:p w14:paraId="253FC8AB" w14:textId="2F14B51B" w:rsidR="00D4386F" w:rsidRDefault="00D4386F" w:rsidP="00D4386F">
      <w:pPr>
        <w:rPr>
          <w:b/>
          <w:bCs/>
          <w:lang w:val="en-GB" w:eastAsia="zh-CN"/>
        </w:rPr>
      </w:pPr>
      <w:r>
        <w:rPr>
          <w:b/>
          <w:bCs/>
          <w:lang w:val="en-GB"/>
        </w:rPr>
        <w:t xml:space="preserve">Proposal 6: The value of </w:t>
      </w:r>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should be updated/reconfigure after RRC connection in UE specific manner. </w:t>
      </w:r>
    </w:p>
    <w:p w14:paraId="280DD133" w14:textId="1E866790" w:rsidR="00D4386F" w:rsidRDefault="00D4386F" w:rsidP="00D4386F">
      <w:pPr>
        <w:rPr>
          <w:b/>
          <w:bCs/>
          <w:lang w:val="en-GB" w:eastAsia="zh-CN"/>
        </w:rPr>
      </w:pPr>
      <w:r>
        <w:rPr>
          <w:b/>
          <w:bCs/>
          <w:lang w:val="en-GB" w:eastAsia="zh-CN"/>
        </w:rPr>
        <w:t xml:space="preserve">Proposal 7: For UE specific update </w:t>
      </w:r>
      <w:proofErr w:type="gramStart"/>
      <w:r>
        <w:rPr>
          <w:b/>
          <w:bCs/>
          <w:lang w:val="en-GB" w:eastAsia="zh-CN"/>
        </w:rPr>
        <w:t xml:space="preserve">of </w:t>
      </w:r>
      <w:proofErr w:type="gramEnd"/>
      <m:oMath>
        <m:sSub>
          <m:sSubPr>
            <m:ctrlPr>
              <w:rPr>
                <w:rFonts w:ascii="Cambria Math" w:hAnsi="Cambria Math"/>
                <w:b/>
                <w:bCs/>
                <w:i/>
                <w:lang w:val="en-GB" w:eastAsia="zh-CN"/>
              </w:rPr>
            </m:ctrlPr>
          </m:sSubPr>
          <m:e>
            <m:r>
              <m:rPr>
                <m:sty m:val="bi"/>
              </m:rPr>
              <w:rPr>
                <w:rFonts w:ascii="Cambria Math" w:hAnsi="Cambria Math"/>
                <w:lang w:val="en-GB" w:eastAsia="zh-CN"/>
              </w:rPr>
              <m:t>K</m:t>
            </m:r>
          </m:e>
          <m:sub>
            <m:r>
              <m:rPr>
                <m:sty m:val="bi"/>
              </m:rPr>
              <w:rPr>
                <w:rFonts w:ascii="Cambria Math" w:hAnsi="Cambria Math"/>
                <w:lang w:val="en-GB" w:eastAsia="zh-CN"/>
              </w:rPr>
              <m:t>offset</m:t>
            </m:r>
          </m:sub>
        </m:sSub>
      </m:oMath>
      <w:r>
        <w:rPr>
          <w:b/>
          <w:bCs/>
          <w:lang w:val="en-GB" w:eastAsia="zh-CN"/>
        </w:rPr>
        <w:t xml:space="preserve">, NTN UE should report its acquired TA to </w:t>
      </w:r>
      <w:proofErr w:type="spellStart"/>
      <w:r>
        <w:rPr>
          <w:b/>
          <w:bCs/>
          <w:lang w:val="en-GB" w:eastAsia="zh-CN"/>
        </w:rPr>
        <w:t>gNB</w:t>
      </w:r>
      <w:proofErr w:type="spellEnd"/>
      <w:r>
        <w:rPr>
          <w:b/>
          <w:bCs/>
          <w:lang w:val="en-GB" w:eastAsia="zh-CN"/>
        </w:rPr>
        <w:t>.</w:t>
      </w:r>
    </w:p>
    <w:p w14:paraId="2EC9F5F6" w14:textId="6D671E99" w:rsidR="00D4386F" w:rsidRDefault="00D4386F" w:rsidP="00D4386F">
      <w:pPr>
        <w:rPr>
          <w:b/>
          <w:bCs/>
          <w:lang w:val="en-GB"/>
        </w:rPr>
      </w:pPr>
      <w:r>
        <w:rPr>
          <w:b/>
          <w:bCs/>
          <w:lang w:val="en-GB"/>
        </w:rPr>
        <w:t xml:space="preserve">Proposal 8: NTN UE should report its first TA report as part of MSG3. </w:t>
      </w:r>
    </w:p>
    <w:p w14:paraId="7BC05C55" w14:textId="09ABD879" w:rsidR="00D4386F" w:rsidRPr="00D4386F" w:rsidRDefault="00D4386F" w:rsidP="00D4386F">
      <w:pPr>
        <w:rPr>
          <w:b/>
          <w:bCs/>
          <w:lang w:val="en-GB"/>
        </w:rPr>
      </w:pPr>
      <w:r>
        <w:rPr>
          <w:b/>
          <w:bCs/>
          <w:lang w:val="en-GB"/>
        </w:rPr>
        <w:t>Proposal 9: RAN1 to further study the details of NTN UE TA report.</w:t>
      </w:r>
    </w:p>
    <w:p w14:paraId="2510EFC9" w14:textId="77777777" w:rsidR="00D4386F" w:rsidRPr="008B4851" w:rsidRDefault="00D4386F" w:rsidP="00D4386F">
      <w:pPr>
        <w:rPr>
          <w:b/>
          <w:bCs/>
          <w:lang w:val="en-GB" w:eastAsia="zh-CN"/>
        </w:rPr>
      </w:pPr>
      <w:r>
        <w:rPr>
          <w:b/>
          <w:bCs/>
          <w:lang w:val="en-GB" w:eastAsia="zh-CN"/>
        </w:rPr>
        <w:t xml:space="preserve">Proposal 10: RAN1 to further study the enhancement of 2-step RACH timing relationship for NTN. </w:t>
      </w:r>
    </w:p>
    <w:p w14:paraId="5B03674D" w14:textId="77777777" w:rsidR="00D53679" w:rsidRPr="007746E8" w:rsidRDefault="009E0D73" w:rsidP="00760364">
      <w:pPr>
        <w:pStyle w:val="berschrift1"/>
      </w:pPr>
      <w:r w:rsidRPr="000B67FE">
        <w:lastRenderedPageBreak/>
        <w:t>References</w:t>
      </w:r>
    </w:p>
    <w:p w14:paraId="2C9EE30B" w14:textId="77777777" w:rsidR="00A43856" w:rsidRDefault="00A43856" w:rsidP="00A43856">
      <w:pPr>
        <w:pStyle w:val="Reference"/>
        <w:rPr>
          <w:lang w:val="en-GB"/>
        </w:rPr>
      </w:pPr>
      <w:bookmarkStart w:id="1" w:name="_Ref390333486"/>
      <w:r w:rsidRPr="00A43856">
        <w:rPr>
          <w:lang w:val="en-GB"/>
        </w:rPr>
        <w:t>RP-193234</w:t>
      </w:r>
      <w:r>
        <w:rPr>
          <w:lang w:val="en-GB"/>
        </w:rPr>
        <w:t>, “</w:t>
      </w:r>
      <w:r w:rsidRPr="00A43856">
        <w:rPr>
          <w:lang w:val="en-GB"/>
        </w:rPr>
        <w:t>3GPPWork Item Description</w:t>
      </w:r>
      <w:r>
        <w:rPr>
          <w:lang w:val="en-GB"/>
        </w:rPr>
        <w:t xml:space="preserve">: </w:t>
      </w:r>
      <w:r w:rsidRPr="00A43856">
        <w:rPr>
          <w:lang w:val="en-GB"/>
        </w:rPr>
        <w:t>Solutions for NR to support non-terrestrial networks (NTN)</w:t>
      </w:r>
    </w:p>
    <w:p w14:paraId="6678F050" w14:textId="77777777" w:rsidR="00DF013C" w:rsidRDefault="00A43856" w:rsidP="00BD5056">
      <w:pPr>
        <w:pStyle w:val="Reference"/>
        <w:rPr>
          <w:lang w:val="en-GB"/>
        </w:rPr>
      </w:pPr>
      <w:bookmarkStart w:id="2" w:name="_Ref528322197"/>
      <w:bookmarkEnd w:id="1"/>
      <w:r>
        <w:rPr>
          <w:lang w:val="en-GB"/>
        </w:rPr>
        <w:t>3GPP TR 38.821 v16.0</w:t>
      </w:r>
      <w:r w:rsidR="00BD5056" w:rsidRPr="003C1A5F">
        <w:rPr>
          <w:lang w:val="en-GB"/>
        </w:rPr>
        <w:t>.</w:t>
      </w:r>
      <w:r>
        <w:rPr>
          <w:lang w:val="en-GB"/>
        </w:rPr>
        <w:t>0 (2019-12)</w:t>
      </w:r>
      <w:r w:rsidR="00BD5056" w:rsidRPr="003C1A5F">
        <w:rPr>
          <w:lang w:val="en-GB"/>
        </w:rPr>
        <w:t>: 3rd Generation Partnership Project; Technical Specification Group Radio Access Network; Solutions for NR to support non-terrestrial networks (NTN) (Release 16)</w:t>
      </w:r>
      <w:bookmarkEnd w:id="2"/>
      <w:r w:rsidR="004A5066">
        <w:rPr>
          <w:lang w:val="en-GB"/>
        </w:rPr>
        <w:t xml:space="preserve"> </w:t>
      </w:r>
    </w:p>
    <w:p w14:paraId="48A82CAA" w14:textId="77777777" w:rsidR="002E200E" w:rsidRPr="004A5066" w:rsidRDefault="004A5066" w:rsidP="00BD5056">
      <w:pPr>
        <w:pStyle w:val="Reference"/>
        <w:rPr>
          <w:szCs w:val="22"/>
          <w:lang w:val="en-GB"/>
        </w:rPr>
      </w:pPr>
      <w:r w:rsidRPr="004A5066">
        <w:rPr>
          <w:szCs w:val="22"/>
        </w:rPr>
        <w:t>R1-2007323</w:t>
      </w:r>
      <w:r>
        <w:rPr>
          <w:szCs w:val="22"/>
        </w:rPr>
        <w:t>, “</w:t>
      </w:r>
      <w:r w:rsidRPr="009C0D04">
        <w:t>Feature lead summary#4 on timing relationship enhancements</w:t>
      </w:r>
      <w:r>
        <w:rPr>
          <w:szCs w:val="22"/>
        </w:rPr>
        <w:t xml:space="preserve">”, </w:t>
      </w:r>
      <w:r w:rsidRPr="009C0D04">
        <w:t>Meeting #102-e</w:t>
      </w:r>
    </w:p>
    <w:p w14:paraId="76C65C68" w14:textId="52EF79A9" w:rsidR="00896B60" w:rsidRPr="00A90BBC" w:rsidRDefault="002E200E" w:rsidP="00A90BBC">
      <w:pPr>
        <w:pStyle w:val="Reference"/>
        <w:rPr>
          <w:szCs w:val="22"/>
          <w:lang w:val="en-GB"/>
        </w:rPr>
      </w:pPr>
      <w:r w:rsidRPr="00A90BBC">
        <w:rPr>
          <w:szCs w:val="22"/>
        </w:rPr>
        <w:t>R1-2006464</w:t>
      </w:r>
      <w:r>
        <w:rPr>
          <w:szCs w:val="22"/>
        </w:rPr>
        <w:t>, “</w:t>
      </w:r>
      <w:r w:rsidRPr="00A85EAA">
        <w:t>On basic assumptions and timing relationship enhancements for NTN</w:t>
      </w:r>
      <w:r>
        <w:rPr>
          <w:szCs w:val="22"/>
        </w:rPr>
        <w:t xml:space="preserve">”, </w:t>
      </w:r>
      <w:r w:rsidRPr="00A85EAA">
        <w:t>3GPP TSG RAN</w:t>
      </w:r>
      <w:r w:rsidR="00FE600B">
        <w:t>1</w:t>
      </w:r>
      <w:r w:rsidRPr="00A85EAA">
        <w:t xml:space="preserve"> #</w:t>
      </w:r>
      <w:r>
        <w:t>102</w:t>
      </w:r>
      <w:r w:rsidRPr="00A85EAA">
        <w:t>e</w:t>
      </w:r>
      <w:r>
        <w:t xml:space="preserve">, August 2020. </w:t>
      </w:r>
    </w:p>
    <w:p w14:paraId="32D3FC24" w14:textId="621ED75D" w:rsidR="008A1B37" w:rsidRDefault="008A1B37" w:rsidP="008A1B37">
      <w:pPr>
        <w:pStyle w:val="Reference"/>
        <w:rPr>
          <w:szCs w:val="22"/>
        </w:rPr>
      </w:pPr>
      <w:r w:rsidRPr="002737C6">
        <w:rPr>
          <w:rFonts w:cs="Arial"/>
          <w:bCs/>
          <w:szCs w:val="22"/>
        </w:rPr>
        <w:t>R1-</w:t>
      </w:r>
      <w:r w:rsidRPr="002737C6">
        <w:rPr>
          <w:bCs/>
          <w:szCs w:val="22"/>
        </w:rPr>
        <w:t xml:space="preserve"> </w:t>
      </w:r>
      <w:r w:rsidRPr="002737C6">
        <w:rPr>
          <w:rFonts w:cs="Arial"/>
          <w:bCs/>
          <w:szCs w:val="22"/>
        </w:rPr>
        <w:t>2005548</w:t>
      </w:r>
      <w:r w:rsidRPr="002737C6">
        <w:rPr>
          <w:szCs w:val="22"/>
        </w:rPr>
        <w:t>, “</w:t>
      </w:r>
      <w:r w:rsidRPr="002737C6">
        <w:rPr>
          <w:rFonts w:cs="Arial"/>
          <w:szCs w:val="22"/>
        </w:rPr>
        <w:t>NR-NTN: Timing Relationship Enhancements</w:t>
      </w:r>
      <w:r w:rsidRPr="002737C6">
        <w:rPr>
          <w:szCs w:val="22"/>
        </w:rPr>
        <w:t>” 3GPP TSG RAN</w:t>
      </w:r>
      <w:r w:rsidR="007469C3">
        <w:rPr>
          <w:szCs w:val="22"/>
        </w:rPr>
        <w:t>1</w:t>
      </w:r>
      <w:r w:rsidRPr="002737C6">
        <w:rPr>
          <w:szCs w:val="22"/>
        </w:rPr>
        <w:t xml:space="preserve"> #102e, August 2020. </w:t>
      </w:r>
    </w:p>
    <w:p w14:paraId="095BEE7A" w14:textId="55588432" w:rsidR="005E141C" w:rsidRDefault="005E141C" w:rsidP="007469C3">
      <w:pPr>
        <w:pStyle w:val="Reference"/>
        <w:rPr>
          <w:szCs w:val="22"/>
        </w:rPr>
      </w:pPr>
      <w:r w:rsidRPr="005E141C">
        <w:rPr>
          <w:rFonts w:asciiTheme="majorBidi" w:hAnsiTheme="majorBidi" w:cstheme="majorBidi"/>
          <w:szCs w:val="22"/>
        </w:rPr>
        <w:t>R2-2008188, “Summary of [AT111</w:t>
      </w:r>
      <w:proofErr w:type="gramStart"/>
      <w:r w:rsidRPr="005E141C">
        <w:rPr>
          <w:rFonts w:asciiTheme="majorBidi" w:hAnsiTheme="majorBidi" w:cstheme="majorBidi"/>
          <w:szCs w:val="22"/>
        </w:rPr>
        <w:t>][</w:t>
      </w:r>
      <w:proofErr w:type="gramEnd"/>
      <w:r w:rsidRPr="005E141C">
        <w:rPr>
          <w:rFonts w:asciiTheme="majorBidi" w:hAnsiTheme="majorBidi" w:cstheme="majorBidi"/>
          <w:szCs w:val="22"/>
        </w:rPr>
        <w:t>107][NTN] Pre-compensation and other MAC issues</w:t>
      </w:r>
      <w:r w:rsidRPr="005E141C">
        <w:rPr>
          <w:rFonts w:cs="Arial"/>
          <w:bCs/>
          <w:sz w:val="26"/>
          <w:szCs w:val="26"/>
        </w:rPr>
        <w:t>”</w:t>
      </w:r>
      <w:r>
        <w:rPr>
          <w:rFonts w:cs="Arial"/>
          <w:bCs/>
          <w:sz w:val="26"/>
          <w:szCs w:val="26"/>
        </w:rPr>
        <w:t xml:space="preserve">, </w:t>
      </w:r>
      <w:r w:rsidR="007469C3" w:rsidRPr="002737C6">
        <w:rPr>
          <w:szCs w:val="22"/>
        </w:rPr>
        <w:t>3GPP TSG RAN</w:t>
      </w:r>
      <w:r w:rsidR="007469C3">
        <w:rPr>
          <w:szCs w:val="22"/>
        </w:rPr>
        <w:t>2</w:t>
      </w:r>
      <w:r w:rsidR="007469C3" w:rsidRPr="002737C6">
        <w:rPr>
          <w:szCs w:val="22"/>
        </w:rPr>
        <w:t xml:space="preserve"> #1</w:t>
      </w:r>
      <w:r w:rsidR="007469C3">
        <w:rPr>
          <w:szCs w:val="22"/>
        </w:rPr>
        <w:t>11</w:t>
      </w:r>
      <w:r w:rsidR="007469C3" w:rsidRPr="002737C6">
        <w:rPr>
          <w:szCs w:val="22"/>
        </w:rPr>
        <w:t>e, August 2020.</w:t>
      </w:r>
      <w:r w:rsidR="007469C3">
        <w:rPr>
          <w:szCs w:val="22"/>
        </w:rPr>
        <w:t xml:space="preserve"> </w:t>
      </w:r>
    </w:p>
    <w:p w14:paraId="529370C6" w14:textId="77777777" w:rsidR="007469C3" w:rsidRDefault="007469C3" w:rsidP="007469C3">
      <w:pPr>
        <w:pStyle w:val="Reference"/>
        <w:rPr>
          <w:szCs w:val="22"/>
        </w:rPr>
      </w:pPr>
      <w:r w:rsidRPr="007469C3">
        <w:rPr>
          <w:rFonts w:asciiTheme="majorBidi" w:hAnsiTheme="majorBidi" w:cstheme="majorBidi"/>
          <w:color w:val="000000" w:themeColor="text1"/>
          <w:lang w:val="en-GB"/>
        </w:rPr>
        <w:t>R2-2008122, “</w:t>
      </w:r>
      <w:r w:rsidRPr="007469C3">
        <w:rPr>
          <w:rFonts w:asciiTheme="majorBidi" w:hAnsiTheme="majorBidi" w:cstheme="majorBidi"/>
          <w:szCs w:val="20"/>
        </w:rPr>
        <w:t>Report from Break-out session on R16 eMIMO, CLI, PRN, RACS and R17 NTN and REDCAP</w:t>
      </w:r>
      <w:r w:rsidRPr="007469C3">
        <w:rPr>
          <w:color w:val="000000" w:themeColor="text1"/>
          <w:lang w:val="en-GB"/>
        </w:rPr>
        <w:t>”</w:t>
      </w:r>
      <w:r>
        <w:rPr>
          <w:color w:val="000000" w:themeColor="text1"/>
          <w:lang w:val="en-GB"/>
        </w:rPr>
        <w:t xml:space="preserve">, </w:t>
      </w:r>
      <w:r w:rsidRPr="002737C6">
        <w:rPr>
          <w:szCs w:val="22"/>
        </w:rPr>
        <w:t>3GPP TSG RAN</w:t>
      </w:r>
      <w:r>
        <w:rPr>
          <w:szCs w:val="22"/>
        </w:rPr>
        <w:t>2</w:t>
      </w:r>
      <w:r w:rsidRPr="002737C6">
        <w:rPr>
          <w:szCs w:val="22"/>
        </w:rPr>
        <w:t xml:space="preserve"> #1</w:t>
      </w:r>
      <w:r>
        <w:rPr>
          <w:szCs w:val="22"/>
        </w:rPr>
        <w:t>11</w:t>
      </w:r>
      <w:r w:rsidRPr="002737C6">
        <w:rPr>
          <w:szCs w:val="22"/>
        </w:rPr>
        <w:t>e, August 2020.</w:t>
      </w:r>
      <w:r>
        <w:rPr>
          <w:szCs w:val="22"/>
        </w:rPr>
        <w:t xml:space="preserve"> </w:t>
      </w:r>
    </w:p>
    <w:p w14:paraId="7EF6465F" w14:textId="2EE5FA12" w:rsidR="007469C3" w:rsidRPr="007469C3" w:rsidRDefault="007469C3" w:rsidP="007469C3">
      <w:pPr>
        <w:pStyle w:val="Reference"/>
        <w:numPr>
          <w:ilvl w:val="0"/>
          <w:numId w:val="0"/>
        </w:numPr>
        <w:ind w:left="567"/>
        <w:rPr>
          <w:szCs w:val="22"/>
        </w:rPr>
      </w:pPr>
    </w:p>
    <w:p w14:paraId="097CBC62" w14:textId="77777777" w:rsidR="008A1B37" w:rsidRPr="00A90BBC" w:rsidRDefault="008A1B37" w:rsidP="00A90BBC">
      <w:pPr>
        <w:pStyle w:val="Reference"/>
        <w:numPr>
          <w:ilvl w:val="0"/>
          <w:numId w:val="0"/>
        </w:numPr>
        <w:ind w:left="567"/>
        <w:rPr>
          <w:szCs w:val="22"/>
        </w:rPr>
      </w:pPr>
    </w:p>
    <w:sectPr w:rsidR="008A1B37" w:rsidRPr="00A90BBC" w:rsidSect="00A37E13">
      <w:headerReference w:type="even" r:id="rId10"/>
      <w:headerReference w:type="default" r:id="rId11"/>
      <w:footerReference w:type="even" r:id="rId12"/>
      <w:footerReference w:type="default" r:id="rId13"/>
      <w:headerReference w:type="first" r:id="rId14"/>
      <w:footerReference w:type="first" r:id="rId15"/>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238F" w14:textId="77777777" w:rsidR="00694402" w:rsidRDefault="00694402" w:rsidP="000519FA">
      <w:pPr>
        <w:spacing w:after="0" w:line="240" w:lineRule="auto"/>
      </w:pPr>
      <w:r>
        <w:separator/>
      </w:r>
    </w:p>
  </w:endnote>
  <w:endnote w:type="continuationSeparator" w:id="0">
    <w:p w14:paraId="30CEFDA5" w14:textId="77777777" w:rsidR="00694402" w:rsidRDefault="00694402"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Frutiger LT Com 55 Roman">
    <w:panose1 w:val="020B05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8BA01" w14:textId="77777777" w:rsidR="00FE600B" w:rsidRDefault="00FE600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F556" w14:textId="5A90C43A" w:rsidR="00694402" w:rsidRDefault="00694402">
    <w:pPr>
      <w:pStyle w:val="Fuzeile"/>
      <w:jc w:val="center"/>
    </w:pPr>
    <w:r>
      <w:fldChar w:fldCharType="begin"/>
    </w:r>
    <w:r>
      <w:instrText xml:space="preserve"> PAGE   \* MERGEFORMAT </w:instrText>
    </w:r>
    <w:r>
      <w:fldChar w:fldCharType="separate"/>
    </w:r>
    <w:r w:rsidR="009C2B07">
      <w:rPr>
        <w:noProof/>
      </w:rPr>
      <w:t>8</w:t>
    </w:r>
    <w:r>
      <w:rPr>
        <w:noProof/>
      </w:rPr>
      <w:fldChar w:fldCharType="end"/>
    </w:r>
  </w:p>
  <w:p w14:paraId="34CEA73B" w14:textId="77777777" w:rsidR="00694402" w:rsidRDefault="0069440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2E260" w14:textId="77777777" w:rsidR="00FE600B" w:rsidRDefault="00FE60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6AFB" w14:textId="77777777" w:rsidR="00694402" w:rsidRDefault="00694402" w:rsidP="000519FA">
      <w:pPr>
        <w:spacing w:after="0" w:line="240" w:lineRule="auto"/>
      </w:pPr>
      <w:r>
        <w:separator/>
      </w:r>
    </w:p>
  </w:footnote>
  <w:footnote w:type="continuationSeparator" w:id="0">
    <w:p w14:paraId="1798F2EB" w14:textId="77777777" w:rsidR="00694402" w:rsidRDefault="00694402" w:rsidP="000519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14AF6" w14:textId="77777777" w:rsidR="00FE600B" w:rsidRDefault="00FE600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273FA" w14:textId="77777777" w:rsidR="00FE600B" w:rsidRDefault="00FE600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5F10" w14:textId="77777777" w:rsidR="00FE600B" w:rsidRDefault="00FE600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3F52523"/>
    <w:multiLevelType w:val="hybridMultilevel"/>
    <w:tmpl w:val="84FE9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1555B"/>
    <w:multiLevelType w:val="hybridMultilevel"/>
    <w:tmpl w:val="76C25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EC5F31"/>
    <w:multiLevelType w:val="hybridMultilevel"/>
    <w:tmpl w:val="6400B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4"/>
  </w:num>
  <w:num w:numId="4">
    <w:abstractNumId w:val="1"/>
  </w:num>
  <w:num w:numId="5">
    <w:abstractNumId w:val="6"/>
  </w:num>
  <w:num w:numId="6">
    <w:abstractNumId w:val="5"/>
  </w:num>
  <w:num w:numId="7">
    <w:abstractNumId w:val="3"/>
  </w:num>
  <w:num w:numId="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trackedChanges" w:enforcement="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405B"/>
    <w:rsid w:val="00017C51"/>
    <w:rsid w:val="00017D31"/>
    <w:rsid w:val="00020134"/>
    <w:rsid w:val="00020B0E"/>
    <w:rsid w:val="00020C1D"/>
    <w:rsid w:val="00021E7B"/>
    <w:rsid w:val="000222C1"/>
    <w:rsid w:val="00026EC5"/>
    <w:rsid w:val="00027C82"/>
    <w:rsid w:val="00027E68"/>
    <w:rsid w:val="00032967"/>
    <w:rsid w:val="000330CB"/>
    <w:rsid w:val="0003353A"/>
    <w:rsid w:val="00033CCE"/>
    <w:rsid w:val="0003674B"/>
    <w:rsid w:val="00036FE7"/>
    <w:rsid w:val="00037782"/>
    <w:rsid w:val="00041657"/>
    <w:rsid w:val="00042B81"/>
    <w:rsid w:val="00042C03"/>
    <w:rsid w:val="00047A18"/>
    <w:rsid w:val="00050265"/>
    <w:rsid w:val="00050BC2"/>
    <w:rsid w:val="000519FA"/>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4F5D"/>
    <w:rsid w:val="000654AE"/>
    <w:rsid w:val="00067658"/>
    <w:rsid w:val="00067BC8"/>
    <w:rsid w:val="00070735"/>
    <w:rsid w:val="00072A13"/>
    <w:rsid w:val="000746F1"/>
    <w:rsid w:val="00074772"/>
    <w:rsid w:val="00075BA9"/>
    <w:rsid w:val="000761FF"/>
    <w:rsid w:val="00080069"/>
    <w:rsid w:val="00080A19"/>
    <w:rsid w:val="00082A2F"/>
    <w:rsid w:val="000835A6"/>
    <w:rsid w:val="000835B5"/>
    <w:rsid w:val="000836E2"/>
    <w:rsid w:val="000838F4"/>
    <w:rsid w:val="00084C7C"/>
    <w:rsid w:val="00084DEC"/>
    <w:rsid w:val="000852A4"/>
    <w:rsid w:val="0009000A"/>
    <w:rsid w:val="00094199"/>
    <w:rsid w:val="00094778"/>
    <w:rsid w:val="000971F4"/>
    <w:rsid w:val="000973EC"/>
    <w:rsid w:val="00097647"/>
    <w:rsid w:val="000A08A3"/>
    <w:rsid w:val="000A24C7"/>
    <w:rsid w:val="000A2FE5"/>
    <w:rsid w:val="000A437C"/>
    <w:rsid w:val="000A4533"/>
    <w:rsid w:val="000A4E66"/>
    <w:rsid w:val="000A5905"/>
    <w:rsid w:val="000A5A3E"/>
    <w:rsid w:val="000A5CBF"/>
    <w:rsid w:val="000A7CC5"/>
    <w:rsid w:val="000B4ECA"/>
    <w:rsid w:val="000B536F"/>
    <w:rsid w:val="000B67FE"/>
    <w:rsid w:val="000C035C"/>
    <w:rsid w:val="000C1F38"/>
    <w:rsid w:val="000C2A54"/>
    <w:rsid w:val="000C3470"/>
    <w:rsid w:val="000C3792"/>
    <w:rsid w:val="000C4C94"/>
    <w:rsid w:val="000C63B7"/>
    <w:rsid w:val="000C7447"/>
    <w:rsid w:val="000C790A"/>
    <w:rsid w:val="000D01FE"/>
    <w:rsid w:val="000D0D93"/>
    <w:rsid w:val="000D287C"/>
    <w:rsid w:val="000D3CBF"/>
    <w:rsid w:val="000D403A"/>
    <w:rsid w:val="000D478B"/>
    <w:rsid w:val="000D4A11"/>
    <w:rsid w:val="000D64E3"/>
    <w:rsid w:val="000D6579"/>
    <w:rsid w:val="000D7F36"/>
    <w:rsid w:val="000E00F0"/>
    <w:rsid w:val="000E0D7C"/>
    <w:rsid w:val="000E20D5"/>
    <w:rsid w:val="000E3300"/>
    <w:rsid w:val="000E3C93"/>
    <w:rsid w:val="000E6009"/>
    <w:rsid w:val="000E692A"/>
    <w:rsid w:val="000E79B1"/>
    <w:rsid w:val="000E7C02"/>
    <w:rsid w:val="000E7F24"/>
    <w:rsid w:val="000F015B"/>
    <w:rsid w:val="000F0365"/>
    <w:rsid w:val="000F05B2"/>
    <w:rsid w:val="000F0C87"/>
    <w:rsid w:val="000F2D8F"/>
    <w:rsid w:val="000F3439"/>
    <w:rsid w:val="000F453E"/>
    <w:rsid w:val="000F5575"/>
    <w:rsid w:val="000F64BD"/>
    <w:rsid w:val="001005D2"/>
    <w:rsid w:val="00101476"/>
    <w:rsid w:val="00103493"/>
    <w:rsid w:val="00103FE5"/>
    <w:rsid w:val="001042A3"/>
    <w:rsid w:val="001043C5"/>
    <w:rsid w:val="0010469C"/>
    <w:rsid w:val="00105C9E"/>
    <w:rsid w:val="0010616A"/>
    <w:rsid w:val="00110759"/>
    <w:rsid w:val="001139BF"/>
    <w:rsid w:val="00116F84"/>
    <w:rsid w:val="001175C0"/>
    <w:rsid w:val="00120438"/>
    <w:rsid w:val="00121A1E"/>
    <w:rsid w:val="00122ADB"/>
    <w:rsid w:val="00123446"/>
    <w:rsid w:val="00124ECD"/>
    <w:rsid w:val="00125AF2"/>
    <w:rsid w:val="00125CA0"/>
    <w:rsid w:val="00126CF8"/>
    <w:rsid w:val="0012710E"/>
    <w:rsid w:val="00127900"/>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DAC"/>
    <w:rsid w:val="00152F03"/>
    <w:rsid w:val="00154607"/>
    <w:rsid w:val="00154795"/>
    <w:rsid w:val="00155141"/>
    <w:rsid w:val="001553B6"/>
    <w:rsid w:val="0015576D"/>
    <w:rsid w:val="001557C1"/>
    <w:rsid w:val="00155853"/>
    <w:rsid w:val="00156CD3"/>
    <w:rsid w:val="00157DB2"/>
    <w:rsid w:val="00160717"/>
    <w:rsid w:val="001619F2"/>
    <w:rsid w:val="001645C2"/>
    <w:rsid w:val="00166CA6"/>
    <w:rsid w:val="001671F2"/>
    <w:rsid w:val="00170442"/>
    <w:rsid w:val="001712ED"/>
    <w:rsid w:val="00171DDF"/>
    <w:rsid w:val="00172640"/>
    <w:rsid w:val="00175468"/>
    <w:rsid w:val="001800BE"/>
    <w:rsid w:val="001812E3"/>
    <w:rsid w:val="00181A98"/>
    <w:rsid w:val="00183472"/>
    <w:rsid w:val="001840DF"/>
    <w:rsid w:val="00184579"/>
    <w:rsid w:val="0018472F"/>
    <w:rsid w:val="00184EFD"/>
    <w:rsid w:val="00186A77"/>
    <w:rsid w:val="00186B17"/>
    <w:rsid w:val="00187C6F"/>
    <w:rsid w:val="0019141C"/>
    <w:rsid w:val="00192935"/>
    <w:rsid w:val="00193038"/>
    <w:rsid w:val="00193810"/>
    <w:rsid w:val="0019661A"/>
    <w:rsid w:val="00197BB5"/>
    <w:rsid w:val="00197E0B"/>
    <w:rsid w:val="001A0F58"/>
    <w:rsid w:val="001A25C2"/>
    <w:rsid w:val="001A4BC4"/>
    <w:rsid w:val="001A5D61"/>
    <w:rsid w:val="001A6D9F"/>
    <w:rsid w:val="001A7F00"/>
    <w:rsid w:val="001B0C11"/>
    <w:rsid w:val="001B15D0"/>
    <w:rsid w:val="001B1807"/>
    <w:rsid w:val="001B20D7"/>
    <w:rsid w:val="001B2A70"/>
    <w:rsid w:val="001B2C43"/>
    <w:rsid w:val="001B2DCA"/>
    <w:rsid w:val="001B30BA"/>
    <w:rsid w:val="001B324A"/>
    <w:rsid w:val="001B391C"/>
    <w:rsid w:val="001B3F85"/>
    <w:rsid w:val="001B53EC"/>
    <w:rsid w:val="001C4622"/>
    <w:rsid w:val="001C523F"/>
    <w:rsid w:val="001C66D9"/>
    <w:rsid w:val="001C7E39"/>
    <w:rsid w:val="001D1839"/>
    <w:rsid w:val="001D1BAC"/>
    <w:rsid w:val="001D3661"/>
    <w:rsid w:val="001D48B6"/>
    <w:rsid w:val="001D7850"/>
    <w:rsid w:val="001D7C16"/>
    <w:rsid w:val="001E0270"/>
    <w:rsid w:val="001E0D4D"/>
    <w:rsid w:val="001E1EC4"/>
    <w:rsid w:val="001E2163"/>
    <w:rsid w:val="001E23D3"/>
    <w:rsid w:val="001E2F5B"/>
    <w:rsid w:val="001E46B5"/>
    <w:rsid w:val="001E4C46"/>
    <w:rsid w:val="001E5FE9"/>
    <w:rsid w:val="001E66B6"/>
    <w:rsid w:val="001E71BE"/>
    <w:rsid w:val="001F003B"/>
    <w:rsid w:val="001F0323"/>
    <w:rsid w:val="001F2286"/>
    <w:rsid w:val="001F46A7"/>
    <w:rsid w:val="0020061D"/>
    <w:rsid w:val="00202FFE"/>
    <w:rsid w:val="002033A0"/>
    <w:rsid w:val="00203CF4"/>
    <w:rsid w:val="00206E46"/>
    <w:rsid w:val="002071E5"/>
    <w:rsid w:val="00207228"/>
    <w:rsid w:val="00211821"/>
    <w:rsid w:val="002124C5"/>
    <w:rsid w:val="00214F4F"/>
    <w:rsid w:val="0021618C"/>
    <w:rsid w:val="00216449"/>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4311D"/>
    <w:rsid w:val="0024363B"/>
    <w:rsid w:val="002437AE"/>
    <w:rsid w:val="00243E1C"/>
    <w:rsid w:val="002462B0"/>
    <w:rsid w:val="00246B00"/>
    <w:rsid w:val="00250775"/>
    <w:rsid w:val="00250942"/>
    <w:rsid w:val="00252734"/>
    <w:rsid w:val="00253223"/>
    <w:rsid w:val="002535E3"/>
    <w:rsid w:val="00253747"/>
    <w:rsid w:val="00253DCC"/>
    <w:rsid w:val="00253FFC"/>
    <w:rsid w:val="00254B74"/>
    <w:rsid w:val="002554AD"/>
    <w:rsid w:val="002557DB"/>
    <w:rsid w:val="00260482"/>
    <w:rsid w:val="00260BD5"/>
    <w:rsid w:val="002623FA"/>
    <w:rsid w:val="00263931"/>
    <w:rsid w:val="002640BA"/>
    <w:rsid w:val="00264714"/>
    <w:rsid w:val="00264C75"/>
    <w:rsid w:val="002653D0"/>
    <w:rsid w:val="0027054D"/>
    <w:rsid w:val="0027077A"/>
    <w:rsid w:val="0027199A"/>
    <w:rsid w:val="002737C6"/>
    <w:rsid w:val="002763CB"/>
    <w:rsid w:val="002772C4"/>
    <w:rsid w:val="00281A49"/>
    <w:rsid w:val="002827B1"/>
    <w:rsid w:val="00284E2F"/>
    <w:rsid w:val="00285BC3"/>
    <w:rsid w:val="002919C5"/>
    <w:rsid w:val="00292F13"/>
    <w:rsid w:val="00294494"/>
    <w:rsid w:val="0029466A"/>
    <w:rsid w:val="0029596C"/>
    <w:rsid w:val="0029675E"/>
    <w:rsid w:val="002A059C"/>
    <w:rsid w:val="002A2761"/>
    <w:rsid w:val="002A27BC"/>
    <w:rsid w:val="002A2D77"/>
    <w:rsid w:val="002A5488"/>
    <w:rsid w:val="002A5509"/>
    <w:rsid w:val="002A5778"/>
    <w:rsid w:val="002A689B"/>
    <w:rsid w:val="002B0B4B"/>
    <w:rsid w:val="002B29B2"/>
    <w:rsid w:val="002B3969"/>
    <w:rsid w:val="002B3F41"/>
    <w:rsid w:val="002B4623"/>
    <w:rsid w:val="002B4A5B"/>
    <w:rsid w:val="002B5306"/>
    <w:rsid w:val="002C07FD"/>
    <w:rsid w:val="002C08CE"/>
    <w:rsid w:val="002C1862"/>
    <w:rsid w:val="002C4B49"/>
    <w:rsid w:val="002C4D5E"/>
    <w:rsid w:val="002D10EB"/>
    <w:rsid w:val="002D132D"/>
    <w:rsid w:val="002D15A4"/>
    <w:rsid w:val="002D24D0"/>
    <w:rsid w:val="002D293F"/>
    <w:rsid w:val="002D2DF4"/>
    <w:rsid w:val="002D3D84"/>
    <w:rsid w:val="002D4B66"/>
    <w:rsid w:val="002D6E8E"/>
    <w:rsid w:val="002D7F02"/>
    <w:rsid w:val="002E08D8"/>
    <w:rsid w:val="002E1513"/>
    <w:rsid w:val="002E1757"/>
    <w:rsid w:val="002E200E"/>
    <w:rsid w:val="002E372F"/>
    <w:rsid w:val="002E591E"/>
    <w:rsid w:val="002E684A"/>
    <w:rsid w:val="002E6E10"/>
    <w:rsid w:val="002E7049"/>
    <w:rsid w:val="002E7B7F"/>
    <w:rsid w:val="002E7FF3"/>
    <w:rsid w:val="002F06B8"/>
    <w:rsid w:val="002F1648"/>
    <w:rsid w:val="002F2BBC"/>
    <w:rsid w:val="002F33BC"/>
    <w:rsid w:val="002F3A43"/>
    <w:rsid w:val="002F56DC"/>
    <w:rsid w:val="002F64BF"/>
    <w:rsid w:val="00300C6E"/>
    <w:rsid w:val="00301C3B"/>
    <w:rsid w:val="00303ED4"/>
    <w:rsid w:val="003073BF"/>
    <w:rsid w:val="00307B68"/>
    <w:rsid w:val="0031260B"/>
    <w:rsid w:val="00313E04"/>
    <w:rsid w:val="00314AF9"/>
    <w:rsid w:val="00314F16"/>
    <w:rsid w:val="0031678A"/>
    <w:rsid w:val="00316E65"/>
    <w:rsid w:val="00317087"/>
    <w:rsid w:val="00325F89"/>
    <w:rsid w:val="00325F8E"/>
    <w:rsid w:val="00326E11"/>
    <w:rsid w:val="00331232"/>
    <w:rsid w:val="00331BC6"/>
    <w:rsid w:val="003327A4"/>
    <w:rsid w:val="00335CAE"/>
    <w:rsid w:val="003367CA"/>
    <w:rsid w:val="00336803"/>
    <w:rsid w:val="00336F51"/>
    <w:rsid w:val="00340733"/>
    <w:rsid w:val="0034182C"/>
    <w:rsid w:val="00341C71"/>
    <w:rsid w:val="00342727"/>
    <w:rsid w:val="00342E3C"/>
    <w:rsid w:val="0034322E"/>
    <w:rsid w:val="00343971"/>
    <w:rsid w:val="00343E11"/>
    <w:rsid w:val="003450C7"/>
    <w:rsid w:val="00346842"/>
    <w:rsid w:val="003477CC"/>
    <w:rsid w:val="00347A04"/>
    <w:rsid w:val="00347D69"/>
    <w:rsid w:val="0035022C"/>
    <w:rsid w:val="00351F4C"/>
    <w:rsid w:val="00353680"/>
    <w:rsid w:val="0035455A"/>
    <w:rsid w:val="00356DBF"/>
    <w:rsid w:val="00360C68"/>
    <w:rsid w:val="00361FB3"/>
    <w:rsid w:val="00362B48"/>
    <w:rsid w:val="0036306B"/>
    <w:rsid w:val="003636EE"/>
    <w:rsid w:val="00363FDF"/>
    <w:rsid w:val="00364728"/>
    <w:rsid w:val="00364CD5"/>
    <w:rsid w:val="003651B8"/>
    <w:rsid w:val="00365D0B"/>
    <w:rsid w:val="00365FC7"/>
    <w:rsid w:val="003664ED"/>
    <w:rsid w:val="003673CC"/>
    <w:rsid w:val="0036758B"/>
    <w:rsid w:val="00373250"/>
    <w:rsid w:val="00373EAF"/>
    <w:rsid w:val="00373FE4"/>
    <w:rsid w:val="00374264"/>
    <w:rsid w:val="0037437D"/>
    <w:rsid w:val="003749F5"/>
    <w:rsid w:val="00375407"/>
    <w:rsid w:val="0037598E"/>
    <w:rsid w:val="0037633E"/>
    <w:rsid w:val="003777EC"/>
    <w:rsid w:val="00377F40"/>
    <w:rsid w:val="00380169"/>
    <w:rsid w:val="003810A3"/>
    <w:rsid w:val="00383FE2"/>
    <w:rsid w:val="0038419E"/>
    <w:rsid w:val="00384424"/>
    <w:rsid w:val="00384788"/>
    <w:rsid w:val="00386AFD"/>
    <w:rsid w:val="0039081F"/>
    <w:rsid w:val="0039106B"/>
    <w:rsid w:val="00391CDC"/>
    <w:rsid w:val="003921F1"/>
    <w:rsid w:val="00392353"/>
    <w:rsid w:val="0039273B"/>
    <w:rsid w:val="003939D2"/>
    <w:rsid w:val="00394428"/>
    <w:rsid w:val="003958B8"/>
    <w:rsid w:val="00395995"/>
    <w:rsid w:val="00396DE0"/>
    <w:rsid w:val="00397BEB"/>
    <w:rsid w:val="003A0A6D"/>
    <w:rsid w:val="003A29CC"/>
    <w:rsid w:val="003A2B04"/>
    <w:rsid w:val="003A32FD"/>
    <w:rsid w:val="003A3307"/>
    <w:rsid w:val="003A3F95"/>
    <w:rsid w:val="003A415E"/>
    <w:rsid w:val="003A503B"/>
    <w:rsid w:val="003A5C9A"/>
    <w:rsid w:val="003A6439"/>
    <w:rsid w:val="003A670B"/>
    <w:rsid w:val="003A77AC"/>
    <w:rsid w:val="003A79BF"/>
    <w:rsid w:val="003A7DD9"/>
    <w:rsid w:val="003B07D6"/>
    <w:rsid w:val="003B1C92"/>
    <w:rsid w:val="003B47A7"/>
    <w:rsid w:val="003B5995"/>
    <w:rsid w:val="003B69F3"/>
    <w:rsid w:val="003B7A34"/>
    <w:rsid w:val="003C0B0D"/>
    <w:rsid w:val="003C112E"/>
    <w:rsid w:val="003C19D1"/>
    <w:rsid w:val="003C1A5F"/>
    <w:rsid w:val="003C3CCE"/>
    <w:rsid w:val="003C5801"/>
    <w:rsid w:val="003C61F5"/>
    <w:rsid w:val="003D2EA5"/>
    <w:rsid w:val="003D467F"/>
    <w:rsid w:val="003D59C4"/>
    <w:rsid w:val="003D5B1B"/>
    <w:rsid w:val="003D5E0A"/>
    <w:rsid w:val="003D6EAE"/>
    <w:rsid w:val="003D7128"/>
    <w:rsid w:val="003D7F2C"/>
    <w:rsid w:val="003E4054"/>
    <w:rsid w:val="003E7A77"/>
    <w:rsid w:val="003F01CE"/>
    <w:rsid w:val="003F10C7"/>
    <w:rsid w:val="003F16A7"/>
    <w:rsid w:val="003F1D74"/>
    <w:rsid w:val="003F34DB"/>
    <w:rsid w:val="003F3B87"/>
    <w:rsid w:val="003F44BB"/>
    <w:rsid w:val="003F5379"/>
    <w:rsid w:val="003F6175"/>
    <w:rsid w:val="003F6482"/>
    <w:rsid w:val="003F67FF"/>
    <w:rsid w:val="003F77DD"/>
    <w:rsid w:val="00402832"/>
    <w:rsid w:val="004032E4"/>
    <w:rsid w:val="0040357F"/>
    <w:rsid w:val="0040643F"/>
    <w:rsid w:val="00406B61"/>
    <w:rsid w:val="0041006F"/>
    <w:rsid w:val="00410186"/>
    <w:rsid w:val="0041109B"/>
    <w:rsid w:val="0041147C"/>
    <w:rsid w:val="0041341B"/>
    <w:rsid w:val="00413E0F"/>
    <w:rsid w:val="00415612"/>
    <w:rsid w:val="004177DC"/>
    <w:rsid w:val="004177DD"/>
    <w:rsid w:val="00420BB2"/>
    <w:rsid w:val="00420E1D"/>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69AE"/>
    <w:rsid w:val="00437422"/>
    <w:rsid w:val="004401EA"/>
    <w:rsid w:val="00442522"/>
    <w:rsid w:val="00444C2A"/>
    <w:rsid w:val="00445C55"/>
    <w:rsid w:val="00450F0E"/>
    <w:rsid w:val="00452C50"/>
    <w:rsid w:val="0045439F"/>
    <w:rsid w:val="004551C5"/>
    <w:rsid w:val="00455DD3"/>
    <w:rsid w:val="00456005"/>
    <w:rsid w:val="00456552"/>
    <w:rsid w:val="00460E5F"/>
    <w:rsid w:val="0046101F"/>
    <w:rsid w:val="00461027"/>
    <w:rsid w:val="00461E8C"/>
    <w:rsid w:val="00462193"/>
    <w:rsid w:val="00462721"/>
    <w:rsid w:val="0046365D"/>
    <w:rsid w:val="00465A37"/>
    <w:rsid w:val="00465B89"/>
    <w:rsid w:val="00466336"/>
    <w:rsid w:val="00467347"/>
    <w:rsid w:val="00467709"/>
    <w:rsid w:val="00470EB4"/>
    <w:rsid w:val="0047216D"/>
    <w:rsid w:val="00472B68"/>
    <w:rsid w:val="00473BBA"/>
    <w:rsid w:val="0047683B"/>
    <w:rsid w:val="004775CD"/>
    <w:rsid w:val="004819EB"/>
    <w:rsid w:val="0048264B"/>
    <w:rsid w:val="00484AF8"/>
    <w:rsid w:val="0048680A"/>
    <w:rsid w:val="0049084E"/>
    <w:rsid w:val="004910C5"/>
    <w:rsid w:val="00491475"/>
    <w:rsid w:val="00491B2F"/>
    <w:rsid w:val="004920EF"/>
    <w:rsid w:val="00492CF5"/>
    <w:rsid w:val="004933A7"/>
    <w:rsid w:val="004935FF"/>
    <w:rsid w:val="00493C1E"/>
    <w:rsid w:val="004958CC"/>
    <w:rsid w:val="00495D6A"/>
    <w:rsid w:val="00496A99"/>
    <w:rsid w:val="004A1366"/>
    <w:rsid w:val="004A2D3A"/>
    <w:rsid w:val="004A4DD9"/>
    <w:rsid w:val="004A4E2D"/>
    <w:rsid w:val="004A5066"/>
    <w:rsid w:val="004B32B2"/>
    <w:rsid w:val="004B3D94"/>
    <w:rsid w:val="004B4273"/>
    <w:rsid w:val="004B7836"/>
    <w:rsid w:val="004C0E19"/>
    <w:rsid w:val="004C1B9C"/>
    <w:rsid w:val="004C2605"/>
    <w:rsid w:val="004C327F"/>
    <w:rsid w:val="004C338C"/>
    <w:rsid w:val="004C5F6D"/>
    <w:rsid w:val="004D28DB"/>
    <w:rsid w:val="004D4273"/>
    <w:rsid w:val="004D5A4C"/>
    <w:rsid w:val="004D7B11"/>
    <w:rsid w:val="004D7BBE"/>
    <w:rsid w:val="004E1769"/>
    <w:rsid w:val="004E2449"/>
    <w:rsid w:val="004E2565"/>
    <w:rsid w:val="004E2A7C"/>
    <w:rsid w:val="004E2CE1"/>
    <w:rsid w:val="004E4008"/>
    <w:rsid w:val="004E4977"/>
    <w:rsid w:val="004E6379"/>
    <w:rsid w:val="004E7AC3"/>
    <w:rsid w:val="004F0260"/>
    <w:rsid w:val="004F0DA1"/>
    <w:rsid w:val="004F0FCB"/>
    <w:rsid w:val="004F13B7"/>
    <w:rsid w:val="004F1DBC"/>
    <w:rsid w:val="004F345D"/>
    <w:rsid w:val="004F54ED"/>
    <w:rsid w:val="004F6AF1"/>
    <w:rsid w:val="004F764B"/>
    <w:rsid w:val="005004A1"/>
    <w:rsid w:val="005016E6"/>
    <w:rsid w:val="00502054"/>
    <w:rsid w:val="005021A8"/>
    <w:rsid w:val="00502404"/>
    <w:rsid w:val="005028BC"/>
    <w:rsid w:val="00503F8C"/>
    <w:rsid w:val="0050407B"/>
    <w:rsid w:val="0050412A"/>
    <w:rsid w:val="005054F6"/>
    <w:rsid w:val="0050678E"/>
    <w:rsid w:val="00506F28"/>
    <w:rsid w:val="005100BE"/>
    <w:rsid w:val="0051124C"/>
    <w:rsid w:val="00511654"/>
    <w:rsid w:val="00511FAE"/>
    <w:rsid w:val="00512099"/>
    <w:rsid w:val="00512818"/>
    <w:rsid w:val="00512BFD"/>
    <w:rsid w:val="00514A52"/>
    <w:rsid w:val="00515E12"/>
    <w:rsid w:val="00517B60"/>
    <w:rsid w:val="0052046D"/>
    <w:rsid w:val="00521AF7"/>
    <w:rsid w:val="00521FC2"/>
    <w:rsid w:val="00522C8F"/>
    <w:rsid w:val="00525F9A"/>
    <w:rsid w:val="00530024"/>
    <w:rsid w:val="005300CD"/>
    <w:rsid w:val="00530DCF"/>
    <w:rsid w:val="00531EE8"/>
    <w:rsid w:val="0053321B"/>
    <w:rsid w:val="0053790E"/>
    <w:rsid w:val="005410D8"/>
    <w:rsid w:val="00542F98"/>
    <w:rsid w:val="00544162"/>
    <w:rsid w:val="0054444F"/>
    <w:rsid w:val="005457D6"/>
    <w:rsid w:val="00546B77"/>
    <w:rsid w:val="00547BD3"/>
    <w:rsid w:val="00550812"/>
    <w:rsid w:val="00551AE9"/>
    <w:rsid w:val="00552233"/>
    <w:rsid w:val="005537AF"/>
    <w:rsid w:val="00554B17"/>
    <w:rsid w:val="00555C32"/>
    <w:rsid w:val="005563D0"/>
    <w:rsid w:val="00557C8D"/>
    <w:rsid w:val="00560492"/>
    <w:rsid w:val="00562A56"/>
    <w:rsid w:val="00564B0D"/>
    <w:rsid w:val="00564B93"/>
    <w:rsid w:val="00564D0B"/>
    <w:rsid w:val="00565CA6"/>
    <w:rsid w:val="0056711C"/>
    <w:rsid w:val="00576CF7"/>
    <w:rsid w:val="00580250"/>
    <w:rsid w:val="00582257"/>
    <w:rsid w:val="0058246B"/>
    <w:rsid w:val="0058372F"/>
    <w:rsid w:val="00584949"/>
    <w:rsid w:val="005855B6"/>
    <w:rsid w:val="00585B04"/>
    <w:rsid w:val="005902A7"/>
    <w:rsid w:val="005908F0"/>
    <w:rsid w:val="00591449"/>
    <w:rsid w:val="00591F38"/>
    <w:rsid w:val="0059716A"/>
    <w:rsid w:val="005974F8"/>
    <w:rsid w:val="00597D9B"/>
    <w:rsid w:val="005A35B6"/>
    <w:rsid w:val="005A7EE0"/>
    <w:rsid w:val="005B4121"/>
    <w:rsid w:val="005B43A0"/>
    <w:rsid w:val="005B48E3"/>
    <w:rsid w:val="005B5E6C"/>
    <w:rsid w:val="005B65CA"/>
    <w:rsid w:val="005B7B23"/>
    <w:rsid w:val="005C10B8"/>
    <w:rsid w:val="005D0E2E"/>
    <w:rsid w:val="005D1725"/>
    <w:rsid w:val="005D3128"/>
    <w:rsid w:val="005D337E"/>
    <w:rsid w:val="005D3854"/>
    <w:rsid w:val="005D3A3D"/>
    <w:rsid w:val="005D3C64"/>
    <w:rsid w:val="005D456F"/>
    <w:rsid w:val="005D5B47"/>
    <w:rsid w:val="005D6C91"/>
    <w:rsid w:val="005E1237"/>
    <w:rsid w:val="005E141C"/>
    <w:rsid w:val="005E1F5E"/>
    <w:rsid w:val="005E21B4"/>
    <w:rsid w:val="005E2DE2"/>
    <w:rsid w:val="005E41CF"/>
    <w:rsid w:val="005E59ED"/>
    <w:rsid w:val="005E7812"/>
    <w:rsid w:val="005F2554"/>
    <w:rsid w:val="005F4017"/>
    <w:rsid w:val="005F4680"/>
    <w:rsid w:val="005F51CE"/>
    <w:rsid w:val="005F7A79"/>
    <w:rsid w:val="006012FB"/>
    <w:rsid w:val="00601F50"/>
    <w:rsid w:val="006025E5"/>
    <w:rsid w:val="0060294C"/>
    <w:rsid w:val="00602D65"/>
    <w:rsid w:val="0060321E"/>
    <w:rsid w:val="00603688"/>
    <w:rsid w:val="006044E9"/>
    <w:rsid w:val="0060647B"/>
    <w:rsid w:val="006067C7"/>
    <w:rsid w:val="0060730C"/>
    <w:rsid w:val="00610985"/>
    <w:rsid w:val="006119CC"/>
    <w:rsid w:val="0061247E"/>
    <w:rsid w:val="00612FC9"/>
    <w:rsid w:val="00613A08"/>
    <w:rsid w:val="00614777"/>
    <w:rsid w:val="006147BD"/>
    <w:rsid w:val="006154F7"/>
    <w:rsid w:val="006162B6"/>
    <w:rsid w:val="00616E43"/>
    <w:rsid w:val="006172CE"/>
    <w:rsid w:val="0061765B"/>
    <w:rsid w:val="006205AB"/>
    <w:rsid w:val="00620675"/>
    <w:rsid w:val="00620902"/>
    <w:rsid w:val="00620B0E"/>
    <w:rsid w:val="00621CFF"/>
    <w:rsid w:val="0062332A"/>
    <w:rsid w:val="0062382F"/>
    <w:rsid w:val="006248E6"/>
    <w:rsid w:val="006253FE"/>
    <w:rsid w:val="006256D3"/>
    <w:rsid w:val="00627127"/>
    <w:rsid w:val="006277D7"/>
    <w:rsid w:val="006304A7"/>
    <w:rsid w:val="00631885"/>
    <w:rsid w:val="00631DC3"/>
    <w:rsid w:val="006336C2"/>
    <w:rsid w:val="006341C0"/>
    <w:rsid w:val="006354FB"/>
    <w:rsid w:val="006359EE"/>
    <w:rsid w:val="00636998"/>
    <w:rsid w:val="00636B03"/>
    <w:rsid w:val="00636DE6"/>
    <w:rsid w:val="00640358"/>
    <w:rsid w:val="006406D8"/>
    <w:rsid w:val="00641C19"/>
    <w:rsid w:val="00644F1B"/>
    <w:rsid w:val="00651485"/>
    <w:rsid w:val="006535DB"/>
    <w:rsid w:val="00653C2C"/>
    <w:rsid w:val="00654FBC"/>
    <w:rsid w:val="006552BD"/>
    <w:rsid w:val="00655C73"/>
    <w:rsid w:val="0065791E"/>
    <w:rsid w:val="00657F2D"/>
    <w:rsid w:val="006618FA"/>
    <w:rsid w:val="00661E40"/>
    <w:rsid w:val="006627CC"/>
    <w:rsid w:val="00664986"/>
    <w:rsid w:val="00664BA3"/>
    <w:rsid w:val="00672217"/>
    <w:rsid w:val="00673548"/>
    <w:rsid w:val="006741BF"/>
    <w:rsid w:val="0067430B"/>
    <w:rsid w:val="00675FE6"/>
    <w:rsid w:val="006801C5"/>
    <w:rsid w:val="00680649"/>
    <w:rsid w:val="00683938"/>
    <w:rsid w:val="00684855"/>
    <w:rsid w:val="00684C47"/>
    <w:rsid w:val="00684D8A"/>
    <w:rsid w:val="00685F29"/>
    <w:rsid w:val="00690D2D"/>
    <w:rsid w:val="00691265"/>
    <w:rsid w:val="006918A5"/>
    <w:rsid w:val="00692429"/>
    <w:rsid w:val="00694402"/>
    <w:rsid w:val="006950E0"/>
    <w:rsid w:val="00695DB2"/>
    <w:rsid w:val="0069647F"/>
    <w:rsid w:val="0069677D"/>
    <w:rsid w:val="006A00C7"/>
    <w:rsid w:val="006A185F"/>
    <w:rsid w:val="006A1A84"/>
    <w:rsid w:val="006A1D7D"/>
    <w:rsid w:val="006A2A90"/>
    <w:rsid w:val="006A4600"/>
    <w:rsid w:val="006A4709"/>
    <w:rsid w:val="006A5DE5"/>
    <w:rsid w:val="006A61C7"/>
    <w:rsid w:val="006B0179"/>
    <w:rsid w:val="006B0598"/>
    <w:rsid w:val="006B081A"/>
    <w:rsid w:val="006B15EC"/>
    <w:rsid w:val="006B316C"/>
    <w:rsid w:val="006B334F"/>
    <w:rsid w:val="006B395F"/>
    <w:rsid w:val="006B4813"/>
    <w:rsid w:val="006B5F83"/>
    <w:rsid w:val="006C0833"/>
    <w:rsid w:val="006C178E"/>
    <w:rsid w:val="006C2C35"/>
    <w:rsid w:val="006C372D"/>
    <w:rsid w:val="006C3EFA"/>
    <w:rsid w:val="006C4B17"/>
    <w:rsid w:val="006C501B"/>
    <w:rsid w:val="006C557B"/>
    <w:rsid w:val="006D06E3"/>
    <w:rsid w:val="006D32E6"/>
    <w:rsid w:val="006D42CA"/>
    <w:rsid w:val="006D7921"/>
    <w:rsid w:val="006D7BD2"/>
    <w:rsid w:val="006E024C"/>
    <w:rsid w:val="006E0DB5"/>
    <w:rsid w:val="006E1605"/>
    <w:rsid w:val="006E6BDD"/>
    <w:rsid w:val="006E6FF0"/>
    <w:rsid w:val="006E77FA"/>
    <w:rsid w:val="006F083D"/>
    <w:rsid w:val="006F1B31"/>
    <w:rsid w:val="006F3941"/>
    <w:rsid w:val="006F4BE1"/>
    <w:rsid w:val="006F5100"/>
    <w:rsid w:val="00700738"/>
    <w:rsid w:val="007007C2"/>
    <w:rsid w:val="00704465"/>
    <w:rsid w:val="00706472"/>
    <w:rsid w:val="00706536"/>
    <w:rsid w:val="00707EDB"/>
    <w:rsid w:val="007124CB"/>
    <w:rsid w:val="00714072"/>
    <w:rsid w:val="00714CCC"/>
    <w:rsid w:val="00715C70"/>
    <w:rsid w:val="00716204"/>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23D"/>
    <w:rsid w:val="00744528"/>
    <w:rsid w:val="007455BE"/>
    <w:rsid w:val="007462BF"/>
    <w:rsid w:val="007469C3"/>
    <w:rsid w:val="00746BCC"/>
    <w:rsid w:val="00751161"/>
    <w:rsid w:val="00752017"/>
    <w:rsid w:val="00752BA4"/>
    <w:rsid w:val="00753000"/>
    <w:rsid w:val="00753519"/>
    <w:rsid w:val="00755DA8"/>
    <w:rsid w:val="00756805"/>
    <w:rsid w:val="00757CDB"/>
    <w:rsid w:val="00760364"/>
    <w:rsid w:val="00761EAA"/>
    <w:rsid w:val="007629C1"/>
    <w:rsid w:val="00763492"/>
    <w:rsid w:val="00765812"/>
    <w:rsid w:val="00767BF8"/>
    <w:rsid w:val="00767F3F"/>
    <w:rsid w:val="00770025"/>
    <w:rsid w:val="007746E8"/>
    <w:rsid w:val="0077521F"/>
    <w:rsid w:val="00775709"/>
    <w:rsid w:val="007762C7"/>
    <w:rsid w:val="007779B4"/>
    <w:rsid w:val="00777A45"/>
    <w:rsid w:val="00777C69"/>
    <w:rsid w:val="007810FA"/>
    <w:rsid w:val="007819DC"/>
    <w:rsid w:val="007825AF"/>
    <w:rsid w:val="00785E83"/>
    <w:rsid w:val="007861DF"/>
    <w:rsid w:val="0079207A"/>
    <w:rsid w:val="0079430D"/>
    <w:rsid w:val="00796F4A"/>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2A19"/>
    <w:rsid w:val="007C3153"/>
    <w:rsid w:val="007C34B4"/>
    <w:rsid w:val="007C3C38"/>
    <w:rsid w:val="007C60C8"/>
    <w:rsid w:val="007C6B1F"/>
    <w:rsid w:val="007C70C7"/>
    <w:rsid w:val="007C715E"/>
    <w:rsid w:val="007D15EE"/>
    <w:rsid w:val="007D26A3"/>
    <w:rsid w:val="007D26FE"/>
    <w:rsid w:val="007D3218"/>
    <w:rsid w:val="007D351A"/>
    <w:rsid w:val="007D3949"/>
    <w:rsid w:val="007D5608"/>
    <w:rsid w:val="007D60BF"/>
    <w:rsid w:val="007D75FC"/>
    <w:rsid w:val="007D7E09"/>
    <w:rsid w:val="007E10DF"/>
    <w:rsid w:val="007E1971"/>
    <w:rsid w:val="007E36A9"/>
    <w:rsid w:val="007E3753"/>
    <w:rsid w:val="007E3C8A"/>
    <w:rsid w:val="007E46B1"/>
    <w:rsid w:val="007E4B3C"/>
    <w:rsid w:val="007F06D6"/>
    <w:rsid w:val="007F207E"/>
    <w:rsid w:val="007F4055"/>
    <w:rsid w:val="007F443B"/>
    <w:rsid w:val="007F50D9"/>
    <w:rsid w:val="007F7F9A"/>
    <w:rsid w:val="008001D2"/>
    <w:rsid w:val="00802DBE"/>
    <w:rsid w:val="00803965"/>
    <w:rsid w:val="00804BC6"/>
    <w:rsid w:val="00805BB3"/>
    <w:rsid w:val="00806492"/>
    <w:rsid w:val="00807036"/>
    <w:rsid w:val="008075A7"/>
    <w:rsid w:val="00807BDA"/>
    <w:rsid w:val="00810113"/>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36AA9"/>
    <w:rsid w:val="0084063E"/>
    <w:rsid w:val="008415D9"/>
    <w:rsid w:val="008419A2"/>
    <w:rsid w:val="0084424F"/>
    <w:rsid w:val="00844778"/>
    <w:rsid w:val="00844EAD"/>
    <w:rsid w:val="00845429"/>
    <w:rsid w:val="00845A04"/>
    <w:rsid w:val="0084609F"/>
    <w:rsid w:val="008475D3"/>
    <w:rsid w:val="008518F5"/>
    <w:rsid w:val="00851A74"/>
    <w:rsid w:val="008556D7"/>
    <w:rsid w:val="0085775F"/>
    <w:rsid w:val="00860267"/>
    <w:rsid w:val="00861D0A"/>
    <w:rsid w:val="00861F1A"/>
    <w:rsid w:val="008620EC"/>
    <w:rsid w:val="00862CC3"/>
    <w:rsid w:val="00863B26"/>
    <w:rsid w:val="00864189"/>
    <w:rsid w:val="0086464C"/>
    <w:rsid w:val="008662DA"/>
    <w:rsid w:val="00872945"/>
    <w:rsid w:val="00873153"/>
    <w:rsid w:val="00873C0A"/>
    <w:rsid w:val="00873E2E"/>
    <w:rsid w:val="0087550C"/>
    <w:rsid w:val="00875C22"/>
    <w:rsid w:val="008774FC"/>
    <w:rsid w:val="00877AF9"/>
    <w:rsid w:val="008818C9"/>
    <w:rsid w:val="00881C69"/>
    <w:rsid w:val="0088279C"/>
    <w:rsid w:val="00883BEF"/>
    <w:rsid w:val="00890E8F"/>
    <w:rsid w:val="00891604"/>
    <w:rsid w:val="00891A8D"/>
    <w:rsid w:val="008921B8"/>
    <w:rsid w:val="008923E8"/>
    <w:rsid w:val="008923EE"/>
    <w:rsid w:val="008927A4"/>
    <w:rsid w:val="00893D39"/>
    <w:rsid w:val="00894C2D"/>
    <w:rsid w:val="00895C63"/>
    <w:rsid w:val="008964B6"/>
    <w:rsid w:val="008964D6"/>
    <w:rsid w:val="00896B60"/>
    <w:rsid w:val="00896D19"/>
    <w:rsid w:val="00897B3B"/>
    <w:rsid w:val="008A1A17"/>
    <w:rsid w:val="008A1B37"/>
    <w:rsid w:val="008A2170"/>
    <w:rsid w:val="008A495C"/>
    <w:rsid w:val="008A4E94"/>
    <w:rsid w:val="008A539F"/>
    <w:rsid w:val="008A58CB"/>
    <w:rsid w:val="008A6BE4"/>
    <w:rsid w:val="008A7AB3"/>
    <w:rsid w:val="008B0025"/>
    <w:rsid w:val="008B0396"/>
    <w:rsid w:val="008B2D47"/>
    <w:rsid w:val="008B3EE8"/>
    <w:rsid w:val="008B414C"/>
    <w:rsid w:val="008B46E2"/>
    <w:rsid w:val="008B4851"/>
    <w:rsid w:val="008B75C8"/>
    <w:rsid w:val="008C0635"/>
    <w:rsid w:val="008C3356"/>
    <w:rsid w:val="008C4DE5"/>
    <w:rsid w:val="008C5086"/>
    <w:rsid w:val="008C5BEE"/>
    <w:rsid w:val="008C7B3B"/>
    <w:rsid w:val="008D2A29"/>
    <w:rsid w:val="008D2DFB"/>
    <w:rsid w:val="008D3E9E"/>
    <w:rsid w:val="008D4521"/>
    <w:rsid w:val="008D4D97"/>
    <w:rsid w:val="008D60B9"/>
    <w:rsid w:val="008D706A"/>
    <w:rsid w:val="008E04E0"/>
    <w:rsid w:val="008E0CDD"/>
    <w:rsid w:val="008E1265"/>
    <w:rsid w:val="008E2191"/>
    <w:rsid w:val="008E2BE3"/>
    <w:rsid w:val="008E33C1"/>
    <w:rsid w:val="008E3B56"/>
    <w:rsid w:val="008E4A26"/>
    <w:rsid w:val="008E4F1B"/>
    <w:rsid w:val="008E4FCC"/>
    <w:rsid w:val="008E6B9F"/>
    <w:rsid w:val="008E6BEC"/>
    <w:rsid w:val="008F0DCD"/>
    <w:rsid w:val="008F271D"/>
    <w:rsid w:val="008F5E46"/>
    <w:rsid w:val="008F6DED"/>
    <w:rsid w:val="008F7D0F"/>
    <w:rsid w:val="008F7D83"/>
    <w:rsid w:val="008F7FBF"/>
    <w:rsid w:val="009006CF"/>
    <w:rsid w:val="00903E53"/>
    <w:rsid w:val="009055A7"/>
    <w:rsid w:val="009064F7"/>
    <w:rsid w:val="0091016F"/>
    <w:rsid w:val="00910545"/>
    <w:rsid w:val="00911ADB"/>
    <w:rsid w:val="00912454"/>
    <w:rsid w:val="009137CF"/>
    <w:rsid w:val="009149E2"/>
    <w:rsid w:val="0091638A"/>
    <w:rsid w:val="0091668C"/>
    <w:rsid w:val="009169B8"/>
    <w:rsid w:val="00917303"/>
    <w:rsid w:val="00917582"/>
    <w:rsid w:val="00917F45"/>
    <w:rsid w:val="0092132D"/>
    <w:rsid w:val="00922337"/>
    <w:rsid w:val="00923FE2"/>
    <w:rsid w:val="00924214"/>
    <w:rsid w:val="00924280"/>
    <w:rsid w:val="0092459D"/>
    <w:rsid w:val="0092536C"/>
    <w:rsid w:val="00927A1B"/>
    <w:rsid w:val="00930BF4"/>
    <w:rsid w:val="009337DA"/>
    <w:rsid w:val="009352EF"/>
    <w:rsid w:val="009362AE"/>
    <w:rsid w:val="00937696"/>
    <w:rsid w:val="00940C63"/>
    <w:rsid w:val="00942521"/>
    <w:rsid w:val="00942D58"/>
    <w:rsid w:val="00943341"/>
    <w:rsid w:val="00943363"/>
    <w:rsid w:val="00944949"/>
    <w:rsid w:val="00945AF4"/>
    <w:rsid w:val="009463E0"/>
    <w:rsid w:val="00946973"/>
    <w:rsid w:val="00946D28"/>
    <w:rsid w:val="009502F0"/>
    <w:rsid w:val="009506AA"/>
    <w:rsid w:val="009537AD"/>
    <w:rsid w:val="00953EA4"/>
    <w:rsid w:val="00954E72"/>
    <w:rsid w:val="00955E54"/>
    <w:rsid w:val="00956142"/>
    <w:rsid w:val="00957318"/>
    <w:rsid w:val="009576F5"/>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2199"/>
    <w:rsid w:val="009838B8"/>
    <w:rsid w:val="00983ECB"/>
    <w:rsid w:val="0098426C"/>
    <w:rsid w:val="00984D05"/>
    <w:rsid w:val="009850D1"/>
    <w:rsid w:val="0098573A"/>
    <w:rsid w:val="009878F4"/>
    <w:rsid w:val="00990646"/>
    <w:rsid w:val="00990AFC"/>
    <w:rsid w:val="0099165A"/>
    <w:rsid w:val="00991888"/>
    <w:rsid w:val="00991B97"/>
    <w:rsid w:val="00991BE1"/>
    <w:rsid w:val="00992052"/>
    <w:rsid w:val="00992673"/>
    <w:rsid w:val="009926C1"/>
    <w:rsid w:val="009938F2"/>
    <w:rsid w:val="00995BB0"/>
    <w:rsid w:val="00997121"/>
    <w:rsid w:val="009972F4"/>
    <w:rsid w:val="009978E9"/>
    <w:rsid w:val="00997B40"/>
    <w:rsid w:val="00997C2D"/>
    <w:rsid w:val="00997C41"/>
    <w:rsid w:val="009A0F0A"/>
    <w:rsid w:val="009A4D40"/>
    <w:rsid w:val="009A4FFA"/>
    <w:rsid w:val="009A661A"/>
    <w:rsid w:val="009A7DF6"/>
    <w:rsid w:val="009B0909"/>
    <w:rsid w:val="009B1602"/>
    <w:rsid w:val="009B1907"/>
    <w:rsid w:val="009B1929"/>
    <w:rsid w:val="009B1A3D"/>
    <w:rsid w:val="009B3515"/>
    <w:rsid w:val="009B5CF4"/>
    <w:rsid w:val="009B6B19"/>
    <w:rsid w:val="009B7D87"/>
    <w:rsid w:val="009C1E1D"/>
    <w:rsid w:val="009C2B07"/>
    <w:rsid w:val="009C34DA"/>
    <w:rsid w:val="009C4005"/>
    <w:rsid w:val="009C7896"/>
    <w:rsid w:val="009D2619"/>
    <w:rsid w:val="009D27F4"/>
    <w:rsid w:val="009D2998"/>
    <w:rsid w:val="009D2B00"/>
    <w:rsid w:val="009D36EB"/>
    <w:rsid w:val="009D49BC"/>
    <w:rsid w:val="009D6314"/>
    <w:rsid w:val="009D7582"/>
    <w:rsid w:val="009E0146"/>
    <w:rsid w:val="009E06B7"/>
    <w:rsid w:val="009E0D73"/>
    <w:rsid w:val="009E2747"/>
    <w:rsid w:val="009E3446"/>
    <w:rsid w:val="009E448C"/>
    <w:rsid w:val="009E5409"/>
    <w:rsid w:val="009E5ADB"/>
    <w:rsid w:val="009E72C8"/>
    <w:rsid w:val="009F110A"/>
    <w:rsid w:val="009F151D"/>
    <w:rsid w:val="009F1F01"/>
    <w:rsid w:val="009F320F"/>
    <w:rsid w:val="009F371F"/>
    <w:rsid w:val="009F56DA"/>
    <w:rsid w:val="009F5955"/>
    <w:rsid w:val="00A01615"/>
    <w:rsid w:val="00A0447C"/>
    <w:rsid w:val="00A05162"/>
    <w:rsid w:val="00A0583E"/>
    <w:rsid w:val="00A05DF0"/>
    <w:rsid w:val="00A0757F"/>
    <w:rsid w:val="00A14CF8"/>
    <w:rsid w:val="00A1549F"/>
    <w:rsid w:val="00A15651"/>
    <w:rsid w:val="00A1626F"/>
    <w:rsid w:val="00A16970"/>
    <w:rsid w:val="00A16D4B"/>
    <w:rsid w:val="00A16DF0"/>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5328"/>
    <w:rsid w:val="00A37E13"/>
    <w:rsid w:val="00A415B6"/>
    <w:rsid w:val="00A43856"/>
    <w:rsid w:val="00A45C29"/>
    <w:rsid w:val="00A45C80"/>
    <w:rsid w:val="00A45DFF"/>
    <w:rsid w:val="00A4633B"/>
    <w:rsid w:val="00A4783D"/>
    <w:rsid w:val="00A5125D"/>
    <w:rsid w:val="00A51648"/>
    <w:rsid w:val="00A51D8E"/>
    <w:rsid w:val="00A52893"/>
    <w:rsid w:val="00A52A13"/>
    <w:rsid w:val="00A52D7E"/>
    <w:rsid w:val="00A54197"/>
    <w:rsid w:val="00A54F44"/>
    <w:rsid w:val="00A57AF9"/>
    <w:rsid w:val="00A57C76"/>
    <w:rsid w:val="00A57CE0"/>
    <w:rsid w:val="00A60EC3"/>
    <w:rsid w:val="00A61663"/>
    <w:rsid w:val="00A61E44"/>
    <w:rsid w:val="00A62991"/>
    <w:rsid w:val="00A657C7"/>
    <w:rsid w:val="00A67D61"/>
    <w:rsid w:val="00A735DF"/>
    <w:rsid w:val="00A746C9"/>
    <w:rsid w:val="00A75E73"/>
    <w:rsid w:val="00A76AA4"/>
    <w:rsid w:val="00A80DE2"/>
    <w:rsid w:val="00A82468"/>
    <w:rsid w:val="00A82539"/>
    <w:rsid w:val="00A83E0D"/>
    <w:rsid w:val="00A845DC"/>
    <w:rsid w:val="00A87625"/>
    <w:rsid w:val="00A87D79"/>
    <w:rsid w:val="00A900CC"/>
    <w:rsid w:val="00A900D9"/>
    <w:rsid w:val="00A90257"/>
    <w:rsid w:val="00A90653"/>
    <w:rsid w:val="00A90BBC"/>
    <w:rsid w:val="00A918E6"/>
    <w:rsid w:val="00A9206A"/>
    <w:rsid w:val="00A95668"/>
    <w:rsid w:val="00A96922"/>
    <w:rsid w:val="00A97255"/>
    <w:rsid w:val="00AA0D5F"/>
    <w:rsid w:val="00AA5AE5"/>
    <w:rsid w:val="00AA6562"/>
    <w:rsid w:val="00AA68EC"/>
    <w:rsid w:val="00AA798E"/>
    <w:rsid w:val="00AB3581"/>
    <w:rsid w:val="00AB4590"/>
    <w:rsid w:val="00AB6062"/>
    <w:rsid w:val="00AB65E5"/>
    <w:rsid w:val="00AB7C79"/>
    <w:rsid w:val="00AC215C"/>
    <w:rsid w:val="00AC28E9"/>
    <w:rsid w:val="00AC3502"/>
    <w:rsid w:val="00AC3740"/>
    <w:rsid w:val="00AC384B"/>
    <w:rsid w:val="00AC4ADB"/>
    <w:rsid w:val="00AC4F8A"/>
    <w:rsid w:val="00AC7F1A"/>
    <w:rsid w:val="00AC7FBC"/>
    <w:rsid w:val="00AD179E"/>
    <w:rsid w:val="00AD255B"/>
    <w:rsid w:val="00AD411B"/>
    <w:rsid w:val="00AD4AC4"/>
    <w:rsid w:val="00AD4F46"/>
    <w:rsid w:val="00AD6E30"/>
    <w:rsid w:val="00AD758A"/>
    <w:rsid w:val="00AD7E4C"/>
    <w:rsid w:val="00AE0D2E"/>
    <w:rsid w:val="00AE18EB"/>
    <w:rsid w:val="00AE27A8"/>
    <w:rsid w:val="00AE3206"/>
    <w:rsid w:val="00AE380E"/>
    <w:rsid w:val="00AE4183"/>
    <w:rsid w:val="00AE4B14"/>
    <w:rsid w:val="00AE5E08"/>
    <w:rsid w:val="00AE6206"/>
    <w:rsid w:val="00AE671F"/>
    <w:rsid w:val="00AE6E75"/>
    <w:rsid w:val="00AE6E8D"/>
    <w:rsid w:val="00AE73EA"/>
    <w:rsid w:val="00AF0017"/>
    <w:rsid w:val="00AF0073"/>
    <w:rsid w:val="00AF0095"/>
    <w:rsid w:val="00AF4B43"/>
    <w:rsid w:val="00AF4B98"/>
    <w:rsid w:val="00AF6725"/>
    <w:rsid w:val="00B00552"/>
    <w:rsid w:val="00B00E67"/>
    <w:rsid w:val="00B00EC0"/>
    <w:rsid w:val="00B02323"/>
    <w:rsid w:val="00B02503"/>
    <w:rsid w:val="00B02E5A"/>
    <w:rsid w:val="00B044EA"/>
    <w:rsid w:val="00B048C9"/>
    <w:rsid w:val="00B06C5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056"/>
    <w:rsid w:val="00B26D41"/>
    <w:rsid w:val="00B27B6A"/>
    <w:rsid w:val="00B31690"/>
    <w:rsid w:val="00B33A02"/>
    <w:rsid w:val="00B34336"/>
    <w:rsid w:val="00B346E7"/>
    <w:rsid w:val="00B349F6"/>
    <w:rsid w:val="00B351AE"/>
    <w:rsid w:val="00B35597"/>
    <w:rsid w:val="00B36996"/>
    <w:rsid w:val="00B36D22"/>
    <w:rsid w:val="00B37BFA"/>
    <w:rsid w:val="00B4001E"/>
    <w:rsid w:val="00B40197"/>
    <w:rsid w:val="00B40980"/>
    <w:rsid w:val="00B4111B"/>
    <w:rsid w:val="00B412DE"/>
    <w:rsid w:val="00B415A8"/>
    <w:rsid w:val="00B45124"/>
    <w:rsid w:val="00B4542A"/>
    <w:rsid w:val="00B455E0"/>
    <w:rsid w:val="00B45ED9"/>
    <w:rsid w:val="00B46E53"/>
    <w:rsid w:val="00B47643"/>
    <w:rsid w:val="00B4779E"/>
    <w:rsid w:val="00B5023F"/>
    <w:rsid w:val="00B50510"/>
    <w:rsid w:val="00B5206A"/>
    <w:rsid w:val="00B5221A"/>
    <w:rsid w:val="00B531CC"/>
    <w:rsid w:val="00B53852"/>
    <w:rsid w:val="00B53CBD"/>
    <w:rsid w:val="00B54D83"/>
    <w:rsid w:val="00B5613C"/>
    <w:rsid w:val="00B56CD9"/>
    <w:rsid w:val="00B600B1"/>
    <w:rsid w:val="00B60881"/>
    <w:rsid w:val="00B61BFF"/>
    <w:rsid w:val="00B6217B"/>
    <w:rsid w:val="00B640CF"/>
    <w:rsid w:val="00B6515B"/>
    <w:rsid w:val="00B67FDD"/>
    <w:rsid w:val="00B703D5"/>
    <w:rsid w:val="00B707A7"/>
    <w:rsid w:val="00B72D75"/>
    <w:rsid w:val="00B72DF0"/>
    <w:rsid w:val="00B740D5"/>
    <w:rsid w:val="00B75A23"/>
    <w:rsid w:val="00B75A4E"/>
    <w:rsid w:val="00B76DC9"/>
    <w:rsid w:val="00B77286"/>
    <w:rsid w:val="00B77845"/>
    <w:rsid w:val="00B8023E"/>
    <w:rsid w:val="00B82805"/>
    <w:rsid w:val="00B82E90"/>
    <w:rsid w:val="00B84967"/>
    <w:rsid w:val="00B85F93"/>
    <w:rsid w:val="00B87EFA"/>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A2B"/>
    <w:rsid w:val="00BB6866"/>
    <w:rsid w:val="00BB74CF"/>
    <w:rsid w:val="00BB7706"/>
    <w:rsid w:val="00BC01AE"/>
    <w:rsid w:val="00BC0925"/>
    <w:rsid w:val="00BC109C"/>
    <w:rsid w:val="00BC1CA7"/>
    <w:rsid w:val="00BC30F0"/>
    <w:rsid w:val="00BC48EB"/>
    <w:rsid w:val="00BC6F6B"/>
    <w:rsid w:val="00BC70FB"/>
    <w:rsid w:val="00BD29FC"/>
    <w:rsid w:val="00BD2FA8"/>
    <w:rsid w:val="00BD3A77"/>
    <w:rsid w:val="00BD3F0D"/>
    <w:rsid w:val="00BD3F59"/>
    <w:rsid w:val="00BD4061"/>
    <w:rsid w:val="00BD4B1B"/>
    <w:rsid w:val="00BD4DAA"/>
    <w:rsid w:val="00BD5056"/>
    <w:rsid w:val="00BD6F67"/>
    <w:rsid w:val="00BD7689"/>
    <w:rsid w:val="00BD783A"/>
    <w:rsid w:val="00BE11CD"/>
    <w:rsid w:val="00BE1B0B"/>
    <w:rsid w:val="00BE1EC4"/>
    <w:rsid w:val="00BE4884"/>
    <w:rsid w:val="00BE5CC3"/>
    <w:rsid w:val="00BE5E1B"/>
    <w:rsid w:val="00BE6BB8"/>
    <w:rsid w:val="00BE7AB5"/>
    <w:rsid w:val="00BE7CC7"/>
    <w:rsid w:val="00BF0BAB"/>
    <w:rsid w:val="00BF167D"/>
    <w:rsid w:val="00BF27CD"/>
    <w:rsid w:val="00BF438D"/>
    <w:rsid w:val="00BF4C79"/>
    <w:rsid w:val="00BF545F"/>
    <w:rsid w:val="00BF550E"/>
    <w:rsid w:val="00BF57BA"/>
    <w:rsid w:val="00BF6899"/>
    <w:rsid w:val="00BF7226"/>
    <w:rsid w:val="00C011D8"/>
    <w:rsid w:val="00C0205C"/>
    <w:rsid w:val="00C03705"/>
    <w:rsid w:val="00C03AA8"/>
    <w:rsid w:val="00C03C52"/>
    <w:rsid w:val="00C04A6C"/>
    <w:rsid w:val="00C05381"/>
    <w:rsid w:val="00C05511"/>
    <w:rsid w:val="00C10525"/>
    <w:rsid w:val="00C10E36"/>
    <w:rsid w:val="00C114ED"/>
    <w:rsid w:val="00C11F32"/>
    <w:rsid w:val="00C12D7A"/>
    <w:rsid w:val="00C150D0"/>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890"/>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57739"/>
    <w:rsid w:val="00C61A49"/>
    <w:rsid w:val="00C62256"/>
    <w:rsid w:val="00C636B9"/>
    <w:rsid w:val="00C66707"/>
    <w:rsid w:val="00C72787"/>
    <w:rsid w:val="00C727D3"/>
    <w:rsid w:val="00C73856"/>
    <w:rsid w:val="00C738A1"/>
    <w:rsid w:val="00C742FB"/>
    <w:rsid w:val="00C745F6"/>
    <w:rsid w:val="00C74D25"/>
    <w:rsid w:val="00C74DF1"/>
    <w:rsid w:val="00C75D73"/>
    <w:rsid w:val="00C8048E"/>
    <w:rsid w:val="00C807C2"/>
    <w:rsid w:val="00C80B2A"/>
    <w:rsid w:val="00C80E1C"/>
    <w:rsid w:val="00C81B6E"/>
    <w:rsid w:val="00C82021"/>
    <w:rsid w:val="00C8265A"/>
    <w:rsid w:val="00C82B8F"/>
    <w:rsid w:val="00C841E0"/>
    <w:rsid w:val="00C853DD"/>
    <w:rsid w:val="00C85BDC"/>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333"/>
    <w:rsid w:val="00CB6708"/>
    <w:rsid w:val="00CB68FC"/>
    <w:rsid w:val="00CB7E28"/>
    <w:rsid w:val="00CC1584"/>
    <w:rsid w:val="00CC1DFA"/>
    <w:rsid w:val="00CC2016"/>
    <w:rsid w:val="00CC2486"/>
    <w:rsid w:val="00CC3045"/>
    <w:rsid w:val="00CC49A2"/>
    <w:rsid w:val="00CC5D74"/>
    <w:rsid w:val="00CC66D9"/>
    <w:rsid w:val="00CC713F"/>
    <w:rsid w:val="00CC75DE"/>
    <w:rsid w:val="00CD08BD"/>
    <w:rsid w:val="00CD3C40"/>
    <w:rsid w:val="00CD3E65"/>
    <w:rsid w:val="00CD6150"/>
    <w:rsid w:val="00CD61F8"/>
    <w:rsid w:val="00CD78CD"/>
    <w:rsid w:val="00CE0752"/>
    <w:rsid w:val="00CE345A"/>
    <w:rsid w:val="00CE597B"/>
    <w:rsid w:val="00CE70BC"/>
    <w:rsid w:val="00CE757D"/>
    <w:rsid w:val="00CE7957"/>
    <w:rsid w:val="00CF027F"/>
    <w:rsid w:val="00CF1533"/>
    <w:rsid w:val="00CF3234"/>
    <w:rsid w:val="00CF3B36"/>
    <w:rsid w:val="00CF3E1A"/>
    <w:rsid w:val="00CF6A0A"/>
    <w:rsid w:val="00CF7F6A"/>
    <w:rsid w:val="00D00BA5"/>
    <w:rsid w:val="00D01AEE"/>
    <w:rsid w:val="00D03B4D"/>
    <w:rsid w:val="00D05242"/>
    <w:rsid w:val="00D075FD"/>
    <w:rsid w:val="00D11C09"/>
    <w:rsid w:val="00D12609"/>
    <w:rsid w:val="00D128F7"/>
    <w:rsid w:val="00D13229"/>
    <w:rsid w:val="00D16836"/>
    <w:rsid w:val="00D206B4"/>
    <w:rsid w:val="00D20CF0"/>
    <w:rsid w:val="00D20F64"/>
    <w:rsid w:val="00D219A0"/>
    <w:rsid w:val="00D21D83"/>
    <w:rsid w:val="00D249F8"/>
    <w:rsid w:val="00D2629C"/>
    <w:rsid w:val="00D27FCE"/>
    <w:rsid w:val="00D3211A"/>
    <w:rsid w:val="00D32ABD"/>
    <w:rsid w:val="00D331E0"/>
    <w:rsid w:val="00D3455B"/>
    <w:rsid w:val="00D34718"/>
    <w:rsid w:val="00D3484A"/>
    <w:rsid w:val="00D34CD6"/>
    <w:rsid w:val="00D353F6"/>
    <w:rsid w:val="00D354B4"/>
    <w:rsid w:val="00D37FBA"/>
    <w:rsid w:val="00D4032D"/>
    <w:rsid w:val="00D40554"/>
    <w:rsid w:val="00D409DC"/>
    <w:rsid w:val="00D42D92"/>
    <w:rsid w:val="00D434D2"/>
    <w:rsid w:val="00D4386F"/>
    <w:rsid w:val="00D43C01"/>
    <w:rsid w:val="00D455F3"/>
    <w:rsid w:val="00D4561A"/>
    <w:rsid w:val="00D463BD"/>
    <w:rsid w:val="00D46C0D"/>
    <w:rsid w:val="00D50225"/>
    <w:rsid w:val="00D50558"/>
    <w:rsid w:val="00D5075D"/>
    <w:rsid w:val="00D50A2F"/>
    <w:rsid w:val="00D51C21"/>
    <w:rsid w:val="00D52EEE"/>
    <w:rsid w:val="00D5331E"/>
    <w:rsid w:val="00D53679"/>
    <w:rsid w:val="00D537E7"/>
    <w:rsid w:val="00D53A59"/>
    <w:rsid w:val="00D53AB6"/>
    <w:rsid w:val="00D55A63"/>
    <w:rsid w:val="00D572D6"/>
    <w:rsid w:val="00D57819"/>
    <w:rsid w:val="00D6013A"/>
    <w:rsid w:val="00D61C0C"/>
    <w:rsid w:val="00D6205C"/>
    <w:rsid w:val="00D628DC"/>
    <w:rsid w:val="00D63048"/>
    <w:rsid w:val="00D6319D"/>
    <w:rsid w:val="00D6651A"/>
    <w:rsid w:val="00D6711B"/>
    <w:rsid w:val="00D67E67"/>
    <w:rsid w:val="00D70700"/>
    <w:rsid w:val="00D70AFE"/>
    <w:rsid w:val="00D70B34"/>
    <w:rsid w:val="00D713DA"/>
    <w:rsid w:val="00D71DDE"/>
    <w:rsid w:val="00D7263F"/>
    <w:rsid w:val="00D7398B"/>
    <w:rsid w:val="00D73D55"/>
    <w:rsid w:val="00D74CF5"/>
    <w:rsid w:val="00D75AFC"/>
    <w:rsid w:val="00D761C8"/>
    <w:rsid w:val="00D805F0"/>
    <w:rsid w:val="00D832B5"/>
    <w:rsid w:val="00D8486E"/>
    <w:rsid w:val="00D8564C"/>
    <w:rsid w:val="00D856F3"/>
    <w:rsid w:val="00D876F3"/>
    <w:rsid w:val="00D90826"/>
    <w:rsid w:val="00D9120D"/>
    <w:rsid w:val="00D92AA4"/>
    <w:rsid w:val="00D92BEA"/>
    <w:rsid w:val="00D932EA"/>
    <w:rsid w:val="00D9398F"/>
    <w:rsid w:val="00D94224"/>
    <w:rsid w:val="00D94AA5"/>
    <w:rsid w:val="00D95E72"/>
    <w:rsid w:val="00D9646E"/>
    <w:rsid w:val="00D9650F"/>
    <w:rsid w:val="00D96534"/>
    <w:rsid w:val="00D96B60"/>
    <w:rsid w:val="00D96E22"/>
    <w:rsid w:val="00D9726C"/>
    <w:rsid w:val="00DA0225"/>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62DD"/>
    <w:rsid w:val="00DD7407"/>
    <w:rsid w:val="00DE0811"/>
    <w:rsid w:val="00DE0934"/>
    <w:rsid w:val="00DE16B2"/>
    <w:rsid w:val="00DE2B79"/>
    <w:rsid w:val="00DE3805"/>
    <w:rsid w:val="00DE63A4"/>
    <w:rsid w:val="00DF013C"/>
    <w:rsid w:val="00DF2049"/>
    <w:rsid w:val="00DF2100"/>
    <w:rsid w:val="00DF2F4E"/>
    <w:rsid w:val="00DF436E"/>
    <w:rsid w:val="00DF546B"/>
    <w:rsid w:val="00DF582C"/>
    <w:rsid w:val="00DF5A67"/>
    <w:rsid w:val="00DF6924"/>
    <w:rsid w:val="00E023EA"/>
    <w:rsid w:val="00E039C7"/>
    <w:rsid w:val="00E04CBF"/>
    <w:rsid w:val="00E057C9"/>
    <w:rsid w:val="00E06786"/>
    <w:rsid w:val="00E06BA3"/>
    <w:rsid w:val="00E07BFC"/>
    <w:rsid w:val="00E12084"/>
    <w:rsid w:val="00E127AB"/>
    <w:rsid w:val="00E12B65"/>
    <w:rsid w:val="00E12BE8"/>
    <w:rsid w:val="00E13D43"/>
    <w:rsid w:val="00E143AF"/>
    <w:rsid w:val="00E14DA9"/>
    <w:rsid w:val="00E150CF"/>
    <w:rsid w:val="00E151D9"/>
    <w:rsid w:val="00E165BB"/>
    <w:rsid w:val="00E20837"/>
    <w:rsid w:val="00E225B6"/>
    <w:rsid w:val="00E2294D"/>
    <w:rsid w:val="00E22F3B"/>
    <w:rsid w:val="00E231E1"/>
    <w:rsid w:val="00E2367E"/>
    <w:rsid w:val="00E24599"/>
    <w:rsid w:val="00E249A1"/>
    <w:rsid w:val="00E275F5"/>
    <w:rsid w:val="00E27653"/>
    <w:rsid w:val="00E30E9D"/>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60E8"/>
    <w:rsid w:val="00E573CB"/>
    <w:rsid w:val="00E575B1"/>
    <w:rsid w:val="00E60D7F"/>
    <w:rsid w:val="00E60F92"/>
    <w:rsid w:val="00E64234"/>
    <w:rsid w:val="00E6525F"/>
    <w:rsid w:val="00E65395"/>
    <w:rsid w:val="00E66C0F"/>
    <w:rsid w:val="00E6770A"/>
    <w:rsid w:val="00E74164"/>
    <w:rsid w:val="00E74570"/>
    <w:rsid w:val="00E75008"/>
    <w:rsid w:val="00E75E0A"/>
    <w:rsid w:val="00E7615E"/>
    <w:rsid w:val="00E77432"/>
    <w:rsid w:val="00E77B1C"/>
    <w:rsid w:val="00E77FFB"/>
    <w:rsid w:val="00E8020D"/>
    <w:rsid w:val="00E806FB"/>
    <w:rsid w:val="00E80D19"/>
    <w:rsid w:val="00E824AC"/>
    <w:rsid w:val="00E84024"/>
    <w:rsid w:val="00E84919"/>
    <w:rsid w:val="00E84FFD"/>
    <w:rsid w:val="00E85648"/>
    <w:rsid w:val="00E86A19"/>
    <w:rsid w:val="00E87567"/>
    <w:rsid w:val="00E90CC9"/>
    <w:rsid w:val="00E926B3"/>
    <w:rsid w:val="00E92C97"/>
    <w:rsid w:val="00E941E7"/>
    <w:rsid w:val="00E9625C"/>
    <w:rsid w:val="00E962C3"/>
    <w:rsid w:val="00E9665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1048"/>
    <w:rsid w:val="00ED1BF8"/>
    <w:rsid w:val="00ED44E9"/>
    <w:rsid w:val="00ED7E90"/>
    <w:rsid w:val="00ED7FEC"/>
    <w:rsid w:val="00EE0461"/>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5F00"/>
    <w:rsid w:val="00EF6E4B"/>
    <w:rsid w:val="00EF7507"/>
    <w:rsid w:val="00EF7B34"/>
    <w:rsid w:val="00F00285"/>
    <w:rsid w:val="00F006A7"/>
    <w:rsid w:val="00F0269B"/>
    <w:rsid w:val="00F04115"/>
    <w:rsid w:val="00F06DF9"/>
    <w:rsid w:val="00F07103"/>
    <w:rsid w:val="00F07216"/>
    <w:rsid w:val="00F10773"/>
    <w:rsid w:val="00F10C2A"/>
    <w:rsid w:val="00F1234C"/>
    <w:rsid w:val="00F12946"/>
    <w:rsid w:val="00F12C81"/>
    <w:rsid w:val="00F12D6A"/>
    <w:rsid w:val="00F15CD3"/>
    <w:rsid w:val="00F21C36"/>
    <w:rsid w:val="00F22B9A"/>
    <w:rsid w:val="00F27638"/>
    <w:rsid w:val="00F30BC6"/>
    <w:rsid w:val="00F32319"/>
    <w:rsid w:val="00F329D6"/>
    <w:rsid w:val="00F33D10"/>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48A"/>
    <w:rsid w:val="00F56B3C"/>
    <w:rsid w:val="00F606E7"/>
    <w:rsid w:val="00F618AD"/>
    <w:rsid w:val="00F62D37"/>
    <w:rsid w:val="00F637DD"/>
    <w:rsid w:val="00F63CD9"/>
    <w:rsid w:val="00F6796F"/>
    <w:rsid w:val="00F731BC"/>
    <w:rsid w:val="00F743A4"/>
    <w:rsid w:val="00F762D2"/>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767"/>
    <w:rsid w:val="00F95EFB"/>
    <w:rsid w:val="00F96D97"/>
    <w:rsid w:val="00F97CF3"/>
    <w:rsid w:val="00FA27F3"/>
    <w:rsid w:val="00FA3DF2"/>
    <w:rsid w:val="00FA5924"/>
    <w:rsid w:val="00FA77A3"/>
    <w:rsid w:val="00FA7DA1"/>
    <w:rsid w:val="00FB2CA0"/>
    <w:rsid w:val="00FB2F25"/>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B39"/>
    <w:rsid w:val="00FE1EBF"/>
    <w:rsid w:val="00FE2675"/>
    <w:rsid w:val="00FE2DE3"/>
    <w:rsid w:val="00FE3838"/>
    <w:rsid w:val="00FE3B26"/>
    <w:rsid w:val="00FE462C"/>
    <w:rsid w:val="00FE4FB0"/>
    <w:rsid w:val="00FE5597"/>
    <w:rsid w:val="00FE5A5B"/>
    <w:rsid w:val="00FE5E7B"/>
    <w:rsid w:val="00FE600B"/>
    <w:rsid w:val="00FE64D4"/>
    <w:rsid w:val="00FF0460"/>
    <w:rsid w:val="00FF0538"/>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4:docId w14:val="1B37FF9B"/>
  <w15:chartTrackingRefBased/>
  <w15:docId w15:val="{CC200179-F496-43BC-B010-1651450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6A7"/>
    <w:pPr>
      <w:spacing w:after="160" w:line="259" w:lineRule="auto"/>
    </w:pPr>
    <w:rPr>
      <w:sz w:val="22"/>
      <w:szCs w:val="22"/>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E2294D"/>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F006A7"/>
    <w:pPr>
      <w:outlineLvl w:val="2"/>
    </w:p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E2294D"/>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F006A7"/>
    <w:rPr>
      <w:rFonts w:ascii="Arial" w:eastAsia="Times New Roman" w:hAnsi="Arial" w:cs="Arial"/>
      <w:sz w:val="32"/>
      <w:szCs w:val="32"/>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lang w:val="en-GB" w:eastAsia="zh-CN"/>
    </w:rPr>
  </w:style>
  <w:style w:type="character" w:customStyle="1" w:styleId="berschrift7Zchn">
    <w:name w:val="Überschrift 7 Zchn"/>
    <w:link w:val="berschrift7"/>
    <w:rsid w:val="006A1A84"/>
    <w:rPr>
      <w:rFonts w:ascii="Arial" w:eastAsia="Times New Roman" w:hAnsi="Arial" w:cs="Arial"/>
      <w:lang w:val="en-GB" w:eastAsia="zh-CN"/>
    </w:rPr>
  </w:style>
  <w:style w:type="character" w:customStyle="1" w:styleId="berschrift8Zchn">
    <w:name w:val="Überschrift 8 Zchn"/>
    <w:link w:val="berschrift8"/>
    <w:rsid w:val="006A1A84"/>
    <w:rPr>
      <w:rFonts w:ascii="Arial" w:eastAsia="Times New Roman" w:hAnsi="Arial" w:cs="Arial"/>
      <w:lang w:val="en-GB" w:eastAsia="zh-CN"/>
    </w:rPr>
  </w:style>
  <w:style w:type="character" w:customStyle="1" w:styleId="berschrift9Zchn">
    <w:name w:val="Überschrift 9 Zchn"/>
    <w:link w:val="berschrift9"/>
    <w:rsid w:val="006A1A84"/>
    <w:rPr>
      <w:rFonts w:ascii="Arial" w:eastAsia="Times New Roman" w:hAnsi="Arial" w:cs="Arial"/>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uiPriority w:val="3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rPr>
  </w:style>
  <w:style w:type="paragraph" w:customStyle="1" w:styleId="CRCoverPage">
    <w:name w:val="CR Cover Page"/>
    <w:rsid w:val="00B46E53"/>
    <w:pPr>
      <w:spacing w:after="120"/>
    </w:pPr>
    <w:rPr>
      <w:rFonts w:ascii="Arial" w:eastAsia="Times New Roman" w:hAnsi="Arial"/>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styleId="Besucht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THChar">
    <w:name w:val="TH Char"/>
    <w:link w:val="TH"/>
    <w:qFormat/>
    <w:rsid w:val="00FF0538"/>
    <w:rPr>
      <w:rFonts w:ascii="Arial" w:eastAsia="Times New Roman" w:hAnsi="Arial"/>
      <w:b/>
      <w:lang w:val="en-GB"/>
    </w:rPr>
  </w:style>
  <w:style w:type="character" w:customStyle="1" w:styleId="B1Zchn">
    <w:name w:val="B1 Zchn"/>
    <w:qFormat/>
    <w:rsid w:val="005D337E"/>
    <w:rPr>
      <w:rFonts w:ascii="Times New Roman" w:eastAsia="Times New Roman" w:hAnsi="Times New Roman" w:cs="Times New Roman"/>
      <w:sz w:val="20"/>
      <w:szCs w:val="20"/>
      <w:lang w:val="x-none"/>
    </w:rPr>
  </w:style>
  <w:style w:type="paragraph" w:customStyle="1" w:styleId="3GPPHeader">
    <w:name w:val="3GPP_Header"/>
    <w:basedOn w:val="Standard"/>
    <w:rsid w:val="005E141C"/>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customStyle="1" w:styleId="Doc-text2">
    <w:name w:val="Doc-text2"/>
    <w:basedOn w:val="Standard"/>
    <w:link w:val="Doc-text2Char"/>
    <w:qFormat/>
    <w:rsid w:val="008B4851"/>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8B485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72962">
      <w:bodyDiv w:val="1"/>
      <w:marLeft w:val="0"/>
      <w:marRight w:val="0"/>
      <w:marTop w:val="0"/>
      <w:marBottom w:val="0"/>
      <w:divBdr>
        <w:top w:val="none" w:sz="0" w:space="0" w:color="auto"/>
        <w:left w:val="none" w:sz="0" w:space="0" w:color="auto"/>
        <w:bottom w:val="none" w:sz="0" w:space="0" w:color="auto"/>
        <w:right w:val="none" w:sz="0" w:space="0" w:color="auto"/>
      </w:divBdr>
      <w:divsChild>
        <w:div w:id="2118090417">
          <w:marLeft w:val="0"/>
          <w:marRight w:val="0"/>
          <w:marTop w:val="0"/>
          <w:marBottom w:val="0"/>
          <w:divBdr>
            <w:top w:val="none" w:sz="0" w:space="0" w:color="auto"/>
            <w:left w:val="none" w:sz="0" w:space="0" w:color="auto"/>
            <w:bottom w:val="none" w:sz="0" w:space="0" w:color="auto"/>
            <w:right w:val="none" w:sz="0" w:space="0" w:color="auto"/>
          </w:divBdr>
        </w:div>
      </w:divsChild>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442576555">
      <w:bodyDiv w:val="1"/>
      <w:marLeft w:val="0"/>
      <w:marRight w:val="0"/>
      <w:marTop w:val="0"/>
      <w:marBottom w:val="0"/>
      <w:divBdr>
        <w:top w:val="none" w:sz="0" w:space="0" w:color="auto"/>
        <w:left w:val="none" w:sz="0" w:space="0" w:color="auto"/>
        <w:bottom w:val="none" w:sz="0" w:space="0" w:color="auto"/>
        <w:right w:val="none" w:sz="0" w:space="0" w:color="auto"/>
      </w:divBdr>
      <w:divsChild>
        <w:div w:id="962224606">
          <w:marLeft w:val="0"/>
          <w:marRight w:val="0"/>
          <w:marTop w:val="0"/>
          <w:marBottom w:val="0"/>
          <w:divBdr>
            <w:top w:val="none" w:sz="0" w:space="0" w:color="auto"/>
            <w:left w:val="none" w:sz="0" w:space="0" w:color="auto"/>
            <w:bottom w:val="none" w:sz="0" w:space="0" w:color="auto"/>
            <w:right w:val="none" w:sz="0" w:space="0" w:color="auto"/>
          </w:divBdr>
        </w:div>
      </w:divsChild>
    </w:div>
    <w:div w:id="562448914">
      <w:bodyDiv w:val="1"/>
      <w:marLeft w:val="0"/>
      <w:marRight w:val="0"/>
      <w:marTop w:val="0"/>
      <w:marBottom w:val="0"/>
      <w:divBdr>
        <w:top w:val="none" w:sz="0" w:space="0" w:color="auto"/>
        <w:left w:val="none" w:sz="0" w:space="0" w:color="auto"/>
        <w:bottom w:val="none" w:sz="0" w:space="0" w:color="auto"/>
        <w:right w:val="none" w:sz="0" w:space="0" w:color="auto"/>
      </w:divBdr>
      <w:divsChild>
        <w:div w:id="188038915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584387644">
      <w:bodyDiv w:val="1"/>
      <w:marLeft w:val="0"/>
      <w:marRight w:val="0"/>
      <w:marTop w:val="0"/>
      <w:marBottom w:val="0"/>
      <w:divBdr>
        <w:top w:val="none" w:sz="0" w:space="0" w:color="auto"/>
        <w:left w:val="none" w:sz="0" w:space="0" w:color="auto"/>
        <w:bottom w:val="none" w:sz="0" w:space="0" w:color="auto"/>
        <w:right w:val="none" w:sz="0" w:space="0" w:color="auto"/>
      </w:divBdr>
      <w:divsChild>
        <w:div w:id="914971789">
          <w:marLeft w:val="0"/>
          <w:marRight w:val="0"/>
          <w:marTop w:val="0"/>
          <w:marBottom w:val="0"/>
          <w:divBdr>
            <w:top w:val="none" w:sz="0" w:space="0" w:color="auto"/>
            <w:left w:val="none" w:sz="0" w:space="0" w:color="auto"/>
            <w:bottom w:val="none" w:sz="0" w:space="0" w:color="auto"/>
            <w:right w:val="none" w:sz="0" w:space="0" w:color="auto"/>
          </w:divBdr>
        </w:div>
      </w:divsChild>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524519259">
      <w:bodyDiv w:val="1"/>
      <w:marLeft w:val="0"/>
      <w:marRight w:val="0"/>
      <w:marTop w:val="0"/>
      <w:marBottom w:val="0"/>
      <w:divBdr>
        <w:top w:val="none" w:sz="0" w:space="0" w:color="auto"/>
        <w:left w:val="none" w:sz="0" w:space="0" w:color="auto"/>
        <w:bottom w:val="none" w:sz="0" w:space="0" w:color="auto"/>
        <w:right w:val="none" w:sz="0" w:space="0" w:color="auto"/>
      </w:divBdr>
      <w:divsChild>
        <w:div w:id="636036244">
          <w:marLeft w:val="1138"/>
          <w:marRight w:val="0"/>
          <w:marTop w:val="60"/>
          <w:marBottom w:val="6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32030-113B-49B2-9263-4B2C39F5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2376</Words>
  <Characters>14974</Characters>
  <Application>Microsoft Office Word</Application>
  <DocSecurity>0</DocSecurity>
  <Lines>124</Lines>
  <Paragraphs>34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17316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Fraunhofer</cp:lastModifiedBy>
  <cp:revision>4</cp:revision>
  <cp:lastPrinted>2017-11-07T14:24:00Z</cp:lastPrinted>
  <dcterms:created xsi:type="dcterms:W3CDTF">2020-10-23T15:17:00Z</dcterms:created>
  <dcterms:modified xsi:type="dcterms:W3CDTF">2020-10-23T16:04:00Z</dcterms:modified>
</cp:coreProperties>
</file>