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6151C446"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43D6">
        <w:rPr>
          <w:rFonts w:ascii="Arial" w:hAnsi="Arial" w:cs="Arial"/>
          <w:b/>
          <w:bCs/>
          <w:sz w:val="28"/>
        </w:rPr>
        <w:t>3GPP TSG RAN WG1</w:t>
      </w:r>
      <w:r w:rsidR="00F63F9E">
        <w:rPr>
          <w:rFonts w:ascii="Arial" w:hAnsi="Arial" w:cs="Arial"/>
          <w:b/>
          <w:bCs/>
          <w:sz w:val="28"/>
        </w:rPr>
        <w:t>#</w:t>
      </w:r>
      <w:r w:rsidR="00F26D8A">
        <w:rPr>
          <w:rFonts w:ascii="Arial" w:hAnsi="Arial" w:cs="Arial"/>
          <w:b/>
          <w:bCs/>
          <w:sz w:val="28"/>
        </w:rPr>
        <w:t>10</w:t>
      </w:r>
      <w:r w:rsidR="007D08DC">
        <w:rPr>
          <w:rFonts w:ascii="Arial" w:hAnsi="Arial" w:cs="Arial"/>
          <w:b/>
          <w:bCs/>
          <w:sz w:val="28"/>
        </w:rPr>
        <w:t>3</w:t>
      </w:r>
      <w:r w:rsidR="002E4EDD">
        <w:rPr>
          <w:rFonts w:ascii="Arial" w:hAnsi="Arial" w:cs="Arial"/>
          <w:b/>
          <w:bCs/>
          <w:sz w:val="28"/>
        </w:rPr>
        <w:t>-e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2E4EDD">
        <w:rPr>
          <w:rFonts w:ascii="Arial" w:hAnsi="Arial" w:cs="Arial"/>
          <w:b/>
          <w:bCs/>
          <w:sz w:val="28"/>
        </w:rPr>
        <w:t xml:space="preserve">   </w:t>
      </w:r>
      <w:r w:rsidR="004C6BB0">
        <w:rPr>
          <w:rFonts w:ascii="Arial" w:hAnsi="Arial" w:cs="Arial"/>
          <w:b/>
          <w:bCs/>
          <w:sz w:val="28"/>
        </w:rPr>
        <w:t>R1-</w:t>
      </w:r>
      <w:r w:rsidR="004B6E85" w:rsidRPr="004B6E85">
        <w:t xml:space="preserve"> </w:t>
      </w:r>
      <w:r w:rsidR="00E553C4">
        <w:rPr>
          <w:rFonts w:ascii="Arial" w:hAnsi="Arial" w:cs="Arial"/>
          <w:b/>
          <w:bCs/>
          <w:sz w:val="28"/>
        </w:rPr>
        <w:t>20</w:t>
      </w:r>
      <w:r w:rsidR="00E553C4">
        <w:rPr>
          <w:rFonts w:ascii="Arial" w:hAnsi="Arial" w:cs="Arial"/>
          <w:b/>
          <w:bCs/>
          <w:sz w:val="28"/>
          <w:lang w:eastAsia="zh-CN"/>
        </w:rPr>
        <w:t>0</w:t>
      </w:r>
      <w:r w:rsidR="005701F2">
        <w:rPr>
          <w:rFonts w:ascii="Arial" w:hAnsi="Arial" w:cs="Arial"/>
          <w:b/>
          <w:bCs/>
          <w:sz w:val="28"/>
          <w:lang w:eastAsia="zh-CN"/>
        </w:rPr>
        <w:t>8091</w:t>
      </w:r>
    </w:p>
    <w:p w14:paraId="6CEF2C61" w14:textId="349F4616"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7D08DC">
        <w:rPr>
          <w:rFonts w:ascii="Arial" w:eastAsia="MS Mincho" w:hAnsi="Arial" w:cs="Arial"/>
          <w:b/>
          <w:bCs/>
          <w:sz w:val="28"/>
          <w:lang w:eastAsia="ja-JP"/>
        </w:rPr>
        <w:t>October</w:t>
      </w:r>
      <w:r w:rsidR="006922BB">
        <w:rPr>
          <w:rFonts w:ascii="Arial" w:eastAsia="MS Mincho" w:hAnsi="Arial" w:cs="Arial"/>
          <w:b/>
          <w:bCs/>
          <w:sz w:val="28"/>
          <w:lang w:eastAsia="ja-JP"/>
        </w:rPr>
        <w:t xml:space="preserve"> </w:t>
      </w:r>
      <w:r w:rsidR="007D08DC">
        <w:rPr>
          <w:rFonts w:ascii="Arial" w:eastAsia="MS Mincho" w:hAnsi="Arial" w:cs="Arial"/>
          <w:b/>
          <w:bCs/>
          <w:sz w:val="28"/>
          <w:lang w:eastAsia="ja-JP"/>
        </w:rPr>
        <w:t>26</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2E4EDD">
        <w:rPr>
          <w:rFonts w:ascii="Arial" w:eastAsia="MS Mincho" w:hAnsi="Arial" w:cs="Arial"/>
          <w:b/>
          <w:bCs/>
          <w:sz w:val="28"/>
          <w:lang w:eastAsia="ja-JP"/>
        </w:rPr>
        <w:t>–</w:t>
      </w:r>
      <w:r w:rsidR="006922BB">
        <w:rPr>
          <w:rFonts w:ascii="Arial" w:eastAsia="MS Mincho" w:hAnsi="Arial" w:cs="Arial"/>
          <w:b/>
          <w:bCs/>
          <w:sz w:val="28"/>
          <w:lang w:eastAsia="ja-JP"/>
        </w:rPr>
        <w:t xml:space="preserve"> </w:t>
      </w:r>
      <w:r w:rsidR="007D08DC">
        <w:rPr>
          <w:rFonts w:ascii="Arial" w:eastAsia="MS Mincho" w:hAnsi="Arial" w:cs="Arial"/>
          <w:b/>
          <w:bCs/>
          <w:sz w:val="28"/>
          <w:lang w:eastAsia="ja-JP"/>
        </w:rPr>
        <w:t>November 13</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Pr>
          <w:rFonts w:ascii="Arial" w:eastAsia="MS Mincho" w:hAnsi="Arial" w:cs="Arial"/>
          <w:b/>
          <w:bCs/>
          <w:sz w:val="28"/>
          <w:lang w:eastAsia="ja-JP"/>
        </w:rPr>
        <w:t>20</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2D78626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2E4EDD">
        <w:rPr>
          <w:b/>
        </w:rPr>
        <w:t>8.2</w:t>
      </w:r>
      <w:r w:rsidR="00D1001B">
        <w:rPr>
          <w:b/>
        </w:rPr>
        <w:t>.2</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2788FC4C"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bookmarkStart w:id="3" w:name="OLE_LINK11"/>
      <w:bookmarkStart w:id="4" w:name="OLE_LINK12"/>
      <w:r w:rsidR="00D1001B">
        <w:rPr>
          <w:b/>
          <w:lang w:eastAsia="zh-CN"/>
        </w:rPr>
        <w:t>Discussion o</w:t>
      </w:r>
      <w:r w:rsidR="00D44376" w:rsidRPr="00D44376">
        <w:rPr>
          <w:b/>
        </w:rPr>
        <w:t xml:space="preserve">n </w:t>
      </w:r>
      <w:bookmarkEnd w:id="0"/>
      <w:bookmarkEnd w:id="1"/>
      <w:bookmarkEnd w:id="2"/>
      <w:r w:rsidR="00D1001B">
        <w:rPr>
          <w:b/>
        </w:rPr>
        <w:t>channel access mechanism for above 52.6GHz</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5" w:name="OLE_LINK13"/>
      <w:bookmarkStart w:id="6" w:name="OLE_LINK14"/>
      <w:bookmarkStart w:id="7" w:name="_Ref494215420"/>
    </w:p>
    <w:bookmarkEnd w:id="5"/>
    <w:bookmarkEnd w:id="6"/>
    <w:p w14:paraId="59999B2D" w14:textId="3EDE88AC" w:rsidR="006D1D5B" w:rsidRDefault="006D1D5B" w:rsidP="006D1D5B">
      <w:pPr>
        <w:widowControl w:val="0"/>
        <w:kinsoku w:val="0"/>
        <w:overflowPunct w:val="0"/>
        <w:adjustRightInd/>
        <w:snapToGrid/>
        <w:rPr>
          <w:lang w:eastAsia="zh-CN"/>
        </w:rPr>
      </w:pPr>
      <w:r>
        <w:rPr>
          <w:lang w:eastAsia="zh-CN"/>
        </w:rPr>
        <w:t>I</w:t>
      </w:r>
      <w:r>
        <w:rPr>
          <w:rFonts w:hint="eastAsia"/>
          <w:lang w:eastAsia="zh-CN"/>
        </w:rPr>
        <w:t xml:space="preserve">n </w:t>
      </w:r>
      <w:r w:rsidR="007F5005">
        <w:rPr>
          <w:lang w:eastAsia="zh-CN"/>
        </w:rPr>
        <w:t xml:space="preserve">the previous </w:t>
      </w:r>
      <w:r>
        <w:rPr>
          <w:lang w:eastAsia="zh-CN"/>
        </w:rPr>
        <w:t>RAN</w:t>
      </w:r>
      <w:r w:rsidR="007D08DC">
        <w:rPr>
          <w:lang w:eastAsia="zh-CN"/>
        </w:rPr>
        <w:t>1</w:t>
      </w:r>
      <w:r>
        <w:rPr>
          <w:lang w:eastAsia="zh-CN"/>
        </w:rPr>
        <w:t>#</w:t>
      </w:r>
      <w:r w:rsidR="007D08DC">
        <w:rPr>
          <w:lang w:eastAsia="zh-CN"/>
        </w:rPr>
        <w:t>102-e</w:t>
      </w:r>
      <w:r>
        <w:rPr>
          <w:lang w:eastAsia="zh-CN"/>
        </w:rPr>
        <w:t xml:space="preserve"> meeting, the </w:t>
      </w:r>
      <w:r w:rsidR="007D08DC">
        <w:rPr>
          <w:lang w:eastAsia="zh-CN"/>
        </w:rPr>
        <w:t>following</w:t>
      </w:r>
      <w:r w:rsidR="007F5005">
        <w:rPr>
          <w:lang w:eastAsia="zh-CN"/>
        </w:rPr>
        <w:t xml:space="preserve"> channel access related</w:t>
      </w:r>
      <w:r w:rsidR="007D08DC">
        <w:rPr>
          <w:lang w:eastAsia="zh-CN"/>
        </w:rPr>
        <w:t xml:space="preserve"> agreements </w:t>
      </w:r>
      <w:r>
        <w:rPr>
          <w:lang w:eastAsia="zh-CN"/>
        </w:rPr>
        <w:t xml:space="preserve">had been </w:t>
      </w:r>
      <w:r w:rsidR="007F5005">
        <w:rPr>
          <w:lang w:eastAsia="zh-CN"/>
        </w:rPr>
        <w:t>made</w:t>
      </w:r>
      <w:r>
        <w:rPr>
          <w:lang w:eastAsia="zh-CN"/>
        </w:rPr>
        <w:t xml:space="preserve"> [1]:</w:t>
      </w:r>
    </w:p>
    <w:tbl>
      <w:tblPr>
        <w:tblStyle w:val="ac"/>
        <w:tblW w:w="0" w:type="auto"/>
        <w:tblLook w:val="04A0" w:firstRow="1" w:lastRow="0" w:firstColumn="1" w:lastColumn="0" w:noHBand="0" w:noVBand="1"/>
      </w:tblPr>
      <w:tblGrid>
        <w:gridCol w:w="9307"/>
      </w:tblGrid>
      <w:tr w:rsidR="006D1D5B" w14:paraId="06CA03CB" w14:textId="77777777" w:rsidTr="00375798">
        <w:tc>
          <w:tcPr>
            <w:tcW w:w="9307" w:type="dxa"/>
          </w:tcPr>
          <w:p w14:paraId="2D5FFEC2" w14:textId="77777777" w:rsidR="007D08DC" w:rsidRDefault="007D08DC" w:rsidP="007D08DC">
            <w:pPr>
              <w:rPr>
                <w:u w:val="single"/>
              </w:rPr>
            </w:pPr>
            <w:bookmarkStart w:id="8" w:name="_Hlk49521453"/>
            <w:r>
              <w:rPr>
                <w:u w:val="single"/>
              </w:rPr>
              <w:t>Conclusion:</w:t>
            </w:r>
          </w:p>
          <w:p w14:paraId="56BD3084" w14:textId="77777777" w:rsidR="007D08DC" w:rsidRDefault="007D08DC" w:rsidP="007D08DC">
            <w:pPr>
              <w:pStyle w:val="af"/>
              <w:kinsoku w:val="0"/>
              <w:overflowPunct w:val="0"/>
              <w:spacing w:after="60" w:line="256" w:lineRule="auto"/>
              <w:ind w:firstLine="440"/>
              <w:textAlignment w:val="baseline"/>
              <w:rPr>
                <w:bCs/>
              </w:rPr>
            </w:pPr>
            <w:r>
              <w:t xml:space="preserve">The OCB requirement of draft version v2.1.20 of EN 302 567 implies that </w:t>
            </w:r>
          </w:p>
          <w:p w14:paraId="32FB2234" w14:textId="77777777" w:rsidR="007D08DC" w:rsidRDefault="007D08DC" w:rsidP="007D08DC">
            <w:pPr>
              <w:pStyle w:val="af"/>
              <w:numPr>
                <w:ilvl w:val="0"/>
                <w:numId w:val="10"/>
              </w:numPr>
              <w:kinsoku w:val="0"/>
              <w:overflowPunct w:val="0"/>
              <w:autoSpaceDE/>
              <w:autoSpaceDN/>
              <w:snapToGrid/>
              <w:spacing w:after="60" w:line="256" w:lineRule="auto"/>
              <w:ind w:firstLineChars="0"/>
              <w:jc w:val="left"/>
              <w:textAlignment w:val="baseline"/>
              <w:rPr>
                <w:bCs/>
              </w:rPr>
            </w:pPr>
            <w:r>
              <w:rPr>
                <w:bCs/>
              </w:rPr>
              <w:t xml:space="preserve">Device supports one or multiple declared nominal channel bandwidths. </w:t>
            </w:r>
          </w:p>
          <w:p w14:paraId="675BEE18" w14:textId="77777777" w:rsidR="007D08DC" w:rsidRDefault="007D08DC" w:rsidP="007D08DC">
            <w:pPr>
              <w:pStyle w:val="af"/>
              <w:numPr>
                <w:ilvl w:val="0"/>
                <w:numId w:val="10"/>
              </w:numPr>
              <w:kinsoku w:val="0"/>
              <w:overflowPunct w:val="0"/>
              <w:autoSpaceDE/>
              <w:autoSpaceDN/>
              <w:snapToGrid/>
              <w:spacing w:after="60" w:line="256" w:lineRule="auto"/>
              <w:ind w:firstLineChars="0"/>
              <w:jc w:val="left"/>
              <w:textAlignment w:val="baseline"/>
              <w:rPr>
                <w:bCs/>
              </w:rPr>
            </w:pPr>
            <w:r>
              <w:rPr>
                <w:bCs/>
              </w:rPr>
              <w:t xml:space="preserve">For each declared nominal channel bandwidth, RAN1 design should support at least one physical layer signal/channel transmission that occupies at least 70% of the nominal channel bandwidth. </w:t>
            </w:r>
          </w:p>
          <w:p w14:paraId="4CC9FA51" w14:textId="77777777" w:rsidR="007D08DC" w:rsidRDefault="007D08DC" w:rsidP="007D08DC">
            <w:pPr>
              <w:pStyle w:val="af"/>
              <w:numPr>
                <w:ilvl w:val="0"/>
                <w:numId w:val="10"/>
              </w:numPr>
              <w:kinsoku w:val="0"/>
              <w:overflowPunct w:val="0"/>
              <w:autoSpaceDE/>
              <w:autoSpaceDN/>
              <w:snapToGrid/>
              <w:spacing w:after="60" w:line="256" w:lineRule="auto"/>
              <w:ind w:firstLineChars="0"/>
              <w:jc w:val="left"/>
              <w:textAlignment w:val="baseline"/>
              <w:rPr>
                <w:bCs/>
              </w:rPr>
            </w:pPr>
            <w:r>
              <w:rPr>
                <w:bCs/>
              </w:rPr>
              <w:t>FFS: Mapping of nominal channel bandwidth to bandwidth definitions in NR.</w:t>
            </w:r>
          </w:p>
          <w:p w14:paraId="7B94C8F8" w14:textId="77777777" w:rsidR="007D08DC" w:rsidRDefault="007D08DC" w:rsidP="007D08DC">
            <w:pPr>
              <w:rPr>
                <w:lang w:eastAsia="x-none"/>
              </w:rPr>
            </w:pPr>
          </w:p>
          <w:p w14:paraId="15EEC03E" w14:textId="77777777" w:rsidR="007D08DC" w:rsidRDefault="007D08DC" w:rsidP="007D08DC">
            <w:pPr>
              <w:rPr>
                <w:u w:val="single"/>
                <w:lang w:eastAsia="x-none"/>
              </w:rPr>
            </w:pPr>
            <w:r>
              <w:rPr>
                <w:u w:val="single"/>
                <w:lang w:eastAsia="x-none"/>
              </w:rPr>
              <w:t>Conclusion:</w:t>
            </w:r>
          </w:p>
          <w:p w14:paraId="0351BE9A" w14:textId="77777777" w:rsidR="007D08DC" w:rsidRDefault="007D08DC" w:rsidP="007D08DC">
            <w:pPr>
              <w:rPr>
                <w:lang w:eastAsia="x-none"/>
              </w:rPr>
            </w:pPr>
            <w:r>
              <w:rPr>
                <w:lang w:eastAsia="x-none"/>
              </w:rPr>
              <w:t>The RAN1 understanding of the CCA check procedure in draft v2.1.20 of EN 302 567 is as follows:</w:t>
            </w:r>
          </w:p>
          <w:p w14:paraId="7209D6A2" w14:textId="77777777" w:rsidR="007D08DC" w:rsidRDefault="007D08DC" w:rsidP="007D08DC">
            <w:pPr>
              <w:numPr>
                <w:ilvl w:val="0"/>
                <w:numId w:val="10"/>
              </w:numPr>
              <w:autoSpaceDE/>
              <w:autoSpaceDN/>
              <w:adjustRightInd/>
              <w:snapToGrid/>
              <w:spacing w:after="0"/>
              <w:jc w:val="left"/>
              <w:rPr>
                <w:lang w:eastAsia="x-none"/>
              </w:rPr>
            </w:pPr>
            <w:r>
              <w:rPr>
                <w:lang w:eastAsia="x-none"/>
              </w:rPr>
              <w:t>When performing CCA before initiating transmission, during count down, when an observation slot fails ED, the counter freezes, and will continue count down 8us after the interference is detected to be gone</w:t>
            </w:r>
          </w:p>
          <w:p w14:paraId="7E7C09FF" w14:textId="77777777" w:rsidR="007D08DC" w:rsidRDefault="007D08DC" w:rsidP="007D08DC">
            <w:pPr>
              <w:rPr>
                <w:lang w:eastAsia="x-none"/>
              </w:rPr>
            </w:pPr>
          </w:p>
          <w:p w14:paraId="77988A39" w14:textId="77777777" w:rsidR="007D08DC" w:rsidRDefault="007D08DC" w:rsidP="007D08DC">
            <w:pPr>
              <w:rPr>
                <w:lang w:eastAsia="x-none"/>
              </w:rPr>
            </w:pPr>
            <w:r>
              <w:rPr>
                <w:highlight w:val="green"/>
                <w:lang w:eastAsia="x-none"/>
              </w:rPr>
              <w:t>Agreement:</w:t>
            </w:r>
          </w:p>
          <w:p w14:paraId="31FBA006" w14:textId="77777777" w:rsidR="007D08DC" w:rsidRDefault="007D08DC" w:rsidP="007D08DC">
            <w:pPr>
              <w:numPr>
                <w:ilvl w:val="0"/>
                <w:numId w:val="11"/>
              </w:numPr>
              <w:autoSpaceDE/>
              <w:autoSpaceDN/>
              <w:adjustRightInd/>
              <w:snapToGrid/>
              <w:spacing w:after="0"/>
              <w:jc w:val="left"/>
              <w:rPr>
                <w:lang w:eastAsia="x-none"/>
              </w:rPr>
            </w:pPr>
            <w:r>
              <w:rPr>
                <w:lang w:eastAsia="x-none"/>
              </w:rPr>
              <w:t>For gNB/UE to initiate a channel occupancy, both channel access with LBT mechanism(s) and a channel access mechanism without LBT are supported</w:t>
            </w:r>
          </w:p>
          <w:p w14:paraId="1D36CEA3" w14:textId="77777777" w:rsidR="007D08DC" w:rsidRDefault="007D08DC" w:rsidP="007D08DC">
            <w:pPr>
              <w:numPr>
                <w:ilvl w:val="0"/>
                <w:numId w:val="11"/>
              </w:numPr>
              <w:autoSpaceDE/>
              <w:autoSpaceDN/>
              <w:adjustRightInd/>
              <w:snapToGrid/>
              <w:spacing w:after="0"/>
              <w:jc w:val="left"/>
              <w:rPr>
                <w:lang w:eastAsia="x-none"/>
              </w:rPr>
            </w:pPr>
            <w:r>
              <w:rPr>
                <w:lang w:eastAsia="x-none"/>
              </w:rPr>
              <w:t>FFS: LBT mechanisms such as Omni-directional LBT, directional LBT and receiver assisted LBT type of schemes when channel access with LBT is used.</w:t>
            </w:r>
          </w:p>
          <w:p w14:paraId="5AA20F7E" w14:textId="77777777" w:rsidR="007D08DC" w:rsidRDefault="007D08DC" w:rsidP="007D08DC">
            <w:pPr>
              <w:numPr>
                <w:ilvl w:val="0"/>
                <w:numId w:val="11"/>
              </w:numPr>
              <w:autoSpaceDE/>
              <w:autoSpaceDN/>
              <w:adjustRightInd/>
              <w:snapToGrid/>
              <w:spacing w:after="0"/>
              <w:jc w:val="left"/>
              <w:rPr>
                <w:lang w:eastAsia="x-none"/>
              </w:rPr>
            </w:pPr>
            <w:r>
              <w:rPr>
                <w:lang w:eastAsia="x-none"/>
              </w:rPr>
              <w:t>FFS: If operation restrictions for channel access without LBT are needed, e.g. compliance with regulations, and/or in presence of ATPC, DFS, long term sensing, or other interference mitigation mechanisms</w:t>
            </w:r>
          </w:p>
          <w:p w14:paraId="16392B2B" w14:textId="77777777" w:rsidR="007D08DC" w:rsidRDefault="007D08DC" w:rsidP="007D08DC">
            <w:pPr>
              <w:numPr>
                <w:ilvl w:val="0"/>
                <w:numId w:val="11"/>
              </w:numPr>
              <w:autoSpaceDE/>
              <w:autoSpaceDN/>
              <w:adjustRightInd/>
              <w:snapToGrid/>
              <w:spacing w:after="0"/>
              <w:jc w:val="left"/>
              <w:rPr>
                <w:lang w:eastAsia="x-none"/>
              </w:rPr>
            </w:pPr>
            <w:r>
              <w:rPr>
                <w:lang w:eastAsia="x-none"/>
              </w:rPr>
              <w:t>FFS: The mechanism and condition(s) to switch between channel access with LBT and channel access without LBT (if local regulation allows)</w:t>
            </w:r>
          </w:p>
          <w:p w14:paraId="2A39D4A8" w14:textId="77777777" w:rsidR="007D08DC" w:rsidRDefault="007D08DC" w:rsidP="007D08DC">
            <w:pPr>
              <w:rPr>
                <w:lang w:eastAsia="x-none"/>
              </w:rPr>
            </w:pPr>
          </w:p>
          <w:p w14:paraId="07A0082D" w14:textId="77777777" w:rsidR="007D08DC" w:rsidRDefault="007D08DC" w:rsidP="007D08DC">
            <w:pPr>
              <w:rPr>
                <w:lang w:eastAsia="x-none"/>
              </w:rPr>
            </w:pPr>
            <w:r>
              <w:rPr>
                <w:highlight w:val="green"/>
                <w:lang w:eastAsia="x-none"/>
              </w:rPr>
              <w:t>Agreement:</w:t>
            </w:r>
          </w:p>
          <w:p w14:paraId="21666357" w14:textId="77777777" w:rsidR="007D08DC" w:rsidRDefault="007D08DC" w:rsidP="007D08DC">
            <w:pPr>
              <w:rPr>
                <w:lang w:eastAsia="x-none"/>
              </w:rPr>
            </w:pPr>
            <w:r>
              <w:rPr>
                <w:lang w:eastAsia="x-none"/>
              </w:rPr>
              <w:t>Use the LBT procedures in draft v2.1.20 of EN 302 567 as the baseline system evaluation with LBT</w:t>
            </w:r>
          </w:p>
          <w:p w14:paraId="242A534A" w14:textId="571EB911" w:rsidR="006D1D5B" w:rsidRPr="007D08DC" w:rsidRDefault="007D08DC" w:rsidP="007D08DC">
            <w:pPr>
              <w:numPr>
                <w:ilvl w:val="0"/>
                <w:numId w:val="12"/>
              </w:numPr>
              <w:autoSpaceDE/>
              <w:autoSpaceDN/>
              <w:adjustRightInd/>
              <w:snapToGrid/>
              <w:spacing w:after="0"/>
              <w:jc w:val="left"/>
              <w:rPr>
                <w:lang w:eastAsia="x-none"/>
              </w:rPr>
            </w:pPr>
            <w:r>
              <w:rPr>
                <w:lang w:eastAsia="x-none"/>
              </w:rPr>
              <w:t>Enhancements to ED threshold, contention window sizes etc. can be considered as part of the evaluations.</w:t>
            </w:r>
            <w:bookmarkEnd w:id="8"/>
          </w:p>
        </w:tc>
      </w:tr>
    </w:tbl>
    <w:p w14:paraId="04A51F3E" w14:textId="77777777" w:rsidR="003A4446" w:rsidRDefault="003A4446">
      <w:pPr>
        <w:widowControl w:val="0"/>
        <w:kinsoku w:val="0"/>
        <w:overflowPunct w:val="0"/>
        <w:adjustRightInd/>
        <w:snapToGrid/>
      </w:pPr>
    </w:p>
    <w:p w14:paraId="18E1BB37" w14:textId="365E5987" w:rsidR="006D1D5B" w:rsidRDefault="00E700E9">
      <w:pPr>
        <w:widowControl w:val="0"/>
        <w:kinsoku w:val="0"/>
        <w:overflowPunct w:val="0"/>
        <w:adjustRightInd/>
        <w:snapToGrid/>
      </w:pPr>
      <w:r>
        <w:t xml:space="preserve">In this contribution, we focus on </w:t>
      </w:r>
      <w:r w:rsidR="007F5005">
        <w:t>the</w:t>
      </w:r>
      <w:r>
        <w:rPr>
          <w:bCs/>
        </w:rPr>
        <w:t xml:space="preserve"> channel access mechanism</w:t>
      </w:r>
      <w:r w:rsidR="007F5005">
        <w:t xml:space="preserve"> for operation in the 60GHz unlicensed band</w:t>
      </w:r>
      <w:r>
        <w:t xml:space="preserve">. </w:t>
      </w:r>
    </w:p>
    <w:p w14:paraId="2978B571" w14:textId="77777777" w:rsidR="006D1D5B" w:rsidRPr="0065784A" w:rsidRDefault="006D1D5B" w:rsidP="006D1D5B">
      <w:pPr>
        <w:widowControl w:val="0"/>
        <w:kinsoku w:val="0"/>
        <w:overflowPunct w:val="0"/>
        <w:adjustRightInd/>
        <w:snapToGrid/>
      </w:pPr>
    </w:p>
    <w:p w14:paraId="0EE23ED6" w14:textId="4915A6ED" w:rsidR="000963A9" w:rsidRPr="005255D1" w:rsidRDefault="00847CD5" w:rsidP="005255D1">
      <w:pPr>
        <w:pStyle w:val="1"/>
        <w:rPr>
          <w:lang w:val="en-GB" w:eastAsia="zh-CN"/>
        </w:rPr>
      </w:pPr>
      <w:r>
        <w:rPr>
          <w:lang w:eastAsia="zh-CN"/>
        </w:rPr>
        <w:lastRenderedPageBreak/>
        <w:t>Discussion</w:t>
      </w:r>
      <w:bookmarkStart w:id="9" w:name="OLE_LINK26"/>
      <w:bookmarkStart w:id="10" w:name="OLE_LINK27"/>
      <w:bookmarkStart w:id="11" w:name="OLE_LINK8"/>
    </w:p>
    <w:bookmarkEnd w:id="9"/>
    <w:bookmarkEnd w:id="10"/>
    <w:bookmarkEnd w:id="11"/>
    <w:p w14:paraId="47A9C4A0" w14:textId="3AE956BD" w:rsidR="00876E77" w:rsidRDefault="007D08DC" w:rsidP="006D1D5B">
      <w:pPr>
        <w:pStyle w:val="2"/>
        <w:ind w:left="576"/>
        <w:rPr>
          <w:lang w:eastAsia="zh-CN"/>
        </w:rPr>
      </w:pPr>
      <w:r>
        <w:rPr>
          <w:lang w:eastAsia="zh-CN"/>
        </w:rPr>
        <w:t>Directional LBT</w:t>
      </w:r>
    </w:p>
    <w:p w14:paraId="6310E930" w14:textId="7672E63F" w:rsidR="00E700E9" w:rsidRDefault="00E87EAA" w:rsidP="006D1D5B">
      <w:pPr>
        <w:rPr>
          <w:lang w:val="en" w:eastAsia="zh-CN"/>
        </w:rPr>
      </w:pPr>
      <w:r>
        <w:rPr>
          <w:lang w:val="en" w:eastAsia="zh-CN"/>
        </w:rPr>
        <w:t>In R</w:t>
      </w:r>
      <w:r w:rsidR="00804731">
        <w:rPr>
          <w:lang w:val="en" w:eastAsia="zh-CN"/>
        </w:rPr>
        <w:t>el-</w:t>
      </w:r>
      <w:r>
        <w:rPr>
          <w:lang w:val="en" w:eastAsia="zh-CN"/>
        </w:rPr>
        <w:t>16</w:t>
      </w:r>
      <w:r w:rsidR="00E700E9">
        <w:rPr>
          <w:lang w:val="en" w:eastAsia="zh-CN"/>
        </w:rPr>
        <w:t xml:space="preserve"> NR</w:t>
      </w:r>
      <w:r>
        <w:rPr>
          <w:lang w:val="en" w:eastAsia="zh-CN"/>
        </w:rPr>
        <w:t>, in order to fairly coexist with Wi</w:t>
      </w:r>
      <w:r w:rsidR="002A0E75">
        <w:rPr>
          <w:lang w:val="en" w:eastAsia="zh-CN"/>
        </w:rPr>
        <w:t>-</w:t>
      </w:r>
      <w:r>
        <w:rPr>
          <w:lang w:val="en" w:eastAsia="zh-CN"/>
        </w:rPr>
        <w:t>Fi system</w:t>
      </w:r>
      <w:r w:rsidR="00E700E9">
        <w:rPr>
          <w:lang w:val="en" w:eastAsia="zh-CN"/>
        </w:rPr>
        <w:t xml:space="preserve"> in low frequency </w:t>
      </w:r>
      <w:r w:rsidR="005B3E70">
        <w:rPr>
          <w:lang w:val="en" w:eastAsia="zh-CN"/>
        </w:rPr>
        <w:t xml:space="preserve">range </w:t>
      </w:r>
      <w:r w:rsidR="00E700E9">
        <w:rPr>
          <w:lang w:val="en" w:eastAsia="zh-CN"/>
        </w:rPr>
        <w:t>(e.g. 802.11ac/802.11ax)</w:t>
      </w:r>
      <w:r>
        <w:rPr>
          <w:lang w:val="en" w:eastAsia="zh-CN"/>
        </w:rPr>
        <w:t>, a channel access mechanism</w:t>
      </w:r>
      <w:r w:rsidR="006D1D5B" w:rsidRPr="006D1D5B">
        <w:rPr>
          <w:lang w:val="en" w:eastAsia="zh-CN"/>
        </w:rPr>
        <w:t xml:space="preserve"> based on </w:t>
      </w:r>
      <w:r w:rsidR="00F473A5">
        <w:rPr>
          <w:lang w:val="en" w:eastAsia="zh-CN"/>
        </w:rPr>
        <w:t>L</w:t>
      </w:r>
      <w:r w:rsidR="00F473A5" w:rsidRPr="006D1D5B">
        <w:rPr>
          <w:lang w:val="en" w:eastAsia="zh-CN"/>
        </w:rPr>
        <w:t>isten</w:t>
      </w:r>
      <w:r w:rsidR="006D1D5B" w:rsidRPr="006D1D5B">
        <w:rPr>
          <w:lang w:val="en" w:eastAsia="zh-CN"/>
        </w:rPr>
        <w:t>-</w:t>
      </w:r>
      <w:r w:rsidR="00F473A5">
        <w:rPr>
          <w:lang w:val="en" w:eastAsia="zh-CN"/>
        </w:rPr>
        <w:t>B</w:t>
      </w:r>
      <w:r w:rsidR="006D1D5B" w:rsidRPr="006D1D5B">
        <w:rPr>
          <w:lang w:val="en" w:eastAsia="zh-CN"/>
        </w:rPr>
        <w:t>efore-</w:t>
      </w:r>
      <w:r w:rsidR="00F473A5">
        <w:rPr>
          <w:lang w:val="en" w:eastAsia="zh-CN"/>
        </w:rPr>
        <w:t>T</w:t>
      </w:r>
      <w:r w:rsidR="006D1D5B" w:rsidRPr="006D1D5B">
        <w:rPr>
          <w:lang w:val="en" w:eastAsia="zh-CN"/>
        </w:rPr>
        <w:t xml:space="preserve">alk (LBT) </w:t>
      </w:r>
      <w:r>
        <w:rPr>
          <w:lang w:val="en" w:eastAsia="zh-CN"/>
        </w:rPr>
        <w:t>is</w:t>
      </w:r>
      <w:r w:rsidR="006D1D5B" w:rsidRPr="006D1D5B">
        <w:rPr>
          <w:lang w:val="en" w:eastAsia="zh-CN"/>
        </w:rPr>
        <w:t xml:space="preserve"> </w:t>
      </w:r>
      <w:r>
        <w:rPr>
          <w:lang w:val="en" w:eastAsia="zh-CN"/>
        </w:rPr>
        <w:t>introduced for unlicensed band operation</w:t>
      </w:r>
      <w:r w:rsidR="006D1D5B" w:rsidRPr="006D1D5B">
        <w:rPr>
          <w:lang w:val="en" w:eastAsia="zh-CN"/>
        </w:rPr>
        <w:t xml:space="preserve">. </w:t>
      </w:r>
    </w:p>
    <w:p w14:paraId="37AE4428" w14:textId="3D44E7AA" w:rsidR="00E33F1A" w:rsidRDefault="00DD78E0" w:rsidP="006D1D5B">
      <w:pPr>
        <w:rPr>
          <w:lang w:val="en-GB" w:eastAsia="zh-CN"/>
        </w:rPr>
      </w:pPr>
      <w:bookmarkStart w:id="12" w:name="OLE_LINK2"/>
      <w:bookmarkStart w:id="13" w:name="OLE_LINK7"/>
      <w:r>
        <w:rPr>
          <w:lang w:val="en-GB" w:eastAsia="zh-CN"/>
        </w:rPr>
        <w:t xml:space="preserve">The </w:t>
      </w:r>
      <w:r w:rsidR="00E700E9" w:rsidRPr="006D1D5B">
        <w:rPr>
          <w:lang w:val="en-GB" w:eastAsia="zh-CN"/>
        </w:rPr>
        <w:t>Rel-16 NR-U channel access</w:t>
      </w:r>
      <w:r w:rsidR="00E700E9">
        <w:rPr>
          <w:lang w:val="en-GB" w:eastAsia="zh-CN"/>
        </w:rPr>
        <w:t xml:space="preserve"> mechanism</w:t>
      </w:r>
      <w:r w:rsidR="00E700E9" w:rsidRPr="006D1D5B">
        <w:rPr>
          <w:lang w:val="en-GB" w:eastAsia="zh-CN"/>
        </w:rPr>
        <w:t xml:space="preserve"> </w:t>
      </w:r>
      <w:r w:rsidR="00E700E9">
        <w:rPr>
          <w:lang w:val="en-GB" w:eastAsia="zh-CN"/>
        </w:rPr>
        <w:t>is designed</w:t>
      </w:r>
      <w:r w:rsidR="00E700E9" w:rsidRPr="006D1D5B">
        <w:rPr>
          <w:lang w:val="en-GB" w:eastAsia="zh-CN"/>
        </w:rPr>
        <w:t xml:space="preserve"> only </w:t>
      </w:r>
      <w:r w:rsidR="00E700E9">
        <w:rPr>
          <w:lang w:val="en-GB" w:eastAsia="zh-CN"/>
        </w:rPr>
        <w:t>for the</w:t>
      </w:r>
      <w:r w:rsidR="00E700E9" w:rsidRPr="006D1D5B">
        <w:rPr>
          <w:lang w:val="en-GB" w:eastAsia="zh-CN"/>
        </w:rPr>
        <w:t xml:space="preserve"> low frequency range (i.e. </w:t>
      </w:r>
      <w:r w:rsidR="00F473A5">
        <w:rPr>
          <w:lang w:val="en-GB" w:eastAsia="zh-CN"/>
        </w:rPr>
        <w:t>below 7</w:t>
      </w:r>
      <w:r w:rsidR="00E700E9" w:rsidRPr="006D1D5B">
        <w:rPr>
          <w:lang w:val="en-GB" w:eastAsia="zh-CN"/>
        </w:rPr>
        <w:t>GHz)</w:t>
      </w:r>
      <w:r>
        <w:rPr>
          <w:lang w:val="en-GB" w:eastAsia="zh-CN"/>
        </w:rPr>
        <w:t>,</w:t>
      </w:r>
      <w:r w:rsidR="00E33F1A">
        <w:rPr>
          <w:lang w:val="en-GB" w:eastAsia="zh-CN"/>
        </w:rPr>
        <w:t xml:space="preserve"> </w:t>
      </w:r>
      <w:r>
        <w:rPr>
          <w:lang w:val="en-GB" w:eastAsia="zh-CN"/>
        </w:rPr>
        <w:t>and the channel access mechanism is similar to LBT mechanism of</w:t>
      </w:r>
      <w:r w:rsidR="00E33F1A">
        <w:rPr>
          <w:lang w:val="en-GB" w:eastAsia="zh-CN"/>
        </w:rPr>
        <w:t xml:space="preserve"> Wi-Fi system in the low frequency range.</w:t>
      </w:r>
      <w:bookmarkEnd w:id="12"/>
      <w:bookmarkEnd w:id="13"/>
      <w:r w:rsidR="00E33F1A">
        <w:rPr>
          <w:lang w:val="en-GB" w:eastAsia="zh-CN"/>
        </w:rPr>
        <w:t xml:space="preserve"> As well, </w:t>
      </w:r>
      <w:r w:rsidR="00E87EAA">
        <w:rPr>
          <w:lang w:val="en" w:eastAsia="zh-CN"/>
        </w:rPr>
        <w:t>R</w:t>
      </w:r>
      <w:r w:rsidR="00804731">
        <w:rPr>
          <w:lang w:val="en" w:eastAsia="zh-CN"/>
        </w:rPr>
        <w:t>el-</w:t>
      </w:r>
      <w:r w:rsidR="00E87EAA">
        <w:rPr>
          <w:lang w:val="en" w:eastAsia="zh-CN"/>
        </w:rPr>
        <w:t xml:space="preserve">16 </w:t>
      </w:r>
      <w:r w:rsidR="006D1D5B" w:rsidRPr="006D1D5B">
        <w:rPr>
          <w:lang w:val="en" w:eastAsia="zh-CN"/>
        </w:rPr>
        <w:t>NR</w:t>
      </w:r>
      <w:r w:rsidR="006D1D5B">
        <w:rPr>
          <w:lang w:val="en" w:eastAsia="zh-CN"/>
        </w:rPr>
        <w:t>-U</w:t>
      </w:r>
      <w:r w:rsidR="006D1D5B" w:rsidRPr="006D1D5B">
        <w:rPr>
          <w:lang w:val="en" w:eastAsia="zh-CN"/>
        </w:rPr>
        <w:t xml:space="preserve"> </w:t>
      </w:r>
      <w:r w:rsidR="00E87EAA" w:rsidRPr="006D1D5B">
        <w:rPr>
          <w:lang w:val="en-GB" w:eastAsia="zh-CN"/>
        </w:rPr>
        <w:t>channel access</w:t>
      </w:r>
      <w:r w:rsidR="00E87EAA" w:rsidRPr="006D1D5B">
        <w:rPr>
          <w:lang w:val="en" w:eastAsia="zh-CN"/>
        </w:rPr>
        <w:t xml:space="preserve"> </w:t>
      </w:r>
      <w:r w:rsidR="00E33F1A">
        <w:rPr>
          <w:lang w:val="en" w:eastAsia="zh-CN"/>
        </w:rPr>
        <w:t>applies</w:t>
      </w:r>
      <w:r w:rsidR="006D1D5B" w:rsidRPr="006D1D5B">
        <w:rPr>
          <w:lang w:val="en" w:eastAsia="zh-CN"/>
        </w:rPr>
        <w:t xml:space="preserve"> the</w:t>
      </w:r>
      <w:r w:rsidR="00AF0618">
        <w:rPr>
          <w:lang w:val="en" w:eastAsia="zh-CN"/>
        </w:rPr>
        <w:t xml:space="preserve"> same</w:t>
      </w:r>
      <w:r w:rsidR="006D1D5B" w:rsidRPr="006D1D5B">
        <w:rPr>
          <w:lang w:val="en" w:eastAsia="zh-CN"/>
        </w:rPr>
        <w:t xml:space="preserve"> </w:t>
      </w:r>
      <w:r w:rsidR="00E33F1A">
        <w:rPr>
          <w:lang w:val="en" w:eastAsia="zh-CN"/>
        </w:rPr>
        <w:t xml:space="preserve">omni-directional LBT </w:t>
      </w:r>
      <w:r w:rsidR="00AF0618">
        <w:rPr>
          <w:lang w:val="en" w:eastAsia="zh-CN"/>
        </w:rPr>
        <w:t>as the</w:t>
      </w:r>
      <w:r w:rsidR="00AF0618" w:rsidRPr="006D1D5B">
        <w:rPr>
          <w:lang w:val="en" w:eastAsia="zh-CN"/>
        </w:rPr>
        <w:t xml:space="preserve"> </w:t>
      </w:r>
      <w:r w:rsidR="006D1D5B" w:rsidRPr="006D1D5B">
        <w:rPr>
          <w:lang w:val="en" w:eastAsia="zh-CN"/>
        </w:rPr>
        <w:t xml:space="preserve">Wi-Fi </w:t>
      </w:r>
      <w:r w:rsidR="00E700E9">
        <w:rPr>
          <w:lang w:val="en" w:eastAsia="zh-CN"/>
        </w:rPr>
        <w:t xml:space="preserve">system in </w:t>
      </w:r>
      <w:r w:rsidR="00E33F1A">
        <w:rPr>
          <w:lang w:val="en" w:eastAsia="zh-CN"/>
        </w:rPr>
        <w:t xml:space="preserve">the </w:t>
      </w:r>
      <w:r w:rsidR="00E700E9">
        <w:rPr>
          <w:lang w:val="en" w:eastAsia="zh-CN"/>
        </w:rPr>
        <w:t>low frequency</w:t>
      </w:r>
      <w:r w:rsidR="00E33F1A">
        <w:rPr>
          <w:lang w:val="en" w:eastAsia="zh-CN"/>
        </w:rPr>
        <w:t xml:space="preserve"> range.</w:t>
      </w:r>
      <w:r w:rsidR="00E700E9">
        <w:rPr>
          <w:lang w:val="en" w:eastAsia="zh-CN"/>
        </w:rPr>
        <w:t xml:space="preserve"> </w:t>
      </w:r>
      <w:r w:rsidR="00E33F1A">
        <w:rPr>
          <w:lang w:val="en" w:eastAsia="zh-CN"/>
        </w:rPr>
        <w:t xml:space="preserve">Behind the omni-directional LBT, </w:t>
      </w:r>
      <w:r w:rsidR="00E700E9">
        <w:rPr>
          <w:lang w:val="en" w:eastAsia="zh-CN"/>
        </w:rPr>
        <w:t>the omin-directional transmission is assumed</w:t>
      </w:r>
      <w:r w:rsidR="006D1D5B" w:rsidRPr="006D1D5B">
        <w:rPr>
          <w:lang w:val="en" w:eastAsia="zh-CN"/>
        </w:rPr>
        <w:t>.</w:t>
      </w:r>
      <w:r w:rsidR="006D1D5B">
        <w:rPr>
          <w:lang w:val="en-GB" w:eastAsia="zh-CN"/>
        </w:rPr>
        <w:t xml:space="preserve"> </w:t>
      </w:r>
    </w:p>
    <w:p w14:paraId="316714FA" w14:textId="2B873EB0" w:rsidR="00E33F1A" w:rsidRDefault="00E33F1A" w:rsidP="006D1D5B">
      <w:pPr>
        <w:rPr>
          <w:lang w:val="en-GB" w:eastAsia="zh-CN"/>
        </w:rPr>
      </w:pPr>
      <w:r>
        <w:rPr>
          <w:lang w:val="en-GB" w:eastAsia="zh-CN"/>
        </w:rPr>
        <w:t>However</w:t>
      </w:r>
      <w:r w:rsidR="00E700E9">
        <w:rPr>
          <w:lang w:val="en-GB" w:eastAsia="zh-CN"/>
        </w:rPr>
        <w:t xml:space="preserve">, </w:t>
      </w:r>
      <w:r w:rsidR="005B3E70">
        <w:rPr>
          <w:lang w:val="en-GB" w:eastAsia="zh-CN"/>
        </w:rPr>
        <w:t>in high frequency range (i.e. above</w:t>
      </w:r>
      <w:r w:rsidR="00804731">
        <w:rPr>
          <w:lang w:val="en-GB" w:eastAsia="zh-CN"/>
        </w:rPr>
        <w:t xml:space="preserve"> </w:t>
      </w:r>
      <w:r w:rsidR="00804731" w:rsidRPr="006D1D5B">
        <w:rPr>
          <w:lang w:val="en-GB" w:eastAsia="zh-CN"/>
        </w:rPr>
        <w:t>52</w:t>
      </w:r>
      <w:r w:rsidR="00804731">
        <w:rPr>
          <w:lang w:val="en-GB" w:eastAsia="zh-CN"/>
        </w:rPr>
        <w:t>.6</w:t>
      </w:r>
      <w:r w:rsidR="00804731" w:rsidRPr="006D1D5B">
        <w:rPr>
          <w:lang w:val="en-GB" w:eastAsia="zh-CN"/>
        </w:rPr>
        <w:t>GHz</w:t>
      </w:r>
      <w:r w:rsidR="00804731">
        <w:rPr>
          <w:lang w:val="en-GB" w:eastAsia="zh-CN"/>
        </w:rPr>
        <w:t xml:space="preserve">) </w:t>
      </w:r>
      <w:r w:rsidR="00E700E9">
        <w:rPr>
          <w:lang w:val="en-GB" w:eastAsia="zh-CN"/>
        </w:rPr>
        <w:t xml:space="preserve">the directional transmission, i.e. beam based transmission, </w:t>
      </w:r>
      <w:r w:rsidR="00804731">
        <w:rPr>
          <w:lang w:val="en-GB" w:eastAsia="zh-CN"/>
        </w:rPr>
        <w:t xml:space="preserve">should be </w:t>
      </w:r>
      <w:r w:rsidR="00E700E9">
        <w:rPr>
          <w:lang w:val="en-GB" w:eastAsia="zh-CN"/>
        </w:rPr>
        <w:t>assumed to combat the large channel fading</w:t>
      </w:r>
      <w:r w:rsidR="00804731">
        <w:rPr>
          <w:lang w:val="en-GB" w:eastAsia="zh-CN"/>
        </w:rPr>
        <w:t>.</w:t>
      </w:r>
      <w:r w:rsidR="005B3E70">
        <w:rPr>
          <w:lang w:val="en-GB" w:eastAsia="zh-CN"/>
        </w:rPr>
        <w:t xml:space="preserve"> In fact, o</w:t>
      </w:r>
      <w:r w:rsidR="006D1D5B" w:rsidRPr="006D1D5B">
        <w:rPr>
          <w:lang w:val="en-GB" w:eastAsia="zh-CN"/>
        </w:rPr>
        <w:t xml:space="preserve">ne of key differences </w:t>
      </w:r>
      <w:r w:rsidR="00F473A5">
        <w:rPr>
          <w:lang w:val="en-GB" w:eastAsia="zh-CN"/>
        </w:rPr>
        <w:t>between</w:t>
      </w:r>
      <w:r w:rsidR="006D1D5B" w:rsidRPr="006D1D5B">
        <w:rPr>
          <w:lang w:val="en-GB" w:eastAsia="zh-CN"/>
        </w:rPr>
        <w:t xml:space="preserve"> NR</w:t>
      </w:r>
      <w:r w:rsidR="00804731">
        <w:rPr>
          <w:lang w:val="en-GB" w:eastAsia="zh-CN"/>
        </w:rPr>
        <w:t>-U</w:t>
      </w:r>
      <w:r w:rsidR="006D1D5B" w:rsidRPr="006D1D5B">
        <w:rPr>
          <w:lang w:val="en-GB" w:eastAsia="zh-CN"/>
        </w:rPr>
        <w:t>/Wi</w:t>
      </w:r>
      <w:r w:rsidR="00804731">
        <w:rPr>
          <w:lang w:val="en-GB" w:eastAsia="zh-CN"/>
        </w:rPr>
        <w:t>-Fi</w:t>
      </w:r>
      <w:r w:rsidR="006D1D5B" w:rsidRPr="006D1D5B">
        <w:rPr>
          <w:lang w:val="en-GB" w:eastAsia="zh-CN"/>
        </w:rPr>
        <w:t xml:space="preserve"> in </w:t>
      </w:r>
      <w:r w:rsidR="005B3E70">
        <w:rPr>
          <w:lang w:val="en-GB" w:eastAsia="zh-CN"/>
        </w:rPr>
        <w:t>high frequency range</w:t>
      </w:r>
      <w:r w:rsidR="006D1D5B" w:rsidRPr="006D1D5B">
        <w:rPr>
          <w:lang w:val="en-GB" w:eastAsia="zh-CN"/>
        </w:rPr>
        <w:t xml:space="preserve"> </w:t>
      </w:r>
      <w:r w:rsidR="00F473A5">
        <w:rPr>
          <w:lang w:val="en-GB" w:eastAsia="zh-CN"/>
        </w:rPr>
        <w:t>and</w:t>
      </w:r>
      <w:r w:rsidR="00F473A5" w:rsidRPr="006D1D5B">
        <w:rPr>
          <w:lang w:val="en-GB" w:eastAsia="zh-CN"/>
        </w:rPr>
        <w:t xml:space="preserve"> </w:t>
      </w:r>
      <w:r w:rsidR="006D1D5B" w:rsidRPr="006D1D5B">
        <w:rPr>
          <w:lang w:val="en-GB" w:eastAsia="zh-CN"/>
        </w:rPr>
        <w:t xml:space="preserve">NR-U/Wi-Fi in </w:t>
      </w:r>
      <w:r w:rsidR="00F473A5">
        <w:rPr>
          <w:lang w:val="en-GB" w:eastAsia="zh-CN"/>
        </w:rPr>
        <w:t>low frequency range</w:t>
      </w:r>
      <w:r w:rsidR="006D1D5B" w:rsidRPr="006D1D5B">
        <w:rPr>
          <w:lang w:val="en-GB" w:eastAsia="zh-CN"/>
        </w:rPr>
        <w:t xml:space="preserve"> is the propagation characteristic</w:t>
      </w:r>
      <w:r w:rsidR="00F473A5">
        <w:rPr>
          <w:lang w:val="en-GB" w:eastAsia="zh-CN"/>
        </w:rPr>
        <w:t xml:space="preserve"> of </w:t>
      </w:r>
      <w:r w:rsidR="00AF0618">
        <w:rPr>
          <w:lang w:val="en-GB" w:eastAsia="zh-CN"/>
        </w:rPr>
        <w:t xml:space="preserve">the </w:t>
      </w:r>
      <w:r w:rsidR="00F473A5">
        <w:rPr>
          <w:lang w:val="en-GB" w:eastAsia="zh-CN"/>
        </w:rPr>
        <w:t>radio</w:t>
      </w:r>
      <w:r>
        <w:rPr>
          <w:lang w:val="en-GB" w:eastAsia="zh-CN"/>
        </w:rPr>
        <w:t xml:space="preserve">. </w:t>
      </w:r>
      <w:r w:rsidR="00F473A5">
        <w:rPr>
          <w:lang w:val="en-GB" w:eastAsia="zh-CN"/>
        </w:rPr>
        <w:t xml:space="preserve">NR-U/Wi-Fi in high frequency range </w:t>
      </w:r>
      <w:r w:rsidR="00E700E9">
        <w:rPr>
          <w:lang w:val="en-GB" w:eastAsia="zh-CN"/>
        </w:rPr>
        <w:t xml:space="preserve">always </w:t>
      </w:r>
      <w:r w:rsidR="006D1D5B" w:rsidRPr="006D1D5B">
        <w:rPr>
          <w:lang w:val="en-GB" w:eastAsia="zh-CN"/>
        </w:rPr>
        <w:t xml:space="preserve">imposes the use of beamforming to overcome the </w:t>
      </w:r>
      <w:r w:rsidR="00E700E9">
        <w:rPr>
          <w:lang w:val="en-GB" w:eastAsia="zh-CN"/>
        </w:rPr>
        <w:t xml:space="preserve">large </w:t>
      </w:r>
      <w:r w:rsidR="006D1D5B" w:rsidRPr="006D1D5B">
        <w:rPr>
          <w:lang w:val="en-GB" w:eastAsia="zh-CN"/>
        </w:rPr>
        <w:t xml:space="preserve">propagation </w:t>
      </w:r>
      <w:r w:rsidR="00E700E9">
        <w:rPr>
          <w:lang w:val="en-GB" w:eastAsia="zh-CN"/>
        </w:rPr>
        <w:t>loss</w:t>
      </w:r>
      <w:r w:rsidR="006D1D5B" w:rsidRPr="006D1D5B">
        <w:rPr>
          <w:lang w:val="en-GB" w:eastAsia="zh-CN"/>
        </w:rPr>
        <w:t>.</w:t>
      </w:r>
      <w:r w:rsidR="001073A4">
        <w:rPr>
          <w:lang w:val="en-GB" w:eastAsia="zh-CN"/>
        </w:rPr>
        <w:t xml:space="preserve"> </w:t>
      </w:r>
      <w:r w:rsidR="00E700E9">
        <w:rPr>
          <w:lang w:val="en-GB" w:eastAsia="zh-CN"/>
        </w:rPr>
        <w:t>Under this assumption, the directional LBT, or beam based LBT, should be conducted</w:t>
      </w:r>
      <w:r w:rsidR="005B3E70">
        <w:rPr>
          <w:lang w:val="en-GB" w:eastAsia="zh-CN"/>
        </w:rPr>
        <w:t xml:space="preserve"> to the directional transmission, or beam based transmission</w:t>
      </w:r>
      <w:r>
        <w:rPr>
          <w:lang w:val="en-GB" w:eastAsia="zh-CN"/>
        </w:rPr>
        <w:t>.</w:t>
      </w:r>
      <w:r w:rsidR="006D1D5B">
        <w:rPr>
          <w:lang w:val="en-GB" w:eastAsia="zh-CN"/>
        </w:rPr>
        <w:t xml:space="preserve"> </w:t>
      </w:r>
      <w:r>
        <w:rPr>
          <w:lang w:val="en-GB" w:eastAsia="zh-CN"/>
        </w:rPr>
        <w:t>O</w:t>
      </w:r>
      <w:r w:rsidR="00E700E9">
        <w:rPr>
          <w:lang w:val="en-GB" w:eastAsia="zh-CN"/>
        </w:rPr>
        <w:t>therwise</w:t>
      </w:r>
      <w:r>
        <w:rPr>
          <w:lang w:val="en-GB" w:eastAsia="zh-CN"/>
        </w:rPr>
        <w:t>,</w:t>
      </w:r>
      <w:r w:rsidR="00E700E9">
        <w:rPr>
          <w:lang w:val="en-GB" w:eastAsia="zh-CN"/>
        </w:rPr>
        <w:t xml:space="preserve"> </w:t>
      </w:r>
      <w:r w:rsidR="006D1D5B">
        <w:rPr>
          <w:lang w:val="en-GB" w:eastAsia="zh-CN"/>
        </w:rPr>
        <w:t>the mismatch</w:t>
      </w:r>
      <w:r>
        <w:rPr>
          <w:lang w:val="en-GB" w:eastAsia="zh-CN"/>
        </w:rPr>
        <w:t xml:space="preserve"> between LBT and transmission may cause the unexpected interference. For example, the mismatch</w:t>
      </w:r>
      <w:r w:rsidR="006D1D5B">
        <w:rPr>
          <w:lang w:val="en-GB" w:eastAsia="zh-CN"/>
        </w:rPr>
        <w:t xml:space="preserve"> between </w:t>
      </w:r>
      <w:r w:rsidR="005B3E70">
        <w:rPr>
          <w:lang w:val="en-GB" w:eastAsia="zh-CN"/>
        </w:rPr>
        <w:t xml:space="preserve">the </w:t>
      </w:r>
      <w:r w:rsidR="006D1D5B">
        <w:rPr>
          <w:lang w:val="en-GB" w:eastAsia="zh-CN"/>
        </w:rPr>
        <w:t>omni-directional</w:t>
      </w:r>
      <w:r w:rsidR="006D1D5B" w:rsidDel="00471E27">
        <w:rPr>
          <w:lang w:val="en-GB" w:eastAsia="zh-CN"/>
        </w:rPr>
        <w:t xml:space="preserve"> </w:t>
      </w:r>
      <w:r w:rsidR="006D1D5B">
        <w:rPr>
          <w:lang w:val="en-GB" w:eastAsia="zh-CN"/>
        </w:rPr>
        <w:t xml:space="preserve">LBT and </w:t>
      </w:r>
      <w:r w:rsidR="005B3E70">
        <w:rPr>
          <w:lang w:val="en-GB" w:eastAsia="zh-CN"/>
        </w:rPr>
        <w:t xml:space="preserve">the </w:t>
      </w:r>
      <w:r w:rsidR="006D1D5B">
        <w:rPr>
          <w:lang w:val="en-GB" w:eastAsia="zh-CN"/>
        </w:rPr>
        <w:t xml:space="preserve">subsequent directional transmission </w:t>
      </w:r>
      <w:r w:rsidR="001073A4">
        <w:rPr>
          <w:lang w:val="en-GB" w:eastAsia="zh-CN"/>
        </w:rPr>
        <w:t>may</w:t>
      </w:r>
      <w:r w:rsidR="005B3E70">
        <w:rPr>
          <w:lang w:val="en-GB" w:eastAsia="zh-CN"/>
        </w:rPr>
        <w:t xml:space="preserve"> cause the unexpected interference</w:t>
      </w:r>
      <w:r w:rsidR="006D1D5B">
        <w:rPr>
          <w:lang w:val="en-GB" w:eastAsia="zh-CN"/>
        </w:rPr>
        <w:t xml:space="preserve">. </w:t>
      </w:r>
      <w:r>
        <w:rPr>
          <w:lang w:val="en-GB" w:eastAsia="zh-CN"/>
        </w:rPr>
        <w:t>Specifically</w:t>
      </w:r>
      <w:r w:rsidR="001073A4">
        <w:rPr>
          <w:lang w:val="en-GB" w:eastAsia="zh-CN"/>
        </w:rPr>
        <w:t xml:space="preserve">, </w:t>
      </w:r>
      <w:r w:rsidR="006D1D5B">
        <w:rPr>
          <w:lang w:val="en-GB" w:eastAsia="zh-CN"/>
        </w:rPr>
        <w:t xml:space="preserve">the </w:t>
      </w:r>
      <w:r w:rsidR="00F473A5">
        <w:rPr>
          <w:lang w:val="en-GB" w:eastAsia="zh-CN"/>
        </w:rPr>
        <w:t xml:space="preserve">gNB/UE with </w:t>
      </w:r>
      <w:r w:rsidR="006D1D5B">
        <w:rPr>
          <w:lang w:val="en-GB" w:eastAsia="zh-CN"/>
        </w:rPr>
        <w:t>omni-directional</w:t>
      </w:r>
      <w:r w:rsidR="006D1D5B" w:rsidDel="00471E27">
        <w:rPr>
          <w:lang w:val="en-GB" w:eastAsia="zh-CN"/>
        </w:rPr>
        <w:t xml:space="preserve"> </w:t>
      </w:r>
      <w:r w:rsidR="001073A4">
        <w:rPr>
          <w:lang w:val="en-GB" w:eastAsia="zh-CN"/>
        </w:rPr>
        <w:t>LBT may suffer</w:t>
      </w:r>
      <w:r w:rsidR="006D1D5B">
        <w:rPr>
          <w:lang w:val="en-GB" w:eastAsia="zh-CN"/>
        </w:rPr>
        <w:t xml:space="preserve"> </w:t>
      </w:r>
      <w:r w:rsidR="00F473A5">
        <w:rPr>
          <w:lang w:val="en-GB" w:eastAsia="zh-CN"/>
        </w:rPr>
        <w:t xml:space="preserve">from the </w:t>
      </w:r>
      <w:r w:rsidR="006D1D5B">
        <w:rPr>
          <w:lang w:val="en-GB" w:eastAsia="zh-CN"/>
        </w:rPr>
        <w:t xml:space="preserve">continuous directional interference and </w:t>
      </w:r>
      <w:r w:rsidR="005B3E70">
        <w:rPr>
          <w:lang w:val="en-GB" w:eastAsia="zh-CN"/>
        </w:rPr>
        <w:t xml:space="preserve">the </w:t>
      </w:r>
      <w:r w:rsidR="006D1D5B">
        <w:rPr>
          <w:lang w:val="en-GB" w:eastAsia="zh-CN"/>
        </w:rPr>
        <w:t xml:space="preserve">gNB/UE </w:t>
      </w:r>
      <w:r w:rsidR="001073A4">
        <w:rPr>
          <w:lang w:val="en-GB" w:eastAsia="zh-CN"/>
        </w:rPr>
        <w:t>may</w:t>
      </w:r>
      <w:r w:rsidR="006D1D5B">
        <w:rPr>
          <w:lang w:val="en-GB" w:eastAsia="zh-CN"/>
        </w:rPr>
        <w:t xml:space="preserve"> </w:t>
      </w:r>
      <w:r w:rsidR="005B3E70">
        <w:rPr>
          <w:lang w:val="en-GB" w:eastAsia="zh-CN"/>
        </w:rPr>
        <w:t>lose lots of</w:t>
      </w:r>
      <w:r w:rsidR="006D1D5B">
        <w:rPr>
          <w:lang w:val="en-GB" w:eastAsia="zh-CN"/>
        </w:rPr>
        <w:t xml:space="preserve"> transmission opportunit</w:t>
      </w:r>
      <w:r w:rsidR="005B3E70">
        <w:rPr>
          <w:lang w:val="en-GB" w:eastAsia="zh-CN"/>
        </w:rPr>
        <w:t>ies</w:t>
      </w:r>
      <w:r w:rsidR="006D1D5B">
        <w:rPr>
          <w:lang w:val="en-GB" w:eastAsia="zh-CN"/>
        </w:rPr>
        <w:t xml:space="preserve">. </w:t>
      </w:r>
      <w:r w:rsidR="005B3E70">
        <w:rPr>
          <w:lang w:val="en-GB" w:eastAsia="zh-CN"/>
        </w:rPr>
        <w:t>As the counterpart</w:t>
      </w:r>
      <w:r w:rsidR="006D1D5B">
        <w:rPr>
          <w:lang w:val="en-GB" w:eastAsia="zh-CN"/>
        </w:rPr>
        <w:t xml:space="preserve">, </w:t>
      </w:r>
      <w:r w:rsidR="005B3E70">
        <w:rPr>
          <w:lang w:val="en-GB" w:eastAsia="zh-CN"/>
        </w:rPr>
        <w:t xml:space="preserve">the </w:t>
      </w:r>
      <w:r w:rsidR="006D1D5B">
        <w:rPr>
          <w:lang w:val="en-GB" w:eastAsia="zh-CN"/>
        </w:rPr>
        <w:t xml:space="preserve">directional LBT </w:t>
      </w:r>
      <w:r w:rsidR="005B3E70">
        <w:rPr>
          <w:lang w:val="en-GB" w:eastAsia="zh-CN"/>
        </w:rPr>
        <w:t>with the directional transmission can work</w:t>
      </w:r>
      <w:r>
        <w:rPr>
          <w:lang w:val="en-GB" w:eastAsia="zh-CN"/>
        </w:rPr>
        <w:t xml:space="preserve"> well</w:t>
      </w:r>
      <w:r w:rsidR="005B3E70">
        <w:rPr>
          <w:lang w:val="en-GB" w:eastAsia="zh-CN"/>
        </w:rPr>
        <w:t xml:space="preserve"> like the omni-directional LBT with the omni-directional transmission</w:t>
      </w:r>
      <w:r w:rsidR="006D1D5B">
        <w:rPr>
          <w:lang w:val="en-GB" w:eastAsia="zh-CN"/>
        </w:rPr>
        <w:t xml:space="preserve">. </w:t>
      </w:r>
    </w:p>
    <w:p w14:paraId="713BDF53" w14:textId="6BF492CB" w:rsidR="006D1D5B" w:rsidRDefault="00B03AE1" w:rsidP="006D1D5B">
      <w:pPr>
        <w:rPr>
          <w:lang w:val="en-GB" w:eastAsia="zh-CN"/>
        </w:rPr>
      </w:pPr>
      <w:r>
        <w:rPr>
          <w:lang w:val="en-GB" w:eastAsia="zh-CN"/>
        </w:rPr>
        <w:t xml:space="preserve">In addition, </w:t>
      </w:r>
      <w:r w:rsidR="005B3E70">
        <w:rPr>
          <w:lang w:val="en-GB" w:eastAsia="zh-CN"/>
        </w:rPr>
        <w:t xml:space="preserve">the directional transmission can be regarded as a way </w:t>
      </w:r>
      <w:r w:rsidR="00F473A5">
        <w:rPr>
          <w:lang w:val="en-GB" w:eastAsia="zh-CN"/>
        </w:rPr>
        <w:t xml:space="preserve">to </w:t>
      </w:r>
      <w:r w:rsidR="005B3E70">
        <w:rPr>
          <w:lang w:val="en-GB" w:eastAsia="zh-CN"/>
        </w:rPr>
        <w:t xml:space="preserve">achieve the spatial reuse (e.g. MU-MIMO), so the </w:t>
      </w:r>
      <w:r>
        <w:rPr>
          <w:lang w:val="en-GB" w:eastAsia="zh-CN"/>
        </w:rPr>
        <w:t>directional LBT</w:t>
      </w:r>
      <w:r w:rsidRPr="00140F28">
        <w:rPr>
          <w:lang w:val="en-GB"/>
        </w:rPr>
        <w:t xml:space="preserve"> has the merit </w:t>
      </w:r>
      <w:r>
        <w:rPr>
          <w:lang w:val="en-GB"/>
        </w:rPr>
        <w:t xml:space="preserve">of </w:t>
      </w:r>
      <w:r w:rsidRPr="00140F28">
        <w:rPr>
          <w:lang w:val="en-GB"/>
        </w:rPr>
        <w:t xml:space="preserve">the </w:t>
      </w:r>
      <w:r w:rsidR="00E33F1A">
        <w:rPr>
          <w:lang w:val="en-GB"/>
        </w:rPr>
        <w:t xml:space="preserve">better </w:t>
      </w:r>
      <w:r w:rsidRPr="00140F28">
        <w:rPr>
          <w:lang w:val="en-GB"/>
        </w:rPr>
        <w:t>spatial reuse</w:t>
      </w:r>
      <w:r>
        <w:rPr>
          <w:lang w:val="en-GB"/>
        </w:rPr>
        <w:t>.</w:t>
      </w:r>
    </w:p>
    <w:p w14:paraId="47466AAC" w14:textId="1093DB9C" w:rsidR="00B03AE1" w:rsidRDefault="00B03AE1" w:rsidP="000D3329">
      <w:pPr>
        <w:rPr>
          <w:lang w:eastAsia="zh-CN"/>
        </w:rPr>
      </w:pPr>
      <w:r w:rsidRPr="00B1275E">
        <w:rPr>
          <w:b/>
          <w:i/>
          <w:szCs w:val="20"/>
          <w:lang w:eastAsia="zh-CN"/>
        </w:rPr>
        <w:t xml:space="preserve">Proposal </w:t>
      </w:r>
      <w:r>
        <w:rPr>
          <w:b/>
          <w:i/>
          <w:szCs w:val="20"/>
          <w:lang w:eastAsia="zh-CN"/>
        </w:rPr>
        <w:t>1</w:t>
      </w:r>
      <w:r w:rsidRPr="00B1275E">
        <w:rPr>
          <w:b/>
          <w:i/>
          <w:szCs w:val="20"/>
          <w:lang w:eastAsia="zh-CN"/>
        </w:rPr>
        <w:t xml:space="preserve">: </w:t>
      </w:r>
      <w:r w:rsidR="00F473A5">
        <w:rPr>
          <w:b/>
          <w:i/>
          <w:szCs w:val="20"/>
          <w:lang w:eastAsia="zh-CN"/>
        </w:rPr>
        <w:t>The d</w:t>
      </w:r>
      <w:r w:rsidR="00C42E8A">
        <w:rPr>
          <w:rFonts w:hint="eastAsia"/>
          <w:b/>
          <w:i/>
          <w:szCs w:val="20"/>
          <w:lang w:eastAsia="zh-CN"/>
        </w:rPr>
        <w:t>irectional</w:t>
      </w:r>
      <w:r w:rsidR="00C42E8A">
        <w:rPr>
          <w:b/>
          <w:i/>
          <w:szCs w:val="20"/>
          <w:lang w:eastAsia="zh-CN"/>
        </w:rPr>
        <w:t xml:space="preserve"> LBT</w:t>
      </w:r>
      <w:r w:rsidR="00F473A5">
        <w:rPr>
          <w:b/>
          <w:i/>
          <w:szCs w:val="20"/>
          <w:lang w:eastAsia="zh-CN"/>
        </w:rPr>
        <w:t xml:space="preserve"> </w:t>
      </w:r>
      <w:r w:rsidR="00C42E8A">
        <w:rPr>
          <w:b/>
          <w:i/>
          <w:szCs w:val="20"/>
          <w:lang w:eastAsia="zh-CN"/>
        </w:rPr>
        <w:t xml:space="preserve">should be </w:t>
      </w:r>
      <w:r w:rsidR="00F473A5">
        <w:rPr>
          <w:b/>
          <w:i/>
          <w:szCs w:val="20"/>
          <w:lang w:eastAsia="zh-CN"/>
        </w:rPr>
        <w:t>studied</w:t>
      </w:r>
      <w:r w:rsidR="00FF6DC6">
        <w:rPr>
          <w:b/>
          <w:i/>
          <w:szCs w:val="20"/>
          <w:lang w:eastAsia="zh-CN"/>
        </w:rPr>
        <w:t xml:space="preserve"> </w:t>
      </w:r>
      <w:r w:rsidR="00FF6DC6" w:rsidRPr="005323B3">
        <w:rPr>
          <w:b/>
          <w:i/>
          <w:szCs w:val="20"/>
          <w:lang w:eastAsia="zh-CN"/>
        </w:rPr>
        <w:t>in 60GHz</w:t>
      </w:r>
      <w:r w:rsidR="00FF6DC6">
        <w:rPr>
          <w:b/>
          <w:i/>
          <w:szCs w:val="20"/>
          <w:lang w:eastAsia="zh-CN"/>
        </w:rPr>
        <w:t xml:space="preserve"> unlicensed</w:t>
      </w:r>
      <w:r w:rsidR="00FF6DC6" w:rsidRPr="005323B3">
        <w:rPr>
          <w:b/>
          <w:i/>
          <w:szCs w:val="20"/>
          <w:lang w:eastAsia="zh-CN"/>
        </w:rPr>
        <w:t xml:space="preserve"> band</w:t>
      </w:r>
      <w:r>
        <w:rPr>
          <w:b/>
          <w:i/>
          <w:szCs w:val="20"/>
          <w:lang w:eastAsia="zh-CN"/>
        </w:rPr>
        <w:t>.</w:t>
      </w:r>
    </w:p>
    <w:p w14:paraId="73772BD6" w14:textId="77777777" w:rsidR="00B03AE1" w:rsidRPr="00B03AE1" w:rsidRDefault="00B03AE1" w:rsidP="000D3329">
      <w:pPr>
        <w:rPr>
          <w:lang w:eastAsia="zh-CN"/>
        </w:rPr>
      </w:pPr>
    </w:p>
    <w:p w14:paraId="0CD10B03" w14:textId="57059486" w:rsidR="006D1D5B" w:rsidRDefault="007D08DC" w:rsidP="006D1D5B">
      <w:pPr>
        <w:pStyle w:val="2"/>
        <w:ind w:left="576"/>
        <w:rPr>
          <w:lang w:eastAsia="zh-CN"/>
        </w:rPr>
      </w:pPr>
      <w:r>
        <w:rPr>
          <w:lang w:eastAsia="zh-CN"/>
        </w:rPr>
        <w:t>Receiver assisted LBT</w:t>
      </w:r>
    </w:p>
    <w:p w14:paraId="7B63CDA4" w14:textId="64B9C6EE" w:rsidR="006D1D5B" w:rsidRDefault="00F473A5" w:rsidP="006D1D5B">
      <w:pPr>
        <w:rPr>
          <w:szCs w:val="20"/>
          <w:lang w:eastAsia="zh-CN"/>
        </w:rPr>
      </w:pPr>
      <w:r>
        <w:rPr>
          <w:szCs w:val="20"/>
          <w:lang w:eastAsia="zh-CN"/>
        </w:rPr>
        <w:t>As mentioned above, i</w:t>
      </w:r>
      <w:r w:rsidR="006D1D5B" w:rsidRPr="00B1275E">
        <w:rPr>
          <w:szCs w:val="20"/>
          <w:lang w:eastAsia="zh-CN"/>
        </w:rPr>
        <w:t xml:space="preserve">n the high frequency </w:t>
      </w:r>
      <w:r>
        <w:rPr>
          <w:szCs w:val="20"/>
          <w:lang w:eastAsia="zh-CN"/>
        </w:rPr>
        <w:t>range</w:t>
      </w:r>
      <w:r w:rsidR="006D1D5B" w:rsidRPr="00B1275E">
        <w:rPr>
          <w:szCs w:val="20"/>
          <w:lang w:eastAsia="zh-CN"/>
        </w:rPr>
        <w:t xml:space="preserve">, </w:t>
      </w:r>
      <w:r>
        <w:rPr>
          <w:szCs w:val="20"/>
          <w:lang w:eastAsia="zh-CN"/>
        </w:rPr>
        <w:t xml:space="preserve">the </w:t>
      </w:r>
      <w:r w:rsidR="006D1D5B" w:rsidRPr="00B1275E">
        <w:rPr>
          <w:szCs w:val="20"/>
          <w:lang w:eastAsia="zh-CN"/>
        </w:rPr>
        <w:t xml:space="preserve">directional transmission is a promising </w:t>
      </w:r>
      <w:r>
        <w:rPr>
          <w:szCs w:val="20"/>
          <w:lang w:eastAsia="zh-CN"/>
        </w:rPr>
        <w:t>way</w:t>
      </w:r>
      <w:r w:rsidR="006D1D5B" w:rsidRPr="00B1275E">
        <w:rPr>
          <w:szCs w:val="20"/>
          <w:lang w:eastAsia="zh-CN"/>
        </w:rPr>
        <w:t xml:space="preserve"> to </w:t>
      </w:r>
      <w:r>
        <w:rPr>
          <w:szCs w:val="20"/>
          <w:lang w:eastAsia="zh-CN"/>
        </w:rPr>
        <w:t>overcom</w:t>
      </w:r>
      <w:r w:rsidR="00E33F1A">
        <w:rPr>
          <w:szCs w:val="20"/>
          <w:lang w:eastAsia="zh-CN"/>
        </w:rPr>
        <w:t>e</w:t>
      </w:r>
      <w:r w:rsidR="006D1D5B" w:rsidRPr="00B1275E">
        <w:rPr>
          <w:szCs w:val="20"/>
          <w:lang w:eastAsia="zh-CN"/>
        </w:rPr>
        <w:t xml:space="preserve"> the severe </w:t>
      </w:r>
      <w:r>
        <w:rPr>
          <w:szCs w:val="20"/>
          <w:lang w:eastAsia="zh-CN"/>
        </w:rPr>
        <w:t>propagation loss</w:t>
      </w:r>
      <w:r w:rsidR="006D1D5B" w:rsidRPr="00B1275E">
        <w:rPr>
          <w:szCs w:val="20"/>
          <w:lang w:eastAsia="zh-CN"/>
        </w:rPr>
        <w:t xml:space="preserve">. </w:t>
      </w:r>
      <w:r>
        <w:rPr>
          <w:szCs w:val="20"/>
          <w:lang w:eastAsia="zh-CN"/>
        </w:rPr>
        <w:t>However, i</w:t>
      </w:r>
      <w:r w:rsidR="006D1D5B">
        <w:rPr>
          <w:szCs w:val="20"/>
          <w:lang w:eastAsia="zh-CN"/>
        </w:rPr>
        <w:t>t is common understanding that</w:t>
      </w:r>
      <w:r w:rsidR="006D1D5B" w:rsidRPr="00B1275E">
        <w:rPr>
          <w:szCs w:val="20"/>
          <w:lang w:eastAsia="zh-CN"/>
        </w:rPr>
        <w:t xml:space="preserve">, hidden node issue </w:t>
      </w:r>
      <w:r w:rsidR="006D1D5B">
        <w:rPr>
          <w:szCs w:val="20"/>
          <w:lang w:eastAsia="zh-CN"/>
        </w:rPr>
        <w:t>in</w:t>
      </w:r>
      <w:r w:rsidR="006D1D5B" w:rsidRPr="00B1275E">
        <w:rPr>
          <w:szCs w:val="20"/>
          <w:lang w:eastAsia="zh-CN"/>
        </w:rPr>
        <w:t xml:space="preserve"> </w:t>
      </w:r>
      <w:r>
        <w:rPr>
          <w:szCs w:val="20"/>
          <w:lang w:eastAsia="zh-CN"/>
        </w:rPr>
        <w:t xml:space="preserve">the </w:t>
      </w:r>
      <w:r w:rsidR="006D1D5B" w:rsidRPr="00B1275E">
        <w:rPr>
          <w:szCs w:val="20"/>
          <w:lang w:eastAsia="zh-CN"/>
        </w:rPr>
        <w:t xml:space="preserve">directional LBT is much more serious than </w:t>
      </w:r>
      <w:r w:rsidR="006D1D5B">
        <w:rPr>
          <w:szCs w:val="20"/>
          <w:lang w:eastAsia="zh-CN"/>
        </w:rPr>
        <w:t xml:space="preserve">that in </w:t>
      </w:r>
      <w:r>
        <w:rPr>
          <w:szCs w:val="20"/>
          <w:lang w:eastAsia="zh-CN"/>
        </w:rPr>
        <w:t xml:space="preserve">the </w:t>
      </w:r>
      <w:r w:rsidR="006D1D5B" w:rsidRPr="00B1275E">
        <w:rPr>
          <w:szCs w:val="20"/>
          <w:lang w:eastAsia="zh-CN"/>
        </w:rPr>
        <w:t>omni-directional LBT</w:t>
      </w:r>
      <w:r w:rsidR="006D1D5B">
        <w:rPr>
          <w:szCs w:val="20"/>
          <w:lang w:eastAsia="zh-CN"/>
        </w:rPr>
        <w:t>,</w:t>
      </w:r>
      <w:r w:rsidR="006D1D5B" w:rsidRPr="00B1275E">
        <w:rPr>
          <w:szCs w:val="20"/>
          <w:lang w:eastAsia="zh-CN"/>
        </w:rPr>
        <w:t xml:space="preserve"> as shown in Figure 1. </w:t>
      </w:r>
    </w:p>
    <w:p w14:paraId="3ED4FA80" w14:textId="200655B1" w:rsidR="006D1D5B" w:rsidRDefault="005D2EA0" w:rsidP="006D1D5B">
      <w:pPr>
        <w:jc w:val="center"/>
      </w:pPr>
      <w:r>
        <w:object w:dxaOrig="6735" w:dyaOrig="3211" w14:anchorId="3B7AD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9pt;height:160.65pt" o:ole="">
            <v:imagedata r:id="rId8" o:title=""/>
          </v:shape>
          <o:OLEObject Type="Embed" ProgID="Visio.Drawing.15" ShapeID="_x0000_i1025" DrawAspect="Content" ObjectID="_1664390117" r:id="rId9"/>
        </w:object>
      </w:r>
      <w:r w:rsidDel="005D2EA0">
        <w:t xml:space="preserve"> </w:t>
      </w:r>
      <w:r w:rsidR="006D1D5B" w:rsidDel="001B41B8">
        <w:t xml:space="preserve"> </w:t>
      </w:r>
    </w:p>
    <w:p w14:paraId="0B9AC5F6" w14:textId="43DF3DDE" w:rsidR="006D1D5B" w:rsidRDefault="006D1D5B" w:rsidP="006D1D5B">
      <w:pPr>
        <w:jc w:val="center"/>
        <w:rPr>
          <w:szCs w:val="20"/>
          <w:lang w:eastAsia="zh-CN"/>
        </w:rPr>
      </w:pPr>
      <w:r w:rsidRPr="00B1275E">
        <w:rPr>
          <w:szCs w:val="20"/>
          <w:lang w:eastAsia="zh-CN"/>
        </w:rPr>
        <w:t xml:space="preserve">Figure 1.  Hidden node problem for </w:t>
      </w:r>
      <w:r w:rsidR="00E33F1A">
        <w:rPr>
          <w:szCs w:val="20"/>
          <w:lang w:eastAsia="zh-CN"/>
        </w:rPr>
        <w:t xml:space="preserve">the </w:t>
      </w:r>
      <w:r w:rsidRPr="00B1275E">
        <w:rPr>
          <w:szCs w:val="20"/>
          <w:lang w:eastAsia="zh-CN"/>
        </w:rPr>
        <w:t>directional transmission</w:t>
      </w:r>
      <w:r w:rsidR="00B566EF">
        <w:rPr>
          <w:szCs w:val="20"/>
          <w:lang w:eastAsia="zh-CN"/>
        </w:rPr>
        <w:t>/LBT</w:t>
      </w:r>
    </w:p>
    <w:p w14:paraId="4BA93074" w14:textId="77777777" w:rsidR="006D1D5B" w:rsidRPr="00B1275E" w:rsidRDefault="006D1D5B" w:rsidP="006D1D5B">
      <w:pPr>
        <w:rPr>
          <w:szCs w:val="20"/>
          <w:lang w:eastAsia="zh-CN"/>
        </w:rPr>
      </w:pPr>
      <w:r>
        <w:rPr>
          <w:szCs w:val="20"/>
          <w:lang w:eastAsia="zh-CN"/>
        </w:rPr>
        <w:t>It can be seen in Figure 1 that, b</w:t>
      </w:r>
      <w:r w:rsidRPr="00B1275E">
        <w:rPr>
          <w:szCs w:val="20"/>
          <w:lang w:eastAsia="zh-CN"/>
        </w:rPr>
        <w:t xml:space="preserve">oth UE1 and UE2 are within the </w:t>
      </w:r>
      <w:r>
        <w:rPr>
          <w:szCs w:val="20"/>
          <w:lang w:eastAsia="zh-CN"/>
        </w:rPr>
        <w:t xml:space="preserve">directional </w:t>
      </w:r>
      <w:r w:rsidRPr="00B1275E">
        <w:rPr>
          <w:szCs w:val="20"/>
          <w:lang w:eastAsia="zh-CN"/>
        </w:rPr>
        <w:t xml:space="preserve">transmission coverage of gNB1 and gNB2. </w:t>
      </w:r>
      <w:r>
        <w:rPr>
          <w:szCs w:val="20"/>
          <w:lang w:eastAsia="zh-CN"/>
        </w:rPr>
        <w:t xml:space="preserve">While </w:t>
      </w:r>
      <w:r w:rsidRPr="00B1275E">
        <w:rPr>
          <w:szCs w:val="20"/>
          <w:lang w:eastAsia="zh-CN"/>
        </w:rPr>
        <w:t xml:space="preserve">gNB2 </w:t>
      </w:r>
      <w:r>
        <w:rPr>
          <w:szCs w:val="20"/>
          <w:lang w:eastAsia="zh-CN"/>
        </w:rPr>
        <w:t>is transmitting</w:t>
      </w:r>
      <w:r w:rsidRPr="00B1275E">
        <w:rPr>
          <w:szCs w:val="20"/>
          <w:lang w:eastAsia="zh-CN"/>
        </w:rPr>
        <w:t xml:space="preserve"> </w:t>
      </w:r>
      <w:r>
        <w:rPr>
          <w:szCs w:val="20"/>
          <w:lang w:eastAsia="zh-CN"/>
        </w:rPr>
        <w:t xml:space="preserve">signals </w:t>
      </w:r>
      <w:r w:rsidRPr="00B1275E">
        <w:rPr>
          <w:szCs w:val="20"/>
          <w:lang w:eastAsia="zh-CN"/>
        </w:rPr>
        <w:t>to UE2</w:t>
      </w:r>
      <w:r>
        <w:rPr>
          <w:szCs w:val="20"/>
          <w:lang w:eastAsia="zh-CN"/>
        </w:rPr>
        <w:t>, but</w:t>
      </w:r>
      <w:r w:rsidRPr="00B1275E">
        <w:rPr>
          <w:szCs w:val="20"/>
          <w:lang w:eastAsia="zh-CN"/>
        </w:rPr>
        <w:t xml:space="preserve"> gNB1 can</w:t>
      </w:r>
      <w:r>
        <w:rPr>
          <w:szCs w:val="20"/>
          <w:lang w:eastAsia="zh-CN"/>
        </w:rPr>
        <w:t>no</w:t>
      </w:r>
      <w:r w:rsidRPr="00B1275E">
        <w:rPr>
          <w:szCs w:val="20"/>
          <w:lang w:eastAsia="zh-CN"/>
        </w:rPr>
        <w:t xml:space="preserve">t sense the transmission </w:t>
      </w:r>
      <w:r>
        <w:rPr>
          <w:szCs w:val="20"/>
          <w:lang w:eastAsia="zh-CN"/>
        </w:rPr>
        <w:t>from</w:t>
      </w:r>
      <w:r w:rsidRPr="00B1275E">
        <w:rPr>
          <w:szCs w:val="20"/>
          <w:lang w:eastAsia="zh-CN"/>
        </w:rPr>
        <w:t xml:space="preserve"> gNB2 </w:t>
      </w:r>
      <w:r>
        <w:rPr>
          <w:szCs w:val="20"/>
          <w:lang w:eastAsia="zh-CN"/>
        </w:rPr>
        <w:t>to</w:t>
      </w:r>
      <w:r w:rsidRPr="00B1275E">
        <w:rPr>
          <w:szCs w:val="20"/>
          <w:lang w:eastAsia="zh-CN"/>
        </w:rPr>
        <w:t xml:space="preserve"> UE2</w:t>
      </w:r>
      <w:r>
        <w:rPr>
          <w:szCs w:val="20"/>
          <w:lang w:eastAsia="zh-CN"/>
        </w:rPr>
        <w:t xml:space="preserve"> since gNB1’s directional LBT is in direction semi-orthogonal to the direction of gNB2’s transmission, and thus</w:t>
      </w:r>
      <w:r w:rsidRPr="00B1275E">
        <w:rPr>
          <w:szCs w:val="20"/>
          <w:lang w:eastAsia="zh-CN"/>
        </w:rPr>
        <w:t xml:space="preserve"> </w:t>
      </w:r>
      <w:r>
        <w:rPr>
          <w:szCs w:val="20"/>
          <w:lang w:eastAsia="zh-CN"/>
        </w:rPr>
        <w:t>gNB1</w:t>
      </w:r>
      <w:r w:rsidRPr="00B1275E">
        <w:rPr>
          <w:szCs w:val="20"/>
          <w:lang w:eastAsia="zh-CN"/>
        </w:rPr>
        <w:t xml:space="preserve"> </w:t>
      </w:r>
      <w:r>
        <w:rPr>
          <w:szCs w:val="20"/>
          <w:lang w:eastAsia="zh-CN"/>
        </w:rPr>
        <w:t xml:space="preserve">assumes the channel is idle and then </w:t>
      </w:r>
      <w:r w:rsidRPr="00B1275E">
        <w:rPr>
          <w:szCs w:val="20"/>
          <w:lang w:eastAsia="zh-CN"/>
        </w:rPr>
        <w:t>transmits</w:t>
      </w:r>
      <w:r>
        <w:rPr>
          <w:szCs w:val="20"/>
          <w:lang w:eastAsia="zh-CN"/>
        </w:rPr>
        <w:t xml:space="preserve"> signals</w:t>
      </w:r>
      <w:r w:rsidRPr="00B1275E">
        <w:rPr>
          <w:szCs w:val="20"/>
          <w:lang w:eastAsia="zh-CN"/>
        </w:rPr>
        <w:t xml:space="preserve"> to UE1</w:t>
      </w:r>
      <w:r>
        <w:rPr>
          <w:szCs w:val="20"/>
          <w:lang w:eastAsia="zh-CN"/>
        </w:rPr>
        <w:t>, which cause the interference to UE2</w:t>
      </w:r>
      <w:r w:rsidRPr="00B1275E">
        <w:rPr>
          <w:szCs w:val="20"/>
          <w:lang w:eastAsia="zh-CN"/>
        </w:rPr>
        <w:t xml:space="preserve">. Finally, both UE1 and UE2 </w:t>
      </w:r>
      <w:r>
        <w:rPr>
          <w:szCs w:val="20"/>
          <w:lang w:eastAsia="zh-CN"/>
        </w:rPr>
        <w:t>suffer from the interference</w:t>
      </w:r>
      <w:r w:rsidRPr="00B1275E">
        <w:rPr>
          <w:szCs w:val="20"/>
          <w:lang w:eastAsia="zh-CN"/>
        </w:rPr>
        <w:t xml:space="preserve">. </w:t>
      </w:r>
    </w:p>
    <w:p w14:paraId="13674026" w14:textId="3804E923" w:rsidR="006D1D5B" w:rsidRDefault="006D1D5B" w:rsidP="00C42E8A">
      <w:pPr>
        <w:rPr>
          <w:szCs w:val="20"/>
          <w:lang w:eastAsia="zh-CN"/>
        </w:rPr>
      </w:pPr>
      <w:r w:rsidRPr="00B1275E">
        <w:rPr>
          <w:szCs w:val="20"/>
          <w:lang w:eastAsia="zh-CN"/>
        </w:rPr>
        <w:lastRenderedPageBreak/>
        <w:t>Thus, we recommend to study</w:t>
      </w:r>
      <w:r>
        <w:rPr>
          <w:szCs w:val="20"/>
          <w:lang w:eastAsia="zh-CN"/>
        </w:rPr>
        <w:t xml:space="preserve"> to mitigate the severe interference due to hidden node issue caused by the directional LBT</w:t>
      </w:r>
      <w:r w:rsidRPr="00B1275E">
        <w:rPr>
          <w:szCs w:val="20"/>
          <w:lang w:eastAsia="zh-CN"/>
        </w:rPr>
        <w:t xml:space="preserve"> </w:t>
      </w:r>
      <w:r>
        <w:rPr>
          <w:szCs w:val="20"/>
          <w:lang w:eastAsia="zh-CN"/>
        </w:rPr>
        <w:t xml:space="preserve">in </w:t>
      </w:r>
      <w:r w:rsidRPr="00B1275E">
        <w:rPr>
          <w:szCs w:val="20"/>
          <w:lang w:eastAsia="zh-CN"/>
        </w:rPr>
        <w:t>the channel access procedure.</w:t>
      </w:r>
      <w:r>
        <w:rPr>
          <w:szCs w:val="20"/>
          <w:lang w:eastAsia="zh-CN"/>
        </w:rPr>
        <w:t xml:space="preserve"> </w:t>
      </w:r>
      <w:r w:rsidR="001D2966">
        <w:rPr>
          <w:szCs w:val="20"/>
          <w:lang w:eastAsia="zh-CN"/>
        </w:rPr>
        <w:t>A</w:t>
      </w:r>
      <w:r w:rsidR="00FF6DC6">
        <w:rPr>
          <w:szCs w:val="20"/>
          <w:lang w:eastAsia="zh-CN"/>
        </w:rPr>
        <w:t xml:space="preserve"> general approach to avoid se</w:t>
      </w:r>
      <w:r w:rsidR="001D2966">
        <w:rPr>
          <w:szCs w:val="20"/>
          <w:lang w:eastAsia="zh-CN"/>
        </w:rPr>
        <w:t>ver</w:t>
      </w:r>
      <w:r w:rsidR="00FF6DC6">
        <w:rPr>
          <w:szCs w:val="20"/>
          <w:lang w:eastAsia="zh-CN"/>
        </w:rPr>
        <w:t xml:space="preserve">e interference </w:t>
      </w:r>
      <w:r w:rsidR="001D2966">
        <w:rPr>
          <w:szCs w:val="20"/>
          <w:lang w:eastAsia="zh-CN"/>
        </w:rPr>
        <w:t xml:space="preserve">caused by hidden node problem </w:t>
      </w:r>
      <w:r w:rsidR="00FF6DC6">
        <w:rPr>
          <w:szCs w:val="20"/>
          <w:lang w:eastAsia="zh-CN"/>
        </w:rPr>
        <w:t>should be studied</w:t>
      </w:r>
      <w:r w:rsidR="001D2966">
        <w:rPr>
          <w:szCs w:val="20"/>
          <w:lang w:eastAsia="zh-CN"/>
        </w:rPr>
        <w:t>,</w:t>
      </w:r>
      <w:r w:rsidR="00FF6DC6">
        <w:rPr>
          <w:szCs w:val="20"/>
          <w:lang w:eastAsia="zh-CN"/>
        </w:rPr>
        <w:t xml:space="preserve"> such as receiver assisted</w:t>
      </w:r>
      <w:r>
        <w:rPr>
          <w:szCs w:val="20"/>
          <w:lang w:eastAsia="zh-CN"/>
        </w:rPr>
        <w:t xml:space="preserve"> LBT</w:t>
      </w:r>
      <w:r w:rsidR="00FF6DC6">
        <w:rPr>
          <w:szCs w:val="20"/>
          <w:lang w:eastAsia="zh-CN"/>
        </w:rPr>
        <w:t xml:space="preserve">. A simple approach </w:t>
      </w:r>
      <w:r w:rsidR="001D2966">
        <w:rPr>
          <w:szCs w:val="20"/>
          <w:lang w:eastAsia="zh-CN"/>
        </w:rPr>
        <w:t>of</w:t>
      </w:r>
      <w:r>
        <w:rPr>
          <w:szCs w:val="20"/>
          <w:lang w:eastAsia="zh-CN"/>
        </w:rPr>
        <w:t xml:space="preserve"> </w:t>
      </w:r>
      <w:r w:rsidR="00FF6DC6">
        <w:rPr>
          <w:szCs w:val="20"/>
          <w:lang w:eastAsia="zh-CN"/>
        </w:rPr>
        <w:t xml:space="preserve">receiver assisted LBT </w:t>
      </w:r>
      <w:r w:rsidR="001D2966">
        <w:rPr>
          <w:szCs w:val="20"/>
          <w:lang w:eastAsia="zh-CN"/>
        </w:rPr>
        <w:t>is to perform a</w:t>
      </w:r>
      <w:r w:rsidR="00FF6DC6">
        <w:rPr>
          <w:szCs w:val="20"/>
          <w:lang w:eastAsia="zh-CN"/>
        </w:rPr>
        <w:t xml:space="preserve"> handshake between</w:t>
      </w:r>
      <w:r w:rsidR="001D2966">
        <w:rPr>
          <w:szCs w:val="20"/>
          <w:lang w:eastAsia="zh-CN"/>
        </w:rPr>
        <w:t xml:space="preserve"> the</w:t>
      </w:r>
      <w:r w:rsidR="00FF6DC6">
        <w:rPr>
          <w:szCs w:val="20"/>
          <w:lang w:eastAsia="zh-CN"/>
        </w:rPr>
        <w:t xml:space="preserve"> gNB and the UE</w:t>
      </w:r>
      <w:r>
        <w:rPr>
          <w:szCs w:val="20"/>
          <w:lang w:eastAsia="zh-CN"/>
        </w:rPr>
        <w:t>.</w:t>
      </w:r>
    </w:p>
    <w:p w14:paraId="7B14BC5B" w14:textId="51404DAE" w:rsidR="006D1D5B" w:rsidRPr="00B1275E" w:rsidRDefault="006D1D5B" w:rsidP="006D1D5B">
      <w:pPr>
        <w:rPr>
          <w:b/>
          <w:i/>
          <w:szCs w:val="20"/>
          <w:lang w:eastAsia="zh-CN"/>
        </w:rPr>
      </w:pPr>
      <w:r w:rsidRPr="00B1275E">
        <w:rPr>
          <w:b/>
          <w:i/>
          <w:szCs w:val="20"/>
          <w:lang w:eastAsia="zh-CN"/>
        </w:rPr>
        <w:t xml:space="preserve">Proposal </w:t>
      </w:r>
      <w:r w:rsidR="00C42E8A">
        <w:rPr>
          <w:b/>
          <w:i/>
          <w:szCs w:val="20"/>
          <w:lang w:eastAsia="zh-CN"/>
        </w:rPr>
        <w:t>2</w:t>
      </w:r>
      <w:r w:rsidRPr="00B1275E">
        <w:rPr>
          <w:b/>
          <w:i/>
          <w:szCs w:val="20"/>
          <w:lang w:eastAsia="zh-CN"/>
        </w:rPr>
        <w:t xml:space="preserve">: </w:t>
      </w:r>
      <w:r w:rsidR="001D2966">
        <w:rPr>
          <w:b/>
          <w:i/>
          <w:szCs w:val="20"/>
          <w:lang w:eastAsia="zh-CN"/>
        </w:rPr>
        <w:t xml:space="preserve">The receiver assisted LBT </w:t>
      </w:r>
      <w:r w:rsidR="001D2966" w:rsidRPr="00B1275E">
        <w:rPr>
          <w:b/>
          <w:i/>
          <w:szCs w:val="20"/>
          <w:lang w:eastAsia="zh-CN"/>
        </w:rPr>
        <w:t>should be studied</w:t>
      </w:r>
      <w:r w:rsidR="001D2966">
        <w:rPr>
          <w:b/>
          <w:i/>
          <w:szCs w:val="20"/>
          <w:lang w:eastAsia="zh-CN"/>
        </w:rPr>
        <w:t xml:space="preserve"> </w:t>
      </w:r>
      <w:r w:rsidR="001D2966" w:rsidRPr="005323B3">
        <w:rPr>
          <w:b/>
          <w:i/>
          <w:szCs w:val="20"/>
          <w:lang w:eastAsia="zh-CN"/>
        </w:rPr>
        <w:t>in 60GHz</w:t>
      </w:r>
      <w:r w:rsidR="001D2966">
        <w:rPr>
          <w:b/>
          <w:i/>
          <w:szCs w:val="20"/>
          <w:lang w:eastAsia="zh-CN"/>
        </w:rPr>
        <w:t xml:space="preserve"> unlicensed</w:t>
      </w:r>
      <w:r w:rsidR="001D2966" w:rsidRPr="005323B3">
        <w:rPr>
          <w:b/>
          <w:i/>
          <w:szCs w:val="20"/>
          <w:lang w:eastAsia="zh-CN"/>
        </w:rPr>
        <w:t xml:space="preserve"> band</w:t>
      </w:r>
      <w:r w:rsidR="001D2966">
        <w:rPr>
          <w:b/>
          <w:i/>
          <w:szCs w:val="20"/>
          <w:lang w:eastAsia="zh-CN"/>
        </w:rPr>
        <w:t>.</w:t>
      </w:r>
    </w:p>
    <w:p w14:paraId="4259FC77" w14:textId="77777777" w:rsidR="006D1D5B" w:rsidRDefault="006D1D5B" w:rsidP="000D3329">
      <w:pPr>
        <w:rPr>
          <w:lang w:eastAsia="zh-CN"/>
        </w:rPr>
      </w:pPr>
    </w:p>
    <w:p w14:paraId="5C9D68D5" w14:textId="159DC820" w:rsidR="007F5005" w:rsidRDefault="007F5005" w:rsidP="007F5005">
      <w:pPr>
        <w:pStyle w:val="2"/>
        <w:ind w:left="576"/>
        <w:rPr>
          <w:lang w:eastAsia="zh-CN"/>
        </w:rPr>
      </w:pPr>
      <w:r>
        <w:rPr>
          <w:lang w:eastAsia="zh-CN"/>
        </w:rPr>
        <w:t>O</w:t>
      </w:r>
      <w:r>
        <w:rPr>
          <w:rFonts w:hint="eastAsia"/>
          <w:lang w:eastAsia="zh-CN"/>
        </w:rPr>
        <w:t xml:space="preserve">ther </w:t>
      </w:r>
      <w:r w:rsidR="00F24FE3">
        <w:rPr>
          <w:lang w:eastAsia="zh-CN"/>
        </w:rPr>
        <w:t>c</w:t>
      </w:r>
      <w:bookmarkStart w:id="14" w:name="_GoBack"/>
      <w:bookmarkEnd w:id="14"/>
      <w:r>
        <w:rPr>
          <w:lang w:eastAsia="zh-CN"/>
        </w:rPr>
        <w:t>oexistence mechanisms</w:t>
      </w:r>
    </w:p>
    <w:p w14:paraId="42EFF434" w14:textId="77777777" w:rsidR="00E6736F" w:rsidRDefault="00271F9B" w:rsidP="000D3329">
      <w:pPr>
        <w:rPr>
          <w:lang w:eastAsia="zh-CN"/>
        </w:rPr>
      </w:pPr>
      <w:r>
        <w:rPr>
          <w:lang w:eastAsia="zh-CN"/>
        </w:rPr>
        <w:t>For different regions, c</w:t>
      </w:r>
      <w:r w:rsidR="005701F2">
        <w:rPr>
          <w:lang w:eastAsia="zh-CN"/>
        </w:rPr>
        <w:t xml:space="preserve">hannel access rules in the unlicensed band </w:t>
      </w:r>
      <w:r>
        <w:rPr>
          <w:lang w:eastAsia="zh-CN"/>
        </w:rPr>
        <w:t>are different</w:t>
      </w:r>
      <w:r w:rsidR="005701F2">
        <w:rPr>
          <w:lang w:eastAsia="zh-CN"/>
        </w:rPr>
        <w:t xml:space="preserve">. </w:t>
      </w:r>
      <w:r>
        <w:rPr>
          <w:lang w:eastAsia="zh-CN"/>
        </w:rPr>
        <w:t>I</w:t>
      </w:r>
      <w:r w:rsidR="005701F2">
        <w:rPr>
          <w:lang w:eastAsia="zh-CN"/>
        </w:rPr>
        <w:t xml:space="preserve">n some regions, such as </w:t>
      </w:r>
      <w:r>
        <w:rPr>
          <w:lang w:eastAsia="zh-CN"/>
        </w:rPr>
        <w:t>United States</w:t>
      </w:r>
      <w:r w:rsidR="005701F2">
        <w:rPr>
          <w:lang w:eastAsia="zh-CN"/>
        </w:rPr>
        <w:t xml:space="preserve">, </w:t>
      </w:r>
      <w:r w:rsidR="007F5005">
        <w:rPr>
          <w:rFonts w:hint="eastAsia"/>
          <w:lang w:eastAsia="zh-CN"/>
        </w:rPr>
        <w:t xml:space="preserve">LBT is not </w:t>
      </w:r>
      <w:r w:rsidR="007F5005">
        <w:rPr>
          <w:lang w:eastAsia="zh-CN"/>
        </w:rPr>
        <w:t>mandatory</w:t>
      </w:r>
      <w:r w:rsidR="007F5005">
        <w:rPr>
          <w:rFonts w:hint="eastAsia"/>
          <w:lang w:eastAsia="zh-CN"/>
        </w:rPr>
        <w:t xml:space="preserve"> </w:t>
      </w:r>
      <w:r w:rsidR="007F5005">
        <w:rPr>
          <w:lang w:eastAsia="zh-CN"/>
        </w:rPr>
        <w:t>for 60GHz</w:t>
      </w:r>
      <w:r w:rsidR="005701F2">
        <w:rPr>
          <w:lang w:eastAsia="zh-CN"/>
        </w:rPr>
        <w:t xml:space="preserve"> unlicensed band [2]</w:t>
      </w:r>
      <w:r w:rsidR="007F5005">
        <w:rPr>
          <w:lang w:eastAsia="zh-CN"/>
        </w:rPr>
        <w:t xml:space="preserve">. However, </w:t>
      </w:r>
      <w:r w:rsidR="00A02522">
        <w:rPr>
          <w:lang w:eastAsia="zh-CN"/>
        </w:rPr>
        <w:t>fairly coexist</w:t>
      </w:r>
      <w:r>
        <w:rPr>
          <w:lang w:eastAsia="zh-CN"/>
        </w:rPr>
        <w:t>ing</w:t>
      </w:r>
      <w:r w:rsidR="00A02522">
        <w:rPr>
          <w:lang w:eastAsia="zh-CN"/>
        </w:rPr>
        <w:t xml:space="preserve"> with other users and effectively mitigating the interference in 60GHz unlicensed band should be essential.</w:t>
      </w:r>
      <w:r w:rsidR="007F5005">
        <w:rPr>
          <w:lang w:eastAsia="zh-CN"/>
        </w:rPr>
        <w:t xml:space="preserve"> </w:t>
      </w:r>
      <w:r w:rsidR="00A02522">
        <w:rPr>
          <w:lang w:eastAsia="zh-CN"/>
        </w:rPr>
        <w:t>For this purpose,</w:t>
      </w:r>
      <w:r>
        <w:rPr>
          <w:lang w:eastAsia="zh-CN"/>
        </w:rPr>
        <w:t xml:space="preserve"> some channel access rules other than LBT have been introduced in unlicensed band. </w:t>
      </w:r>
    </w:p>
    <w:p w14:paraId="4CA4789A" w14:textId="4E3EB9C4" w:rsidR="007F5005" w:rsidRDefault="00271F9B" w:rsidP="000D3329">
      <w:pPr>
        <w:rPr>
          <w:lang w:eastAsia="zh-CN"/>
        </w:rPr>
      </w:pPr>
      <w:r>
        <w:rPr>
          <w:lang w:eastAsia="zh-CN"/>
        </w:rPr>
        <w:t xml:space="preserve">Automatic Transmit Power Control (ATPC) </w:t>
      </w:r>
      <w:r w:rsidR="00E6736F">
        <w:rPr>
          <w:lang w:eastAsia="zh-CN"/>
        </w:rPr>
        <w:t xml:space="preserve">is mandated in sub-bands c2 and c3 of CEPT, which is considered as an effective </w:t>
      </w:r>
      <w:r w:rsidR="006875DC">
        <w:rPr>
          <w:lang w:eastAsia="zh-CN"/>
        </w:rPr>
        <w:t>coexistence mechanism</w:t>
      </w:r>
      <w:r w:rsidR="00E6736F">
        <w:rPr>
          <w:lang w:eastAsia="zh-CN"/>
        </w:rPr>
        <w:t xml:space="preserve"> [3]</w:t>
      </w:r>
      <w:r w:rsidR="006875DC">
        <w:rPr>
          <w:lang w:eastAsia="zh-CN"/>
        </w:rPr>
        <w:t xml:space="preserve">. </w:t>
      </w:r>
      <w:r w:rsidR="003C0CEF">
        <w:rPr>
          <w:lang w:eastAsia="zh-CN"/>
        </w:rPr>
        <w:t xml:space="preserve">The master device performing ATPC needs to adjust the transmit power </w:t>
      </w:r>
      <w:r w:rsidR="00B0447F">
        <w:rPr>
          <w:lang w:eastAsia="zh-CN"/>
        </w:rPr>
        <w:t xml:space="preserve">based on feedback from receiver </w:t>
      </w:r>
      <w:r w:rsidR="003C0CEF">
        <w:rPr>
          <w:lang w:eastAsia="zh-CN"/>
        </w:rPr>
        <w:t xml:space="preserve">to the minimum power that is required for transmission on the link with desired performance. </w:t>
      </w:r>
      <w:r w:rsidR="00B0447F">
        <w:rPr>
          <w:lang w:eastAsia="zh-CN"/>
        </w:rPr>
        <w:t>The uplink power control in NR system can provide desired ATPC.</w:t>
      </w:r>
    </w:p>
    <w:p w14:paraId="216CA014" w14:textId="3945B143" w:rsidR="00E6736F" w:rsidRDefault="00E6736F" w:rsidP="000D3329">
      <w:pPr>
        <w:rPr>
          <w:lang w:eastAsia="zh-CN"/>
        </w:rPr>
      </w:pPr>
      <w:r>
        <w:rPr>
          <w:lang w:eastAsia="zh-CN"/>
        </w:rPr>
        <w:t>Dynamic frequency selection</w:t>
      </w:r>
      <w:r w:rsidR="00833CA6">
        <w:rPr>
          <w:lang w:eastAsia="zh-CN"/>
        </w:rPr>
        <w:t xml:space="preserve"> (DFS)</w:t>
      </w:r>
      <w:r>
        <w:rPr>
          <w:lang w:eastAsia="zh-CN"/>
        </w:rPr>
        <w:t xml:space="preserve"> is also assessed to be an effective coexistence mechanism in </w:t>
      </w:r>
      <w:r w:rsidR="00833CA6">
        <w:rPr>
          <w:lang w:eastAsia="zh-CN"/>
        </w:rPr>
        <w:t>Wi-Fi system</w:t>
      </w:r>
      <w:r>
        <w:rPr>
          <w:lang w:eastAsia="zh-CN"/>
        </w:rPr>
        <w:t>.</w:t>
      </w:r>
      <w:r w:rsidR="006875DC">
        <w:rPr>
          <w:lang w:eastAsia="zh-CN"/>
        </w:rPr>
        <w:t xml:space="preserve"> The principle of DFS is that the master device selects or switches its operating channel to avoid</w:t>
      </w:r>
      <w:r w:rsidR="006875DC" w:rsidRPr="006875DC">
        <w:rPr>
          <w:lang w:eastAsia="zh-CN"/>
        </w:rPr>
        <w:t xml:space="preserve"> </w:t>
      </w:r>
      <w:r w:rsidR="006875DC">
        <w:rPr>
          <w:lang w:eastAsia="zh-CN"/>
        </w:rPr>
        <w:t>other master device occupying the channel. Another merit of DFS is uniform loading of the spectrum. It may be easier to introduce DFS in NR system</w:t>
      </w:r>
      <w:r w:rsidR="003C0CEF">
        <w:rPr>
          <w:lang w:eastAsia="zh-CN"/>
        </w:rPr>
        <w:t>, because gNB has been required to perform DFS before operating in 5GHz band.</w:t>
      </w:r>
    </w:p>
    <w:p w14:paraId="66BFD955" w14:textId="53C3D652" w:rsidR="007F5005" w:rsidRDefault="005323B3" w:rsidP="000D3329">
      <w:pPr>
        <w:rPr>
          <w:lang w:eastAsia="zh-CN"/>
        </w:rPr>
      </w:pPr>
      <w:bookmarkStart w:id="15" w:name="OLE_LINK9"/>
      <w:bookmarkStart w:id="16" w:name="OLE_LINK10"/>
      <w:r>
        <w:rPr>
          <w:lang w:eastAsia="zh-CN"/>
        </w:rPr>
        <w:t>In t</w:t>
      </w:r>
      <w:r w:rsidR="0082631C">
        <w:rPr>
          <w:lang w:eastAsia="zh-CN"/>
        </w:rPr>
        <w:t>he ECC report 280</w:t>
      </w:r>
      <w:r w:rsidR="00833CA6">
        <w:rPr>
          <w:lang w:eastAsia="zh-CN"/>
        </w:rPr>
        <w:t xml:space="preserve"> [3]</w:t>
      </w:r>
      <w:r w:rsidR="0082631C">
        <w:rPr>
          <w:lang w:eastAsia="zh-CN"/>
        </w:rPr>
        <w:t xml:space="preserve">, adopting </w:t>
      </w:r>
      <w:r w:rsidR="0082631C">
        <w:rPr>
          <w:rFonts w:hint="eastAsia"/>
          <w:lang w:eastAsia="zh-CN"/>
        </w:rPr>
        <w:t>ATPC in conjunc</w:t>
      </w:r>
      <w:r w:rsidR="0082631C">
        <w:rPr>
          <w:lang w:eastAsia="zh-CN"/>
        </w:rPr>
        <w:t xml:space="preserve">tion with DFS as </w:t>
      </w:r>
      <w:r>
        <w:rPr>
          <w:lang w:eastAsia="zh-CN"/>
        </w:rPr>
        <w:t>a</w:t>
      </w:r>
      <w:r w:rsidR="0082631C">
        <w:rPr>
          <w:lang w:eastAsia="zh-CN"/>
        </w:rPr>
        <w:t xml:space="preserve"> medium ac</w:t>
      </w:r>
      <w:r>
        <w:rPr>
          <w:lang w:eastAsia="zh-CN"/>
        </w:rPr>
        <w:t>cess mechanism can promote</w:t>
      </w:r>
      <w:r w:rsidR="0082631C">
        <w:rPr>
          <w:lang w:eastAsia="zh-CN"/>
        </w:rPr>
        <w:t xml:space="preserve"> spectrum sharing with other system.</w:t>
      </w:r>
      <w:r>
        <w:rPr>
          <w:lang w:eastAsia="zh-CN"/>
        </w:rPr>
        <w:t xml:space="preserve"> The simulation results in ECC report 280 [3] show that this mechanism</w:t>
      </w:r>
      <w:r w:rsidR="0082631C" w:rsidRPr="0082631C">
        <w:rPr>
          <w:lang w:eastAsia="zh-CN"/>
        </w:rPr>
        <w:t xml:space="preserve"> is </w:t>
      </w:r>
      <w:r>
        <w:rPr>
          <w:lang w:eastAsia="zh-CN"/>
        </w:rPr>
        <w:t>very effective in reducing</w:t>
      </w:r>
      <w:r w:rsidR="0082631C" w:rsidRPr="0082631C">
        <w:rPr>
          <w:lang w:eastAsia="zh-CN"/>
        </w:rPr>
        <w:t xml:space="preserve"> interference </w:t>
      </w:r>
      <w:r>
        <w:rPr>
          <w:lang w:eastAsia="zh-CN"/>
        </w:rPr>
        <w:t xml:space="preserve">in all </w:t>
      </w:r>
      <w:r w:rsidR="0082631C" w:rsidRPr="0082631C">
        <w:rPr>
          <w:lang w:eastAsia="zh-CN"/>
        </w:rPr>
        <w:t>scenarios.</w:t>
      </w:r>
      <w:r w:rsidR="0082631C">
        <w:rPr>
          <w:lang w:eastAsia="zh-CN"/>
        </w:rPr>
        <w:t xml:space="preserve"> Therefore, </w:t>
      </w:r>
      <w:r>
        <w:rPr>
          <w:lang w:eastAsia="zh-CN"/>
        </w:rPr>
        <w:t xml:space="preserve">the medium access mechanism of </w:t>
      </w:r>
      <w:r w:rsidR="0082631C">
        <w:rPr>
          <w:lang w:eastAsia="zh-CN"/>
        </w:rPr>
        <w:t xml:space="preserve">ATPC and DFS </w:t>
      </w:r>
      <w:r>
        <w:rPr>
          <w:lang w:eastAsia="zh-CN"/>
        </w:rPr>
        <w:t>should be studied in 60GHz band.</w:t>
      </w:r>
    </w:p>
    <w:p w14:paraId="3EE838CC" w14:textId="6C7B3203" w:rsidR="005323B3" w:rsidRPr="005323B3" w:rsidRDefault="005323B3" w:rsidP="000D3329">
      <w:pPr>
        <w:rPr>
          <w:b/>
          <w:i/>
          <w:szCs w:val="20"/>
          <w:lang w:eastAsia="zh-CN"/>
        </w:rPr>
      </w:pPr>
      <w:r w:rsidRPr="005323B3">
        <w:rPr>
          <w:b/>
          <w:i/>
          <w:szCs w:val="20"/>
          <w:lang w:eastAsia="zh-CN"/>
        </w:rPr>
        <w:t xml:space="preserve">Proposal 3: </w:t>
      </w:r>
      <w:r>
        <w:rPr>
          <w:b/>
          <w:i/>
          <w:szCs w:val="20"/>
          <w:lang w:eastAsia="zh-CN"/>
        </w:rPr>
        <w:t>T</w:t>
      </w:r>
      <w:r w:rsidRPr="005323B3">
        <w:rPr>
          <w:b/>
          <w:i/>
          <w:szCs w:val="20"/>
          <w:lang w:eastAsia="zh-CN"/>
        </w:rPr>
        <w:t xml:space="preserve">he medium access mechanism of ATPC and DFS should be studied in 60GHz </w:t>
      </w:r>
      <w:r w:rsidR="00FF6DC6">
        <w:rPr>
          <w:b/>
          <w:i/>
          <w:szCs w:val="20"/>
          <w:lang w:eastAsia="zh-CN"/>
        </w:rPr>
        <w:t xml:space="preserve">unlicensed </w:t>
      </w:r>
      <w:r w:rsidRPr="005323B3">
        <w:rPr>
          <w:b/>
          <w:i/>
          <w:szCs w:val="20"/>
          <w:lang w:eastAsia="zh-CN"/>
        </w:rPr>
        <w:t xml:space="preserve">band. </w:t>
      </w:r>
    </w:p>
    <w:bookmarkEnd w:id="15"/>
    <w:bookmarkEnd w:id="16"/>
    <w:p w14:paraId="1DCB9696" w14:textId="77777777" w:rsidR="007F5005" w:rsidRPr="006E67B9" w:rsidRDefault="007F5005" w:rsidP="000D3329">
      <w:pPr>
        <w:rPr>
          <w:lang w:eastAsia="zh-CN"/>
        </w:rPr>
      </w:pPr>
    </w:p>
    <w:p w14:paraId="540F4B98" w14:textId="77777777" w:rsidR="00E015EC" w:rsidRDefault="00E015EC" w:rsidP="00E015EC">
      <w:pPr>
        <w:pStyle w:val="1"/>
      </w:pPr>
      <w:r>
        <w:t>Conclusion</w:t>
      </w:r>
    </w:p>
    <w:p w14:paraId="05FCD1C0" w14:textId="6C0195D3" w:rsidR="006A37B9" w:rsidRDefault="00E015EC" w:rsidP="00BB2258">
      <w:r>
        <w:t>In this contribution, we have discussed</w:t>
      </w:r>
      <w:r w:rsidR="00B5609B">
        <w:t xml:space="preserve"> </w:t>
      </w:r>
      <w:r w:rsidR="00833CA6">
        <w:t xml:space="preserve">omni-direction LBT, </w:t>
      </w:r>
      <w:r w:rsidR="00C42E8A">
        <w:t>directional LBT, receiver assisted LBT</w:t>
      </w:r>
      <w:r w:rsidR="001D2966">
        <w:t>,</w:t>
      </w:r>
      <w:r w:rsidR="00C42E8A">
        <w:t xml:space="preserve"> hidden node problem in </w:t>
      </w:r>
      <w:r w:rsidR="00833CA6">
        <w:t>60GHz unlicensed</w:t>
      </w:r>
      <w:r w:rsidR="00C42E8A">
        <w:t xml:space="preserve"> band</w:t>
      </w:r>
      <w:r w:rsidR="001D2966">
        <w:t xml:space="preserve"> and other medium access mechanism such as ATPC and DFS</w:t>
      </w:r>
      <w:r w:rsidR="00B5609B" w:rsidRPr="00B5609B">
        <w:t>.</w:t>
      </w:r>
      <w:bookmarkStart w:id="17" w:name="OLE_LINK5"/>
      <w:bookmarkStart w:id="18" w:name="OLE_LINK6"/>
      <w:bookmarkStart w:id="19" w:name="OLE_LINK3"/>
      <w:bookmarkStart w:id="20" w:name="OLE_LINK4"/>
      <w:bookmarkStart w:id="21" w:name="OLE_LINK39"/>
      <w:bookmarkStart w:id="22" w:name="OLE_LINK40"/>
      <w:r w:rsidR="00B5609B">
        <w:t xml:space="preserve"> </w:t>
      </w:r>
      <w:r w:rsidR="00B5609B" w:rsidRPr="00B5609B">
        <w:t>Based on the discussion in section 2, we provide the following proposals.</w:t>
      </w:r>
    </w:p>
    <w:p w14:paraId="6816F591" w14:textId="135CB56F" w:rsidR="00C42E8A" w:rsidRDefault="00F473A5" w:rsidP="00C42E8A">
      <w:pPr>
        <w:rPr>
          <w:lang w:eastAsia="zh-CN"/>
        </w:rPr>
      </w:pPr>
      <w:r w:rsidRPr="00B1275E">
        <w:rPr>
          <w:b/>
          <w:i/>
          <w:szCs w:val="20"/>
          <w:lang w:eastAsia="zh-CN"/>
        </w:rPr>
        <w:t xml:space="preserve">Proposal </w:t>
      </w:r>
      <w:r>
        <w:rPr>
          <w:b/>
          <w:i/>
          <w:szCs w:val="20"/>
          <w:lang w:eastAsia="zh-CN"/>
        </w:rPr>
        <w:t>1</w:t>
      </w:r>
      <w:r w:rsidRPr="00B1275E">
        <w:rPr>
          <w:b/>
          <w:i/>
          <w:szCs w:val="20"/>
          <w:lang w:eastAsia="zh-CN"/>
        </w:rPr>
        <w:t xml:space="preserve">: </w:t>
      </w:r>
      <w:r>
        <w:rPr>
          <w:b/>
          <w:i/>
          <w:szCs w:val="20"/>
          <w:lang w:eastAsia="zh-CN"/>
        </w:rPr>
        <w:t xml:space="preserve">The </w:t>
      </w:r>
      <w:r w:rsidR="00B566EF">
        <w:rPr>
          <w:b/>
          <w:i/>
          <w:szCs w:val="20"/>
          <w:lang w:eastAsia="zh-CN"/>
        </w:rPr>
        <w:t xml:space="preserve">directional </w:t>
      </w:r>
      <w:r w:rsidR="00FF6DC6">
        <w:rPr>
          <w:b/>
          <w:i/>
          <w:szCs w:val="20"/>
          <w:lang w:eastAsia="zh-CN"/>
        </w:rPr>
        <w:t>LBT</w:t>
      </w:r>
      <w:r>
        <w:rPr>
          <w:b/>
          <w:i/>
          <w:szCs w:val="20"/>
          <w:lang w:eastAsia="zh-CN"/>
        </w:rPr>
        <w:t xml:space="preserve"> should be studied</w:t>
      </w:r>
      <w:r w:rsidR="00FF6DC6">
        <w:rPr>
          <w:b/>
          <w:i/>
          <w:szCs w:val="20"/>
          <w:lang w:eastAsia="zh-CN"/>
        </w:rPr>
        <w:t xml:space="preserve"> </w:t>
      </w:r>
      <w:r w:rsidR="00FF6DC6" w:rsidRPr="005323B3">
        <w:rPr>
          <w:b/>
          <w:i/>
          <w:szCs w:val="20"/>
          <w:lang w:eastAsia="zh-CN"/>
        </w:rPr>
        <w:t>in 60GHz</w:t>
      </w:r>
      <w:r w:rsidR="00FF6DC6">
        <w:rPr>
          <w:b/>
          <w:i/>
          <w:szCs w:val="20"/>
          <w:lang w:eastAsia="zh-CN"/>
        </w:rPr>
        <w:t xml:space="preserve"> unlicensed</w:t>
      </w:r>
      <w:r w:rsidR="00FF6DC6" w:rsidRPr="005323B3">
        <w:rPr>
          <w:b/>
          <w:i/>
          <w:szCs w:val="20"/>
          <w:lang w:eastAsia="zh-CN"/>
        </w:rPr>
        <w:t xml:space="preserve"> band</w:t>
      </w:r>
      <w:r>
        <w:rPr>
          <w:b/>
          <w:i/>
          <w:szCs w:val="20"/>
          <w:lang w:eastAsia="zh-CN"/>
        </w:rPr>
        <w:t>.</w:t>
      </w:r>
    </w:p>
    <w:p w14:paraId="1A312029" w14:textId="3DB247ED" w:rsidR="00F473A5" w:rsidRDefault="00F473A5" w:rsidP="00BB2258">
      <w:pPr>
        <w:rPr>
          <w:b/>
          <w:i/>
          <w:szCs w:val="20"/>
          <w:lang w:eastAsia="zh-CN"/>
        </w:rPr>
      </w:pPr>
      <w:r w:rsidRPr="00B1275E">
        <w:rPr>
          <w:b/>
          <w:i/>
          <w:szCs w:val="20"/>
          <w:lang w:eastAsia="zh-CN"/>
        </w:rPr>
        <w:t xml:space="preserve">Proposal </w:t>
      </w:r>
      <w:r>
        <w:rPr>
          <w:b/>
          <w:i/>
          <w:szCs w:val="20"/>
          <w:lang w:eastAsia="zh-CN"/>
        </w:rPr>
        <w:t>2</w:t>
      </w:r>
      <w:r w:rsidRPr="00B1275E">
        <w:rPr>
          <w:b/>
          <w:i/>
          <w:szCs w:val="20"/>
          <w:lang w:eastAsia="zh-CN"/>
        </w:rPr>
        <w:t xml:space="preserve">: </w:t>
      </w:r>
      <w:r w:rsidR="00FF6DC6">
        <w:rPr>
          <w:b/>
          <w:i/>
          <w:szCs w:val="20"/>
          <w:lang w:eastAsia="zh-CN"/>
        </w:rPr>
        <w:t>T</w:t>
      </w:r>
      <w:r w:rsidR="001D2966">
        <w:rPr>
          <w:b/>
          <w:i/>
          <w:szCs w:val="20"/>
          <w:lang w:eastAsia="zh-CN"/>
        </w:rPr>
        <w:t>he receiver assisted</w:t>
      </w:r>
      <w:r w:rsidR="00FF6DC6">
        <w:rPr>
          <w:b/>
          <w:i/>
          <w:szCs w:val="20"/>
          <w:lang w:eastAsia="zh-CN"/>
        </w:rPr>
        <w:t xml:space="preserve"> </w:t>
      </w:r>
      <w:r>
        <w:rPr>
          <w:b/>
          <w:i/>
          <w:szCs w:val="20"/>
          <w:lang w:eastAsia="zh-CN"/>
        </w:rPr>
        <w:t xml:space="preserve">LBT </w:t>
      </w:r>
      <w:r w:rsidRPr="00B1275E">
        <w:rPr>
          <w:b/>
          <w:i/>
          <w:szCs w:val="20"/>
          <w:lang w:eastAsia="zh-CN"/>
        </w:rPr>
        <w:t>should be studied</w:t>
      </w:r>
      <w:r w:rsidR="00FF6DC6">
        <w:rPr>
          <w:b/>
          <w:i/>
          <w:szCs w:val="20"/>
          <w:lang w:eastAsia="zh-CN"/>
        </w:rPr>
        <w:t xml:space="preserve"> </w:t>
      </w:r>
      <w:r w:rsidR="00FF6DC6" w:rsidRPr="005323B3">
        <w:rPr>
          <w:b/>
          <w:i/>
          <w:szCs w:val="20"/>
          <w:lang w:eastAsia="zh-CN"/>
        </w:rPr>
        <w:t>in 60GHz</w:t>
      </w:r>
      <w:r w:rsidR="00FF6DC6">
        <w:rPr>
          <w:b/>
          <w:i/>
          <w:szCs w:val="20"/>
          <w:lang w:eastAsia="zh-CN"/>
        </w:rPr>
        <w:t xml:space="preserve"> unlicensed</w:t>
      </w:r>
      <w:r w:rsidR="00FF6DC6" w:rsidRPr="005323B3">
        <w:rPr>
          <w:b/>
          <w:i/>
          <w:szCs w:val="20"/>
          <w:lang w:eastAsia="zh-CN"/>
        </w:rPr>
        <w:t xml:space="preserve"> band</w:t>
      </w:r>
      <w:r>
        <w:rPr>
          <w:b/>
          <w:i/>
          <w:szCs w:val="20"/>
          <w:lang w:eastAsia="zh-CN"/>
        </w:rPr>
        <w:t>.</w:t>
      </w:r>
    </w:p>
    <w:p w14:paraId="25803451" w14:textId="1A7097C5" w:rsidR="00B5609B" w:rsidRDefault="005323B3" w:rsidP="00BB2258">
      <w:pPr>
        <w:rPr>
          <w:b/>
          <w:i/>
          <w:szCs w:val="20"/>
          <w:lang w:eastAsia="zh-CN"/>
        </w:rPr>
      </w:pPr>
      <w:r w:rsidRPr="005323B3">
        <w:rPr>
          <w:b/>
          <w:i/>
          <w:szCs w:val="20"/>
          <w:lang w:eastAsia="zh-CN"/>
        </w:rPr>
        <w:t xml:space="preserve">Proposal 3: </w:t>
      </w:r>
      <w:r>
        <w:rPr>
          <w:b/>
          <w:i/>
          <w:szCs w:val="20"/>
          <w:lang w:eastAsia="zh-CN"/>
        </w:rPr>
        <w:t>T</w:t>
      </w:r>
      <w:r w:rsidRPr="005323B3">
        <w:rPr>
          <w:b/>
          <w:i/>
          <w:szCs w:val="20"/>
          <w:lang w:eastAsia="zh-CN"/>
        </w:rPr>
        <w:t>he medium access mechanism of ATPC and DFS should be studied in 60GHz</w:t>
      </w:r>
      <w:r w:rsidR="00FF6DC6">
        <w:rPr>
          <w:b/>
          <w:i/>
          <w:szCs w:val="20"/>
          <w:lang w:eastAsia="zh-CN"/>
        </w:rPr>
        <w:t xml:space="preserve"> unlicensed</w:t>
      </w:r>
      <w:r w:rsidRPr="005323B3">
        <w:rPr>
          <w:b/>
          <w:i/>
          <w:szCs w:val="20"/>
          <w:lang w:eastAsia="zh-CN"/>
        </w:rPr>
        <w:t xml:space="preserve"> band. </w:t>
      </w:r>
    </w:p>
    <w:p w14:paraId="624EBF60" w14:textId="77777777" w:rsidR="005323B3" w:rsidRPr="005323B3" w:rsidRDefault="005323B3" w:rsidP="00BB2258">
      <w:pPr>
        <w:rPr>
          <w:b/>
          <w:i/>
          <w:szCs w:val="20"/>
          <w:lang w:eastAsia="zh-CN"/>
        </w:rPr>
      </w:pPr>
    </w:p>
    <w:bookmarkEnd w:id="17"/>
    <w:bookmarkEnd w:id="18"/>
    <w:bookmarkEnd w:id="19"/>
    <w:bookmarkEnd w:id="20"/>
    <w:bookmarkEnd w:id="21"/>
    <w:bookmarkEnd w:id="22"/>
    <w:p w14:paraId="73A87FA4" w14:textId="77777777" w:rsidR="00847CD5" w:rsidRDefault="00847CD5" w:rsidP="00847CD5">
      <w:pPr>
        <w:pStyle w:val="1"/>
      </w:pPr>
      <w:r w:rsidRPr="00847CD5">
        <w:t>Reference</w:t>
      </w:r>
    </w:p>
    <w:bookmarkEnd w:id="7"/>
    <w:p w14:paraId="352B9178" w14:textId="369FDBDF" w:rsidR="004B260D" w:rsidRDefault="007A6356" w:rsidP="00C42E8A">
      <w:pPr>
        <w:pStyle w:val="af"/>
        <w:numPr>
          <w:ilvl w:val="0"/>
          <w:numId w:val="6"/>
        </w:numPr>
        <w:ind w:firstLineChars="0"/>
        <w:rPr>
          <w:lang w:eastAsia="zh-CN"/>
        </w:rPr>
      </w:pPr>
      <w:r>
        <w:rPr>
          <w:lang w:eastAsia="zh-CN"/>
        </w:rPr>
        <w:t>RAN</w:t>
      </w:r>
      <w:r w:rsidR="007D08DC">
        <w:rPr>
          <w:lang w:eastAsia="zh-CN"/>
        </w:rPr>
        <w:t>1</w:t>
      </w:r>
      <w:r>
        <w:rPr>
          <w:lang w:eastAsia="zh-CN"/>
        </w:rPr>
        <w:t>#</w:t>
      </w:r>
      <w:r w:rsidR="007D08DC">
        <w:rPr>
          <w:lang w:eastAsia="zh-CN"/>
        </w:rPr>
        <w:t>102-e</w:t>
      </w:r>
      <w:r w:rsidR="009B03D9">
        <w:rPr>
          <w:lang w:eastAsia="zh-CN"/>
        </w:rPr>
        <w:t xml:space="preserve"> Chairman notes</w:t>
      </w:r>
    </w:p>
    <w:p w14:paraId="2886C455" w14:textId="3BC1E4E2" w:rsidR="005323B3" w:rsidRDefault="005323B3" w:rsidP="00C42E8A">
      <w:pPr>
        <w:pStyle w:val="af"/>
        <w:numPr>
          <w:ilvl w:val="0"/>
          <w:numId w:val="6"/>
        </w:numPr>
        <w:ind w:firstLineChars="0"/>
        <w:rPr>
          <w:lang w:eastAsia="zh-CN"/>
        </w:rPr>
      </w:pPr>
      <w:bookmarkStart w:id="23" w:name="_Ref40195455"/>
      <w:r w:rsidRPr="005323B3">
        <w:rPr>
          <w:bCs/>
          <w:lang w:val="en-GB" w:eastAsia="zh-CN"/>
        </w:rPr>
        <w:t>3GPP 38.807, Technical Specification Group Radio Access Network; Study on requirements for NR beyond 52.6 GHz (Release 16)</w:t>
      </w:r>
      <w:bookmarkEnd w:id="23"/>
    </w:p>
    <w:p w14:paraId="7B08A9D1" w14:textId="4ABAAF29" w:rsidR="005323B3" w:rsidRPr="0013199F" w:rsidRDefault="005323B3" w:rsidP="00C42E8A">
      <w:pPr>
        <w:pStyle w:val="af"/>
        <w:numPr>
          <w:ilvl w:val="0"/>
          <w:numId w:val="6"/>
        </w:numPr>
        <w:ind w:firstLineChars="0"/>
        <w:rPr>
          <w:lang w:eastAsia="zh-CN"/>
        </w:rPr>
      </w:pPr>
      <w:r w:rsidRPr="005323B3">
        <w:rPr>
          <w:lang w:val="en-GB" w:eastAsia="zh-CN"/>
        </w:rPr>
        <w:t>ECC Report 288, “Conditions for the coexistence between Fixed Service and other envisaged outdoor uses/applications in the 57-66 GHz range”, CEPT</w:t>
      </w:r>
    </w:p>
    <w:sectPr w:rsidR="005323B3"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ED06A" w14:textId="77777777" w:rsidR="008F1DFE" w:rsidRDefault="008F1DFE">
      <w:r>
        <w:separator/>
      </w:r>
    </w:p>
  </w:endnote>
  <w:endnote w:type="continuationSeparator" w:id="0">
    <w:p w14:paraId="76EAE866" w14:textId="77777777" w:rsidR="008F1DFE" w:rsidRDefault="008F1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CD0CC" w14:textId="77777777" w:rsidR="008F1DFE" w:rsidRDefault="008F1DFE">
      <w:r>
        <w:separator/>
      </w:r>
    </w:p>
  </w:footnote>
  <w:footnote w:type="continuationSeparator" w:id="0">
    <w:p w14:paraId="10300BA8" w14:textId="77777777" w:rsidR="008F1DFE" w:rsidRDefault="008F1D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7"/>
  </w:num>
  <w:num w:numId="4">
    <w:abstractNumId w:val="8"/>
  </w:num>
  <w:num w:numId="5">
    <w:abstractNumId w:val="6"/>
  </w:num>
  <w:num w:numId="6">
    <w:abstractNumId w:val="1"/>
  </w:num>
  <w:num w:numId="7">
    <w:abstractNumId w:val="5"/>
  </w:num>
  <w:num w:numId="8">
    <w:abstractNumId w:val="9"/>
  </w:num>
  <w:num w:numId="9">
    <w:abstractNumId w:val="2"/>
  </w:num>
  <w:num w:numId="10">
    <w:abstractNumId w:val="0"/>
  </w:num>
  <w:num w:numId="11">
    <w:abstractNumId w:val="3"/>
  </w:num>
  <w:num w:numId="12">
    <w:abstractNumId w:val="10"/>
  </w:num>
  <w:num w:numId="1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11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DFB52-7198-4739-B4DA-21636F76B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1238</Words>
  <Characters>7060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2015-03-27T14:25:00Z</cp:lastPrinted>
  <dcterms:created xsi:type="dcterms:W3CDTF">2020-10-16T13:45:00Z</dcterms:created>
  <dcterms:modified xsi:type="dcterms:W3CDTF">2020-10-16T13:49:00Z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