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lastRenderedPageBreak/>
        <w:t>Proposed conclusion:</w:t>
      </w:r>
    </w:p>
    <w:p w14:paraId="2D6A45AA" w14:textId="72FE6D66" w:rsidR="00CA19B8" w:rsidRPr="00CA19B8" w:rsidRDefault="00CA19B8" w:rsidP="00257BA2">
      <w:pPr>
        <w:pStyle w:val="ListParagraph"/>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 xml:space="preserve">that the first slot of the </w:t>
            </w:r>
            <w:proofErr w:type="spellStart"/>
            <w:r w:rsidRPr="00B702FD">
              <w:rPr>
                <w:rFonts w:eastAsia="Times New Roman"/>
                <w:sz w:val="20"/>
                <w:szCs w:val="20"/>
                <w:lang w:val="en-GB"/>
              </w:rPr>
              <w:t>S</w:t>
            </w:r>
            <w:r w:rsidRPr="00B702FD">
              <w:rPr>
                <w:rFonts w:eastAsia="Times New Roman"/>
                <w:sz w:val="20"/>
                <w:szCs w:val="20"/>
                <w:vertAlign w:val="superscript"/>
                <w:lang w:val="en-GB"/>
              </w:rPr>
              <w:t>th</w:t>
            </w:r>
            <w:proofErr w:type="spellEnd"/>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lastRenderedPageBreak/>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w:ins>
            <m:oMath>
              <m:sSub>
                <m:sSubPr>
                  <m:ctrlPr>
                    <w:ins w:id="12" w:author="Author">
                      <w:rPr>
                        <w:rFonts w:ascii="Cambria Math" w:eastAsia="Malgun Gothic" w:hAnsi="Cambria Math"/>
                        <w:sz w:val="20"/>
                        <w:szCs w:val="20"/>
                        <w:lang w:val="en-GB"/>
                      </w:rPr>
                    </w:ins>
                  </m:ctrlPr>
                </m:sSubPr>
                <m:e>
                  <m:r>
                    <w:ins w:id="13" w:author="Author">
                      <w:rPr>
                        <w:rFonts w:ascii="Cambria Math" w:eastAsia="Malgun Gothic" w:hAnsi="Cambria Math"/>
                        <w:sz w:val="20"/>
                        <w:szCs w:val="20"/>
                        <w:lang w:val="en-GB"/>
                      </w:rPr>
                      <m:t>N</m:t>
                    </w:ins>
                  </m:r>
                </m:e>
                <m:sub>
                  <m:r>
                    <w:ins w:id="14" w:author="Author">
                      <w:rPr>
                        <w:rFonts w:ascii="Cambria Math" w:eastAsia="Malgun Gothic" w:hAnsi="Cambria Math"/>
                        <w:sz w:val="20"/>
                        <w:szCs w:val="20"/>
                        <w:lang w:val="en-GB"/>
                      </w:rPr>
                      <m:t>extra</m:t>
                    </w:ins>
                  </m:r>
                </m:sub>
              </m:sSub>
            </m:oMath>
            <w:r w:rsidRPr="00B702FD">
              <w:rPr>
                <w:rFonts w:eastAsia="Malgun Gothic"/>
                <w:sz w:val="20"/>
                <w:szCs w:val="20"/>
                <w:lang w:val="en-GB"/>
              </w:rPr>
              <w:t xml:space="preserve">+ </w:t>
            </w:r>
            <w:r w:rsidRPr="00B702FD">
              <w:rPr>
                <w:rFonts w:eastAsia="Times New Roman"/>
                <w:sz w:val="20"/>
                <w:szCs w:val="20"/>
                <w:lang w:val="en-GB"/>
              </w:rPr>
              <w:t xml:space="preserve">sl-TimeOffsetCGType1+ S × </w:t>
            </w:r>
            <w:proofErr w:type="spellStart"/>
            <w:r w:rsidRPr="00B702FD">
              <w:rPr>
                <w:rFonts w:eastAsia="Times New Roman"/>
                <w:sz w:val="20"/>
                <w:szCs w:val="20"/>
                <w:lang w:val="en-GB"/>
              </w:rPr>
              <w:t>PeriodicitySL</w:t>
            </w:r>
            <w:proofErr w:type="spellEnd"/>
            <w:r w:rsidRPr="00B702FD">
              <w:rPr>
                <w:rFonts w:eastAsia="Times New Roman"/>
                <w:sz w:val="20"/>
                <w:szCs w:val="20"/>
                <w:lang w:val="en-GB"/>
              </w:rPr>
              <w:t>) modulo (</w:t>
            </w:r>
            <w:del w:id="15" w:author="Author">
              <w:r w:rsidRPr="00B702FD" w:rsidDel="00131CE9">
                <w:rPr>
                  <w:rFonts w:eastAsia="Times New Roman"/>
                  <w:sz w:val="20"/>
                  <w:szCs w:val="20"/>
                  <w:lang w:val="en-GB"/>
                </w:rPr>
                <w:delText xml:space="preserve">1024 </w:delText>
              </w:r>
            </w:del>
            <w:ins w:id="16"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7" w:author="Author">
              <w:r w:rsidRPr="00B702FD" w:rsidDel="00131CE9">
                <w:rPr>
                  <w:rFonts w:eastAsia="Times New Roman"/>
                  <w:sz w:val="20"/>
                  <w:szCs w:val="20"/>
                  <w:lang w:val="en-GB"/>
                </w:rPr>
                <w:delText>numberOfSLSlotsPerFrame</w:delText>
              </w:r>
            </w:del>
            <w:ins w:id="18"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9"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20"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21"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22"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3" w:author="Author">
              <w:r w:rsidRPr="00B702FD">
                <w:rPr>
                  <w:rFonts w:eastAsia="Times New Roman"/>
                  <w:noProof/>
                  <w:sz w:val="20"/>
                  <w:szCs w:val="20"/>
                  <w:lang w:val="en-GB"/>
                </w:rPr>
                <w:t xml:space="preserve"> The first frame of the two consecutive frames is an even frame. If </w:t>
              </w:r>
            </w:ins>
            <m:oMath>
              <m:r>
                <w:ins w:id="24" w:author="Author">
                  <m:rPr>
                    <m:sty m:val="p"/>
                  </m:rPr>
                  <w:rPr>
                    <w:rFonts w:ascii="Cambria Math" w:eastAsia="Malgun Gothic" w:hAnsi="Cambria Math"/>
                    <w:noProof/>
                    <w:sz w:val="20"/>
                    <w:szCs w:val="20"/>
                    <w:lang w:val="en-GB"/>
                  </w:rPr>
                  <m:t>timeReferenceSFN</m:t>
                </w:ins>
              </m:r>
            </m:oMath>
            <w:ins w:id="25" w:author="Author">
              <w:r w:rsidRPr="00B702FD">
                <w:rPr>
                  <w:rFonts w:eastAsia="Times New Roman"/>
                  <w:noProof/>
                  <w:sz w:val="20"/>
                  <w:szCs w:val="20"/>
                  <w:lang w:val="en-GB"/>
                </w:rPr>
                <w:t xml:space="preserve"> is an even frame, </w:t>
              </w:r>
            </w:ins>
            <m:oMath>
              <m:sSub>
                <m:sSubPr>
                  <m:ctrlPr>
                    <w:ins w:id="26" w:author="Author">
                      <w:rPr>
                        <w:rFonts w:ascii="Cambria Math" w:eastAsia="Malgun Gothic" w:hAnsi="Cambria Math"/>
                        <w:noProof/>
                        <w:sz w:val="20"/>
                        <w:szCs w:val="20"/>
                        <w:lang w:val="en-GB"/>
                      </w:rPr>
                    </w:ins>
                  </m:ctrlPr>
                </m:sSubPr>
                <m:e>
                  <m:r>
                    <w:ins w:id="27" w:author="Author">
                      <w:rPr>
                        <w:rFonts w:ascii="Cambria Math" w:eastAsia="Malgun Gothic" w:hAnsi="Cambria Math"/>
                        <w:noProof/>
                        <w:sz w:val="20"/>
                        <w:szCs w:val="20"/>
                        <w:lang w:val="en-GB"/>
                      </w:rPr>
                      <m:t>N</m:t>
                    </w:ins>
                  </m:r>
                </m:e>
                <m:sub>
                  <m:r>
                    <w:ins w:id="28" w:author="Author">
                      <w:rPr>
                        <w:rFonts w:ascii="Cambria Math" w:eastAsia="Malgun Gothic" w:hAnsi="Cambria Math"/>
                        <w:noProof/>
                        <w:sz w:val="20"/>
                        <w:szCs w:val="20"/>
                        <w:lang w:val="en-GB"/>
                      </w:rPr>
                      <m:t>extra</m:t>
                    </w:ins>
                  </m:r>
                </m:sub>
              </m:sSub>
              <m:r>
                <w:ins w:id="29" w:author="Author">
                  <w:rPr>
                    <w:rFonts w:ascii="Cambria Math" w:eastAsia="Malgun Gothic" w:hAnsi="Cambria Math"/>
                    <w:noProof/>
                    <w:sz w:val="20"/>
                    <w:szCs w:val="20"/>
                    <w:lang w:val="en-GB"/>
                  </w:rPr>
                  <m:t>=0</m:t>
                </w:ins>
              </m:r>
            </m:oMath>
            <w:ins w:id="30" w:author="Author">
              <w:r w:rsidRPr="00B702FD">
                <w:rPr>
                  <w:rFonts w:eastAsia="Times New Roman"/>
                  <w:noProof/>
                  <w:sz w:val="20"/>
                  <w:szCs w:val="20"/>
                  <w:lang w:val="en-GB"/>
                </w:rPr>
                <w:t xml:space="preserve">; Otherwise, </w:t>
              </w:r>
            </w:ins>
            <m:oMath>
              <m:sSub>
                <m:sSubPr>
                  <m:ctrlPr>
                    <w:ins w:id="31" w:author="Author">
                      <w:rPr>
                        <w:rFonts w:ascii="Cambria Math" w:eastAsia="Malgun Gothic" w:hAnsi="Cambria Math"/>
                        <w:noProof/>
                        <w:sz w:val="20"/>
                        <w:szCs w:val="20"/>
                        <w:lang w:val="en-GB"/>
                      </w:rPr>
                    </w:ins>
                  </m:ctrlPr>
                </m:sSubPr>
                <m:e>
                  <m:r>
                    <w:ins w:id="32" w:author="Author">
                      <w:rPr>
                        <w:rFonts w:ascii="Cambria Math" w:eastAsia="Malgun Gothic" w:hAnsi="Cambria Math"/>
                        <w:noProof/>
                        <w:sz w:val="20"/>
                        <w:szCs w:val="20"/>
                        <w:lang w:val="en-GB"/>
                      </w:rPr>
                      <m:t>N</m:t>
                    </w:ins>
                  </m:r>
                </m:e>
                <m:sub>
                  <m:r>
                    <w:ins w:id="33" w:author="Author">
                      <w:rPr>
                        <w:rFonts w:ascii="Cambria Math" w:eastAsia="Malgun Gothic" w:hAnsi="Cambria Math"/>
                        <w:noProof/>
                        <w:sz w:val="20"/>
                        <w:szCs w:val="20"/>
                        <w:lang w:val="en-GB"/>
                      </w:rPr>
                      <m:t>extra</m:t>
                    </w:ins>
                  </m:r>
                </m:sub>
              </m:sSub>
            </m:oMath>
            <w:ins w:id="34" w:author="Author">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lastRenderedPageBreak/>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proofErr w:type="spellStart"/>
            <w:r w:rsidRPr="00690386">
              <w:rPr>
                <w:rFonts w:eastAsia="DengXian"/>
                <w:lang w:val="en-GB"/>
              </w:rPr>
              <w:t>numberOfSLSlotsPerFrame</w:t>
            </w:r>
            <w:proofErr w:type="spellEnd"/>
            <w:r w:rsidRPr="00690386">
              <w:rPr>
                <w:rFonts w:eastAsia="DengXian"/>
                <w:lang w:val="en-GB"/>
              </w:rPr>
              <w:t>”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proofErr w:type="spellStart"/>
            <w:r w:rsidRPr="00704134">
              <w:rPr>
                <w:i/>
                <w:noProof/>
                <w:lang w:val="en-GB"/>
              </w:rPr>
              <w:t>numberOfSLSlotsPerFrame</w:t>
            </w:r>
            <w:proofErr w:type="spellEnd"/>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proofErr w:type="spellStart"/>
            <w:r>
              <w:rPr>
                <w:rFonts w:eastAsia="DengXian" w:hint="eastAsia"/>
                <w:lang w:val="en-GB"/>
              </w:rPr>
              <w:t>Spreadtrum</w:t>
            </w:r>
            <w:proofErr w:type="spellEnd"/>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proofErr w:type="spellStart"/>
            <w:r w:rsidRPr="003E2322">
              <w:rPr>
                <w:rFonts w:eastAsia="DengXian"/>
                <w:lang w:val="en-GB"/>
              </w:rPr>
              <w:t>numberOfSLSlotsPerFrame</w:t>
            </w:r>
            <w:proofErr w:type="spellEnd"/>
            <w:r w:rsidRPr="003E2322">
              <w:rPr>
                <w:rFonts w:eastAsia="DengXian"/>
                <w:lang w:val="en-GB"/>
              </w:rPr>
              <w:t>”</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lastRenderedPageBreak/>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ListParagraph"/>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ListParagraph"/>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ListParagraph"/>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35" w:author="Author">
        <w:r w:rsidRPr="00CA19B8" w:rsidDel="001750C0">
          <w:delText>and FDRA are</w:delText>
        </w:r>
      </w:del>
      <w:ins w:id="36" w:author="Author">
        <w:r w:rsidR="001750C0">
          <w:t>is</w:t>
        </w:r>
      </w:ins>
      <w:r w:rsidRPr="00CA19B8">
        <w:t xml:space="preserve"> set to zero</w:t>
      </w:r>
      <w:ins w:id="37" w:author="Author">
        <w:r w:rsidR="001750C0">
          <w:t xml:space="preserve"> and FDRA is set with </w:t>
        </w:r>
      </w:ins>
      <m:oMath>
        <m:sSub>
          <m:sSubPr>
            <m:ctrlPr>
              <w:ins w:id="38" w:author="Author">
                <w:rPr>
                  <w:rFonts w:ascii="Cambria Math" w:hAnsi="Cambria Math"/>
                </w:rPr>
              </w:ins>
            </m:ctrlPr>
          </m:sSubPr>
          <m:e>
            <m:r>
              <w:ins w:id="39" w:author="Author">
                <w:rPr>
                  <w:rFonts w:ascii="Cambria Math" w:hAnsi="Cambria Math"/>
                </w:rPr>
                <m:t>L</m:t>
              </w:ins>
            </m:r>
          </m:e>
          <m:sub>
            <m:r>
              <w:ins w:id="40" w:author="Author">
                <w:rPr>
                  <w:rFonts w:ascii="Cambria Math" w:hAnsi="Cambria Math"/>
                </w:rPr>
                <m:t>subch</m:t>
              </w:ins>
            </m:r>
          </m:sub>
        </m:sSub>
      </m:oMath>
      <w:ins w:id="41" w:author="Author">
        <w:r w:rsidR="001750C0">
          <w:t xml:space="preserve"> the same as the corresponding value provided in DCI</w:t>
        </w:r>
      </w:ins>
      <w:r w:rsidRPr="00CA19B8">
        <w:t>.</w:t>
      </w:r>
    </w:p>
    <w:p w14:paraId="71417477" w14:textId="7D50B16B" w:rsidR="00E32051" w:rsidRPr="00CA19B8" w:rsidRDefault="00E32051" w:rsidP="00257BA2">
      <w:pPr>
        <w:pStyle w:val="ListParagraph"/>
        <w:numPr>
          <w:ilvl w:val="1"/>
          <w:numId w:val="19"/>
        </w:numPr>
      </w:pPr>
      <w:r w:rsidRPr="00CA19B8">
        <w:t xml:space="preserve">For the SCI transmitted in the third granted resource (for DG) or in the third resource in a period (for CG), the values of TDRA </w:t>
      </w:r>
      <w:del w:id="42" w:author="Author">
        <w:r w:rsidRPr="00CA19B8" w:rsidDel="001750C0">
          <w:delText>and FDRA are</w:delText>
        </w:r>
      </w:del>
      <w:ins w:id="43" w:author="Author">
        <w:r w:rsidR="001750C0">
          <w:t>is</w:t>
        </w:r>
      </w:ins>
      <w:r w:rsidRPr="00CA19B8">
        <w:t xml:space="preserve"> set to zero</w:t>
      </w:r>
      <w:ins w:id="44" w:author="Author">
        <w:r w:rsidR="001750C0">
          <w:t xml:space="preserve"> and FDRA is set with </w:t>
        </w:r>
      </w:ins>
      <m:oMath>
        <m:sSub>
          <m:sSubPr>
            <m:ctrlPr>
              <w:ins w:id="45" w:author="Author">
                <w:rPr>
                  <w:rFonts w:ascii="Cambria Math" w:hAnsi="Cambria Math"/>
                </w:rPr>
              </w:ins>
            </m:ctrlPr>
          </m:sSubPr>
          <m:e>
            <m:r>
              <w:ins w:id="46" w:author="Author">
                <w:rPr>
                  <w:rFonts w:ascii="Cambria Math" w:hAnsi="Cambria Math"/>
                </w:rPr>
                <m:t>L</m:t>
              </w:ins>
            </m:r>
          </m:e>
          <m:sub>
            <m:r>
              <w:ins w:id="47" w:author="Author">
                <w:rPr>
                  <w:rFonts w:ascii="Cambria Math" w:hAnsi="Cambria Math"/>
                </w:rPr>
                <m:t>subch</m:t>
              </w:ins>
            </m:r>
          </m:sub>
        </m:sSub>
      </m:oMath>
      <w:ins w:id="48" w:author="Author">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lastRenderedPageBreak/>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49" w:author="Author">
                      <w:rPr>
                        <w:rFonts w:ascii="Cambria Math" w:hAnsi="Cambria Math" w:cstheme="minorHAnsi"/>
                      </w:rPr>
                    </w:ins>
                  </m:ctrlPr>
                </m:sSubPr>
                <m:e>
                  <m:r>
                    <w:ins w:id="50" w:author="Author">
                      <w:rPr>
                        <w:rFonts w:ascii="Cambria Math" w:hAnsi="Cambria Math" w:cstheme="minorHAnsi"/>
                      </w:rPr>
                      <m:t>L</m:t>
                    </w:ins>
                  </m:r>
                </m:e>
                <m:sub>
                  <m:r>
                    <w:ins w:id="51" w:author="Author">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52" w:author="Author">
                      <w:rPr>
                        <w:rFonts w:ascii="Cambria Math" w:hAnsi="Cambria Math" w:cstheme="minorHAnsi"/>
                      </w:rPr>
                    </w:ins>
                  </m:ctrlPr>
                </m:sSubPr>
                <m:e>
                  <m:r>
                    <w:ins w:id="53" w:author="Author">
                      <w:rPr>
                        <w:rFonts w:ascii="Cambria Math" w:hAnsi="Cambria Math" w:cstheme="minorHAnsi"/>
                      </w:rPr>
                      <m:t>L</m:t>
                    </w:ins>
                  </m:r>
                </m:e>
                <m:sub>
                  <m:r>
                    <w:ins w:id="54" w:author="Author">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 xml:space="preserve">derived from FRIV in the SCI is applicable for the granted resource itself. </w:t>
            </w:r>
            <w:proofErr w:type="gramStart"/>
            <w:r>
              <w:rPr>
                <w:rFonts w:eastAsia="DengXian" w:cstheme="minorHAnsi"/>
                <w:color w:val="00B050"/>
              </w:rPr>
              <w:t>so</w:t>
            </w:r>
            <w:proofErr w:type="gramEnd"/>
            <w:r>
              <w:rPr>
                <w:rFonts w:eastAsia="DengXian" w:cstheme="minorHAnsi"/>
                <w:color w:val="00B050"/>
              </w:rPr>
              <w:t xml:space="preserve">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55" w:author="Author">
              <w:r w:rsidRPr="00CA19B8" w:rsidDel="001750C0">
                <w:delText>and FDRA are</w:delText>
              </w:r>
            </w:del>
            <w:ins w:id="56" w:author="Author">
              <w:r>
                <w:t>is</w:t>
              </w:r>
            </w:ins>
            <w:r w:rsidRPr="00CA19B8">
              <w:t xml:space="preserve"> set to zero</w:t>
            </w:r>
            <w:ins w:id="57" w:author="Author">
              <w:r>
                <w:t xml:space="preserve"> and FDRA is set with </w:t>
              </w:r>
            </w:ins>
            <m:oMath>
              <m:sSub>
                <m:sSubPr>
                  <m:ctrlPr>
                    <w:ins w:id="58" w:author="Author">
                      <w:rPr>
                        <w:rFonts w:ascii="Cambria Math" w:hAnsi="Cambria Math"/>
                      </w:rPr>
                    </w:ins>
                  </m:ctrlPr>
                </m:sSubPr>
                <m:e>
                  <m:r>
                    <w:ins w:id="59" w:author="Author">
                      <w:rPr>
                        <w:rFonts w:ascii="Cambria Math" w:hAnsi="Cambria Math"/>
                      </w:rPr>
                      <m:t>L</m:t>
                    </w:ins>
                  </m:r>
                </m:e>
                <m:sub>
                  <m:r>
                    <w:ins w:id="60" w:author="Author">
                      <w:rPr>
                        <w:rFonts w:ascii="Cambria Math" w:hAnsi="Cambria Math"/>
                      </w:rPr>
                      <m:t>subch</m:t>
                    </w:ins>
                  </m:r>
                </m:sub>
              </m:sSub>
            </m:oMath>
            <w:ins w:id="61" w:author="Author">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fields. For the first transmission scheduled by DCI 3_0 or indicated in CG, it is natural to copy both fields. While for the second </w:t>
            </w:r>
            <w:proofErr w:type="gramStart"/>
            <w:r w:rsidRPr="00B702FD">
              <w:rPr>
                <w:rFonts w:eastAsiaTheme="minorEastAsia"/>
                <w:lang w:val="en-GB"/>
              </w:rPr>
              <w:t>transmission(</w:t>
            </w:r>
            <w:proofErr w:type="gramEnd"/>
            <w:r w:rsidRPr="00B702FD">
              <w:rPr>
                <w:rFonts w:eastAsiaTheme="minorEastAsia"/>
                <w:lang w:val="en-GB"/>
              </w:rPr>
              <w:t xml:space="preserve">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62" w:author="Author"/>
                <w:rFonts w:eastAsia="SimSun"/>
                <w:sz w:val="20"/>
                <w:szCs w:val="20"/>
                <w:lang w:val="en-GB"/>
              </w:rPr>
            </w:pPr>
            <w:ins w:id="63" w:author="Author">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w:ins>
            <m:oMath>
              <m:r>
                <w:ins w:id="64" w:author="Author">
                  <w:rPr>
                    <w:rFonts w:ascii="Cambria Math" w:eastAsia="SimSun" w:hAnsi="Cambria Math"/>
                    <w:sz w:val="20"/>
                    <w:szCs w:val="20"/>
                    <w:lang w:val="en-GB"/>
                  </w:rPr>
                  <m:t>i</m:t>
                </w:ins>
              </m:r>
            </m:oMath>
            <w:ins w:id="65" w:author="Author">
              <w:r w:rsidRPr="00B702FD">
                <w:rPr>
                  <w:rFonts w:eastAsia="SimSun"/>
                  <w:sz w:val="20"/>
                  <w:szCs w:val="20"/>
                  <w:lang w:val="en-GB"/>
                </w:rPr>
                <w:t>-th (</w:t>
              </w:r>
            </w:ins>
            <m:oMath>
              <m:r>
                <w:ins w:id="66" w:author="Author">
                  <m:rPr>
                    <m:sty m:val="p"/>
                  </m:rPr>
                  <w:rPr>
                    <w:rFonts w:ascii="Cambria Math" w:eastAsia="SimSun" w:hAnsi="Cambria Math"/>
                    <w:sz w:val="20"/>
                    <w:szCs w:val="20"/>
                    <w:lang w:val="en-GB"/>
                  </w:rPr>
                  <m:t>1≤</m:t>
                </w:ins>
              </m:r>
              <m:r>
                <w:ins w:id="67" w:author="Author">
                  <w:rPr>
                    <w:rFonts w:ascii="Cambria Math" w:eastAsia="SimSun" w:hAnsi="Cambria Math"/>
                    <w:sz w:val="20"/>
                    <w:szCs w:val="20"/>
                    <w:lang w:val="en-GB"/>
                  </w:rPr>
                  <m:t>i</m:t>
                </w:ins>
              </m:r>
              <m:r>
                <w:ins w:id="68" w:author="Author">
                  <m:rPr>
                    <m:sty m:val="p"/>
                  </m:rPr>
                  <w:rPr>
                    <w:rFonts w:ascii="Cambria Math" w:eastAsia="SimSun" w:hAnsi="Cambria Math"/>
                    <w:sz w:val="20"/>
                    <w:szCs w:val="20"/>
                    <w:lang w:val="en-GB"/>
                  </w:rPr>
                  <m:t>≤</m:t>
                </w:ins>
              </m:r>
              <m:r>
                <w:ins w:id="69" w:author="Author">
                  <w:rPr>
                    <w:rFonts w:ascii="Cambria Math" w:eastAsia="SimSun" w:hAnsi="Cambria Math"/>
                    <w:sz w:val="20"/>
                    <w:szCs w:val="20"/>
                    <w:lang w:val="en-GB"/>
                  </w:rPr>
                  <m:t>N</m:t>
                </w:ins>
              </m:r>
            </m:oMath>
            <w:ins w:id="70" w:author="Author">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71" w:author="Author">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w:ins>
            <m:oMath>
              <m:r>
                <w:ins w:id="72" w:author="Author">
                  <w:rPr>
                    <w:rFonts w:ascii="Cambria Math" w:eastAsia="SimSun" w:hAnsi="Cambria Math"/>
                    <w:sz w:val="20"/>
                    <w:szCs w:val="20"/>
                    <w:lang w:val="en-GB"/>
                  </w:rPr>
                  <m:t>i</m:t>
                </w:ins>
              </m:r>
            </m:oMath>
            <w:ins w:id="73" w:author="Author">
              <w:r w:rsidRPr="00B702FD">
                <w:rPr>
                  <w:rFonts w:eastAsia="SimSun"/>
                  <w:sz w:val="20"/>
                  <w:szCs w:val="20"/>
                  <w:lang w:val="x-none"/>
                </w:rPr>
                <w:t>-th , (</w:t>
              </w:r>
            </w:ins>
            <m:oMath>
              <m:r>
                <w:ins w:id="74" w:author="Author">
                  <w:rPr>
                    <w:rFonts w:ascii="Cambria Math" w:eastAsia="SimSun" w:hAnsi="Cambria Math"/>
                    <w:sz w:val="20"/>
                    <w:szCs w:val="20"/>
                    <w:lang w:val="en-GB"/>
                  </w:rPr>
                  <m:t>i</m:t>
                </w:ins>
              </m:r>
            </m:oMath>
            <w:ins w:id="75" w:author="Author">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lastRenderedPageBreak/>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76" w:author="Author">
              <w:r w:rsidRPr="00CA19B8" w:rsidDel="00015FAF">
                <w:delText>and FDRA are</w:delText>
              </w:r>
            </w:del>
            <w:ins w:id="77" w:author="Author">
              <w:r>
                <w:t>is</w:t>
              </w:r>
            </w:ins>
            <w:r w:rsidRPr="00CA19B8">
              <w:t xml:space="preserve"> set to zero</w:t>
            </w:r>
            <w:ins w:id="78" w:author="Author">
              <w:r>
                <w:t xml:space="preserve"> and FDRA is set with </w:t>
              </w:r>
            </w:ins>
            <m:oMath>
              <m:sSub>
                <m:sSubPr>
                  <m:ctrlPr>
                    <w:ins w:id="79" w:author="Author">
                      <w:rPr>
                        <w:rFonts w:ascii="Cambria Math" w:hAnsi="Cambria Math"/>
                      </w:rPr>
                    </w:ins>
                  </m:ctrlPr>
                </m:sSubPr>
                <m:e>
                  <m:r>
                    <w:ins w:id="80" w:author="Author">
                      <w:rPr>
                        <w:rFonts w:ascii="Cambria Math" w:hAnsi="Cambria Math"/>
                      </w:rPr>
                      <m:t>L</m:t>
                    </w:ins>
                  </m:r>
                </m:e>
                <m:sub>
                  <m:r>
                    <w:ins w:id="81" w:author="Author">
                      <w:rPr>
                        <w:rFonts w:ascii="Cambria Math" w:hAnsi="Cambria Math"/>
                      </w:rPr>
                      <m:t>subch</m:t>
                    </w:ins>
                  </m:r>
                </m:sub>
              </m:sSub>
            </m:oMath>
            <w:ins w:id="82" w:author="Author">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83" w:author="Author">
              <w:r w:rsidRPr="00CA19B8" w:rsidDel="00015FAF">
                <w:delText>and FDRA are</w:delText>
              </w:r>
            </w:del>
            <w:ins w:id="84" w:author="Author">
              <w:r>
                <w:t>is</w:t>
              </w:r>
            </w:ins>
            <w:r w:rsidRPr="00CA19B8">
              <w:t xml:space="preserve"> set to zero</w:t>
            </w:r>
            <w:ins w:id="85" w:author="Author">
              <w:r>
                <w:t xml:space="preserve"> </w:t>
              </w:r>
              <w:bookmarkStart w:id="86" w:name="_Hlk48817925"/>
              <w:r>
                <w:t xml:space="preserve">and FDRA is set with </w:t>
              </w:r>
            </w:ins>
            <m:oMath>
              <m:sSub>
                <m:sSubPr>
                  <m:ctrlPr>
                    <w:ins w:id="87" w:author="Author">
                      <w:rPr>
                        <w:rFonts w:ascii="Cambria Math" w:hAnsi="Cambria Math"/>
                      </w:rPr>
                    </w:ins>
                  </m:ctrlPr>
                </m:sSubPr>
                <m:e>
                  <m:r>
                    <w:ins w:id="88" w:author="Author">
                      <w:rPr>
                        <w:rFonts w:ascii="Cambria Math" w:hAnsi="Cambria Math"/>
                      </w:rPr>
                      <m:t>L</m:t>
                    </w:ins>
                  </m:r>
                </m:e>
                <m:sub>
                  <m:r>
                    <w:ins w:id="89" w:author="Author">
                      <w:rPr>
                        <w:rFonts w:ascii="Cambria Math" w:hAnsi="Cambria Math"/>
                      </w:rPr>
                      <m:t>subch</m:t>
                    </w:ins>
                  </m:r>
                </m:sub>
              </m:sSub>
            </m:oMath>
            <w:ins w:id="90" w:author="Author">
              <w:r>
                <w:t xml:space="preserve"> the same as the corresponding value provided in DCI</w:t>
              </w:r>
            </w:ins>
            <w:bookmarkEnd w:id="86"/>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 xml:space="preserve">he issue mentioned by </w:t>
            </w:r>
            <w:proofErr w:type="spellStart"/>
            <w:proofErr w:type="gramStart"/>
            <w:r w:rsidR="00FC3B70" w:rsidRPr="00FD0E42">
              <w:rPr>
                <w:rFonts w:eastAsia="DengXian" w:hint="eastAsia"/>
                <w:color w:val="0070C0"/>
                <w:lang w:val="en-GB"/>
              </w:rPr>
              <w:t>Huawei,HiSi</w:t>
            </w:r>
            <w:proofErr w:type="spellEnd"/>
            <w:proofErr w:type="gramEnd"/>
            <w:r w:rsidR="00FC3B70" w:rsidRPr="00FD0E42">
              <w:rPr>
                <w:rFonts w:eastAsia="DengXian" w:hint="eastAsia"/>
                <w:color w:val="0070C0"/>
                <w:lang w:val="en-GB"/>
              </w:rPr>
              <w:t xml:space="preserve"> should be clarified.</w:t>
            </w:r>
          </w:p>
          <w:p w14:paraId="4E86A4B3" w14:textId="23ED5C89" w:rsidR="00FC3B70" w:rsidRPr="00FD0E42" w:rsidRDefault="00FC3B70" w:rsidP="00052E3B">
            <w:pPr>
              <w:pStyle w:val="ListParagraph"/>
              <w:numPr>
                <w:ilvl w:val="0"/>
                <w:numId w:val="19"/>
              </w:numPr>
              <w:ind w:left="408" w:hangingChars="170" w:hanging="408"/>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w:t>
            </w:r>
            <w:proofErr w:type="spellStart"/>
            <w:r w:rsidR="004F6492" w:rsidRPr="00FD0E42">
              <w:rPr>
                <w:rFonts w:eastAsia="DengXian" w:hint="eastAsia"/>
                <w:color w:val="0070C0"/>
                <w:lang w:val="en-GB"/>
              </w:rPr>
              <w:t>N_max</w:t>
            </w:r>
            <w:proofErr w:type="spellEnd"/>
            <w:r w:rsidR="004F6492" w:rsidRPr="00FD0E42">
              <w:rPr>
                <w:rFonts w:eastAsia="DengXian" w:hint="eastAsia"/>
                <w:color w:val="0070C0"/>
                <w:lang w:val="en-GB"/>
              </w:rPr>
              <w:t>), or more than 3 as the maximum HARQ re-</w:t>
            </w:r>
            <w:proofErr w:type="spellStart"/>
            <w:r w:rsidR="004F6492" w:rsidRPr="00FD0E42">
              <w:rPr>
                <w:rFonts w:eastAsia="DengXian" w:hint="eastAsia"/>
                <w:color w:val="0070C0"/>
                <w:lang w:val="en-GB"/>
              </w:rPr>
              <w:t>tx</w:t>
            </w:r>
            <w:proofErr w:type="spellEnd"/>
            <w:r w:rsidR="004F6492" w:rsidRPr="00FD0E42">
              <w:rPr>
                <w:rFonts w:eastAsia="DengXian"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DengXian" w:hint="eastAsia"/>
                <w:color w:val="0070C0"/>
                <w:lang w:val="en-GB"/>
              </w:rPr>
              <w:t>)?</w:t>
            </w:r>
          </w:p>
          <w:p w14:paraId="28621D96" w14:textId="4E174ABF" w:rsidR="00DB77DA" w:rsidRPr="00FD0E42" w:rsidRDefault="00DB77DA" w:rsidP="00052E3B">
            <w:pPr>
              <w:pStyle w:val="ListParagraph"/>
              <w:numPr>
                <w:ilvl w:val="0"/>
                <w:numId w:val="19"/>
              </w:numPr>
              <w:ind w:left="408" w:hangingChars="170" w:hanging="408"/>
              <w:rPr>
                <w:rFonts w:eastAsia="DengXian"/>
                <w:color w:val="0070C0"/>
                <w:lang w:val="en-GB"/>
              </w:rPr>
            </w:pPr>
            <w:r w:rsidRPr="00FD0E42">
              <w:rPr>
                <w:rFonts w:eastAsia="DengXian"/>
                <w:color w:val="0070C0"/>
                <w:lang w:val="en-GB"/>
              </w:rPr>
              <w:t>I</w:t>
            </w:r>
            <w:r w:rsidRPr="00FD0E42">
              <w:rPr>
                <w:rFonts w:eastAsia="DengXian" w:hint="eastAsia"/>
                <w:color w:val="0070C0"/>
                <w:lang w:val="en-GB"/>
              </w:rPr>
              <w:t xml:space="preserve">f more than 3 resources are configured in each CG period, how to indicate the rest resources except the first 3 (if </w:t>
            </w:r>
            <w:proofErr w:type="spellStart"/>
            <w:r w:rsidRPr="00FD0E42">
              <w:rPr>
                <w:rFonts w:eastAsia="DengXian" w:hint="eastAsia"/>
                <w:color w:val="0070C0"/>
                <w:lang w:val="en-GB"/>
              </w:rPr>
              <w:t>N_max</w:t>
            </w:r>
            <w:proofErr w:type="spellEnd"/>
            <w:r w:rsidRPr="00FD0E42">
              <w:rPr>
                <w:rFonts w:eastAsia="DengXian"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 xml:space="preserve">ut reading the views from Huawei, </w:t>
            </w:r>
            <w:proofErr w:type="spellStart"/>
            <w:r>
              <w:rPr>
                <w:rFonts w:eastAsia="DengXian" w:hint="eastAsia"/>
                <w:color w:val="00B050"/>
                <w:lang w:val="en-GB"/>
              </w:rPr>
              <w:t>HiSilicon</w:t>
            </w:r>
            <w:proofErr w:type="spellEnd"/>
            <w:r>
              <w:rPr>
                <w:rFonts w:eastAsia="DengXian" w:hint="eastAsia"/>
                <w:color w:val="00B050"/>
                <w:lang w:val="en-GB"/>
              </w:rPr>
              <w:t>,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ListParagraph"/>
              <w:numPr>
                <w:ilvl w:val="0"/>
                <w:numId w:val="41"/>
              </w:numPr>
              <w:rPr>
                <w:rFonts w:eastAsia="DengXian"/>
                <w:color w:val="00B050"/>
                <w:lang w:val="en-GB"/>
              </w:rPr>
            </w:pPr>
            <w:proofErr w:type="spellStart"/>
            <w:r>
              <w:rPr>
                <w:rFonts w:eastAsia="DengXian" w:hint="eastAsia"/>
                <w:color w:val="00B050"/>
                <w:lang w:val="en-GB"/>
              </w:rPr>
              <w:t>N_max</w:t>
            </w:r>
            <w:proofErr w:type="spellEnd"/>
            <w:r>
              <w:rPr>
                <w:rFonts w:eastAsia="DengXian" w:hint="eastAsia"/>
                <w:color w:val="00B050"/>
                <w:lang w:val="en-GB"/>
              </w:rPr>
              <w:t>: 1/2/3</w:t>
            </w:r>
          </w:p>
          <w:p w14:paraId="28F62E62" w14:textId="08F68044" w:rsidR="00A3342D" w:rsidRPr="00A3342D" w:rsidRDefault="00A3342D" w:rsidP="00A3342D">
            <w:pPr>
              <w:pStyle w:val="ListParagraph"/>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 xml:space="preserve">hen </w:t>
            </w:r>
            <w:proofErr w:type="spellStart"/>
            <w:r>
              <w:rPr>
                <w:rFonts w:eastAsia="DengXian" w:hint="eastAsia"/>
                <w:color w:val="00B050"/>
                <w:lang w:val="en-GB"/>
              </w:rPr>
              <w:t>N_max</w:t>
            </w:r>
            <w:proofErr w:type="spellEnd"/>
            <w:r>
              <w:rPr>
                <w:rFonts w:eastAsia="DengXian" w:hint="eastAsia"/>
                <w:color w:val="00B050"/>
                <w:lang w:val="en-GB"/>
              </w:rPr>
              <w:t>=3, it means SCI can indicate at most 3 time &amp; frequency resources.</w:t>
            </w:r>
          </w:p>
          <w:p w14:paraId="5C8C5E4C" w14:textId="449EBF1F" w:rsidR="00A3342D" w:rsidRDefault="00FC05DA" w:rsidP="00FC05DA">
            <w:pPr>
              <w:pStyle w:val="ListParagraph"/>
              <w:numPr>
                <w:ilvl w:val="0"/>
                <w:numId w:val="42"/>
              </w:numPr>
              <w:rPr>
                <w:rFonts w:eastAsia="DengXian"/>
                <w:color w:val="00B050"/>
                <w:lang w:val="en-GB"/>
              </w:rPr>
            </w:pPr>
            <w:r w:rsidRPr="00FC05DA">
              <w:rPr>
                <w:rFonts w:eastAsia="DengXian"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DengXian" w:hint="eastAsia"/>
                <w:color w:val="00B050"/>
                <w:lang w:val="en-GB"/>
              </w:rPr>
              <w:t>rsources</w:t>
            </w:r>
            <w:proofErr w:type="spellEnd"/>
            <w:r w:rsidRPr="00FC05DA">
              <w:rPr>
                <w:rFonts w:eastAsia="DengXian" w:hint="eastAsia"/>
                <w:color w:val="00B050"/>
                <w:lang w:val="en-GB"/>
              </w:rPr>
              <w:t>.</w:t>
            </w:r>
          </w:p>
          <w:p w14:paraId="43A20CA7" w14:textId="3F327D17" w:rsidR="00FC05DA" w:rsidRDefault="00FC05DA" w:rsidP="00FC05DA">
            <w:pPr>
              <w:pStyle w:val="ListParagraph"/>
              <w:numPr>
                <w:ilvl w:val="0"/>
                <w:numId w:val="42"/>
              </w:numPr>
              <w:rPr>
                <w:rFonts w:eastAsia="DengXian"/>
                <w:color w:val="00B050"/>
                <w:lang w:val="en-GB"/>
              </w:rPr>
            </w:pPr>
            <w:r>
              <w:rPr>
                <w:rFonts w:eastAsia="DengXian" w:hint="eastAsia"/>
                <w:color w:val="00B050"/>
                <w:lang w:val="en-GB"/>
              </w:rPr>
              <w:lastRenderedPageBreak/>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w:t>
            </w:r>
            <w:proofErr w:type="spellStart"/>
            <w:r w:rsidRPr="00FC05DA">
              <w:rPr>
                <w:rFonts w:eastAsia="DengXian" w:hint="eastAsia"/>
                <w:color w:val="00B050"/>
                <w:lang w:val="en-GB"/>
              </w:rPr>
              <w:t>rsources</w:t>
            </w:r>
            <w:proofErr w:type="spellEnd"/>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2E8A3CE7" w14:textId="2C1C72F3" w:rsidR="00A3342D" w:rsidRPr="00214145" w:rsidRDefault="00A3342D" w:rsidP="009838AA">
            <w:pPr>
              <w:rPr>
                <w:rFonts w:eastAsia="DengXian"/>
                <w:color w:val="0070C0"/>
                <w:lang w:val="en-GB"/>
              </w:rPr>
            </w:pP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w:t>
            </w:r>
            <w:proofErr w:type="spellStart"/>
            <w:r>
              <w:rPr>
                <w:color w:val="00B050"/>
                <w:lang w:val="en-GB"/>
              </w:rPr>
              <w:t>Uu</w:t>
            </w:r>
            <w:proofErr w:type="spellEnd"/>
            <w:r>
              <w:rPr>
                <w:color w:val="00B050"/>
                <w:lang w:val="en-GB"/>
              </w:rPr>
              <w:t xml:space="preserve">.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lastRenderedPageBreak/>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w:t>
            </w:r>
            <w:proofErr w:type="spellStart"/>
            <w:r>
              <w:rPr>
                <w:color w:val="FF0000"/>
                <w:lang w:val="en-GB"/>
              </w:rPr>
              <w:t>gNB</w:t>
            </w:r>
            <w:proofErr w:type="spellEnd"/>
            <w:r>
              <w:rPr>
                <w:color w:val="FF0000"/>
                <w:lang w:val="en-GB"/>
              </w:rPr>
              <w:t xml:space="preserve"> can use DG to schedule additional retransmission. </w:t>
            </w:r>
          </w:p>
          <w:p w14:paraId="4F46FC89" w14:textId="77777777" w:rsidR="00CF6515" w:rsidRDefault="00CF6515" w:rsidP="00043EC7">
            <w:pPr>
              <w:rPr>
                <w:color w:val="FF0000"/>
                <w:lang w:val="en-GB"/>
              </w:rPr>
            </w:pPr>
            <w:r>
              <w:rPr>
                <w:color w:val="FF0000"/>
                <w:lang w:val="en-GB"/>
              </w:rPr>
              <w:t>I understand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79C86C39" w14:textId="639CD31F" w:rsidR="00122835" w:rsidRPr="00927236" w:rsidRDefault="00122835" w:rsidP="00122835">
            <w:pPr>
              <w:rPr>
                <w:i/>
                <w:color w:val="000000"/>
                <w:lang w:val="en-GB"/>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proofErr w:type="spellStart"/>
            <w:r>
              <w:rPr>
                <w:rFonts w:eastAsia="DengXian"/>
                <w:lang w:val="en-GB"/>
              </w:rPr>
              <w:t>Futurewei</w:t>
            </w:r>
            <w:proofErr w:type="spellEnd"/>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proofErr w:type="spellStart"/>
            <w:r>
              <w:rPr>
                <w:rFonts w:eastAsia="DengXian" w:hint="eastAsia"/>
                <w:lang w:val="en-GB"/>
              </w:rPr>
              <w:t>Spreadtrum</w:t>
            </w:r>
            <w:proofErr w:type="spellEnd"/>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594BE888" w14:textId="7777777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lastRenderedPageBreak/>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91"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91"/>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 xml:space="preserve">If the DCI size budget is exceeded, DCI format 3_0 / 3_1 is zero-padded until the size is equal to that of the next large </w:t>
      </w:r>
      <w:proofErr w:type="spellStart"/>
      <w:r w:rsidRPr="00342E04">
        <w:rPr>
          <w:szCs w:val="20"/>
        </w:rPr>
        <w:t>Uu</w:t>
      </w:r>
      <w:proofErr w:type="spellEnd"/>
      <w:r w:rsidRPr="00342E04">
        <w:rPr>
          <w:szCs w:val="20"/>
        </w:rPr>
        <w:t xml:space="preserve">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 xml:space="preserve">Note: the DCI size budget is performed for </w:t>
      </w:r>
      <w:proofErr w:type="spellStart"/>
      <w:r w:rsidRPr="00342E04">
        <w:rPr>
          <w:szCs w:val="20"/>
        </w:rPr>
        <w:t>Uu</w:t>
      </w:r>
      <w:proofErr w:type="spellEnd"/>
      <w:r w:rsidRPr="00342E04">
        <w:rPr>
          <w:szCs w:val="20"/>
        </w:rPr>
        <w:t xml:space="preserve">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TableGrid"/>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Yu Mincho"/>
                <w:lang w:val="en-GB"/>
              </w:rPr>
            </w:pPr>
            <w:r>
              <w:rPr>
                <w:rFonts w:eastAsia="Yu Mincho" w:hint="eastAsia"/>
                <w:lang w:val="en-GB"/>
              </w:rPr>
              <w:t>NTT DOCOMO</w:t>
            </w:r>
          </w:p>
        </w:tc>
        <w:tc>
          <w:tcPr>
            <w:tcW w:w="7933" w:type="dxa"/>
          </w:tcPr>
          <w:p w14:paraId="044CD75B" w14:textId="77777777" w:rsidR="00847B23" w:rsidRDefault="00CF6B15" w:rsidP="00B10B69">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B10B69">
            <w:pPr>
              <w:rPr>
                <w:rFonts w:eastAsia="Yu Mincho"/>
                <w:lang w:val="en-GB"/>
              </w:rPr>
            </w:pPr>
            <w:r>
              <w:rPr>
                <w:rFonts w:eastAsia="Yu Mincho"/>
                <w:lang w:val="en-GB"/>
              </w:rPr>
              <w:t>But the following two cases should be discussed:</w:t>
            </w:r>
          </w:p>
          <w:p w14:paraId="43368527" w14:textId="77777777" w:rsidR="00CF6B15" w:rsidRDefault="00CF6B15" w:rsidP="00B10B69">
            <w:pPr>
              <w:rPr>
                <w:rFonts w:eastAsia="Yu Mincho"/>
                <w:lang w:val="en-GB"/>
              </w:rPr>
            </w:pPr>
            <w:r>
              <w:rPr>
                <w:rFonts w:eastAsia="Yu Mincho"/>
                <w:lang w:val="en-GB"/>
              </w:rPr>
              <w:t>- when DCI format 0_1 is not configured</w:t>
            </w:r>
          </w:p>
          <w:p w14:paraId="4CFB7379" w14:textId="34A272FD" w:rsidR="00CF6B15" w:rsidRPr="00CF6B15" w:rsidRDefault="00CF6B15" w:rsidP="00B10B69">
            <w:pPr>
              <w:rPr>
                <w:rFonts w:eastAsia="Yu Mincho"/>
                <w:lang w:val="en-GB"/>
              </w:rPr>
            </w:pPr>
            <w:r>
              <w:rPr>
                <w:rFonts w:eastAsia="Yu Mincho"/>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ListParagraph"/>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ListParagraph"/>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DengXian" w:hint="eastAsia"/>
                <w:lang w:val="en-GB"/>
              </w:rPr>
              <w:lastRenderedPageBreak/>
              <w:t>v</w:t>
            </w:r>
            <w:r>
              <w:rPr>
                <w:rFonts w:eastAsia="DengXian"/>
                <w:lang w:val="en-GB"/>
              </w:rPr>
              <w:t>ivo</w:t>
            </w:r>
          </w:p>
        </w:tc>
        <w:tc>
          <w:tcPr>
            <w:tcW w:w="7933" w:type="dxa"/>
          </w:tcPr>
          <w:p w14:paraId="6946E003" w14:textId="7D14A2BC" w:rsidR="00C771DA" w:rsidRPr="00704134" w:rsidRDefault="005F3FF9" w:rsidP="00C771DA">
            <w:pPr>
              <w:rPr>
                <w:rFonts w:eastAsia="DengXian"/>
                <w:szCs w:val="20"/>
                <w:lang w:val="en-GB"/>
              </w:rPr>
            </w:pPr>
            <w:r w:rsidRPr="00704134">
              <w:rPr>
                <w:rFonts w:eastAsia="DengXian"/>
                <w:szCs w:val="20"/>
                <w:lang w:val="en-GB"/>
              </w:rPr>
              <w:t xml:space="preserve">The reference DCI should be </w:t>
            </w:r>
            <w:r w:rsidR="000113D4" w:rsidRPr="00704134">
              <w:rPr>
                <w:rFonts w:eastAsia="DengXian" w:hint="eastAsia"/>
                <w:szCs w:val="20"/>
                <w:lang w:val="en-GB"/>
              </w:rPr>
              <w:t>a</w:t>
            </w:r>
            <w:r w:rsidR="000113D4" w:rsidRPr="00704134">
              <w:rPr>
                <w:rFonts w:eastAsia="DengXian"/>
                <w:szCs w:val="20"/>
                <w:lang w:val="en-GB"/>
              </w:rPr>
              <w:t xml:space="preserve"> </w:t>
            </w:r>
            <w:r w:rsidRPr="00704134">
              <w:rPr>
                <w:rFonts w:eastAsia="DengXian"/>
                <w:szCs w:val="20"/>
                <w:lang w:val="en-GB"/>
              </w:rPr>
              <w:t>n</w:t>
            </w:r>
            <w:r w:rsidR="00C771DA" w:rsidRPr="00704134">
              <w:rPr>
                <w:rFonts w:eastAsia="DengXian"/>
                <w:szCs w:val="20"/>
                <w:lang w:val="en-GB"/>
              </w:rPr>
              <w:t>on</w:t>
            </w:r>
            <w:r w:rsidR="00C771DA" w:rsidRPr="00704134">
              <w:rPr>
                <w:rFonts w:eastAsia="DengXian" w:hint="eastAsia"/>
                <w:szCs w:val="20"/>
                <w:lang w:val="en-GB"/>
              </w:rPr>
              <w:t>-fa</w:t>
            </w:r>
            <w:r w:rsidR="00C771DA" w:rsidRPr="00704134">
              <w:rPr>
                <w:rFonts w:eastAsia="DengXian"/>
                <w:szCs w:val="20"/>
                <w:lang w:val="en-GB"/>
              </w:rPr>
              <w:t xml:space="preserve">llback </w:t>
            </w:r>
            <w:proofErr w:type="gramStart"/>
            <w:r w:rsidR="00C771DA" w:rsidRPr="00704134">
              <w:rPr>
                <w:rFonts w:eastAsia="DengXian"/>
                <w:szCs w:val="20"/>
                <w:lang w:val="en-GB"/>
              </w:rPr>
              <w:t>DCI</w:t>
            </w:r>
            <w:r w:rsidR="003A258D" w:rsidRPr="00704134">
              <w:rPr>
                <w:rFonts w:eastAsia="DengXian"/>
                <w:szCs w:val="20"/>
                <w:lang w:val="en-GB"/>
              </w:rPr>
              <w:t>(</w:t>
            </w:r>
            <w:proofErr w:type="gramEnd"/>
            <w:r w:rsidR="003A258D" w:rsidRPr="00704134">
              <w:rPr>
                <w:rFonts w:eastAsia="DengXian"/>
                <w:szCs w:val="20"/>
                <w:lang w:val="en-GB"/>
              </w:rPr>
              <w:t>DCI format x-1/ x-2)</w:t>
            </w:r>
            <w:r w:rsidR="00C771DA" w:rsidRPr="00704134">
              <w:rPr>
                <w:rFonts w:eastAsia="DengXian"/>
                <w:szCs w:val="20"/>
                <w:lang w:val="en-GB"/>
              </w:rPr>
              <w:t xml:space="preserve">. And we prefer to avoid </w:t>
            </w:r>
            <w:r w:rsidR="005C30B9" w:rsidRPr="00704134">
              <w:rPr>
                <w:rFonts w:eastAsia="DengXian"/>
                <w:szCs w:val="20"/>
                <w:lang w:val="en-GB"/>
              </w:rPr>
              <w:t>zero-</w:t>
            </w:r>
            <w:r w:rsidR="00C771DA" w:rsidRPr="00704134">
              <w:rPr>
                <w:rFonts w:eastAsia="DengXian"/>
                <w:szCs w:val="20"/>
                <w:lang w:val="en-GB"/>
              </w:rPr>
              <w:t>padding to x-2 which are introduced in R16.</w:t>
            </w:r>
          </w:p>
          <w:p w14:paraId="1209397B" w14:textId="22B522EC" w:rsidR="003A258D" w:rsidRDefault="003A258D" w:rsidP="00C771DA">
            <w:pPr>
              <w:rPr>
                <w:rFonts w:eastAsia="DengXian"/>
                <w:lang w:val="en-GB"/>
              </w:rPr>
            </w:pPr>
            <w:r>
              <w:rPr>
                <w:rFonts w:eastAsia="DengXian"/>
                <w:lang w:val="en-GB"/>
              </w:rPr>
              <w:t xml:space="preserve">Case1. </w:t>
            </w:r>
            <w:r w:rsidR="005C30B9">
              <w:rPr>
                <w:rFonts w:eastAsia="DengXian"/>
                <w:lang w:val="en-GB"/>
              </w:rPr>
              <w:t>SL DCI has a smaller size than some non-fallback DCI (e.g., x-1</w:t>
            </w:r>
            <w:r w:rsidR="005C30B9" w:rsidRPr="00704134">
              <w:rPr>
                <w:rFonts w:eastAsia="DengXian"/>
                <w:szCs w:val="20"/>
                <w:lang w:val="en-GB"/>
              </w:rPr>
              <w:t>/</w:t>
            </w:r>
            <w:r w:rsidR="005C30B9">
              <w:rPr>
                <w:rFonts w:eastAsia="DengXian"/>
                <w:lang w:val="en-GB"/>
              </w:rPr>
              <w:t xml:space="preserve">x-2). </w:t>
            </w:r>
            <w:r w:rsidR="00C771DA">
              <w:rPr>
                <w:rFonts w:eastAsia="DengXian" w:hint="eastAsia"/>
                <w:lang w:val="en-GB"/>
              </w:rPr>
              <w:t>T</w:t>
            </w:r>
            <w:r w:rsidR="00C771DA">
              <w:rPr>
                <w:rFonts w:eastAsia="DengXian"/>
                <w:lang w:val="en-GB"/>
              </w:rPr>
              <w:t xml:space="preserve">o avoid too many inserted bits, </w:t>
            </w:r>
            <w:r w:rsidR="00C771DA" w:rsidRPr="00806B1A">
              <w:rPr>
                <w:rFonts w:eastAsia="DengXian"/>
                <w:lang w:val="en-GB"/>
              </w:rPr>
              <w:t xml:space="preserve">the size of </w:t>
            </w:r>
            <w:r w:rsidR="00C771DA">
              <w:rPr>
                <w:rFonts w:eastAsia="DengXian"/>
                <w:lang w:val="en-GB"/>
              </w:rPr>
              <w:t>SL DCI should be</w:t>
            </w:r>
            <w:r w:rsidR="00C771DA" w:rsidRPr="00806B1A">
              <w:rPr>
                <w:rFonts w:eastAsia="DengXian"/>
                <w:lang w:val="en-GB"/>
              </w:rPr>
              <w:t xml:space="preserve"> aligned to a non-fallback DCI format with the smallest value among the NR </w:t>
            </w:r>
            <w:proofErr w:type="spellStart"/>
            <w:r w:rsidR="00C771DA" w:rsidRPr="00806B1A">
              <w:rPr>
                <w:rFonts w:eastAsia="DengXian"/>
                <w:lang w:val="en-GB"/>
              </w:rPr>
              <w:t>Uu</w:t>
            </w:r>
            <w:proofErr w:type="spellEnd"/>
            <w:r w:rsidR="00C771DA" w:rsidRPr="00806B1A">
              <w:rPr>
                <w:rFonts w:eastAsia="DengXian"/>
                <w:lang w:val="en-GB"/>
              </w:rPr>
              <w:t xml:space="preserve"> non-fallback DCI format that has </w:t>
            </w:r>
            <w:r w:rsidR="00C771DA">
              <w:rPr>
                <w:rFonts w:eastAsia="DengXian"/>
                <w:lang w:val="en-GB"/>
              </w:rPr>
              <w:t xml:space="preserve">a </w:t>
            </w:r>
            <w:r w:rsidR="00C771DA" w:rsidRPr="00806B1A">
              <w:rPr>
                <w:rFonts w:eastAsia="DengXian"/>
                <w:lang w:val="en-GB"/>
              </w:rPr>
              <w:t xml:space="preserve">larger size than </w:t>
            </w:r>
            <w:r w:rsidR="00C771DA">
              <w:rPr>
                <w:rFonts w:eastAsia="DengXian"/>
                <w:lang w:val="en-GB"/>
              </w:rPr>
              <w:t>SL DCI</w:t>
            </w:r>
            <w:r w:rsidR="00C771DA" w:rsidRPr="00806B1A">
              <w:rPr>
                <w:rFonts w:eastAsia="DengXian"/>
                <w:lang w:val="en-GB"/>
              </w:rPr>
              <w:t xml:space="preserve"> </w:t>
            </w:r>
            <w:r w:rsidR="00C771DA">
              <w:rPr>
                <w:rFonts w:eastAsia="DengXian"/>
                <w:lang w:val="en-GB"/>
              </w:rPr>
              <w:t>before</w:t>
            </w:r>
            <w:r w:rsidR="00C771DA" w:rsidRPr="00806B1A">
              <w:rPr>
                <w:rFonts w:eastAsia="DengXian"/>
                <w:lang w:val="en-GB"/>
              </w:rPr>
              <w:t xml:space="preserve"> the padding</w:t>
            </w:r>
            <w:r w:rsidR="00C771DA">
              <w:rPr>
                <w:rFonts w:eastAsia="DengXian"/>
                <w:lang w:val="en-GB"/>
              </w:rPr>
              <w:t xml:space="preserve">. </w:t>
            </w:r>
          </w:p>
          <w:p w14:paraId="5F0CD3AA" w14:textId="2D858C4E" w:rsidR="00C771DA" w:rsidRDefault="003A258D" w:rsidP="00C771DA">
            <w:pPr>
              <w:rPr>
                <w:rFonts w:eastAsia="DengXian"/>
                <w:lang w:val="en-GB"/>
              </w:rPr>
            </w:pPr>
            <w:r>
              <w:rPr>
                <w:rFonts w:eastAsia="DengXian"/>
                <w:lang w:val="en-GB"/>
              </w:rPr>
              <w:t xml:space="preserve">Case2. </w:t>
            </w:r>
            <w:r w:rsidR="00C771DA">
              <w:rPr>
                <w:rFonts w:eastAsia="DengXian"/>
                <w:lang w:val="en-GB"/>
              </w:rPr>
              <w:t xml:space="preserve">If sizes of DCI format </w:t>
            </w:r>
            <w:r w:rsidR="00C771DA" w:rsidRPr="00704134">
              <w:rPr>
                <w:rFonts w:eastAsia="DengXian"/>
                <w:szCs w:val="20"/>
                <w:lang w:val="en-GB"/>
              </w:rPr>
              <w:t>0-1/1-1</w:t>
            </w:r>
            <w:r w:rsidR="00C771DA">
              <w:rPr>
                <w:rFonts w:eastAsia="DengXian"/>
                <w:lang w:val="en-GB"/>
              </w:rPr>
              <w:t xml:space="preserve"> are smaller than SL DCI, a DCI format</w:t>
            </w:r>
            <w:r w:rsidR="00C771DA" w:rsidRPr="00806B1A">
              <w:rPr>
                <w:rFonts w:eastAsia="DengXian"/>
                <w:lang w:val="en-GB"/>
              </w:rPr>
              <w:t xml:space="preserve"> with the large</w:t>
            </w:r>
            <w:r w:rsidR="00C771DA">
              <w:rPr>
                <w:rFonts w:eastAsia="DengXian"/>
                <w:lang w:val="en-GB"/>
              </w:rPr>
              <w:t>r</w:t>
            </w:r>
            <w:r w:rsidR="00C771DA" w:rsidRPr="00806B1A">
              <w:rPr>
                <w:rFonts w:eastAsia="DengXian"/>
                <w:lang w:val="en-GB"/>
              </w:rPr>
              <w:t xml:space="preserve"> size </w:t>
            </w:r>
            <w:r w:rsidR="00C771DA">
              <w:rPr>
                <w:rFonts w:eastAsia="DengXian"/>
                <w:lang w:val="en-GB"/>
              </w:rPr>
              <w:t xml:space="preserve">among the non-fallback DCI </w:t>
            </w:r>
            <w:r w:rsidR="00C771DA" w:rsidRPr="00704134">
              <w:rPr>
                <w:rFonts w:eastAsia="DengXian"/>
                <w:szCs w:val="20"/>
                <w:lang w:val="en-GB"/>
              </w:rPr>
              <w:t xml:space="preserve">0-1/1-1 </w:t>
            </w:r>
            <w:r w:rsidR="00C771DA" w:rsidRPr="00806B1A">
              <w:rPr>
                <w:rFonts w:eastAsia="DengXian"/>
                <w:lang w:val="en-GB"/>
              </w:rPr>
              <w:t xml:space="preserve">is padded to align with </w:t>
            </w:r>
            <w:r w:rsidR="00C771DA">
              <w:rPr>
                <w:rFonts w:eastAsia="DengXian"/>
                <w:lang w:val="en-GB"/>
              </w:rPr>
              <w:t xml:space="preserve">SL DCI. </w:t>
            </w:r>
          </w:p>
          <w:p w14:paraId="0A211546" w14:textId="44B8FC26" w:rsidR="00C771DA" w:rsidRDefault="005C30B9" w:rsidP="00C771DA">
            <w:pPr>
              <w:rPr>
                <w:rFonts w:eastAsia="DengXian"/>
                <w:lang w:val="en-GB"/>
              </w:rPr>
            </w:pPr>
            <w:r>
              <w:rPr>
                <w:rFonts w:eastAsia="DengXian"/>
                <w:lang w:val="en-GB"/>
              </w:rPr>
              <w:t xml:space="preserve">Case3. </w:t>
            </w:r>
            <w:r w:rsidR="00C771DA">
              <w:rPr>
                <w:rFonts w:eastAsia="DengXian"/>
                <w:lang w:val="en-GB"/>
              </w:rPr>
              <w:t>If no non-fallback DCI</w:t>
            </w:r>
            <w:r>
              <w:rPr>
                <w:rFonts w:eastAsia="DengXian"/>
                <w:lang w:val="en-GB"/>
              </w:rPr>
              <w:t xml:space="preserve"> x-1</w:t>
            </w:r>
            <w:r w:rsidR="00C771DA">
              <w:rPr>
                <w:rFonts w:eastAsia="DengXian"/>
                <w:lang w:val="en-GB"/>
              </w:rPr>
              <w:t xml:space="preserve"> is configured on the serving cell configured with SL DCI, it is considered as a</w:t>
            </w:r>
            <w:r w:rsidR="003A258D">
              <w:rPr>
                <w:rFonts w:eastAsia="DengXian"/>
                <w:lang w:val="en-GB"/>
              </w:rPr>
              <w:t>n</w:t>
            </w:r>
            <w:r w:rsidR="00C771DA">
              <w:rPr>
                <w:rFonts w:eastAsia="DengXian"/>
                <w:lang w:val="en-GB"/>
              </w:rPr>
              <w:t xml:space="preserve"> </w:t>
            </w:r>
            <w:r w:rsidR="003A258D">
              <w:rPr>
                <w:rFonts w:eastAsia="DengXian"/>
                <w:lang w:val="en-GB"/>
              </w:rPr>
              <w:t>error</w:t>
            </w:r>
            <w:r w:rsidR="00C771DA">
              <w:rPr>
                <w:rFonts w:eastAsia="DengXian"/>
                <w:lang w:val="en-GB"/>
              </w:rPr>
              <w:t xml:space="preserve"> case. So, the proposal is:</w:t>
            </w:r>
          </w:p>
          <w:p w14:paraId="3239E337" w14:textId="77777777" w:rsidR="00C771DA" w:rsidRPr="00704134" w:rsidRDefault="00C771DA" w:rsidP="00257BA2">
            <w:pPr>
              <w:pStyle w:val="BodyText"/>
              <w:numPr>
                <w:ilvl w:val="0"/>
                <w:numId w:val="23"/>
              </w:numPr>
              <w:spacing w:before="120"/>
              <w:rPr>
                <w:rFonts w:eastAsia="DengXian"/>
                <w:b/>
                <w:i/>
                <w:szCs w:val="20"/>
                <w:lang w:val="en-GB"/>
              </w:rPr>
            </w:pPr>
            <w:bookmarkStart w:id="92" w:name="_Ref37428400"/>
            <w:bookmarkStart w:id="93"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w:t>
            </w:r>
            <w:proofErr w:type="spellStart"/>
            <w:r w:rsidRPr="00704134">
              <w:rPr>
                <w:rFonts w:eastAsia="DengXian"/>
                <w:b/>
                <w:i/>
                <w:szCs w:val="20"/>
                <w:lang w:val="en-GB"/>
              </w:rPr>
              <w:t>Uu</w:t>
            </w:r>
            <w:proofErr w:type="spellEnd"/>
            <w:r w:rsidRPr="00704134">
              <w:rPr>
                <w:rFonts w:eastAsia="DengXian"/>
                <w:b/>
                <w:i/>
                <w:szCs w:val="20"/>
                <w:lang w:val="en-GB"/>
              </w:rPr>
              <w:t xml:space="preserve"> non-fallback DCI formats that has a larger size than DCI formats 3_0 prior to the padding on the serving cell.</w:t>
            </w:r>
            <w:bookmarkEnd w:id="92"/>
            <w:r w:rsidRPr="00704134">
              <w:rPr>
                <w:rFonts w:eastAsia="DengXian"/>
                <w:b/>
                <w:i/>
                <w:szCs w:val="20"/>
                <w:lang w:val="en-GB"/>
              </w:rPr>
              <w:t xml:space="preserve"> </w:t>
            </w:r>
            <w:bookmarkEnd w:id="93"/>
          </w:p>
          <w:p w14:paraId="71CE8513" w14:textId="74489FA0" w:rsidR="00C771DA" w:rsidRPr="00704134" w:rsidRDefault="00C771DA" w:rsidP="00257BA2">
            <w:pPr>
              <w:pStyle w:val="BodyText"/>
              <w:numPr>
                <w:ilvl w:val="0"/>
                <w:numId w:val="23"/>
              </w:numPr>
              <w:spacing w:before="120"/>
              <w:rPr>
                <w:rFonts w:eastAsia="DengXian"/>
                <w:b/>
                <w:i/>
                <w:szCs w:val="20"/>
                <w:lang w:val="en-GB"/>
              </w:rPr>
            </w:pPr>
            <w:bookmarkStart w:id="94"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w:t>
            </w:r>
            <w:proofErr w:type="spellStart"/>
            <w:r w:rsidRPr="00704134">
              <w:rPr>
                <w:rFonts w:eastAsia="DengXian"/>
                <w:b/>
                <w:i/>
                <w:szCs w:val="20"/>
                <w:lang w:val="en-GB"/>
              </w:rPr>
              <w:t>Uu</w:t>
            </w:r>
            <w:proofErr w:type="spellEnd"/>
            <w:r w:rsidRPr="00704134">
              <w:rPr>
                <w:rFonts w:eastAsia="DengXian"/>
                <w:b/>
                <w:i/>
                <w:szCs w:val="20"/>
                <w:lang w:val="en-GB"/>
              </w:rPr>
              <w:t xml:space="preserve"> non-fallback DCI format 1_1/0_1 </w:t>
            </w:r>
            <w:r w:rsidRPr="00704134">
              <w:rPr>
                <w:rFonts w:eastAsia="SimSun"/>
                <w:b/>
                <w:i/>
                <w:szCs w:val="20"/>
                <w:lang w:val="en-GB"/>
              </w:rPr>
              <w:t>on the serving cell</w:t>
            </w:r>
            <w:r w:rsidRPr="00704134">
              <w:rPr>
                <w:rFonts w:eastAsia="DengXian"/>
                <w:b/>
                <w:i/>
                <w:szCs w:val="20"/>
                <w:lang w:val="en-GB"/>
              </w:rPr>
              <w:t xml:space="preserve">, the </w:t>
            </w:r>
            <w:proofErr w:type="spellStart"/>
            <w:r w:rsidRPr="00704134">
              <w:rPr>
                <w:rFonts w:eastAsia="DengXian"/>
                <w:b/>
                <w:i/>
                <w:szCs w:val="20"/>
                <w:lang w:val="en-GB"/>
              </w:rPr>
              <w:t>Uu</w:t>
            </w:r>
            <w:proofErr w:type="spellEnd"/>
            <w:r w:rsidRPr="00704134">
              <w:rPr>
                <w:rFonts w:eastAsia="DengXian"/>
                <w:b/>
                <w:i/>
                <w:szCs w:val="20"/>
                <w:lang w:val="en-GB"/>
              </w:rPr>
              <w:t xml:space="preserve"> non-fallback DCI with the larger size between DCI format 1_1/0_1 is padded to align with DCI format 3_0.</w:t>
            </w:r>
            <w:bookmarkEnd w:id="94"/>
            <w:r w:rsidRPr="00704134">
              <w:rPr>
                <w:rFonts w:eastAsia="DengXian"/>
                <w:b/>
                <w:i/>
                <w:szCs w:val="20"/>
                <w:lang w:val="en-GB"/>
              </w:rPr>
              <w:t xml:space="preserve"> </w:t>
            </w:r>
          </w:p>
          <w:p w14:paraId="2120A31B" w14:textId="67810E12" w:rsidR="003A258D" w:rsidRPr="00704134" w:rsidRDefault="003A258D" w:rsidP="00257BA2">
            <w:pPr>
              <w:pStyle w:val="BodyText"/>
              <w:numPr>
                <w:ilvl w:val="0"/>
                <w:numId w:val="23"/>
              </w:numPr>
              <w:spacing w:before="120"/>
              <w:rPr>
                <w:rFonts w:eastAsia="DengXian"/>
                <w:b/>
                <w:i/>
                <w:szCs w:val="20"/>
                <w:lang w:val="en-GB"/>
              </w:rPr>
            </w:pPr>
            <w:r w:rsidRPr="00704134">
              <w:rPr>
                <w:rFonts w:eastAsia="DengXian"/>
                <w:b/>
                <w:i/>
                <w:szCs w:val="20"/>
                <w:lang w:val="en-GB"/>
              </w:rPr>
              <w:t xml:space="preserve">At least one non-fallback DCI format </w:t>
            </w:r>
            <w:r w:rsidR="005C30B9" w:rsidRPr="00704134">
              <w:rPr>
                <w:rFonts w:eastAsia="DengXian"/>
                <w:b/>
                <w:i/>
                <w:szCs w:val="20"/>
                <w:lang w:val="en-GB"/>
              </w:rPr>
              <w:t xml:space="preserve">1_1/0_1 </w:t>
            </w:r>
            <w:r w:rsidRPr="00704134">
              <w:rPr>
                <w:rFonts w:eastAsia="DengXian"/>
                <w:b/>
                <w:i/>
                <w:szCs w:val="20"/>
                <w:lang w:val="en-GB"/>
              </w:rPr>
              <w:t>is configured for the serving cell configured with DCI format 3_0 or 3_1</w:t>
            </w:r>
          </w:p>
          <w:p w14:paraId="1AD430C7" w14:textId="5964DCE3" w:rsidR="00C771DA" w:rsidRPr="00704134" w:rsidRDefault="00C771DA" w:rsidP="00C771DA">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w:t>
            </w:r>
            <w:proofErr w:type="spellStart"/>
            <w:r w:rsidRPr="00704134">
              <w:rPr>
                <w:rFonts w:eastAsia="DengXian"/>
                <w:lang w:val="en-GB"/>
              </w:rPr>
              <w:t>Scell</w:t>
            </w:r>
            <w:proofErr w:type="spellEnd"/>
            <w:r w:rsidRPr="00704134">
              <w:rPr>
                <w:rFonts w:eastAsia="DengXian"/>
                <w:lang w:val="en-GB"/>
              </w:rPr>
              <w:t xml:space="preserve"> (e.g. cell#2), there would be two DCI format groups on the </w:t>
            </w:r>
            <w:proofErr w:type="spellStart"/>
            <w:r w:rsidRPr="00704134">
              <w:rPr>
                <w:rFonts w:eastAsia="DengXian"/>
                <w:lang w:val="en-GB"/>
              </w:rPr>
              <w:t>Pcell</w:t>
            </w:r>
            <w:proofErr w:type="spellEnd"/>
            <w:r w:rsidRPr="00704134">
              <w:rPr>
                <w:rFonts w:eastAsia="DengXian"/>
                <w:lang w:val="en-GB"/>
              </w:rPr>
              <w:t xml:space="preserve">,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w:t>
            </w:r>
            <w:r w:rsidR="00F5732E" w:rsidRPr="00704134">
              <w:rPr>
                <w:rFonts w:eastAsia="DengXian"/>
                <w:szCs w:val="20"/>
                <w:lang w:val="en-GB"/>
              </w:rPr>
              <w:t xml:space="preserve">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w:t>
            </w:r>
            <w:proofErr w:type="spellStart"/>
            <w:r w:rsidRPr="00704134">
              <w:rPr>
                <w:rFonts w:eastAsia="DengXian"/>
                <w:szCs w:val="20"/>
                <w:lang w:val="en-GB"/>
              </w:rPr>
              <w:t>Uu</w:t>
            </w:r>
            <w:proofErr w:type="spellEnd"/>
            <w:r w:rsidRPr="00704134">
              <w:rPr>
                <w:rFonts w:eastAsia="DengXian"/>
                <w:szCs w:val="20"/>
                <w:lang w:val="en-GB"/>
              </w:rPr>
              <w:t xml:space="preserve"> </w:t>
            </w:r>
            <w:r w:rsidRPr="00704134">
              <w:rPr>
                <w:rFonts w:eastAsia="DengXian" w:hint="eastAsia"/>
                <w:szCs w:val="20"/>
                <w:lang w:val="en-GB"/>
              </w:rPr>
              <w:t>self</w:t>
            </w:r>
            <w:r w:rsidRPr="00704134">
              <w:rPr>
                <w:rFonts w:eastAsia="DengXian"/>
                <w:szCs w:val="20"/>
                <w:lang w:val="en-GB"/>
              </w:rPr>
              <w:t>-scheduling.</w:t>
            </w:r>
          </w:p>
          <w:p w14:paraId="20351108" w14:textId="595FF3F8" w:rsidR="00C771DA" w:rsidRPr="00C771DA" w:rsidRDefault="00C771DA" w:rsidP="00257BA2">
            <w:pPr>
              <w:pStyle w:val="ListParagraph"/>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w:t>
            </w:r>
            <w:proofErr w:type="spellStart"/>
            <w:r>
              <w:rPr>
                <w:rFonts w:eastAsiaTheme="minorEastAsia"/>
                <w:lang w:val="en-GB"/>
              </w:rPr>
              <w:t>Uu</w:t>
            </w:r>
            <w:proofErr w:type="spellEnd"/>
            <w:r>
              <w:rPr>
                <w:rFonts w:eastAsiaTheme="minorEastAsia"/>
                <w:lang w:val="en-GB"/>
              </w:rPr>
              <w:t xml:space="preserve"> DCI format of USS” used for size alignment of DCI format 3_0. Details of our proposal are as follows:</w:t>
            </w:r>
          </w:p>
          <w:p w14:paraId="2CB6BE22" w14:textId="28D292DE" w:rsidR="00C3483F" w:rsidRPr="00C3483F" w:rsidRDefault="00C3483F" w:rsidP="00257BA2">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w:t>
            </w:r>
            <w:proofErr w:type="spellStart"/>
            <w:r w:rsidRPr="00C3483F">
              <w:rPr>
                <w:b/>
                <w:lang w:val="en-GB"/>
              </w:rPr>
              <w:t>Uu</w:t>
            </w:r>
            <w:proofErr w:type="spellEnd"/>
            <w:r w:rsidRPr="00C3483F">
              <w:rPr>
                <w:b/>
                <w:lang w:val="en-GB"/>
              </w:rPr>
              <w:t xml:space="preserve"> DCI formats of USS” such that the number of padded 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t xml:space="preserve">ZTE, </w:t>
            </w:r>
            <w:proofErr w:type="spellStart"/>
            <w:r>
              <w:rPr>
                <w:lang w:val="en-GB"/>
              </w:rPr>
              <w:t>Sanechips</w:t>
            </w:r>
            <w:proofErr w:type="spellEnd"/>
          </w:p>
        </w:tc>
        <w:tc>
          <w:tcPr>
            <w:tcW w:w="7933" w:type="dxa"/>
          </w:tcPr>
          <w:p w14:paraId="53D5DE8F" w14:textId="77777777" w:rsidR="006934DB" w:rsidRDefault="006934DB" w:rsidP="006934DB">
            <w:bookmarkStart w:id="95" w:name="_Toc9528"/>
            <w:bookmarkStart w:id="96"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w:t>
            </w:r>
            <w:proofErr w:type="spellStart"/>
            <w:r w:rsidRPr="00704134">
              <w:rPr>
                <w:rFonts w:hint="eastAsia"/>
                <w:lang w:val="en-GB"/>
              </w:rPr>
              <w:t>gNB</w:t>
            </w:r>
            <w:proofErr w:type="spellEnd"/>
            <w:r w:rsidRPr="00704134">
              <w:rPr>
                <w:rFonts w:hint="eastAsia"/>
                <w:lang w:val="en-GB"/>
              </w:rPr>
              <w:t xml:space="preserve"> implementation, similar </w:t>
            </w:r>
            <w:r w:rsidRPr="00704134">
              <w:rPr>
                <w:lang w:val="en-GB"/>
              </w:rPr>
              <w:t>to the case of</w:t>
            </w:r>
            <w:r w:rsidRPr="00704134">
              <w:rPr>
                <w:rFonts w:hint="eastAsia"/>
                <w:lang w:val="en-GB"/>
              </w:rPr>
              <w:t xml:space="preserve"> DCI Format 2_</w:t>
            </w:r>
            <w:bookmarkEnd w:id="95"/>
            <w:bookmarkEnd w:id="96"/>
            <w:r w:rsidRPr="00704134">
              <w:rPr>
                <w:lang w:val="en-GB"/>
              </w:rPr>
              <w:t xml:space="preserve">x </w:t>
            </w:r>
            <w:r w:rsidRPr="00704134">
              <w:rPr>
                <w:rFonts w:hint="eastAsia"/>
                <w:lang w:val="en-GB"/>
              </w:rPr>
              <w:t>(</w:t>
            </w:r>
            <w:proofErr w:type="spellStart"/>
            <w:r w:rsidRPr="00704134">
              <w:rPr>
                <w:rFonts w:hint="eastAsia"/>
                <w:lang w:val="en-GB"/>
              </w:rPr>
              <w:t>eg.</w:t>
            </w:r>
            <w:proofErr w:type="spellEnd"/>
            <w:r w:rsidRPr="00704134">
              <w:rPr>
                <w:rFonts w:hint="eastAsia"/>
                <w:lang w:val="en-GB"/>
              </w:rPr>
              <w:t xml:space="preserve"> </w:t>
            </w:r>
            <w:r>
              <w:rPr>
                <w:rFonts w:hint="eastAsia"/>
              </w:rPr>
              <w:t>DCI Format 2_0)</w:t>
            </w:r>
            <w:r>
              <w:t>. This preference is based on following considerations.</w:t>
            </w:r>
          </w:p>
          <w:p w14:paraId="4EC7E3BF" w14:textId="77777777" w:rsidR="006934DB" w:rsidRDefault="006934DB" w:rsidP="00257BA2">
            <w:pPr>
              <w:pStyle w:val="ListParagraph"/>
              <w:numPr>
                <w:ilvl w:val="0"/>
                <w:numId w:val="26"/>
              </w:numPr>
              <w:rPr>
                <w:lang w:val="en-GB"/>
              </w:rPr>
            </w:pPr>
            <w:r>
              <w:rPr>
                <w:lang w:val="en-GB"/>
              </w:rPr>
              <w:lastRenderedPageBreak/>
              <w:t xml:space="preserve">The DCI sizes of fall-back DCIs (i.e., DCI 0_0 and DCI 1_0) should not be changed due to adding of SL operations. </w:t>
            </w:r>
          </w:p>
          <w:p w14:paraId="36737EE6" w14:textId="14F62CCF" w:rsidR="006934DB" w:rsidRDefault="006934DB" w:rsidP="00257BA2">
            <w:pPr>
              <w:pStyle w:val="ListParagraph"/>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lastRenderedPageBreak/>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w:t>
            </w:r>
            <w:proofErr w:type="spellStart"/>
            <w:r w:rsidRPr="00704134">
              <w:rPr>
                <w:iCs/>
                <w:lang w:val="en-GB"/>
              </w:rPr>
              <w:t>Uu</w:t>
            </w:r>
            <w:proofErr w:type="spellEnd"/>
            <w:r w:rsidRPr="00704134">
              <w:rPr>
                <w:iCs/>
                <w:lang w:val="en-GB"/>
              </w:rPr>
              <w:t xml:space="preserve"> DCI format which is larger than DCI format 3_0. </w:t>
            </w:r>
          </w:p>
          <w:p w14:paraId="02D050E2" w14:textId="0C6DA850" w:rsidR="006934DB" w:rsidRPr="008063A3" w:rsidRDefault="008063A3" w:rsidP="006934DB">
            <w:pPr>
              <w:rPr>
                <w:iCs/>
                <w:lang w:val="en-GB"/>
              </w:rPr>
            </w:pPr>
            <w:r w:rsidRPr="00704134">
              <w:rPr>
                <w:iCs/>
                <w:lang w:val="en-GB"/>
              </w:rPr>
              <w:t xml:space="preserve">If NR DCI format 3_0 is the largest DCI format to be monitored in a search space, then the largest NR </w:t>
            </w:r>
            <w:proofErr w:type="spellStart"/>
            <w:r w:rsidRPr="00704134">
              <w:rPr>
                <w:iCs/>
                <w:lang w:val="en-GB"/>
              </w:rPr>
              <w:t>Uu</w:t>
            </w:r>
            <w:proofErr w:type="spellEnd"/>
            <w:r w:rsidRPr="00704134">
              <w:rPr>
                <w:iCs/>
                <w:lang w:val="en-GB"/>
              </w:rPr>
              <w:t xml:space="preserve">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DengXian" w:hint="eastAsia"/>
                <w:lang w:val="en-GB"/>
              </w:rPr>
              <w:t>I</w:t>
            </w:r>
            <w:r>
              <w:rPr>
                <w:rFonts w:eastAsia="DengXian"/>
                <w:lang w:val="en-GB"/>
              </w:rPr>
              <w:t xml:space="preserve">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w:t>
            </w:r>
            <w:proofErr w:type="spellStart"/>
            <w:r>
              <w:rPr>
                <w:rFonts w:eastAsia="DengXian"/>
                <w:lang w:val="en-GB"/>
              </w:rPr>
              <w:t>Uu</w:t>
            </w:r>
            <w:proofErr w:type="spellEnd"/>
            <w:r>
              <w:rPr>
                <w:rFonts w:eastAsia="DengXian"/>
                <w:lang w:val="en-GB"/>
              </w:rPr>
              <w:t xml:space="preserve"> DCI size for the cell, and we don’t see any technical reason why the target format should be restricted to 0_x or 1_x (as proposed by some other companies). If 3_0 is the largest among all DCI sizes, it OK to either specify it as an error configuration, or zero-pad the largest NR </w:t>
            </w:r>
            <w:proofErr w:type="spellStart"/>
            <w:r>
              <w:rPr>
                <w:rFonts w:eastAsia="DengXian"/>
                <w:lang w:val="en-GB"/>
              </w:rPr>
              <w:t>Uu</w:t>
            </w:r>
            <w:proofErr w:type="spellEnd"/>
            <w:r>
              <w:rPr>
                <w:rFonts w:eastAsia="DengXian"/>
                <w:lang w:val="en-GB"/>
              </w:rPr>
              <w:t xml:space="preserve">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 xml:space="preserve">none of the above </w:t>
            </w:r>
            <w:proofErr w:type="spellStart"/>
            <w:r w:rsidR="00693423">
              <w:rPr>
                <w:lang w:val="en-GB"/>
              </w:rPr>
              <w:t>Uu</w:t>
            </w:r>
            <w:proofErr w:type="spellEnd"/>
            <w:r w:rsidR="00693423">
              <w:rPr>
                <w:lang w:val="en-GB"/>
              </w:rPr>
              <w:t xml:space="preserve">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DengXian" w:hint="eastAsia"/>
                <w:lang w:val="en-GB"/>
              </w:rPr>
              <w:t>CATT</w:t>
            </w:r>
          </w:p>
        </w:tc>
        <w:tc>
          <w:tcPr>
            <w:tcW w:w="7933" w:type="dxa"/>
          </w:tcPr>
          <w:p w14:paraId="07452660" w14:textId="3606D17B" w:rsidR="00CD663E" w:rsidRDefault="00CD663E" w:rsidP="009838AA">
            <w:pPr>
              <w:rPr>
                <w:lang w:val="en-GB"/>
              </w:rPr>
            </w:pPr>
            <w:r>
              <w:rPr>
                <w:rFonts w:eastAsia="DengXian"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proofErr w:type="spellStart"/>
            <w:r w:rsidRPr="00704134">
              <w:rPr>
                <w:szCs w:val="20"/>
                <w:lang w:val="en-GB"/>
              </w:rPr>
              <w:t>gNB</w:t>
            </w:r>
            <w:proofErr w:type="spellEnd"/>
            <w:r w:rsidRPr="00704134">
              <w:rPr>
                <w:szCs w:val="20"/>
                <w:lang w:val="en-GB"/>
              </w:rPr>
              <w:t xml:space="preserve"> will avoid scheduling a </w:t>
            </w:r>
            <w:proofErr w:type="spellStart"/>
            <w:r w:rsidRPr="00704134">
              <w:rPr>
                <w:szCs w:val="20"/>
                <w:lang w:val="en-GB"/>
              </w:rPr>
              <w:t>Uu</w:t>
            </w:r>
            <w:proofErr w:type="spellEnd"/>
            <w:r w:rsidRPr="00704134">
              <w:rPr>
                <w:szCs w:val="20"/>
                <w:lang w:val="en-GB"/>
              </w:rPr>
              <w:t xml:space="preserve"> DCI and SL DCI together, and </w:t>
            </w:r>
            <w:r>
              <w:rPr>
                <w:lang w:val="en-GB"/>
              </w:rPr>
              <w:t>the network configuration can</w:t>
            </w:r>
            <w:r w:rsidRPr="0083377C">
              <w:rPr>
                <w:lang w:val="en-GB"/>
              </w:rPr>
              <w:t xml:space="preserve"> ensure the blind decoding not to exceed the </w:t>
            </w:r>
            <w:r w:rsidRPr="00704134">
              <w:rPr>
                <w:lang w:val="en-GB"/>
              </w:rPr>
              <w:t xml:space="preserve">maximum number of monitored PDCCH candidates. So it is no need to align DCI 3_0 with another </w:t>
            </w:r>
            <w:proofErr w:type="spellStart"/>
            <w:r w:rsidRPr="00704134">
              <w:rPr>
                <w:lang w:val="en-GB"/>
              </w:rPr>
              <w:t>Uu</w:t>
            </w:r>
            <w:proofErr w:type="spellEnd"/>
            <w:r w:rsidRPr="00704134">
              <w:rPr>
                <w:lang w:val="en-GB"/>
              </w:rPr>
              <w:t xml:space="preserve">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352053CB" w14:textId="77777777" w:rsidR="00DB4032" w:rsidRDefault="00DB4032" w:rsidP="00DB4032">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343B5835" w14:textId="77777777" w:rsidR="00DB4032" w:rsidRDefault="00DB4032" w:rsidP="00DB4032">
            <w:pPr>
              <w:rPr>
                <w:rFonts w:eastAsia="DengXian"/>
                <w:lang w:val="en-GB"/>
              </w:rPr>
            </w:pPr>
            <w:r>
              <w:rPr>
                <w:rFonts w:eastAsia="DengXian"/>
                <w:lang w:val="en-GB"/>
              </w:rPr>
              <w:t xml:space="preserve">Then we consider DCI format 0_1 as reference DCI format size. If UE is not configured </w:t>
            </w:r>
            <w:proofErr w:type="spellStart"/>
            <w:r>
              <w:rPr>
                <w:rFonts w:eastAsia="DengXian"/>
                <w:lang w:val="en-GB"/>
              </w:rPr>
              <w:t>configured</w:t>
            </w:r>
            <w:proofErr w:type="spellEnd"/>
            <w:r>
              <w:rPr>
                <w:rFonts w:eastAsia="DengXian"/>
                <w:lang w:val="en-GB"/>
              </w:rPr>
              <w:t xml:space="preserve"> with DCI format 0_1:</w:t>
            </w:r>
          </w:p>
          <w:p w14:paraId="63B3AB57" w14:textId="77777777" w:rsidR="00DB4032" w:rsidRDefault="00DB4032" w:rsidP="00257BA2">
            <w:pPr>
              <w:pStyle w:val="ListParagraph"/>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ListParagraph"/>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proofErr w:type="spellStart"/>
            <w:r>
              <w:rPr>
                <w:lang w:val="en-GB"/>
              </w:rPr>
              <w:t>Futurewei</w:t>
            </w:r>
            <w:proofErr w:type="spellEnd"/>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DengXian"/>
                <w:lang w:val="en-GB"/>
              </w:rPr>
            </w:pPr>
            <w:proofErr w:type="spellStart"/>
            <w:r>
              <w:rPr>
                <w:rFonts w:eastAsia="DengXian" w:hint="eastAsia"/>
                <w:lang w:val="en-GB"/>
              </w:rPr>
              <w:lastRenderedPageBreak/>
              <w:t>Spreadtrum</w:t>
            </w:r>
            <w:proofErr w:type="spellEnd"/>
          </w:p>
        </w:tc>
        <w:tc>
          <w:tcPr>
            <w:tcW w:w="7933" w:type="dxa"/>
          </w:tcPr>
          <w:p w14:paraId="558653E2" w14:textId="3B49A709" w:rsidR="00900693" w:rsidRPr="00900693" w:rsidRDefault="00900693" w:rsidP="00900693">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ListParagraph"/>
        <w:numPr>
          <w:ilvl w:val="0"/>
          <w:numId w:val="28"/>
        </w:numPr>
      </w:pPr>
      <w:r w:rsidRPr="0011552D">
        <w:t xml:space="preserve">For the second bullet, several companies have argued that SL should follow the NR </w:t>
      </w:r>
      <w:proofErr w:type="spellStart"/>
      <w:r w:rsidRPr="0011552D">
        <w:t>Uu</w:t>
      </w:r>
      <w:proofErr w:type="spellEnd"/>
      <w:r w:rsidRPr="0011552D">
        <w:t xml:space="preserve">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ListParagraph"/>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97"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ListParagraph"/>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FED12CD" w:rsidR="006B4213" w:rsidRDefault="006B4213" w:rsidP="00AD0DED">
      <w:pPr>
        <w:spacing w:line="252" w:lineRule="auto"/>
        <w:rPr>
          <w:szCs w:val="20"/>
        </w:rPr>
      </w:pPr>
      <w:r>
        <w:rPr>
          <w:szCs w:val="20"/>
        </w:rPr>
        <w:t>My understanding is that cross-carrier scheduling is at least necessary for the SL dedicated carrier.</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TableGrid"/>
        <w:tblW w:w="0" w:type="auto"/>
        <w:tblLook w:val="04A0" w:firstRow="1" w:lastRow="0" w:firstColumn="1" w:lastColumn="0" w:noHBand="0" w:noVBand="1"/>
      </w:tblPr>
      <w:tblGrid>
        <w:gridCol w:w="1263"/>
        <w:gridCol w:w="8366"/>
      </w:tblGrid>
      <w:tr w:rsidR="006B4213" w14:paraId="6A4C0A7E" w14:textId="77777777" w:rsidTr="00122835">
        <w:tc>
          <w:tcPr>
            <w:tcW w:w="1044"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85"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122835">
        <w:tc>
          <w:tcPr>
            <w:tcW w:w="1044" w:type="dxa"/>
          </w:tcPr>
          <w:p w14:paraId="023B7884" w14:textId="60FEBBA1" w:rsidR="006B4213" w:rsidRDefault="00242B84" w:rsidP="00242B84">
            <w:pPr>
              <w:rPr>
                <w:lang w:val="en-GB"/>
              </w:rPr>
            </w:pPr>
            <w:r>
              <w:rPr>
                <w:lang w:val="en-GB"/>
              </w:rPr>
              <w:t>NTT DOCOMO</w:t>
            </w:r>
          </w:p>
        </w:tc>
        <w:tc>
          <w:tcPr>
            <w:tcW w:w="8585" w:type="dxa"/>
          </w:tcPr>
          <w:p w14:paraId="5F9693D3" w14:textId="77777777" w:rsidR="006B4213" w:rsidRPr="00242B84" w:rsidRDefault="00242B84" w:rsidP="00242B84">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 xml:space="preserve">with FL, at least for dedicated carrier case, cross-carrier scheduling is essential for mode 1. For shared carrier case, we think SL can follow </w:t>
            </w:r>
            <w:proofErr w:type="spellStart"/>
            <w:r>
              <w:rPr>
                <w:rFonts w:eastAsia="Yu Mincho"/>
                <w:lang w:val="en-GB"/>
              </w:rPr>
              <w:t>Uu</w:t>
            </w:r>
            <w:proofErr w:type="spellEnd"/>
            <w:r>
              <w:rPr>
                <w:rFonts w:eastAsia="Yu Mincho"/>
                <w:lang w:val="en-GB"/>
              </w:rPr>
              <w:t xml:space="preserve">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ListParagraph"/>
              <w:numPr>
                <w:ilvl w:val="0"/>
                <w:numId w:val="40"/>
              </w:numPr>
              <w:rPr>
                <w:rFonts w:eastAsia="Yu Mincho"/>
                <w:lang w:val="en-GB"/>
              </w:rPr>
            </w:pPr>
            <w:r>
              <w:rPr>
                <w:rFonts w:eastAsia="Yu Mincho" w:hint="eastAsia"/>
                <w:lang w:val="en-GB"/>
              </w:rPr>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is another PUCCH group, for example. In this case, One PUCCH is transmitted on band A and another PUCCH is transmitted on band B. HARQ feedback is performed independently between two PUCCH groups.</w:t>
            </w:r>
          </w:p>
          <w:p w14:paraId="3E8B1348" w14:textId="725FBCEC" w:rsidR="00E21DF1" w:rsidRPr="00242B84" w:rsidRDefault="007E0840" w:rsidP="00242B84">
            <w:pPr>
              <w:rPr>
                <w:rFonts w:eastAsia="Yu Mincho"/>
                <w:lang w:val="en-GB"/>
              </w:rPr>
            </w:pPr>
            <w:r>
              <w:rPr>
                <w:rFonts w:eastAsia="Yu Mincho" w:hint="eastAsia"/>
                <w:lang w:val="en-GB"/>
              </w:rPr>
              <w:lastRenderedPageBreak/>
              <w:t xml:space="preserve">If SL can be used in this scenario, and when </w:t>
            </w:r>
            <w:r w:rsidR="00E21DF1">
              <w:rPr>
                <w:rFonts w:eastAsia="Yu Mincho"/>
                <w:lang w:val="en-GB"/>
              </w:rPr>
              <w:t xml:space="preserve">SL carrier is in band B, the SL HARQ feedback to </w:t>
            </w:r>
            <w:proofErr w:type="spellStart"/>
            <w:r w:rsidR="00E21DF1">
              <w:rPr>
                <w:rFonts w:eastAsia="Yu Mincho"/>
                <w:lang w:val="en-GB"/>
              </w:rPr>
              <w:t>gNB</w:t>
            </w:r>
            <w:proofErr w:type="spellEnd"/>
            <w:r w:rsidR="00E21DF1">
              <w:rPr>
                <w:rFonts w:eastAsia="Yu Mincho"/>
                <w:lang w:val="en-GB"/>
              </w:rPr>
              <w:t xml:space="preserve">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tc>
      </w:tr>
      <w:tr w:rsidR="006B4213" w14:paraId="4AA57AF0" w14:textId="77777777" w:rsidTr="00122835">
        <w:tc>
          <w:tcPr>
            <w:tcW w:w="1044" w:type="dxa"/>
          </w:tcPr>
          <w:p w14:paraId="66E44776" w14:textId="1E146F61" w:rsidR="006B4213" w:rsidRPr="00612F86" w:rsidRDefault="00612F86" w:rsidP="00242B84">
            <w:pPr>
              <w:rPr>
                <w:rFonts w:eastAsia="DengXian"/>
                <w:lang w:val="en-GB"/>
              </w:rPr>
            </w:pPr>
            <w:r>
              <w:rPr>
                <w:rFonts w:eastAsia="DengXian" w:hint="eastAsia"/>
                <w:lang w:val="en-GB"/>
              </w:rPr>
              <w:lastRenderedPageBreak/>
              <w:t>v</w:t>
            </w:r>
            <w:r>
              <w:rPr>
                <w:rFonts w:eastAsia="DengXian"/>
                <w:lang w:val="en-GB"/>
              </w:rPr>
              <w:t>ivo</w:t>
            </w:r>
          </w:p>
        </w:tc>
        <w:tc>
          <w:tcPr>
            <w:tcW w:w="8585"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 xml:space="preserve">Regardless SL frequency is sharing the same carrier with </w:t>
            </w:r>
            <w:proofErr w:type="spellStart"/>
            <w:r>
              <w:rPr>
                <w:rFonts w:eastAsia="DengXian"/>
                <w:lang w:val="en-GB"/>
              </w:rPr>
              <w:t>U</w:t>
            </w:r>
            <w:r>
              <w:rPr>
                <w:rFonts w:eastAsia="DengXian" w:hint="eastAsia"/>
                <w:lang w:val="en-GB"/>
              </w:rPr>
              <w:t>u</w:t>
            </w:r>
            <w:proofErr w:type="spellEnd"/>
            <w:r>
              <w:rPr>
                <w:rFonts w:eastAsia="DengXian"/>
                <w:lang w:val="en-GB"/>
              </w:rPr>
              <w:t xml:space="preserve"> </w:t>
            </w:r>
            <w:r>
              <w:rPr>
                <w:rFonts w:eastAsia="DengXian" w:hint="eastAsia"/>
                <w:lang w:val="en-GB"/>
              </w:rPr>
              <w:t>o</w:t>
            </w:r>
            <w:r>
              <w:rPr>
                <w:rFonts w:eastAsia="DengXian"/>
                <w:lang w:val="en-GB"/>
              </w:rPr>
              <w:t xml:space="preserve">r not, SL and </w:t>
            </w:r>
            <w:proofErr w:type="spellStart"/>
            <w:r>
              <w:rPr>
                <w:rFonts w:eastAsia="DengXian"/>
                <w:lang w:val="en-GB"/>
              </w:rPr>
              <w:t>Uu</w:t>
            </w:r>
            <w:proofErr w:type="spellEnd"/>
            <w:r>
              <w:rPr>
                <w:rFonts w:eastAsia="DengXian"/>
                <w:lang w:val="en-GB"/>
              </w:rPr>
              <w:t xml:space="preserve">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 xml:space="preserve">PUCCH </w:t>
            </w:r>
            <w:proofErr w:type="spellStart"/>
            <w:r w:rsidRPr="002E7DB8">
              <w:rPr>
                <w:rFonts w:eastAsia="DengXian"/>
                <w:b/>
                <w:bCs/>
                <w:i/>
                <w:iCs/>
                <w:lang w:val="en-GB"/>
              </w:rPr>
              <w:t>Scell</w:t>
            </w:r>
            <w:proofErr w:type="spellEnd"/>
            <w:r w:rsidRPr="002E7DB8">
              <w:rPr>
                <w:rFonts w:eastAsia="DengXian"/>
                <w:b/>
                <w:bCs/>
                <w:i/>
                <w:iCs/>
                <w:lang w:val="en-GB"/>
              </w:rPr>
              <w:t xml:space="preserve">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 xml:space="preserve">is PUCCH </w:t>
            </w:r>
            <w:proofErr w:type="spellStart"/>
            <w:r w:rsidR="002E7DB8">
              <w:rPr>
                <w:rFonts w:eastAsia="DengXian"/>
                <w:lang w:val="en-GB"/>
              </w:rPr>
              <w:t>Scell</w:t>
            </w:r>
            <w:proofErr w:type="spellEnd"/>
            <w:r w:rsidR="002E7DB8">
              <w:rPr>
                <w:rFonts w:eastAsia="DengXian"/>
                <w:lang w:val="en-GB"/>
              </w:rPr>
              <w:t xml:space="preserve">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w:t>
            </w:r>
            <w:proofErr w:type="spellStart"/>
            <w:r w:rsidRPr="00D4663C">
              <w:rPr>
                <w:rFonts w:eastAsia="SimSun"/>
                <w:i/>
                <w:iCs/>
              </w:rPr>
              <w:t>SCell</w:t>
            </w:r>
            <w:proofErr w:type="spellEnd"/>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w:t>
            </w:r>
            <w:proofErr w:type="spellStart"/>
            <w:r w:rsidRPr="00D4663C">
              <w:rPr>
                <w:rFonts w:eastAsia="SimSun"/>
                <w:i/>
                <w:iCs/>
                <w:color w:val="FF0000"/>
              </w:rPr>
              <w:t>SCell</w:t>
            </w:r>
            <w:proofErr w:type="spellEnd"/>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 xml:space="preserve">cell (PUCCH </w:t>
            </w:r>
            <w:proofErr w:type="spellStart"/>
            <w:r w:rsidR="00A723DC">
              <w:rPr>
                <w:rFonts w:eastAsia="DengXian"/>
                <w:lang w:val="en-GB"/>
              </w:rPr>
              <w:t>Pcell</w:t>
            </w:r>
            <w:proofErr w:type="spellEnd"/>
            <w:r w:rsidR="00A723DC">
              <w:rPr>
                <w:rFonts w:eastAsia="DengXian"/>
                <w:lang w:val="en-GB"/>
              </w:rPr>
              <w:t xml:space="preserve"> or PUCCH </w:t>
            </w:r>
            <w:proofErr w:type="spellStart"/>
            <w:r w:rsidR="00A723DC">
              <w:rPr>
                <w:rFonts w:eastAsia="DengXian"/>
                <w:lang w:val="en-GB"/>
              </w:rPr>
              <w:t>Scell</w:t>
            </w:r>
            <w:proofErr w:type="spellEnd"/>
            <w:r w:rsidR="00A723DC">
              <w:rPr>
                <w:rFonts w:eastAsia="DengXian"/>
                <w:lang w:val="en-GB"/>
              </w:rPr>
              <w:t>)</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 xml:space="preserve">PUCCH </w:t>
            </w:r>
            <w:proofErr w:type="spellStart"/>
            <w:r>
              <w:rPr>
                <w:rFonts w:eastAsia="DengXian"/>
                <w:lang w:val="en-GB"/>
              </w:rPr>
              <w:t>Scell</w:t>
            </w:r>
            <w:proofErr w:type="spellEnd"/>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w:t>
            </w:r>
            <w:proofErr w:type="spellStart"/>
            <w:r>
              <w:rPr>
                <w:rFonts w:eastAsia="DengXian"/>
                <w:lang w:val="en-GB"/>
              </w:rPr>
              <w:t>Scell</w:t>
            </w:r>
            <w:proofErr w:type="spellEnd"/>
            <w:r>
              <w:rPr>
                <w:rFonts w:eastAsia="DengXian"/>
                <w:lang w:val="en-GB"/>
              </w:rPr>
              <w:t xml:space="preserve">. If feedback on PUCCH </w:t>
            </w:r>
            <w:proofErr w:type="spellStart"/>
            <w:r>
              <w:rPr>
                <w:rFonts w:eastAsia="DengXian"/>
                <w:lang w:val="en-GB"/>
              </w:rPr>
              <w:t>Scell</w:t>
            </w:r>
            <w:proofErr w:type="spellEnd"/>
            <w:r>
              <w:rPr>
                <w:rFonts w:eastAsia="DengXian"/>
                <w:lang w:val="en-GB"/>
              </w:rPr>
              <w:t xml:space="preserve">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 xml:space="preserve">violates the R15/16 </w:t>
            </w:r>
            <w:proofErr w:type="spellStart"/>
            <w:r>
              <w:rPr>
                <w:rFonts w:eastAsia="DengXian"/>
                <w:lang w:val="en-GB"/>
              </w:rPr>
              <w:t>Uu</w:t>
            </w:r>
            <w:proofErr w:type="spellEnd"/>
            <w:r>
              <w:rPr>
                <w:rFonts w:eastAsia="DengXian"/>
                <w:lang w:val="en-GB"/>
              </w:rPr>
              <w:t xml:space="preserve">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35pt;height:203.95pt;mso-width-percent:0;mso-height-percent:0;mso-width-percent:0;mso-height-percent:0" o:ole="">
                  <v:imagedata r:id="rId12" o:title=""/>
                </v:shape>
                <o:OLEObject Type="Embed" ProgID="Visio.Drawing.15" ShapeID="_x0000_i1025" DrawAspect="Content" ObjectID="_1659625566"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 xml:space="preserve">primary PUCCH group, then PUCCH </w:t>
            </w:r>
            <w:proofErr w:type="spellStart"/>
            <w:r w:rsidRPr="005532A2">
              <w:rPr>
                <w:rFonts w:eastAsia="SimSun"/>
                <w:b/>
                <w:bCs/>
                <w:i/>
                <w:iCs/>
              </w:rPr>
              <w:t>Pcell</w:t>
            </w:r>
            <w:proofErr w:type="spellEnd"/>
            <w:r w:rsidRPr="005532A2">
              <w:rPr>
                <w:rFonts w:eastAsia="SimSun"/>
                <w:b/>
                <w:bCs/>
                <w:i/>
                <w:iCs/>
              </w:rPr>
              <w:t xml:space="preserve"> is used for SL HARQ reporting, otherwise, PUCCH </w:t>
            </w:r>
            <w:proofErr w:type="spellStart"/>
            <w:r w:rsidRPr="005532A2">
              <w:rPr>
                <w:rFonts w:eastAsia="SimSun"/>
                <w:b/>
                <w:bCs/>
                <w:i/>
                <w:iCs/>
              </w:rPr>
              <w:t>Scell</w:t>
            </w:r>
            <w:proofErr w:type="spellEnd"/>
            <w:r w:rsidRPr="005532A2">
              <w:rPr>
                <w:rFonts w:eastAsia="SimSun"/>
                <w:b/>
                <w:bCs/>
                <w:i/>
                <w:iCs/>
              </w:rPr>
              <w:t xml:space="preserve">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122835">
        <w:tc>
          <w:tcPr>
            <w:tcW w:w="1044" w:type="dxa"/>
          </w:tcPr>
          <w:p w14:paraId="496A360F" w14:textId="165106B4" w:rsidR="00122835" w:rsidRDefault="00122835" w:rsidP="00122835">
            <w:pPr>
              <w:rPr>
                <w:lang w:val="en-GB"/>
              </w:rPr>
            </w:pPr>
            <w:r>
              <w:rPr>
                <w:lang w:val="en-GB"/>
              </w:rPr>
              <w:lastRenderedPageBreak/>
              <w:t xml:space="preserve">Huawei, </w:t>
            </w:r>
            <w:proofErr w:type="spellStart"/>
            <w:r>
              <w:rPr>
                <w:lang w:val="en-GB"/>
              </w:rPr>
              <w:t>HiSilicon</w:t>
            </w:r>
            <w:proofErr w:type="spellEnd"/>
          </w:p>
        </w:tc>
        <w:tc>
          <w:tcPr>
            <w:tcW w:w="8585"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w:t>
            </w:r>
            <w:proofErr w:type="spellStart"/>
            <w:r>
              <w:rPr>
                <w:lang w:val="en-GB"/>
              </w:rPr>
              <w:t>Uu</w:t>
            </w:r>
            <w:proofErr w:type="spellEnd"/>
            <w:r>
              <w:rPr>
                <w:lang w:val="en-GB"/>
              </w:rPr>
              <w:t xml:space="preserve">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w:t>
            </w:r>
            <w:proofErr w:type="spellStart"/>
            <w:r>
              <w:rPr>
                <w:lang w:val="en-GB"/>
              </w:rPr>
              <w:t>gNB</w:t>
            </w:r>
            <w:proofErr w:type="spellEnd"/>
            <w:r>
              <w:rPr>
                <w:lang w:val="en-GB"/>
              </w:rPr>
              <w:t xml:space="preserve"> configuration in NR </w:t>
            </w:r>
            <w:proofErr w:type="spellStart"/>
            <w:r>
              <w:rPr>
                <w:lang w:val="en-GB"/>
              </w:rPr>
              <w:t>Uu</w:t>
            </w:r>
            <w:proofErr w:type="spellEnd"/>
            <w:r>
              <w:rPr>
                <w:lang w:val="en-GB"/>
              </w:rPr>
              <w:t xml:space="preserve">. Thus, SL HARQ transmission could reuse the same way. </w:t>
            </w:r>
            <w:r w:rsidRPr="00122835">
              <w:rPr>
                <w:b/>
                <w:i/>
                <w:lang w:val="en-GB"/>
              </w:rPr>
              <w:t xml:space="preserve">For the cross group feedback pointed out by DCM and Vivo, we agree this should be avoided, but </w:t>
            </w:r>
            <w:proofErr w:type="spellStart"/>
            <w:r w:rsidRPr="00122835">
              <w:rPr>
                <w:b/>
                <w:i/>
                <w:lang w:val="en-GB"/>
              </w:rPr>
              <w:t>acutally</w:t>
            </w:r>
            <w:proofErr w:type="spellEnd"/>
            <w:r w:rsidRPr="00122835">
              <w:rPr>
                <w:b/>
                <w:i/>
                <w:lang w:val="en-GB"/>
              </w:rPr>
              <w:t xml:space="preserve"> we do not know the dedicated carrier for SL should belong to which PUCCH group</w:t>
            </w:r>
            <w:r>
              <w:rPr>
                <w:b/>
                <w:i/>
                <w:lang w:val="en-GB"/>
              </w:rPr>
              <w:t xml:space="preserve">, companies </w:t>
            </w:r>
            <w:r w:rsidRPr="00122835">
              <w:rPr>
                <w:b/>
                <w:i/>
                <w:lang w:val="en-GB"/>
              </w:rPr>
              <w:t xml:space="preserve">can clarify it? </w:t>
            </w:r>
          </w:p>
          <w:p w14:paraId="0AA8B45F" w14:textId="4439CD20" w:rsidR="00122835" w:rsidRDefault="00122835" w:rsidP="00DD6C84">
            <w:pPr>
              <w:rPr>
                <w:lang w:val="en-GB"/>
              </w:rPr>
            </w:pPr>
            <w:r>
              <w:rPr>
                <w:lang w:val="en-GB"/>
              </w:rPr>
              <w:t>For the wording of “</w:t>
            </w:r>
            <w:proofErr w:type="spellStart"/>
            <w:r>
              <w:rPr>
                <w:lang w:val="en-GB"/>
              </w:rPr>
              <w:t>PCell</w:t>
            </w:r>
            <w:proofErr w:type="spellEnd"/>
            <w:r>
              <w:rPr>
                <w:lang w:val="en-GB"/>
              </w:rPr>
              <w:t xml:space="preserve"> or </w:t>
            </w:r>
            <w:proofErr w:type="spellStart"/>
            <w:r>
              <w:rPr>
                <w:lang w:val="en-GB"/>
              </w:rPr>
              <w:t>SCell</w:t>
            </w:r>
            <w:proofErr w:type="spellEnd"/>
            <w:r>
              <w:rPr>
                <w:lang w:val="en-GB"/>
              </w:rPr>
              <w:t xml:space="preserve">”, we have a question for that, does it imply </w:t>
            </w:r>
            <w:proofErr w:type="spellStart"/>
            <w:r>
              <w:rPr>
                <w:lang w:val="en-GB"/>
              </w:rPr>
              <w:t>gNB</w:t>
            </w:r>
            <w:proofErr w:type="spellEnd"/>
            <w:r>
              <w:rPr>
                <w:lang w:val="en-GB"/>
              </w:rPr>
              <w:t xml:space="preserve"> should configure which cell is used to monitor DCI format 3-0/3-1 in advance? If so, it seems to introduce a new RRC parameter. </w:t>
            </w:r>
          </w:p>
        </w:tc>
      </w:tr>
      <w:tr w:rsidR="00122835" w14:paraId="318FE8B9" w14:textId="77777777" w:rsidTr="00122835">
        <w:tc>
          <w:tcPr>
            <w:tcW w:w="1044" w:type="dxa"/>
          </w:tcPr>
          <w:p w14:paraId="2919F63E" w14:textId="15D5C870" w:rsidR="00122835" w:rsidRPr="00EE3F5D" w:rsidRDefault="00EE3F5D" w:rsidP="00122835">
            <w:pPr>
              <w:rPr>
                <w:rFonts w:eastAsiaTheme="minorEastAsia"/>
                <w:lang w:val="en-GB"/>
              </w:rPr>
            </w:pPr>
            <w:r>
              <w:rPr>
                <w:rFonts w:eastAsiaTheme="minorEastAsia" w:hint="eastAsia"/>
                <w:lang w:val="en-GB"/>
              </w:rPr>
              <w:t>LG</w:t>
            </w:r>
            <w:r>
              <w:rPr>
                <w:rFonts w:eastAsiaTheme="minorEastAsia"/>
                <w:lang w:val="en-GB"/>
              </w:rPr>
              <w:t xml:space="preserve"> Electronics</w:t>
            </w:r>
          </w:p>
        </w:tc>
        <w:tc>
          <w:tcPr>
            <w:tcW w:w="8585"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w:t>
            </w:r>
            <w:proofErr w:type="spellStart"/>
            <w:r>
              <w:rPr>
                <w:rFonts w:eastAsiaTheme="minorEastAsia" w:hint="eastAsia"/>
                <w:lang w:val="en-GB"/>
              </w:rPr>
              <w:t>serch</w:t>
            </w:r>
            <w:proofErr w:type="spellEnd"/>
            <w:r>
              <w:rPr>
                <w:rFonts w:eastAsiaTheme="minorEastAsia" w:hint="eastAsia"/>
                <w:lang w:val="en-GB"/>
              </w:rPr>
              <w:t xml:space="preserve">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 xml:space="preserve">Secondly, as </w:t>
            </w:r>
            <w:proofErr w:type="spellStart"/>
            <w:r>
              <w:rPr>
                <w:rFonts w:eastAsiaTheme="minorEastAsia"/>
                <w:lang w:val="en-GB"/>
              </w:rPr>
              <w:t>explaned</w:t>
            </w:r>
            <w:proofErr w:type="spellEnd"/>
            <w:r>
              <w:rPr>
                <w:rFonts w:eastAsiaTheme="minorEastAsia"/>
                <w:lang w:val="en-GB"/>
              </w:rPr>
              <w:t xml:space="preserve">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w:t>
            </w:r>
            <w:proofErr w:type="spellStart"/>
            <w:r>
              <w:rPr>
                <w:rFonts w:eastAsiaTheme="minorEastAsia"/>
                <w:lang w:val="en-GB"/>
              </w:rPr>
              <w:t>Uu</w:t>
            </w:r>
            <w:proofErr w:type="spellEnd"/>
            <w:r>
              <w:rPr>
                <w:rFonts w:eastAsiaTheme="minorEastAsia"/>
                <w:lang w:val="en-GB"/>
              </w:rPr>
              <w:t xml:space="preserve">,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 xml:space="preserve">to PUCCH cell of CG to which the cell with DCI </w:t>
            </w:r>
            <w:proofErr w:type="spellStart"/>
            <w:r w:rsidR="00624EEB">
              <w:rPr>
                <w:rFonts w:eastAsiaTheme="minorEastAsia"/>
                <w:lang w:val="en-GB"/>
              </w:rPr>
              <w:t>formt</w:t>
            </w:r>
            <w:proofErr w:type="spellEnd"/>
            <w:r w:rsidR="00624EEB">
              <w:rPr>
                <w:rFonts w:eastAsiaTheme="minorEastAsia"/>
                <w:lang w:val="en-GB"/>
              </w:rPr>
              <w:t xml:space="preserve"> 3_0/3_1 monitoring belongs.</w:t>
            </w:r>
          </w:p>
        </w:tc>
      </w:tr>
      <w:tr w:rsidR="00122835" w14:paraId="59F3B4A0" w14:textId="77777777" w:rsidTr="00122835">
        <w:tc>
          <w:tcPr>
            <w:tcW w:w="1044" w:type="dxa"/>
          </w:tcPr>
          <w:p w14:paraId="78DFCB28" w14:textId="612AFDBD" w:rsidR="00122835" w:rsidRDefault="00F24835" w:rsidP="00122835">
            <w:pPr>
              <w:rPr>
                <w:lang w:val="en-GB"/>
              </w:rPr>
            </w:pPr>
            <w:r>
              <w:rPr>
                <w:lang w:val="en-GB"/>
              </w:rPr>
              <w:t>Apple</w:t>
            </w:r>
          </w:p>
        </w:tc>
        <w:tc>
          <w:tcPr>
            <w:tcW w:w="8585" w:type="dxa"/>
          </w:tcPr>
          <w:p w14:paraId="48AFB0B8" w14:textId="77777777" w:rsidR="00122835" w:rsidRDefault="00F24835" w:rsidP="00122835">
            <w:pPr>
              <w:rPr>
                <w:lang w:val="en-GB"/>
              </w:rPr>
            </w:pPr>
            <w:r>
              <w:rPr>
                <w:lang w:val="en-GB"/>
              </w:rPr>
              <w:t xml:space="preserve">For DCI format 3_0/3_1 monitoring on </w:t>
            </w:r>
            <w:proofErr w:type="spellStart"/>
            <w:r>
              <w:rPr>
                <w:lang w:val="en-GB"/>
              </w:rPr>
              <w:t>PCell</w:t>
            </w:r>
            <w:proofErr w:type="spellEnd"/>
            <w:r>
              <w:rPr>
                <w:lang w:val="en-GB"/>
              </w:rPr>
              <w:t xml:space="preserve"> or a </w:t>
            </w:r>
            <w:proofErr w:type="spellStart"/>
            <w:r>
              <w:rPr>
                <w:lang w:val="en-GB"/>
              </w:rPr>
              <w:t>SCell</w:t>
            </w:r>
            <w:proofErr w:type="spellEnd"/>
            <w:r>
              <w:rPr>
                <w:lang w:val="en-GB"/>
              </w:rPr>
              <w:t xml:space="preserve">,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lastRenderedPageBreak/>
              <w:t xml:space="preserve">For PUCCH carrying SL HARQ-ACK report, we support the applicability of reporting on PUCCH </w:t>
            </w:r>
            <w:proofErr w:type="spellStart"/>
            <w:r>
              <w:rPr>
                <w:lang w:val="en-GB"/>
              </w:rPr>
              <w:t>SCell</w:t>
            </w:r>
            <w:proofErr w:type="spellEnd"/>
            <w:r>
              <w:rPr>
                <w:lang w:val="en-GB"/>
              </w:rPr>
              <w:t xml:space="preserve"> in case of two PUCCH groups. Basically, the SL HARQ-ACK report can be on the PUCCH associated with the cell for monitoring DCI format 3_0/3_1.  </w:t>
            </w:r>
          </w:p>
        </w:tc>
      </w:tr>
      <w:tr w:rsidR="00122835" w14:paraId="2987C76E" w14:textId="77777777" w:rsidTr="00122835">
        <w:tc>
          <w:tcPr>
            <w:tcW w:w="1044" w:type="dxa"/>
          </w:tcPr>
          <w:p w14:paraId="75653796" w14:textId="77777777" w:rsidR="00122835" w:rsidRDefault="00122835" w:rsidP="00122835">
            <w:pPr>
              <w:rPr>
                <w:lang w:val="en-GB"/>
              </w:rPr>
            </w:pPr>
          </w:p>
        </w:tc>
        <w:tc>
          <w:tcPr>
            <w:tcW w:w="8585" w:type="dxa"/>
          </w:tcPr>
          <w:p w14:paraId="4712710D" w14:textId="77777777" w:rsidR="00122835" w:rsidRDefault="00122835" w:rsidP="00122835">
            <w:pPr>
              <w:rPr>
                <w:lang w:val="en-GB"/>
              </w:rPr>
            </w:pPr>
          </w:p>
        </w:tc>
      </w:tr>
      <w:tr w:rsidR="00122835" w14:paraId="3B592A58" w14:textId="77777777" w:rsidTr="00122835">
        <w:tc>
          <w:tcPr>
            <w:tcW w:w="1044" w:type="dxa"/>
          </w:tcPr>
          <w:p w14:paraId="58FA9A48" w14:textId="77777777" w:rsidR="00122835" w:rsidRDefault="00122835" w:rsidP="00122835">
            <w:pPr>
              <w:rPr>
                <w:lang w:val="en-GB"/>
              </w:rPr>
            </w:pPr>
          </w:p>
        </w:tc>
        <w:tc>
          <w:tcPr>
            <w:tcW w:w="8585" w:type="dxa"/>
          </w:tcPr>
          <w:p w14:paraId="20FD9566" w14:textId="77777777" w:rsidR="00122835" w:rsidRDefault="00122835" w:rsidP="00122835">
            <w:pPr>
              <w:rPr>
                <w:lang w:val="en-GB"/>
              </w:rPr>
            </w:pPr>
          </w:p>
        </w:tc>
      </w:tr>
      <w:tr w:rsidR="00122835" w14:paraId="090EA1EF" w14:textId="77777777" w:rsidTr="00122835">
        <w:tc>
          <w:tcPr>
            <w:tcW w:w="1044" w:type="dxa"/>
          </w:tcPr>
          <w:p w14:paraId="66BA45F6" w14:textId="77777777" w:rsidR="00122835" w:rsidRDefault="00122835" w:rsidP="00122835">
            <w:pPr>
              <w:rPr>
                <w:lang w:val="en-GB"/>
              </w:rPr>
            </w:pPr>
          </w:p>
        </w:tc>
        <w:tc>
          <w:tcPr>
            <w:tcW w:w="8585" w:type="dxa"/>
          </w:tcPr>
          <w:p w14:paraId="131ADFF6" w14:textId="77777777" w:rsidR="00122835" w:rsidRDefault="00122835" w:rsidP="00122835">
            <w:pPr>
              <w:rPr>
                <w:lang w:val="en-GB"/>
              </w:rPr>
            </w:pPr>
          </w:p>
        </w:tc>
      </w:tr>
      <w:tr w:rsidR="00122835" w14:paraId="4E09C4F0" w14:textId="77777777" w:rsidTr="00122835">
        <w:tc>
          <w:tcPr>
            <w:tcW w:w="1044" w:type="dxa"/>
          </w:tcPr>
          <w:p w14:paraId="1166FED5" w14:textId="77777777" w:rsidR="00122835" w:rsidRDefault="00122835" w:rsidP="00122835">
            <w:pPr>
              <w:rPr>
                <w:lang w:val="en-GB"/>
              </w:rPr>
            </w:pPr>
          </w:p>
        </w:tc>
        <w:tc>
          <w:tcPr>
            <w:tcW w:w="8585" w:type="dxa"/>
          </w:tcPr>
          <w:p w14:paraId="374ADCEA" w14:textId="77777777" w:rsidR="00122835" w:rsidRDefault="00122835" w:rsidP="00122835">
            <w:pPr>
              <w:rPr>
                <w:lang w:val="en-GB"/>
              </w:rPr>
            </w:pPr>
          </w:p>
        </w:tc>
      </w:tr>
      <w:tr w:rsidR="00122835" w14:paraId="38D41561" w14:textId="77777777" w:rsidTr="00122835">
        <w:tc>
          <w:tcPr>
            <w:tcW w:w="1044" w:type="dxa"/>
          </w:tcPr>
          <w:p w14:paraId="67D51369" w14:textId="77777777" w:rsidR="00122835" w:rsidRDefault="00122835" w:rsidP="00122835">
            <w:pPr>
              <w:rPr>
                <w:lang w:val="en-GB"/>
              </w:rPr>
            </w:pPr>
          </w:p>
        </w:tc>
        <w:tc>
          <w:tcPr>
            <w:tcW w:w="8585" w:type="dxa"/>
          </w:tcPr>
          <w:p w14:paraId="74569662" w14:textId="77777777" w:rsidR="00122835" w:rsidRDefault="00122835" w:rsidP="00122835">
            <w:pPr>
              <w:rPr>
                <w:lang w:val="en-GB"/>
              </w:rPr>
            </w:pPr>
          </w:p>
        </w:tc>
      </w:tr>
      <w:tr w:rsidR="00122835" w14:paraId="59FD5869" w14:textId="77777777" w:rsidTr="00122835">
        <w:tc>
          <w:tcPr>
            <w:tcW w:w="1044" w:type="dxa"/>
          </w:tcPr>
          <w:p w14:paraId="3B44F3BE" w14:textId="77777777" w:rsidR="00122835" w:rsidRDefault="00122835" w:rsidP="00122835">
            <w:pPr>
              <w:rPr>
                <w:lang w:val="en-GB"/>
              </w:rPr>
            </w:pPr>
          </w:p>
        </w:tc>
        <w:tc>
          <w:tcPr>
            <w:tcW w:w="8585" w:type="dxa"/>
          </w:tcPr>
          <w:p w14:paraId="5F47A121" w14:textId="77777777" w:rsidR="00122835" w:rsidRDefault="00122835" w:rsidP="00122835">
            <w:pPr>
              <w:rPr>
                <w:lang w:val="en-GB"/>
              </w:rPr>
            </w:pPr>
          </w:p>
        </w:tc>
      </w:tr>
      <w:tr w:rsidR="00122835" w14:paraId="1DC271EB" w14:textId="77777777" w:rsidTr="00122835">
        <w:tc>
          <w:tcPr>
            <w:tcW w:w="1044" w:type="dxa"/>
          </w:tcPr>
          <w:p w14:paraId="6735A3C9" w14:textId="77777777" w:rsidR="00122835" w:rsidRDefault="00122835" w:rsidP="00122835">
            <w:pPr>
              <w:rPr>
                <w:lang w:val="en-GB"/>
              </w:rPr>
            </w:pPr>
          </w:p>
        </w:tc>
        <w:tc>
          <w:tcPr>
            <w:tcW w:w="8585" w:type="dxa"/>
          </w:tcPr>
          <w:p w14:paraId="0FD94897" w14:textId="77777777" w:rsidR="00122835" w:rsidRDefault="00122835" w:rsidP="00122835">
            <w:pPr>
              <w:rPr>
                <w:lang w:val="en-GB"/>
              </w:rPr>
            </w:pPr>
          </w:p>
        </w:tc>
      </w:tr>
      <w:tr w:rsidR="00122835" w14:paraId="07BB8514" w14:textId="77777777" w:rsidTr="00122835">
        <w:tc>
          <w:tcPr>
            <w:tcW w:w="1044" w:type="dxa"/>
          </w:tcPr>
          <w:p w14:paraId="47990C87" w14:textId="77777777" w:rsidR="00122835" w:rsidRDefault="00122835" w:rsidP="00122835">
            <w:pPr>
              <w:rPr>
                <w:lang w:val="en-GB"/>
              </w:rPr>
            </w:pPr>
          </w:p>
        </w:tc>
        <w:tc>
          <w:tcPr>
            <w:tcW w:w="8585" w:type="dxa"/>
          </w:tcPr>
          <w:p w14:paraId="55826DCF" w14:textId="77777777" w:rsidR="00122835" w:rsidRDefault="00122835" w:rsidP="00122835">
            <w:pPr>
              <w:rPr>
                <w:lang w:val="en-GB"/>
              </w:rPr>
            </w:pPr>
          </w:p>
        </w:tc>
      </w:tr>
    </w:tbl>
    <w:p w14:paraId="3F9012FC" w14:textId="60EA6C80" w:rsidR="000A60EA" w:rsidRDefault="000A60EA" w:rsidP="000A60EA">
      <w:pPr>
        <w:pStyle w:val="Heading2"/>
      </w:pPr>
      <w:bookmarkStart w:id="98"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98"/>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286A803D" w14:textId="02A9C381"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94" w:hangingChars="106" w:hanging="254"/>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 xml:space="preserve">if SL is operated on a shared carrier and the carrier is </w:t>
            </w:r>
            <w:proofErr w:type="spellStart"/>
            <w:r>
              <w:rPr>
                <w:rFonts w:eastAsia="Yu Mincho"/>
                <w:lang w:val="en-GB"/>
              </w:rPr>
              <w:t>SCell</w:t>
            </w:r>
            <w:proofErr w:type="spellEnd"/>
            <w:r>
              <w:rPr>
                <w:rFonts w:eastAsia="Yu Mincho"/>
                <w:lang w:val="en-GB"/>
              </w:rPr>
              <w:t>,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 xml:space="preserve">we would like to clarify whether NR-CA with PUCCH </w:t>
            </w:r>
            <w:proofErr w:type="spellStart"/>
            <w:r>
              <w:rPr>
                <w:rFonts w:eastAsia="Yu Mincho"/>
                <w:lang w:val="en-GB"/>
              </w:rPr>
              <w:t>SCell</w:t>
            </w:r>
            <w:proofErr w:type="spellEnd"/>
            <w:r>
              <w:rPr>
                <w:rFonts w:eastAsia="Yu Mincho"/>
                <w:lang w:val="en-GB"/>
              </w:rPr>
              <w:t xml:space="preserve"> or NR-DC is considered for this discussion or not.</w:t>
            </w:r>
          </w:p>
          <w:p w14:paraId="0E195EAB" w14:textId="77777777" w:rsidR="006B4213" w:rsidRDefault="006B4213" w:rsidP="00052E3B">
            <w:pPr>
              <w:ind w:leftChars="100" w:left="494" w:hangingChars="106" w:hanging="254"/>
              <w:rPr>
                <w:rFonts w:eastAsia="Yu Mincho"/>
                <w:lang w:val="en-GB"/>
              </w:rPr>
            </w:pPr>
            <w:r>
              <w:rPr>
                <w:rFonts w:eastAsia="Yu Mincho"/>
                <w:lang w:val="en-GB"/>
              </w:rPr>
              <w:t xml:space="preserve">- If not considered, discussion on the 1st bullet is only above our comment and the 2nd bullet is unnecessary since PUCCH can be transmitted on </w:t>
            </w:r>
            <w:proofErr w:type="spellStart"/>
            <w:r>
              <w:rPr>
                <w:rFonts w:eastAsia="Yu Mincho"/>
                <w:lang w:val="en-GB"/>
              </w:rPr>
              <w:t>PCell</w:t>
            </w:r>
            <w:proofErr w:type="spellEnd"/>
            <w:r>
              <w:rPr>
                <w:rFonts w:eastAsia="Yu Mincho"/>
                <w:lang w:val="en-GB"/>
              </w:rPr>
              <w:t xml:space="preserve"> only.</w:t>
            </w:r>
          </w:p>
          <w:p w14:paraId="7E518668" w14:textId="77777777" w:rsidR="006B4213" w:rsidRDefault="006B4213" w:rsidP="00052E3B">
            <w:pPr>
              <w:ind w:leftChars="100" w:left="494" w:hangingChars="106" w:hanging="254"/>
              <w:rPr>
                <w:rFonts w:eastAsia="Yu Mincho"/>
                <w:lang w:val="en-GB"/>
              </w:rPr>
            </w:pPr>
            <w:r>
              <w:rPr>
                <w:rFonts w:eastAsia="Yu Mincho"/>
                <w:lang w:val="en-GB"/>
              </w:rPr>
              <w:t xml:space="preserve">-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w:t>
            </w:r>
            <w:proofErr w:type="spellStart"/>
            <w:r>
              <w:rPr>
                <w:rFonts w:eastAsia="Yu Mincho"/>
                <w:lang w:val="en-GB"/>
              </w:rPr>
              <w:t>SCell</w:t>
            </w:r>
            <w:proofErr w:type="spellEnd"/>
            <w:r>
              <w:rPr>
                <w:rFonts w:eastAsia="Yu Mincho"/>
                <w:lang w:val="en-GB"/>
              </w:rPr>
              <w:t xml:space="preserve"> or </w:t>
            </w:r>
            <w:proofErr w:type="spellStart"/>
            <w:r>
              <w:rPr>
                <w:rFonts w:eastAsia="Yu Mincho"/>
                <w:lang w:val="en-GB"/>
              </w:rPr>
              <w:t>PSCell</w:t>
            </w:r>
            <w:proofErr w:type="spellEnd"/>
            <w:r>
              <w:rPr>
                <w:rFonts w:eastAsia="Yu Mincho"/>
                <w:lang w:val="en-GB"/>
              </w:rPr>
              <w:t xml:space="preserve"> is the </w:t>
            </w:r>
            <w:r>
              <w:rPr>
                <w:rFonts w:eastAsia="Yu Mincho"/>
                <w:lang w:val="en-GB"/>
              </w:rPr>
              <w:lastRenderedPageBreak/>
              <w:t>other candidate for PUCCH cell, in this case. So the 2nd bullet needs to be discussed.</w:t>
            </w:r>
          </w:p>
          <w:p w14:paraId="189E3E24" w14:textId="77777777" w:rsidR="006B4213" w:rsidRDefault="006B4213" w:rsidP="00052E3B">
            <w:pPr>
              <w:ind w:leftChars="100" w:left="494" w:hangingChars="106" w:hanging="254"/>
              <w:rPr>
                <w:rFonts w:eastAsia="Yu Mincho"/>
                <w:lang w:val="en-GB"/>
              </w:rPr>
            </w:pPr>
            <w:r>
              <w:rPr>
                <w:rFonts w:eastAsia="Yu Mincho"/>
                <w:lang w:val="en-GB"/>
              </w:rPr>
              <w:t xml:space="preserve">- We believe that ‘NR-CA with PUCCH </w:t>
            </w:r>
            <w:proofErr w:type="spellStart"/>
            <w:r>
              <w:rPr>
                <w:rFonts w:eastAsia="Yu Mincho"/>
                <w:lang w:val="en-GB"/>
              </w:rPr>
              <w:t>SCell</w:t>
            </w:r>
            <w:proofErr w:type="spellEnd"/>
            <w:r>
              <w:rPr>
                <w:rFonts w:eastAsia="Yu Mincho"/>
                <w:lang w:val="en-GB"/>
              </w:rPr>
              <w:t xml:space="preserve">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xml:space="preserve">- whether NR-CA with PUCCH </w:t>
            </w:r>
            <w:proofErr w:type="spellStart"/>
            <w:r w:rsidRPr="00175289">
              <w:rPr>
                <w:rFonts w:eastAsia="Yu Mincho"/>
                <w:color w:val="0070C0"/>
                <w:lang w:val="en-GB"/>
              </w:rPr>
              <w:t>SCell</w:t>
            </w:r>
            <w:proofErr w:type="spellEnd"/>
            <w:r w:rsidRPr="00175289">
              <w:rPr>
                <w:rFonts w:eastAsia="Yu Mincho"/>
                <w:color w:val="0070C0"/>
                <w:lang w:val="en-GB"/>
              </w:rPr>
              <w:t xml:space="preserve">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Neutral. If there is no much specification effort to support non-</w:t>
            </w:r>
            <w:proofErr w:type="spellStart"/>
            <w:r>
              <w:rPr>
                <w:lang w:val="en-GB"/>
              </w:rPr>
              <w:t>PCell</w:t>
            </w:r>
            <w:proofErr w:type="spellEnd"/>
            <w:r>
              <w:rPr>
                <w:lang w:val="en-GB"/>
              </w:rPr>
              <w:t xml:space="preserve">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w:t>
            </w:r>
            <w:proofErr w:type="spellStart"/>
            <w:r>
              <w:rPr>
                <w:rFonts w:eastAsia="DengXian"/>
                <w:lang w:val="en-GB"/>
              </w:rPr>
              <w:t>Uu</w:t>
            </w:r>
            <w:proofErr w:type="spellEnd"/>
            <w:r>
              <w:rPr>
                <w:rFonts w:eastAsia="DengXian"/>
                <w:lang w:val="en-GB"/>
              </w:rPr>
              <w:t xml:space="preserve"> can be transmitted in </w:t>
            </w:r>
            <w:proofErr w:type="spellStart"/>
            <w:r>
              <w:rPr>
                <w:rFonts w:eastAsia="DengXian"/>
                <w:lang w:val="en-GB"/>
              </w:rPr>
              <w:t>PCell</w:t>
            </w:r>
            <w:proofErr w:type="spellEnd"/>
            <w:r>
              <w:rPr>
                <w:rFonts w:eastAsia="DengXian"/>
                <w:lang w:val="en-GB"/>
              </w:rPr>
              <w:t xml:space="preserve"> or </w:t>
            </w:r>
            <w:proofErr w:type="spellStart"/>
            <w:r>
              <w:rPr>
                <w:rFonts w:eastAsia="DengXian"/>
                <w:lang w:val="en-GB"/>
              </w:rPr>
              <w:t>PScell</w:t>
            </w:r>
            <w:proofErr w:type="spellEnd"/>
            <w:r>
              <w:rPr>
                <w:rFonts w:eastAsia="DengXian"/>
                <w:lang w:val="en-GB"/>
              </w:rPr>
              <w:t xml:space="preserve">.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ListParagraph"/>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w:t>
            </w:r>
            <w:proofErr w:type="spellStart"/>
            <w:r>
              <w:rPr>
                <w:rFonts w:eastAsia="DengXian"/>
                <w:lang w:val="en-GB"/>
              </w:rPr>
              <w:t>Scell</w:t>
            </w:r>
            <w:proofErr w:type="spellEnd"/>
            <w:r>
              <w:rPr>
                <w:rFonts w:eastAsia="DengXian"/>
                <w:lang w:val="en-GB"/>
              </w:rPr>
              <w:t xml:space="preserve"> scheduling and </w:t>
            </w:r>
            <w:proofErr w:type="spellStart"/>
            <w:r>
              <w:rPr>
                <w:rFonts w:eastAsia="DengXian"/>
                <w:lang w:val="en-GB"/>
              </w:rPr>
              <w:t>Pcell</w:t>
            </w:r>
            <w:proofErr w:type="spellEnd"/>
            <w:r>
              <w:rPr>
                <w:rFonts w:eastAsia="DengXian"/>
                <w:lang w:val="en-GB"/>
              </w:rPr>
              <w:t xml:space="preserve"> scheduling, thus enabling a SL DCI transmission on a </w:t>
            </w:r>
            <w:proofErr w:type="spellStart"/>
            <w:r>
              <w:rPr>
                <w:rFonts w:eastAsia="DengXian"/>
                <w:lang w:val="en-GB"/>
              </w:rPr>
              <w:t>scell</w:t>
            </w:r>
            <w:proofErr w:type="spellEnd"/>
            <w:r>
              <w:rPr>
                <w:rFonts w:eastAsia="DengXian"/>
                <w:lang w:val="en-GB"/>
              </w:rPr>
              <w:t xml:space="preserve"> does not introduce additional complexity compared with </w:t>
            </w:r>
            <w:proofErr w:type="spellStart"/>
            <w:r>
              <w:rPr>
                <w:rFonts w:eastAsia="DengXian"/>
                <w:lang w:val="en-GB"/>
              </w:rPr>
              <w:t>Pcell</w:t>
            </w:r>
            <w:proofErr w:type="spellEnd"/>
            <w:r>
              <w:rPr>
                <w:rFonts w:eastAsia="DengXian"/>
                <w:lang w:val="en-GB"/>
              </w:rPr>
              <w:t xml:space="preserve"> scheduling SL case. Additionally, allowing </w:t>
            </w:r>
            <w:proofErr w:type="spellStart"/>
            <w:r>
              <w:rPr>
                <w:rFonts w:eastAsia="DengXian"/>
                <w:lang w:val="en-GB"/>
              </w:rPr>
              <w:t>Scell</w:t>
            </w:r>
            <w:proofErr w:type="spellEnd"/>
            <w:r>
              <w:rPr>
                <w:rFonts w:eastAsia="DengXian"/>
                <w:lang w:val="en-GB"/>
              </w:rPr>
              <w:t xml:space="preserve"> scheduling SL has some benefits. For example, when </w:t>
            </w:r>
            <w:r>
              <w:rPr>
                <w:rFonts w:eastAsia="DengXian" w:hint="eastAsia"/>
                <w:lang w:val="en-GB"/>
              </w:rPr>
              <w:t>the</w:t>
            </w:r>
            <w:r>
              <w:rPr>
                <w:rFonts w:eastAsia="DengXian"/>
                <w:lang w:val="en-GB"/>
              </w:rPr>
              <w:t xml:space="preserve"> </w:t>
            </w:r>
            <w:proofErr w:type="spellStart"/>
            <w:r>
              <w:rPr>
                <w:rFonts w:eastAsia="DengXian"/>
                <w:lang w:val="en-GB"/>
              </w:rPr>
              <w:t>P</w:t>
            </w:r>
            <w:r>
              <w:rPr>
                <w:rFonts w:eastAsia="DengXian" w:hint="eastAsia"/>
                <w:lang w:val="en-GB"/>
              </w:rPr>
              <w:t>cell</w:t>
            </w:r>
            <w:proofErr w:type="spellEnd"/>
            <w:r>
              <w:rPr>
                <w:rFonts w:eastAsia="DengXian"/>
                <w:lang w:val="en-GB"/>
              </w:rPr>
              <w:t xml:space="preserve"> is in a heavy load and the PDCCH capacity of </w:t>
            </w:r>
            <w:proofErr w:type="spellStart"/>
            <w:r>
              <w:rPr>
                <w:rFonts w:eastAsia="DengXian"/>
                <w:lang w:val="en-GB"/>
              </w:rPr>
              <w:t>Pcell</w:t>
            </w:r>
            <w:proofErr w:type="spellEnd"/>
            <w:r>
              <w:rPr>
                <w:rFonts w:eastAsia="DengXian"/>
                <w:lang w:val="en-GB"/>
              </w:rPr>
              <w:t xml:space="preserve"> is limited, </w:t>
            </w:r>
            <w:proofErr w:type="spellStart"/>
            <w:r>
              <w:rPr>
                <w:rFonts w:eastAsia="DengXian"/>
                <w:lang w:val="en-GB"/>
              </w:rPr>
              <w:t>gnb</w:t>
            </w:r>
            <w:proofErr w:type="spellEnd"/>
            <w:r>
              <w:rPr>
                <w:rFonts w:eastAsia="DengXian"/>
                <w:lang w:val="en-GB"/>
              </w:rPr>
              <w:t xml:space="preserve"> can offload the SL scheduling to a </w:t>
            </w:r>
            <w:proofErr w:type="spellStart"/>
            <w:r>
              <w:rPr>
                <w:rFonts w:eastAsia="DengXian"/>
                <w:lang w:val="en-GB"/>
              </w:rPr>
              <w:t>Scell</w:t>
            </w:r>
            <w:proofErr w:type="spellEnd"/>
            <w:r>
              <w:rPr>
                <w:rFonts w:eastAsia="DengXian"/>
                <w:lang w:val="en-GB"/>
              </w:rPr>
              <w:t xml:space="preserve"> with less PDCCH transmissions to reduce the burden of </w:t>
            </w:r>
            <w:proofErr w:type="spellStart"/>
            <w:r>
              <w:rPr>
                <w:rFonts w:eastAsia="DengXian"/>
                <w:lang w:val="en-GB"/>
              </w:rPr>
              <w:t>Pcell</w:t>
            </w:r>
            <w:proofErr w:type="spellEnd"/>
            <w:r>
              <w:rPr>
                <w:rFonts w:eastAsia="DengXian"/>
                <w:lang w:val="en-GB"/>
              </w:rPr>
              <w:t xml:space="preserve">. </w:t>
            </w:r>
          </w:p>
          <w:p w14:paraId="318D3F2D" w14:textId="77777777" w:rsidR="006B4213" w:rsidRDefault="006B4213" w:rsidP="00242B84">
            <w:pPr>
              <w:pStyle w:val="ListParagraph"/>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w:t>
            </w:r>
            <w:proofErr w:type="spellStart"/>
            <w:r>
              <w:rPr>
                <w:rFonts w:eastAsia="DengXian"/>
                <w:lang w:val="en-GB"/>
              </w:rPr>
              <w:t>Pcell</w:t>
            </w:r>
            <w:proofErr w:type="spellEnd"/>
            <w:r>
              <w:rPr>
                <w:rFonts w:eastAsia="DengXian"/>
                <w:lang w:val="en-GB"/>
              </w:rPr>
              <w:t>’ to ‘</w:t>
            </w:r>
            <w:r w:rsidRPr="00DC4C76">
              <w:rPr>
                <w:rFonts w:eastAsia="DengXian"/>
                <w:color w:val="FF0000"/>
                <w:lang w:val="en-GB"/>
              </w:rPr>
              <w:t xml:space="preserve">PUCCH </w:t>
            </w:r>
            <w:proofErr w:type="spellStart"/>
            <w:r w:rsidRPr="00DC4C76">
              <w:rPr>
                <w:rFonts w:eastAsia="DengXian"/>
                <w:color w:val="FF0000"/>
                <w:lang w:val="en-GB"/>
              </w:rPr>
              <w:t>Pcell</w:t>
            </w:r>
            <w:proofErr w:type="spellEnd"/>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w:t>
            </w:r>
            <w:proofErr w:type="spellStart"/>
            <w:r w:rsidRPr="00917FE0">
              <w:rPr>
                <w:rFonts w:eastAsia="DengXian"/>
                <w:lang w:val="en-GB"/>
              </w:rPr>
              <w:t>ServingCellConfig</w:t>
            </w:r>
            <w:proofErr w:type="spellEnd"/>
            <w:r>
              <w:rPr>
                <w:rFonts w:eastAsia="DengXian"/>
                <w:lang w:val="en-GB"/>
              </w:rPr>
              <w:t xml:space="preserve"> to indicate whether HARQ-ACK for the PDSCH is transmitted on PUCCH </w:t>
            </w:r>
            <w:proofErr w:type="spellStart"/>
            <w:r>
              <w:rPr>
                <w:rFonts w:eastAsia="DengXian"/>
                <w:lang w:val="en-GB"/>
              </w:rPr>
              <w:t>SPcell</w:t>
            </w:r>
            <w:proofErr w:type="spellEnd"/>
            <w:r>
              <w:rPr>
                <w:rFonts w:eastAsia="DengXian"/>
                <w:lang w:val="en-GB"/>
              </w:rPr>
              <w:t xml:space="preserve"> or PUCCH </w:t>
            </w:r>
            <w:proofErr w:type="spellStart"/>
            <w:r>
              <w:rPr>
                <w:rFonts w:eastAsia="DengXian"/>
                <w:lang w:val="en-GB"/>
              </w:rPr>
              <w:t>scell</w:t>
            </w:r>
            <w:proofErr w:type="spellEnd"/>
            <w:r>
              <w:rPr>
                <w:rFonts w:eastAsia="DengXian"/>
                <w:lang w:val="en-GB"/>
              </w:rPr>
              <w:t xml:space="preserve">. If IE PUCCH-cell is absent, HARQ-ACK should be transmitted on PUCCH </w:t>
            </w:r>
            <w:proofErr w:type="spellStart"/>
            <w:r>
              <w:rPr>
                <w:rFonts w:eastAsia="DengXian"/>
                <w:lang w:val="en-GB"/>
              </w:rPr>
              <w:t>Pcell</w:t>
            </w:r>
            <w:proofErr w:type="spellEnd"/>
            <w:r>
              <w:rPr>
                <w:rFonts w:eastAsia="DengXian"/>
                <w:lang w:val="en-GB"/>
              </w:rPr>
              <w:t xml:space="preserve">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proofErr w:type="spellStart"/>
                  <w:r>
                    <w:rPr>
                      <w:b/>
                      <w:i/>
                      <w:lang w:val="en-GB"/>
                    </w:rPr>
                    <w:t>pucch</w:t>
                  </w:r>
                  <w:proofErr w:type="spellEnd"/>
                  <w:r>
                    <w:rPr>
                      <w:b/>
                      <w:i/>
                      <w:lang w:val="en-GB"/>
                    </w:rPr>
                    <w:t>-Cell</w:t>
                  </w:r>
                </w:p>
                <w:p w14:paraId="24B21254" w14:textId="77777777" w:rsidR="006B4213" w:rsidRDefault="006B4213" w:rsidP="00242B84">
                  <w:pPr>
                    <w:rPr>
                      <w:rFonts w:eastAsia="DengXian"/>
                      <w:lang w:val="en-GB"/>
                    </w:rPr>
                  </w:pPr>
                  <w:r w:rsidRPr="00704134">
                    <w:rPr>
                      <w:lang w:val="en-GB"/>
                    </w:rPr>
                    <w:t xml:space="preserve">The ID of the serving cell (of the same cell group) to use for PUCCH. If the field is absent, the UE sends the HARQ feedback on the PUCCH of the </w:t>
                  </w:r>
                  <w:proofErr w:type="spellStart"/>
                  <w:r w:rsidRPr="00704134">
                    <w:rPr>
                      <w:lang w:val="en-GB"/>
                    </w:rPr>
                    <w:t>SpCell</w:t>
                  </w:r>
                  <w:proofErr w:type="spellEnd"/>
                  <w:r w:rsidRPr="00704134">
                    <w:rPr>
                      <w:lang w:val="en-GB"/>
                    </w:rPr>
                    <w:t xml:space="preserve"> of this cell group, or on this serving cell if it is a PUCCH </w:t>
                  </w:r>
                  <w:proofErr w:type="spellStart"/>
                  <w:r w:rsidRPr="00704134">
                    <w:rPr>
                      <w:lang w:val="en-GB"/>
                    </w:rPr>
                    <w:t>SCell</w:t>
                  </w:r>
                  <w:proofErr w:type="spellEnd"/>
                  <w:r w:rsidRPr="00704134">
                    <w:rPr>
                      <w:lang w:val="en-GB"/>
                    </w:rPr>
                    <w:t>.</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w:t>
            </w:r>
            <w:proofErr w:type="spellStart"/>
            <w:r>
              <w:rPr>
                <w:rFonts w:eastAsia="DengXian"/>
                <w:lang w:val="en-GB"/>
              </w:rPr>
              <w:t>behavior</w:t>
            </w:r>
            <w:proofErr w:type="spellEnd"/>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w:t>
            </w:r>
            <w:proofErr w:type="spellStart"/>
            <w:r w:rsidRPr="00917FE0">
              <w:rPr>
                <w:rFonts w:eastAsia="DengXian"/>
                <w:lang w:val="en-GB"/>
              </w:rPr>
              <w:t>ServingCellConfig</w:t>
            </w:r>
            <w:proofErr w:type="spellEnd"/>
            <w:r w:rsidRPr="00917FE0">
              <w:rPr>
                <w:rFonts w:eastAsia="DengXian"/>
                <w:lang w:val="en-GB"/>
              </w:rPr>
              <w:t xml:space="preserve">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 xml:space="preserve">should be transmitted on PUCCH </w:t>
            </w:r>
            <w:proofErr w:type="spellStart"/>
            <w:r>
              <w:rPr>
                <w:rFonts w:eastAsia="DengXian"/>
                <w:lang w:val="en-GB"/>
              </w:rPr>
              <w:t>Pcell</w:t>
            </w:r>
            <w:proofErr w:type="spellEnd"/>
            <w:r>
              <w:rPr>
                <w:rFonts w:eastAsia="DengXian"/>
                <w:lang w:val="en-GB"/>
              </w:rPr>
              <w:t>.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 xml:space="preserve">Prefer to change ‘and’ to ‘or’. we think </w:t>
            </w:r>
            <w:proofErr w:type="spellStart"/>
            <w:r w:rsidRPr="007D5E54">
              <w:rPr>
                <w:color w:val="00B050"/>
              </w:rPr>
              <w:t>scell</w:t>
            </w:r>
            <w:proofErr w:type="spellEnd"/>
            <w:r w:rsidRPr="007D5E54">
              <w:rPr>
                <w:color w:val="00B050"/>
              </w:rPr>
              <w:t xml:space="preserve"> scheduling SL is possible especially when the </w:t>
            </w:r>
            <w:proofErr w:type="spellStart"/>
            <w:r w:rsidRPr="007D5E54">
              <w:rPr>
                <w:color w:val="00B050"/>
              </w:rPr>
              <w:t>Scell</w:t>
            </w:r>
            <w:proofErr w:type="spellEnd"/>
            <w:r w:rsidRPr="007D5E54">
              <w:rPr>
                <w:color w:val="00B050"/>
              </w:rPr>
              <w:t xml:space="preserve"> is sharing the same/overlapped carrier with SL</w:t>
            </w:r>
            <w:r>
              <w:rPr>
                <w:color w:val="00B050"/>
              </w:rPr>
              <w:t xml:space="preserve">. But we don’t want to have </w:t>
            </w:r>
            <w:proofErr w:type="spellStart"/>
            <w:r>
              <w:rPr>
                <w:color w:val="00B050"/>
              </w:rPr>
              <w:t>Pcell</w:t>
            </w:r>
            <w:proofErr w:type="spellEnd"/>
            <w:r>
              <w:rPr>
                <w:color w:val="00B050"/>
              </w:rPr>
              <w:t xml:space="preserve"> and </w:t>
            </w:r>
            <w:proofErr w:type="spellStart"/>
            <w:r>
              <w:rPr>
                <w:color w:val="00B050"/>
              </w:rPr>
              <w:t>Scell</w:t>
            </w:r>
            <w:proofErr w:type="spellEnd"/>
            <w:r>
              <w:rPr>
                <w:color w:val="00B050"/>
              </w:rPr>
              <w:t xml:space="preserve">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w:t>
            </w:r>
            <w:proofErr w:type="spellStart"/>
            <w:r w:rsidRPr="009C309A">
              <w:rPr>
                <w:color w:val="00B050"/>
              </w:rPr>
              <w:t>Uu</w:t>
            </w:r>
            <w:proofErr w:type="spellEnd"/>
            <w:r w:rsidRPr="009C309A">
              <w:rPr>
                <w:color w:val="00B050"/>
              </w:rPr>
              <w:t xml:space="preserve"> cells (although SL carrier is not considered as a ‘normal’ serving cell in the usual </w:t>
            </w:r>
            <w:r w:rsidRPr="009C309A">
              <w:rPr>
                <w:color w:val="00B050"/>
              </w:rPr>
              <w:lastRenderedPageBreak/>
              <w:t>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99"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 xml:space="preserve">on </w:t>
            </w:r>
            <w:proofErr w:type="spellStart"/>
            <w:r w:rsidRPr="00F14852">
              <w:rPr>
                <w:b/>
                <w:bCs/>
              </w:rPr>
              <w:t>PCell</w:t>
            </w:r>
            <w:proofErr w:type="spellEnd"/>
            <w:ins w:id="100" w:author="Author">
              <w:r w:rsidRPr="009C309A">
                <w:rPr>
                  <w:b/>
                  <w:bCs/>
                  <w:color w:val="FF0000"/>
                </w:rPr>
                <w:t xml:space="preserve"> </w:t>
              </w:r>
            </w:ins>
            <w:r w:rsidRPr="009C309A">
              <w:rPr>
                <w:b/>
                <w:bCs/>
                <w:color w:val="FF0000"/>
              </w:rPr>
              <w:t xml:space="preserve">or on a </w:t>
            </w:r>
            <w:proofErr w:type="spellStart"/>
            <w:ins w:id="101" w:author="Author">
              <w:r>
                <w:rPr>
                  <w:b/>
                  <w:bCs/>
                </w:rPr>
                <w:t>SCell</w:t>
              </w:r>
            </w:ins>
            <w:proofErr w:type="spellEnd"/>
          </w:p>
          <w:p w14:paraId="38A9F36D" w14:textId="77777777" w:rsidR="006B4213" w:rsidRDefault="006B4213" w:rsidP="00242B84">
            <w:pPr>
              <w:rPr>
                <w:color w:val="00B050"/>
              </w:rPr>
            </w:pPr>
            <w:r w:rsidRPr="009C309A">
              <w:rPr>
                <w:color w:val="00B050"/>
              </w:rPr>
              <w:t xml:space="preserve">Regarding the second bullet, </w:t>
            </w:r>
            <w:r>
              <w:rPr>
                <w:color w:val="00B050"/>
              </w:rPr>
              <w:t xml:space="preserve">it is true that R16 does not support SCG scheduling SL and we are fine to remove </w:t>
            </w:r>
            <w:proofErr w:type="spellStart"/>
            <w:r>
              <w:rPr>
                <w:color w:val="00B050"/>
              </w:rPr>
              <w:t>PScell</w:t>
            </w:r>
            <w:proofErr w:type="spellEnd"/>
            <w:r>
              <w:rPr>
                <w:color w:val="00B050"/>
              </w:rPr>
              <w:t xml:space="preserve">. But for CA case, there can be two PUCCH cell, i.e., PUCCH </w:t>
            </w:r>
            <w:proofErr w:type="spellStart"/>
            <w:r>
              <w:rPr>
                <w:color w:val="00B050"/>
              </w:rPr>
              <w:t>Pcell</w:t>
            </w:r>
            <w:proofErr w:type="spellEnd"/>
            <w:r>
              <w:rPr>
                <w:color w:val="00B050"/>
              </w:rPr>
              <w:t xml:space="preserve"> and PUCCH </w:t>
            </w:r>
            <w:proofErr w:type="spellStart"/>
            <w:r>
              <w:rPr>
                <w:color w:val="00B050"/>
              </w:rPr>
              <w:t>Scell</w:t>
            </w:r>
            <w:proofErr w:type="spellEnd"/>
            <w:r>
              <w:rPr>
                <w:color w:val="00B050"/>
              </w:rPr>
              <w:t xml:space="preserve">. PUCCH </w:t>
            </w:r>
            <w:proofErr w:type="spellStart"/>
            <w:r>
              <w:rPr>
                <w:color w:val="00B050"/>
              </w:rPr>
              <w:t>Scell</w:t>
            </w:r>
            <w:proofErr w:type="spellEnd"/>
            <w:r>
              <w:rPr>
                <w:color w:val="00B050"/>
              </w:rPr>
              <w:t xml:space="preserve">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proofErr w:type="spellStart"/>
            <w:r w:rsidRPr="00F14852">
              <w:rPr>
                <w:b/>
                <w:bCs/>
              </w:rPr>
              <w:t>PCell</w:t>
            </w:r>
            <w:proofErr w:type="spellEnd"/>
            <w:r>
              <w:rPr>
                <w:b/>
                <w:bCs/>
              </w:rPr>
              <w:t xml:space="preserve"> or </w:t>
            </w:r>
            <w:r w:rsidRPr="000F3847">
              <w:rPr>
                <w:b/>
                <w:bCs/>
                <w:color w:val="FF0000"/>
              </w:rPr>
              <w:t xml:space="preserve">PUCCH </w:t>
            </w:r>
            <w:proofErr w:type="spellStart"/>
            <w:r w:rsidRPr="000F3847">
              <w:rPr>
                <w:b/>
                <w:bCs/>
                <w:color w:val="FF0000"/>
              </w:rPr>
              <w:t>Scell</w:t>
            </w:r>
            <w:proofErr w:type="spellEnd"/>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w:t>
            </w:r>
            <w:proofErr w:type="gramStart"/>
            <w:r>
              <w:rPr>
                <w:rFonts w:eastAsiaTheme="minorEastAsia"/>
                <w:lang w:val="en-GB"/>
              </w:rPr>
              <w:t>Also</w:t>
            </w:r>
            <w:proofErr w:type="gramEnd"/>
            <w:r>
              <w:rPr>
                <w:rFonts w:eastAsiaTheme="minorEastAsia"/>
                <w:lang w:val="en-GB"/>
              </w:rPr>
              <w:t xml:space="preserve">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w:t>
            </w:r>
            <w:proofErr w:type="spellStart"/>
            <w:r w:rsidRPr="001F05B7">
              <w:rPr>
                <w:rFonts w:eastAsiaTheme="minorEastAsia"/>
                <w:lang w:val="en-GB"/>
              </w:rPr>
              <w:t>P</w:t>
            </w:r>
            <w:r>
              <w:rPr>
                <w:rFonts w:eastAsiaTheme="minorEastAsia"/>
                <w:lang w:val="en-GB"/>
              </w:rPr>
              <w:t>C</w:t>
            </w:r>
            <w:r w:rsidRPr="001F05B7">
              <w:rPr>
                <w:rFonts w:eastAsiaTheme="minorEastAsia"/>
                <w:lang w:val="en-GB"/>
              </w:rPr>
              <w:t>ell</w:t>
            </w:r>
            <w:proofErr w:type="spellEnd"/>
            <w:r>
              <w:rPr>
                <w:rFonts w:eastAsiaTheme="minorEastAsia"/>
                <w:lang w:val="en-GB"/>
              </w:rPr>
              <w:t xml:space="preserve">, the relevant SL TX can be performed in “another Cell (e.g., </w:t>
            </w:r>
            <w:proofErr w:type="spellStart"/>
            <w:r>
              <w:rPr>
                <w:rFonts w:eastAsiaTheme="minorEastAsia"/>
                <w:lang w:val="en-GB"/>
              </w:rPr>
              <w:t>SCell</w:t>
            </w:r>
            <w:proofErr w:type="spellEnd"/>
            <w:r>
              <w:rPr>
                <w:rFonts w:eastAsiaTheme="minorEastAsia"/>
                <w:lang w:val="en-GB"/>
              </w:rPr>
              <w:t xml:space="preserve">)”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 xml:space="preserve">LG2] According the following RAN2 </w:t>
            </w:r>
            <w:proofErr w:type="spellStart"/>
            <w:r>
              <w:rPr>
                <w:rFonts w:eastAsia="Yu Mincho"/>
                <w:color w:val="0070C0"/>
                <w:lang w:val="en-GB"/>
              </w:rPr>
              <w:t>agrement</w:t>
            </w:r>
            <w:proofErr w:type="spellEnd"/>
            <w:r>
              <w:rPr>
                <w:rFonts w:eastAsia="Yu Mincho"/>
                <w:color w:val="0070C0"/>
                <w:lang w:val="en-GB"/>
              </w:rPr>
              <w:t xml:space="preserve">, in Rel-16, we don’t need to consider the </w:t>
            </w:r>
            <w:proofErr w:type="spellStart"/>
            <w:r>
              <w:rPr>
                <w:rFonts w:eastAsia="Yu Mincho"/>
                <w:color w:val="0070C0"/>
                <w:lang w:val="en-GB"/>
              </w:rPr>
              <w:t>sceanario</w:t>
            </w:r>
            <w:proofErr w:type="spellEnd"/>
            <w:r>
              <w:rPr>
                <w:rFonts w:eastAsia="Yu Mincho"/>
                <w:color w:val="0070C0"/>
                <w:lang w:val="en-GB"/>
              </w:rPr>
              <w:t xml:space="preserve"> where “Mode 1 operation is controlled by a Cell belonging to SCG in DC” and “PUCCH of SL HARQ-ACK is transmitted in a Cell belonging to SCG in DC”. So, “</w:t>
            </w:r>
            <w:proofErr w:type="spellStart"/>
            <w:r>
              <w:rPr>
                <w:rFonts w:eastAsia="Yu Mincho"/>
                <w:color w:val="0070C0"/>
                <w:lang w:val="en-GB"/>
              </w:rPr>
              <w:t>PSCell</w:t>
            </w:r>
            <w:proofErr w:type="spellEnd"/>
            <w:r>
              <w:rPr>
                <w:rFonts w:eastAsia="Yu Mincho"/>
                <w:color w:val="0070C0"/>
                <w:lang w:val="en-GB"/>
              </w:rPr>
              <w:t>”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xml:space="preserve">, </w:t>
            </w:r>
            <w:proofErr w:type="spellStart"/>
            <w:r>
              <w:rPr>
                <w:rFonts w:eastAsia="SimSun"/>
              </w:rPr>
              <w:t>Sanechips</w:t>
            </w:r>
            <w:proofErr w:type="spellEnd"/>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w:t>
            </w:r>
            <w:proofErr w:type="spellStart"/>
            <w:r w:rsidRPr="00704134">
              <w:rPr>
                <w:rFonts w:eastAsia="SimSun"/>
                <w:lang w:val="en-GB"/>
              </w:rPr>
              <w:t>PCell</w:t>
            </w:r>
            <w:proofErr w:type="spellEnd"/>
            <w:r w:rsidRPr="00704134">
              <w:rPr>
                <w:rFonts w:eastAsia="SimSun"/>
                <w:lang w:val="en-GB"/>
              </w:rPr>
              <w:t xml:space="preserve"> and </w:t>
            </w:r>
            <w:proofErr w:type="spellStart"/>
            <w:r w:rsidRPr="00704134">
              <w:rPr>
                <w:rFonts w:eastAsia="SimSun"/>
                <w:lang w:val="en-GB"/>
              </w:rPr>
              <w:t>SCell</w:t>
            </w:r>
            <w:proofErr w:type="spellEnd"/>
            <w:r w:rsidRPr="00704134">
              <w:rPr>
                <w:rFonts w:eastAsia="SimSun"/>
                <w:lang w:val="en-GB"/>
              </w:rPr>
              <w:t xml:space="preserve"> may have different timing, and the earlier RAN1 discussion did not assume different timings to be applicable to DCI detection and PUCCH transmission carrying SL HARQ-ACK. This is to say it is better to limit the DCI detection and PUCCH transmission on the same cell. Further, NR </w:t>
            </w:r>
            <w:proofErr w:type="spellStart"/>
            <w:r w:rsidRPr="00704134">
              <w:rPr>
                <w:rFonts w:eastAsia="SimSun"/>
                <w:lang w:val="en-GB"/>
              </w:rPr>
              <w:t>Uu</w:t>
            </w:r>
            <w:proofErr w:type="spellEnd"/>
            <w:r w:rsidRPr="00704134">
              <w:rPr>
                <w:rFonts w:eastAsia="SimSun"/>
                <w:lang w:val="en-GB"/>
              </w:rPr>
              <w:t xml:space="preserve"> does not support ACK/NACK on PUCCH belonging to </w:t>
            </w:r>
            <w:proofErr w:type="spellStart"/>
            <w:r w:rsidRPr="00704134">
              <w:rPr>
                <w:rFonts w:eastAsia="SimSun"/>
                <w:lang w:val="en-GB"/>
              </w:rPr>
              <w:t>SCell</w:t>
            </w:r>
            <w:proofErr w:type="spellEnd"/>
            <w:r w:rsidRPr="00704134">
              <w:rPr>
                <w:rFonts w:eastAsia="SimSun"/>
                <w:lang w:val="en-GB"/>
              </w:rPr>
              <w:t xml:space="preserve">. Then the choice is left between </w:t>
            </w:r>
            <w:proofErr w:type="spellStart"/>
            <w:r w:rsidRPr="00704134">
              <w:rPr>
                <w:rFonts w:eastAsia="SimSun"/>
                <w:lang w:val="en-GB"/>
              </w:rPr>
              <w:t>PCell</w:t>
            </w:r>
            <w:proofErr w:type="spellEnd"/>
            <w:r w:rsidRPr="00704134">
              <w:rPr>
                <w:rFonts w:eastAsia="SimSun"/>
                <w:lang w:val="en-GB"/>
              </w:rPr>
              <w:t xml:space="preserve"> and </w:t>
            </w:r>
            <w:proofErr w:type="spellStart"/>
            <w:r w:rsidRPr="00704134">
              <w:rPr>
                <w:rFonts w:eastAsia="SimSun"/>
                <w:lang w:val="en-GB"/>
              </w:rPr>
              <w:t>PSCell</w:t>
            </w:r>
            <w:proofErr w:type="spellEnd"/>
            <w:r w:rsidRPr="00704134">
              <w:rPr>
                <w:rFonts w:eastAsia="SimSun"/>
                <w:lang w:val="en-GB"/>
              </w:rPr>
              <w:t xml:space="preserve">. We think it is safer to pick </w:t>
            </w:r>
            <w:proofErr w:type="spellStart"/>
            <w:r w:rsidRPr="00704134">
              <w:rPr>
                <w:rFonts w:eastAsia="SimSun"/>
                <w:lang w:val="en-GB"/>
              </w:rPr>
              <w:t>PCell</w:t>
            </w:r>
            <w:proofErr w:type="spellEnd"/>
            <w:r w:rsidRPr="00704134">
              <w:rPr>
                <w:rFonts w:eastAsia="SimSun"/>
                <w:lang w:val="en-GB"/>
              </w:rPr>
              <w:t xml:space="preserve"> where the UE normally obtains SIB information for SL configurations (“safer” means that the other way around may not be </w:t>
            </w:r>
            <w:proofErr w:type="spellStart"/>
            <w:r w:rsidRPr="00704134">
              <w:rPr>
                <w:rFonts w:eastAsia="SimSun"/>
                <w:lang w:val="en-GB"/>
              </w:rPr>
              <w:t>soly</w:t>
            </w:r>
            <w:proofErr w:type="spellEnd"/>
            <w:r w:rsidRPr="00704134">
              <w:rPr>
                <w:rFonts w:eastAsia="SimSun"/>
                <w:lang w:val="en-GB"/>
              </w:rPr>
              <w:t xml:space="preserve">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 xml:space="preserve">For the first bullet, we think it is not necessary to restrict to monitor DCI 3_0 only on </w:t>
            </w:r>
            <w:proofErr w:type="spellStart"/>
            <w:r>
              <w:rPr>
                <w:rFonts w:eastAsia="DengXian"/>
                <w:lang w:val="en-GB"/>
              </w:rPr>
              <w:t>PCell</w:t>
            </w:r>
            <w:proofErr w:type="spellEnd"/>
            <w:r>
              <w:rPr>
                <w:rFonts w:eastAsia="DengXian"/>
                <w:lang w:val="en-GB"/>
              </w:rPr>
              <w:t xml:space="preserve">, especially for the case where sidelink shares the carrier of </w:t>
            </w:r>
            <w:proofErr w:type="spellStart"/>
            <w:r>
              <w:rPr>
                <w:rFonts w:eastAsia="DengXian"/>
                <w:lang w:val="en-GB"/>
              </w:rPr>
              <w:t>SCell</w:t>
            </w:r>
            <w:proofErr w:type="spellEnd"/>
            <w:r>
              <w:rPr>
                <w:rFonts w:eastAsia="DengXian"/>
                <w:lang w:val="en-GB"/>
              </w:rPr>
              <w:t>.</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 xml:space="preserve">For the second bullet, SL HARQ-ACK report can be transmitted in </w:t>
            </w:r>
            <w:proofErr w:type="spellStart"/>
            <w:r>
              <w:rPr>
                <w:rFonts w:eastAsia="DengXian"/>
                <w:lang w:val="en-GB"/>
              </w:rPr>
              <w:t>PCell</w:t>
            </w:r>
            <w:proofErr w:type="spellEnd"/>
            <w:r>
              <w:rPr>
                <w:rFonts w:eastAsia="DengXian"/>
                <w:lang w:val="en-GB"/>
              </w:rPr>
              <w:t xml:space="preserve"> or </w:t>
            </w:r>
            <w:proofErr w:type="spellStart"/>
            <w:r>
              <w:rPr>
                <w:rFonts w:eastAsia="DengXian"/>
                <w:lang w:val="en-GB"/>
              </w:rPr>
              <w:t>PScell</w:t>
            </w:r>
            <w:proofErr w:type="spellEnd"/>
            <w:r>
              <w:rPr>
                <w:rFonts w:eastAsia="DengXian"/>
                <w:lang w:val="en-GB"/>
              </w:rPr>
              <w:t xml:space="preserve">, like PUCCH in NR </w:t>
            </w:r>
            <w:proofErr w:type="spellStart"/>
            <w:r>
              <w:rPr>
                <w:rFonts w:eastAsia="DengXian"/>
                <w:lang w:val="en-GB"/>
              </w:rPr>
              <w:t>Uu</w:t>
            </w:r>
            <w:proofErr w:type="spellEnd"/>
            <w:r>
              <w:rPr>
                <w:rFonts w:eastAsia="DengXian"/>
                <w:lang w:val="en-GB"/>
              </w:rPr>
              <w:t>.</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w:t>
            </w:r>
            <w:proofErr w:type="spellStart"/>
            <w:r w:rsidRPr="002918EA">
              <w:rPr>
                <w:lang w:val="en-GB"/>
              </w:rPr>
              <w:t>PCell</w:t>
            </w:r>
            <w:proofErr w:type="spellEnd"/>
            <w:r>
              <w:rPr>
                <w:lang w:val="en-GB"/>
              </w:rPr>
              <w:t xml:space="preserve">, while self-scheduling on an </w:t>
            </w:r>
            <w:proofErr w:type="spellStart"/>
            <w:r>
              <w:rPr>
                <w:lang w:val="en-GB"/>
              </w:rPr>
              <w:t>SCell</w:t>
            </w:r>
            <w:proofErr w:type="spellEnd"/>
            <w:r>
              <w:rPr>
                <w:lang w:val="en-GB"/>
              </w:rPr>
              <w:t xml:space="preserve"> is used when configured.</w:t>
            </w:r>
          </w:p>
          <w:p w14:paraId="011395AB" w14:textId="77777777" w:rsidR="006B4213" w:rsidRDefault="006B4213" w:rsidP="00242B84">
            <w:pPr>
              <w:rPr>
                <w:lang w:val="en-GB"/>
              </w:rPr>
            </w:pPr>
            <w:r w:rsidRPr="002918EA">
              <w:rPr>
                <w:lang w:val="en-GB"/>
              </w:rPr>
              <w:lastRenderedPageBreak/>
              <w:t>For the second proposal</w:t>
            </w:r>
            <w:r>
              <w:rPr>
                <w:lang w:val="en-GB"/>
              </w:rPr>
              <w:t xml:space="preserve"> on PUCCH cell</w:t>
            </w:r>
            <w:r w:rsidRPr="002918EA">
              <w:rPr>
                <w:lang w:val="en-GB"/>
              </w:rPr>
              <w:t xml:space="preserve">, our understanding is that this is the current </w:t>
            </w:r>
            <w:proofErr w:type="spellStart"/>
            <w:r w:rsidRPr="002918EA">
              <w:rPr>
                <w:lang w:val="en-GB"/>
              </w:rPr>
              <w:t>behavior</w:t>
            </w:r>
            <w:proofErr w:type="spellEnd"/>
            <w:r w:rsidRPr="002918EA">
              <w:rPr>
                <w:lang w:val="en-GB"/>
              </w:rPr>
              <w:t xml:space="preserve">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 xml:space="preserve">Your proposal on the first bullet looks a bit convoluted, I would say. If we need scheduling on </w:t>
            </w:r>
            <w:proofErr w:type="spellStart"/>
            <w:r>
              <w:rPr>
                <w:color w:val="FF0000"/>
                <w:lang w:val="en-GB"/>
              </w:rPr>
              <w:t>SCell</w:t>
            </w:r>
            <w:proofErr w:type="spellEnd"/>
            <w:r>
              <w:rPr>
                <w:color w:val="FF0000"/>
                <w:lang w:val="en-GB"/>
              </w:rPr>
              <w:t>,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w:t>
            </w:r>
            <w:proofErr w:type="spellStart"/>
            <w:r w:rsidRPr="001B69D0">
              <w:rPr>
                <w:color w:val="4472C4" w:themeColor="accent1"/>
                <w:lang w:val="en-GB"/>
              </w:rPr>
              <w:t>PCell</w:t>
            </w:r>
            <w:proofErr w:type="spellEnd"/>
            <w:r w:rsidRPr="001B69D0">
              <w:rPr>
                <w:color w:val="4472C4" w:themeColor="accent1"/>
                <w:lang w:val="en-GB"/>
              </w:rPr>
              <w:t xml:space="preserve"> is a shared carrier, then it can be scheduled by </w:t>
            </w:r>
            <w:r>
              <w:rPr>
                <w:color w:val="4472C4" w:themeColor="accent1"/>
                <w:lang w:val="en-GB"/>
              </w:rPr>
              <w:t>PDCCH</w:t>
            </w:r>
            <w:r w:rsidRPr="001B69D0">
              <w:rPr>
                <w:color w:val="4472C4" w:themeColor="accent1"/>
                <w:lang w:val="en-GB"/>
              </w:rPr>
              <w:t xml:space="preserve"> on </w:t>
            </w:r>
            <w:proofErr w:type="spellStart"/>
            <w:r w:rsidRPr="001B69D0">
              <w:rPr>
                <w:color w:val="4472C4" w:themeColor="accent1"/>
                <w:lang w:val="en-GB"/>
              </w:rPr>
              <w:t>PCell</w:t>
            </w:r>
            <w:proofErr w:type="spellEnd"/>
            <w:r w:rsidRPr="001B69D0">
              <w:rPr>
                <w:color w:val="4472C4" w:themeColor="accent1"/>
                <w:lang w:val="en-GB"/>
              </w:rPr>
              <w:t xml:space="preserve">. Sidelink transmissions on an </w:t>
            </w:r>
            <w:proofErr w:type="spellStart"/>
            <w:r w:rsidRPr="001B69D0">
              <w:rPr>
                <w:color w:val="4472C4" w:themeColor="accent1"/>
                <w:lang w:val="en-GB"/>
              </w:rPr>
              <w:t>SCell</w:t>
            </w:r>
            <w:proofErr w:type="spellEnd"/>
            <w:r w:rsidRPr="001B69D0">
              <w:rPr>
                <w:color w:val="4472C4" w:themeColor="accent1"/>
                <w:lang w:val="en-GB"/>
              </w:rPr>
              <w:t xml:space="preserve"> can be scheduled form the same cell or from </w:t>
            </w:r>
            <w:proofErr w:type="spellStart"/>
            <w:r w:rsidRPr="001B69D0">
              <w:rPr>
                <w:color w:val="4472C4" w:themeColor="accent1"/>
                <w:lang w:val="en-GB"/>
              </w:rPr>
              <w:t>PCell</w:t>
            </w:r>
            <w:proofErr w:type="spellEnd"/>
            <w:r w:rsidRPr="001B69D0">
              <w:rPr>
                <w:color w:val="4472C4" w:themeColor="accent1"/>
                <w:lang w:val="en-GB"/>
              </w:rPr>
              <w:t xml:space="preserve">.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 xml:space="preserve">On the second bullet, including </w:t>
            </w:r>
            <w:proofErr w:type="spellStart"/>
            <w:r w:rsidRPr="001B69D0">
              <w:rPr>
                <w:color w:val="4472C4" w:themeColor="accent1"/>
                <w:lang w:val="en-GB"/>
              </w:rPr>
              <w:t>PSCell</w:t>
            </w:r>
            <w:proofErr w:type="spellEnd"/>
            <w:r w:rsidRPr="001B69D0">
              <w:rPr>
                <w:color w:val="4472C4" w:themeColor="accent1"/>
                <w:lang w:val="en-GB"/>
              </w:rPr>
              <w:t xml:space="preserve"> opens the discussion about whether to support DC, and it is too late for such a discussion. Therefore, we think </w:t>
            </w:r>
            <w:proofErr w:type="spellStart"/>
            <w:r w:rsidRPr="001B69D0">
              <w:rPr>
                <w:color w:val="4472C4" w:themeColor="accent1"/>
                <w:lang w:val="en-GB"/>
              </w:rPr>
              <w:t>PSCell</w:t>
            </w:r>
            <w:proofErr w:type="spellEnd"/>
            <w:r w:rsidRPr="001B69D0">
              <w:rPr>
                <w:color w:val="4472C4" w:themeColor="accent1"/>
                <w:lang w:val="en-GB"/>
              </w:rPr>
              <w:t xml:space="preserve">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 xml:space="preserve">Huawei, </w:t>
            </w:r>
            <w:proofErr w:type="spellStart"/>
            <w:r>
              <w:rPr>
                <w:lang w:val="en-GB"/>
              </w:rPr>
              <w:t>HiSilicon</w:t>
            </w:r>
            <w:proofErr w:type="spellEnd"/>
          </w:p>
        </w:tc>
        <w:tc>
          <w:tcPr>
            <w:tcW w:w="7933" w:type="dxa"/>
          </w:tcPr>
          <w:p w14:paraId="3CDD080E" w14:textId="77777777" w:rsidR="006B4213" w:rsidRDefault="006B4213" w:rsidP="00242B84">
            <w:pPr>
              <w:rPr>
                <w:lang w:val="en-GB"/>
              </w:rPr>
            </w:pPr>
            <w:r>
              <w:rPr>
                <w:rFonts w:eastAsia="DengXian"/>
                <w:lang w:val="en-GB"/>
              </w:rPr>
              <w:t xml:space="preserve">The monitoring space for DCI formats 3-0 and 3-1 can follow the LTE principle, where the restriction of </w:t>
            </w:r>
            <w:proofErr w:type="spellStart"/>
            <w:r>
              <w:rPr>
                <w:rFonts w:eastAsia="DengXian"/>
                <w:lang w:val="en-GB"/>
              </w:rPr>
              <w:t>PCell</w:t>
            </w:r>
            <w:proofErr w:type="spellEnd"/>
            <w:r>
              <w:rPr>
                <w:rFonts w:eastAsia="DengXian"/>
                <w:lang w:val="en-GB"/>
              </w:rPr>
              <w:t xml:space="preserve">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w:t>
            </w:r>
            <w:proofErr w:type="spellStart"/>
            <w:r>
              <w:rPr>
                <w:rFonts w:eastAsia="DengXian"/>
                <w:lang w:val="en-GB"/>
              </w:rPr>
              <w:t>Scell</w:t>
            </w:r>
            <w:proofErr w:type="spellEnd"/>
            <w:r>
              <w:rPr>
                <w:rFonts w:eastAsia="DengXian"/>
                <w:lang w:val="en-GB"/>
              </w:rPr>
              <w:t xml:space="preserve">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w:t>
            </w:r>
            <w:proofErr w:type="spellStart"/>
            <w:r>
              <w:rPr>
                <w:rFonts w:eastAsia="DengXian"/>
                <w:lang w:val="en-GB"/>
              </w:rPr>
              <w:t>PCell</w:t>
            </w:r>
            <w:proofErr w:type="spellEnd"/>
            <w:r>
              <w:rPr>
                <w:rFonts w:eastAsia="DengXian"/>
                <w:lang w:val="en-GB"/>
              </w:rPr>
              <w:t xml:space="preserve"> </w:t>
            </w:r>
            <w:r w:rsidRPr="00C37C19">
              <w:rPr>
                <w:rFonts w:eastAsia="DengXian"/>
                <w:strike/>
                <w:lang w:val="en-GB"/>
              </w:rPr>
              <w:t xml:space="preserve">or </w:t>
            </w:r>
            <w:proofErr w:type="spellStart"/>
            <w:r w:rsidRPr="00C37C19">
              <w:rPr>
                <w:rFonts w:eastAsia="DengXian"/>
                <w:strike/>
                <w:lang w:val="en-GB"/>
              </w:rPr>
              <w:t>PScell</w:t>
            </w:r>
            <w:proofErr w:type="spellEnd"/>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or UE expect DCI format 3-0/3-1 is monitored in one of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It has different impact in DCI alignment issue. For example, if UE monitors DCI format 3-0/3-1 in two scheduled cells, in our understanding the size budget in two scheduled cells should be calculated separately and DCI size alignment procedure is performed separately, as NR-CA in </w:t>
            </w:r>
            <w:proofErr w:type="spellStart"/>
            <w:r>
              <w:rPr>
                <w:color w:val="4472C4" w:themeColor="accent1"/>
                <w:lang w:val="en-GB"/>
              </w:rPr>
              <w:t>Uu</w:t>
            </w:r>
            <w:proofErr w:type="spellEnd"/>
            <w:r>
              <w:rPr>
                <w:color w:val="4472C4" w:themeColor="accent1"/>
                <w:lang w:val="en-GB"/>
              </w:rPr>
              <w:t xml:space="preserve">. Consequently, DCI format 3-0/3-1 in </w:t>
            </w:r>
            <w:proofErr w:type="spellStart"/>
            <w:r>
              <w:rPr>
                <w:color w:val="4472C4" w:themeColor="accent1"/>
                <w:lang w:val="en-GB"/>
              </w:rPr>
              <w:t>PCell</w:t>
            </w:r>
            <w:proofErr w:type="spellEnd"/>
            <w:r>
              <w:rPr>
                <w:color w:val="4472C4" w:themeColor="accent1"/>
                <w:lang w:val="en-GB"/>
              </w:rPr>
              <w:t xml:space="preserve"> and in </w:t>
            </w:r>
            <w:proofErr w:type="spellStart"/>
            <w:r>
              <w:rPr>
                <w:color w:val="4472C4" w:themeColor="accent1"/>
                <w:lang w:val="en-GB"/>
              </w:rPr>
              <w:t>SCell</w:t>
            </w:r>
            <w:proofErr w:type="spellEnd"/>
            <w:r>
              <w:rPr>
                <w:color w:val="4472C4" w:themeColor="accent1"/>
                <w:lang w:val="en-GB"/>
              </w:rPr>
              <w:t xml:space="preserve">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w:t>
            </w:r>
            <w:proofErr w:type="spellStart"/>
            <w:r>
              <w:rPr>
                <w:color w:val="4472C4" w:themeColor="accent1"/>
                <w:lang w:val="en-GB"/>
              </w:rPr>
              <w:t>PScell</w:t>
            </w:r>
            <w:proofErr w:type="spellEnd"/>
            <w:r>
              <w:rPr>
                <w:color w:val="4472C4" w:themeColor="accent1"/>
                <w:lang w:val="en-GB"/>
              </w:rPr>
              <w:t>.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proofErr w:type="spellStart"/>
            <w:r>
              <w:rPr>
                <w:lang w:val="en-GB"/>
              </w:rPr>
              <w:t>Futurewei</w:t>
            </w:r>
            <w:proofErr w:type="spellEnd"/>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 xml:space="preserve">Second bullet: while we do not have any strong view, we do not see why the behaviour would be different than for the </w:t>
            </w:r>
            <w:proofErr w:type="spellStart"/>
            <w:r>
              <w:rPr>
                <w:lang w:val="en-GB"/>
              </w:rPr>
              <w:t>Uu</w:t>
            </w:r>
            <w:proofErr w:type="spellEnd"/>
            <w:r>
              <w:rPr>
                <w:lang w:val="en-GB"/>
              </w:rPr>
              <w:t xml:space="preserve"> link where either </w:t>
            </w:r>
            <w:proofErr w:type="spellStart"/>
            <w:r>
              <w:rPr>
                <w:lang w:val="en-GB"/>
              </w:rPr>
              <w:t>Pcell</w:t>
            </w:r>
            <w:proofErr w:type="spellEnd"/>
            <w:r>
              <w:rPr>
                <w:lang w:val="en-GB"/>
              </w:rPr>
              <w:t xml:space="preserve"> or </w:t>
            </w:r>
            <w:proofErr w:type="spellStart"/>
            <w:r>
              <w:rPr>
                <w:lang w:val="en-GB"/>
              </w:rPr>
              <w:t>PScell</w:t>
            </w:r>
            <w:proofErr w:type="spellEnd"/>
            <w:r>
              <w:rPr>
                <w:lang w:val="en-GB"/>
              </w:rPr>
              <w:t xml:space="preserve">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proofErr w:type="spellStart"/>
            <w:r>
              <w:rPr>
                <w:rFonts w:eastAsia="DengXian" w:hint="eastAsia"/>
                <w:lang w:val="en-GB"/>
              </w:rPr>
              <w:lastRenderedPageBreak/>
              <w:t>Spreadtrum</w:t>
            </w:r>
            <w:proofErr w:type="spellEnd"/>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053B5" w14:textId="77777777" w:rsidR="00274CB8" w:rsidRDefault="00274CB8">
      <w:r>
        <w:separator/>
      </w:r>
    </w:p>
  </w:endnote>
  <w:endnote w:type="continuationSeparator" w:id="0">
    <w:p w14:paraId="2ABBE92C" w14:textId="77777777" w:rsidR="00274CB8" w:rsidRDefault="00274CB8">
      <w:r>
        <w:continuationSeparator/>
      </w:r>
    </w:p>
  </w:endnote>
  <w:endnote w:type="continuationNotice" w:id="1">
    <w:p w14:paraId="6FD43963" w14:textId="77777777" w:rsidR="00274CB8" w:rsidRDefault="00274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TKaiti">
    <w:panose1 w:val="02010600040101010101"/>
    <w:charset w:val="86"/>
    <w:family w:val="auto"/>
    <w:pitch w:val="variable"/>
    <w:sig w:usb0="80000287" w:usb1="280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80658" w14:textId="77777777" w:rsidR="00274CB8" w:rsidRDefault="00274CB8">
      <w:r>
        <w:separator/>
      </w:r>
    </w:p>
  </w:footnote>
  <w:footnote w:type="continuationSeparator" w:id="0">
    <w:p w14:paraId="22912E3C" w14:textId="77777777" w:rsidR="00274CB8" w:rsidRDefault="00274CB8">
      <w:r>
        <w:continuationSeparator/>
      </w:r>
    </w:p>
  </w:footnote>
  <w:footnote w:type="continuationNotice" w:id="1">
    <w:p w14:paraId="53D4E4B0" w14:textId="77777777" w:rsidR="00274CB8" w:rsidRDefault="00274C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0"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2"/>
  </w:num>
  <w:num w:numId="5">
    <w:abstractNumId w:val="23"/>
  </w:num>
  <w:num w:numId="6">
    <w:abstractNumId w:val="28"/>
  </w:num>
  <w:num w:numId="7">
    <w:abstractNumId w:val="9"/>
  </w:num>
  <w:num w:numId="8">
    <w:abstractNumId w:val="11"/>
  </w:num>
  <w:num w:numId="9">
    <w:abstractNumId w:val="4"/>
  </w:num>
  <w:num w:numId="10">
    <w:abstractNumId w:val="38"/>
  </w:num>
  <w:num w:numId="11">
    <w:abstractNumId w:val="16"/>
  </w:num>
  <w:num w:numId="12">
    <w:abstractNumId w:val="35"/>
  </w:num>
  <w:num w:numId="13">
    <w:abstractNumId w:val="15"/>
  </w:num>
  <w:num w:numId="14">
    <w:abstractNumId w:val="29"/>
  </w:num>
  <w:num w:numId="15">
    <w:abstractNumId w:val="3"/>
  </w:num>
  <w:num w:numId="16">
    <w:abstractNumId w:val="6"/>
  </w:num>
  <w:num w:numId="17">
    <w:abstractNumId w:val="8"/>
  </w:num>
  <w:num w:numId="18">
    <w:abstractNumId w:val="37"/>
  </w:num>
  <w:num w:numId="19">
    <w:abstractNumId w:val="7"/>
  </w:num>
  <w:num w:numId="20">
    <w:abstractNumId w:val="21"/>
  </w:num>
  <w:num w:numId="21">
    <w:abstractNumId w:val="24"/>
  </w:num>
  <w:num w:numId="22">
    <w:abstractNumId w:val="10"/>
  </w:num>
  <w:num w:numId="23">
    <w:abstractNumId w:val="5"/>
  </w:num>
  <w:num w:numId="24">
    <w:abstractNumId w:val="17"/>
  </w:num>
  <w:num w:numId="25">
    <w:abstractNumId w:val="13"/>
  </w:num>
  <w:num w:numId="26">
    <w:abstractNumId w:val="31"/>
  </w:num>
  <w:num w:numId="27">
    <w:abstractNumId w:val="34"/>
  </w:num>
  <w:num w:numId="28">
    <w:abstractNumId w:val="33"/>
  </w:num>
  <w:num w:numId="29">
    <w:abstractNumId w:val="40"/>
  </w:num>
  <w:num w:numId="30">
    <w:abstractNumId w:val="39"/>
  </w:num>
  <w:num w:numId="31">
    <w:abstractNumId w:val="30"/>
  </w:num>
  <w:num w:numId="32">
    <w:abstractNumId w:val="40"/>
  </w:num>
  <w:num w:numId="33">
    <w:abstractNumId w:val="2"/>
  </w:num>
  <w:num w:numId="34">
    <w:abstractNumId w:val="19"/>
  </w:num>
  <w:num w:numId="35">
    <w:abstractNumId w:val="32"/>
  </w:num>
  <w:num w:numId="36">
    <w:abstractNumId w:val="27"/>
  </w:num>
  <w:num w:numId="37">
    <w:abstractNumId w:val="1"/>
  </w:num>
  <w:num w:numId="38">
    <w:abstractNumId w:val="25"/>
  </w:num>
  <w:num w:numId="39">
    <w:abstractNumId w:val="24"/>
  </w:num>
  <w:num w:numId="40">
    <w:abstractNumId w:val="14"/>
  </w:num>
  <w:num w:numId="41">
    <w:abstractNumId w:val="36"/>
  </w:num>
  <w:num w:numId="42">
    <w:abstractNumId w:val="12"/>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Q0NrQwNDUzNDJS0lEKTi0uzszPAykwrQUA61CH8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658"/>
    <w:rsid w:val="00531A98"/>
    <w:rsid w:val="00532891"/>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62B"/>
    <w:rPr>
      <w:rFonts w:ascii="Times New Roman" w:hAnsi="Times New Roman"/>
      <w:sz w:val="24"/>
      <w:szCs w:val="24"/>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676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62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122835"/>
    <w:pPr>
      <w:numPr>
        <w:ilvl w:val="12"/>
      </w:numPr>
    </w:pPr>
    <w:rPr>
      <w:rFonts w:ascii="STKaiti" w:eastAsia="STKaiti" w:hAnsi="STKaiti"/>
      <w:u w:color="EEECE1"/>
    </w:rPr>
  </w:style>
  <w:style w:type="character" w:customStyle="1" w:styleId="Char">
    <w:name w:val="交底书 Char"/>
    <w:basedOn w:val="DefaultParagraphFont"/>
    <w:link w:val="a"/>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2.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A2406-9990-4FE3-BC8E-C6A427F08F16}">
  <ds:schemaRefs>
    <ds:schemaRef ds:uri="http://schemas.openxmlformats.org/officeDocument/2006/bibliography"/>
  </ds:schemaRefs>
</ds:datastoreItem>
</file>

<file path=customXml/itemProps4.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7125</Words>
  <Characters>40616</Characters>
  <Application>Microsoft Office Word</Application>
  <DocSecurity>0</DocSecurity>
  <Lines>338</Lines>
  <Paragraphs>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47646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2020-08-23T01:09:00Z</dcterms:created>
  <dcterms:modified xsi:type="dcterms:W3CDTF">2020-08-23T01:17:00Z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