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5DE6B1ED"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546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#102-e </w:t>
      </w:r>
      <w:r w:rsidRPr="00CF195E">
        <w:rPr>
          <w:b/>
          <w:kern w:val="2"/>
          <w:lang w:eastAsia="zh-CN"/>
        </w:rPr>
        <w:tab/>
      </w:r>
      <w:r w:rsidR="00E32BCD" w:rsidRPr="00E32BCD">
        <w:rPr>
          <w:b/>
          <w:kern w:val="2"/>
          <w:lang w:eastAsia="zh-CN"/>
        </w:rPr>
        <w:t>R1-2005253</w:t>
      </w:r>
    </w:p>
    <w:p w14:paraId="065F3AB6" w14:textId="77777777" w:rsidR="0089568B" w:rsidRPr="004E193B" w:rsidRDefault="0089568B" w:rsidP="0089568B">
      <w:pPr>
        <w:rPr>
          <w:b/>
          <w:kern w:val="2"/>
          <w:lang w:eastAsia="zh-CN"/>
        </w:rPr>
      </w:pPr>
      <w:r>
        <w:rPr>
          <w:rFonts w:hint="eastAsia"/>
          <w:b/>
          <w:kern w:val="2"/>
          <w:lang w:eastAsia="zh-CN"/>
        </w:rPr>
        <w:t>E</w:t>
      </w:r>
      <w:r>
        <w:rPr>
          <w:b/>
          <w:kern w:val="2"/>
          <w:lang w:eastAsia="zh-CN"/>
        </w:rPr>
        <w:t>-meeting, August 17</w:t>
      </w:r>
      <w:r w:rsidRPr="00B37AA2">
        <w:rPr>
          <w:b/>
          <w:kern w:val="2"/>
          <w:vertAlign w:val="superscript"/>
          <w:lang w:eastAsia="zh-CN"/>
        </w:rPr>
        <w:t>th</w:t>
      </w:r>
      <w:r>
        <w:rPr>
          <w:b/>
          <w:kern w:val="2"/>
          <w:lang w:eastAsia="zh-CN"/>
        </w:rPr>
        <w:t xml:space="preserve"> – 28</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1ADC954A"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C90ED2">
        <w:rPr>
          <w:b/>
          <w:kern w:val="2"/>
          <w:lang w:eastAsia="zh-CN"/>
        </w:rPr>
        <w:t>8.</w:t>
      </w:r>
      <w:r w:rsidR="00E32BCD">
        <w:rPr>
          <w:b/>
          <w:kern w:val="2"/>
          <w:lang w:eastAsia="zh-CN"/>
        </w:rPr>
        <w:t>5</w:t>
      </w:r>
      <w:r w:rsidR="00C90ED2">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4FBEB85"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C90ED2" w:rsidRPr="00C90ED2">
        <w:rPr>
          <w:b/>
          <w:kern w:val="2"/>
          <w:lang w:eastAsia="zh-CN"/>
        </w:rPr>
        <w:t>Positioning enhancement in Rel-17</w:t>
      </w:r>
    </w:p>
    <w:p w14:paraId="0C2C4ADA" w14:textId="033FFBA0"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C77B51">
        <w:rPr>
          <w:b/>
          <w:kern w:val="2"/>
          <w:lang w:eastAsia="zh-CN"/>
        </w:rPr>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32714E19" w14:textId="77777777" w:rsidR="00C90ED2" w:rsidRPr="00CF195E" w:rsidRDefault="00C90ED2" w:rsidP="00C90ED2">
      <w:pPr>
        <w:pStyle w:val="1"/>
        <w:tabs>
          <w:tab w:val="num" w:pos="432"/>
        </w:tabs>
      </w:pPr>
      <w:r w:rsidRPr="00CF195E">
        <w:t>Introduction</w:t>
      </w:r>
    </w:p>
    <w:p w14:paraId="3FCDD97E" w14:textId="1CA8E745" w:rsidR="00C90ED2" w:rsidRDefault="00C90ED2" w:rsidP="00C90ED2">
      <w:pPr>
        <w:rPr>
          <w:lang w:eastAsia="zh-CN"/>
        </w:rPr>
      </w:pPr>
      <w:r>
        <w:rPr>
          <w:rFonts w:hint="eastAsia"/>
          <w:lang w:eastAsia="zh-CN"/>
        </w:rPr>
        <w:t>T</w:t>
      </w:r>
      <w:r>
        <w:rPr>
          <w:lang w:eastAsia="zh-CN"/>
        </w:rPr>
        <w:t xml:space="preserve">he SID </w:t>
      </w:r>
      <w:r w:rsidR="00B04907">
        <w:rPr>
          <w:lang w:eastAsia="zh-CN"/>
        </w:rPr>
        <w:fldChar w:fldCharType="begin"/>
      </w:r>
      <w:r w:rsidR="00B04907">
        <w:rPr>
          <w:lang w:eastAsia="zh-CN"/>
        </w:rPr>
        <w:instrText xml:space="preserve"> REF _Ref45619265 \r \h </w:instrText>
      </w:r>
      <w:r w:rsidR="00B04907">
        <w:rPr>
          <w:lang w:eastAsia="zh-CN"/>
        </w:rPr>
      </w:r>
      <w:r w:rsidR="00B04907">
        <w:rPr>
          <w:lang w:eastAsia="zh-CN"/>
        </w:rPr>
        <w:fldChar w:fldCharType="separate"/>
      </w:r>
      <w:r w:rsidR="00156B9F">
        <w:rPr>
          <w:lang w:eastAsia="zh-CN"/>
        </w:rPr>
        <w:t>[2]</w:t>
      </w:r>
      <w:r w:rsidR="00B04907">
        <w:rPr>
          <w:lang w:eastAsia="zh-CN"/>
        </w:rPr>
        <w:fldChar w:fldCharType="end"/>
      </w:r>
      <w:r>
        <w:rPr>
          <w:lang w:eastAsia="zh-CN"/>
        </w:rPr>
        <w:t xml:space="preserve"> includes the following objective regarding enhancement for general commercial uses case and IIoT use case</w:t>
      </w:r>
    </w:p>
    <w:p w14:paraId="571D8A64" w14:textId="77777777" w:rsidR="00C90ED2" w:rsidRPr="004F25F0" w:rsidRDefault="00C90ED2" w:rsidP="00C90ED2">
      <w:pPr>
        <w:numPr>
          <w:ilvl w:val="0"/>
          <w:numId w:val="16"/>
        </w:numPr>
        <w:overflowPunct w:val="0"/>
        <w:snapToGrid/>
        <w:spacing w:after="180"/>
        <w:ind w:right="-99"/>
        <w:jc w:val="left"/>
        <w:textAlignment w:val="baseline"/>
        <w:rPr>
          <w:i/>
          <w:lang w:eastAsia="ja-JP"/>
        </w:rPr>
      </w:pPr>
      <w:r w:rsidRPr="004F25F0">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23531371" w14:textId="77777777" w:rsidR="00C90ED2" w:rsidRPr="004F25F0" w:rsidRDefault="00C90ED2" w:rsidP="00C90ED2">
      <w:pPr>
        <w:numPr>
          <w:ilvl w:val="1"/>
          <w:numId w:val="16"/>
        </w:numPr>
        <w:overflowPunct w:val="0"/>
        <w:snapToGrid/>
        <w:spacing w:after="180"/>
        <w:ind w:right="-99"/>
        <w:jc w:val="left"/>
        <w:textAlignment w:val="baseline"/>
        <w:rPr>
          <w:i/>
          <w:lang w:eastAsia="ja-JP"/>
        </w:rPr>
      </w:pPr>
      <w:r w:rsidRPr="004F25F0">
        <w:rPr>
          <w:i/>
          <w:lang w:eastAsia="ja-JP"/>
        </w:rPr>
        <w:t xml:space="preserve">Identify and evaluate positioning techniques, DL/UL positioning reference signals, signalling and procedures </w:t>
      </w:r>
      <w:r w:rsidRPr="004F25F0">
        <w:rPr>
          <w:i/>
        </w:rPr>
        <w:t>for improved accuracy, reduced latency,</w:t>
      </w:r>
      <w:r w:rsidRPr="004F25F0">
        <w:rPr>
          <w:i/>
          <w:lang w:eastAsia="ja-JP"/>
        </w:rPr>
        <w:t xml:space="preserve"> network efficiency, and device efficiency</w:t>
      </w:r>
      <w:r w:rsidRPr="004F25F0">
        <w:rPr>
          <w:i/>
        </w:rPr>
        <w:t>.</w:t>
      </w:r>
      <w:r w:rsidRPr="004F25F0">
        <w:rPr>
          <w:i/>
          <w:lang w:eastAsia="ja-JP"/>
        </w:rPr>
        <w:br/>
        <w:t>Enhancements to Rel-16 positioning techniques, if they meet the requirements, will be prioritized, and new techniques will not be considered in this case. [RAN1, RAN2]</w:t>
      </w:r>
    </w:p>
    <w:p w14:paraId="451DAC38" w14:textId="77777777" w:rsidR="00C90ED2" w:rsidRDefault="00C90ED2" w:rsidP="00C90ED2">
      <w:pPr>
        <w:rPr>
          <w:lang w:eastAsia="zh-CN"/>
        </w:rPr>
      </w:pPr>
      <w:r>
        <w:rPr>
          <w:lang w:eastAsia="zh-CN"/>
        </w:rPr>
        <w:t>In this contribution, we will present our view on Rel-17 positioning enhancement.</w:t>
      </w:r>
    </w:p>
    <w:p w14:paraId="1E64B5D7" w14:textId="77777777" w:rsidR="00C90ED2" w:rsidRPr="00BF4573" w:rsidRDefault="00C90ED2" w:rsidP="00C90ED2">
      <w:pPr>
        <w:rPr>
          <w:lang w:eastAsia="zh-CN"/>
        </w:rPr>
      </w:pPr>
    </w:p>
    <w:p w14:paraId="18A0B640" w14:textId="77777777" w:rsidR="00C90ED2" w:rsidRDefault="00C90ED2" w:rsidP="00C90ED2">
      <w:pPr>
        <w:pStyle w:val="1"/>
        <w:rPr>
          <w:lang w:eastAsia="zh-CN"/>
        </w:rPr>
      </w:pPr>
      <w:r>
        <w:rPr>
          <w:lang w:eastAsia="zh-CN"/>
        </w:rPr>
        <w:t>Scope of enhancement</w:t>
      </w:r>
    </w:p>
    <w:p w14:paraId="687C711E" w14:textId="5DAC5294" w:rsidR="00C90ED2" w:rsidRPr="00C26D23" w:rsidRDefault="00B04907" w:rsidP="00B04907">
      <w:r>
        <w:t>We</w:t>
      </w:r>
      <w:r w:rsidR="00C90ED2" w:rsidRPr="00313419">
        <w:t xml:space="preserve"> suggest to </w:t>
      </w:r>
      <w:r w:rsidR="00C90ED2" w:rsidRPr="00313419">
        <w:rPr>
          <w:lang w:eastAsia="zh-CN"/>
        </w:rPr>
        <w:t>consider</w:t>
      </w:r>
      <w:r w:rsidR="00C90ED2" w:rsidRPr="00313419">
        <w:t xml:space="preserve"> the following general enhancements.</w:t>
      </w:r>
    </w:p>
    <w:p w14:paraId="090C6AC3" w14:textId="77777777" w:rsidR="00C90ED2" w:rsidRDefault="00C90ED2" w:rsidP="00C90ED2">
      <w:pPr>
        <w:pStyle w:val="2"/>
        <w:tabs>
          <w:tab w:val="num" w:pos="576"/>
        </w:tabs>
        <w:rPr>
          <w:lang w:eastAsia="zh-CN"/>
        </w:rPr>
      </w:pPr>
      <w:r w:rsidRPr="00733D07">
        <w:rPr>
          <w:lang w:eastAsia="zh-CN"/>
        </w:rPr>
        <w:t xml:space="preserve">Enhancement to </w:t>
      </w:r>
      <w:r>
        <w:rPr>
          <w:lang w:eastAsia="zh-CN"/>
        </w:rPr>
        <w:t>DL PRS</w:t>
      </w:r>
    </w:p>
    <w:p w14:paraId="3C686CAB" w14:textId="77777777" w:rsidR="00C90ED2" w:rsidRPr="00385350" w:rsidRDefault="00C90ED2" w:rsidP="00C90ED2">
      <w:pPr>
        <w:pStyle w:val="3"/>
        <w:rPr>
          <w:lang w:eastAsia="zh-CN"/>
        </w:rPr>
      </w:pPr>
      <w:r>
        <w:rPr>
          <w:rFonts w:hint="eastAsia"/>
          <w:lang w:eastAsia="zh-CN"/>
        </w:rPr>
        <w:t>PRS</w:t>
      </w:r>
      <w:r>
        <w:rPr>
          <w:lang w:eastAsia="zh-CN"/>
        </w:rPr>
        <w:t xml:space="preserve"> RE mapping patterns</w:t>
      </w:r>
    </w:p>
    <w:p w14:paraId="0D1DADF2" w14:textId="64C259B8" w:rsidR="00C90ED2" w:rsidRDefault="00C90ED2" w:rsidP="00C90ED2">
      <w:pPr>
        <w:rPr>
          <w:lang w:eastAsia="zh-CN"/>
        </w:rPr>
      </w:pPr>
      <w:r>
        <w:rPr>
          <w:rFonts w:hint="eastAsia"/>
          <w:lang w:eastAsia="zh-CN"/>
        </w:rPr>
        <w:t>I</w:t>
      </w:r>
      <w:r>
        <w:rPr>
          <w:lang w:eastAsia="zh-CN"/>
        </w:rPr>
        <w:t xml:space="preserve">n Rel-16, we have the PRS RE mapping with staggering </w:t>
      </w:r>
      <w:r w:rsidR="00B04907">
        <w:rPr>
          <w:lang w:eastAsia="zh-CN"/>
        </w:rPr>
        <w:fldChar w:fldCharType="begin"/>
      </w:r>
      <w:r w:rsidR="00B04907">
        <w:rPr>
          <w:lang w:eastAsia="zh-CN"/>
        </w:rPr>
        <w:instrText xml:space="preserve"> REF _Ref45619280 \r \h </w:instrText>
      </w:r>
      <w:r w:rsidR="00B04907">
        <w:rPr>
          <w:lang w:eastAsia="zh-CN"/>
        </w:rPr>
      </w:r>
      <w:r w:rsidR="00B04907">
        <w:rPr>
          <w:lang w:eastAsia="zh-CN"/>
        </w:rPr>
        <w:fldChar w:fldCharType="separate"/>
      </w:r>
      <w:r w:rsidR="00156B9F">
        <w:rPr>
          <w:lang w:eastAsia="zh-CN"/>
        </w:rPr>
        <w:t>[1]</w:t>
      </w:r>
      <w:r w:rsidR="00B04907">
        <w:rPr>
          <w:lang w:eastAsia="zh-CN"/>
        </w:rPr>
        <w:fldChar w:fldCharType="end"/>
      </w:r>
      <w:r w:rsidR="00B04907">
        <w:rPr>
          <w:lang w:eastAsia="zh-CN"/>
        </w:rPr>
        <w:t xml:space="preserve"> </w:t>
      </w:r>
      <w:r>
        <w:rPr>
          <w:lang w:eastAsia="zh-CN"/>
        </w:rPr>
        <w:t xml:space="preserve">that is shown in </w:t>
      </w:r>
      <w:r>
        <w:rPr>
          <w:lang w:eastAsia="zh-CN"/>
        </w:rPr>
        <w:fldChar w:fldCharType="begin"/>
      </w:r>
      <w:r>
        <w:rPr>
          <w:lang w:eastAsia="zh-CN"/>
        </w:rPr>
        <w:instrText xml:space="preserve"> REF _Ref30063016 \h </w:instrText>
      </w:r>
      <w:r>
        <w:rPr>
          <w:lang w:eastAsia="zh-CN"/>
        </w:rPr>
      </w:r>
      <w:r>
        <w:rPr>
          <w:lang w:eastAsia="zh-CN"/>
        </w:rPr>
        <w:fldChar w:fldCharType="separate"/>
      </w:r>
      <w:r w:rsidR="00156B9F">
        <w:t xml:space="preserve">Table </w:t>
      </w:r>
      <w:r w:rsidR="00156B9F">
        <w:rPr>
          <w:noProof/>
        </w:rPr>
        <w:t>1</w:t>
      </w:r>
      <w:r>
        <w:rPr>
          <w:lang w:eastAsia="zh-CN"/>
        </w:rPr>
        <w:fldChar w:fldCharType="end"/>
      </w:r>
      <w:r>
        <w:rPr>
          <w:lang w:eastAsia="zh-CN"/>
        </w:rPr>
        <w:t>.</w:t>
      </w:r>
    </w:p>
    <w:p w14:paraId="46A6DDE0" w14:textId="77777777" w:rsidR="00C90ED2" w:rsidRDefault="00C90ED2" w:rsidP="00C90ED2">
      <w:pPr>
        <w:pStyle w:val="a5"/>
        <w:keepNext/>
      </w:pPr>
      <w:bookmarkStart w:id="1" w:name="_Ref30063016"/>
      <w:r>
        <w:t xml:space="preserve">Table </w:t>
      </w:r>
      <w:r>
        <w:rPr>
          <w:noProof/>
        </w:rPr>
        <w:fldChar w:fldCharType="begin"/>
      </w:r>
      <w:r>
        <w:rPr>
          <w:noProof/>
        </w:rPr>
        <w:instrText xml:space="preserve"> SEQ Table \* ARABIC </w:instrText>
      </w:r>
      <w:r>
        <w:rPr>
          <w:noProof/>
        </w:rPr>
        <w:fldChar w:fldCharType="separate"/>
      </w:r>
      <w:r w:rsidR="00156B9F">
        <w:rPr>
          <w:noProof/>
        </w:rPr>
        <w:t>1</w:t>
      </w:r>
      <w:r>
        <w:rPr>
          <w:noProof/>
        </w:rPr>
        <w:fldChar w:fldCharType="end"/>
      </w:r>
      <w:bookmarkEnd w:id="1"/>
      <w:r>
        <w:t xml:space="preserve"> Agreed PRS patterns in Rel-16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C90ED2" w:rsidRPr="00085257" w14:paraId="19F9BDD1" w14:textId="77777777" w:rsidTr="00D460E6">
        <w:tc>
          <w:tcPr>
            <w:tcW w:w="988" w:type="dxa"/>
            <w:shd w:val="clear" w:color="auto" w:fill="auto"/>
          </w:tcPr>
          <w:p w14:paraId="0A9AC6BA" w14:textId="77777777" w:rsidR="00C90ED2" w:rsidRPr="00085257" w:rsidRDefault="00C90ED2" w:rsidP="00D460E6">
            <w:pPr>
              <w:pStyle w:val="3GPPText"/>
              <w:spacing w:before="60" w:after="60"/>
              <w:rPr>
                <w:rFonts w:ascii="Times" w:hAnsi="Times" w:cs="Times"/>
                <w:bCs/>
                <w:sz w:val="20"/>
              </w:rPr>
            </w:pPr>
          </w:p>
        </w:tc>
        <w:tc>
          <w:tcPr>
            <w:tcW w:w="1984" w:type="dxa"/>
            <w:shd w:val="clear" w:color="auto" w:fill="auto"/>
          </w:tcPr>
          <w:p w14:paraId="6EC673B5"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4E51D20D"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33F41AC2"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36B35CBE"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12 symbols</w:t>
            </w:r>
          </w:p>
        </w:tc>
      </w:tr>
      <w:tr w:rsidR="00C90ED2" w:rsidRPr="00085257" w14:paraId="29FB999D" w14:textId="77777777" w:rsidTr="00D460E6">
        <w:tc>
          <w:tcPr>
            <w:tcW w:w="988" w:type="dxa"/>
            <w:shd w:val="clear" w:color="auto" w:fill="auto"/>
          </w:tcPr>
          <w:p w14:paraId="1CF3B7C5" w14:textId="77777777" w:rsidR="00C90ED2" w:rsidRPr="00085257" w:rsidRDefault="00C90ED2" w:rsidP="00D460E6">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4CDDC6EC"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73253B13"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765844F4"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335A4AFD"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{0,1,0,1,0,1,0,1,0,1,0,1}</w:t>
            </w:r>
          </w:p>
        </w:tc>
      </w:tr>
      <w:tr w:rsidR="00C90ED2" w:rsidRPr="00085257" w14:paraId="75B09EF8" w14:textId="77777777" w:rsidTr="00D460E6">
        <w:tc>
          <w:tcPr>
            <w:tcW w:w="988" w:type="dxa"/>
            <w:shd w:val="clear" w:color="auto" w:fill="auto"/>
          </w:tcPr>
          <w:p w14:paraId="3440DD60" w14:textId="77777777" w:rsidR="00C90ED2" w:rsidRPr="00085257" w:rsidRDefault="00C90ED2" w:rsidP="00D460E6">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37796E56"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488AB780"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0CAE96AD"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20D710EA"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{0,2,1,3,0,2,1,3,0,2,1,3}}</w:t>
            </w:r>
          </w:p>
        </w:tc>
      </w:tr>
      <w:tr w:rsidR="00C90ED2" w:rsidRPr="00085257" w14:paraId="73BD0CB7" w14:textId="77777777" w:rsidTr="00D460E6">
        <w:tc>
          <w:tcPr>
            <w:tcW w:w="988" w:type="dxa"/>
            <w:shd w:val="clear" w:color="auto" w:fill="auto"/>
          </w:tcPr>
          <w:p w14:paraId="13CF989E" w14:textId="77777777" w:rsidR="00C90ED2" w:rsidRPr="00085257" w:rsidRDefault="00C90ED2" w:rsidP="00D460E6">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1E1E9714"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16969E27"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B3E0760"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05ADB31D"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{0,3,1,4,2,5,0,3,1,4,2,5}</w:t>
            </w:r>
          </w:p>
        </w:tc>
      </w:tr>
      <w:tr w:rsidR="00C90ED2" w:rsidRPr="00085257" w14:paraId="07BDF54E" w14:textId="77777777" w:rsidTr="00D460E6">
        <w:trPr>
          <w:trHeight w:val="349"/>
        </w:trPr>
        <w:tc>
          <w:tcPr>
            <w:tcW w:w="988" w:type="dxa"/>
            <w:shd w:val="clear" w:color="auto" w:fill="auto"/>
          </w:tcPr>
          <w:p w14:paraId="369DB6A0" w14:textId="77777777" w:rsidR="00C90ED2" w:rsidRPr="00085257" w:rsidRDefault="00C90ED2" w:rsidP="00D460E6">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5B73F290"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0A2D615F"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09FD31F0" w14:textId="77777777" w:rsidR="00C90ED2" w:rsidRPr="00085257" w:rsidRDefault="00C90ED2" w:rsidP="00D460E6">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51716F0C" w14:textId="77777777" w:rsidR="00C90ED2" w:rsidRPr="00085257" w:rsidRDefault="00C90ED2" w:rsidP="00D460E6">
            <w:pPr>
              <w:pStyle w:val="3GPPText"/>
              <w:spacing w:before="60" w:after="60"/>
              <w:jc w:val="center"/>
              <w:rPr>
                <w:rFonts w:ascii="Times" w:hAnsi="Times" w:cs="Times"/>
                <w:bCs/>
                <w:sz w:val="20"/>
                <w:highlight w:val="yellow"/>
              </w:rPr>
            </w:pPr>
            <w:r w:rsidRPr="00085257">
              <w:rPr>
                <w:rFonts w:ascii="Times" w:hAnsi="Times" w:cs="Times"/>
                <w:bCs/>
                <w:sz w:val="20"/>
              </w:rPr>
              <w:t>{0,6,3,9,1,7,4,10,2,8,5,11}</w:t>
            </w:r>
          </w:p>
        </w:tc>
      </w:tr>
    </w:tbl>
    <w:p w14:paraId="1D7871ED" w14:textId="77777777" w:rsidR="00C90ED2" w:rsidRDefault="00C90ED2" w:rsidP="00C90ED2">
      <w:pPr>
        <w:rPr>
          <w:lang w:eastAsia="zh-CN"/>
        </w:rPr>
      </w:pPr>
    </w:p>
    <w:p w14:paraId="30B75A9B" w14:textId="77777777" w:rsidR="00C90ED2" w:rsidRDefault="00C90ED2" w:rsidP="00C90ED2">
      <w:pPr>
        <w:rPr>
          <w:lang w:eastAsia="zh-CN"/>
        </w:rPr>
      </w:pPr>
      <w:r>
        <w:rPr>
          <w:lang w:eastAsia="zh-CN"/>
        </w:rPr>
        <w:t>In our view, to reduce latency for the IIoT scenario, 1-symbol PRS pattern should be supported and 2-symbol PRS pattern should be enhanced to include other comb values. Note also that the propagation delay is limited in the indoor scenario. As such, there is less demand for reducing ambiguity from the comb structure and, therefore, full staggering is no longer needed.</w:t>
      </w:r>
    </w:p>
    <w:p w14:paraId="051BA70E" w14:textId="77777777" w:rsidR="00C90ED2" w:rsidRDefault="00C90ED2" w:rsidP="00C90ED2">
      <w:pPr>
        <w:pStyle w:val="3"/>
        <w:rPr>
          <w:lang w:eastAsia="zh-CN"/>
        </w:rPr>
      </w:pPr>
      <w:r>
        <w:rPr>
          <w:rFonts w:hint="eastAsia"/>
          <w:lang w:eastAsia="zh-CN"/>
        </w:rPr>
        <w:t>P</w:t>
      </w:r>
      <w:r>
        <w:rPr>
          <w:lang w:eastAsia="zh-CN"/>
        </w:rPr>
        <w:t>RS multiplexing with other signals/channels</w:t>
      </w:r>
    </w:p>
    <w:p w14:paraId="10E48726" w14:textId="147971BC" w:rsidR="00C90ED2" w:rsidRDefault="00C90ED2" w:rsidP="00C90ED2">
      <w:pPr>
        <w:rPr>
          <w:lang w:eastAsia="zh-CN"/>
        </w:rPr>
      </w:pPr>
      <w:r>
        <w:rPr>
          <w:lang w:eastAsia="zh-CN"/>
        </w:rPr>
        <w:t xml:space="preserve">We have agreed in Rel-16 </w:t>
      </w:r>
      <w:r w:rsidR="00B04907">
        <w:rPr>
          <w:lang w:eastAsia="zh-CN"/>
        </w:rPr>
        <w:fldChar w:fldCharType="begin"/>
      </w:r>
      <w:r w:rsidR="00B04907">
        <w:rPr>
          <w:lang w:eastAsia="zh-CN"/>
        </w:rPr>
        <w:instrText xml:space="preserve"> REF _Ref45619280 \r \h </w:instrText>
      </w:r>
      <w:r w:rsidR="00B04907">
        <w:rPr>
          <w:lang w:eastAsia="zh-CN"/>
        </w:rPr>
      </w:r>
      <w:r w:rsidR="00B04907">
        <w:rPr>
          <w:lang w:eastAsia="zh-CN"/>
        </w:rPr>
        <w:fldChar w:fldCharType="separate"/>
      </w:r>
      <w:r w:rsidR="00156B9F">
        <w:rPr>
          <w:lang w:eastAsia="zh-CN"/>
        </w:rPr>
        <w:t>[1]</w:t>
      </w:r>
      <w:r w:rsidR="00B04907">
        <w:rPr>
          <w:lang w:eastAsia="zh-CN"/>
        </w:rPr>
        <w:fldChar w:fldCharType="end"/>
      </w:r>
      <w:r>
        <w:rPr>
          <w:lang w:eastAsia="zh-CN"/>
        </w:rPr>
        <w:t xml:space="preserve"> </w:t>
      </w:r>
      <w:r>
        <w:rPr>
          <w:lang w:eastAsia="zh-CN"/>
        </w:rPr>
        <w:fldChar w:fldCharType="begin"/>
      </w:r>
      <w:r>
        <w:rPr>
          <w:lang w:eastAsia="zh-CN"/>
        </w:rPr>
        <w:instrText xml:space="preserve"> REF _Ref30062681 \r \h </w:instrText>
      </w:r>
      <w:r>
        <w:rPr>
          <w:lang w:eastAsia="zh-CN"/>
        </w:rPr>
      </w:r>
      <w:r>
        <w:rPr>
          <w:lang w:eastAsia="zh-CN"/>
        </w:rPr>
        <w:fldChar w:fldCharType="separate"/>
      </w:r>
      <w:r w:rsidR="00156B9F">
        <w:rPr>
          <w:lang w:eastAsia="zh-CN"/>
        </w:rPr>
        <w:t>[3]</w:t>
      </w:r>
      <w:r>
        <w:rPr>
          <w:lang w:eastAsia="zh-CN"/>
        </w:rPr>
        <w:fldChar w:fldCharType="end"/>
      </w:r>
      <w:r>
        <w:rPr>
          <w:lang w:eastAsia="zh-CN"/>
        </w:rPr>
        <w:t xml:space="preserve"> on the following behavior regarding PRS multiplexing with other DL reference signals and channels: </w:t>
      </w:r>
    </w:p>
    <w:tbl>
      <w:tblPr>
        <w:tblStyle w:val="ac"/>
        <w:tblW w:w="0" w:type="auto"/>
        <w:tblLook w:val="04A0" w:firstRow="1" w:lastRow="0" w:firstColumn="1" w:lastColumn="0" w:noHBand="0" w:noVBand="1"/>
      </w:tblPr>
      <w:tblGrid>
        <w:gridCol w:w="9307"/>
      </w:tblGrid>
      <w:tr w:rsidR="00C90ED2" w14:paraId="3636C009" w14:textId="77777777" w:rsidTr="00D460E6">
        <w:tc>
          <w:tcPr>
            <w:tcW w:w="9307" w:type="dxa"/>
          </w:tcPr>
          <w:p w14:paraId="2A218616" w14:textId="77777777" w:rsidR="00C90ED2" w:rsidRPr="00385350" w:rsidRDefault="00C90ED2" w:rsidP="00D460E6">
            <w:pPr>
              <w:spacing w:after="60"/>
              <w:ind w:left="1440" w:hanging="1440"/>
              <w:rPr>
                <w:sz w:val="20"/>
                <w:szCs w:val="20"/>
                <w:lang w:eastAsia="x-none"/>
              </w:rPr>
            </w:pPr>
            <w:r w:rsidRPr="00385350">
              <w:rPr>
                <w:sz w:val="20"/>
                <w:szCs w:val="20"/>
                <w:highlight w:val="green"/>
                <w:lang w:eastAsia="x-none"/>
              </w:rPr>
              <w:lastRenderedPageBreak/>
              <w:t>Agreement:</w:t>
            </w:r>
          </w:p>
          <w:p w14:paraId="6321C631" w14:textId="77777777" w:rsidR="00C90ED2" w:rsidRPr="00385350" w:rsidRDefault="00C90ED2" w:rsidP="00C90ED2">
            <w:pPr>
              <w:numPr>
                <w:ilvl w:val="0"/>
                <w:numId w:val="18"/>
              </w:numPr>
              <w:autoSpaceDE/>
              <w:autoSpaceDN/>
              <w:adjustRightInd/>
              <w:snapToGrid/>
              <w:spacing w:after="60"/>
              <w:jc w:val="left"/>
              <w:rPr>
                <w:sz w:val="20"/>
                <w:szCs w:val="20"/>
              </w:rPr>
            </w:pPr>
            <w:r w:rsidRPr="00385350">
              <w:rPr>
                <w:sz w:val="20"/>
                <w:szCs w:val="20"/>
              </w:rPr>
              <w:t>For serving TRP, UE assumes that DL PRS is not mapped to any symbol that contains SS/PBCH</w:t>
            </w:r>
          </w:p>
          <w:p w14:paraId="21BD3B97" w14:textId="77777777" w:rsidR="00C90ED2" w:rsidRPr="00385350" w:rsidRDefault="00C90ED2" w:rsidP="00C90ED2">
            <w:pPr>
              <w:numPr>
                <w:ilvl w:val="1"/>
                <w:numId w:val="18"/>
              </w:numPr>
              <w:autoSpaceDE/>
              <w:autoSpaceDN/>
              <w:adjustRightInd/>
              <w:snapToGrid/>
              <w:spacing w:after="60"/>
              <w:jc w:val="left"/>
              <w:rPr>
                <w:sz w:val="20"/>
                <w:szCs w:val="20"/>
              </w:rPr>
            </w:pPr>
            <w:r w:rsidRPr="00385350">
              <w:rPr>
                <w:sz w:val="20"/>
                <w:szCs w:val="20"/>
              </w:rPr>
              <w:t>Note: In a slot in which SS/PBCH is transmitted on some symbols, DL PRS can be transmitted on other symbols</w:t>
            </w:r>
          </w:p>
          <w:p w14:paraId="73A3D802" w14:textId="77777777" w:rsidR="00C90ED2" w:rsidRPr="00385350" w:rsidRDefault="00C90ED2" w:rsidP="00C90ED2">
            <w:pPr>
              <w:numPr>
                <w:ilvl w:val="0"/>
                <w:numId w:val="18"/>
              </w:numPr>
              <w:autoSpaceDE/>
              <w:autoSpaceDN/>
              <w:adjustRightInd/>
              <w:snapToGrid/>
              <w:spacing w:after="60"/>
              <w:jc w:val="left"/>
              <w:rPr>
                <w:sz w:val="20"/>
                <w:szCs w:val="20"/>
              </w:rPr>
            </w:pPr>
            <w:r w:rsidRPr="00385350">
              <w:rPr>
                <w:sz w:val="20"/>
                <w:szCs w:val="20"/>
              </w:rPr>
              <w:t>For neighbor TRPs, when time-frequency location for SSB transmissions on the neighbour TRP is provided, UE assumes that the DL-PRS is not mapped on symbols occupied by SSB transmissions of the neighbour TRP (i.e. DL PRS is not transmitted on these symbols)</w:t>
            </w:r>
          </w:p>
          <w:p w14:paraId="6FA2C1DB" w14:textId="77777777" w:rsidR="00C90ED2" w:rsidRPr="00385350" w:rsidRDefault="00C90ED2" w:rsidP="00D460E6">
            <w:pPr>
              <w:spacing w:after="60"/>
              <w:rPr>
                <w:sz w:val="20"/>
                <w:szCs w:val="20"/>
                <w:lang w:eastAsia="x-none"/>
              </w:rPr>
            </w:pPr>
            <w:r w:rsidRPr="00385350">
              <w:rPr>
                <w:sz w:val="20"/>
                <w:szCs w:val="20"/>
                <w:highlight w:val="green"/>
                <w:lang w:eastAsia="x-none"/>
              </w:rPr>
              <w:t>Agreement:</w:t>
            </w:r>
          </w:p>
          <w:p w14:paraId="51F3D596" w14:textId="77777777" w:rsidR="00C90ED2" w:rsidRPr="00385350" w:rsidRDefault="00C90ED2" w:rsidP="00D460E6">
            <w:pPr>
              <w:spacing w:after="60"/>
              <w:rPr>
                <w:sz w:val="20"/>
                <w:szCs w:val="20"/>
                <w:lang w:eastAsia="x-none"/>
              </w:rPr>
            </w:pPr>
            <w:r w:rsidRPr="00385350">
              <w:rPr>
                <w:sz w:val="20"/>
                <w:szCs w:val="20"/>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1255AC0B" w14:textId="77777777" w:rsidR="00C90ED2" w:rsidRPr="00385350" w:rsidRDefault="00C90ED2" w:rsidP="00E25A19">
            <w:pPr>
              <w:pStyle w:val="3GPPAgreements"/>
            </w:pPr>
            <w:r w:rsidRPr="00385350">
              <w:t>Include this agreement in an LS to RAN4.</w:t>
            </w:r>
          </w:p>
          <w:p w14:paraId="7BB5DF95" w14:textId="77777777" w:rsidR="00C90ED2" w:rsidRPr="00385350" w:rsidRDefault="00C90ED2" w:rsidP="00D460E6">
            <w:pPr>
              <w:pStyle w:val="a3"/>
              <w:spacing w:after="60"/>
              <w:rPr>
                <w:highlight w:val="green"/>
              </w:rPr>
            </w:pPr>
            <w:r w:rsidRPr="00385350">
              <w:rPr>
                <w:highlight w:val="green"/>
              </w:rPr>
              <w:t>Agreements:</w:t>
            </w:r>
          </w:p>
          <w:p w14:paraId="0B4F632C" w14:textId="77777777" w:rsidR="00C90ED2" w:rsidRPr="00385350" w:rsidRDefault="00C90ED2" w:rsidP="00D460E6">
            <w:pPr>
              <w:pStyle w:val="a3"/>
              <w:spacing w:after="60"/>
            </w:pPr>
            <w:r w:rsidRPr="00385350">
              <w:t xml:space="preserve">FR1: </w:t>
            </w:r>
          </w:p>
          <w:p w14:paraId="7F9C5530" w14:textId="77777777" w:rsidR="00C90ED2" w:rsidRPr="00385350" w:rsidRDefault="00C90ED2" w:rsidP="00C90ED2">
            <w:pPr>
              <w:pStyle w:val="a3"/>
              <w:numPr>
                <w:ilvl w:val="0"/>
                <w:numId w:val="19"/>
              </w:numPr>
              <w:autoSpaceDE/>
              <w:autoSpaceDN/>
              <w:adjustRightInd/>
              <w:snapToGrid/>
              <w:spacing w:after="60"/>
              <w:jc w:val="left"/>
            </w:pPr>
            <w:r w:rsidRPr="00385350">
              <w:t>UE behavior on scheduling restriction in FR1 shall be the same as agreed for FR2.</w:t>
            </w:r>
          </w:p>
          <w:p w14:paraId="2B7D1A36" w14:textId="77777777" w:rsidR="00C90ED2" w:rsidRPr="00385350" w:rsidRDefault="00C90ED2" w:rsidP="00D460E6">
            <w:pPr>
              <w:pStyle w:val="a3"/>
              <w:spacing w:after="60"/>
            </w:pPr>
            <w:r w:rsidRPr="00385350">
              <w:t>FR2:</w:t>
            </w:r>
          </w:p>
          <w:p w14:paraId="7963422F" w14:textId="77777777" w:rsidR="00C90ED2" w:rsidRPr="00385350" w:rsidRDefault="00C90ED2" w:rsidP="00C90ED2">
            <w:pPr>
              <w:pStyle w:val="a3"/>
              <w:numPr>
                <w:ilvl w:val="0"/>
                <w:numId w:val="19"/>
              </w:numPr>
              <w:autoSpaceDE/>
              <w:autoSpaceDN/>
              <w:adjustRightInd/>
              <w:snapToGrid/>
              <w:spacing w:after="60"/>
              <w:jc w:val="left"/>
            </w:pPr>
            <w:r w:rsidRPr="00385350">
              <w:t>UE behavior on scheduling restriction in FR2 is according to the following RAN1 agreements:</w:t>
            </w:r>
          </w:p>
          <w:p w14:paraId="6FEF0A98" w14:textId="77777777" w:rsidR="00C90ED2" w:rsidRPr="00385350" w:rsidRDefault="00C90ED2" w:rsidP="00C90ED2">
            <w:pPr>
              <w:pStyle w:val="a3"/>
              <w:numPr>
                <w:ilvl w:val="1"/>
                <w:numId w:val="19"/>
              </w:numPr>
              <w:autoSpaceDE/>
              <w:autoSpaceDN/>
              <w:adjustRightInd/>
              <w:snapToGrid/>
              <w:spacing w:after="60"/>
              <w:jc w:val="left"/>
            </w:pPr>
            <w:r w:rsidRPr="00385350">
              <w:t>“In case DL PRS Resources are processed in the active BWP and there is no measurement gap configured to the UE, the UE is not expected to process DL PRS in the same OFDM symbol where other DL signals and channels are transmitted to the UE.”</w:t>
            </w:r>
          </w:p>
          <w:p w14:paraId="5E8C1EA2" w14:textId="77777777" w:rsidR="00156B9F" w:rsidRDefault="00C90ED2" w:rsidP="00156B9F">
            <w:pPr>
              <w:pStyle w:val="a3"/>
              <w:numPr>
                <w:ilvl w:val="0"/>
                <w:numId w:val="19"/>
              </w:numPr>
              <w:autoSpaceDE/>
              <w:autoSpaceDN/>
              <w:adjustRightInd/>
              <w:snapToGrid/>
              <w:spacing w:after="60"/>
              <w:jc w:val="left"/>
            </w:pPr>
            <w:r w:rsidRPr="00385350">
              <w:t>Impact of the above rule on the scheduling restriction on PRS based measurement requirements and the priority between data and measurement in RAN4 spec are FFS.</w:t>
            </w:r>
          </w:p>
          <w:p w14:paraId="17EB3AAD" w14:textId="40800CFC" w:rsidR="00C90ED2" w:rsidRPr="00156B9F" w:rsidRDefault="00C90ED2" w:rsidP="00156B9F">
            <w:pPr>
              <w:pStyle w:val="a3"/>
              <w:numPr>
                <w:ilvl w:val="1"/>
                <w:numId w:val="19"/>
              </w:numPr>
              <w:autoSpaceDE/>
              <w:autoSpaceDN/>
              <w:adjustRightInd/>
              <w:snapToGrid/>
              <w:spacing w:after="60"/>
              <w:jc w:val="left"/>
            </w:pPr>
            <w:r w:rsidRPr="00385350">
              <w:t>If any problem is identified by RAN4 then how to resolve it is FFS.</w:t>
            </w:r>
          </w:p>
        </w:tc>
      </w:tr>
    </w:tbl>
    <w:p w14:paraId="6D71F428" w14:textId="77777777" w:rsidR="00C90ED2" w:rsidRDefault="00C90ED2" w:rsidP="00C90ED2">
      <w:pPr>
        <w:rPr>
          <w:lang w:eastAsia="zh-CN"/>
        </w:rPr>
      </w:pPr>
    </w:p>
    <w:p w14:paraId="47B08908" w14:textId="77777777" w:rsidR="00C90ED2" w:rsidRDefault="00C90ED2" w:rsidP="00C90ED2">
      <w:pPr>
        <w:rPr>
          <w:lang w:eastAsia="zh-CN"/>
        </w:rPr>
      </w:pPr>
      <w:r>
        <w:rPr>
          <w:rFonts w:hint="eastAsia"/>
          <w:lang w:eastAsia="zh-CN"/>
        </w:rPr>
        <w:t>I</w:t>
      </w:r>
      <w:r>
        <w:rPr>
          <w:lang w:eastAsia="zh-CN"/>
        </w:rPr>
        <w:t>t is very challenging to meet the tight latency requirement for both positioning and other communication services if such a restriction is still applied. Possible enhancement to relax such a restriction is crucial for the IIoT scenario.</w:t>
      </w:r>
    </w:p>
    <w:p w14:paraId="3D5CFF97" w14:textId="028AE83E" w:rsidR="006E78AC" w:rsidRDefault="006E78AC" w:rsidP="006E78AC">
      <w:pPr>
        <w:pStyle w:val="3"/>
        <w:rPr>
          <w:lang w:eastAsia="zh-CN"/>
        </w:rPr>
      </w:pPr>
      <w:r>
        <w:rPr>
          <w:lang w:eastAsia="zh-CN"/>
        </w:rPr>
        <w:t>PRS aggregation</w:t>
      </w:r>
    </w:p>
    <w:p w14:paraId="159564A8" w14:textId="25FC4EFE" w:rsidR="006E78AC" w:rsidRPr="006E78AC" w:rsidRDefault="006E78AC" w:rsidP="006E78AC">
      <w:pPr>
        <w:rPr>
          <w:lang w:eastAsia="zh-CN"/>
        </w:rPr>
      </w:pPr>
      <w:r>
        <w:rPr>
          <w:rFonts w:hint="eastAsia"/>
          <w:lang w:eastAsia="zh-CN"/>
        </w:rPr>
        <w:t>R</w:t>
      </w:r>
      <w:r>
        <w:rPr>
          <w:lang w:eastAsia="zh-CN"/>
        </w:rPr>
        <w:t>el-16 only supports up to 272 RB for a PRS resource, which is maximum 100MHz for the bandwidth</w:t>
      </w:r>
      <w:r w:rsidR="009D7AB7">
        <w:rPr>
          <w:lang w:eastAsia="zh-CN"/>
        </w:rPr>
        <w:t xml:space="preserve"> in FR1</w:t>
      </w:r>
      <w:r>
        <w:rPr>
          <w:lang w:eastAsia="zh-CN"/>
        </w:rPr>
        <w:t>. Similar to CA to increase the data rate, PRS aggregation can increase the effective PRS bandwidth, which further improve</w:t>
      </w:r>
      <w:r w:rsidR="00C02B12">
        <w:rPr>
          <w:lang w:eastAsia="zh-CN"/>
        </w:rPr>
        <w:t>s</w:t>
      </w:r>
      <w:r>
        <w:rPr>
          <w:lang w:eastAsia="zh-CN"/>
        </w:rPr>
        <w:t xml:space="preserve"> the TOA measurement accuracy, without breaking the maximum 100MHz/400MHz single carrier bandwidth specified by RAN4 for FR1 and FR2, respectively.</w:t>
      </w:r>
    </w:p>
    <w:p w14:paraId="5A85E454" w14:textId="77777777" w:rsidR="00C90ED2" w:rsidRDefault="00C90ED2" w:rsidP="00C90ED2">
      <w:pPr>
        <w:rPr>
          <w:lang w:eastAsia="zh-CN"/>
        </w:rPr>
      </w:pPr>
      <w:r>
        <w:rPr>
          <w:rFonts w:hint="eastAsia"/>
          <w:lang w:eastAsia="zh-CN"/>
        </w:rPr>
        <w:t>I</w:t>
      </w:r>
      <w:r>
        <w:rPr>
          <w:lang w:eastAsia="zh-CN"/>
        </w:rPr>
        <w:t>n summary, we propose the following enhancement for PRS.</w:t>
      </w:r>
    </w:p>
    <w:p w14:paraId="5D953DFC" w14:textId="77777777" w:rsidR="00C90ED2" w:rsidRDefault="00C90ED2" w:rsidP="006E78AC">
      <w:pPr>
        <w:pStyle w:val="3GPPAgreements"/>
        <w:numPr>
          <w:ilvl w:val="0"/>
          <w:numId w:val="0"/>
        </w:numPr>
        <w:ind w:left="284" w:hanging="284"/>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156B9F">
        <w:rPr>
          <w:b/>
          <w:i/>
          <w:noProof/>
        </w:rPr>
        <w:t>1</w:t>
      </w:r>
      <w:r w:rsidRPr="00E73705">
        <w:rPr>
          <w:b/>
          <w:i/>
        </w:rPr>
        <w:fldChar w:fldCharType="end"/>
      </w:r>
      <w:r w:rsidRPr="00E73705">
        <w:rPr>
          <w:b/>
          <w:i/>
        </w:rPr>
        <w:t>:</w:t>
      </w:r>
      <w:r>
        <w:rPr>
          <w:b/>
          <w:i/>
        </w:rPr>
        <w:t xml:space="preserve"> The enhancement of PRS should include studying</w:t>
      </w:r>
    </w:p>
    <w:p w14:paraId="4177D3B9" w14:textId="77777777" w:rsidR="00C90ED2" w:rsidRDefault="00C90ED2" w:rsidP="00C90ED2">
      <w:pPr>
        <w:pStyle w:val="3GPPAgreements"/>
        <w:numPr>
          <w:ilvl w:val="0"/>
          <w:numId w:val="17"/>
        </w:numPr>
        <w:overflowPunct w:val="0"/>
        <w:snapToGrid/>
        <w:textAlignment w:val="baseline"/>
        <w:rPr>
          <w:b/>
          <w:i/>
        </w:rPr>
      </w:pPr>
      <w:r>
        <w:rPr>
          <w:b/>
          <w:i/>
        </w:rPr>
        <w:t>Partial staggering and non-staggering PRS RE mapping</w:t>
      </w:r>
    </w:p>
    <w:p w14:paraId="2D023E9E" w14:textId="77777777" w:rsidR="00C90ED2" w:rsidRPr="004F25F0" w:rsidRDefault="00C90ED2" w:rsidP="00C90ED2">
      <w:pPr>
        <w:pStyle w:val="3GPPAgreements"/>
        <w:numPr>
          <w:ilvl w:val="0"/>
          <w:numId w:val="17"/>
        </w:numPr>
        <w:overflowPunct w:val="0"/>
        <w:snapToGrid/>
        <w:textAlignment w:val="baseline"/>
        <w:rPr>
          <w:b/>
          <w:i/>
        </w:rPr>
      </w:pPr>
      <w:r>
        <w:rPr>
          <w:b/>
          <w:i/>
        </w:rPr>
        <w:t>Simultaneous reception of PRS along with other signals/channels.</w:t>
      </w:r>
    </w:p>
    <w:p w14:paraId="4A290824" w14:textId="5B6F3027" w:rsidR="00C90ED2" w:rsidRDefault="006E78AC" w:rsidP="00C90ED2">
      <w:pPr>
        <w:pStyle w:val="3GPPAgreements"/>
        <w:rPr>
          <w:b/>
          <w:i/>
        </w:rPr>
      </w:pPr>
      <w:r>
        <w:rPr>
          <w:rFonts w:hint="eastAsia"/>
          <w:b/>
          <w:i/>
          <w:lang w:eastAsia="zh-CN"/>
        </w:rPr>
        <w:t>P</w:t>
      </w:r>
      <w:r>
        <w:rPr>
          <w:b/>
          <w:i/>
          <w:lang w:eastAsia="zh-CN"/>
        </w:rPr>
        <w:t>RS aggregation</w:t>
      </w:r>
    </w:p>
    <w:p w14:paraId="1B1A8CE0" w14:textId="77777777" w:rsidR="006E78AC" w:rsidRPr="006E78AC" w:rsidRDefault="006E78AC" w:rsidP="006E78AC">
      <w:pPr>
        <w:pStyle w:val="3GPPAgreements"/>
        <w:numPr>
          <w:ilvl w:val="0"/>
          <w:numId w:val="0"/>
        </w:numPr>
        <w:rPr>
          <w:b/>
        </w:rPr>
      </w:pPr>
    </w:p>
    <w:p w14:paraId="232A37A1" w14:textId="77777777" w:rsidR="00C90ED2" w:rsidRDefault="00C90ED2" w:rsidP="00C90ED2">
      <w:pPr>
        <w:pStyle w:val="2"/>
        <w:tabs>
          <w:tab w:val="num" w:pos="576"/>
        </w:tabs>
        <w:rPr>
          <w:lang w:eastAsia="zh-CN"/>
        </w:rPr>
      </w:pPr>
      <w:r>
        <w:rPr>
          <w:rFonts w:hint="eastAsia"/>
          <w:lang w:eastAsia="zh-CN"/>
        </w:rPr>
        <w:t>E</w:t>
      </w:r>
      <w:r>
        <w:rPr>
          <w:lang w:eastAsia="zh-CN"/>
        </w:rPr>
        <w:t>nhancement to SRS</w:t>
      </w:r>
    </w:p>
    <w:p w14:paraId="25A4DA35" w14:textId="77777777" w:rsidR="00C90ED2" w:rsidRDefault="00C90ED2" w:rsidP="00C90ED2">
      <w:pPr>
        <w:pStyle w:val="3"/>
        <w:rPr>
          <w:lang w:eastAsia="zh-CN"/>
        </w:rPr>
      </w:pPr>
      <w:r>
        <w:rPr>
          <w:rFonts w:hint="eastAsia"/>
          <w:lang w:eastAsia="zh-CN"/>
        </w:rPr>
        <w:t>S</w:t>
      </w:r>
      <w:r>
        <w:rPr>
          <w:lang w:eastAsia="zh-CN"/>
        </w:rPr>
        <w:t>RS RE mapping pattern</w:t>
      </w:r>
    </w:p>
    <w:p w14:paraId="4053D801" w14:textId="77777777" w:rsidR="00C90ED2" w:rsidRDefault="00C90ED2" w:rsidP="00C90ED2">
      <w:pPr>
        <w:rPr>
          <w:lang w:eastAsia="zh-CN"/>
        </w:rPr>
      </w:pPr>
      <w:r>
        <w:rPr>
          <w:lang w:eastAsia="zh-CN"/>
        </w:rPr>
        <w:t xml:space="preserve">SRS RE mapping with staggering for Rel-16 is given in </w:t>
      </w:r>
      <w:r>
        <w:rPr>
          <w:lang w:eastAsia="zh-CN"/>
        </w:rPr>
        <w:fldChar w:fldCharType="begin"/>
      </w:r>
      <w:r>
        <w:rPr>
          <w:lang w:eastAsia="zh-CN"/>
        </w:rPr>
        <w:instrText xml:space="preserve"> REF _Ref30063178 \h </w:instrText>
      </w:r>
      <w:r>
        <w:rPr>
          <w:lang w:eastAsia="zh-CN"/>
        </w:rPr>
      </w:r>
      <w:r>
        <w:rPr>
          <w:lang w:eastAsia="zh-CN"/>
        </w:rPr>
        <w:fldChar w:fldCharType="separate"/>
      </w:r>
      <w:r w:rsidR="00156B9F">
        <w:t xml:space="preserve">Table </w:t>
      </w:r>
      <w:r w:rsidR="00156B9F">
        <w:rPr>
          <w:noProof/>
        </w:rPr>
        <w:t>2</w:t>
      </w:r>
      <w:r>
        <w:rPr>
          <w:lang w:eastAsia="zh-CN"/>
        </w:rPr>
        <w:fldChar w:fldCharType="end"/>
      </w:r>
      <w:r>
        <w:rPr>
          <w:lang w:eastAsia="zh-CN"/>
        </w:rPr>
        <w:t>. Similar to PRS, we think 1-symbol SRS and 2-symbol SRS resource mapping should be enhanced to support all comb sizes.</w:t>
      </w:r>
    </w:p>
    <w:p w14:paraId="6B927368" w14:textId="77777777" w:rsidR="00C90ED2" w:rsidRDefault="00C90ED2" w:rsidP="00C90ED2">
      <w:pPr>
        <w:pStyle w:val="a5"/>
        <w:keepNext/>
      </w:pPr>
      <w:bookmarkStart w:id="2" w:name="_Ref30063178"/>
      <w:r>
        <w:lastRenderedPageBreak/>
        <w:t xml:space="preserve">Table </w:t>
      </w:r>
      <w:r>
        <w:rPr>
          <w:noProof/>
        </w:rPr>
        <w:fldChar w:fldCharType="begin"/>
      </w:r>
      <w:r>
        <w:rPr>
          <w:noProof/>
        </w:rPr>
        <w:instrText xml:space="preserve"> SEQ Table \* ARABIC </w:instrText>
      </w:r>
      <w:r>
        <w:rPr>
          <w:noProof/>
        </w:rPr>
        <w:fldChar w:fldCharType="separate"/>
      </w:r>
      <w:r w:rsidR="00156B9F">
        <w:rPr>
          <w:noProof/>
        </w:rPr>
        <w:t>2</w:t>
      </w:r>
      <w:r>
        <w:rPr>
          <w:noProof/>
        </w:rPr>
        <w:fldChar w:fldCharType="end"/>
      </w:r>
      <w:bookmarkEnd w:id="2"/>
      <w:r w:rsidRPr="00A77963">
        <w:t xml:space="preserve"> </w:t>
      </w:r>
      <w:r>
        <w:t>Agreed SRS pattern in Rel-16</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561"/>
        <w:gridCol w:w="800"/>
        <w:gridCol w:w="1382"/>
        <w:gridCol w:w="1898"/>
        <w:gridCol w:w="2158"/>
      </w:tblGrid>
      <w:tr w:rsidR="00C90ED2" w:rsidRPr="00A77963" w14:paraId="67FE8D48" w14:textId="77777777" w:rsidTr="00D460E6">
        <w:trPr>
          <w:trHeight w:val="841"/>
        </w:trPr>
        <w:tc>
          <w:tcPr>
            <w:tcW w:w="1641" w:type="dxa"/>
            <w:tcBorders>
              <w:top w:val="single" w:sz="4" w:space="0" w:color="auto"/>
              <w:left w:val="single" w:sz="4" w:space="0" w:color="auto"/>
              <w:bottom w:val="single" w:sz="4" w:space="0" w:color="auto"/>
              <w:right w:val="single" w:sz="4" w:space="0" w:color="auto"/>
            </w:tcBorders>
            <w:hideMark/>
          </w:tcPr>
          <w:p w14:paraId="6C623CD6" w14:textId="77777777" w:rsidR="00C90ED2" w:rsidRPr="00A77963" w:rsidRDefault="00C90ED2" w:rsidP="00D460E6">
            <w:pPr>
              <w:jc w:val="right"/>
              <w:rPr>
                <w:b/>
                <w:sz w:val="20"/>
                <w:szCs w:val="20"/>
                <w:lang w:eastAsia="x-none"/>
              </w:rPr>
            </w:pPr>
            <w:r w:rsidRPr="00A77963">
              <w:rPr>
                <w:b/>
                <w:sz w:val="20"/>
                <w:szCs w:val="20"/>
                <w:lang w:eastAsia="x-none"/>
              </w:rPr>
              <w:t>Number of symbols /</w:t>
            </w:r>
          </w:p>
          <w:p w14:paraId="0FC4D8DA" w14:textId="77777777" w:rsidR="00C90ED2" w:rsidRPr="00A77963" w:rsidRDefault="00C90ED2" w:rsidP="00D460E6">
            <w:pPr>
              <w:jc w:val="left"/>
              <w:rPr>
                <w:sz w:val="20"/>
                <w:szCs w:val="20"/>
                <w:lang w:eastAsia="x-none"/>
              </w:rPr>
            </w:pPr>
            <w:r w:rsidRPr="00A77963">
              <w:rPr>
                <w:b/>
                <w:sz w:val="20"/>
                <w:szCs w:val="20"/>
                <w:lang w:eastAsia="x-none"/>
              </w:rPr>
              <w:t>Comb size</w:t>
            </w:r>
            <w:r w:rsidRPr="00A77963">
              <w:rPr>
                <w:sz w:val="20"/>
                <w:szCs w:val="20"/>
                <w:lang w:eastAsia="x-none"/>
              </w:rPr>
              <w:t xml:space="preserve"> </w:t>
            </w:r>
          </w:p>
        </w:tc>
        <w:tc>
          <w:tcPr>
            <w:tcW w:w="561" w:type="dxa"/>
            <w:tcBorders>
              <w:top w:val="single" w:sz="4" w:space="0" w:color="auto"/>
              <w:left w:val="single" w:sz="4" w:space="0" w:color="auto"/>
              <w:bottom w:val="single" w:sz="4" w:space="0" w:color="auto"/>
              <w:right w:val="single" w:sz="4" w:space="0" w:color="auto"/>
            </w:tcBorders>
            <w:vAlign w:val="center"/>
            <w:hideMark/>
          </w:tcPr>
          <w:p w14:paraId="0DBFE775" w14:textId="77777777" w:rsidR="00C90ED2" w:rsidRPr="00A77963" w:rsidRDefault="00C90ED2" w:rsidP="00D460E6">
            <w:pPr>
              <w:jc w:val="center"/>
              <w:rPr>
                <w:b/>
                <w:sz w:val="20"/>
                <w:szCs w:val="20"/>
                <w:lang w:eastAsia="x-none"/>
              </w:rPr>
            </w:pPr>
            <w:r w:rsidRPr="00A77963">
              <w:rPr>
                <w:b/>
                <w:sz w:val="20"/>
                <w:szCs w:val="20"/>
                <w:lang w:eastAsia="x-non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1F3931" w14:textId="77777777" w:rsidR="00C90ED2" w:rsidRPr="00A77963" w:rsidRDefault="00C90ED2" w:rsidP="00D460E6">
            <w:pPr>
              <w:jc w:val="center"/>
              <w:rPr>
                <w:b/>
                <w:sz w:val="20"/>
                <w:szCs w:val="20"/>
                <w:lang w:eastAsia="x-none"/>
              </w:rPr>
            </w:pPr>
            <w:r w:rsidRPr="00A77963">
              <w:rPr>
                <w:b/>
                <w:sz w:val="20"/>
                <w:szCs w:val="20"/>
                <w:lang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6E1BD6E" w14:textId="77777777" w:rsidR="00C90ED2" w:rsidRPr="00A77963" w:rsidRDefault="00C90ED2" w:rsidP="00D460E6">
            <w:pPr>
              <w:jc w:val="center"/>
              <w:rPr>
                <w:b/>
                <w:sz w:val="20"/>
                <w:szCs w:val="20"/>
                <w:lang w:eastAsia="x-none"/>
              </w:rPr>
            </w:pPr>
            <w:r w:rsidRPr="00A77963">
              <w:rPr>
                <w:b/>
                <w:sz w:val="20"/>
                <w:szCs w:val="20"/>
                <w:lang w:eastAsia="x-none"/>
              </w:rPr>
              <w:t>4</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D2CFA61" w14:textId="77777777" w:rsidR="00C90ED2" w:rsidRPr="00A77963" w:rsidRDefault="00C90ED2" w:rsidP="00D460E6">
            <w:pPr>
              <w:jc w:val="center"/>
              <w:rPr>
                <w:b/>
                <w:sz w:val="20"/>
                <w:szCs w:val="20"/>
                <w:lang w:eastAsia="x-none"/>
              </w:rPr>
            </w:pPr>
            <w:r w:rsidRPr="00A77963">
              <w:rPr>
                <w:b/>
                <w:sz w:val="20"/>
                <w:szCs w:val="20"/>
                <w:lang w:eastAsia="x-none"/>
              </w:rPr>
              <w:t>8</w:t>
            </w:r>
          </w:p>
        </w:tc>
        <w:tc>
          <w:tcPr>
            <w:tcW w:w="2158" w:type="dxa"/>
            <w:tcBorders>
              <w:top w:val="single" w:sz="4" w:space="0" w:color="auto"/>
              <w:left w:val="single" w:sz="4" w:space="0" w:color="auto"/>
              <w:bottom w:val="single" w:sz="4" w:space="0" w:color="auto"/>
              <w:right w:val="single" w:sz="4" w:space="0" w:color="auto"/>
            </w:tcBorders>
            <w:vAlign w:val="center"/>
            <w:hideMark/>
          </w:tcPr>
          <w:p w14:paraId="218E37C7" w14:textId="77777777" w:rsidR="00C90ED2" w:rsidRPr="00A77963" w:rsidRDefault="00C90ED2" w:rsidP="00D460E6">
            <w:pPr>
              <w:jc w:val="center"/>
              <w:rPr>
                <w:b/>
                <w:sz w:val="20"/>
                <w:szCs w:val="20"/>
                <w:lang w:eastAsia="x-none"/>
              </w:rPr>
            </w:pPr>
            <w:r w:rsidRPr="00A77963">
              <w:rPr>
                <w:b/>
                <w:sz w:val="20"/>
                <w:szCs w:val="20"/>
                <w:lang w:eastAsia="x-none"/>
              </w:rPr>
              <w:t>12</w:t>
            </w:r>
          </w:p>
        </w:tc>
      </w:tr>
      <w:tr w:rsidR="00C90ED2" w:rsidRPr="00A77963" w14:paraId="524756B9" w14:textId="77777777" w:rsidTr="00D460E6">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2B7EE1A4" w14:textId="77777777" w:rsidR="00C90ED2" w:rsidRPr="00A77963" w:rsidRDefault="00C90ED2" w:rsidP="00D460E6">
            <w:pPr>
              <w:jc w:val="center"/>
              <w:rPr>
                <w:b/>
                <w:sz w:val="20"/>
                <w:szCs w:val="20"/>
                <w:lang w:eastAsia="x-none"/>
              </w:rPr>
            </w:pPr>
            <w:r w:rsidRPr="00A77963">
              <w:rPr>
                <w:b/>
                <w:sz w:val="20"/>
                <w:szCs w:val="20"/>
                <w:lang w:eastAsia="x-none"/>
              </w:rPr>
              <w:t>2</w:t>
            </w:r>
          </w:p>
        </w:tc>
        <w:tc>
          <w:tcPr>
            <w:tcW w:w="561" w:type="dxa"/>
            <w:tcBorders>
              <w:top w:val="single" w:sz="4" w:space="0" w:color="auto"/>
              <w:left w:val="single" w:sz="4" w:space="0" w:color="auto"/>
              <w:bottom w:val="single" w:sz="4" w:space="0" w:color="auto"/>
              <w:right w:val="single" w:sz="4" w:space="0" w:color="auto"/>
            </w:tcBorders>
          </w:tcPr>
          <w:p w14:paraId="3DA32C4A" w14:textId="77777777" w:rsidR="00C90ED2" w:rsidRPr="00A77963" w:rsidRDefault="00C90ED2" w:rsidP="00D460E6">
            <w:pPr>
              <w:jc w:val="center"/>
              <w:rPr>
                <w:sz w:val="20"/>
                <w:szCs w:val="20"/>
                <w:lang w:eastAsia="x-none"/>
              </w:rPr>
            </w:pPr>
            <w:r w:rsidRPr="00A77963">
              <w:rPr>
                <w:sz w:val="20"/>
                <w:szCs w:val="20"/>
                <w:lang w:eastAsia="x-none"/>
              </w:rPr>
              <w:t>{0}</w:t>
            </w:r>
          </w:p>
        </w:tc>
        <w:tc>
          <w:tcPr>
            <w:tcW w:w="800" w:type="dxa"/>
            <w:tcBorders>
              <w:top w:val="single" w:sz="4" w:space="0" w:color="auto"/>
              <w:left w:val="single" w:sz="4" w:space="0" w:color="auto"/>
              <w:bottom w:val="single" w:sz="4" w:space="0" w:color="auto"/>
              <w:right w:val="single" w:sz="4" w:space="0" w:color="auto"/>
            </w:tcBorders>
            <w:hideMark/>
          </w:tcPr>
          <w:p w14:paraId="37E6F950" w14:textId="77777777" w:rsidR="00C90ED2" w:rsidRPr="00A77963" w:rsidRDefault="00C90ED2" w:rsidP="00D460E6">
            <w:pPr>
              <w:jc w:val="center"/>
              <w:rPr>
                <w:sz w:val="20"/>
                <w:szCs w:val="20"/>
                <w:lang w:eastAsia="x-none"/>
              </w:rPr>
            </w:pPr>
            <w:r w:rsidRPr="00A77963">
              <w:rPr>
                <w:sz w:val="20"/>
                <w:szCs w:val="20"/>
                <w:lang w:eastAsia="x-none"/>
              </w:rPr>
              <w:t>{0, 1}</w:t>
            </w:r>
          </w:p>
        </w:tc>
        <w:tc>
          <w:tcPr>
            <w:tcW w:w="1382" w:type="dxa"/>
            <w:tcBorders>
              <w:top w:val="single" w:sz="4" w:space="0" w:color="auto"/>
              <w:left w:val="single" w:sz="4" w:space="0" w:color="auto"/>
              <w:bottom w:val="single" w:sz="4" w:space="0" w:color="auto"/>
              <w:right w:val="single" w:sz="4" w:space="0" w:color="auto"/>
            </w:tcBorders>
            <w:hideMark/>
          </w:tcPr>
          <w:p w14:paraId="32F73127" w14:textId="77777777" w:rsidR="00C90ED2" w:rsidRPr="00A77963" w:rsidRDefault="00C90ED2" w:rsidP="00D460E6">
            <w:pPr>
              <w:jc w:val="center"/>
              <w:rPr>
                <w:sz w:val="20"/>
                <w:szCs w:val="20"/>
                <w:lang w:eastAsia="x-none"/>
              </w:rPr>
            </w:pPr>
            <w:r w:rsidRPr="00A77963">
              <w:rPr>
                <w:sz w:val="20"/>
                <w:szCs w:val="20"/>
                <w:lang w:eastAsia="x-none"/>
              </w:rPr>
              <w:t>{0, 1, 0, 1}</w:t>
            </w:r>
          </w:p>
        </w:tc>
        <w:tc>
          <w:tcPr>
            <w:tcW w:w="1898" w:type="dxa"/>
            <w:tcBorders>
              <w:top w:val="single" w:sz="4" w:space="0" w:color="auto"/>
              <w:left w:val="single" w:sz="4" w:space="0" w:color="auto"/>
              <w:bottom w:val="single" w:sz="4" w:space="0" w:color="auto"/>
              <w:right w:val="single" w:sz="4" w:space="0" w:color="auto"/>
            </w:tcBorders>
            <w:hideMark/>
          </w:tcPr>
          <w:p w14:paraId="50257CC2" w14:textId="77777777" w:rsidR="00C90ED2" w:rsidRPr="00A77963" w:rsidRDefault="00C90ED2" w:rsidP="00D460E6">
            <w:pPr>
              <w:jc w:val="center"/>
              <w:rPr>
                <w:sz w:val="20"/>
                <w:szCs w:val="20"/>
                <w:lang w:eastAsia="x-none"/>
              </w:rPr>
            </w:pPr>
            <w:r w:rsidRPr="00A77963">
              <w:rPr>
                <w:sz w:val="20"/>
                <w:szCs w:val="20"/>
                <w:lang w:eastAsia="x-none"/>
              </w:rPr>
              <w:t>N/A</w:t>
            </w:r>
          </w:p>
        </w:tc>
        <w:tc>
          <w:tcPr>
            <w:tcW w:w="2158" w:type="dxa"/>
            <w:tcBorders>
              <w:top w:val="single" w:sz="4" w:space="0" w:color="auto"/>
              <w:left w:val="single" w:sz="4" w:space="0" w:color="auto"/>
              <w:bottom w:val="single" w:sz="4" w:space="0" w:color="auto"/>
              <w:right w:val="single" w:sz="4" w:space="0" w:color="auto"/>
            </w:tcBorders>
            <w:hideMark/>
          </w:tcPr>
          <w:p w14:paraId="49300547" w14:textId="77777777" w:rsidR="00C90ED2" w:rsidRPr="00A77963" w:rsidRDefault="00C90ED2" w:rsidP="00D460E6">
            <w:pPr>
              <w:jc w:val="center"/>
              <w:rPr>
                <w:sz w:val="20"/>
                <w:szCs w:val="20"/>
                <w:lang w:eastAsia="x-none"/>
              </w:rPr>
            </w:pPr>
            <w:r w:rsidRPr="00A77963">
              <w:rPr>
                <w:sz w:val="20"/>
                <w:szCs w:val="20"/>
                <w:lang w:eastAsia="x-none"/>
              </w:rPr>
              <w:t>N/A</w:t>
            </w:r>
          </w:p>
        </w:tc>
      </w:tr>
      <w:tr w:rsidR="00C90ED2" w:rsidRPr="00A77963" w14:paraId="76F0FC47" w14:textId="77777777" w:rsidTr="00D460E6">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15D6E08F" w14:textId="77777777" w:rsidR="00C90ED2" w:rsidRPr="00A77963" w:rsidRDefault="00C90ED2" w:rsidP="00D460E6">
            <w:pPr>
              <w:jc w:val="center"/>
              <w:rPr>
                <w:b/>
                <w:sz w:val="20"/>
                <w:szCs w:val="20"/>
                <w:lang w:eastAsia="x-none"/>
              </w:rPr>
            </w:pPr>
            <w:r w:rsidRPr="00A77963">
              <w:rPr>
                <w:b/>
                <w:sz w:val="20"/>
                <w:szCs w:val="20"/>
                <w:lang w:eastAsia="x-none"/>
              </w:rPr>
              <w:t>4</w:t>
            </w:r>
          </w:p>
        </w:tc>
        <w:tc>
          <w:tcPr>
            <w:tcW w:w="561" w:type="dxa"/>
            <w:tcBorders>
              <w:top w:val="single" w:sz="4" w:space="0" w:color="auto"/>
              <w:left w:val="single" w:sz="4" w:space="0" w:color="auto"/>
              <w:bottom w:val="single" w:sz="4" w:space="0" w:color="auto"/>
              <w:right w:val="single" w:sz="4" w:space="0" w:color="auto"/>
            </w:tcBorders>
            <w:hideMark/>
          </w:tcPr>
          <w:p w14:paraId="6F719042" w14:textId="77777777" w:rsidR="00C90ED2" w:rsidRPr="00A77963" w:rsidRDefault="00C90ED2" w:rsidP="00D460E6">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72B82AA9" w14:textId="77777777" w:rsidR="00C90ED2" w:rsidRPr="00A77963" w:rsidRDefault="00C90ED2" w:rsidP="00D460E6">
            <w:pPr>
              <w:jc w:val="center"/>
              <w:rPr>
                <w:sz w:val="20"/>
                <w:szCs w:val="20"/>
                <w:lang w:eastAsia="x-none"/>
              </w:rPr>
            </w:pPr>
            <w:r w:rsidRPr="00A77963">
              <w:rPr>
                <w:sz w:val="20"/>
                <w:szCs w:val="20"/>
                <w:lang w:eastAsia="x-none"/>
              </w:rPr>
              <w:t>{0, 2}</w:t>
            </w:r>
          </w:p>
        </w:tc>
        <w:tc>
          <w:tcPr>
            <w:tcW w:w="1382" w:type="dxa"/>
            <w:tcBorders>
              <w:top w:val="single" w:sz="4" w:space="0" w:color="auto"/>
              <w:left w:val="single" w:sz="4" w:space="0" w:color="auto"/>
              <w:bottom w:val="single" w:sz="4" w:space="0" w:color="auto"/>
              <w:right w:val="single" w:sz="4" w:space="0" w:color="auto"/>
            </w:tcBorders>
            <w:hideMark/>
          </w:tcPr>
          <w:p w14:paraId="1E498ACF" w14:textId="77777777" w:rsidR="00C90ED2" w:rsidRPr="00A77963" w:rsidRDefault="00C90ED2" w:rsidP="00D460E6">
            <w:pPr>
              <w:jc w:val="center"/>
              <w:rPr>
                <w:sz w:val="20"/>
                <w:szCs w:val="20"/>
                <w:lang w:eastAsia="x-none"/>
              </w:rPr>
            </w:pPr>
            <w:r w:rsidRPr="00A77963">
              <w:rPr>
                <w:sz w:val="20"/>
                <w:szCs w:val="20"/>
                <w:lang w:eastAsia="x-none"/>
              </w:rPr>
              <w:t>{0,2,1,3},</w:t>
            </w:r>
          </w:p>
        </w:tc>
        <w:tc>
          <w:tcPr>
            <w:tcW w:w="1898" w:type="dxa"/>
            <w:tcBorders>
              <w:top w:val="single" w:sz="4" w:space="0" w:color="auto"/>
              <w:left w:val="single" w:sz="4" w:space="0" w:color="auto"/>
              <w:bottom w:val="single" w:sz="4" w:space="0" w:color="auto"/>
              <w:right w:val="single" w:sz="4" w:space="0" w:color="auto"/>
            </w:tcBorders>
            <w:hideMark/>
          </w:tcPr>
          <w:p w14:paraId="065EF2F5" w14:textId="77777777" w:rsidR="00C90ED2" w:rsidRPr="00A77963" w:rsidRDefault="00C90ED2" w:rsidP="00D460E6">
            <w:pPr>
              <w:jc w:val="center"/>
              <w:rPr>
                <w:sz w:val="20"/>
                <w:szCs w:val="20"/>
                <w:lang w:eastAsia="x-none"/>
              </w:rPr>
            </w:pPr>
            <w:r w:rsidRPr="00A77963">
              <w:rPr>
                <w:sz w:val="20"/>
                <w:szCs w:val="20"/>
                <w:lang w:eastAsia="x-none"/>
              </w:rPr>
              <w:t>{0,2,1,3, 0,2,1,3}</w:t>
            </w:r>
          </w:p>
        </w:tc>
        <w:tc>
          <w:tcPr>
            <w:tcW w:w="2158" w:type="dxa"/>
            <w:tcBorders>
              <w:top w:val="single" w:sz="4" w:space="0" w:color="auto"/>
              <w:left w:val="single" w:sz="4" w:space="0" w:color="auto"/>
              <w:bottom w:val="single" w:sz="4" w:space="0" w:color="auto"/>
              <w:right w:val="single" w:sz="4" w:space="0" w:color="auto"/>
            </w:tcBorders>
            <w:hideMark/>
          </w:tcPr>
          <w:p w14:paraId="039B469F" w14:textId="77777777" w:rsidR="00C90ED2" w:rsidRPr="00A77963" w:rsidRDefault="00C90ED2" w:rsidP="00D460E6">
            <w:pPr>
              <w:jc w:val="center"/>
              <w:rPr>
                <w:sz w:val="20"/>
                <w:szCs w:val="20"/>
                <w:lang w:eastAsia="x-none"/>
              </w:rPr>
            </w:pPr>
            <w:r w:rsidRPr="00A77963">
              <w:rPr>
                <w:sz w:val="20"/>
                <w:szCs w:val="20"/>
                <w:lang w:eastAsia="x-none"/>
              </w:rPr>
              <w:t>{0,2,1,3, 0,2,1,3, 0,2,1,3}</w:t>
            </w:r>
          </w:p>
        </w:tc>
      </w:tr>
      <w:tr w:rsidR="00C90ED2" w:rsidRPr="00A77963" w14:paraId="6AA39D2E" w14:textId="77777777" w:rsidTr="00D460E6">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160B2AAE" w14:textId="77777777" w:rsidR="00C90ED2" w:rsidRPr="00A77963" w:rsidRDefault="00C90ED2" w:rsidP="00D460E6">
            <w:pPr>
              <w:jc w:val="center"/>
              <w:rPr>
                <w:b/>
                <w:sz w:val="20"/>
                <w:szCs w:val="20"/>
                <w:lang w:eastAsia="x-none"/>
              </w:rPr>
            </w:pPr>
            <w:r w:rsidRPr="00A77963">
              <w:rPr>
                <w:b/>
                <w:sz w:val="20"/>
                <w:szCs w:val="20"/>
                <w:lang w:eastAsia="x-none"/>
              </w:rPr>
              <w:t>8</w:t>
            </w:r>
          </w:p>
        </w:tc>
        <w:tc>
          <w:tcPr>
            <w:tcW w:w="561" w:type="dxa"/>
            <w:tcBorders>
              <w:top w:val="single" w:sz="4" w:space="0" w:color="auto"/>
              <w:left w:val="single" w:sz="4" w:space="0" w:color="auto"/>
              <w:bottom w:val="single" w:sz="4" w:space="0" w:color="auto"/>
              <w:right w:val="single" w:sz="4" w:space="0" w:color="auto"/>
            </w:tcBorders>
            <w:hideMark/>
          </w:tcPr>
          <w:p w14:paraId="4571047E" w14:textId="77777777" w:rsidR="00C90ED2" w:rsidRPr="00A77963" w:rsidRDefault="00C90ED2" w:rsidP="00D460E6">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1BC620DB" w14:textId="77777777" w:rsidR="00C90ED2" w:rsidRPr="00A77963" w:rsidRDefault="00C90ED2" w:rsidP="00D460E6">
            <w:pPr>
              <w:jc w:val="center"/>
              <w:rPr>
                <w:sz w:val="20"/>
                <w:szCs w:val="20"/>
                <w:lang w:eastAsia="x-none"/>
              </w:rPr>
            </w:pPr>
            <w:r w:rsidRPr="00A77963">
              <w:rPr>
                <w:sz w:val="20"/>
                <w:szCs w:val="20"/>
                <w:lang w:eastAsia="x-none"/>
              </w:rPr>
              <w:t>N/A</w:t>
            </w:r>
          </w:p>
        </w:tc>
        <w:tc>
          <w:tcPr>
            <w:tcW w:w="1382" w:type="dxa"/>
            <w:tcBorders>
              <w:top w:val="single" w:sz="4" w:space="0" w:color="auto"/>
              <w:left w:val="single" w:sz="4" w:space="0" w:color="auto"/>
              <w:bottom w:val="single" w:sz="4" w:space="0" w:color="auto"/>
              <w:right w:val="single" w:sz="4" w:space="0" w:color="auto"/>
            </w:tcBorders>
            <w:hideMark/>
          </w:tcPr>
          <w:p w14:paraId="1AE72530" w14:textId="77777777" w:rsidR="00C90ED2" w:rsidRPr="00A77963" w:rsidRDefault="00C90ED2" w:rsidP="00D460E6">
            <w:pPr>
              <w:jc w:val="center"/>
              <w:rPr>
                <w:sz w:val="20"/>
                <w:szCs w:val="20"/>
                <w:lang w:eastAsia="x-none"/>
              </w:rPr>
            </w:pPr>
            <w:r w:rsidRPr="00A77963">
              <w:rPr>
                <w:sz w:val="20"/>
                <w:szCs w:val="20"/>
                <w:lang w:eastAsia="x-none"/>
              </w:rPr>
              <w:t>{0,4,2,6}</w:t>
            </w:r>
          </w:p>
        </w:tc>
        <w:tc>
          <w:tcPr>
            <w:tcW w:w="1898" w:type="dxa"/>
            <w:tcBorders>
              <w:top w:val="single" w:sz="4" w:space="0" w:color="auto"/>
              <w:left w:val="single" w:sz="4" w:space="0" w:color="auto"/>
              <w:bottom w:val="single" w:sz="4" w:space="0" w:color="auto"/>
              <w:right w:val="single" w:sz="4" w:space="0" w:color="auto"/>
            </w:tcBorders>
          </w:tcPr>
          <w:p w14:paraId="308A5BAF" w14:textId="77777777" w:rsidR="00C90ED2" w:rsidRPr="00A77963" w:rsidRDefault="00C90ED2" w:rsidP="00D460E6">
            <w:pPr>
              <w:jc w:val="center"/>
              <w:rPr>
                <w:sz w:val="20"/>
                <w:szCs w:val="20"/>
                <w:lang w:eastAsia="x-none"/>
              </w:rPr>
            </w:pPr>
            <w:r w:rsidRPr="00A77963">
              <w:rPr>
                <w:sz w:val="20"/>
                <w:szCs w:val="20"/>
                <w:lang w:eastAsia="x-none"/>
              </w:rPr>
              <w:t>{0,4,2,6,1,5,3,7}</w:t>
            </w:r>
          </w:p>
        </w:tc>
        <w:tc>
          <w:tcPr>
            <w:tcW w:w="2158" w:type="dxa"/>
            <w:tcBorders>
              <w:top w:val="single" w:sz="4" w:space="0" w:color="auto"/>
              <w:left w:val="single" w:sz="4" w:space="0" w:color="auto"/>
              <w:bottom w:val="single" w:sz="4" w:space="0" w:color="auto"/>
              <w:right w:val="single" w:sz="4" w:space="0" w:color="auto"/>
            </w:tcBorders>
            <w:hideMark/>
          </w:tcPr>
          <w:p w14:paraId="46EC19B9" w14:textId="77777777" w:rsidR="00C90ED2" w:rsidRPr="00A77963" w:rsidRDefault="00C90ED2" w:rsidP="00D460E6">
            <w:pPr>
              <w:jc w:val="center"/>
              <w:rPr>
                <w:sz w:val="20"/>
                <w:szCs w:val="20"/>
                <w:lang w:eastAsia="x-none"/>
              </w:rPr>
            </w:pPr>
            <w:r w:rsidRPr="00A77963">
              <w:rPr>
                <w:sz w:val="20"/>
                <w:szCs w:val="20"/>
                <w:lang w:eastAsia="x-none"/>
              </w:rPr>
              <w:t>{0,4,2,6,1,5,3,7,0,4,2,6}</w:t>
            </w:r>
          </w:p>
        </w:tc>
      </w:tr>
    </w:tbl>
    <w:p w14:paraId="21D1D8C9" w14:textId="77777777" w:rsidR="00C90ED2" w:rsidRDefault="00C90ED2" w:rsidP="00C90ED2">
      <w:pPr>
        <w:pStyle w:val="3"/>
        <w:rPr>
          <w:lang w:eastAsia="zh-CN"/>
        </w:rPr>
      </w:pPr>
      <w:r>
        <w:rPr>
          <w:rFonts w:hint="eastAsia"/>
          <w:lang w:eastAsia="zh-CN"/>
        </w:rPr>
        <w:t>H</w:t>
      </w:r>
      <w:r>
        <w:rPr>
          <w:lang w:eastAsia="zh-CN"/>
        </w:rPr>
        <w:t>andling of SRS cyclic shift</w:t>
      </w:r>
    </w:p>
    <w:p w14:paraId="0A766027" w14:textId="77777777" w:rsidR="00C90ED2" w:rsidRDefault="00C90ED2" w:rsidP="00C90ED2">
      <w:pPr>
        <w:rPr>
          <w:lang w:eastAsia="zh-CN"/>
        </w:rPr>
      </w:pPr>
      <w:r>
        <w:rPr>
          <w:rFonts w:hint="eastAsia"/>
          <w:lang w:eastAsia="zh-CN"/>
        </w:rPr>
        <w:t>T</w:t>
      </w:r>
      <w:r>
        <w:rPr>
          <w:lang w:eastAsia="zh-CN"/>
        </w:rPr>
        <w:t>here has been some issues regarding the counter-effect from cyclic shift on the SRS staggering pattern which have been addressed in some contributions in Rel-16. Namely, the SRS staggering will effectively increase the ambiguity region when gNB searches SRS, while multiplexing SRS with different cyclic shifts will somehow reduce the ambiguity region.</w:t>
      </w:r>
    </w:p>
    <w:p w14:paraId="7A53766E" w14:textId="77777777" w:rsidR="00C90ED2" w:rsidRDefault="00C90ED2" w:rsidP="00C90ED2">
      <w:pPr>
        <w:rPr>
          <w:lang w:eastAsia="zh-CN"/>
        </w:rPr>
      </w:pPr>
      <w:r>
        <w:rPr>
          <w:lang w:eastAsia="zh-CN"/>
        </w:rPr>
        <w:t xml:space="preserve">Rel-16 cyclic shift design allocates the cross-correlation peaks </w:t>
      </w:r>
      <w:r>
        <w:rPr>
          <w:lang w:eastAsia="zh-CN"/>
        </w:rPr>
        <w:fldChar w:fldCharType="begin"/>
      </w:r>
      <w:r>
        <w:rPr>
          <w:lang w:eastAsia="zh-CN"/>
        </w:rPr>
        <w:instrText xml:space="preserve"> REF _Ref40103233 \r \h </w:instrText>
      </w:r>
      <w:r>
        <w:rPr>
          <w:lang w:eastAsia="zh-CN"/>
        </w:rPr>
      </w:r>
      <w:r>
        <w:rPr>
          <w:lang w:eastAsia="zh-CN"/>
        </w:rPr>
        <w:fldChar w:fldCharType="separate"/>
      </w:r>
      <w:r w:rsidR="00156B9F">
        <w:rPr>
          <w:lang w:eastAsia="zh-CN"/>
        </w:rPr>
        <w:t>[7]</w:t>
      </w:r>
      <w:r>
        <w:rPr>
          <w:lang w:eastAsia="zh-CN"/>
        </w:rPr>
        <w:fldChar w:fldCharType="end"/>
      </w:r>
      <w:r>
        <w:rPr>
          <w:lang w:eastAsia="zh-CN"/>
        </w:rPr>
        <w:t xml:space="preserve"> inefficiently as shown in </w:t>
      </w:r>
      <w:r>
        <w:rPr>
          <w:lang w:eastAsia="zh-CN"/>
        </w:rPr>
        <w:fldChar w:fldCharType="begin"/>
      </w:r>
      <w:r>
        <w:rPr>
          <w:lang w:eastAsia="zh-CN"/>
        </w:rPr>
        <w:instrText xml:space="preserve"> REF _Ref40103277 \h </w:instrText>
      </w:r>
      <w:r>
        <w:rPr>
          <w:lang w:eastAsia="zh-CN"/>
        </w:rPr>
      </w:r>
      <w:r>
        <w:rPr>
          <w:lang w:eastAsia="zh-CN"/>
        </w:rPr>
        <w:fldChar w:fldCharType="separate"/>
      </w:r>
      <w:r w:rsidR="00156B9F">
        <w:t xml:space="preserve">Figure </w:t>
      </w:r>
      <w:r w:rsidR="00156B9F">
        <w:rPr>
          <w:noProof/>
        </w:rPr>
        <w:t>1</w:t>
      </w:r>
      <w:r>
        <w:rPr>
          <w:lang w:eastAsia="zh-CN"/>
        </w:rPr>
        <w:fldChar w:fldCharType="end"/>
      </w:r>
      <w:r>
        <w:rPr>
          <w:lang w:eastAsia="zh-CN"/>
        </w:rPr>
        <w:t>. The full-staggering pattern increases the ambiguity region to OFDM symbol duration, i.e. (-N, N). However, for the 12 cyclic shifts used in comb-4 structure, the separation between them is only N/48, where the main cross correlation peaks are within (-N/4, N/4).</w:t>
      </w:r>
    </w:p>
    <w:p w14:paraId="6EF357FD" w14:textId="77777777" w:rsidR="00C90ED2" w:rsidRDefault="00C90ED2" w:rsidP="00C90ED2">
      <w:pPr>
        <w:keepNext/>
        <w:jc w:val="center"/>
      </w:pPr>
      <w:r>
        <w:rPr>
          <w:noProof/>
          <w:lang w:eastAsia="zh-CN"/>
        </w:rPr>
        <w:drawing>
          <wp:inline distT="0" distB="0" distL="0" distR="0" wp14:anchorId="729D6FEE" wp14:editId="1CDBFB7E">
            <wp:extent cx="3254400" cy="2602800"/>
            <wp:effectExtent l="0" t="0" r="3175"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4400" cy="2602800"/>
                    </a:xfrm>
                    <a:prstGeom prst="rect">
                      <a:avLst/>
                    </a:prstGeom>
                  </pic:spPr>
                </pic:pic>
              </a:graphicData>
            </a:graphic>
          </wp:inline>
        </w:drawing>
      </w:r>
    </w:p>
    <w:p w14:paraId="088372D5" w14:textId="77777777" w:rsidR="00C90ED2" w:rsidRDefault="00C90ED2" w:rsidP="00C90ED2">
      <w:pPr>
        <w:pStyle w:val="a5"/>
        <w:rPr>
          <w:lang w:eastAsia="zh-CN"/>
        </w:rPr>
      </w:pPr>
      <w:bookmarkStart w:id="3" w:name="_Ref40103277"/>
      <w:r>
        <w:t xml:space="preserve">Figure </w:t>
      </w:r>
      <w:r>
        <w:rPr>
          <w:noProof/>
        </w:rPr>
        <w:fldChar w:fldCharType="begin"/>
      </w:r>
      <w:r>
        <w:rPr>
          <w:noProof/>
        </w:rPr>
        <w:instrText xml:space="preserve"> SEQ Figure \* ARABIC </w:instrText>
      </w:r>
      <w:r>
        <w:rPr>
          <w:noProof/>
        </w:rPr>
        <w:fldChar w:fldCharType="separate"/>
      </w:r>
      <w:r w:rsidR="00156B9F">
        <w:rPr>
          <w:noProof/>
        </w:rPr>
        <w:t>1</w:t>
      </w:r>
      <w:r>
        <w:rPr>
          <w:noProof/>
        </w:rPr>
        <w:fldChar w:fldCharType="end"/>
      </w:r>
      <w:bookmarkEnd w:id="3"/>
      <w:r>
        <w:t xml:space="preserve"> SRS cross-correlation peaks</w:t>
      </w:r>
    </w:p>
    <w:p w14:paraId="35D91AD7" w14:textId="4B33E363" w:rsidR="00C90ED2" w:rsidRDefault="00C90ED2" w:rsidP="00C90ED2">
      <w:pPr>
        <w:rPr>
          <w:lang w:eastAsia="zh-CN"/>
        </w:rPr>
      </w:pPr>
      <w:r>
        <w:rPr>
          <w:lang w:eastAsia="zh-CN"/>
        </w:rPr>
        <w:t>Due to limited time, these issues were not solved in Rel-16. Therefore, we suggest solving these issues to efficiently use staggering and cyclic shifts and set ambiguity region to the reasonable range in Rel-17.</w:t>
      </w:r>
    </w:p>
    <w:p w14:paraId="649B244C" w14:textId="48CC7877" w:rsidR="006E78AC" w:rsidRDefault="006E78AC" w:rsidP="006E78AC">
      <w:pPr>
        <w:pStyle w:val="3"/>
        <w:rPr>
          <w:lang w:eastAsia="zh-CN"/>
        </w:rPr>
      </w:pPr>
      <w:r>
        <w:rPr>
          <w:rFonts w:hint="eastAsia"/>
          <w:lang w:eastAsia="zh-CN"/>
        </w:rPr>
        <w:t>S</w:t>
      </w:r>
      <w:r>
        <w:rPr>
          <w:lang w:eastAsia="zh-CN"/>
        </w:rPr>
        <w:t>RS carrier aggregation</w:t>
      </w:r>
    </w:p>
    <w:p w14:paraId="6736572E" w14:textId="6C02AA3A" w:rsidR="006E78AC" w:rsidRPr="006E78AC" w:rsidRDefault="006E78AC" w:rsidP="006E78AC">
      <w:pPr>
        <w:rPr>
          <w:lang w:eastAsia="zh-CN"/>
        </w:rPr>
      </w:pPr>
      <w:r>
        <w:rPr>
          <w:rFonts w:hint="eastAsia"/>
          <w:lang w:eastAsia="zh-CN"/>
        </w:rPr>
        <w:t>S</w:t>
      </w:r>
      <w:r>
        <w:rPr>
          <w:lang w:eastAsia="zh-CN"/>
        </w:rPr>
        <w:t xml:space="preserve">imilar to PRS aggregation, the existing carrier aggregation for SRS </w:t>
      </w:r>
      <w:r w:rsidR="00F57D8D">
        <w:rPr>
          <w:lang w:eastAsia="zh-CN"/>
        </w:rPr>
        <w:t xml:space="preserve">can </w:t>
      </w:r>
      <w:r>
        <w:rPr>
          <w:lang w:eastAsia="zh-CN"/>
        </w:rPr>
        <w:t>also be used to increase the effective SRS bandwidth.</w:t>
      </w:r>
    </w:p>
    <w:p w14:paraId="64E76C31" w14:textId="77777777" w:rsidR="00C90ED2" w:rsidRDefault="00C90ED2" w:rsidP="00C90ED2">
      <w:pPr>
        <w:rPr>
          <w:lang w:eastAsia="zh-CN"/>
        </w:rPr>
      </w:pPr>
      <w:r>
        <w:rPr>
          <w:rFonts w:hint="eastAsia"/>
          <w:lang w:eastAsia="zh-CN"/>
        </w:rPr>
        <w:t>I</w:t>
      </w:r>
      <w:r>
        <w:rPr>
          <w:lang w:eastAsia="zh-CN"/>
        </w:rPr>
        <w:t>n summary, we propose the following enhancement for SRS.</w:t>
      </w:r>
    </w:p>
    <w:p w14:paraId="1D2E7596" w14:textId="77777777" w:rsidR="00C90ED2" w:rsidRDefault="00C90ED2" w:rsidP="006E78AC">
      <w:pPr>
        <w:pStyle w:val="3GPPAgreements"/>
        <w:numPr>
          <w:ilvl w:val="0"/>
          <w:numId w:val="0"/>
        </w:numPr>
        <w:ind w:left="284" w:hanging="284"/>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156B9F">
        <w:rPr>
          <w:b/>
          <w:i/>
          <w:noProof/>
        </w:rPr>
        <w:t>2</w:t>
      </w:r>
      <w:r w:rsidRPr="00E73705">
        <w:rPr>
          <w:b/>
          <w:i/>
        </w:rPr>
        <w:fldChar w:fldCharType="end"/>
      </w:r>
      <w:r w:rsidRPr="00E73705">
        <w:rPr>
          <w:b/>
          <w:i/>
        </w:rPr>
        <w:t>:</w:t>
      </w:r>
      <w:r>
        <w:rPr>
          <w:b/>
          <w:i/>
        </w:rPr>
        <w:t xml:space="preserve"> The enhancement of SRS should include studying</w:t>
      </w:r>
    </w:p>
    <w:p w14:paraId="1A61B08B" w14:textId="77777777" w:rsidR="00C90ED2" w:rsidRDefault="00C90ED2" w:rsidP="00C90ED2">
      <w:pPr>
        <w:pStyle w:val="3GPPAgreements"/>
        <w:numPr>
          <w:ilvl w:val="0"/>
          <w:numId w:val="17"/>
        </w:numPr>
        <w:overflowPunct w:val="0"/>
        <w:snapToGrid/>
        <w:textAlignment w:val="baseline"/>
        <w:rPr>
          <w:b/>
          <w:i/>
        </w:rPr>
      </w:pPr>
      <w:r>
        <w:rPr>
          <w:b/>
          <w:i/>
        </w:rPr>
        <w:t>Partial staggering and non-staggering SRS RE mapping</w:t>
      </w:r>
    </w:p>
    <w:p w14:paraId="30BE8F0D" w14:textId="2BD4EBD7" w:rsidR="00C90ED2" w:rsidRDefault="009D7AB7" w:rsidP="00C90ED2">
      <w:pPr>
        <w:pStyle w:val="3GPPAgreements"/>
        <w:numPr>
          <w:ilvl w:val="0"/>
          <w:numId w:val="17"/>
        </w:numPr>
        <w:overflowPunct w:val="0"/>
        <w:snapToGrid/>
        <w:textAlignment w:val="baseline"/>
        <w:rPr>
          <w:b/>
          <w:i/>
        </w:rPr>
      </w:pPr>
      <w:r>
        <w:rPr>
          <w:rFonts w:hint="eastAsia"/>
          <w:b/>
          <w:i/>
          <w:lang w:eastAsia="zh-CN"/>
        </w:rPr>
        <w:t>Enh</w:t>
      </w:r>
      <w:r>
        <w:rPr>
          <w:b/>
          <w:i/>
        </w:rPr>
        <w:t>ancement on</w:t>
      </w:r>
      <w:r w:rsidR="00C90ED2">
        <w:rPr>
          <w:b/>
          <w:i/>
        </w:rPr>
        <w:t xml:space="preserve"> cyclic shift pattern considering staggering</w:t>
      </w:r>
    </w:p>
    <w:p w14:paraId="20704996" w14:textId="5CF7F6CD" w:rsidR="006E78AC" w:rsidRDefault="006E78AC" w:rsidP="00C90ED2">
      <w:pPr>
        <w:pStyle w:val="3GPPAgreements"/>
        <w:numPr>
          <w:ilvl w:val="0"/>
          <w:numId w:val="17"/>
        </w:numPr>
        <w:overflowPunct w:val="0"/>
        <w:snapToGrid/>
        <w:textAlignment w:val="baseline"/>
        <w:rPr>
          <w:b/>
          <w:i/>
        </w:rPr>
      </w:pPr>
      <w:r>
        <w:rPr>
          <w:b/>
          <w:i/>
        </w:rPr>
        <w:t>Simultane</w:t>
      </w:r>
      <w:r w:rsidR="00C02B12">
        <w:rPr>
          <w:b/>
          <w:i/>
        </w:rPr>
        <w:t>ous SRS transmission across CCs</w:t>
      </w:r>
    </w:p>
    <w:p w14:paraId="1982B54D" w14:textId="77777777" w:rsidR="00C90ED2" w:rsidRPr="004F25F0" w:rsidRDefault="00C90ED2" w:rsidP="00C90ED2">
      <w:pPr>
        <w:rPr>
          <w:b/>
        </w:rPr>
      </w:pPr>
    </w:p>
    <w:p w14:paraId="4671FAB4" w14:textId="77777777" w:rsidR="00C90ED2" w:rsidRDefault="00C90ED2" w:rsidP="00C90ED2">
      <w:pPr>
        <w:pStyle w:val="2"/>
        <w:tabs>
          <w:tab w:val="num" w:pos="576"/>
        </w:tabs>
      </w:pPr>
      <w:r w:rsidRPr="00733D07">
        <w:rPr>
          <w:lang w:eastAsia="zh-CN"/>
        </w:rPr>
        <w:t>Enhancement to measurement</w:t>
      </w:r>
    </w:p>
    <w:p w14:paraId="1DAB99EB" w14:textId="77777777" w:rsidR="00C90ED2" w:rsidRDefault="00C90ED2" w:rsidP="00C90ED2">
      <w:pPr>
        <w:pStyle w:val="3"/>
        <w:rPr>
          <w:lang w:eastAsia="zh-CN"/>
        </w:rPr>
      </w:pPr>
      <w:r>
        <w:rPr>
          <w:lang w:eastAsia="zh-CN"/>
        </w:rPr>
        <w:t>Multipath measurements</w:t>
      </w:r>
    </w:p>
    <w:p w14:paraId="5B3C8DA2" w14:textId="77777777" w:rsidR="00C90ED2" w:rsidRDefault="00C90ED2" w:rsidP="00C90ED2">
      <w:pPr>
        <w:rPr>
          <w:lang w:eastAsia="zh-CN"/>
        </w:rPr>
      </w:pPr>
      <w:r>
        <w:rPr>
          <w:lang w:eastAsia="zh-CN"/>
        </w:rPr>
        <w:t xml:space="preserve">Multi-path assisted positioning was discussed in Rel-16 positioning study item </w:t>
      </w:r>
      <w:r>
        <w:rPr>
          <w:lang w:eastAsia="zh-CN"/>
        </w:rPr>
        <w:fldChar w:fldCharType="begin"/>
      </w:r>
      <w:r>
        <w:rPr>
          <w:lang w:eastAsia="zh-CN"/>
        </w:rPr>
        <w:instrText xml:space="preserve"> REF _Ref29474324 \r \h </w:instrText>
      </w:r>
      <w:r>
        <w:rPr>
          <w:lang w:eastAsia="zh-CN"/>
        </w:rPr>
      </w:r>
      <w:r>
        <w:rPr>
          <w:lang w:eastAsia="zh-CN"/>
        </w:rPr>
        <w:fldChar w:fldCharType="separate"/>
      </w:r>
      <w:r w:rsidR="00156B9F">
        <w:rPr>
          <w:lang w:eastAsia="zh-CN"/>
        </w:rPr>
        <w:t>[4]</w:t>
      </w:r>
      <w:r>
        <w:rPr>
          <w:lang w:eastAsia="zh-CN"/>
        </w:rPr>
        <w:fldChar w:fldCharType="end"/>
      </w:r>
      <w:r>
        <w:rPr>
          <w:lang w:eastAsia="zh-CN"/>
        </w:rPr>
        <w:t xml:space="preserve"> and introduced by RAN2 by adopting LTE additional path reporting mechanism.</w:t>
      </w:r>
      <w:r w:rsidRPr="00045EA9">
        <w:rPr>
          <w:lang w:eastAsia="zh-CN"/>
        </w:rPr>
        <w:t xml:space="preserve"> </w:t>
      </w:r>
      <w:r>
        <w:rPr>
          <w:lang w:eastAsia="zh-CN"/>
        </w:rPr>
        <w:t>Since only timing information was supported for multiple path in Rel-16, we suggest studying the potential benefit of reporting angle and power information associated with each path, so that a full utilization of multi-path measurement can be realized to improve the positioning accuracy.</w:t>
      </w:r>
    </w:p>
    <w:p w14:paraId="3D1261B5" w14:textId="77777777" w:rsidR="00C90ED2" w:rsidRDefault="00C90ED2" w:rsidP="00C90ED2">
      <w:pPr>
        <w:rPr>
          <w:lang w:eastAsia="zh-CN"/>
        </w:rPr>
      </w:pPr>
      <w:r>
        <w:rPr>
          <w:rFonts w:hint="eastAsia"/>
          <w:lang w:eastAsia="zh-CN"/>
        </w:rPr>
        <w:t>T</w:t>
      </w:r>
      <w:r>
        <w:rPr>
          <w:lang w:eastAsia="zh-CN"/>
        </w:rPr>
        <w:t xml:space="preserve">o evaluate the potential benefit of multi-path assisted positioning, we suggest to consider explicit wall reflection in the channel model </w:t>
      </w:r>
      <w:r>
        <w:rPr>
          <w:lang w:eastAsia="zh-CN"/>
        </w:rPr>
        <w:fldChar w:fldCharType="begin"/>
      </w:r>
      <w:r>
        <w:rPr>
          <w:lang w:eastAsia="zh-CN"/>
        </w:rPr>
        <w:instrText xml:space="preserve"> REF _Ref29475862 \r \h </w:instrText>
      </w:r>
      <w:r>
        <w:rPr>
          <w:lang w:eastAsia="zh-CN"/>
        </w:rPr>
      </w:r>
      <w:r>
        <w:rPr>
          <w:lang w:eastAsia="zh-CN"/>
        </w:rPr>
        <w:fldChar w:fldCharType="separate"/>
      </w:r>
      <w:r w:rsidR="00156B9F">
        <w:rPr>
          <w:lang w:eastAsia="zh-CN"/>
        </w:rPr>
        <w:t>[5]</w:t>
      </w:r>
      <w:r>
        <w:rPr>
          <w:lang w:eastAsia="zh-CN"/>
        </w:rPr>
        <w:fldChar w:fldCharType="end"/>
      </w:r>
      <w:r>
        <w:rPr>
          <w:lang w:eastAsia="zh-CN"/>
        </w:rPr>
        <w:t xml:space="preserve"> similar to the feature of explicit ground reflection</w:t>
      </w:r>
      <w:r>
        <w:rPr>
          <w:rFonts w:hint="eastAsia"/>
          <w:lang w:eastAsia="zh-CN"/>
        </w:rPr>
        <w:t>.</w:t>
      </w:r>
      <w:r>
        <w:rPr>
          <w:lang w:eastAsia="zh-CN"/>
        </w:rPr>
        <w:t xml:space="preserve"> The procedures of explicit wall reflection is shown in the Appendix.</w:t>
      </w:r>
    </w:p>
    <w:p w14:paraId="053B3F23" w14:textId="77777777" w:rsidR="00C90ED2" w:rsidRDefault="00C90ED2" w:rsidP="00C90ED2">
      <w:pPr>
        <w:pStyle w:val="3"/>
        <w:rPr>
          <w:lang w:eastAsia="zh-CN"/>
        </w:rPr>
      </w:pPr>
      <w:r>
        <w:rPr>
          <w:lang w:eastAsia="zh-CN"/>
        </w:rPr>
        <w:t>NLOS/LOS identification</w:t>
      </w:r>
    </w:p>
    <w:p w14:paraId="4CF1E826" w14:textId="77777777" w:rsidR="00C90ED2" w:rsidRDefault="00C90ED2" w:rsidP="00C90ED2">
      <w:pPr>
        <w:rPr>
          <w:lang w:eastAsia="zh-CN"/>
        </w:rPr>
      </w:pPr>
      <w:r>
        <w:rPr>
          <w:rFonts w:hint="eastAsia"/>
          <w:lang w:eastAsia="zh-CN"/>
        </w:rPr>
        <w:t>N</w:t>
      </w:r>
      <w:r>
        <w:rPr>
          <w:lang w:eastAsia="zh-CN"/>
        </w:rPr>
        <w:t>LOS</w:t>
      </w:r>
      <w:r>
        <w:rPr>
          <w:rFonts w:hint="eastAsia"/>
          <w:lang w:eastAsia="zh-CN"/>
        </w:rPr>
        <w:t>/</w:t>
      </w:r>
      <w:r>
        <w:rPr>
          <w:lang w:eastAsia="zh-CN"/>
        </w:rPr>
        <w:t>LOS identification was discussed in Rel-16 positioning study item where the measurements corresponding to NLOS could be precluded to improve positioning accuracy if the multipath information in the NLOS channel is not useful</w:t>
      </w:r>
      <w:r w:rsidRPr="00C42F82">
        <w:rPr>
          <w:lang w:eastAsia="zh-CN"/>
        </w:rPr>
        <w:t xml:space="preserve"> </w:t>
      </w:r>
      <w:r>
        <w:rPr>
          <w:lang w:eastAsia="zh-CN"/>
        </w:rPr>
        <w:fldChar w:fldCharType="begin"/>
      </w:r>
      <w:r>
        <w:rPr>
          <w:lang w:eastAsia="zh-CN"/>
        </w:rPr>
        <w:instrText xml:space="preserve"> REF _Ref29474324 \r \h </w:instrText>
      </w:r>
      <w:r>
        <w:rPr>
          <w:lang w:eastAsia="zh-CN"/>
        </w:rPr>
      </w:r>
      <w:r>
        <w:rPr>
          <w:lang w:eastAsia="zh-CN"/>
        </w:rPr>
        <w:fldChar w:fldCharType="separate"/>
      </w:r>
      <w:r w:rsidR="00156B9F">
        <w:rPr>
          <w:lang w:eastAsia="zh-CN"/>
        </w:rPr>
        <w:t>[4]</w:t>
      </w:r>
      <w:r>
        <w:rPr>
          <w:lang w:eastAsia="zh-CN"/>
        </w:rPr>
        <w:fldChar w:fldCharType="end"/>
      </w:r>
      <w:r>
        <w:rPr>
          <w:lang w:eastAsia="zh-CN"/>
        </w:rPr>
        <w:t xml:space="preserve">. </w:t>
      </w:r>
    </w:p>
    <w:p w14:paraId="7763C9C0" w14:textId="77777777" w:rsidR="00C90ED2" w:rsidRDefault="00C90ED2" w:rsidP="00C90ED2">
      <w:pPr>
        <w:rPr>
          <w:lang w:eastAsia="zh-CN"/>
        </w:rPr>
      </w:pPr>
      <w:r>
        <w:rPr>
          <w:lang w:eastAsia="zh-CN"/>
        </w:rPr>
        <w:t>The utilization of signal properties and measurements could be helpful to identify NLOS</w:t>
      </w:r>
      <w:r>
        <w:rPr>
          <w:rFonts w:hint="eastAsia"/>
          <w:lang w:eastAsia="zh-CN"/>
        </w:rPr>
        <w:t>/</w:t>
      </w:r>
      <w:r>
        <w:rPr>
          <w:lang w:eastAsia="zh-CN"/>
        </w:rPr>
        <w:t>LOS</w:t>
      </w:r>
      <w:r>
        <w:rPr>
          <w:rFonts w:hint="eastAsia"/>
          <w:lang w:eastAsia="zh-CN"/>
        </w:rPr>
        <w:t>.</w:t>
      </w:r>
      <w:r>
        <w:rPr>
          <w:lang w:eastAsia="zh-CN"/>
        </w:rPr>
        <w:t xml:space="preserve"> The location algorithm could be further optimized and positioning accuracy could be improved if each measurement can be labeled with LOS</w:t>
      </w:r>
      <w:r>
        <w:rPr>
          <w:rFonts w:hint="eastAsia"/>
          <w:lang w:eastAsia="zh-CN"/>
        </w:rPr>
        <w:t xml:space="preserve"> </w:t>
      </w:r>
      <w:r>
        <w:rPr>
          <w:lang w:eastAsia="zh-CN"/>
        </w:rPr>
        <w:t>or NLOS.</w:t>
      </w:r>
    </w:p>
    <w:p w14:paraId="144F944C" w14:textId="31D14226" w:rsidR="00B05100" w:rsidRDefault="00B05100" w:rsidP="00B05100">
      <w:pPr>
        <w:rPr>
          <w:lang w:eastAsia="zh-CN"/>
        </w:rPr>
      </w:pPr>
      <w:r>
        <w:rPr>
          <w:lang w:eastAsia="zh-CN"/>
        </w:rPr>
        <w:t xml:space="preserve">The following cases are evaluated for FR1 and FR2 in InF-DH. We will evaluate 2D and 3D localization with the positioning techniques UL-TDOA+UL-AOA, and Multi-RTT. </w:t>
      </w:r>
      <w:r w:rsidR="00156B9F">
        <w:rPr>
          <w:lang w:eastAsia="zh-CN"/>
        </w:rPr>
        <w:t xml:space="preserve">In case the number of LOS BSs are not sufficient to yield a positioning fix, some NLOS BSs are added. </w:t>
      </w:r>
      <w:r>
        <w:rPr>
          <w:lang w:eastAsia="zh-CN"/>
        </w:rPr>
        <w:t xml:space="preserve">The evaluation results are shown in </w:t>
      </w:r>
      <w:r>
        <w:rPr>
          <w:lang w:eastAsia="zh-CN"/>
        </w:rPr>
        <w:fldChar w:fldCharType="begin"/>
      </w:r>
      <w:r>
        <w:rPr>
          <w:lang w:eastAsia="zh-CN"/>
        </w:rPr>
        <w:instrText xml:space="preserve"> REF _Ref46916556 \h </w:instrText>
      </w:r>
      <w:r>
        <w:rPr>
          <w:lang w:eastAsia="zh-CN"/>
        </w:rPr>
      </w:r>
      <w:r>
        <w:rPr>
          <w:lang w:eastAsia="zh-CN"/>
        </w:rPr>
        <w:fldChar w:fldCharType="separate"/>
      </w:r>
      <w:r w:rsidR="00156B9F">
        <w:t xml:space="preserve">Table </w:t>
      </w:r>
      <w:r w:rsidR="00156B9F">
        <w:rPr>
          <w:noProof/>
        </w:rPr>
        <w:t>3</w:t>
      </w:r>
      <w:r>
        <w:rPr>
          <w:lang w:eastAsia="zh-CN"/>
        </w:rPr>
        <w:fldChar w:fldCharType="end"/>
      </w:r>
      <w:r>
        <w:rPr>
          <w:lang w:eastAsia="zh-CN"/>
        </w:rPr>
        <w:t xml:space="preserve">. Other parameters can be found in the Appendix A. </w:t>
      </w:r>
    </w:p>
    <w:p w14:paraId="4BF8E952" w14:textId="77777777" w:rsidR="00B05100" w:rsidRDefault="00B05100" w:rsidP="00B05100">
      <w:pPr>
        <w:pStyle w:val="a5"/>
        <w:keepNext/>
      </w:pPr>
      <w:bookmarkStart w:id="4" w:name="_Ref46916556"/>
      <w:bookmarkStart w:id="5" w:name="_Ref46916535"/>
      <w:r>
        <w:t xml:space="preserve">Table </w:t>
      </w:r>
      <w:r>
        <w:rPr>
          <w:noProof/>
        </w:rPr>
        <w:fldChar w:fldCharType="begin"/>
      </w:r>
      <w:r>
        <w:rPr>
          <w:noProof/>
        </w:rPr>
        <w:instrText xml:space="preserve"> SEQ Table \* ARABIC </w:instrText>
      </w:r>
      <w:r>
        <w:rPr>
          <w:noProof/>
        </w:rPr>
        <w:fldChar w:fldCharType="separate"/>
      </w:r>
      <w:r w:rsidR="00156B9F">
        <w:rPr>
          <w:noProof/>
        </w:rPr>
        <w:t>3</w:t>
      </w:r>
      <w:r>
        <w:rPr>
          <w:noProof/>
        </w:rPr>
        <w:fldChar w:fldCharType="end"/>
      </w:r>
      <w:bookmarkEnd w:id="4"/>
      <w:r>
        <w:t xml:space="preserve"> P</w:t>
      </w:r>
      <w:bookmarkEnd w:id="5"/>
      <w:r>
        <w:t>arameters of each case in InF-DH</w:t>
      </w:r>
    </w:p>
    <w:tbl>
      <w:tblPr>
        <w:tblStyle w:val="ac"/>
        <w:tblW w:w="0" w:type="auto"/>
        <w:tblLook w:val="04A0" w:firstRow="1" w:lastRow="0" w:firstColumn="1" w:lastColumn="0" w:noHBand="0" w:noVBand="1"/>
      </w:tblPr>
      <w:tblGrid>
        <w:gridCol w:w="1329"/>
        <w:gridCol w:w="1329"/>
        <w:gridCol w:w="1329"/>
        <w:gridCol w:w="1330"/>
        <w:gridCol w:w="1330"/>
        <w:gridCol w:w="1330"/>
        <w:gridCol w:w="1330"/>
      </w:tblGrid>
      <w:tr w:rsidR="00B05100" w14:paraId="57AF849F" w14:textId="77777777" w:rsidTr="00EC08F9">
        <w:tc>
          <w:tcPr>
            <w:tcW w:w="1329" w:type="dxa"/>
            <w:vMerge w:val="restart"/>
          </w:tcPr>
          <w:p w14:paraId="271BD418" w14:textId="77777777" w:rsidR="00B05100" w:rsidRDefault="00B05100" w:rsidP="00EC08F9">
            <w:pPr>
              <w:rPr>
                <w:lang w:eastAsia="zh-CN"/>
              </w:rPr>
            </w:pPr>
            <w:r w:rsidRPr="001C5DC3">
              <w:rPr>
                <w:b/>
                <w:bCs/>
                <w:lang w:eastAsia="zh-CN"/>
              </w:rPr>
              <w:t>Parameter</w:t>
            </w:r>
          </w:p>
        </w:tc>
        <w:tc>
          <w:tcPr>
            <w:tcW w:w="1329" w:type="dxa"/>
          </w:tcPr>
          <w:p w14:paraId="71A4665F" w14:textId="77777777" w:rsidR="00B05100" w:rsidRPr="00923A99" w:rsidRDefault="00B05100" w:rsidP="00EC08F9">
            <w:pPr>
              <w:rPr>
                <w:sz w:val="18"/>
                <w:szCs w:val="18"/>
                <w:lang w:eastAsia="zh-CN"/>
              </w:rPr>
            </w:pPr>
            <w:r w:rsidRPr="00923A99">
              <w:rPr>
                <w:b/>
                <w:bCs/>
                <w:sz w:val="18"/>
                <w:szCs w:val="18"/>
                <w:lang w:eastAsia="zh-CN"/>
              </w:rPr>
              <w:t>Case 1</w:t>
            </w:r>
          </w:p>
          <w:p w14:paraId="4AF8398E" w14:textId="77777777" w:rsidR="00B05100" w:rsidRDefault="00B05100" w:rsidP="00EC08F9">
            <w:pPr>
              <w:rPr>
                <w:lang w:eastAsia="zh-CN"/>
              </w:rPr>
            </w:pPr>
            <w:r w:rsidRPr="00923A99">
              <w:rPr>
                <w:b/>
                <w:bCs/>
                <w:sz w:val="18"/>
                <w:szCs w:val="18"/>
                <w:lang w:eastAsia="zh-CN"/>
              </w:rPr>
              <w:t>(FR1)</w:t>
            </w:r>
          </w:p>
        </w:tc>
        <w:tc>
          <w:tcPr>
            <w:tcW w:w="1329" w:type="dxa"/>
          </w:tcPr>
          <w:p w14:paraId="2FC4DDEB" w14:textId="77777777" w:rsidR="00B05100" w:rsidRPr="00923A99" w:rsidRDefault="00B05100" w:rsidP="00EC08F9">
            <w:pPr>
              <w:rPr>
                <w:sz w:val="18"/>
                <w:szCs w:val="18"/>
                <w:lang w:eastAsia="zh-CN"/>
              </w:rPr>
            </w:pPr>
            <w:r w:rsidRPr="00923A99">
              <w:rPr>
                <w:b/>
                <w:bCs/>
                <w:sz w:val="18"/>
                <w:szCs w:val="18"/>
                <w:lang w:eastAsia="zh-CN"/>
              </w:rPr>
              <w:t>Case 2</w:t>
            </w:r>
          </w:p>
          <w:p w14:paraId="2E825857" w14:textId="77777777" w:rsidR="00B05100" w:rsidRDefault="00B05100" w:rsidP="00EC08F9">
            <w:pPr>
              <w:rPr>
                <w:lang w:eastAsia="zh-CN"/>
              </w:rPr>
            </w:pPr>
            <w:r w:rsidRPr="00923A99">
              <w:rPr>
                <w:b/>
                <w:bCs/>
                <w:sz w:val="18"/>
                <w:szCs w:val="18"/>
                <w:lang w:eastAsia="zh-CN"/>
              </w:rPr>
              <w:t>(FR1)</w:t>
            </w:r>
          </w:p>
        </w:tc>
        <w:tc>
          <w:tcPr>
            <w:tcW w:w="1330" w:type="dxa"/>
          </w:tcPr>
          <w:p w14:paraId="5983BE85" w14:textId="77777777" w:rsidR="00B05100" w:rsidRPr="00923A99" w:rsidRDefault="00B05100" w:rsidP="00EC08F9">
            <w:pPr>
              <w:rPr>
                <w:sz w:val="18"/>
                <w:szCs w:val="18"/>
                <w:lang w:eastAsia="zh-CN"/>
              </w:rPr>
            </w:pPr>
            <w:r w:rsidRPr="00923A99">
              <w:rPr>
                <w:b/>
                <w:bCs/>
                <w:sz w:val="18"/>
                <w:szCs w:val="18"/>
                <w:lang w:eastAsia="zh-CN"/>
              </w:rPr>
              <w:t>Case 3</w:t>
            </w:r>
          </w:p>
          <w:p w14:paraId="2E30E802" w14:textId="77777777" w:rsidR="00B05100" w:rsidRDefault="00B05100" w:rsidP="00EC08F9">
            <w:pPr>
              <w:rPr>
                <w:lang w:eastAsia="zh-CN"/>
              </w:rPr>
            </w:pPr>
            <w:r w:rsidRPr="00923A99">
              <w:rPr>
                <w:b/>
                <w:bCs/>
                <w:sz w:val="18"/>
                <w:szCs w:val="18"/>
                <w:lang w:eastAsia="zh-CN"/>
              </w:rPr>
              <w:t>(FR1)</w:t>
            </w:r>
          </w:p>
        </w:tc>
        <w:tc>
          <w:tcPr>
            <w:tcW w:w="1330" w:type="dxa"/>
          </w:tcPr>
          <w:p w14:paraId="25415996" w14:textId="77777777" w:rsidR="00B05100" w:rsidRPr="00923A99" w:rsidRDefault="00B05100" w:rsidP="00EC08F9">
            <w:pPr>
              <w:rPr>
                <w:sz w:val="18"/>
                <w:szCs w:val="18"/>
                <w:lang w:eastAsia="zh-CN"/>
              </w:rPr>
            </w:pPr>
            <w:r w:rsidRPr="00923A99">
              <w:rPr>
                <w:b/>
                <w:bCs/>
                <w:sz w:val="18"/>
                <w:szCs w:val="18"/>
                <w:lang w:eastAsia="zh-CN"/>
              </w:rPr>
              <w:t>Case 4</w:t>
            </w:r>
          </w:p>
          <w:p w14:paraId="5716A68F" w14:textId="77777777" w:rsidR="00B05100" w:rsidRDefault="00B05100" w:rsidP="00EC08F9">
            <w:pPr>
              <w:rPr>
                <w:lang w:eastAsia="zh-CN"/>
              </w:rPr>
            </w:pPr>
            <w:r w:rsidRPr="00923A99">
              <w:rPr>
                <w:b/>
                <w:bCs/>
                <w:sz w:val="18"/>
                <w:szCs w:val="18"/>
                <w:lang w:eastAsia="zh-CN"/>
              </w:rPr>
              <w:t>(FR1)</w:t>
            </w:r>
          </w:p>
        </w:tc>
        <w:tc>
          <w:tcPr>
            <w:tcW w:w="1330" w:type="dxa"/>
          </w:tcPr>
          <w:p w14:paraId="1B009857" w14:textId="77777777" w:rsidR="00B05100" w:rsidRPr="00923A99" w:rsidRDefault="00B05100" w:rsidP="00EC08F9">
            <w:pPr>
              <w:rPr>
                <w:sz w:val="18"/>
                <w:szCs w:val="18"/>
                <w:lang w:eastAsia="zh-CN"/>
              </w:rPr>
            </w:pPr>
            <w:r w:rsidRPr="00923A99">
              <w:rPr>
                <w:b/>
                <w:bCs/>
                <w:sz w:val="18"/>
                <w:szCs w:val="18"/>
                <w:lang w:eastAsia="zh-CN"/>
              </w:rPr>
              <w:t>Case 5</w:t>
            </w:r>
          </w:p>
          <w:p w14:paraId="00E0F3A9" w14:textId="77777777" w:rsidR="00B05100" w:rsidRDefault="00B05100" w:rsidP="00EC08F9">
            <w:pPr>
              <w:rPr>
                <w:lang w:eastAsia="zh-CN"/>
              </w:rPr>
            </w:pPr>
            <w:r w:rsidRPr="00923A99">
              <w:rPr>
                <w:b/>
                <w:bCs/>
                <w:sz w:val="18"/>
                <w:szCs w:val="18"/>
                <w:lang w:eastAsia="zh-CN"/>
              </w:rPr>
              <w:t>(FR1)</w:t>
            </w:r>
          </w:p>
        </w:tc>
        <w:tc>
          <w:tcPr>
            <w:tcW w:w="1330" w:type="dxa"/>
          </w:tcPr>
          <w:p w14:paraId="50F05AC2" w14:textId="77777777" w:rsidR="00B05100" w:rsidRPr="00923A99" w:rsidRDefault="00B05100" w:rsidP="00EC08F9">
            <w:pPr>
              <w:rPr>
                <w:sz w:val="18"/>
                <w:szCs w:val="18"/>
                <w:lang w:eastAsia="zh-CN"/>
              </w:rPr>
            </w:pPr>
            <w:r w:rsidRPr="00923A99">
              <w:rPr>
                <w:b/>
                <w:bCs/>
                <w:sz w:val="18"/>
                <w:szCs w:val="18"/>
                <w:lang w:eastAsia="zh-CN"/>
              </w:rPr>
              <w:t>Case 6</w:t>
            </w:r>
          </w:p>
          <w:p w14:paraId="2FD69F71" w14:textId="77777777" w:rsidR="00B05100" w:rsidRDefault="00B05100" w:rsidP="00EC08F9">
            <w:pPr>
              <w:rPr>
                <w:lang w:eastAsia="zh-CN"/>
              </w:rPr>
            </w:pPr>
            <w:r w:rsidRPr="00923A99">
              <w:rPr>
                <w:b/>
                <w:bCs/>
                <w:sz w:val="18"/>
                <w:szCs w:val="18"/>
                <w:lang w:eastAsia="zh-CN"/>
              </w:rPr>
              <w:t>(FR1)</w:t>
            </w:r>
          </w:p>
        </w:tc>
      </w:tr>
      <w:tr w:rsidR="00B05100" w14:paraId="2BED5BAC" w14:textId="77777777" w:rsidTr="00EC08F9">
        <w:tc>
          <w:tcPr>
            <w:tcW w:w="1329" w:type="dxa"/>
            <w:vMerge/>
          </w:tcPr>
          <w:p w14:paraId="037FA80C" w14:textId="77777777" w:rsidR="00B05100" w:rsidRDefault="00B05100" w:rsidP="00EC08F9">
            <w:pPr>
              <w:rPr>
                <w:lang w:eastAsia="zh-CN"/>
              </w:rPr>
            </w:pPr>
          </w:p>
        </w:tc>
        <w:tc>
          <w:tcPr>
            <w:tcW w:w="1329" w:type="dxa"/>
          </w:tcPr>
          <w:p w14:paraId="535E977F" w14:textId="77777777" w:rsidR="00B05100" w:rsidRPr="00923A99" w:rsidRDefault="00B05100" w:rsidP="00EC08F9">
            <w:pPr>
              <w:rPr>
                <w:sz w:val="18"/>
                <w:szCs w:val="18"/>
                <w:lang w:eastAsia="zh-CN"/>
              </w:rPr>
            </w:pPr>
            <w:r w:rsidRPr="00923A99">
              <w:rPr>
                <w:b/>
                <w:bCs/>
                <w:sz w:val="18"/>
                <w:szCs w:val="18"/>
                <w:lang w:eastAsia="zh-CN"/>
              </w:rPr>
              <w:t>Case 7</w:t>
            </w:r>
          </w:p>
          <w:p w14:paraId="6EE6B362" w14:textId="77777777" w:rsidR="00B05100" w:rsidRDefault="00B05100" w:rsidP="00EC08F9">
            <w:pPr>
              <w:rPr>
                <w:lang w:eastAsia="zh-CN"/>
              </w:rPr>
            </w:pPr>
            <w:r w:rsidRPr="00923A99">
              <w:rPr>
                <w:b/>
                <w:bCs/>
                <w:sz w:val="18"/>
                <w:szCs w:val="18"/>
                <w:lang w:eastAsia="zh-CN"/>
              </w:rPr>
              <w:t>(FR</w:t>
            </w:r>
            <w:r>
              <w:rPr>
                <w:b/>
                <w:bCs/>
                <w:sz w:val="18"/>
                <w:szCs w:val="18"/>
                <w:lang w:eastAsia="zh-CN"/>
              </w:rPr>
              <w:t>2</w:t>
            </w:r>
            <w:r w:rsidRPr="00923A99">
              <w:rPr>
                <w:b/>
                <w:bCs/>
                <w:sz w:val="18"/>
                <w:szCs w:val="18"/>
                <w:lang w:eastAsia="zh-CN"/>
              </w:rPr>
              <w:t>)</w:t>
            </w:r>
          </w:p>
        </w:tc>
        <w:tc>
          <w:tcPr>
            <w:tcW w:w="1329" w:type="dxa"/>
          </w:tcPr>
          <w:p w14:paraId="237CA50C" w14:textId="77777777" w:rsidR="00B05100" w:rsidRPr="00923A99" w:rsidRDefault="00B05100" w:rsidP="00EC08F9">
            <w:pPr>
              <w:rPr>
                <w:sz w:val="18"/>
                <w:szCs w:val="18"/>
                <w:lang w:eastAsia="zh-CN"/>
              </w:rPr>
            </w:pPr>
            <w:r w:rsidRPr="00923A99">
              <w:rPr>
                <w:b/>
                <w:bCs/>
                <w:sz w:val="18"/>
                <w:szCs w:val="18"/>
                <w:lang w:eastAsia="zh-CN"/>
              </w:rPr>
              <w:t>Case 8</w:t>
            </w:r>
          </w:p>
          <w:p w14:paraId="7FD48D4E" w14:textId="77777777" w:rsidR="00B05100" w:rsidRDefault="00B05100" w:rsidP="00EC08F9">
            <w:pPr>
              <w:rPr>
                <w:lang w:eastAsia="zh-CN"/>
              </w:rPr>
            </w:pPr>
            <w:r>
              <w:rPr>
                <w:b/>
                <w:bCs/>
                <w:sz w:val="18"/>
                <w:szCs w:val="18"/>
                <w:lang w:eastAsia="zh-CN"/>
              </w:rPr>
              <w:t>(FR2</w:t>
            </w:r>
            <w:r w:rsidRPr="00923A99">
              <w:rPr>
                <w:b/>
                <w:bCs/>
                <w:sz w:val="18"/>
                <w:szCs w:val="18"/>
                <w:lang w:eastAsia="zh-CN"/>
              </w:rPr>
              <w:t>)</w:t>
            </w:r>
          </w:p>
        </w:tc>
        <w:tc>
          <w:tcPr>
            <w:tcW w:w="1330" w:type="dxa"/>
          </w:tcPr>
          <w:p w14:paraId="183DE246" w14:textId="77777777" w:rsidR="00B05100" w:rsidRPr="00923A99" w:rsidRDefault="00B05100" w:rsidP="00EC08F9">
            <w:pPr>
              <w:rPr>
                <w:sz w:val="18"/>
                <w:szCs w:val="18"/>
                <w:lang w:eastAsia="zh-CN"/>
              </w:rPr>
            </w:pPr>
            <w:r w:rsidRPr="00923A99">
              <w:rPr>
                <w:b/>
                <w:bCs/>
                <w:sz w:val="18"/>
                <w:szCs w:val="18"/>
                <w:lang w:eastAsia="zh-CN"/>
              </w:rPr>
              <w:t>Case 9</w:t>
            </w:r>
          </w:p>
          <w:p w14:paraId="191E5180" w14:textId="77777777" w:rsidR="00B05100" w:rsidRDefault="00B05100" w:rsidP="00EC08F9">
            <w:pPr>
              <w:rPr>
                <w:lang w:eastAsia="zh-CN"/>
              </w:rPr>
            </w:pPr>
            <w:r>
              <w:rPr>
                <w:b/>
                <w:bCs/>
                <w:sz w:val="18"/>
                <w:szCs w:val="18"/>
                <w:lang w:eastAsia="zh-CN"/>
              </w:rPr>
              <w:t>(FR2</w:t>
            </w:r>
            <w:r w:rsidRPr="00923A99">
              <w:rPr>
                <w:b/>
                <w:bCs/>
                <w:sz w:val="18"/>
                <w:szCs w:val="18"/>
                <w:lang w:eastAsia="zh-CN"/>
              </w:rPr>
              <w:t>)</w:t>
            </w:r>
          </w:p>
        </w:tc>
        <w:tc>
          <w:tcPr>
            <w:tcW w:w="1330" w:type="dxa"/>
          </w:tcPr>
          <w:p w14:paraId="3B296C93" w14:textId="77777777" w:rsidR="00B05100" w:rsidRPr="00923A99" w:rsidRDefault="00B05100" w:rsidP="00EC08F9">
            <w:pPr>
              <w:rPr>
                <w:sz w:val="18"/>
                <w:szCs w:val="18"/>
                <w:lang w:eastAsia="zh-CN"/>
              </w:rPr>
            </w:pPr>
            <w:r w:rsidRPr="00923A99">
              <w:rPr>
                <w:b/>
                <w:bCs/>
                <w:sz w:val="18"/>
                <w:szCs w:val="18"/>
                <w:lang w:eastAsia="zh-CN"/>
              </w:rPr>
              <w:t>Case 10</w:t>
            </w:r>
          </w:p>
          <w:p w14:paraId="3F370B69" w14:textId="77777777" w:rsidR="00B05100" w:rsidRDefault="00B05100" w:rsidP="00EC08F9">
            <w:pPr>
              <w:rPr>
                <w:lang w:eastAsia="zh-CN"/>
              </w:rPr>
            </w:pPr>
            <w:r w:rsidRPr="00923A99">
              <w:rPr>
                <w:b/>
                <w:bCs/>
                <w:sz w:val="18"/>
                <w:szCs w:val="18"/>
                <w:lang w:eastAsia="zh-CN"/>
              </w:rPr>
              <w:t>(FR2)</w:t>
            </w:r>
          </w:p>
        </w:tc>
        <w:tc>
          <w:tcPr>
            <w:tcW w:w="1330" w:type="dxa"/>
          </w:tcPr>
          <w:p w14:paraId="3DBD83FA" w14:textId="77777777" w:rsidR="00B05100" w:rsidRPr="00923A99" w:rsidRDefault="00B05100" w:rsidP="00EC08F9">
            <w:pPr>
              <w:rPr>
                <w:sz w:val="18"/>
                <w:szCs w:val="18"/>
                <w:lang w:eastAsia="zh-CN"/>
              </w:rPr>
            </w:pPr>
            <w:r w:rsidRPr="00923A99">
              <w:rPr>
                <w:b/>
                <w:bCs/>
                <w:sz w:val="18"/>
                <w:szCs w:val="18"/>
                <w:lang w:eastAsia="zh-CN"/>
              </w:rPr>
              <w:t>Case 11</w:t>
            </w:r>
          </w:p>
          <w:p w14:paraId="2A7CD694" w14:textId="77777777" w:rsidR="00B05100" w:rsidRDefault="00B05100" w:rsidP="00EC08F9">
            <w:pPr>
              <w:rPr>
                <w:lang w:eastAsia="zh-CN"/>
              </w:rPr>
            </w:pPr>
            <w:r w:rsidRPr="00923A99">
              <w:rPr>
                <w:b/>
                <w:bCs/>
                <w:sz w:val="18"/>
                <w:szCs w:val="18"/>
                <w:lang w:eastAsia="zh-CN"/>
              </w:rPr>
              <w:t>(FR2)</w:t>
            </w:r>
          </w:p>
        </w:tc>
        <w:tc>
          <w:tcPr>
            <w:tcW w:w="1330" w:type="dxa"/>
          </w:tcPr>
          <w:p w14:paraId="1240AD8E" w14:textId="77777777" w:rsidR="00B05100" w:rsidRPr="00923A99" w:rsidRDefault="00B05100" w:rsidP="00EC08F9">
            <w:pPr>
              <w:rPr>
                <w:sz w:val="18"/>
                <w:szCs w:val="18"/>
                <w:lang w:eastAsia="zh-CN"/>
              </w:rPr>
            </w:pPr>
            <w:r w:rsidRPr="00923A99">
              <w:rPr>
                <w:b/>
                <w:bCs/>
                <w:sz w:val="18"/>
                <w:szCs w:val="18"/>
                <w:lang w:eastAsia="zh-CN"/>
              </w:rPr>
              <w:t>Case 12</w:t>
            </w:r>
          </w:p>
          <w:p w14:paraId="564EE67E" w14:textId="77777777" w:rsidR="00B05100" w:rsidRDefault="00B05100" w:rsidP="00EC08F9">
            <w:pPr>
              <w:rPr>
                <w:lang w:eastAsia="zh-CN"/>
              </w:rPr>
            </w:pPr>
            <w:r w:rsidRPr="00923A99">
              <w:rPr>
                <w:b/>
                <w:bCs/>
                <w:sz w:val="18"/>
                <w:szCs w:val="18"/>
                <w:lang w:eastAsia="zh-CN"/>
              </w:rPr>
              <w:t>(FR2)</w:t>
            </w:r>
          </w:p>
        </w:tc>
      </w:tr>
      <w:tr w:rsidR="00B05100" w14:paraId="42342D63" w14:textId="77777777" w:rsidTr="00EC08F9">
        <w:tc>
          <w:tcPr>
            <w:tcW w:w="1329" w:type="dxa"/>
          </w:tcPr>
          <w:p w14:paraId="4BE29E8A" w14:textId="77777777" w:rsidR="00B05100" w:rsidRDefault="00B05100" w:rsidP="00EC08F9">
            <w:pPr>
              <w:rPr>
                <w:lang w:eastAsia="zh-CN"/>
              </w:rPr>
            </w:pPr>
            <w:r w:rsidRPr="001C5DC3">
              <w:rPr>
                <w:b/>
                <w:bCs/>
                <w:lang w:eastAsia="zh-CN"/>
              </w:rPr>
              <w:t>Positioning technique</w:t>
            </w:r>
          </w:p>
        </w:tc>
        <w:tc>
          <w:tcPr>
            <w:tcW w:w="1329" w:type="dxa"/>
          </w:tcPr>
          <w:p w14:paraId="4FE8F1CB" w14:textId="77777777" w:rsidR="00B05100" w:rsidRPr="00923A99" w:rsidRDefault="00B05100" w:rsidP="00EC08F9">
            <w:pPr>
              <w:rPr>
                <w:sz w:val="18"/>
                <w:szCs w:val="18"/>
                <w:lang w:eastAsia="zh-CN"/>
              </w:rPr>
            </w:pPr>
            <w:r w:rsidRPr="00923A99">
              <w:rPr>
                <w:sz w:val="18"/>
                <w:szCs w:val="18"/>
                <w:lang w:eastAsia="zh-CN"/>
              </w:rPr>
              <w:t>UL-TDOA+UL-AoA</w:t>
            </w:r>
          </w:p>
          <w:p w14:paraId="3690D489" w14:textId="77777777" w:rsidR="00B05100" w:rsidRDefault="00B05100" w:rsidP="00EC08F9">
            <w:pPr>
              <w:rPr>
                <w:lang w:eastAsia="zh-CN"/>
              </w:rPr>
            </w:pPr>
            <w:r w:rsidRPr="00923A99">
              <w:rPr>
                <w:sz w:val="18"/>
                <w:szCs w:val="18"/>
                <w:lang w:eastAsia="zh-CN"/>
              </w:rPr>
              <w:t>PSO</w:t>
            </w:r>
          </w:p>
        </w:tc>
        <w:tc>
          <w:tcPr>
            <w:tcW w:w="1329" w:type="dxa"/>
          </w:tcPr>
          <w:p w14:paraId="6D3652CD" w14:textId="77777777" w:rsidR="00B05100" w:rsidRPr="00923A99" w:rsidRDefault="00B05100" w:rsidP="00EC08F9">
            <w:pPr>
              <w:rPr>
                <w:sz w:val="18"/>
                <w:szCs w:val="18"/>
                <w:lang w:eastAsia="zh-CN"/>
              </w:rPr>
            </w:pPr>
            <w:r w:rsidRPr="00923A99">
              <w:rPr>
                <w:sz w:val="18"/>
                <w:szCs w:val="18"/>
                <w:lang w:eastAsia="zh-CN"/>
              </w:rPr>
              <w:t>Multi-RTT</w:t>
            </w:r>
          </w:p>
          <w:p w14:paraId="581363CE" w14:textId="77777777" w:rsidR="00B05100" w:rsidRDefault="00B05100" w:rsidP="00EC08F9">
            <w:pPr>
              <w:rPr>
                <w:lang w:eastAsia="zh-CN"/>
              </w:rPr>
            </w:pPr>
            <w:r w:rsidRPr="00923A99">
              <w:rPr>
                <w:sz w:val="18"/>
                <w:szCs w:val="18"/>
                <w:lang w:eastAsia="zh-CN"/>
              </w:rPr>
              <w:t>PSO</w:t>
            </w:r>
          </w:p>
        </w:tc>
        <w:tc>
          <w:tcPr>
            <w:tcW w:w="1330" w:type="dxa"/>
          </w:tcPr>
          <w:p w14:paraId="7AE8ADE0" w14:textId="77777777" w:rsidR="00B05100" w:rsidRPr="00923A99" w:rsidRDefault="00B05100" w:rsidP="00EC08F9">
            <w:pPr>
              <w:rPr>
                <w:sz w:val="18"/>
                <w:szCs w:val="18"/>
                <w:lang w:eastAsia="zh-CN"/>
              </w:rPr>
            </w:pPr>
            <w:r w:rsidRPr="00923A99">
              <w:rPr>
                <w:sz w:val="18"/>
                <w:szCs w:val="18"/>
                <w:lang w:eastAsia="zh-CN"/>
              </w:rPr>
              <w:t>UL-TDOA+UL-AoA</w:t>
            </w:r>
          </w:p>
          <w:p w14:paraId="4B63549F" w14:textId="77777777" w:rsidR="00B05100" w:rsidRDefault="00B05100" w:rsidP="00EC08F9">
            <w:pPr>
              <w:rPr>
                <w:lang w:eastAsia="zh-CN"/>
              </w:rPr>
            </w:pPr>
            <w:r w:rsidRPr="00923A99">
              <w:rPr>
                <w:sz w:val="18"/>
                <w:szCs w:val="18"/>
                <w:lang w:eastAsia="zh-CN"/>
              </w:rPr>
              <w:t>PSO</w:t>
            </w:r>
          </w:p>
        </w:tc>
        <w:tc>
          <w:tcPr>
            <w:tcW w:w="1330" w:type="dxa"/>
          </w:tcPr>
          <w:p w14:paraId="3CB2477B" w14:textId="77777777" w:rsidR="00B05100" w:rsidRPr="00923A99" w:rsidRDefault="00B05100" w:rsidP="00EC08F9">
            <w:pPr>
              <w:rPr>
                <w:sz w:val="18"/>
                <w:szCs w:val="18"/>
                <w:lang w:eastAsia="zh-CN"/>
              </w:rPr>
            </w:pPr>
            <w:r w:rsidRPr="00923A99">
              <w:rPr>
                <w:sz w:val="18"/>
                <w:szCs w:val="18"/>
                <w:lang w:eastAsia="zh-CN"/>
              </w:rPr>
              <w:t>Multi-RTT</w:t>
            </w:r>
          </w:p>
          <w:p w14:paraId="1E6D0CDB" w14:textId="77777777" w:rsidR="00B05100" w:rsidRDefault="00B05100" w:rsidP="00EC08F9">
            <w:pPr>
              <w:rPr>
                <w:lang w:eastAsia="zh-CN"/>
              </w:rPr>
            </w:pPr>
            <w:r w:rsidRPr="00923A99">
              <w:rPr>
                <w:sz w:val="18"/>
                <w:szCs w:val="18"/>
                <w:lang w:eastAsia="zh-CN"/>
              </w:rPr>
              <w:t>PSO</w:t>
            </w:r>
          </w:p>
        </w:tc>
        <w:tc>
          <w:tcPr>
            <w:tcW w:w="1330" w:type="dxa"/>
          </w:tcPr>
          <w:p w14:paraId="5892F8DC" w14:textId="77777777" w:rsidR="00B05100" w:rsidRPr="00923A99" w:rsidRDefault="00B05100" w:rsidP="00EC08F9">
            <w:pPr>
              <w:rPr>
                <w:sz w:val="18"/>
                <w:szCs w:val="18"/>
                <w:lang w:eastAsia="zh-CN"/>
              </w:rPr>
            </w:pPr>
            <w:r w:rsidRPr="00923A99">
              <w:rPr>
                <w:sz w:val="18"/>
                <w:szCs w:val="18"/>
                <w:lang w:eastAsia="zh-CN"/>
              </w:rPr>
              <w:t>UL-TDOA+UL-AoA</w:t>
            </w:r>
          </w:p>
          <w:p w14:paraId="1961FED2" w14:textId="77777777" w:rsidR="00B05100" w:rsidRDefault="00B05100" w:rsidP="00EC08F9">
            <w:pPr>
              <w:rPr>
                <w:lang w:eastAsia="zh-CN"/>
              </w:rPr>
            </w:pPr>
            <w:r w:rsidRPr="00923A99">
              <w:rPr>
                <w:sz w:val="18"/>
                <w:szCs w:val="18"/>
                <w:lang w:eastAsia="zh-CN"/>
              </w:rPr>
              <w:t>PSO</w:t>
            </w:r>
          </w:p>
        </w:tc>
        <w:tc>
          <w:tcPr>
            <w:tcW w:w="1330" w:type="dxa"/>
          </w:tcPr>
          <w:p w14:paraId="5F796B2B" w14:textId="77777777" w:rsidR="00B05100" w:rsidRPr="00923A99" w:rsidRDefault="00B05100" w:rsidP="00EC08F9">
            <w:pPr>
              <w:rPr>
                <w:sz w:val="18"/>
                <w:szCs w:val="18"/>
                <w:lang w:eastAsia="zh-CN"/>
              </w:rPr>
            </w:pPr>
            <w:r w:rsidRPr="00923A99">
              <w:rPr>
                <w:sz w:val="18"/>
                <w:szCs w:val="18"/>
                <w:lang w:eastAsia="zh-CN"/>
              </w:rPr>
              <w:t>Multi-RTT</w:t>
            </w:r>
          </w:p>
          <w:p w14:paraId="50114941" w14:textId="77777777" w:rsidR="00B05100" w:rsidRDefault="00B05100" w:rsidP="00EC08F9">
            <w:pPr>
              <w:rPr>
                <w:lang w:eastAsia="zh-CN"/>
              </w:rPr>
            </w:pPr>
            <w:r w:rsidRPr="00923A99">
              <w:rPr>
                <w:sz w:val="18"/>
                <w:szCs w:val="18"/>
                <w:lang w:eastAsia="zh-CN"/>
              </w:rPr>
              <w:t>PSO</w:t>
            </w:r>
          </w:p>
        </w:tc>
      </w:tr>
      <w:tr w:rsidR="00B05100" w14:paraId="5A9DB27B" w14:textId="77777777" w:rsidTr="00EC08F9">
        <w:tc>
          <w:tcPr>
            <w:tcW w:w="1329" w:type="dxa"/>
          </w:tcPr>
          <w:p w14:paraId="66BE0295" w14:textId="77777777" w:rsidR="00B05100" w:rsidRDefault="00B05100" w:rsidP="00EC08F9">
            <w:pPr>
              <w:rPr>
                <w:lang w:eastAsia="zh-CN"/>
              </w:rPr>
            </w:pPr>
            <w:r w:rsidRPr="001C5DC3">
              <w:rPr>
                <w:b/>
                <w:bCs/>
                <w:lang w:eastAsia="zh-CN"/>
              </w:rPr>
              <w:t>Clutter parameters</w:t>
            </w:r>
          </w:p>
        </w:tc>
        <w:tc>
          <w:tcPr>
            <w:tcW w:w="2658" w:type="dxa"/>
            <w:gridSpan w:val="2"/>
          </w:tcPr>
          <w:p w14:paraId="2276033E" w14:textId="77777777" w:rsidR="00B05100" w:rsidRPr="001C5DC3" w:rsidRDefault="00B05100" w:rsidP="00EC08F9">
            <w:pPr>
              <w:rPr>
                <w:lang w:eastAsia="zh-CN"/>
              </w:rPr>
            </w:pPr>
            <w:r w:rsidRPr="001C5DC3">
              <w:rPr>
                <w:lang w:eastAsia="zh-CN"/>
              </w:rPr>
              <w:t>Baseline</w:t>
            </w:r>
          </w:p>
          <w:p w14:paraId="246737B1" w14:textId="77777777" w:rsidR="00B05100" w:rsidRDefault="00B05100" w:rsidP="00EC08F9">
            <w:pPr>
              <w:rPr>
                <w:lang w:eastAsia="zh-CN"/>
              </w:rPr>
            </w:pPr>
            <w:r w:rsidRPr="001C5DC3">
              <w:rPr>
                <w:lang w:eastAsia="zh-CN"/>
              </w:rPr>
              <w:t>{40%, 2m, 2m}</w:t>
            </w:r>
          </w:p>
        </w:tc>
        <w:tc>
          <w:tcPr>
            <w:tcW w:w="5320" w:type="dxa"/>
            <w:gridSpan w:val="4"/>
          </w:tcPr>
          <w:p w14:paraId="26D056CC" w14:textId="77777777" w:rsidR="00B05100" w:rsidRPr="001C5DC3" w:rsidRDefault="00B05100" w:rsidP="00EC08F9">
            <w:pPr>
              <w:rPr>
                <w:lang w:eastAsia="zh-CN"/>
              </w:rPr>
            </w:pPr>
            <w:r w:rsidRPr="001C5DC3">
              <w:rPr>
                <w:lang w:eastAsia="zh-CN"/>
              </w:rPr>
              <w:t xml:space="preserve">Option </w:t>
            </w:r>
          </w:p>
          <w:p w14:paraId="219E8D41" w14:textId="77777777" w:rsidR="00B05100" w:rsidRDefault="00B05100" w:rsidP="00EC08F9">
            <w:pPr>
              <w:rPr>
                <w:lang w:eastAsia="zh-CN"/>
              </w:rPr>
            </w:pPr>
            <w:r w:rsidRPr="001C5DC3">
              <w:rPr>
                <w:lang w:eastAsia="zh-CN"/>
              </w:rPr>
              <w:t>{40%, 3m, 5m}</w:t>
            </w:r>
          </w:p>
        </w:tc>
      </w:tr>
      <w:tr w:rsidR="00B05100" w14:paraId="17E3DFA8" w14:textId="77777777" w:rsidTr="00EC08F9">
        <w:tc>
          <w:tcPr>
            <w:tcW w:w="1329" w:type="dxa"/>
          </w:tcPr>
          <w:p w14:paraId="6ED4F78A" w14:textId="77777777" w:rsidR="00B05100" w:rsidRDefault="00B05100" w:rsidP="00EC08F9">
            <w:pPr>
              <w:rPr>
                <w:lang w:eastAsia="zh-CN"/>
              </w:rPr>
            </w:pPr>
            <w:r w:rsidRPr="001C5DC3">
              <w:rPr>
                <w:b/>
                <w:bCs/>
                <w:lang w:eastAsia="zh-CN"/>
              </w:rPr>
              <w:t>UE/gNB height</w:t>
            </w:r>
          </w:p>
        </w:tc>
        <w:tc>
          <w:tcPr>
            <w:tcW w:w="5318" w:type="dxa"/>
            <w:gridSpan w:val="4"/>
          </w:tcPr>
          <w:p w14:paraId="7B2967AF" w14:textId="77777777" w:rsidR="00B05100" w:rsidRDefault="00B05100" w:rsidP="00EC08F9">
            <w:pPr>
              <w:rPr>
                <w:lang w:eastAsia="zh-CN"/>
              </w:rPr>
            </w:pPr>
            <w:r w:rsidRPr="001C5DC3">
              <w:rPr>
                <w:lang w:eastAsia="zh-CN"/>
              </w:rPr>
              <w:t xml:space="preserve">Fixed UE/gNB height  </w:t>
            </w:r>
          </w:p>
        </w:tc>
        <w:tc>
          <w:tcPr>
            <w:tcW w:w="2660" w:type="dxa"/>
            <w:gridSpan w:val="2"/>
          </w:tcPr>
          <w:p w14:paraId="7E7B9CD5" w14:textId="77777777" w:rsidR="00B05100" w:rsidRDefault="00B05100" w:rsidP="00EC08F9">
            <w:pPr>
              <w:rPr>
                <w:lang w:eastAsia="zh-CN"/>
              </w:rPr>
            </w:pPr>
            <w:r w:rsidRPr="001C5DC3">
              <w:rPr>
                <w:lang w:eastAsia="zh-CN"/>
              </w:rPr>
              <w:t>UE height within [0.5, 3]</w:t>
            </w:r>
            <w:r>
              <w:rPr>
                <w:lang w:eastAsia="zh-CN"/>
              </w:rPr>
              <w:t>;</w:t>
            </w:r>
          </w:p>
          <w:p w14:paraId="673C85BF" w14:textId="77777777" w:rsidR="00B05100" w:rsidRDefault="00B05100" w:rsidP="00EC08F9">
            <w:pPr>
              <w:rPr>
                <w:lang w:eastAsia="zh-CN"/>
              </w:rPr>
            </w:pPr>
            <w:r w:rsidRPr="001C5DC3">
              <w:rPr>
                <w:lang w:eastAsia="zh-CN"/>
              </w:rPr>
              <w:t>gNB height {4, 8}</w:t>
            </w:r>
            <w:r>
              <w:rPr>
                <w:lang w:eastAsia="zh-CN"/>
              </w:rPr>
              <w:t>.</w:t>
            </w:r>
          </w:p>
        </w:tc>
      </w:tr>
      <w:tr w:rsidR="00B05100" w14:paraId="58AD18B9" w14:textId="77777777" w:rsidTr="00EC08F9">
        <w:tc>
          <w:tcPr>
            <w:tcW w:w="1329" w:type="dxa"/>
          </w:tcPr>
          <w:p w14:paraId="1C07FFC2" w14:textId="77777777" w:rsidR="00B05100" w:rsidRDefault="00B05100" w:rsidP="00EC08F9">
            <w:pPr>
              <w:rPr>
                <w:lang w:eastAsia="zh-CN"/>
              </w:rPr>
            </w:pPr>
            <w:r w:rsidRPr="00C74B66">
              <w:rPr>
                <w:b/>
                <w:bCs/>
                <w:lang w:eastAsia="zh-CN"/>
              </w:rPr>
              <w:t>Algorithm</w:t>
            </w:r>
          </w:p>
        </w:tc>
        <w:tc>
          <w:tcPr>
            <w:tcW w:w="7978" w:type="dxa"/>
            <w:gridSpan w:val="6"/>
          </w:tcPr>
          <w:p w14:paraId="79EB7324" w14:textId="77777777" w:rsidR="00B05100" w:rsidRDefault="00B05100" w:rsidP="00EC08F9">
            <w:pPr>
              <w:rPr>
                <w:lang w:eastAsia="zh-CN"/>
              </w:rPr>
            </w:pPr>
            <w:r>
              <w:rPr>
                <w:rFonts w:hint="eastAsia"/>
                <w:lang w:eastAsia="zh-CN"/>
              </w:rPr>
              <w:t>N</w:t>
            </w:r>
            <w:r>
              <w:rPr>
                <w:lang w:eastAsia="zh-CN"/>
              </w:rPr>
              <w:t>o NLOS/LOS detection, and Ideal NLOS/LOS detection</w:t>
            </w:r>
          </w:p>
        </w:tc>
      </w:tr>
    </w:tbl>
    <w:p w14:paraId="039A59BC" w14:textId="77777777" w:rsidR="00B05100" w:rsidRDefault="00B05100" w:rsidP="00B05100">
      <w:pPr>
        <w:rPr>
          <w:lang w:eastAsia="zh-CN"/>
        </w:rPr>
      </w:pPr>
    </w:p>
    <w:p w14:paraId="537143AF" w14:textId="1553390D" w:rsidR="00B05100" w:rsidRDefault="00B05100" w:rsidP="00B05100">
      <w:pPr>
        <w:rPr>
          <w:lang w:val="en-GB" w:eastAsia="zh-CN"/>
        </w:rPr>
      </w:pPr>
      <w:r>
        <w:rPr>
          <w:rFonts w:hint="eastAsia"/>
          <w:lang w:eastAsia="zh-CN"/>
        </w:rPr>
        <w:t>T</w:t>
      </w:r>
      <w:r>
        <w:rPr>
          <w:lang w:eastAsia="zh-CN"/>
        </w:rPr>
        <w:t xml:space="preserve">he positioning error of 50%, 67%, </w:t>
      </w:r>
      <w:r>
        <w:rPr>
          <w:lang w:val="en-GB" w:eastAsia="zh-CN"/>
        </w:rPr>
        <w:t xml:space="preserve">80%, 90% and 95% for all cases are summarized in </w:t>
      </w:r>
      <w:r>
        <w:rPr>
          <w:lang w:val="en-GB" w:eastAsia="zh-CN"/>
        </w:rPr>
        <w:fldChar w:fldCharType="begin"/>
      </w:r>
      <w:r>
        <w:rPr>
          <w:lang w:val="en-GB" w:eastAsia="zh-CN"/>
        </w:rPr>
        <w:instrText xml:space="preserve"> REF _Ref47341580 \h </w:instrText>
      </w:r>
      <w:r>
        <w:rPr>
          <w:lang w:val="en-GB" w:eastAsia="zh-CN"/>
        </w:rPr>
      </w:r>
      <w:r>
        <w:rPr>
          <w:lang w:val="en-GB" w:eastAsia="zh-CN"/>
        </w:rPr>
        <w:fldChar w:fldCharType="separate"/>
      </w:r>
      <w:r w:rsidR="00156B9F">
        <w:t xml:space="preserve">Table </w:t>
      </w:r>
      <w:r w:rsidR="00156B9F">
        <w:rPr>
          <w:noProof/>
        </w:rPr>
        <w:t>4</w:t>
      </w:r>
      <w:r>
        <w:rPr>
          <w:lang w:val="en-GB" w:eastAsia="zh-CN"/>
        </w:rPr>
        <w:fldChar w:fldCharType="end"/>
      </w:r>
      <w:r>
        <w:rPr>
          <w:lang w:val="en-GB" w:eastAsia="zh-CN"/>
        </w:rPr>
        <w:t xml:space="preserve">.The detailed simulation results can be found in </w:t>
      </w:r>
      <w:r w:rsidR="00156B9F">
        <w:rPr>
          <w:lang w:val="en-GB" w:eastAsia="zh-CN"/>
        </w:rPr>
        <w:fldChar w:fldCharType="begin"/>
      </w:r>
      <w:r w:rsidR="00156B9F">
        <w:rPr>
          <w:lang w:val="en-GB" w:eastAsia="zh-CN"/>
        </w:rPr>
        <w:instrText xml:space="preserve"> REF _Ref47683499 \h </w:instrText>
      </w:r>
      <w:r w:rsidR="00156B9F">
        <w:rPr>
          <w:lang w:val="en-GB" w:eastAsia="zh-CN"/>
        </w:rPr>
      </w:r>
      <w:r w:rsidR="00156B9F">
        <w:rPr>
          <w:lang w:val="en-GB" w:eastAsia="zh-CN"/>
        </w:rPr>
        <w:fldChar w:fldCharType="separate"/>
      </w:r>
      <w:r w:rsidR="00156B9F">
        <w:t xml:space="preserve">Figure </w:t>
      </w:r>
      <w:r w:rsidR="00156B9F">
        <w:rPr>
          <w:noProof/>
        </w:rPr>
        <w:t>3</w:t>
      </w:r>
      <w:r w:rsidR="00156B9F">
        <w:rPr>
          <w:lang w:val="en-GB" w:eastAsia="zh-CN"/>
        </w:rPr>
        <w:fldChar w:fldCharType="end"/>
      </w:r>
      <w:r w:rsidR="00EC08F9">
        <w:rPr>
          <w:lang w:val="en-GB" w:eastAsia="zh-CN"/>
        </w:rPr>
        <w:t>~</w:t>
      </w:r>
      <w:r w:rsidR="00156B9F">
        <w:rPr>
          <w:lang w:val="en-GB" w:eastAsia="zh-CN"/>
        </w:rPr>
        <w:fldChar w:fldCharType="begin"/>
      </w:r>
      <w:r w:rsidR="00156B9F">
        <w:rPr>
          <w:lang w:val="en-GB" w:eastAsia="zh-CN"/>
        </w:rPr>
        <w:instrText xml:space="preserve"> REF _Ref47683518 \h </w:instrText>
      </w:r>
      <w:r w:rsidR="00156B9F">
        <w:rPr>
          <w:lang w:val="en-GB" w:eastAsia="zh-CN"/>
        </w:rPr>
      </w:r>
      <w:r w:rsidR="00156B9F">
        <w:rPr>
          <w:lang w:val="en-GB" w:eastAsia="zh-CN"/>
        </w:rPr>
        <w:fldChar w:fldCharType="separate"/>
      </w:r>
      <w:r w:rsidR="00156B9F">
        <w:t xml:space="preserve">Figure </w:t>
      </w:r>
      <w:r w:rsidR="00156B9F">
        <w:rPr>
          <w:noProof/>
        </w:rPr>
        <w:t>6</w:t>
      </w:r>
      <w:r w:rsidR="00156B9F">
        <w:rPr>
          <w:lang w:val="en-GB" w:eastAsia="zh-CN"/>
        </w:rPr>
        <w:fldChar w:fldCharType="end"/>
      </w:r>
      <w:r>
        <w:rPr>
          <w:lang w:val="en-GB" w:eastAsia="zh-CN"/>
        </w:rPr>
        <w:t xml:space="preserve"> in the Appendix B.</w:t>
      </w:r>
    </w:p>
    <w:p w14:paraId="3B3E67DE" w14:textId="77777777" w:rsidR="00B05100" w:rsidRPr="00864FBD" w:rsidRDefault="00B05100" w:rsidP="00B05100">
      <w:pPr>
        <w:pStyle w:val="a5"/>
        <w:keepNext/>
      </w:pPr>
      <w:bookmarkStart w:id="6" w:name="_Ref47341580"/>
      <w:r>
        <w:t xml:space="preserve">Table </w:t>
      </w:r>
      <w:r>
        <w:rPr>
          <w:noProof/>
        </w:rPr>
        <w:fldChar w:fldCharType="begin"/>
      </w:r>
      <w:r>
        <w:rPr>
          <w:noProof/>
        </w:rPr>
        <w:instrText xml:space="preserve"> SEQ Table \* ARABIC </w:instrText>
      </w:r>
      <w:r>
        <w:rPr>
          <w:noProof/>
        </w:rPr>
        <w:fldChar w:fldCharType="separate"/>
      </w:r>
      <w:r w:rsidR="00156B9F">
        <w:rPr>
          <w:noProof/>
        </w:rPr>
        <w:t>4</w:t>
      </w:r>
      <w:r>
        <w:rPr>
          <w:noProof/>
        </w:rPr>
        <w:fldChar w:fldCharType="end"/>
      </w:r>
      <w:bookmarkEnd w:id="6"/>
      <w:r>
        <w:t xml:space="preserve"> Positioning accuracy (in unit of meter)</w:t>
      </w:r>
    </w:p>
    <w:tbl>
      <w:tblPr>
        <w:tblStyle w:val="ac"/>
        <w:tblW w:w="9209" w:type="dxa"/>
        <w:jc w:val="center"/>
        <w:tblLayout w:type="fixed"/>
        <w:tblLook w:val="04A0" w:firstRow="1" w:lastRow="0" w:firstColumn="1" w:lastColumn="0" w:noHBand="0" w:noVBand="1"/>
      </w:tblPr>
      <w:tblGrid>
        <w:gridCol w:w="567"/>
        <w:gridCol w:w="1129"/>
        <w:gridCol w:w="1701"/>
        <w:gridCol w:w="1162"/>
        <w:gridCol w:w="1162"/>
        <w:gridCol w:w="1163"/>
        <w:gridCol w:w="1162"/>
        <w:gridCol w:w="1163"/>
      </w:tblGrid>
      <w:tr w:rsidR="00B05100" w:rsidRPr="00614466" w14:paraId="75E4EC29" w14:textId="77777777" w:rsidTr="00EC08F9">
        <w:trPr>
          <w:jc w:val="center"/>
        </w:trPr>
        <w:tc>
          <w:tcPr>
            <w:tcW w:w="567" w:type="dxa"/>
            <w:vAlign w:val="center"/>
          </w:tcPr>
          <w:p w14:paraId="64237A93" w14:textId="77777777" w:rsidR="00B05100" w:rsidRPr="00614466" w:rsidRDefault="00B05100" w:rsidP="00EC08F9">
            <w:pPr>
              <w:spacing w:after="0"/>
              <w:jc w:val="center"/>
              <w:rPr>
                <w:sz w:val="18"/>
                <w:szCs w:val="18"/>
                <w:lang w:val="en-GB" w:eastAsia="zh-CN"/>
              </w:rPr>
            </w:pPr>
          </w:p>
        </w:tc>
        <w:tc>
          <w:tcPr>
            <w:tcW w:w="2830" w:type="dxa"/>
            <w:gridSpan w:val="2"/>
          </w:tcPr>
          <w:p w14:paraId="40224BD1" w14:textId="77777777" w:rsidR="00B05100" w:rsidRPr="00614466" w:rsidRDefault="00B05100" w:rsidP="00EC08F9">
            <w:pPr>
              <w:spacing w:after="0"/>
              <w:jc w:val="center"/>
              <w:rPr>
                <w:sz w:val="18"/>
                <w:szCs w:val="18"/>
                <w:lang w:val="en-GB" w:eastAsia="zh-CN"/>
              </w:rPr>
            </w:pPr>
            <w:r>
              <w:rPr>
                <w:rFonts w:hint="eastAsia"/>
                <w:sz w:val="18"/>
                <w:szCs w:val="18"/>
                <w:lang w:val="en-GB" w:eastAsia="zh-CN"/>
              </w:rPr>
              <w:t>C</w:t>
            </w:r>
            <w:r>
              <w:rPr>
                <w:sz w:val="18"/>
                <w:szCs w:val="18"/>
                <w:lang w:val="en-GB" w:eastAsia="zh-CN"/>
              </w:rPr>
              <w:t>ase</w:t>
            </w:r>
          </w:p>
        </w:tc>
        <w:tc>
          <w:tcPr>
            <w:tcW w:w="1162" w:type="dxa"/>
            <w:vAlign w:val="center"/>
          </w:tcPr>
          <w:p w14:paraId="7EC378C6" w14:textId="77777777" w:rsidR="00B05100" w:rsidRPr="00614466" w:rsidRDefault="00B05100" w:rsidP="00EC08F9">
            <w:pPr>
              <w:spacing w:after="0"/>
              <w:jc w:val="center"/>
              <w:rPr>
                <w:sz w:val="18"/>
                <w:szCs w:val="18"/>
                <w:lang w:val="en-GB" w:eastAsia="zh-CN"/>
              </w:rPr>
            </w:pPr>
            <w:r w:rsidRPr="00614466">
              <w:rPr>
                <w:sz w:val="18"/>
                <w:szCs w:val="18"/>
                <w:lang w:val="en-GB" w:eastAsia="zh-CN"/>
              </w:rPr>
              <w:t>50%</w:t>
            </w:r>
          </w:p>
        </w:tc>
        <w:tc>
          <w:tcPr>
            <w:tcW w:w="1162" w:type="dxa"/>
            <w:vAlign w:val="center"/>
          </w:tcPr>
          <w:p w14:paraId="2BFD3AB1" w14:textId="77777777" w:rsidR="00B05100" w:rsidRPr="00614466" w:rsidRDefault="00B05100" w:rsidP="00EC08F9">
            <w:pPr>
              <w:spacing w:after="0"/>
              <w:jc w:val="center"/>
              <w:rPr>
                <w:sz w:val="18"/>
                <w:szCs w:val="18"/>
                <w:lang w:val="en-GB" w:eastAsia="zh-CN"/>
              </w:rPr>
            </w:pPr>
            <w:r w:rsidRPr="00614466">
              <w:rPr>
                <w:sz w:val="18"/>
                <w:szCs w:val="18"/>
                <w:lang w:val="en-GB" w:eastAsia="zh-CN"/>
              </w:rPr>
              <w:t>67%</w:t>
            </w:r>
          </w:p>
        </w:tc>
        <w:tc>
          <w:tcPr>
            <w:tcW w:w="1163" w:type="dxa"/>
            <w:vAlign w:val="center"/>
          </w:tcPr>
          <w:p w14:paraId="2CC16E65" w14:textId="77777777" w:rsidR="00B05100" w:rsidRPr="00614466" w:rsidRDefault="00B05100" w:rsidP="00EC08F9">
            <w:pPr>
              <w:spacing w:after="0"/>
              <w:jc w:val="center"/>
              <w:rPr>
                <w:sz w:val="18"/>
                <w:szCs w:val="18"/>
                <w:lang w:val="en-GB" w:eastAsia="zh-CN"/>
              </w:rPr>
            </w:pPr>
            <w:r w:rsidRPr="00614466">
              <w:rPr>
                <w:sz w:val="18"/>
                <w:szCs w:val="18"/>
                <w:lang w:val="en-GB" w:eastAsia="zh-CN"/>
              </w:rPr>
              <w:t>80%</w:t>
            </w:r>
          </w:p>
        </w:tc>
        <w:tc>
          <w:tcPr>
            <w:tcW w:w="1162" w:type="dxa"/>
            <w:vAlign w:val="center"/>
          </w:tcPr>
          <w:p w14:paraId="13B4E738" w14:textId="77777777" w:rsidR="00B05100" w:rsidRPr="00614466" w:rsidRDefault="00B05100" w:rsidP="00EC08F9">
            <w:pPr>
              <w:spacing w:after="0"/>
              <w:jc w:val="center"/>
              <w:rPr>
                <w:sz w:val="18"/>
                <w:szCs w:val="18"/>
                <w:lang w:val="en-GB" w:eastAsia="zh-CN"/>
              </w:rPr>
            </w:pPr>
            <w:r w:rsidRPr="00614466">
              <w:rPr>
                <w:sz w:val="18"/>
                <w:szCs w:val="18"/>
                <w:lang w:val="en-GB" w:eastAsia="zh-CN"/>
              </w:rPr>
              <w:t>90%</w:t>
            </w:r>
          </w:p>
        </w:tc>
        <w:tc>
          <w:tcPr>
            <w:tcW w:w="1163" w:type="dxa"/>
          </w:tcPr>
          <w:p w14:paraId="1E17109C" w14:textId="77777777" w:rsidR="00B05100" w:rsidRPr="00614466" w:rsidRDefault="00B05100" w:rsidP="00EC08F9">
            <w:pPr>
              <w:spacing w:after="0"/>
              <w:jc w:val="center"/>
              <w:rPr>
                <w:sz w:val="18"/>
                <w:szCs w:val="18"/>
                <w:lang w:val="en-GB" w:eastAsia="zh-CN"/>
              </w:rPr>
            </w:pPr>
            <w:r>
              <w:rPr>
                <w:rFonts w:hint="eastAsia"/>
                <w:sz w:val="18"/>
                <w:szCs w:val="18"/>
                <w:lang w:val="en-GB" w:eastAsia="zh-CN"/>
              </w:rPr>
              <w:t>9</w:t>
            </w:r>
            <w:r>
              <w:rPr>
                <w:sz w:val="18"/>
                <w:szCs w:val="18"/>
                <w:lang w:val="en-GB" w:eastAsia="zh-CN"/>
              </w:rPr>
              <w:t>5%</w:t>
            </w:r>
          </w:p>
        </w:tc>
      </w:tr>
      <w:tr w:rsidR="00B05100" w:rsidRPr="00F67739" w14:paraId="4E686F19" w14:textId="77777777" w:rsidTr="00EC08F9">
        <w:trPr>
          <w:jc w:val="center"/>
        </w:trPr>
        <w:tc>
          <w:tcPr>
            <w:tcW w:w="567" w:type="dxa"/>
            <w:vMerge w:val="restart"/>
            <w:vAlign w:val="center"/>
          </w:tcPr>
          <w:p w14:paraId="6A44E9A3" w14:textId="77777777" w:rsidR="00B05100" w:rsidRPr="00614466" w:rsidRDefault="00B05100" w:rsidP="00EC08F9">
            <w:pPr>
              <w:spacing w:after="0"/>
              <w:jc w:val="center"/>
              <w:rPr>
                <w:sz w:val="18"/>
                <w:szCs w:val="18"/>
                <w:lang w:val="en-GB" w:eastAsia="zh-CN"/>
              </w:rPr>
            </w:pPr>
            <w:r>
              <w:rPr>
                <w:rFonts w:hint="eastAsia"/>
                <w:sz w:val="18"/>
                <w:szCs w:val="18"/>
                <w:lang w:val="en-GB" w:eastAsia="zh-CN"/>
              </w:rPr>
              <w:t>F</w:t>
            </w:r>
            <w:r>
              <w:rPr>
                <w:sz w:val="18"/>
                <w:szCs w:val="18"/>
                <w:lang w:val="en-GB" w:eastAsia="zh-CN"/>
              </w:rPr>
              <w:t>R1</w:t>
            </w:r>
          </w:p>
        </w:tc>
        <w:tc>
          <w:tcPr>
            <w:tcW w:w="1129" w:type="dxa"/>
            <w:vMerge w:val="restart"/>
            <w:shd w:val="clear" w:color="auto" w:fill="auto"/>
            <w:vAlign w:val="center"/>
          </w:tcPr>
          <w:p w14:paraId="70C3FF15" w14:textId="77777777" w:rsidR="00B05100" w:rsidRPr="00614466" w:rsidRDefault="00B05100" w:rsidP="00EC08F9">
            <w:pPr>
              <w:spacing w:after="0"/>
              <w:jc w:val="center"/>
              <w:rPr>
                <w:sz w:val="18"/>
                <w:szCs w:val="18"/>
                <w:lang w:val="en-GB" w:eastAsia="zh-CN"/>
              </w:rPr>
            </w:pPr>
            <w:r>
              <w:rPr>
                <w:sz w:val="18"/>
                <w:szCs w:val="18"/>
                <w:lang w:val="en-GB" w:eastAsia="zh-CN"/>
              </w:rPr>
              <w:t>1</w:t>
            </w:r>
          </w:p>
        </w:tc>
        <w:tc>
          <w:tcPr>
            <w:tcW w:w="1701" w:type="dxa"/>
            <w:shd w:val="clear" w:color="auto" w:fill="auto"/>
            <w:vAlign w:val="center"/>
          </w:tcPr>
          <w:p w14:paraId="2A1DC5E9" w14:textId="77777777" w:rsidR="00B05100" w:rsidRPr="00614466"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533E4A18" w14:textId="77777777" w:rsidR="00B05100" w:rsidRPr="00F67739" w:rsidRDefault="00B05100" w:rsidP="00EC08F9">
            <w:pPr>
              <w:spacing w:after="0"/>
              <w:jc w:val="center"/>
              <w:rPr>
                <w:sz w:val="18"/>
                <w:szCs w:val="18"/>
                <w:lang w:val="en-GB" w:eastAsia="zh-CN"/>
              </w:rPr>
            </w:pPr>
            <w:r w:rsidRPr="002B0BF2">
              <w:rPr>
                <w:sz w:val="18"/>
                <w:szCs w:val="18"/>
                <w:lang w:val="en-GB" w:eastAsia="zh-CN"/>
              </w:rPr>
              <w:t>0.021</w:t>
            </w:r>
            <w:r>
              <w:rPr>
                <w:sz w:val="18"/>
                <w:szCs w:val="18"/>
                <w:lang w:val="en-GB" w:eastAsia="zh-CN"/>
              </w:rPr>
              <w:t>6</w:t>
            </w:r>
          </w:p>
        </w:tc>
        <w:tc>
          <w:tcPr>
            <w:tcW w:w="1162" w:type="dxa"/>
            <w:shd w:val="clear" w:color="auto" w:fill="auto"/>
          </w:tcPr>
          <w:p w14:paraId="17AD5B61" w14:textId="77777777" w:rsidR="00B05100" w:rsidRPr="00F67739" w:rsidRDefault="00B05100" w:rsidP="00EC08F9">
            <w:pPr>
              <w:spacing w:after="0"/>
              <w:jc w:val="center"/>
              <w:rPr>
                <w:sz w:val="18"/>
                <w:szCs w:val="18"/>
                <w:lang w:val="en-GB" w:eastAsia="zh-CN"/>
              </w:rPr>
            </w:pPr>
            <w:r w:rsidRPr="002B0BF2">
              <w:rPr>
                <w:sz w:val="18"/>
                <w:szCs w:val="18"/>
                <w:lang w:val="en-GB" w:eastAsia="zh-CN"/>
              </w:rPr>
              <w:t>0.03</w:t>
            </w:r>
            <w:r>
              <w:rPr>
                <w:sz w:val="18"/>
                <w:szCs w:val="18"/>
                <w:lang w:val="en-GB" w:eastAsia="zh-CN"/>
              </w:rPr>
              <w:t>18</w:t>
            </w:r>
          </w:p>
        </w:tc>
        <w:tc>
          <w:tcPr>
            <w:tcW w:w="1163" w:type="dxa"/>
            <w:shd w:val="clear" w:color="auto" w:fill="auto"/>
          </w:tcPr>
          <w:p w14:paraId="709757DA" w14:textId="77777777" w:rsidR="00B05100" w:rsidRPr="00F67739" w:rsidRDefault="00B05100" w:rsidP="00EC08F9">
            <w:pPr>
              <w:spacing w:after="0"/>
              <w:jc w:val="center"/>
              <w:rPr>
                <w:sz w:val="18"/>
                <w:szCs w:val="18"/>
                <w:lang w:val="en-GB" w:eastAsia="zh-CN"/>
              </w:rPr>
            </w:pPr>
            <w:r w:rsidRPr="002B0BF2">
              <w:rPr>
                <w:sz w:val="18"/>
                <w:szCs w:val="18"/>
                <w:lang w:val="en-GB" w:eastAsia="zh-CN"/>
              </w:rPr>
              <w:t>0.046</w:t>
            </w:r>
            <w:r>
              <w:rPr>
                <w:sz w:val="18"/>
                <w:szCs w:val="18"/>
                <w:lang w:val="en-GB" w:eastAsia="zh-CN"/>
              </w:rPr>
              <w:t>0</w:t>
            </w:r>
          </w:p>
        </w:tc>
        <w:tc>
          <w:tcPr>
            <w:tcW w:w="1162" w:type="dxa"/>
            <w:shd w:val="clear" w:color="auto" w:fill="auto"/>
          </w:tcPr>
          <w:p w14:paraId="79122833" w14:textId="77777777" w:rsidR="00B05100" w:rsidRPr="005E5474" w:rsidRDefault="00B05100" w:rsidP="00EC08F9">
            <w:pPr>
              <w:spacing w:after="0"/>
              <w:jc w:val="center"/>
              <w:rPr>
                <w:b/>
                <w:sz w:val="18"/>
                <w:szCs w:val="18"/>
                <w:lang w:val="en-GB" w:eastAsia="zh-CN"/>
              </w:rPr>
            </w:pPr>
            <w:r w:rsidRPr="005E5474">
              <w:rPr>
                <w:b/>
                <w:sz w:val="18"/>
                <w:szCs w:val="18"/>
                <w:lang w:val="en-GB" w:eastAsia="zh-CN"/>
              </w:rPr>
              <w:t>0.0735</w:t>
            </w:r>
          </w:p>
        </w:tc>
        <w:tc>
          <w:tcPr>
            <w:tcW w:w="1163" w:type="dxa"/>
            <w:shd w:val="clear" w:color="auto" w:fill="auto"/>
          </w:tcPr>
          <w:p w14:paraId="489D1CD8" w14:textId="77777777" w:rsidR="00B05100" w:rsidRPr="00F67739" w:rsidRDefault="00B05100" w:rsidP="00EC08F9">
            <w:pPr>
              <w:spacing w:after="0"/>
              <w:jc w:val="center"/>
              <w:rPr>
                <w:sz w:val="18"/>
                <w:szCs w:val="18"/>
                <w:lang w:val="en-GB" w:eastAsia="zh-CN"/>
              </w:rPr>
            </w:pPr>
            <w:r w:rsidRPr="002B0BF2">
              <w:rPr>
                <w:sz w:val="18"/>
                <w:szCs w:val="18"/>
                <w:lang w:val="en-GB" w:eastAsia="zh-CN"/>
              </w:rPr>
              <w:t>0.119</w:t>
            </w:r>
            <w:r>
              <w:rPr>
                <w:sz w:val="18"/>
                <w:szCs w:val="18"/>
                <w:lang w:val="en-GB" w:eastAsia="zh-CN"/>
              </w:rPr>
              <w:t>9</w:t>
            </w:r>
          </w:p>
        </w:tc>
      </w:tr>
      <w:tr w:rsidR="00B05100" w:rsidRPr="00F67739" w14:paraId="468C9BDB" w14:textId="77777777" w:rsidTr="00EC08F9">
        <w:trPr>
          <w:jc w:val="center"/>
        </w:trPr>
        <w:tc>
          <w:tcPr>
            <w:tcW w:w="567" w:type="dxa"/>
            <w:vMerge/>
            <w:vAlign w:val="center"/>
          </w:tcPr>
          <w:p w14:paraId="177AE9C0"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61663228"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289F0658" w14:textId="77777777" w:rsidR="00B05100" w:rsidRPr="00614466"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77C32154" w14:textId="77777777" w:rsidR="00B05100" w:rsidRPr="00F67739" w:rsidRDefault="00B05100" w:rsidP="00EC08F9">
            <w:pPr>
              <w:spacing w:after="0"/>
              <w:jc w:val="center"/>
              <w:rPr>
                <w:sz w:val="18"/>
                <w:szCs w:val="18"/>
                <w:lang w:val="en-GB" w:eastAsia="zh-CN"/>
              </w:rPr>
            </w:pPr>
            <w:r w:rsidRPr="002B0BF2">
              <w:rPr>
                <w:sz w:val="18"/>
                <w:szCs w:val="18"/>
                <w:lang w:val="en-GB" w:eastAsia="zh-CN"/>
              </w:rPr>
              <w:t>0.070</w:t>
            </w:r>
            <w:r>
              <w:rPr>
                <w:sz w:val="18"/>
                <w:szCs w:val="18"/>
                <w:lang w:val="en-GB" w:eastAsia="zh-CN"/>
              </w:rPr>
              <w:t>2</w:t>
            </w:r>
          </w:p>
        </w:tc>
        <w:tc>
          <w:tcPr>
            <w:tcW w:w="1162" w:type="dxa"/>
            <w:shd w:val="clear" w:color="auto" w:fill="auto"/>
          </w:tcPr>
          <w:p w14:paraId="13E278AC" w14:textId="77777777" w:rsidR="00B05100" w:rsidRPr="00F67739" w:rsidRDefault="00B05100" w:rsidP="00EC08F9">
            <w:pPr>
              <w:spacing w:after="0"/>
              <w:jc w:val="center"/>
              <w:rPr>
                <w:sz w:val="18"/>
                <w:szCs w:val="18"/>
                <w:lang w:val="en-GB" w:eastAsia="zh-CN"/>
              </w:rPr>
            </w:pPr>
            <w:r w:rsidRPr="002B0BF2">
              <w:rPr>
                <w:sz w:val="18"/>
                <w:szCs w:val="18"/>
                <w:lang w:val="en-GB" w:eastAsia="zh-CN"/>
              </w:rPr>
              <w:t>0.1673</w:t>
            </w:r>
          </w:p>
        </w:tc>
        <w:tc>
          <w:tcPr>
            <w:tcW w:w="1163" w:type="dxa"/>
            <w:shd w:val="clear" w:color="auto" w:fill="auto"/>
          </w:tcPr>
          <w:p w14:paraId="723C1A59" w14:textId="77777777" w:rsidR="00B05100" w:rsidRPr="00F67739" w:rsidRDefault="00B05100" w:rsidP="00EC08F9">
            <w:pPr>
              <w:spacing w:after="0"/>
              <w:jc w:val="center"/>
              <w:rPr>
                <w:sz w:val="18"/>
                <w:szCs w:val="18"/>
                <w:lang w:val="en-GB" w:eastAsia="zh-CN"/>
              </w:rPr>
            </w:pPr>
            <w:r w:rsidRPr="002B0BF2">
              <w:rPr>
                <w:sz w:val="18"/>
                <w:szCs w:val="18"/>
                <w:lang w:val="en-GB" w:eastAsia="zh-CN"/>
              </w:rPr>
              <w:t>0.</w:t>
            </w:r>
            <w:r>
              <w:rPr>
                <w:sz w:val="18"/>
                <w:szCs w:val="18"/>
                <w:lang w:val="en-GB" w:eastAsia="zh-CN"/>
              </w:rPr>
              <w:t>3825</w:t>
            </w:r>
          </w:p>
        </w:tc>
        <w:tc>
          <w:tcPr>
            <w:tcW w:w="1162" w:type="dxa"/>
            <w:shd w:val="clear" w:color="auto" w:fill="auto"/>
          </w:tcPr>
          <w:p w14:paraId="06CBCD8F" w14:textId="77777777" w:rsidR="00B05100" w:rsidRPr="00F67739" w:rsidRDefault="00B05100" w:rsidP="00EC08F9">
            <w:pPr>
              <w:spacing w:after="0"/>
              <w:jc w:val="center"/>
              <w:rPr>
                <w:sz w:val="18"/>
                <w:szCs w:val="18"/>
                <w:lang w:val="en-GB" w:eastAsia="zh-CN"/>
              </w:rPr>
            </w:pPr>
            <w:r w:rsidRPr="002B0BF2">
              <w:rPr>
                <w:sz w:val="18"/>
                <w:szCs w:val="18"/>
                <w:lang w:val="en-GB" w:eastAsia="zh-CN"/>
              </w:rPr>
              <w:t>1.</w:t>
            </w:r>
            <w:r>
              <w:rPr>
                <w:sz w:val="18"/>
                <w:szCs w:val="18"/>
                <w:lang w:val="en-GB" w:eastAsia="zh-CN"/>
              </w:rPr>
              <w:t>0453</w:t>
            </w:r>
          </w:p>
        </w:tc>
        <w:tc>
          <w:tcPr>
            <w:tcW w:w="1163" w:type="dxa"/>
            <w:shd w:val="clear" w:color="auto" w:fill="auto"/>
          </w:tcPr>
          <w:p w14:paraId="539998ED" w14:textId="77777777" w:rsidR="00B05100" w:rsidRPr="00F67739" w:rsidRDefault="00B05100" w:rsidP="00EC08F9">
            <w:pPr>
              <w:spacing w:after="0"/>
              <w:jc w:val="center"/>
              <w:rPr>
                <w:sz w:val="18"/>
                <w:szCs w:val="18"/>
                <w:lang w:val="en-GB" w:eastAsia="zh-CN"/>
              </w:rPr>
            </w:pPr>
            <w:r w:rsidRPr="002B0BF2">
              <w:rPr>
                <w:sz w:val="18"/>
                <w:szCs w:val="18"/>
                <w:lang w:val="en-GB" w:eastAsia="zh-CN"/>
              </w:rPr>
              <w:t>2.80</w:t>
            </w:r>
            <w:r>
              <w:rPr>
                <w:sz w:val="18"/>
                <w:szCs w:val="18"/>
                <w:lang w:val="en-GB" w:eastAsia="zh-CN"/>
              </w:rPr>
              <w:t>12</w:t>
            </w:r>
          </w:p>
        </w:tc>
      </w:tr>
      <w:tr w:rsidR="00B05100" w:rsidRPr="00F67739" w14:paraId="7FEE246B" w14:textId="77777777" w:rsidTr="00EC08F9">
        <w:trPr>
          <w:jc w:val="center"/>
        </w:trPr>
        <w:tc>
          <w:tcPr>
            <w:tcW w:w="567" w:type="dxa"/>
            <w:vMerge/>
            <w:vAlign w:val="center"/>
          </w:tcPr>
          <w:p w14:paraId="1B43FFA5"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1AB323AD" w14:textId="77777777" w:rsidR="00B05100" w:rsidRPr="00614466" w:rsidRDefault="00B05100" w:rsidP="00EC08F9">
            <w:pPr>
              <w:spacing w:after="0"/>
              <w:jc w:val="center"/>
              <w:rPr>
                <w:sz w:val="18"/>
                <w:szCs w:val="18"/>
                <w:lang w:val="en-GB" w:eastAsia="zh-CN"/>
              </w:rPr>
            </w:pPr>
            <w:r>
              <w:rPr>
                <w:rFonts w:hint="eastAsia"/>
                <w:sz w:val="18"/>
                <w:szCs w:val="18"/>
                <w:lang w:val="en-GB" w:eastAsia="zh-CN"/>
              </w:rPr>
              <w:t>2</w:t>
            </w:r>
          </w:p>
        </w:tc>
        <w:tc>
          <w:tcPr>
            <w:tcW w:w="1701" w:type="dxa"/>
            <w:shd w:val="clear" w:color="auto" w:fill="auto"/>
            <w:vAlign w:val="center"/>
          </w:tcPr>
          <w:p w14:paraId="656C694E" w14:textId="77777777" w:rsidR="00B05100"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0B10BDCA" w14:textId="77777777" w:rsidR="00B05100" w:rsidRPr="00F5327B" w:rsidRDefault="00B05100" w:rsidP="00EC08F9">
            <w:pPr>
              <w:spacing w:after="0"/>
              <w:jc w:val="center"/>
              <w:rPr>
                <w:sz w:val="18"/>
                <w:szCs w:val="18"/>
                <w:lang w:val="en-GB" w:eastAsia="zh-CN"/>
              </w:rPr>
            </w:pPr>
            <w:r>
              <w:rPr>
                <w:sz w:val="18"/>
                <w:szCs w:val="18"/>
                <w:lang w:val="en-GB" w:eastAsia="zh-CN"/>
              </w:rPr>
              <w:t>0.0423</w:t>
            </w:r>
          </w:p>
        </w:tc>
        <w:tc>
          <w:tcPr>
            <w:tcW w:w="1162" w:type="dxa"/>
            <w:shd w:val="clear" w:color="auto" w:fill="auto"/>
          </w:tcPr>
          <w:p w14:paraId="1C4DA9CE" w14:textId="77777777" w:rsidR="00B05100" w:rsidRPr="00F5327B" w:rsidRDefault="00B05100" w:rsidP="00EC08F9">
            <w:pPr>
              <w:spacing w:after="0"/>
              <w:jc w:val="center"/>
              <w:rPr>
                <w:sz w:val="18"/>
                <w:szCs w:val="18"/>
                <w:lang w:val="en-GB" w:eastAsia="zh-CN"/>
              </w:rPr>
            </w:pPr>
            <w:r>
              <w:rPr>
                <w:sz w:val="18"/>
                <w:szCs w:val="18"/>
                <w:lang w:val="en-GB" w:eastAsia="zh-CN"/>
              </w:rPr>
              <w:t>0.0591</w:t>
            </w:r>
          </w:p>
        </w:tc>
        <w:tc>
          <w:tcPr>
            <w:tcW w:w="1163" w:type="dxa"/>
            <w:shd w:val="clear" w:color="auto" w:fill="auto"/>
          </w:tcPr>
          <w:p w14:paraId="6A77F8E2" w14:textId="77777777" w:rsidR="00B05100" w:rsidRPr="00F5327B" w:rsidRDefault="00B05100" w:rsidP="00EC08F9">
            <w:pPr>
              <w:spacing w:after="0"/>
              <w:jc w:val="center"/>
              <w:rPr>
                <w:sz w:val="18"/>
                <w:szCs w:val="18"/>
                <w:lang w:val="en-GB" w:eastAsia="zh-CN"/>
              </w:rPr>
            </w:pPr>
            <w:r>
              <w:rPr>
                <w:sz w:val="18"/>
                <w:szCs w:val="18"/>
                <w:lang w:val="en-GB" w:eastAsia="zh-CN"/>
              </w:rPr>
              <w:t>0.0901</w:t>
            </w:r>
          </w:p>
        </w:tc>
        <w:tc>
          <w:tcPr>
            <w:tcW w:w="1162" w:type="dxa"/>
            <w:shd w:val="clear" w:color="auto" w:fill="auto"/>
          </w:tcPr>
          <w:p w14:paraId="1793E705" w14:textId="77777777" w:rsidR="00B05100" w:rsidRPr="00F5327B" w:rsidRDefault="00B05100" w:rsidP="00EC08F9">
            <w:pPr>
              <w:spacing w:after="0"/>
              <w:jc w:val="center"/>
              <w:rPr>
                <w:sz w:val="18"/>
                <w:szCs w:val="18"/>
                <w:lang w:val="en-GB" w:eastAsia="zh-CN"/>
              </w:rPr>
            </w:pPr>
            <w:r>
              <w:rPr>
                <w:sz w:val="18"/>
                <w:szCs w:val="18"/>
                <w:lang w:val="en-GB" w:eastAsia="zh-CN"/>
              </w:rPr>
              <w:t>0.1756</w:t>
            </w:r>
          </w:p>
        </w:tc>
        <w:tc>
          <w:tcPr>
            <w:tcW w:w="1163" w:type="dxa"/>
            <w:shd w:val="clear" w:color="auto" w:fill="auto"/>
          </w:tcPr>
          <w:p w14:paraId="20127A64" w14:textId="77777777" w:rsidR="00B05100" w:rsidRPr="00F5327B" w:rsidRDefault="00B05100" w:rsidP="00EC08F9">
            <w:pPr>
              <w:spacing w:after="0"/>
              <w:jc w:val="center"/>
              <w:rPr>
                <w:sz w:val="18"/>
                <w:szCs w:val="18"/>
                <w:lang w:val="en-GB" w:eastAsia="zh-CN"/>
              </w:rPr>
            </w:pPr>
            <w:r>
              <w:rPr>
                <w:sz w:val="18"/>
                <w:szCs w:val="18"/>
                <w:lang w:val="en-GB" w:eastAsia="zh-CN"/>
              </w:rPr>
              <w:t>0.7138</w:t>
            </w:r>
          </w:p>
        </w:tc>
      </w:tr>
      <w:tr w:rsidR="00B05100" w:rsidRPr="00F67739" w14:paraId="74814A0E" w14:textId="77777777" w:rsidTr="00EC08F9">
        <w:trPr>
          <w:jc w:val="center"/>
        </w:trPr>
        <w:tc>
          <w:tcPr>
            <w:tcW w:w="567" w:type="dxa"/>
            <w:vMerge/>
            <w:vAlign w:val="center"/>
          </w:tcPr>
          <w:p w14:paraId="6DF811C2"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60CE271A"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5FBEF260"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3B65363A" w14:textId="77777777" w:rsidR="00B05100" w:rsidRPr="00F5327B" w:rsidRDefault="00B05100" w:rsidP="00EC08F9">
            <w:pPr>
              <w:spacing w:after="0"/>
              <w:jc w:val="center"/>
              <w:rPr>
                <w:sz w:val="18"/>
                <w:szCs w:val="18"/>
                <w:lang w:val="en-GB" w:eastAsia="zh-CN"/>
              </w:rPr>
            </w:pPr>
            <w:r w:rsidRPr="00AB2DF4">
              <w:rPr>
                <w:sz w:val="18"/>
                <w:szCs w:val="18"/>
                <w:lang w:val="en-GB" w:eastAsia="zh-CN"/>
              </w:rPr>
              <w:t>0.0721</w:t>
            </w:r>
          </w:p>
        </w:tc>
        <w:tc>
          <w:tcPr>
            <w:tcW w:w="1162" w:type="dxa"/>
            <w:shd w:val="clear" w:color="auto" w:fill="auto"/>
          </w:tcPr>
          <w:p w14:paraId="34DE1162" w14:textId="77777777" w:rsidR="00B05100" w:rsidRPr="00F5327B" w:rsidRDefault="00B05100" w:rsidP="00EC08F9">
            <w:pPr>
              <w:spacing w:after="0"/>
              <w:jc w:val="center"/>
              <w:rPr>
                <w:sz w:val="18"/>
                <w:szCs w:val="18"/>
                <w:lang w:val="en-GB" w:eastAsia="zh-CN"/>
              </w:rPr>
            </w:pPr>
            <w:r w:rsidRPr="00AB2DF4">
              <w:rPr>
                <w:sz w:val="18"/>
                <w:szCs w:val="18"/>
                <w:lang w:val="en-GB" w:eastAsia="zh-CN"/>
              </w:rPr>
              <w:t>0.2035</w:t>
            </w:r>
          </w:p>
        </w:tc>
        <w:tc>
          <w:tcPr>
            <w:tcW w:w="1163" w:type="dxa"/>
            <w:shd w:val="clear" w:color="auto" w:fill="auto"/>
          </w:tcPr>
          <w:p w14:paraId="464DACED" w14:textId="77777777" w:rsidR="00B05100" w:rsidRPr="00F5327B" w:rsidRDefault="00B05100" w:rsidP="00EC08F9">
            <w:pPr>
              <w:spacing w:after="0"/>
              <w:jc w:val="center"/>
              <w:rPr>
                <w:sz w:val="18"/>
                <w:szCs w:val="18"/>
                <w:lang w:val="en-GB" w:eastAsia="zh-CN"/>
              </w:rPr>
            </w:pPr>
            <w:r w:rsidRPr="00AB2DF4">
              <w:rPr>
                <w:sz w:val="18"/>
                <w:szCs w:val="18"/>
                <w:lang w:val="en-GB" w:eastAsia="zh-CN"/>
              </w:rPr>
              <w:t>0.6628</w:t>
            </w:r>
          </w:p>
        </w:tc>
        <w:tc>
          <w:tcPr>
            <w:tcW w:w="1162" w:type="dxa"/>
            <w:shd w:val="clear" w:color="auto" w:fill="auto"/>
          </w:tcPr>
          <w:p w14:paraId="2CEFCF26" w14:textId="77777777" w:rsidR="00B05100" w:rsidRPr="00F5327B" w:rsidRDefault="00B05100" w:rsidP="00EC08F9">
            <w:pPr>
              <w:spacing w:after="0"/>
              <w:jc w:val="center"/>
              <w:rPr>
                <w:sz w:val="18"/>
                <w:szCs w:val="18"/>
                <w:lang w:val="en-GB" w:eastAsia="zh-CN"/>
              </w:rPr>
            </w:pPr>
            <w:r w:rsidRPr="00AB2DF4">
              <w:rPr>
                <w:sz w:val="18"/>
                <w:szCs w:val="18"/>
                <w:lang w:val="en-GB" w:eastAsia="zh-CN"/>
              </w:rPr>
              <w:t>1.9481</w:t>
            </w:r>
          </w:p>
        </w:tc>
        <w:tc>
          <w:tcPr>
            <w:tcW w:w="1163" w:type="dxa"/>
            <w:shd w:val="clear" w:color="auto" w:fill="auto"/>
          </w:tcPr>
          <w:p w14:paraId="06EAB07C" w14:textId="77777777" w:rsidR="00B05100" w:rsidRPr="00F5327B" w:rsidRDefault="00B05100" w:rsidP="00EC08F9">
            <w:pPr>
              <w:spacing w:after="0"/>
              <w:jc w:val="center"/>
              <w:rPr>
                <w:sz w:val="18"/>
                <w:szCs w:val="18"/>
                <w:lang w:val="en-GB" w:eastAsia="zh-CN"/>
              </w:rPr>
            </w:pPr>
            <w:r w:rsidRPr="00AB2DF4">
              <w:rPr>
                <w:sz w:val="18"/>
                <w:szCs w:val="18"/>
                <w:lang w:val="en-GB" w:eastAsia="zh-CN"/>
              </w:rPr>
              <w:t>4.4855</w:t>
            </w:r>
          </w:p>
        </w:tc>
      </w:tr>
      <w:tr w:rsidR="00B05100" w:rsidRPr="00F67739" w14:paraId="40923CB9" w14:textId="77777777" w:rsidTr="00EC08F9">
        <w:trPr>
          <w:jc w:val="center"/>
        </w:trPr>
        <w:tc>
          <w:tcPr>
            <w:tcW w:w="567" w:type="dxa"/>
            <w:vMerge/>
            <w:vAlign w:val="center"/>
          </w:tcPr>
          <w:p w14:paraId="1F02E017"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4C5BA680" w14:textId="77777777" w:rsidR="00B05100" w:rsidRPr="00614466" w:rsidRDefault="00B05100" w:rsidP="00EC08F9">
            <w:pPr>
              <w:spacing w:after="0"/>
              <w:jc w:val="center"/>
              <w:rPr>
                <w:sz w:val="18"/>
                <w:szCs w:val="18"/>
                <w:lang w:val="en-GB" w:eastAsia="zh-CN"/>
              </w:rPr>
            </w:pPr>
            <w:r>
              <w:rPr>
                <w:rFonts w:hint="eastAsia"/>
                <w:sz w:val="18"/>
                <w:szCs w:val="18"/>
                <w:lang w:val="en-GB" w:eastAsia="zh-CN"/>
              </w:rPr>
              <w:t>3</w:t>
            </w:r>
          </w:p>
        </w:tc>
        <w:tc>
          <w:tcPr>
            <w:tcW w:w="1701" w:type="dxa"/>
            <w:shd w:val="clear" w:color="auto" w:fill="auto"/>
            <w:vAlign w:val="center"/>
          </w:tcPr>
          <w:p w14:paraId="730F55A9" w14:textId="77777777" w:rsidR="00B05100"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2E563A71" w14:textId="77777777" w:rsidR="00B05100" w:rsidRPr="00F5327B" w:rsidRDefault="00B05100" w:rsidP="00EC08F9">
            <w:pPr>
              <w:spacing w:after="0"/>
              <w:jc w:val="center"/>
              <w:rPr>
                <w:sz w:val="18"/>
                <w:szCs w:val="18"/>
                <w:lang w:val="en-GB" w:eastAsia="zh-CN"/>
              </w:rPr>
            </w:pPr>
            <w:r w:rsidRPr="002B0BF2">
              <w:rPr>
                <w:sz w:val="18"/>
                <w:szCs w:val="18"/>
                <w:lang w:val="en-GB" w:eastAsia="zh-CN"/>
              </w:rPr>
              <w:t>0.02</w:t>
            </w:r>
            <w:r>
              <w:rPr>
                <w:sz w:val="18"/>
                <w:szCs w:val="18"/>
                <w:lang w:val="en-GB" w:eastAsia="zh-CN"/>
              </w:rPr>
              <w:t>05</w:t>
            </w:r>
          </w:p>
        </w:tc>
        <w:tc>
          <w:tcPr>
            <w:tcW w:w="1162" w:type="dxa"/>
            <w:shd w:val="clear" w:color="auto" w:fill="auto"/>
          </w:tcPr>
          <w:p w14:paraId="3D0CD93E" w14:textId="77777777" w:rsidR="00B05100" w:rsidRPr="00F5327B" w:rsidRDefault="00B05100" w:rsidP="00EC08F9">
            <w:pPr>
              <w:spacing w:after="0"/>
              <w:jc w:val="center"/>
              <w:rPr>
                <w:sz w:val="18"/>
                <w:szCs w:val="18"/>
                <w:lang w:val="en-GB" w:eastAsia="zh-CN"/>
              </w:rPr>
            </w:pPr>
            <w:r w:rsidRPr="002B0BF2">
              <w:rPr>
                <w:sz w:val="18"/>
                <w:szCs w:val="18"/>
                <w:lang w:val="en-GB" w:eastAsia="zh-CN"/>
              </w:rPr>
              <w:t>0.0</w:t>
            </w:r>
            <w:r>
              <w:rPr>
                <w:sz w:val="18"/>
                <w:szCs w:val="18"/>
                <w:lang w:val="en-GB" w:eastAsia="zh-CN"/>
              </w:rPr>
              <w:t>296</w:t>
            </w:r>
          </w:p>
        </w:tc>
        <w:tc>
          <w:tcPr>
            <w:tcW w:w="1163" w:type="dxa"/>
            <w:shd w:val="clear" w:color="auto" w:fill="auto"/>
          </w:tcPr>
          <w:p w14:paraId="30F6F159" w14:textId="77777777" w:rsidR="00B05100" w:rsidRPr="00F5327B" w:rsidRDefault="00B05100" w:rsidP="00EC08F9">
            <w:pPr>
              <w:spacing w:after="0"/>
              <w:jc w:val="center"/>
              <w:rPr>
                <w:sz w:val="18"/>
                <w:szCs w:val="18"/>
                <w:lang w:val="en-GB" w:eastAsia="zh-CN"/>
              </w:rPr>
            </w:pPr>
            <w:r w:rsidRPr="002B0BF2">
              <w:rPr>
                <w:sz w:val="18"/>
                <w:szCs w:val="18"/>
                <w:lang w:val="en-GB" w:eastAsia="zh-CN"/>
              </w:rPr>
              <w:t>0.04</w:t>
            </w:r>
            <w:r>
              <w:rPr>
                <w:sz w:val="18"/>
                <w:szCs w:val="18"/>
                <w:lang w:val="en-GB" w:eastAsia="zh-CN"/>
              </w:rPr>
              <w:t>25</w:t>
            </w:r>
          </w:p>
        </w:tc>
        <w:tc>
          <w:tcPr>
            <w:tcW w:w="1162" w:type="dxa"/>
            <w:shd w:val="clear" w:color="auto" w:fill="auto"/>
          </w:tcPr>
          <w:p w14:paraId="0C95A44C" w14:textId="77777777" w:rsidR="00B05100" w:rsidRPr="005E5474" w:rsidRDefault="00B05100" w:rsidP="00EC08F9">
            <w:pPr>
              <w:spacing w:after="0"/>
              <w:jc w:val="center"/>
              <w:rPr>
                <w:b/>
                <w:sz w:val="18"/>
                <w:szCs w:val="18"/>
                <w:lang w:val="en-GB" w:eastAsia="zh-CN"/>
              </w:rPr>
            </w:pPr>
            <w:r w:rsidRPr="005E5474">
              <w:rPr>
                <w:b/>
                <w:sz w:val="18"/>
                <w:szCs w:val="18"/>
                <w:lang w:val="en-GB" w:eastAsia="zh-CN"/>
              </w:rPr>
              <w:t>0.0692</w:t>
            </w:r>
          </w:p>
        </w:tc>
        <w:tc>
          <w:tcPr>
            <w:tcW w:w="1163" w:type="dxa"/>
            <w:shd w:val="clear" w:color="auto" w:fill="auto"/>
          </w:tcPr>
          <w:p w14:paraId="63CCBD97" w14:textId="77777777" w:rsidR="00B05100" w:rsidRPr="00F5327B" w:rsidRDefault="00B05100" w:rsidP="00EC08F9">
            <w:pPr>
              <w:spacing w:after="0"/>
              <w:jc w:val="center"/>
              <w:rPr>
                <w:sz w:val="18"/>
                <w:szCs w:val="18"/>
                <w:lang w:val="en-GB" w:eastAsia="zh-CN"/>
              </w:rPr>
            </w:pPr>
            <w:r w:rsidRPr="002B0BF2">
              <w:rPr>
                <w:sz w:val="18"/>
                <w:szCs w:val="18"/>
                <w:lang w:val="en-GB" w:eastAsia="zh-CN"/>
              </w:rPr>
              <w:t>0.1</w:t>
            </w:r>
            <w:r>
              <w:rPr>
                <w:sz w:val="18"/>
                <w:szCs w:val="18"/>
                <w:lang w:val="en-GB" w:eastAsia="zh-CN"/>
              </w:rPr>
              <w:t>129</w:t>
            </w:r>
          </w:p>
        </w:tc>
      </w:tr>
      <w:tr w:rsidR="00B05100" w:rsidRPr="00F67739" w14:paraId="33963961" w14:textId="77777777" w:rsidTr="00EC08F9">
        <w:trPr>
          <w:jc w:val="center"/>
        </w:trPr>
        <w:tc>
          <w:tcPr>
            <w:tcW w:w="567" w:type="dxa"/>
            <w:vMerge/>
            <w:vAlign w:val="center"/>
          </w:tcPr>
          <w:p w14:paraId="45304A24"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6899251C"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5631A1CD"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49190E43" w14:textId="77777777" w:rsidR="00B05100" w:rsidRPr="00F5327B" w:rsidRDefault="00B05100" w:rsidP="00EC08F9">
            <w:pPr>
              <w:spacing w:after="0"/>
              <w:jc w:val="center"/>
              <w:rPr>
                <w:sz w:val="18"/>
                <w:szCs w:val="18"/>
                <w:lang w:val="en-GB" w:eastAsia="zh-CN"/>
              </w:rPr>
            </w:pPr>
            <w:r w:rsidRPr="002B0BF2">
              <w:rPr>
                <w:sz w:val="18"/>
                <w:szCs w:val="18"/>
                <w:lang w:val="en-GB" w:eastAsia="zh-CN"/>
              </w:rPr>
              <w:t>0.0</w:t>
            </w:r>
            <w:r>
              <w:rPr>
                <w:sz w:val="18"/>
                <w:szCs w:val="18"/>
                <w:lang w:val="en-GB" w:eastAsia="zh-CN"/>
              </w:rPr>
              <w:t>742</w:t>
            </w:r>
          </w:p>
        </w:tc>
        <w:tc>
          <w:tcPr>
            <w:tcW w:w="1162" w:type="dxa"/>
            <w:shd w:val="clear" w:color="auto" w:fill="auto"/>
          </w:tcPr>
          <w:p w14:paraId="6145038B" w14:textId="77777777" w:rsidR="00B05100" w:rsidRPr="00F5327B" w:rsidRDefault="00B05100" w:rsidP="00EC08F9">
            <w:pPr>
              <w:spacing w:after="0"/>
              <w:jc w:val="center"/>
              <w:rPr>
                <w:sz w:val="18"/>
                <w:szCs w:val="18"/>
                <w:lang w:val="en-GB" w:eastAsia="zh-CN"/>
              </w:rPr>
            </w:pPr>
            <w:r w:rsidRPr="002B0BF2">
              <w:rPr>
                <w:sz w:val="18"/>
                <w:szCs w:val="18"/>
                <w:lang w:val="en-GB" w:eastAsia="zh-CN"/>
              </w:rPr>
              <w:t>0.</w:t>
            </w:r>
            <w:r>
              <w:rPr>
                <w:sz w:val="18"/>
                <w:szCs w:val="18"/>
                <w:lang w:val="en-GB" w:eastAsia="zh-CN"/>
              </w:rPr>
              <w:t>1792</w:t>
            </w:r>
          </w:p>
        </w:tc>
        <w:tc>
          <w:tcPr>
            <w:tcW w:w="1163" w:type="dxa"/>
            <w:shd w:val="clear" w:color="auto" w:fill="auto"/>
          </w:tcPr>
          <w:p w14:paraId="2FA5D838" w14:textId="77777777" w:rsidR="00B05100" w:rsidRPr="00F5327B" w:rsidRDefault="00B05100" w:rsidP="00EC08F9">
            <w:pPr>
              <w:spacing w:after="0"/>
              <w:jc w:val="center"/>
              <w:rPr>
                <w:sz w:val="18"/>
                <w:szCs w:val="18"/>
                <w:lang w:val="en-GB" w:eastAsia="zh-CN"/>
              </w:rPr>
            </w:pPr>
            <w:r w:rsidRPr="002B0BF2">
              <w:rPr>
                <w:sz w:val="18"/>
                <w:szCs w:val="18"/>
                <w:lang w:val="en-GB" w:eastAsia="zh-CN"/>
              </w:rPr>
              <w:t>0.</w:t>
            </w:r>
            <w:r>
              <w:rPr>
                <w:sz w:val="18"/>
                <w:szCs w:val="18"/>
                <w:lang w:val="en-GB" w:eastAsia="zh-CN"/>
              </w:rPr>
              <w:t>4392</w:t>
            </w:r>
          </w:p>
        </w:tc>
        <w:tc>
          <w:tcPr>
            <w:tcW w:w="1162" w:type="dxa"/>
            <w:shd w:val="clear" w:color="auto" w:fill="auto"/>
          </w:tcPr>
          <w:p w14:paraId="0864A554" w14:textId="77777777" w:rsidR="00B05100" w:rsidRPr="00F5327B" w:rsidRDefault="00B05100" w:rsidP="00EC08F9">
            <w:pPr>
              <w:spacing w:after="0"/>
              <w:jc w:val="center"/>
              <w:rPr>
                <w:sz w:val="18"/>
                <w:szCs w:val="18"/>
                <w:lang w:val="en-GB" w:eastAsia="zh-CN"/>
              </w:rPr>
            </w:pPr>
            <w:r w:rsidRPr="002B0BF2">
              <w:rPr>
                <w:sz w:val="18"/>
                <w:szCs w:val="18"/>
                <w:lang w:val="en-GB" w:eastAsia="zh-CN"/>
              </w:rPr>
              <w:t>1.</w:t>
            </w:r>
            <w:r>
              <w:rPr>
                <w:sz w:val="18"/>
                <w:szCs w:val="18"/>
                <w:lang w:val="en-GB" w:eastAsia="zh-CN"/>
              </w:rPr>
              <w:t>3838</w:t>
            </w:r>
          </w:p>
        </w:tc>
        <w:tc>
          <w:tcPr>
            <w:tcW w:w="1163" w:type="dxa"/>
            <w:shd w:val="clear" w:color="auto" w:fill="auto"/>
          </w:tcPr>
          <w:p w14:paraId="182737D9" w14:textId="77777777" w:rsidR="00B05100" w:rsidRPr="00F5327B" w:rsidRDefault="00B05100" w:rsidP="00EC08F9">
            <w:pPr>
              <w:spacing w:after="0"/>
              <w:jc w:val="center"/>
              <w:rPr>
                <w:sz w:val="18"/>
                <w:szCs w:val="18"/>
                <w:lang w:val="en-GB" w:eastAsia="zh-CN"/>
              </w:rPr>
            </w:pPr>
            <w:r w:rsidRPr="002B0BF2">
              <w:rPr>
                <w:sz w:val="18"/>
                <w:szCs w:val="18"/>
                <w:lang w:val="en-GB" w:eastAsia="zh-CN"/>
              </w:rPr>
              <w:t>3.</w:t>
            </w:r>
            <w:r>
              <w:rPr>
                <w:sz w:val="18"/>
                <w:szCs w:val="18"/>
                <w:lang w:val="en-GB" w:eastAsia="zh-CN"/>
              </w:rPr>
              <w:t>3913</w:t>
            </w:r>
          </w:p>
        </w:tc>
      </w:tr>
      <w:tr w:rsidR="00B05100" w:rsidRPr="00F67739" w14:paraId="74833FAA" w14:textId="77777777" w:rsidTr="00EC08F9">
        <w:trPr>
          <w:jc w:val="center"/>
        </w:trPr>
        <w:tc>
          <w:tcPr>
            <w:tcW w:w="567" w:type="dxa"/>
            <w:vMerge/>
            <w:vAlign w:val="center"/>
          </w:tcPr>
          <w:p w14:paraId="252404E6"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71DCAA0B" w14:textId="77777777" w:rsidR="00B05100" w:rsidRPr="00614466" w:rsidRDefault="00B05100" w:rsidP="00EC08F9">
            <w:pPr>
              <w:spacing w:after="0"/>
              <w:jc w:val="center"/>
              <w:rPr>
                <w:sz w:val="18"/>
                <w:szCs w:val="18"/>
                <w:lang w:val="en-GB" w:eastAsia="zh-CN"/>
              </w:rPr>
            </w:pPr>
            <w:r>
              <w:rPr>
                <w:sz w:val="18"/>
                <w:szCs w:val="18"/>
                <w:lang w:val="en-GB" w:eastAsia="zh-CN"/>
              </w:rPr>
              <w:t>4</w:t>
            </w:r>
          </w:p>
        </w:tc>
        <w:tc>
          <w:tcPr>
            <w:tcW w:w="1701" w:type="dxa"/>
            <w:shd w:val="clear" w:color="auto" w:fill="auto"/>
            <w:vAlign w:val="center"/>
          </w:tcPr>
          <w:p w14:paraId="39745491" w14:textId="77777777" w:rsidR="00B05100"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3EDD2028" w14:textId="77777777" w:rsidR="00B05100" w:rsidRPr="00F5327B" w:rsidRDefault="00B05100" w:rsidP="00EC08F9">
            <w:pPr>
              <w:spacing w:after="0"/>
              <w:jc w:val="center"/>
              <w:rPr>
                <w:sz w:val="18"/>
                <w:szCs w:val="18"/>
                <w:lang w:val="en-GB" w:eastAsia="zh-CN"/>
              </w:rPr>
            </w:pPr>
            <w:r>
              <w:rPr>
                <w:sz w:val="18"/>
                <w:szCs w:val="18"/>
                <w:lang w:val="en-GB" w:eastAsia="zh-CN"/>
              </w:rPr>
              <w:t>0.0652</w:t>
            </w:r>
          </w:p>
        </w:tc>
        <w:tc>
          <w:tcPr>
            <w:tcW w:w="1162" w:type="dxa"/>
            <w:shd w:val="clear" w:color="auto" w:fill="auto"/>
          </w:tcPr>
          <w:p w14:paraId="4427846F" w14:textId="77777777" w:rsidR="00B05100" w:rsidRPr="00F5327B" w:rsidRDefault="00B05100" w:rsidP="00EC08F9">
            <w:pPr>
              <w:spacing w:after="0"/>
              <w:jc w:val="center"/>
              <w:rPr>
                <w:sz w:val="18"/>
                <w:szCs w:val="18"/>
                <w:lang w:val="en-GB" w:eastAsia="zh-CN"/>
              </w:rPr>
            </w:pPr>
            <w:r>
              <w:rPr>
                <w:sz w:val="18"/>
                <w:szCs w:val="18"/>
                <w:lang w:val="en-GB" w:eastAsia="zh-CN"/>
              </w:rPr>
              <w:t>0.0972</w:t>
            </w:r>
          </w:p>
        </w:tc>
        <w:tc>
          <w:tcPr>
            <w:tcW w:w="1163" w:type="dxa"/>
            <w:shd w:val="clear" w:color="auto" w:fill="auto"/>
          </w:tcPr>
          <w:p w14:paraId="3B10715D" w14:textId="77777777" w:rsidR="00B05100" w:rsidRPr="00F5327B" w:rsidRDefault="00B05100" w:rsidP="00EC08F9">
            <w:pPr>
              <w:spacing w:after="0"/>
              <w:jc w:val="center"/>
              <w:rPr>
                <w:sz w:val="18"/>
                <w:szCs w:val="18"/>
                <w:lang w:val="en-GB" w:eastAsia="zh-CN"/>
              </w:rPr>
            </w:pPr>
            <w:r>
              <w:rPr>
                <w:sz w:val="18"/>
                <w:szCs w:val="18"/>
                <w:lang w:val="en-GB" w:eastAsia="zh-CN"/>
              </w:rPr>
              <w:t>0.2048</w:t>
            </w:r>
          </w:p>
        </w:tc>
        <w:tc>
          <w:tcPr>
            <w:tcW w:w="1162" w:type="dxa"/>
            <w:shd w:val="clear" w:color="auto" w:fill="auto"/>
          </w:tcPr>
          <w:p w14:paraId="00D9CADD" w14:textId="77777777" w:rsidR="00B05100" w:rsidRPr="00F5327B" w:rsidRDefault="00B05100" w:rsidP="00EC08F9">
            <w:pPr>
              <w:spacing w:after="0"/>
              <w:jc w:val="center"/>
              <w:rPr>
                <w:sz w:val="18"/>
                <w:szCs w:val="18"/>
                <w:lang w:val="en-GB" w:eastAsia="zh-CN"/>
              </w:rPr>
            </w:pPr>
            <w:r>
              <w:rPr>
                <w:sz w:val="18"/>
                <w:szCs w:val="18"/>
                <w:lang w:val="en-GB" w:eastAsia="zh-CN"/>
              </w:rPr>
              <w:t>4.9241</w:t>
            </w:r>
          </w:p>
        </w:tc>
        <w:tc>
          <w:tcPr>
            <w:tcW w:w="1163" w:type="dxa"/>
            <w:shd w:val="clear" w:color="auto" w:fill="auto"/>
          </w:tcPr>
          <w:p w14:paraId="3E483E1A" w14:textId="77777777" w:rsidR="00B05100" w:rsidRPr="00F5327B" w:rsidRDefault="00B05100" w:rsidP="00EC08F9">
            <w:pPr>
              <w:spacing w:after="0"/>
              <w:jc w:val="center"/>
              <w:rPr>
                <w:sz w:val="18"/>
                <w:szCs w:val="18"/>
                <w:lang w:val="en-GB" w:eastAsia="zh-CN"/>
              </w:rPr>
            </w:pPr>
            <w:r>
              <w:rPr>
                <w:sz w:val="18"/>
                <w:szCs w:val="18"/>
                <w:lang w:val="en-GB" w:eastAsia="zh-CN"/>
              </w:rPr>
              <w:t>14.9651</w:t>
            </w:r>
          </w:p>
        </w:tc>
      </w:tr>
      <w:tr w:rsidR="00B05100" w:rsidRPr="00F67739" w14:paraId="46D06907" w14:textId="77777777" w:rsidTr="00EC08F9">
        <w:trPr>
          <w:jc w:val="center"/>
        </w:trPr>
        <w:tc>
          <w:tcPr>
            <w:tcW w:w="567" w:type="dxa"/>
            <w:vMerge/>
            <w:vAlign w:val="center"/>
          </w:tcPr>
          <w:p w14:paraId="6A2E485A"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0C9A9E9B"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22C36818"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3D7D14A5" w14:textId="77777777" w:rsidR="00B05100" w:rsidRPr="00F5327B" w:rsidRDefault="00B05100" w:rsidP="00EC08F9">
            <w:pPr>
              <w:spacing w:after="0"/>
              <w:jc w:val="center"/>
              <w:rPr>
                <w:sz w:val="18"/>
                <w:szCs w:val="18"/>
                <w:lang w:val="en-GB" w:eastAsia="zh-CN"/>
              </w:rPr>
            </w:pPr>
            <w:r>
              <w:rPr>
                <w:sz w:val="18"/>
                <w:szCs w:val="18"/>
                <w:lang w:val="en-GB" w:eastAsia="zh-CN"/>
              </w:rPr>
              <w:t>0.0694</w:t>
            </w:r>
          </w:p>
        </w:tc>
        <w:tc>
          <w:tcPr>
            <w:tcW w:w="1162" w:type="dxa"/>
            <w:shd w:val="clear" w:color="auto" w:fill="auto"/>
          </w:tcPr>
          <w:p w14:paraId="028DD310" w14:textId="77777777" w:rsidR="00B05100" w:rsidRPr="00F5327B" w:rsidRDefault="00B05100" w:rsidP="00EC08F9">
            <w:pPr>
              <w:spacing w:after="0"/>
              <w:jc w:val="center"/>
              <w:rPr>
                <w:sz w:val="18"/>
                <w:szCs w:val="18"/>
                <w:lang w:val="en-GB" w:eastAsia="zh-CN"/>
              </w:rPr>
            </w:pPr>
            <w:r>
              <w:rPr>
                <w:sz w:val="18"/>
                <w:szCs w:val="18"/>
                <w:lang w:val="en-GB" w:eastAsia="zh-CN"/>
              </w:rPr>
              <w:t>0.1155</w:t>
            </w:r>
          </w:p>
        </w:tc>
        <w:tc>
          <w:tcPr>
            <w:tcW w:w="1163" w:type="dxa"/>
            <w:shd w:val="clear" w:color="auto" w:fill="auto"/>
          </w:tcPr>
          <w:p w14:paraId="15E6CD7A" w14:textId="77777777" w:rsidR="00B05100" w:rsidRPr="00F5327B" w:rsidRDefault="00B05100" w:rsidP="00EC08F9">
            <w:pPr>
              <w:spacing w:after="0"/>
              <w:jc w:val="center"/>
              <w:rPr>
                <w:sz w:val="18"/>
                <w:szCs w:val="18"/>
                <w:lang w:val="en-GB" w:eastAsia="zh-CN"/>
              </w:rPr>
            </w:pPr>
            <w:r>
              <w:rPr>
                <w:sz w:val="18"/>
                <w:szCs w:val="18"/>
                <w:lang w:val="en-GB" w:eastAsia="zh-CN"/>
              </w:rPr>
              <w:t>0.3930</w:t>
            </w:r>
          </w:p>
        </w:tc>
        <w:tc>
          <w:tcPr>
            <w:tcW w:w="1162" w:type="dxa"/>
            <w:shd w:val="clear" w:color="auto" w:fill="auto"/>
          </w:tcPr>
          <w:p w14:paraId="526591CB" w14:textId="77777777" w:rsidR="00B05100" w:rsidRPr="00F5327B" w:rsidRDefault="00B05100" w:rsidP="00EC08F9">
            <w:pPr>
              <w:spacing w:after="0"/>
              <w:jc w:val="center"/>
              <w:rPr>
                <w:sz w:val="18"/>
                <w:szCs w:val="18"/>
                <w:lang w:val="en-GB" w:eastAsia="zh-CN"/>
              </w:rPr>
            </w:pPr>
            <w:r>
              <w:rPr>
                <w:sz w:val="18"/>
                <w:szCs w:val="18"/>
                <w:lang w:val="en-GB" w:eastAsia="zh-CN"/>
              </w:rPr>
              <w:t>9.9935</w:t>
            </w:r>
          </w:p>
        </w:tc>
        <w:tc>
          <w:tcPr>
            <w:tcW w:w="1163" w:type="dxa"/>
            <w:shd w:val="clear" w:color="auto" w:fill="auto"/>
          </w:tcPr>
          <w:p w14:paraId="1D970CBD" w14:textId="77777777" w:rsidR="00B05100" w:rsidRPr="00F5327B" w:rsidRDefault="00B05100" w:rsidP="00EC08F9">
            <w:pPr>
              <w:spacing w:after="0"/>
              <w:jc w:val="center"/>
              <w:rPr>
                <w:sz w:val="18"/>
                <w:szCs w:val="18"/>
                <w:lang w:val="en-GB" w:eastAsia="zh-CN"/>
              </w:rPr>
            </w:pPr>
            <w:r>
              <w:rPr>
                <w:sz w:val="18"/>
                <w:szCs w:val="18"/>
                <w:lang w:val="en-GB" w:eastAsia="zh-CN"/>
              </w:rPr>
              <w:t>18.0347</w:t>
            </w:r>
          </w:p>
        </w:tc>
      </w:tr>
      <w:tr w:rsidR="00B05100" w:rsidRPr="00F67739" w14:paraId="7BE18F00" w14:textId="77777777" w:rsidTr="00EC08F9">
        <w:trPr>
          <w:jc w:val="center"/>
        </w:trPr>
        <w:tc>
          <w:tcPr>
            <w:tcW w:w="567" w:type="dxa"/>
            <w:vMerge/>
            <w:vAlign w:val="center"/>
          </w:tcPr>
          <w:p w14:paraId="445A1E7D"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50507F4B" w14:textId="77777777" w:rsidR="00B05100" w:rsidRDefault="00B05100" w:rsidP="00EC08F9">
            <w:pPr>
              <w:spacing w:after="0"/>
              <w:jc w:val="center"/>
              <w:rPr>
                <w:sz w:val="18"/>
                <w:szCs w:val="18"/>
                <w:lang w:val="en-GB" w:eastAsia="zh-CN"/>
              </w:rPr>
            </w:pPr>
            <w:r>
              <w:rPr>
                <w:sz w:val="18"/>
                <w:szCs w:val="18"/>
                <w:lang w:val="en-GB" w:eastAsia="zh-CN"/>
              </w:rPr>
              <w:t>5</w:t>
            </w:r>
          </w:p>
        </w:tc>
        <w:tc>
          <w:tcPr>
            <w:tcW w:w="1701" w:type="dxa"/>
            <w:vMerge w:val="restart"/>
            <w:shd w:val="clear" w:color="auto" w:fill="auto"/>
            <w:vAlign w:val="center"/>
          </w:tcPr>
          <w:p w14:paraId="3B3050F0" w14:textId="77777777" w:rsidR="00B05100" w:rsidRDefault="00B05100" w:rsidP="00EC08F9">
            <w:pPr>
              <w:spacing w:after="0"/>
              <w:jc w:val="center"/>
              <w:rPr>
                <w:sz w:val="18"/>
                <w:szCs w:val="18"/>
                <w:lang w:val="en-GB" w:eastAsia="zh-CN"/>
              </w:rPr>
            </w:pPr>
            <w:r>
              <w:rPr>
                <w:rFonts w:hint="eastAsia"/>
                <w:sz w:val="18"/>
                <w:szCs w:val="18"/>
                <w:lang w:val="en-GB" w:eastAsia="zh-CN"/>
              </w:rPr>
              <w:t>L</w:t>
            </w:r>
            <w:r>
              <w:rPr>
                <w:sz w:val="18"/>
                <w:szCs w:val="18"/>
                <w:lang w:val="en-GB" w:eastAsia="zh-CN"/>
              </w:rPr>
              <w:t>OS</w:t>
            </w:r>
          </w:p>
        </w:tc>
        <w:tc>
          <w:tcPr>
            <w:tcW w:w="1162" w:type="dxa"/>
            <w:shd w:val="clear" w:color="auto" w:fill="auto"/>
          </w:tcPr>
          <w:p w14:paraId="479DE838"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0.0294(</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0FE28ECE"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0.0462(</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018D1BE1"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0.0769(</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1D732C34" w14:textId="77777777" w:rsidR="00B05100" w:rsidRPr="00723912" w:rsidRDefault="00B05100" w:rsidP="00EC08F9">
            <w:pPr>
              <w:spacing w:after="0"/>
              <w:jc w:val="center"/>
              <w:rPr>
                <w:b/>
                <w:sz w:val="18"/>
                <w:szCs w:val="18"/>
                <w:lang w:val="en-GB" w:eastAsia="zh-CN"/>
              </w:rPr>
            </w:pPr>
            <w:r w:rsidRPr="00723912">
              <w:rPr>
                <w:b/>
                <w:sz w:val="18"/>
                <w:szCs w:val="18"/>
                <w:lang w:val="en-GB" w:eastAsia="zh-CN"/>
              </w:rPr>
              <w:t>0.2114(</w:t>
            </w:r>
            <w:r w:rsidRPr="00723912">
              <w:rPr>
                <w:rFonts w:hint="eastAsia"/>
                <w:b/>
                <w:sz w:val="18"/>
                <w:szCs w:val="18"/>
                <w:lang w:val="en-GB" w:eastAsia="zh-CN"/>
              </w:rPr>
              <w:t>H</w:t>
            </w:r>
            <w:r w:rsidRPr="00723912">
              <w:rPr>
                <w:b/>
                <w:sz w:val="18"/>
                <w:szCs w:val="18"/>
                <w:lang w:val="en-GB" w:eastAsia="zh-CN"/>
              </w:rPr>
              <w:t>)</w:t>
            </w:r>
          </w:p>
        </w:tc>
        <w:tc>
          <w:tcPr>
            <w:tcW w:w="1163" w:type="dxa"/>
            <w:shd w:val="clear" w:color="auto" w:fill="auto"/>
          </w:tcPr>
          <w:p w14:paraId="667399D6" w14:textId="77777777" w:rsidR="00B05100" w:rsidRPr="00723912" w:rsidRDefault="00B05100" w:rsidP="00EC08F9">
            <w:pPr>
              <w:spacing w:after="0"/>
              <w:jc w:val="center"/>
              <w:rPr>
                <w:sz w:val="18"/>
                <w:szCs w:val="18"/>
                <w:lang w:val="en-GB" w:eastAsia="zh-CN"/>
              </w:rPr>
            </w:pPr>
            <w:r w:rsidRPr="00723912">
              <w:rPr>
                <w:sz w:val="18"/>
                <w:szCs w:val="18"/>
                <w:lang w:val="en-GB" w:eastAsia="zh-CN"/>
              </w:rPr>
              <w:t>1.1944(</w:t>
            </w:r>
            <w:r w:rsidRPr="00723912">
              <w:rPr>
                <w:rFonts w:hint="eastAsia"/>
                <w:sz w:val="18"/>
                <w:szCs w:val="18"/>
                <w:lang w:val="en-GB" w:eastAsia="zh-CN"/>
              </w:rPr>
              <w:t>H</w:t>
            </w:r>
            <w:r w:rsidRPr="00723912">
              <w:rPr>
                <w:sz w:val="18"/>
                <w:szCs w:val="18"/>
                <w:lang w:val="en-GB" w:eastAsia="zh-CN"/>
              </w:rPr>
              <w:t>)</w:t>
            </w:r>
          </w:p>
        </w:tc>
      </w:tr>
      <w:tr w:rsidR="00B05100" w:rsidRPr="00EC7B9D" w14:paraId="5D5823CA" w14:textId="77777777" w:rsidTr="00EC08F9">
        <w:trPr>
          <w:jc w:val="center"/>
        </w:trPr>
        <w:tc>
          <w:tcPr>
            <w:tcW w:w="567" w:type="dxa"/>
            <w:vMerge/>
            <w:vAlign w:val="center"/>
          </w:tcPr>
          <w:p w14:paraId="1737FCDF"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59ECB2E1"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68974098" w14:textId="77777777" w:rsidR="00B05100" w:rsidRDefault="00B05100" w:rsidP="00EC08F9">
            <w:pPr>
              <w:spacing w:after="0"/>
              <w:jc w:val="center"/>
              <w:rPr>
                <w:sz w:val="18"/>
                <w:szCs w:val="18"/>
                <w:lang w:val="en-GB" w:eastAsia="zh-CN"/>
              </w:rPr>
            </w:pPr>
          </w:p>
        </w:tc>
        <w:tc>
          <w:tcPr>
            <w:tcW w:w="1162" w:type="dxa"/>
            <w:shd w:val="clear" w:color="auto" w:fill="auto"/>
          </w:tcPr>
          <w:p w14:paraId="0D9605C7"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0.0133(V)</w:t>
            </w:r>
          </w:p>
        </w:tc>
        <w:tc>
          <w:tcPr>
            <w:tcW w:w="1162" w:type="dxa"/>
            <w:shd w:val="clear" w:color="auto" w:fill="auto"/>
          </w:tcPr>
          <w:p w14:paraId="4F684EC0"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0.0214(V)</w:t>
            </w:r>
          </w:p>
        </w:tc>
        <w:tc>
          <w:tcPr>
            <w:tcW w:w="1163" w:type="dxa"/>
            <w:shd w:val="clear" w:color="auto" w:fill="auto"/>
          </w:tcPr>
          <w:p w14:paraId="6FA20313"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0.0346(V)</w:t>
            </w:r>
          </w:p>
        </w:tc>
        <w:tc>
          <w:tcPr>
            <w:tcW w:w="1162" w:type="dxa"/>
            <w:shd w:val="clear" w:color="auto" w:fill="auto"/>
          </w:tcPr>
          <w:p w14:paraId="355CDC40" w14:textId="77777777" w:rsidR="00B05100" w:rsidRPr="00723912" w:rsidRDefault="00B05100" w:rsidP="00EC08F9">
            <w:pPr>
              <w:spacing w:after="0"/>
              <w:jc w:val="center"/>
              <w:rPr>
                <w:b/>
                <w:color w:val="1F497D" w:themeColor="text2"/>
                <w:sz w:val="18"/>
                <w:szCs w:val="18"/>
                <w:lang w:val="en-GB" w:eastAsia="zh-CN"/>
              </w:rPr>
            </w:pPr>
            <w:r w:rsidRPr="00723912">
              <w:rPr>
                <w:b/>
                <w:sz w:val="18"/>
                <w:szCs w:val="18"/>
                <w:lang w:val="en-GB" w:eastAsia="zh-CN"/>
              </w:rPr>
              <w:t>0.0792(V)</w:t>
            </w:r>
          </w:p>
        </w:tc>
        <w:tc>
          <w:tcPr>
            <w:tcW w:w="1163" w:type="dxa"/>
            <w:shd w:val="clear" w:color="auto" w:fill="auto"/>
          </w:tcPr>
          <w:p w14:paraId="467A4FE7" w14:textId="77777777" w:rsidR="00B05100" w:rsidRPr="00723912" w:rsidRDefault="00B05100" w:rsidP="00EC08F9">
            <w:pPr>
              <w:spacing w:after="0"/>
              <w:jc w:val="center"/>
              <w:rPr>
                <w:b/>
                <w:color w:val="1F497D" w:themeColor="text2"/>
                <w:sz w:val="18"/>
                <w:szCs w:val="18"/>
                <w:lang w:val="en-GB" w:eastAsia="zh-CN"/>
              </w:rPr>
            </w:pPr>
            <w:r w:rsidRPr="00723912">
              <w:rPr>
                <w:sz w:val="18"/>
                <w:szCs w:val="18"/>
                <w:lang w:val="en-GB" w:eastAsia="zh-CN"/>
              </w:rPr>
              <w:t>0.3718(V)</w:t>
            </w:r>
          </w:p>
        </w:tc>
      </w:tr>
      <w:tr w:rsidR="00B05100" w:rsidRPr="00EC7B9D" w14:paraId="2E8B1D31" w14:textId="77777777" w:rsidTr="00EC08F9">
        <w:trPr>
          <w:jc w:val="center"/>
        </w:trPr>
        <w:tc>
          <w:tcPr>
            <w:tcW w:w="567" w:type="dxa"/>
            <w:vMerge/>
            <w:vAlign w:val="center"/>
          </w:tcPr>
          <w:p w14:paraId="1961D22E"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58C8E15C" w14:textId="77777777" w:rsidR="00B05100" w:rsidRDefault="00B05100" w:rsidP="00EC08F9">
            <w:pPr>
              <w:spacing w:after="0"/>
              <w:jc w:val="center"/>
              <w:rPr>
                <w:sz w:val="18"/>
                <w:szCs w:val="18"/>
                <w:lang w:val="en-GB" w:eastAsia="zh-CN"/>
              </w:rPr>
            </w:pPr>
          </w:p>
        </w:tc>
        <w:tc>
          <w:tcPr>
            <w:tcW w:w="1701" w:type="dxa"/>
            <w:vMerge w:val="restart"/>
            <w:shd w:val="clear" w:color="auto" w:fill="auto"/>
            <w:vAlign w:val="center"/>
          </w:tcPr>
          <w:p w14:paraId="2D7A7E89"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4F5507C3" w14:textId="77777777" w:rsidR="00B05100" w:rsidRPr="00723912" w:rsidRDefault="00B05100" w:rsidP="00EC08F9">
            <w:pPr>
              <w:spacing w:after="0"/>
              <w:jc w:val="center"/>
              <w:rPr>
                <w:sz w:val="18"/>
                <w:szCs w:val="18"/>
                <w:lang w:val="en-GB" w:eastAsia="zh-CN"/>
              </w:rPr>
            </w:pPr>
            <w:r w:rsidRPr="00723912">
              <w:rPr>
                <w:sz w:val="18"/>
                <w:szCs w:val="18"/>
                <w:lang w:val="en-GB" w:eastAsia="zh-CN"/>
              </w:rPr>
              <w:t>0.3405(</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0C17B450" w14:textId="77777777" w:rsidR="00B05100" w:rsidRPr="00723912" w:rsidRDefault="00B05100" w:rsidP="00EC08F9">
            <w:pPr>
              <w:spacing w:after="0"/>
              <w:jc w:val="center"/>
              <w:rPr>
                <w:sz w:val="18"/>
                <w:szCs w:val="18"/>
                <w:lang w:val="en-GB" w:eastAsia="zh-CN"/>
              </w:rPr>
            </w:pPr>
            <w:r w:rsidRPr="00723912">
              <w:rPr>
                <w:sz w:val="18"/>
                <w:szCs w:val="18"/>
                <w:lang w:val="en-GB" w:eastAsia="zh-CN"/>
              </w:rPr>
              <w:t>1.0103(</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046D06D5" w14:textId="77777777" w:rsidR="00B05100" w:rsidRPr="00723912" w:rsidRDefault="00B05100" w:rsidP="00EC08F9">
            <w:pPr>
              <w:spacing w:after="0"/>
              <w:jc w:val="center"/>
              <w:rPr>
                <w:sz w:val="18"/>
                <w:szCs w:val="18"/>
                <w:lang w:val="en-GB" w:eastAsia="zh-CN"/>
              </w:rPr>
            </w:pPr>
            <w:r w:rsidRPr="00723912">
              <w:rPr>
                <w:sz w:val="18"/>
                <w:szCs w:val="18"/>
                <w:lang w:val="en-GB" w:eastAsia="zh-CN"/>
              </w:rPr>
              <w:t>2.3157(</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65ABBB78" w14:textId="77777777" w:rsidR="00B05100" w:rsidRPr="00723912" w:rsidRDefault="00B05100" w:rsidP="00EC08F9">
            <w:pPr>
              <w:spacing w:after="0"/>
              <w:jc w:val="center"/>
              <w:rPr>
                <w:b/>
                <w:color w:val="1F497D" w:themeColor="text2"/>
                <w:sz w:val="18"/>
                <w:szCs w:val="18"/>
                <w:lang w:val="en-GB" w:eastAsia="zh-CN"/>
              </w:rPr>
            </w:pPr>
            <w:r w:rsidRPr="00723912">
              <w:rPr>
                <w:sz w:val="18"/>
                <w:szCs w:val="18"/>
                <w:lang w:val="en-GB" w:eastAsia="zh-CN"/>
              </w:rPr>
              <w:t>5.1203(</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0843DD3D" w14:textId="77777777" w:rsidR="00B05100" w:rsidRPr="00723912" w:rsidRDefault="00B05100" w:rsidP="00EC08F9">
            <w:pPr>
              <w:spacing w:after="0"/>
              <w:jc w:val="center"/>
              <w:rPr>
                <w:b/>
                <w:color w:val="1F497D" w:themeColor="text2"/>
                <w:sz w:val="18"/>
                <w:szCs w:val="18"/>
                <w:lang w:val="en-GB" w:eastAsia="zh-CN"/>
              </w:rPr>
            </w:pPr>
            <w:r w:rsidRPr="00723912">
              <w:rPr>
                <w:sz w:val="18"/>
                <w:szCs w:val="18"/>
                <w:lang w:val="en-GB" w:eastAsia="zh-CN"/>
              </w:rPr>
              <w:t>7.9726(</w:t>
            </w:r>
            <w:r w:rsidRPr="00723912">
              <w:rPr>
                <w:rFonts w:hint="eastAsia"/>
                <w:sz w:val="18"/>
                <w:szCs w:val="18"/>
                <w:lang w:val="en-GB" w:eastAsia="zh-CN"/>
              </w:rPr>
              <w:t>H</w:t>
            </w:r>
            <w:r w:rsidRPr="00723912">
              <w:rPr>
                <w:sz w:val="18"/>
                <w:szCs w:val="18"/>
                <w:lang w:val="en-GB" w:eastAsia="zh-CN"/>
              </w:rPr>
              <w:t>)</w:t>
            </w:r>
          </w:p>
        </w:tc>
      </w:tr>
      <w:tr w:rsidR="00B05100" w:rsidRPr="00EC7B9D" w14:paraId="3E360E23" w14:textId="77777777" w:rsidTr="00EC08F9">
        <w:trPr>
          <w:jc w:val="center"/>
        </w:trPr>
        <w:tc>
          <w:tcPr>
            <w:tcW w:w="567" w:type="dxa"/>
            <w:vMerge/>
            <w:vAlign w:val="center"/>
          </w:tcPr>
          <w:p w14:paraId="29EBA4D6"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501F7CE2"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6306CD74" w14:textId="77777777" w:rsidR="00B05100" w:rsidRDefault="00B05100" w:rsidP="00EC08F9">
            <w:pPr>
              <w:spacing w:after="0"/>
              <w:jc w:val="center"/>
              <w:rPr>
                <w:sz w:val="18"/>
                <w:szCs w:val="18"/>
                <w:lang w:val="en-GB" w:eastAsia="zh-CN"/>
              </w:rPr>
            </w:pPr>
          </w:p>
        </w:tc>
        <w:tc>
          <w:tcPr>
            <w:tcW w:w="1162" w:type="dxa"/>
            <w:shd w:val="clear" w:color="auto" w:fill="auto"/>
          </w:tcPr>
          <w:p w14:paraId="1704D5CD"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0.0905(V)</w:t>
            </w:r>
          </w:p>
        </w:tc>
        <w:tc>
          <w:tcPr>
            <w:tcW w:w="1162" w:type="dxa"/>
            <w:shd w:val="clear" w:color="auto" w:fill="auto"/>
          </w:tcPr>
          <w:p w14:paraId="2F8ADA36" w14:textId="77777777" w:rsidR="00B05100" w:rsidRPr="00723912" w:rsidRDefault="00B05100" w:rsidP="00EC08F9">
            <w:pPr>
              <w:spacing w:after="0"/>
              <w:jc w:val="center"/>
              <w:rPr>
                <w:sz w:val="18"/>
                <w:szCs w:val="18"/>
                <w:lang w:val="en-GB" w:eastAsia="zh-CN"/>
              </w:rPr>
            </w:pPr>
            <w:r w:rsidRPr="00723912">
              <w:rPr>
                <w:sz w:val="18"/>
                <w:szCs w:val="18"/>
                <w:lang w:val="en-GB" w:eastAsia="zh-CN"/>
              </w:rPr>
              <w:t>0.2923(V)</w:t>
            </w:r>
          </w:p>
        </w:tc>
        <w:tc>
          <w:tcPr>
            <w:tcW w:w="1163" w:type="dxa"/>
            <w:shd w:val="clear" w:color="auto" w:fill="auto"/>
          </w:tcPr>
          <w:p w14:paraId="7CE2210E" w14:textId="77777777" w:rsidR="00B05100" w:rsidRPr="00723912" w:rsidRDefault="00B05100" w:rsidP="00EC08F9">
            <w:pPr>
              <w:spacing w:after="0"/>
              <w:jc w:val="center"/>
              <w:rPr>
                <w:sz w:val="18"/>
                <w:szCs w:val="18"/>
                <w:lang w:val="en-GB" w:eastAsia="zh-CN"/>
              </w:rPr>
            </w:pPr>
            <w:r w:rsidRPr="00723912">
              <w:rPr>
                <w:color w:val="000000" w:themeColor="text1"/>
                <w:sz w:val="18"/>
                <w:szCs w:val="18"/>
                <w:lang w:val="en-GB" w:eastAsia="zh-CN"/>
              </w:rPr>
              <w:t>0.7287</w:t>
            </w:r>
            <w:r w:rsidRPr="00723912">
              <w:rPr>
                <w:sz w:val="18"/>
                <w:szCs w:val="18"/>
                <w:lang w:val="en-GB" w:eastAsia="zh-CN"/>
              </w:rPr>
              <w:t>(V)</w:t>
            </w:r>
          </w:p>
        </w:tc>
        <w:tc>
          <w:tcPr>
            <w:tcW w:w="1162" w:type="dxa"/>
            <w:shd w:val="clear" w:color="auto" w:fill="auto"/>
          </w:tcPr>
          <w:p w14:paraId="0A1B1551" w14:textId="77777777" w:rsidR="00B05100" w:rsidRPr="00723912" w:rsidRDefault="00B05100" w:rsidP="00EC08F9">
            <w:pPr>
              <w:spacing w:after="0"/>
              <w:jc w:val="center"/>
              <w:rPr>
                <w:b/>
                <w:color w:val="1F497D" w:themeColor="text2"/>
                <w:sz w:val="18"/>
                <w:szCs w:val="18"/>
                <w:lang w:val="en-GB" w:eastAsia="zh-CN"/>
              </w:rPr>
            </w:pPr>
            <w:r w:rsidRPr="00723912">
              <w:rPr>
                <w:color w:val="000000" w:themeColor="text1"/>
                <w:sz w:val="18"/>
                <w:szCs w:val="18"/>
                <w:lang w:val="en-GB" w:eastAsia="zh-CN"/>
              </w:rPr>
              <w:t>1.3239</w:t>
            </w:r>
            <w:r w:rsidRPr="00723912">
              <w:rPr>
                <w:sz w:val="18"/>
                <w:szCs w:val="18"/>
                <w:lang w:val="en-GB" w:eastAsia="zh-CN"/>
              </w:rPr>
              <w:t>(V)</w:t>
            </w:r>
          </w:p>
        </w:tc>
        <w:tc>
          <w:tcPr>
            <w:tcW w:w="1163" w:type="dxa"/>
            <w:shd w:val="clear" w:color="auto" w:fill="auto"/>
          </w:tcPr>
          <w:p w14:paraId="4C0D8863" w14:textId="77777777" w:rsidR="00B05100" w:rsidRPr="00723912" w:rsidRDefault="00B05100" w:rsidP="00EC08F9">
            <w:pPr>
              <w:spacing w:after="0"/>
              <w:jc w:val="center"/>
              <w:rPr>
                <w:b/>
                <w:color w:val="1F497D" w:themeColor="text2"/>
                <w:sz w:val="18"/>
                <w:szCs w:val="18"/>
                <w:lang w:val="en-GB" w:eastAsia="zh-CN"/>
              </w:rPr>
            </w:pPr>
            <w:r w:rsidRPr="00723912">
              <w:rPr>
                <w:sz w:val="18"/>
                <w:szCs w:val="18"/>
                <w:lang w:val="en-GB" w:eastAsia="zh-CN"/>
              </w:rPr>
              <w:t>1.8648 (V)</w:t>
            </w:r>
          </w:p>
        </w:tc>
      </w:tr>
      <w:tr w:rsidR="00B05100" w:rsidRPr="00EC7B9D" w14:paraId="6683E9AB" w14:textId="77777777" w:rsidTr="00EC08F9">
        <w:trPr>
          <w:jc w:val="center"/>
        </w:trPr>
        <w:tc>
          <w:tcPr>
            <w:tcW w:w="567" w:type="dxa"/>
            <w:vMerge/>
            <w:vAlign w:val="center"/>
          </w:tcPr>
          <w:p w14:paraId="3AC93C31"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5516F7B8" w14:textId="77777777" w:rsidR="00B05100" w:rsidRDefault="00B05100" w:rsidP="00EC08F9">
            <w:pPr>
              <w:spacing w:after="0"/>
              <w:jc w:val="center"/>
              <w:rPr>
                <w:sz w:val="18"/>
                <w:szCs w:val="18"/>
                <w:lang w:val="en-GB" w:eastAsia="zh-CN"/>
              </w:rPr>
            </w:pPr>
            <w:r>
              <w:rPr>
                <w:sz w:val="18"/>
                <w:szCs w:val="18"/>
                <w:lang w:val="en-GB" w:eastAsia="zh-CN"/>
              </w:rPr>
              <w:t>6</w:t>
            </w:r>
          </w:p>
        </w:tc>
        <w:tc>
          <w:tcPr>
            <w:tcW w:w="1701" w:type="dxa"/>
            <w:vMerge w:val="restart"/>
            <w:shd w:val="clear" w:color="auto" w:fill="auto"/>
            <w:vAlign w:val="center"/>
          </w:tcPr>
          <w:p w14:paraId="6D2A3877" w14:textId="77777777" w:rsidR="00B05100" w:rsidRDefault="00B05100" w:rsidP="00EC08F9">
            <w:pPr>
              <w:spacing w:after="0"/>
              <w:jc w:val="center"/>
              <w:rPr>
                <w:sz w:val="18"/>
                <w:szCs w:val="18"/>
                <w:lang w:val="en-GB" w:eastAsia="zh-CN"/>
              </w:rPr>
            </w:pPr>
            <w:r>
              <w:rPr>
                <w:rFonts w:hint="eastAsia"/>
                <w:sz w:val="18"/>
                <w:szCs w:val="18"/>
                <w:lang w:val="en-GB" w:eastAsia="zh-CN"/>
              </w:rPr>
              <w:t>L</w:t>
            </w:r>
            <w:r>
              <w:rPr>
                <w:sz w:val="18"/>
                <w:szCs w:val="18"/>
                <w:lang w:val="en-GB" w:eastAsia="zh-CN"/>
              </w:rPr>
              <w:t>OS</w:t>
            </w:r>
          </w:p>
        </w:tc>
        <w:tc>
          <w:tcPr>
            <w:tcW w:w="1162" w:type="dxa"/>
            <w:shd w:val="clear" w:color="auto" w:fill="auto"/>
          </w:tcPr>
          <w:p w14:paraId="07C51948" w14:textId="77777777" w:rsidR="00B05100" w:rsidRPr="00723912" w:rsidRDefault="00B05100" w:rsidP="00EC08F9">
            <w:pPr>
              <w:spacing w:after="0"/>
              <w:jc w:val="center"/>
              <w:rPr>
                <w:sz w:val="18"/>
                <w:szCs w:val="18"/>
                <w:lang w:val="en-GB" w:eastAsia="zh-CN"/>
              </w:rPr>
            </w:pPr>
            <w:r w:rsidRPr="00723912">
              <w:rPr>
                <w:sz w:val="18"/>
                <w:szCs w:val="18"/>
                <w:lang w:val="en-GB" w:eastAsia="zh-CN"/>
              </w:rPr>
              <w:t>0.0847(</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2F678FF0" w14:textId="77777777" w:rsidR="00B05100" w:rsidRPr="00723912" w:rsidRDefault="00B05100" w:rsidP="00EC08F9">
            <w:pPr>
              <w:spacing w:after="0"/>
              <w:jc w:val="center"/>
              <w:rPr>
                <w:sz w:val="18"/>
                <w:szCs w:val="18"/>
                <w:lang w:val="en-GB" w:eastAsia="zh-CN"/>
              </w:rPr>
            </w:pPr>
            <w:r w:rsidRPr="00723912">
              <w:rPr>
                <w:sz w:val="18"/>
                <w:szCs w:val="18"/>
                <w:lang w:val="en-GB" w:eastAsia="zh-CN"/>
              </w:rPr>
              <w:t>0.1881(</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3309A72E" w14:textId="77777777" w:rsidR="00B05100" w:rsidRPr="00723912" w:rsidRDefault="00B05100" w:rsidP="00EC08F9">
            <w:pPr>
              <w:spacing w:after="0"/>
              <w:jc w:val="center"/>
              <w:rPr>
                <w:sz w:val="18"/>
                <w:szCs w:val="18"/>
                <w:lang w:val="en-GB" w:eastAsia="zh-CN"/>
              </w:rPr>
            </w:pPr>
            <w:r w:rsidRPr="00723912">
              <w:rPr>
                <w:sz w:val="18"/>
                <w:szCs w:val="18"/>
                <w:lang w:val="en-GB" w:eastAsia="zh-CN"/>
              </w:rPr>
              <w:t>0.6520(</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145F6402" w14:textId="77777777" w:rsidR="00B05100" w:rsidRPr="00723912" w:rsidRDefault="00B05100" w:rsidP="00EC08F9">
            <w:pPr>
              <w:spacing w:after="0"/>
              <w:jc w:val="center"/>
              <w:rPr>
                <w:sz w:val="18"/>
                <w:szCs w:val="18"/>
                <w:lang w:val="en-GB" w:eastAsia="zh-CN"/>
              </w:rPr>
            </w:pPr>
            <w:r w:rsidRPr="00723912">
              <w:rPr>
                <w:sz w:val="18"/>
                <w:szCs w:val="18"/>
                <w:lang w:val="en-GB" w:eastAsia="zh-CN"/>
              </w:rPr>
              <w:t>6.7939(</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2A8C6177" w14:textId="77777777" w:rsidR="00B05100" w:rsidRPr="00723912" w:rsidRDefault="00B05100" w:rsidP="00EC08F9">
            <w:pPr>
              <w:spacing w:after="0"/>
              <w:jc w:val="center"/>
              <w:rPr>
                <w:sz w:val="18"/>
                <w:szCs w:val="18"/>
                <w:lang w:val="en-GB" w:eastAsia="zh-CN"/>
              </w:rPr>
            </w:pPr>
            <w:r w:rsidRPr="00723912">
              <w:rPr>
                <w:sz w:val="18"/>
                <w:szCs w:val="18"/>
                <w:lang w:val="en-GB" w:eastAsia="zh-CN"/>
              </w:rPr>
              <w:t>14.9551(</w:t>
            </w:r>
            <w:r w:rsidRPr="00723912">
              <w:rPr>
                <w:rFonts w:hint="eastAsia"/>
                <w:sz w:val="18"/>
                <w:szCs w:val="18"/>
                <w:lang w:val="en-GB" w:eastAsia="zh-CN"/>
              </w:rPr>
              <w:t>H</w:t>
            </w:r>
            <w:r w:rsidRPr="00723912">
              <w:rPr>
                <w:sz w:val="18"/>
                <w:szCs w:val="18"/>
                <w:lang w:val="en-GB" w:eastAsia="zh-CN"/>
              </w:rPr>
              <w:t>)</w:t>
            </w:r>
          </w:p>
        </w:tc>
      </w:tr>
      <w:tr w:rsidR="00B05100" w:rsidRPr="00EC7B9D" w14:paraId="0D007D0F" w14:textId="77777777" w:rsidTr="00EC08F9">
        <w:trPr>
          <w:jc w:val="center"/>
        </w:trPr>
        <w:tc>
          <w:tcPr>
            <w:tcW w:w="567" w:type="dxa"/>
            <w:vMerge/>
            <w:vAlign w:val="center"/>
          </w:tcPr>
          <w:p w14:paraId="6DA84459"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6B52F481"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687AE189" w14:textId="77777777" w:rsidR="00B05100" w:rsidRDefault="00B05100" w:rsidP="00EC08F9">
            <w:pPr>
              <w:spacing w:after="0"/>
              <w:jc w:val="center"/>
              <w:rPr>
                <w:sz w:val="18"/>
                <w:szCs w:val="18"/>
                <w:lang w:val="en-GB" w:eastAsia="zh-CN"/>
              </w:rPr>
            </w:pPr>
          </w:p>
        </w:tc>
        <w:tc>
          <w:tcPr>
            <w:tcW w:w="1162" w:type="dxa"/>
            <w:shd w:val="clear" w:color="auto" w:fill="auto"/>
          </w:tcPr>
          <w:p w14:paraId="4D2B3B88" w14:textId="77777777" w:rsidR="00B05100" w:rsidRPr="00723912" w:rsidRDefault="00B05100" w:rsidP="00EC08F9">
            <w:pPr>
              <w:spacing w:after="0"/>
              <w:jc w:val="center"/>
              <w:rPr>
                <w:sz w:val="18"/>
                <w:szCs w:val="18"/>
                <w:lang w:val="en-GB" w:eastAsia="zh-CN"/>
              </w:rPr>
            </w:pPr>
            <w:r w:rsidRPr="00723912">
              <w:rPr>
                <w:sz w:val="18"/>
                <w:szCs w:val="18"/>
                <w:lang w:val="en-GB" w:eastAsia="zh-CN"/>
              </w:rPr>
              <w:t>0.1288(V)</w:t>
            </w:r>
          </w:p>
        </w:tc>
        <w:tc>
          <w:tcPr>
            <w:tcW w:w="1162" w:type="dxa"/>
            <w:shd w:val="clear" w:color="auto" w:fill="auto"/>
          </w:tcPr>
          <w:p w14:paraId="0E97A66D" w14:textId="77777777" w:rsidR="00B05100" w:rsidRPr="00723912" w:rsidRDefault="00B05100" w:rsidP="00EC08F9">
            <w:pPr>
              <w:spacing w:after="0"/>
              <w:jc w:val="center"/>
              <w:rPr>
                <w:sz w:val="18"/>
                <w:szCs w:val="18"/>
                <w:lang w:val="en-GB" w:eastAsia="zh-CN"/>
              </w:rPr>
            </w:pPr>
            <w:r w:rsidRPr="00723912">
              <w:rPr>
                <w:sz w:val="18"/>
                <w:szCs w:val="18"/>
                <w:lang w:val="en-GB" w:eastAsia="zh-CN"/>
              </w:rPr>
              <w:t>0.3008(V)</w:t>
            </w:r>
          </w:p>
        </w:tc>
        <w:tc>
          <w:tcPr>
            <w:tcW w:w="1163" w:type="dxa"/>
            <w:shd w:val="clear" w:color="auto" w:fill="auto"/>
          </w:tcPr>
          <w:p w14:paraId="6AD86B27" w14:textId="77777777" w:rsidR="00B05100" w:rsidRPr="00723912" w:rsidRDefault="00B05100" w:rsidP="00EC08F9">
            <w:pPr>
              <w:spacing w:after="0"/>
              <w:jc w:val="center"/>
              <w:rPr>
                <w:sz w:val="18"/>
                <w:szCs w:val="18"/>
                <w:lang w:val="en-GB" w:eastAsia="zh-CN"/>
              </w:rPr>
            </w:pPr>
            <w:r w:rsidRPr="00723912">
              <w:rPr>
                <w:sz w:val="18"/>
                <w:szCs w:val="18"/>
                <w:lang w:val="en-GB" w:eastAsia="zh-CN"/>
              </w:rPr>
              <w:t>0.6499(V)</w:t>
            </w:r>
          </w:p>
        </w:tc>
        <w:tc>
          <w:tcPr>
            <w:tcW w:w="1162" w:type="dxa"/>
            <w:shd w:val="clear" w:color="auto" w:fill="auto"/>
          </w:tcPr>
          <w:p w14:paraId="0B93A2EB" w14:textId="77777777" w:rsidR="00B05100" w:rsidRPr="00723912" w:rsidRDefault="00B05100" w:rsidP="00EC08F9">
            <w:pPr>
              <w:spacing w:after="0"/>
              <w:jc w:val="center"/>
              <w:rPr>
                <w:sz w:val="18"/>
                <w:szCs w:val="18"/>
                <w:lang w:val="en-GB" w:eastAsia="zh-CN"/>
              </w:rPr>
            </w:pPr>
            <w:r w:rsidRPr="00723912">
              <w:rPr>
                <w:sz w:val="18"/>
                <w:szCs w:val="18"/>
                <w:lang w:val="en-GB" w:eastAsia="zh-CN"/>
              </w:rPr>
              <w:t>1.1739(V)</w:t>
            </w:r>
          </w:p>
        </w:tc>
        <w:tc>
          <w:tcPr>
            <w:tcW w:w="1163" w:type="dxa"/>
            <w:shd w:val="clear" w:color="auto" w:fill="auto"/>
          </w:tcPr>
          <w:p w14:paraId="39DDCCA4" w14:textId="77777777" w:rsidR="00B05100" w:rsidRPr="00723912" w:rsidRDefault="00B05100" w:rsidP="00EC08F9">
            <w:pPr>
              <w:spacing w:after="0"/>
              <w:jc w:val="center"/>
              <w:rPr>
                <w:sz w:val="18"/>
                <w:szCs w:val="18"/>
                <w:lang w:val="en-GB" w:eastAsia="zh-CN"/>
              </w:rPr>
            </w:pPr>
            <w:r w:rsidRPr="00723912">
              <w:rPr>
                <w:sz w:val="18"/>
                <w:szCs w:val="18"/>
                <w:lang w:val="en-GB" w:eastAsia="zh-CN"/>
              </w:rPr>
              <w:t>1.7147(V)</w:t>
            </w:r>
          </w:p>
        </w:tc>
      </w:tr>
      <w:tr w:rsidR="00B05100" w:rsidRPr="00EC7B9D" w14:paraId="4F8D6E63" w14:textId="77777777" w:rsidTr="00EC08F9">
        <w:trPr>
          <w:jc w:val="center"/>
        </w:trPr>
        <w:tc>
          <w:tcPr>
            <w:tcW w:w="567" w:type="dxa"/>
            <w:vMerge/>
            <w:vAlign w:val="center"/>
          </w:tcPr>
          <w:p w14:paraId="66CA54E1"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7B2730EC" w14:textId="77777777" w:rsidR="00B05100" w:rsidRDefault="00B05100" w:rsidP="00EC08F9">
            <w:pPr>
              <w:spacing w:after="0"/>
              <w:jc w:val="center"/>
              <w:rPr>
                <w:sz w:val="18"/>
                <w:szCs w:val="18"/>
                <w:lang w:val="en-GB" w:eastAsia="zh-CN"/>
              </w:rPr>
            </w:pPr>
          </w:p>
        </w:tc>
        <w:tc>
          <w:tcPr>
            <w:tcW w:w="1701" w:type="dxa"/>
            <w:vMerge w:val="restart"/>
            <w:shd w:val="clear" w:color="auto" w:fill="auto"/>
            <w:vAlign w:val="center"/>
          </w:tcPr>
          <w:p w14:paraId="298CD13C"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1A43BC3F" w14:textId="77777777" w:rsidR="00B05100" w:rsidRPr="00723912" w:rsidRDefault="00B05100" w:rsidP="00EC08F9">
            <w:pPr>
              <w:spacing w:after="0"/>
              <w:jc w:val="center"/>
              <w:rPr>
                <w:sz w:val="18"/>
                <w:szCs w:val="18"/>
                <w:lang w:val="en-GB" w:eastAsia="zh-CN"/>
              </w:rPr>
            </w:pPr>
            <w:r w:rsidRPr="00723912">
              <w:rPr>
                <w:sz w:val="18"/>
                <w:szCs w:val="18"/>
                <w:lang w:val="en-GB" w:eastAsia="zh-CN"/>
              </w:rPr>
              <w:t>0.1721(</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3399815F" w14:textId="77777777" w:rsidR="00B05100" w:rsidRPr="00723912" w:rsidRDefault="00B05100" w:rsidP="00EC08F9">
            <w:pPr>
              <w:spacing w:after="0"/>
              <w:jc w:val="center"/>
              <w:rPr>
                <w:sz w:val="18"/>
                <w:szCs w:val="18"/>
                <w:lang w:val="en-GB" w:eastAsia="zh-CN"/>
              </w:rPr>
            </w:pPr>
            <w:r w:rsidRPr="00723912">
              <w:rPr>
                <w:sz w:val="18"/>
                <w:szCs w:val="18"/>
                <w:lang w:val="en-GB" w:eastAsia="zh-CN"/>
              </w:rPr>
              <w:t>1.3411(</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2304F41A" w14:textId="77777777" w:rsidR="00B05100" w:rsidRPr="00723912" w:rsidRDefault="00B05100" w:rsidP="00EC08F9">
            <w:pPr>
              <w:spacing w:after="0"/>
              <w:jc w:val="center"/>
              <w:rPr>
                <w:sz w:val="18"/>
                <w:szCs w:val="18"/>
                <w:lang w:val="en-GB" w:eastAsia="zh-CN"/>
              </w:rPr>
            </w:pPr>
            <w:r w:rsidRPr="00723912">
              <w:rPr>
                <w:sz w:val="18"/>
                <w:szCs w:val="18"/>
                <w:lang w:val="en-GB" w:eastAsia="zh-CN"/>
              </w:rPr>
              <w:t>7.4143(</w:t>
            </w:r>
            <w:r w:rsidRPr="00723912">
              <w:rPr>
                <w:rFonts w:hint="eastAsia"/>
                <w:sz w:val="18"/>
                <w:szCs w:val="18"/>
                <w:lang w:val="en-GB" w:eastAsia="zh-CN"/>
              </w:rPr>
              <w:t>H</w:t>
            </w:r>
            <w:r w:rsidRPr="00723912">
              <w:rPr>
                <w:sz w:val="18"/>
                <w:szCs w:val="18"/>
                <w:lang w:val="en-GB" w:eastAsia="zh-CN"/>
              </w:rPr>
              <w:t>)</w:t>
            </w:r>
          </w:p>
        </w:tc>
        <w:tc>
          <w:tcPr>
            <w:tcW w:w="1162" w:type="dxa"/>
            <w:shd w:val="clear" w:color="auto" w:fill="auto"/>
          </w:tcPr>
          <w:p w14:paraId="10155414" w14:textId="77777777" w:rsidR="00B05100" w:rsidRPr="00723912" w:rsidRDefault="00B05100" w:rsidP="00EC08F9">
            <w:pPr>
              <w:spacing w:after="0"/>
              <w:jc w:val="center"/>
              <w:rPr>
                <w:sz w:val="18"/>
                <w:szCs w:val="18"/>
                <w:lang w:val="en-GB" w:eastAsia="zh-CN"/>
              </w:rPr>
            </w:pPr>
            <w:r w:rsidRPr="00723912">
              <w:rPr>
                <w:sz w:val="18"/>
                <w:szCs w:val="18"/>
                <w:lang w:val="en-GB" w:eastAsia="zh-CN"/>
              </w:rPr>
              <w:t>15.4966(</w:t>
            </w:r>
            <w:r w:rsidRPr="00723912">
              <w:rPr>
                <w:rFonts w:hint="eastAsia"/>
                <w:sz w:val="18"/>
                <w:szCs w:val="18"/>
                <w:lang w:val="en-GB" w:eastAsia="zh-CN"/>
              </w:rPr>
              <w:t>H</w:t>
            </w:r>
            <w:r w:rsidRPr="00723912">
              <w:rPr>
                <w:sz w:val="18"/>
                <w:szCs w:val="18"/>
                <w:lang w:val="en-GB" w:eastAsia="zh-CN"/>
              </w:rPr>
              <w:t>)</w:t>
            </w:r>
          </w:p>
        </w:tc>
        <w:tc>
          <w:tcPr>
            <w:tcW w:w="1163" w:type="dxa"/>
            <w:shd w:val="clear" w:color="auto" w:fill="auto"/>
          </w:tcPr>
          <w:p w14:paraId="1D473372" w14:textId="77777777" w:rsidR="00B05100" w:rsidRPr="00723912" w:rsidRDefault="00B05100" w:rsidP="00EC08F9">
            <w:pPr>
              <w:spacing w:after="0"/>
              <w:jc w:val="center"/>
              <w:rPr>
                <w:sz w:val="18"/>
                <w:szCs w:val="18"/>
                <w:lang w:val="en-GB" w:eastAsia="zh-CN"/>
              </w:rPr>
            </w:pPr>
            <w:r w:rsidRPr="00723912">
              <w:rPr>
                <w:sz w:val="18"/>
                <w:szCs w:val="18"/>
                <w:lang w:val="en-GB" w:eastAsia="zh-CN"/>
              </w:rPr>
              <w:t>23.8238(</w:t>
            </w:r>
            <w:r w:rsidRPr="00723912">
              <w:rPr>
                <w:rFonts w:hint="eastAsia"/>
                <w:sz w:val="18"/>
                <w:szCs w:val="18"/>
                <w:lang w:val="en-GB" w:eastAsia="zh-CN"/>
              </w:rPr>
              <w:t>H</w:t>
            </w:r>
            <w:r w:rsidRPr="00723912">
              <w:rPr>
                <w:sz w:val="18"/>
                <w:szCs w:val="18"/>
                <w:lang w:val="en-GB" w:eastAsia="zh-CN"/>
              </w:rPr>
              <w:t>)</w:t>
            </w:r>
          </w:p>
        </w:tc>
      </w:tr>
      <w:tr w:rsidR="00B05100" w:rsidRPr="00EC7B9D" w14:paraId="48E317BD" w14:textId="77777777" w:rsidTr="00EC08F9">
        <w:trPr>
          <w:jc w:val="center"/>
        </w:trPr>
        <w:tc>
          <w:tcPr>
            <w:tcW w:w="567" w:type="dxa"/>
            <w:vMerge/>
            <w:vAlign w:val="center"/>
          </w:tcPr>
          <w:p w14:paraId="7FD09ADC"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00D1F465"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11996D95" w14:textId="77777777" w:rsidR="00B05100" w:rsidRDefault="00B05100" w:rsidP="00EC08F9">
            <w:pPr>
              <w:spacing w:after="0"/>
              <w:jc w:val="center"/>
              <w:rPr>
                <w:sz w:val="18"/>
                <w:szCs w:val="18"/>
                <w:lang w:val="en-GB" w:eastAsia="zh-CN"/>
              </w:rPr>
            </w:pPr>
          </w:p>
        </w:tc>
        <w:tc>
          <w:tcPr>
            <w:tcW w:w="1162" w:type="dxa"/>
            <w:shd w:val="clear" w:color="auto" w:fill="auto"/>
          </w:tcPr>
          <w:p w14:paraId="460DAB05" w14:textId="77777777" w:rsidR="00B05100" w:rsidRPr="00723912" w:rsidRDefault="00B05100" w:rsidP="00EC08F9">
            <w:pPr>
              <w:spacing w:after="0"/>
              <w:jc w:val="center"/>
              <w:rPr>
                <w:sz w:val="18"/>
                <w:szCs w:val="18"/>
                <w:lang w:val="en-GB" w:eastAsia="zh-CN"/>
              </w:rPr>
            </w:pPr>
            <w:r w:rsidRPr="00723912">
              <w:rPr>
                <w:sz w:val="18"/>
                <w:szCs w:val="18"/>
                <w:lang w:val="en-GB" w:eastAsia="zh-CN"/>
              </w:rPr>
              <w:t>0.2176(V)</w:t>
            </w:r>
          </w:p>
        </w:tc>
        <w:tc>
          <w:tcPr>
            <w:tcW w:w="1162" w:type="dxa"/>
            <w:shd w:val="clear" w:color="auto" w:fill="auto"/>
          </w:tcPr>
          <w:p w14:paraId="1566C582" w14:textId="77777777" w:rsidR="00B05100" w:rsidRPr="00723912" w:rsidRDefault="00B05100" w:rsidP="00EC08F9">
            <w:pPr>
              <w:spacing w:after="0"/>
              <w:jc w:val="center"/>
              <w:rPr>
                <w:sz w:val="18"/>
                <w:szCs w:val="18"/>
                <w:lang w:val="en-GB" w:eastAsia="zh-CN"/>
              </w:rPr>
            </w:pPr>
            <w:r w:rsidRPr="00723912">
              <w:rPr>
                <w:sz w:val="18"/>
                <w:szCs w:val="18"/>
                <w:lang w:val="en-GB" w:eastAsia="zh-CN"/>
              </w:rPr>
              <w:t>0.6510(V)</w:t>
            </w:r>
          </w:p>
        </w:tc>
        <w:tc>
          <w:tcPr>
            <w:tcW w:w="1163" w:type="dxa"/>
            <w:shd w:val="clear" w:color="auto" w:fill="auto"/>
          </w:tcPr>
          <w:p w14:paraId="22B3D090" w14:textId="77777777" w:rsidR="00B05100" w:rsidRPr="00723912" w:rsidRDefault="00B05100" w:rsidP="00EC08F9">
            <w:pPr>
              <w:spacing w:after="0"/>
              <w:jc w:val="center"/>
              <w:rPr>
                <w:sz w:val="18"/>
                <w:szCs w:val="18"/>
                <w:lang w:val="en-GB" w:eastAsia="zh-CN"/>
              </w:rPr>
            </w:pPr>
            <w:r w:rsidRPr="00723912">
              <w:rPr>
                <w:sz w:val="18"/>
                <w:szCs w:val="18"/>
                <w:lang w:val="en-GB" w:eastAsia="zh-CN"/>
              </w:rPr>
              <w:t>1.1742(V)</w:t>
            </w:r>
          </w:p>
        </w:tc>
        <w:tc>
          <w:tcPr>
            <w:tcW w:w="1162" w:type="dxa"/>
            <w:shd w:val="clear" w:color="auto" w:fill="auto"/>
          </w:tcPr>
          <w:p w14:paraId="6754F0F6" w14:textId="77777777" w:rsidR="00B05100" w:rsidRPr="00723912" w:rsidRDefault="00B05100" w:rsidP="00EC08F9">
            <w:pPr>
              <w:spacing w:after="0"/>
              <w:jc w:val="center"/>
              <w:rPr>
                <w:sz w:val="18"/>
                <w:szCs w:val="18"/>
                <w:lang w:val="en-GB" w:eastAsia="zh-CN"/>
              </w:rPr>
            </w:pPr>
            <w:r w:rsidRPr="00723912">
              <w:rPr>
                <w:sz w:val="18"/>
                <w:szCs w:val="18"/>
                <w:lang w:val="en-GB" w:eastAsia="zh-CN"/>
              </w:rPr>
              <w:t>1.7622(V)</w:t>
            </w:r>
          </w:p>
        </w:tc>
        <w:tc>
          <w:tcPr>
            <w:tcW w:w="1163" w:type="dxa"/>
            <w:shd w:val="clear" w:color="auto" w:fill="auto"/>
          </w:tcPr>
          <w:p w14:paraId="40AD069A" w14:textId="77777777" w:rsidR="00B05100" w:rsidRPr="00723912" w:rsidRDefault="00B05100" w:rsidP="00EC08F9">
            <w:pPr>
              <w:spacing w:after="0"/>
              <w:jc w:val="center"/>
              <w:rPr>
                <w:sz w:val="18"/>
                <w:szCs w:val="18"/>
                <w:lang w:val="en-GB" w:eastAsia="zh-CN"/>
              </w:rPr>
            </w:pPr>
            <w:r w:rsidRPr="00723912">
              <w:rPr>
                <w:sz w:val="18"/>
                <w:szCs w:val="18"/>
                <w:lang w:val="en-GB" w:eastAsia="zh-CN"/>
              </w:rPr>
              <w:t>2.1000(V)</w:t>
            </w:r>
          </w:p>
        </w:tc>
      </w:tr>
      <w:tr w:rsidR="00B05100" w:rsidRPr="00210A29" w14:paraId="568DDBE3" w14:textId="77777777" w:rsidTr="00EC08F9">
        <w:trPr>
          <w:jc w:val="center"/>
        </w:trPr>
        <w:tc>
          <w:tcPr>
            <w:tcW w:w="567" w:type="dxa"/>
            <w:vMerge w:val="restart"/>
            <w:vAlign w:val="center"/>
          </w:tcPr>
          <w:p w14:paraId="4B1286AD" w14:textId="77777777" w:rsidR="00B05100" w:rsidRPr="00614466" w:rsidRDefault="00B05100" w:rsidP="00EC08F9">
            <w:pPr>
              <w:spacing w:after="0"/>
              <w:jc w:val="center"/>
              <w:rPr>
                <w:sz w:val="18"/>
                <w:szCs w:val="18"/>
                <w:lang w:val="en-GB" w:eastAsia="zh-CN"/>
              </w:rPr>
            </w:pPr>
            <w:r>
              <w:rPr>
                <w:sz w:val="18"/>
                <w:szCs w:val="18"/>
                <w:lang w:val="en-GB" w:eastAsia="zh-CN"/>
              </w:rPr>
              <w:t>FR2</w:t>
            </w:r>
          </w:p>
        </w:tc>
        <w:tc>
          <w:tcPr>
            <w:tcW w:w="1129" w:type="dxa"/>
            <w:vMerge w:val="restart"/>
            <w:shd w:val="clear" w:color="auto" w:fill="auto"/>
            <w:vAlign w:val="center"/>
          </w:tcPr>
          <w:p w14:paraId="20C56C99" w14:textId="77777777" w:rsidR="00B05100" w:rsidRPr="00614466" w:rsidRDefault="00B05100" w:rsidP="00EC08F9">
            <w:pPr>
              <w:spacing w:after="0"/>
              <w:jc w:val="center"/>
              <w:rPr>
                <w:sz w:val="18"/>
                <w:szCs w:val="18"/>
                <w:lang w:val="en-GB" w:eastAsia="zh-CN"/>
              </w:rPr>
            </w:pPr>
            <w:r>
              <w:rPr>
                <w:sz w:val="18"/>
                <w:szCs w:val="18"/>
                <w:lang w:val="en-GB" w:eastAsia="zh-CN"/>
              </w:rPr>
              <w:t>7</w:t>
            </w:r>
          </w:p>
        </w:tc>
        <w:tc>
          <w:tcPr>
            <w:tcW w:w="1701" w:type="dxa"/>
            <w:shd w:val="clear" w:color="auto" w:fill="auto"/>
            <w:vAlign w:val="center"/>
          </w:tcPr>
          <w:p w14:paraId="50E3E393" w14:textId="77777777" w:rsidR="00B05100" w:rsidRPr="00614466"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519E6EDE"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..0155</w:t>
            </w:r>
          </w:p>
        </w:tc>
        <w:tc>
          <w:tcPr>
            <w:tcW w:w="1162" w:type="dxa"/>
            <w:shd w:val="clear" w:color="auto" w:fill="auto"/>
          </w:tcPr>
          <w:p w14:paraId="46102D24"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.0221</w:t>
            </w:r>
          </w:p>
        </w:tc>
        <w:tc>
          <w:tcPr>
            <w:tcW w:w="1163" w:type="dxa"/>
            <w:shd w:val="clear" w:color="auto" w:fill="auto"/>
          </w:tcPr>
          <w:p w14:paraId="75A08688"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.0323</w:t>
            </w:r>
          </w:p>
        </w:tc>
        <w:tc>
          <w:tcPr>
            <w:tcW w:w="1162" w:type="dxa"/>
            <w:shd w:val="clear" w:color="auto" w:fill="auto"/>
          </w:tcPr>
          <w:p w14:paraId="2A56020C" w14:textId="77777777" w:rsidR="00B05100" w:rsidRPr="00723912" w:rsidRDefault="00B05100" w:rsidP="00EC08F9">
            <w:pPr>
              <w:spacing w:after="0"/>
              <w:jc w:val="center"/>
              <w:rPr>
                <w:b/>
                <w:sz w:val="18"/>
                <w:szCs w:val="18"/>
                <w:lang w:val="en-GB" w:eastAsia="zh-CN"/>
              </w:rPr>
            </w:pPr>
            <w:r>
              <w:rPr>
                <w:rFonts w:hint="eastAsia"/>
                <w:b/>
                <w:sz w:val="18"/>
                <w:szCs w:val="18"/>
                <w:lang w:val="en-GB" w:eastAsia="zh-CN"/>
              </w:rPr>
              <w:t>0</w:t>
            </w:r>
            <w:r>
              <w:rPr>
                <w:b/>
                <w:sz w:val="18"/>
                <w:szCs w:val="18"/>
                <w:lang w:val="en-GB" w:eastAsia="zh-CN"/>
              </w:rPr>
              <w:t>.0653</w:t>
            </w:r>
          </w:p>
        </w:tc>
        <w:tc>
          <w:tcPr>
            <w:tcW w:w="1163" w:type="dxa"/>
            <w:shd w:val="clear" w:color="auto" w:fill="auto"/>
          </w:tcPr>
          <w:p w14:paraId="40995CE7"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.1301</w:t>
            </w:r>
          </w:p>
        </w:tc>
      </w:tr>
      <w:tr w:rsidR="00B05100" w:rsidRPr="00210A29" w14:paraId="4850DC7C" w14:textId="77777777" w:rsidTr="00EC08F9">
        <w:trPr>
          <w:jc w:val="center"/>
        </w:trPr>
        <w:tc>
          <w:tcPr>
            <w:tcW w:w="567" w:type="dxa"/>
            <w:vMerge/>
            <w:vAlign w:val="center"/>
          </w:tcPr>
          <w:p w14:paraId="1B3988BB"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093F2BAE"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577B5919" w14:textId="77777777" w:rsidR="00B05100" w:rsidRPr="00614466"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3215F856"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.0732</w:t>
            </w:r>
          </w:p>
        </w:tc>
        <w:tc>
          <w:tcPr>
            <w:tcW w:w="1162" w:type="dxa"/>
            <w:shd w:val="clear" w:color="auto" w:fill="auto"/>
          </w:tcPr>
          <w:p w14:paraId="0FE4D66F"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.1728</w:t>
            </w:r>
          </w:p>
        </w:tc>
        <w:tc>
          <w:tcPr>
            <w:tcW w:w="1163" w:type="dxa"/>
            <w:shd w:val="clear" w:color="auto" w:fill="auto"/>
          </w:tcPr>
          <w:p w14:paraId="590315F9"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.3750</w:t>
            </w:r>
          </w:p>
        </w:tc>
        <w:tc>
          <w:tcPr>
            <w:tcW w:w="1162" w:type="dxa"/>
            <w:shd w:val="clear" w:color="auto" w:fill="auto"/>
          </w:tcPr>
          <w:p w14:paraId="666ECD64" w14:textId="77777777" w:rsidR="00B05100" w:rsidRPr="00185C82" w:rsidRDefault="00B05100" w:rsidP="00EC08F9">
            <w:pPr>
              <w:spacing w:after="0"/>
              <w:jc w:val="center"/>
              <w:rPr>
                <w:sz w:val="18"/>
                <w:szCs w:val="18"/>
                <w:lang w:val="en-GB" w:eastAsia="zh-CN"/>
              </w:rPr>
            </w:pPr>
            <w:r w:rsidRPr="00185C82">
              <w:rPr>
                <w:rFonts w:hint="eastAsia"/>
                <w:sz w:val="18"/>
                <w:szCs w:val="18"/>
                <w:lang w:val="en-GB" w:eastAsia="zh-CN"/>
              </w:rPr>
              <w:t>0</w:t>
            </w:r>
            <w:r w:rsidRPr="00185C82">
              <w:rPr>
                <w:sz w:val="18"/>
                <w:szCs w:val="18"/>
                <w:lang w:val="en-GB" w:eastAsia="zh-CN"/>
              </w:rPr>
              <w:t>.9277</w:t>
            </w:r>
          </w:p>
        </w:tc>
        <w:tc>
          <w:tcPr>
            <w:tcW w:w="1163" w:type="dxa"/>
            <w:shd w:val="clear" w:color="auto" w:fill="auto"/>
          </w:tcPr>
          <w:p w14:paraId="43CA70A9" w14:textId="77777777" w:rsidR="00B05100" w:rsidRPr="00210A29" w:rsidRDefault="00B05100" w:rsidP="00EC08F9">
            <w:pPr>
              <w:spacing w:after="0"/>
              <w:jc w:val="center"/>
              <w:rPr>
                <w:sz w:val="18"/>
                <w:szCs w:val="18"/>
                <w:lang w:val="en-GB" w:eastAsia="zh-CN"/>
              </w:rPr>
            </w:pPr>
            <w:r>
              <w:rPr>
                <w:rFonts w:hint="eastAsia"/>
                <w:sz w:val="18"/>
                <w:szCs w:val="18"/>
                <w:lang w:val="en-GB" w:eastAsia="zh-CN"/>
              </w:rPr>
              <w:t>2</w:t>
            </w:r>
            <w:r>
              <w:rPr>
                <w:sz w:val="18"/>
                <w:szCs w:val="18"/>
                <w:lang w:val="en-GB" w:eastAsia="zh-CN"/>
              </w:rPr>
              <w:t>.1001</w:t>
            </w:r>
          </w:p>
        </w:tc>
      </w:tr>
      <w:tr w:rsidR="00B05100" w:rsidRPr="00F67739" w14:paraId="6B94D5BC" w14:textId="77777777" w:rsidTr="00EC08F9">
        <w:trPr>
          <w:jc w:val="center"/>
        </w:trPr>
        <w:tc>
          <w:tcPr>
            <w:tcW w:w="567" w:type="dxa"/>
            <w:vMerge/>
            <w:vAlign w:val="center"/>
          </w:tcPr>
          <w:p w14:paraId="612759C3"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3DAB6A14" w14:textId="77777777" w:rsidR="00B05100" w:rsidRPr="00614466" w:rsidRDefault="00B05100" w:rsidP="00EC08F9">
            <w:pPr>
              <w:spacing w:after="0"/>
              <w:jc w:val="center"/>
              <w:rPr>
                <w:sz w:val="18"/>
                <w:szCs w:val="18"/>
                <w:lang w:val="en-GB" w:eastAsia="zh-CN"/>
              </w:rPr>
            </w:pPr>
            <w:r>
              <w:rPr>
                <w:sz w:val="18"/>
                <w:szCs w:val="18"/>
                <w:lang w:val="en-GB" w:eastAsia="zh-CN"/>
              </w:rPr>
              <w:t>8</w:t>
            </w:r>
          </w:p>
        </w:tc>
        <w:tc>
          <w:tcPr>
            <w:tcW w:w="1701" w:type="dxa"/>
            <w:shd w:val="clear" w:color="auto" w:fill="auto"/>
            <w:vAlign w:val="center"/>
          </w:tcPr>
          <w:p w14:paraId="74114BBE" w14:textId="77777777" w:rsidR="00B05100" w:rsidRPr="00614466"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5693A6FE" w14:textId="77777777" w:rsidR="00B05100" w:rsidRPr="00F67739" w:rsidRDefault="00B05100" w:rsidP="00EC08F9">
            <w:pPr>
              <w:spacing w:after="0"/>
              <w:jc w:val="center"/>
              <w:rPr>
                <w:sz w:val="18"/>
                <w:szCs w:val="18"/>
                <w:lang w:val="en-GB" w:eastAsia="zh-CN"/>
              </w:rPr>
            </w:pPr>
            <w:r>
              <w:rPr>
                <w:sz w:val="18"/>
                <w:szCs w:val="18"/>
                <w:lang w:val="en-GB" w:eastAsia="zh-CN"/>
              </w:rPr>
              <w:t>0.0046</w:t>
            </w:r>
          </w:p>
        </w:tc>
        <w:tc>
          <w:tcPr>
            <w:tcW w:w="1162" w:type="dxa"/>
            <w:shd w:val="clear" w:color="auto" w:fill="auto"/>
          </w:tcPr>
          <w:p w14:paraId="797A388F"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.0067</w:t>
            </w:r>
          </w:p>
        </w:tc>
        <w:tc>
          <w:tcPr>
            <w:tcW w:w="1163" w:type="dxa"/>
            <w:shd w:val="clear" w:color="auto" w:fill="auto"/>
          </w:tcPr>
          <w:p w14:paraId="60D8C16E"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.0105</w:t>
            </w:r>
          </w:p>
        </w:tc>
        <w:tc>
          <w:tcPr>
            <w:tcW w:w="1162" w:type="dxa"/>
            <w:shd w:val="clear" w:color="auto" w:fill="auto"/>
          </w:tcPr>
          <w:p w14:paraId="76817FFC" w14:textId="77777777" w:rsidR="00B05100" w:rsidRPr="00823E71" w:rsidRDefault="00B05100" w:rsidP="00EC08F9">
            <w:pPr>
              <w:spacing w:after="0"/>
              <w:jc w:val="center"/>
              <w:rPr>
                <w:b/>
                <w:sz w:val="18"/>
                <w:szCs w:val="18"/>
                <w:lang w:val="en-GB" w:eastAsia="zh-CN"/>
              </w:rPr>
            </w:pPr>
            <w:r w:rsidRPr="00823E71">
              <w:rPr>
                <w:rFonts w:hint="eastAsia"/>
                <w:b/>
                <w:sz w:val="18"/>
                <w:szCs w:val="18"/>
                <w:lang w:val="en-GB" w:eastAsia="zh-CN"/>
              </w:rPr>
              <w:t>0</w:t>
            </w:r>
            <w:r w:rsidRPr="00823E71">
              <w:rPr>
                <w:b/>
                <w:sz w:val="18"/>
                <w:szCs w:val="18"/>
                <w:lang w:val="en-GB" w:eastAsia="zh-CN"/>
              </w:rPr>
              <w:t>.0241</w:t>
            </w:r>
          </w:p>
        </w:tc>
        <w:tc>
          <w:tcPr>
            <w:tcW w:w="1163" w:type="dxa"/>
            <w:shd w:val="clear" w:color="auto" w:fill="auto"/>
          </w:tcPr>
          <w:p w14:paraId="6117DD62"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.2173</w:t>
            </w:r>
          </w:p>
        </w:tc>
      </w:tr>
      <w:tr w:rsidR="00B05100" w:rsidRPr="00F67739" w14:paraId="49841682" w14:textId="77777777" w:rsidTr="00EC08F9">
        <w:trPr>
          <w:jc w:val="center"/>
        </w:trPr>
        <w:tc>
          <w:tcPr>
            <w:tcW w:w="567" w:type="dxa"/>
            <w:vMerge/>
            <w:vAlign w:val="center"/>
          </w:tcPr>
          <w:p w14:paraId="47D88508"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587467EF"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04C42879" w14:textId="77777777" w:rsidR="00B05100" w:rsidRPr="00614466"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74516BF7"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.0317</w:t>
            </w:r>
          </w:p>
        </w:tc>
        <w:tc>
          <w:tcPr>
            <w:tcW w:w="1162" w:type="dxa"/>
            <w:shd w:val="clear" w:color="auto" w:fill="auto"/>
          </w:tcPr>
          <w:p w14:paraId="72A7E3E7"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.1905</w:t>
            </w:r>
          </w:p>
        </w:tc>
        <w:tc>
          <w:tcPr>
            <w:tcW w:w="1163" w:type="dxa"/>
            <w:shd w:val="clear" w:color="auto" w:fill="auto"/>
          </w:tcPr>
          <w:p w14:paraId="2DDF1AD1"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1</w:t>
            </w:r>
            <w:r>
              <w:rPr>
                <w:sz w:val="18"/>
                <w:szCs w:val="18"/>
                <w:lang w:val="en-GB" w:eastAsia="zh-CN"/>
              </w:rPr>
              <w:t>.0572</w:t>
            </w:r>
          </w:p>
        </w:tc>
        <w:tc>
          <w:tcPr>
            <w:tcW w:w="1162" w:type="dxa"/>
            <w:shd w:val="clear" w:color="auto" w:fill="auto"/>
          </w:tcPr>
          <w:p w14:paraId="63148E2E"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4</w:t>
            </w:r>
            <w:r>
              <w:rPr>
                <w:sz w:val="18"/>
                <w:szCs w:val="18"/>
                <w:lang w:val="en-GB" w:eastAsia="zh-CN"/>
              </w:rPr>
              <w:t>.1555</w:t>
            </w:r>
          </w:p>
        </w:tc>
        <w:tc>
          <w:tcPr>
            <w:tcW w:w="1163" w:type="dxa"/>
            <w:shd w:val="clear" w:color="auto" w:fill="auto"/>
          </w:tcPr>
          <w:p w14:paraId="269F54C7"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1</w:t>
            </w:r>
            <w:r>
              <w:rPr>
                <w:sz w:val="18"/>
                <w:szCs w:val="18"/>
                <w:lang w:val="en-GB" w:eastAsia="zh-CN"/>
              </w:rPr>
              <w:t>0.5087</w:t>
            </w:r>
          </w:p>
        </w:tc>
      </w:tr>
      <w:tr w:rsidR="00B05100" w:rsidRPr="00F5327B" w14:paraId="60A87AC9" w14:textId="77777777" w:rsidTr="00EC08F9">
        <w:trPr>
          <w:jc w:val="center"/>
        </w:trPr>
        <w:tc>
          <w:tcPr>
            <w:tcW w:w="567" w:type="dxa"/>
            <w:vMerge/>
            <w:vAlign w:val="center"/>
          </w:tcPr>
          <w:p w14:paraId="6B604640"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6773FAF6" w14:textId="77777777" w:rsidR="00B05100" w:rsidRPr="00614466" w:rsidRDefault="00B05100" w:rsidP="00EC08F9">
            <w:pPr>
              <w:spacing w:after="0"/>
              <w:jc w:val="center"/>
              <w:rPr>
                <w:sz w:val="18"/>
                <w:szCs w:val="18"/>
                <w:lang w:val="en-GB" w:eastAsia="zh-CN"/>
              </w:rPr>
            </w:pPr>
            <w:r>
              <w:rPr>
                <w:sz w:val="18"/>
                <w:szCs w:val="18"/>
                <w:lang w:val="en-GB" w:eastAsia="zh-CN"/>
              </w:rPr>
              <w:t>9</w:t>
            </w:r>
          </w:p>
        </w:tc>
        <w:tc>
          <w:tcPr>
            <w:tcW w:w="1701" w:type="dxa"/>
            <w:shd w:val="clear" w:color="auto" w:fill="auto"/>
            <w:vAlign w:val="center"/>
          </w:tcPr>
          <w:p w14:paraId="676F96FE" w14:textId="77777777" w:rsidR="00B05100"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3F007021"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.01605</w:t>
            </w:r>
          </w:p>
        </w:tc>
        <w:tc>
          <w:tcPr>
            <w:tcW w:w="1162" w:type="dxa"/>
            <w:shd w:val="clear" w:color="auto" w:fill="auto"/>
          </w:tcPr>
          <w:p w14:paraId="0EDA845F"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.0235</w:t>
            </w:r>
          </w:p>
        </w:tc>
        <w:tc>
          <w:tcPr>
            <w:tcW w:w="1163" w:type="dxa"/>
            <w:shd w:val="clear" w:color="auto" w:fill="auto"/>
          </w:tcPr>
          <w:p w14:paraId="7014F6F1"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.0357</w:t>
            </w:r>
          </w:p>
        </w:tc>
        <w:tc>
          <w:tcPr>
            <w:tcW w:w="1162" w:type="dxa"/>
            <w:shd w:val="clear" w:color="auto" w:fill="auto"/>
          </w:tcPr>
          <w:p w14:paraId="6F5271DC" w14:textId="77777777" w:rsidR="00B05100" w:rsidRPr="00723912" w:rsidRDefault="00B05100" w:rsidP="00EC08F9">
            <w:pPr>
              <w:spacing w:after="0"/>
              <w:jc w:val="center"/>
              <w:rPr>
                <w:b/>
                <w:sz w:val="18"/>
                <w:szCs w:val="18"/>
                <w:lang w:val="en-GB" w:eastAsia="zh-CN"/>
              </w:rPr>
            </w:pPr>
            <w:r>
              <w:rPr>
                <w:rFonts w:hint="eastAsia"/>
                <w:b/>
                <w:sz w:val="18"/>
                <w:szCs w:val="18"/>
                <w:lang w:val="en-GB" w:eastAsia="zh-CN"/>
              </w:rPr>
              <w:t>0</w:t>
            </w:r>
            <w:r>
              <w:rPr>
                <w:b/>
                <w:sz w:val="18"/>
                <w:szCs w:val="18"/>
                <w:lang w:val="en-GB" w:eastAsia="zh-CN"/>
              </w:rPr>
              <w:t>.0737</w:t>
            </w:r>
          </w:p>
        </w:tc>
        <w:tc>
          <w:tcPr>
            <w:tcW w:w="1163" w:type="dxa"/>
            <w:shd w:val="clear" w:color="auto" w:fill="auto"/>
          </w:tcPr>
          <w:p w14:paraId="48E6FDEE"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.1705</w:t>
            </w:r>
          </w:p>
        </w:tc>
      </w:tr>
      <w:tr w:rsidR="00B05100" w:rsidRPr="00F5327B" w14:paraId="6F74D140" w14:textId="77777777" w:rsidTr="00EC08F9">
        <w:trPr>
          <w:jc w:val="center"/>
        </w:trPr>
        <w:tc>
          <w:tcPr>
            <w:tcW w:w="567" w:type="dxa"/>
            <w:vMerge/>
            <w:vAlign w:val="center"/>
          </w:tcPr>
          <w:p w14:paraId="3A7B5D5E"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29B9ABA7"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52FAEA9A"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7F06F3FA"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.0943</w:t>
            </w:r>
          </w:p>
        </w:tc>
        <w:tc>
          <w:tcPr>
            <w:tcW w:w="1162" w:type="dxa"/>
            <w:shd w:val="clear" w:color="auto" w:fill="auto"/>
          </w:tcPr>
          <w:p w14:paraId="48CABC73"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.2314</w:t>
            </w:r>
          </w:p>
        </w:tc>
        <w:tc>
          <w:tcPr>
            <w:tcW w:w="1163" w:type="dxa"/>
            <w:shd w:val="clear" w:color="auto" w:fill="auto"/>
          </w:tcPr>
          <w:p w14:paraId="24AC60B8"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.4973</w:t>
            </w:r>
          </w:p>
        </w:tc>
        <w:tc>
          <w:tcPr>
            <w:tcW w:w="1162" w:type="dxa"/>
            <w:shd w:val="clear" w:color="auto" w:fill="auto"/>
          </w:tcPr>
          <w:p w14:paraId="04073DA0" w14:textId="77777777" w:rsidR="00B05100" w:rsidRPr="00185C82" w:rsidRDefault="00B05100" w:rsidP="00EC08F9">
            <w:pPr>
              <w:spacing w:after="0"/>
              <w:jc w:val="center"/>
              <w:rPr>
                <w:sz w:val="18"/>
                <w:szCs w:val="18"/>
                <w:lang w:val="en-GB" w:eastAsia="zh-CN"/>
              </w:rPr>
            </w:pPr>
            <w:r w:rsidRPr="00185C82">
              <w:rPr>
                <w:rFonts w:hint="eastAsia"/>
                <w:sz w:val="18"/>
                <w:szCs w:val="18"/>
                <w:lang w:val="en-GB" w:eastAsia="zh-CN"/>
              </w:rPr>
              <w:t>1</w:t>
            </w:r>
            <w:r w:rsidRPr="00185C82">
              <w:rPr>
                <w:sz w:val="18"/>
                <w:szCs w:val="18"/>
                <w:lang w:val="en-GB" w:eastAsia="zh-CN"/>
              </w:rPr>
              <w:t>.3007</w:t>
            </w:r>
          </w:p>
        </w:tc>
        <w:tc>
          <w:tcPr>
            <w:tcW w:w="1163" w:type="dxa"/>
            <w:shd w:val="clear" w:color="auto" w:fill="auto"/>
          </w:tcPr>
          <w:p w14:paraId="24D3E13E"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2</w:t>
            </w:r>
            <w:r>
              <w:rPr>
                <w:sz w:val="18"/>
                <w:szCs w:val="18"/>
                <w:lang w:val="en-GB" w:eastAsia="zh-CN"/>
              </w:rPr>
              <w:t>.6211</w:t>
            </w:r>
          </w:p>
        </w:tc>
      </w:tr>
      <w:tr w:rsidR="00B05100" w:rsidRPr="00F5327B" w14:paraId="5AB08CEE" w14:textId="77777777" w:rsidTr="00EC08F9">
        <w:trPr>
          <w:jc w:val="center"/>
        </w:trPr>
        <w:tc>
          <w:tcPr>
            <w:tcW w:w="567" w:type="dxa"/>
            <w:vMerge/>
            <w:vAlign w:val="center"/>
          </w:tcPr>
          <w:p w14:paraId="6F8C7A42"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7B3B3979" w14:textId="77777777" w:rsidR="00B05100" w:rsidRPr="00614466" w:rsidRDefault="00B05100" w:rsidP="00EC08F9">
            <w:pPr>
              <w:spacing w:after="0"/>
              <w:jc w:val="center"/>
              <w:rPr>
                <w:sz w:val="18"/>
                <w:szCs w:val="18"/>
                <w:lang w:val="en-GB" w:eastAsia="zh-CN"/>
              </w:rPr>
            </w:pPr>
            <w:r>
              <w:rPr>
                <w:sz w:val="18"/>
                <w:szCs w:val="18"/>
                <w:lang w:val="en-GB" w:eastAsia="zh-CN"/>
              </w:rPr>
              <w:t>10</w:t>
            </w:r>
          </w:p>
        </w:tc>
        <w:tc>
          <w:tcPr>
            <w:tcW w:w="1701" w:type="dxa"/>
            <w:shd w:val="clear" w:color="auto" w:fill="auto"/>
            <w:vAlign w:val="center"/>
          </w:tcPr>
          <w:p w14:paraId="2A18CEC5" w14:textId="77777777" w:rsidR="00B05100" w:rsidRDefault="00B05100" w:rsidP="00EC08F9">
            <w:pPr>
              <w:spacing w:after="0"/>
              <w:jc w:val="center"/>
              <w:rPr>
                <w:sz w:val="18"/>
                <w:szCs w:val="18"/>
                <w:lang w:val="en-GB" w:eastAsia="zh-CN"/>
              </w:rPr>
            </w:pPr>
            <w:r>
              <w:rPr>
                <w:sz w:val="18"/>
                <w:szCs w:val="18"/>
                <w:lang w:val="en-GB" w:eastAsia="zh-CN"/>
              </w:rPr>
              <w:t>LOS</w:t>
            </w:r>
          </w:p>
        </w:tc>
        <w:tc>
          <w:tcPr>
            <w:tcW w:w="1162" w:type="dxa"/>
            <w:shd w:val="clear" w:color="auto" w:fill="auto"/>
          </w:tcPr>
          <w:p w14:paraId="14C12021"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.0052</w:t>
            </w:r>
          </w:p>
        </w:tc>
        <w:tc>
          <w:tcPr>
            <w:tcW w:w="1162" w:type="dxa"/>
            <w:shd w:val="clear" w:color="auto" w:fill="auto"/>
          </w:tcPr>
          <w:p w14:paraId="4FFA4D2E"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.0079</w:t>
            </w:r>
          </w:p>
        </w:tc>
        <w:tc>
          <w:tcPr>
            <w:tcW w:w="1163" w:type="dxa"/>
            <w:shd w:val="clear" w:color="auto" w:fill="auto"/>
          </w:tcPr>
          <w:p w14:paraId="506FCA95"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.0138</w:t>
            </w:r>
          </w:p>
        </w:tc>
        <w:tc>
          <w:tcPr>
            <w:tcW w:w="1162" w:type="dxa"/>
            <w:shd w:val="clear" w:color="auto" w:fill="auto"/>
          </w:tcPr>
          <w:p w14:paraId="6BBB8D0B" w14:textId="77777777" w:rsidR="00B05100" w:rsidRPr="00823E71" w:rsidRDefault="00B05100" w:rsidP="00EC08F9">
            <w:pPr>
              <w:spacing w:after="0"/>
              <w:jc w:val="center"/>
              <w:rPr>
                <w:b/>
                <w:sz w:val="18"/>
                <w:szCs w:val="18"/>
                <w:lang w:val="en-GB" w:eastAsia="zh-CN"/>
              </w:rPr>
            </w:pPr>
            <w:r w:rsidRPr="00823E71">
              <w:rPr>
                <w:rFonts w:hint="eastAsia"/>
                <w:b/>
                <w:sz w:val="18"/>
                <w:szCs w:val="18"/>
                <w:lang w:val="en-GB" w:eastAsia="zh-CN"/>
              </w:rPr>
              <w:t>0</w:t>
            </w:r>
            <w:r w:rsidRPr="00823E71">
              <w:rPr>
                <w:b/>
                <w:sz w:val="18"/>
                <w:szCs w:val="18"/>
                <w:lang w:val="en-GB" w:eastAsia="zh-CN"/>
              </w:rPr>
              <w:t>.0681</w:t>
            </w:r>
          </w:p>
        </w:tc>
        <w:tc>
          <w:tcPr>
            <w:tcW w:w="1163" w:type="dxa"/>
            <w:shd w:val="clear" w:color="auto" w:fill="auto"/>
          </w:tcPr>
          <w:p w14:paraId="151ED3D0" w14:textId="77777777" w:rsidR="00B05100" w:rsidRPr="00F5327B" w:rsidRDefault="00B05100" w:rsidP="00EC08F9">
            <w:pPr>
              <w:spacing w:after="0"/>
              <w:jc w:val="center"/>
              <w:rPr>
                <w:sz w:val="18"/>
                <w:szCs w:val="18"/>
                <w:lang w:val="en-GB" w:eastAsia="zh-CN"/>
              </w:rPr>
            </w:pPr>
            <w:r>
              <w:rPr>
                <w:sz w:val="18"/>
                <w:szCs w:val="18"/>
                <w:lang w:val="en-GB" w:eastAsia="zh-CN"/>
              </w:rPr>
              <w:t>5.2327</w:t>
            </w:r>
          </w:p>
        </w:tc>
      </w:tr>
      <w:tr w:rsidR="00B05100" w:rsidRPr="00F5327B" w14:paraId="2CD1334C" w14:textId="77777777" w:rsidTr="00EC08F9">
        <w:trPr>
          <w:jc w:val="center"/>
        </w:trPr>
        <w:tc>
          <w:tcPr>
            <w:tcW w:w="567" w:type="dxa"/>
            <w:vMerge/>
            <w:vAlign w:val="center"/>
          </w:tcPr>
          <w:p w14:paraId="421B7368"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32273AAB" w14:textId="77777777" w:rsidR="00B05100" w:rsidRPr="00614466" w:rsidRDefault="00B05100" w:rsidP="00EC08F9">
            <w:pPr>
              <w:spacing w:after="0"/>
              <w:jc w:val="center"/>
              <w:rPr>
                <w:sz w:val="18"/>
                <w:szCs w:val="18"/>
                <w:lang w:val="en-GB" w:eastAsia="zh-CN"/>
              </w:rPr>
            </w:pPr>
          </w:p>
        </w:tc>
        <w:tc>
          <w:tcPr>
            <w:tcW w:w="1701" w:type="dxa"/>
            <w:shd w:val="clear" w:color="auto" w:fill="auto"/>
            <w:vAlign w:val="center"/>
          </w:tcPr>
          <w:p w14:paraId="26027C74"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486D28CF"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.3364</w:t>
            </w:r>
          </w:p>
        </w:tc>
        <w:tc>
          <w:tcPr>
            <w:tcW w:w="1162" w:type="dxa"/>
            <w:shd w:val="clear" w:color="auto" w:fill="auto"/>
          </w:tcPr>
          <w:p w14:paraId="1EC36FA8"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.9128</w:t>
            </w:r>
          </w:p>
        </w:tc>
        <w:tc>
          <w:tcPr>
            <w:tcW w:w="1163" w:type="dxa"/>
            <w:shd w:val="clear" w:color="auto" w:fill="auto"/>
          </w:tcPr>
          <w:p w14:paraId="4A9F4D6F"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2</w:t>
            </w:r>
            <w:r>
              <w:rPr>
                <w:sz w:val="18"/>
                <w:szCs w:val="18"/>
                <w:lang w:val="en-GB" w:eastAsia="zh-CN"/>
              </w:rPr>
              <w:t>.4777</w:t>
            </w:r>
          </w:p>
        </w:tc>
        <w:tc>
          <w:tcPr>
            <w:tcW w:w="1162" w:type="dxa"/>
            <w:shd w:val="clear" w:color="auto" w:fill="auto"/>
          </w:tcPr>
          <w:p w14:paraId="5C6A6726"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5</w:t>
            </w:r>
            <w:r>
              <w:rPr>
                <w:sz w:val="18"/>
                <w:szCs w:val="18"/>
                <w:lang w:val="en-GB" w:eastAsia="zh-CN"/>
              </w:rPr>
              <w:t>.7209</w:t>
            </w:r>
          </w:p>
        </w:tc>
        <w:tc>
          <w:tcPr>
            <w:tcW w:w="1163" w:type="dxa"/>
            <w:shd w:val="clear" w:color="auto" w:fill="auto"/>
          </w:tcPr>
          <w:p w14:paraId="7904161C" w14:textId="77777777" w:rsidR="00B05100" w:rsidRPr="00F5327B" w:rsidRDefault="00B05100" w:rsidP="00EC08F9">
            <w:pPr>
              <w:spacing w:after="0"/>
              <w:jc w:val="center"/>
              <w:rPr>
                <w:sz w:val="18"/>
                <w:szCs w:val="18"/>
                <w:lang w:val="en-GB" w:eastAsia="zh-CN"/>
              </w:rPr>
            </w:pPr>
            <w:r>
              <w:rPr>
                <w:rFonts w:hint="eastAsia"/>
                <w:sz w:val="18"/>
                <w:szCs w:val="18"/>
                <w:lang w:val="en-GB" w:eastAsia="zh-CN"/>
              </w:rPr>
              <w:t>1</w:t>
            </w:r>
            <w:r>
              <w:rPr>
                <w:sz w:val="18"/>
                <w:szCs w:val="18"/>
                <w:lang w:val="en-GB" w:eastAsia="zh-CN"/>
              </w:rPr>
              <w:t>0.7382</w:t>
            </w:r>
          </w:p>
        </w:tc>
      </w:tr>
      <w:tr w:rsidR="00B05100" w:rsidRPr="00F67739" w14:paraId="1E7E45DF" w14:textId="77777777" w:rsidTr="00EC08F9">
        <w:trPr>
          <w:jc w:val="center"/>
        </w:trPr>
        <w:tc>
          <w:tcPr>
            <w:tcW w:w="567" w:type="dxa"/>
            <w:vMerge/>
            <w:vAlign w:val="center"/>
          </w:tcPr>
          <w:p w14:paraId="70A9BFA6"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3B2A49BA" w14:textId="77777777" w:rsidR="00B05100" w:rsidRDefault="00B05100" w:rsidP="00EC08F9">
            <w:pPr>
              <w:spacing w:after="0"/>
              <w:jc w:val="center"/>
              <w:rPr>
                <w:sz w:val="18"/>
                <w:szCs w:val="18"/>
                <w:lang w:val="en-GB" w:eastAsia="zh-CN"/>
              </w:rPr>
            </w:pPr>
            <w:r>
              <w:rPr>
                <w:sz w:val="18"/>
                <w:szCs w:val="18"/>
                <w:lang w:val="en-GB" w:eastAsia="zh-CN"/>
              </w:rPr>
              <w:t>11</w:t>
            </w:r>
          </w:p>
        </w:tc>
        <w:tc>
          <w:tcPr>
            <w:tcW w:w="1701" w:type="dxa"/>
            <w:vMerge w:val="restart"/>
            <w:shd w:val="clear" w:color="auto" w:fill="auto"/>
            <w:vAlign w:val="center"/>
          </w:tcPr>
          <w:p w14:paraId="605B3950" w14:textId="77777777" w:rsidR="00B05100" w:rsidRDefault="00B05100" w:rsidP="00EC08F9">
            <w:pPr>
              <w:spacing w:after="0"/>
              <w:jc w:val="center"/>
              <w:rPr>
                <w:sz w:val="18"/>
                <w:szCs w:val="18"/>
                <w:lang w:val="en-GB" w:eastAsia="zh-CN"/>
              </w:rPr>
            </w:pPr>
            <w:r>
              <w:rPr>
                <w:rFonts w:hint="eastAsia"/>
                <w:sz w:val="18"/>
                <w:szCs w:val="18"/>
                <w:lang w:val="en-GB" w:eastAsia="zh-CN"/>
              </w:rPr>
              <w:t>L</w:t>
            </w:r>
            <w:r>
              <w:rPr>
                <w:sz w:val="18"/>
                <w:szCs w:val="18"/>
                <w:lang w:val="en-GB" w:eastAsia="zh-CN"/>
              </w:rPr>
              <w:t>OS</w:t>
            </w:r>
          </w:p>
        </w:tc>
        <w:tc>
          <w:tcPr>
            <w:tcW w:w="1162" w:type="dxa"/>
            <w:shd w:val="clear" w:color="auto" w:fill="auto"/>
          </w:tcPr>
          <w:p w14:paraId="26B29C9D"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.0129 (</w:t>
            </w:r>
            <w:r>
              <w:rPr>
                <w:rFonts w:hint="eastAsia"/>
                <w:sz w:val="18"/>
                <w:szCs w:val="18"/>
                <w:lang w:val="en-GB" w:eastAsia="zh-CN"/>
              </w:rPr>
              <w:t>H</w:t>
            </w:r>
            <w:r>
              <w:rPr>
                <w:sz w:val="18"/>
                <w:szCs w:val="18"/>
                <w:lang w:val="en-GB" w:eastAsia="zh-CN"/>
              </w:rPr>
              <w:t>)</w:t>
            </w:r>
          </w:p>
        </w:tc>
        <w:tc>
          <w:tcPr>
            <w:tcW w:w="1162" w:type="dxa"/>
            <w:shd w:val="clear" w:color="auto" w:fill="auto"/>
          </w:tcPr>
          <w:p w14:paraId="2D2EF1C0"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.0211 (</w:t>
            </w:r>
            <w:r>
              <w:rPr>
                <w:rFonts w:hint="eastAsia"/>
                <w:sz w:val="18"/>
                <w:szCs w:val="18"/>
                <w:lang w:val="en-GB" w:eastAsia="zh-CN"/>
              </w:rPr>
              <w:t>H</w:t>
            </w:r>
            <w:r>
              <w:rPr>
                <w:sz w:val="18"/>
                <w:szCs w:val="18"/>
                <w:lang w:val="en-GB" w:eastAsia="zh-CN"/>
              </w:rPr>
              <w:t>)</w:t>
            </w:r>
          </w:p>
        </w:tc>
        <w:tc>
          <w:tcPr>
            <w:tcW w:w="1163" w:type="dxa"/>
            <w:shd w:val="clear" w:color="auto" w:fill="auto"/>
          </w:tcPr>
          <w:p w14:paraId="7CFD2DDC"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.0445 (</w:t>
            </w:r>
            <w:r>
              <w:rPr>
                <w:rFonts w:hint="eastAsia"/>
                <w:sz w:val="18"/>
                <w:szCs w:val="18"/>
                <w:lang w:val="en-GB" w:eastAsia="zh-CN"/>
              </w:rPr>
              <w:t>H</w:t>
            </w:r>
            <w:r>
              <w:rPr>
                <w:sz w:val="18"/>
                <w:szCs w:val="18"/>
                <w:lang w:val="en-GB" w:eastAsia="zh-CN"/>
              </w:rPr>
              <w:t>)</w:t>
            </w:r>
          </w:p>
        </w:tc>
        <w:tc>
          <w:tcPr>
            <w:tcW w:w="1162" w:type="dxa"/>
            <w:shd w:val="clear" w:color="auto" w:fill="auto"/>
          </w:tcPr>
          <w:p w14:paraId="17D54C55" w14:textId="77777777" w:rsidR="00B05100" w:rsidRPr="00185C82" w:rsidRDefault="00B05100" w:rsidP="00EC08F9">
            <w:pPr>
              <w:spacing w:after="0"/>
              <w:jc w:val="center"/>
              <w:rPr>
                <w:b/>
                <w:sz w:val="18"/>
                <w:szCs w:val="18"/>
                <w:lang w:val="en-GB" w:eastAsia="zh-CN"/>
              </w:rPr>
            </w:pPr>
            <w:r w:rsidRPr="00185C82">
              <w:rPr>
                <w:rFonts w:hint="eastAsia"/>
                <w:b/>
                <w:sz w:val="18"/>
                <w:szCs w:val="18"/>
                <w:lang w:val="en-GB" w:eastAsia="zh-CN"/>
              </w:rPr>
              <w:t>0</w:t>
            </w:r>
            <w:r w:rsidRPr="00185C82">
              <w:rPr>
                <w:b/>
                <w:sz w:val="18"/>
                <w:szCs w:val="18"/>
                <w:lang w:val="en-GB" w:eastAsia="zh-CN"/>
              </w:rPr>
              <w:t>.1793 (</w:t>
            </w:r>
            <w:r w:rsidRPr="00185C82">
              <w:rPr>
                <w:rFonts w:hint="eastAsia"/>
                <w:b/>
                <w:sz w:val="18"/>
                <w:szCs w:val="18"/>
                <w:lang w:val="en-GB" w:eastAsia="zh-CN"/>
              </w:rPr>
              <w:t>H</w:t>
            </w:r>
            <w:r w:rsidRPr="00185C82">
              <w:rPr>
                <w:b/>
                <w:sz w:val="18"/>
                <w:szCs w:val="18"/>
                <w:lang w:val="en-GB" w:eastAsia="zh-CN"/>
              </w:rPr>
              <w:t>)</w:t>
            </w:r>
          </w:p>
        </w:tc>
        <w:tc>
          <w:tcPr>
            <w:tcW w:w="1163" w:type="dxa"/>
            <w:shd w:val="clear" w:color="auto" w:fill="auto"/>
          </w:tcPr>
          <w:p w14:paraId="6CDE12A5"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1</w:t>
            </w:r>
            <w:r>
              <w:rPr>
                <w:sz w:val="18"/>
                <w:szCs w:val="18"/>
                <w:lang w:val="en-GB" w:eastAsia="zh-CN"/>
              </w:rPr>
              <w:t>.5073 (</w:t>
            </w:r>
            <w:r>
              <w:rPr>
                <w:rFonts w:hint="eastAsia"/>
                <w:sz w:val="18"/>
                <w:szCs w:val="18"/>
                <w:lang w:val="en-GB" w:eastAsia="zh-CN"/>
              </w:rPr>
              <w:t>H</w:t>
            </w:r>
            <w:r>
              <w:rPr>
                <w:sz w:val="18"/>
                <w:szCs w:val="18"/>
                <w:lang w:val="en-GB" w:eastAsia="zh-CN"/>
              </w:rPr>
              <w:t>)</w:t>
            </w:r>
          </w:p>
        </w:tc>
      </w:tr>
      <w:tr w:rsidR="00B05100" w:rsidRPr="00EC7B9D" w14:paraId="3D3D9D8A" w14:textId="77777777" w:rsidTr="00EC08F9">
        <w:trPr>
          <w:jc w:val="center"/>
        </w:trPr>
        <w:tc>
          <w:tcPr>
            <w:tcW w:w="567" w:type="dxa"/>
            <w:vMerge/>
            <w:vAlign w:val="center"/>
          </w:tcPr>
          <w:p w14:paraId="6D4B2E49"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783BA226"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22C880EB" w14:textId="77777777" w:rsidR="00B05100" w:rsidRDefault="00B05100" w:rsidP="00EC08F9">
            <w:pPr>
              <w:spacing w:after="0"/>
              <w:jc w:val="center"/>
              <w:rPr>
                <w:sz w:val="18"/>
                <w:szCs w:val="18"/>
                <w:lang w:val="en-GB" w:eastAsia="zh-CN"/>
              </w:rPr>
            </w:pPr>
          </w:p>
        </w:tc>
        <w:tc>
          <w:tcPr>
            <w:tcW w:w="1162" w:type="dxa"/>
            <w:shd w:val="clear" w:color="auto" w:fill="auto"/>
          </w:tcPr>
          <w:p w14:paraId="01068D9E"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.0066 (V)</w:t>
            </w:r>
          </w:p>
        </w:tc>
        <w:tc>
          <w:tcPr>
            <w:tcW w:w="1162" w:type="dxa"/>
            <w:shd w:val="clear" w:color="auto" w:fill="auto"/>
          </w:tcPr>
          <w:p w14:paraId="73739C7E"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.0118 (V)</w:t>
            </w:r>
          </w:p>
        </w:tc>
        <w:tc>
          <w:tcPr>
            <w:tcW w:w="1163" w:type="dxa"/>
            <w:shd w:val="clear" w:color="auto" w:fill="auto"/>
          </w:tcPr>
          <w:p w14:paraId="35479386" w14:textId="77777777" w:rsidR="00B05100" w:rsidRPr="00F67739" w:rsidRDefault="00B05100" w:rsidP="00EC08F9">
            <w:pPr>
              <w:spacing w:after="0"/>
              <w:jc w:val="center"/>
              <w:rPr>
                <w:sz w:val="18"/>
                <w:szCs w:val="18"/>
                <w:lang w:val="en-GB" w:eastAsia="zh-CN"/>
              </w:rPr>
            </w:pPr>
            <w:r w:rsidRPr="00341EF6">
              <w:rPr>
                <w:rFonts w:hint="eastAsia"/>
                <w:sz w:val="18"/>
                <w:szCs w:val="18"/>
                <w:lang w:val="en-GB" w:eastAsia="zh-CN"/>
              </w:rPr>
              <w:t>0</w:t>
            </w:r>
            <w:r w:rsidRPr="00341EF6">
              <w:rPr>
                <w:sz w:val="18"/>
                <w:szCs w:val="18"/>
                <w:lang w:val="en-GB" w:eastAsia="zh-CN"/>
              </w:rPr>
              <w:t>.0219</w:t>
            </w:r>
            <w:r>
              <w:rPr>
                <w:sz w:val="18"/>
                <w:szCs w:val="18"/>
                <w:lang w:val="en-GB" w:eastAsia="zh-CN"/>
              </w:rPr>
              <w:t xml:space="preserve"> (V)</w:t>
            </w:r>
          </w:p>
        </w:tc>
        <w:tc>
          <w:tcPr>
            <w:tcW w:w="1162" w:type="dxa"/>
            <w:shd w:val="clear" w:color="auto" w:fill="auto"/>
          </w:tcPr>
          <w:p w14:paraId="15F3438A" w14:textId="77777777" w:rsidR="00B05100" w:rsidRPr="00185C82" w:rsidRDefault="00B05100" w:rsidP="00EC08F9">
            <w:pPr>
              <w:spacing w:after="0"/>
              <w:jc w:val="center"/>
              <w:rPr>
                <w:b/>
                <w:color w:val="1F497D" w:themeColor="text2"/>
                <w:sz w:val="18"/>
                <w:szCs w:val="18"/>
                <w:lang w:val="en-GB" w:eastAsia="zh-CN"/>
              </w:rPr>
            </w:pPr>
            <w:r w:rsidRPr="00185C82">
              <w:rPr>
                <w:rFonts w:hint="eastAsia"/>
                <w:b/>
                <w:sz w:val="18"/>
                <w:szCs w:val="18"/>
                <w:lang w:val="en-GB" w:eastAsia="zh-CN"/>
              </w:rPr>
              <w:t>0</w:t>
            </w:r>
            <w:r w:rsidRPr="00185C82">
              <w:rPr>
                <w:b/>
                <w:sz w:val="18"/>
                <w:szCs w:val="18"/>
                <w:lang w:val="en-GB" w:eastAsia="zh-CN"/>
              </w:rPr>
              <w:t>.0587 (V)</w:t>
            </w:r>
          </w:p>
        </w:tc>
        <w:tc>
          <w:tcPr>
            <w:tcW w:w="1163" w:type="dxa"/>
            <w:shd w:val="clear" w:color="auto" w:fill="auto"/>
          </w:tcPr>
          <w:p w14:paraId="3072C007" w14:textId="77777777" w:rsidR="00B05100" w:rsidRPr="00EC7B9D" w:rsidRDefault="00B05100" w:rsidP="00EC08F9">
            <w:pPr>
              <w:spacing w:after="0"/>
              <w:jc w:val="center"/>
              <w:rPr>
                <w:b/>
                <w:color w:val="1F497D" w:themeColor="text2"/>
                <w:sz w:val="18"/>
                <w:szCs w:val="18"/>
                <w:lang w:val="en-GB" w:eastAsia="zh-CN"/>
              </w:rPr>
            </w:pPr>
            <w:r w:rsidRPr="00341EF6">
              <w:rPr>
                <w:rFonts w:hint="eastAsia"/>
                <w:sz w:val="18"/>
                <w:szCs w:val="18"/>
                <w:lang w:val="en-GB" w:eastAsia="zh-CN"/>
              </w:rPr>
              <w:t>0</w:t>
            </w:r>
            <w:r w:rsidRPr="00341EF6">
              <w:rPr>
                <w:sz w:val="18"/>
                <w:szCs w:val="18"/>
                <w:lang w:val="en-GB" w:eastAsia="zh-CN"/>
              </w:rPr>
              <w:t>.3638</w:t>
            </w:r>
            <w:r>
              <w:rPr>
                <w:sz w:val="18"/>
                <w:szCs w:val="18"/>
                <w:lang w:val="en-GB" w:eastAsia="zh-CN"/>
              </w:rPr>
              <w:t xml:space="preserve"> (V)</w:t>
            </w:r>
          </w:p>
        </w:tc>
      </w:tr>
      <w:tr w:rsidR="00B05100" w:rsidRPr="00EC7B9D" w14:paraId="657D4295" w14:textId="77777777" w:rsidTr="00EC08F9">
        <w:trPr>
          <w:jc w:val="center"/>
        </w:trPr>
        <w:tc>
          <w:tcPr>
            <w:tcW w:w="567" w:type="dxa"/>
            <w:vMerge/>
            <w:vAlign w:val="center"/>
          </w:tcPr>
          <w:p w14:paraId="7FD19E88"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27BBBAB9" w14:textId="77777777" w:rsidR="00B05100" w:rsidRDefault="00B05100" w:rsidP="00EC08F9">
            <w:pPr>
              <w:spacing w:after="0"/>
              <w:jc w:val="center"/>
              <w:rPr>
                <w:sz w:val="18"/>
                <w:szCs w:val="18"/>
                <w:lang w:val="en-GB" w:eastAsia="zh-CN"/>
              </w:rPr>
            </w:pPr>
          </w:p>
        </w:tc>
        <w:tc>
          <w:tcPr>
            <w:tcW w:w="1701" w:type="dxa"/>
            <w:vMerge w:val="restart"/>
            <w:shd w:val="clear" w:color="auto" w:fill="auto"/>
            <w:vAlign w:val="center"/>
          </w:tcPr>
          <w:p w14:paraId="67F713A9"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0CBA2D0A"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.1297 (</w:t>
            </w:r>
            <w:r>
              <w:rPr>
                <w:rFonts w:hint="eastAsia"/>
                <w:sz w:val="18"/>
                <w:szCs w:val="18"/>
                <w:lang w:val="en-GB" w:eastAsia="zh-CN"/>
              </w:rPr>
              <w:t>H</w:t>
            </w:r>
            <w:r>
              <w:rPr>
                <w:sz w:val="18"/>
                <w:szCs w:val="18"/>
                <w:lang w:val="en-GB" w:eastAsia="zh-CN"/>
              </w:rPr>
              <w:t>)</w:t>
            </w:r>
          </w:p>
        </w:tc>
        <w:tc>
          <w:tcPr>
            <w:tcW w:w="1162" w:type="dxa"/>
            <w:shd w:val="clear" w:color="auto" w:fill="auto"/>
          </w:tcPr>
          <w:p w14:paraId="5D5E88A9"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.4173 (</w:t>
            </w:r>
            <w:r>
              <w:rPr>
                <w:rFonts w:hint="eastAsia"/>
                <w:sz w:val="18"/>
                <w:szCs w:val="18"/>
                <w:lang w:val="en-GB" w:eastAsia="zh-CN"/>
              </w:rPr>
              <w:t>H</w:t>
            </w:r>
            <w:r>
              <w:rPr>
                <w:sz w:val="18"/>
                <w:szCs w:val="18"/>
                <w:lang w:val="en-GB" w:eastAsia="zh-CN"/>
              </w:rPr>
              <w:t>)</w:t>
            </w:r>
          </w:p>
        </w:tc>
        <w:tc>
          <w:tcPr>
            <w:tcW w:w="1163" w:type="dxa"/>
            <w:shd w:val="clear" w:color="auto" w:fill="auto"/>
          </w:tcPr>
          <w:p w14:paraId="0EADA5CC"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1</w:t>
            </w:r>
            <w:r>
              <w:rPr>
                <w:sz w:val="18"/>
                <w:szCs w:val="18"/>
                <w:lang w:val="en-GB" w:eastAsia="zh-CN"/>
              </w:rPr>
              <w:t>.1042 (</w:t>
            </w:r>
            <w:r>
              <w:rPr>
                <w:rFonts w:hint="eastAsia"/>
                <w:sz w:val="18"/>
                <w:szCs w:val="18"/>
                <w:lang w:val="en-GB" w:eastAsia="zh-CN"/>
              </w:rPr>
              <w:t>H</w:t>
            </w:r>
            <w:r>
              <w:rPr>
                <w:sz w:val="18"/>
                <w:szCs w:val="18"/>
                <w:lang w:val="en-GB" w:eastAsia="zh-CN"/>
              </w:rPr>
              <w:t>)</w:t>
            </w:r>
          </w:p>
        </w:tc>
        <w:tc>
          <w:tcPr>
            <w:tcW w:w="1162" w:type="dxa"/>
            <w:shd w:val="clear" w:color="auto" w:fill="auto"/>
          </w:tcPr>
          <w:p w14:paraId="36BE33E3" w14:textId="77777777" w:rsidR="00B05100" w:rsidRPr="00EC7B9D" w:rsidRDefault="00B05100" w:rsidP="00EC08F9">
            <w:pPr>
              <w:spacing w:after="0"/>
              <w:jc w:val="center"/>
              <w:rPr>
                <w:b/>
                <w:color w:val="1F497D" w:themeColor="text2"/>
                <w:sz w:val="18"/>
                <w:szCs w:val="18"/>
                <w:lang w:val="en-GB" w:eastAsia="zh-CN"/>
              </w:rPr>
            </w:pPr>
            <w:r>
              <w:rPr>
                <w:rFonts w:hint="eastAsia"/>
                <w:sz w:val="18"/>
                <w:szCs w:val="18"/>
                <w:lang w:val="en-GB" w:eastAsia="zh-CN"/>
              </w:rPr>
              <w:t>2</w:t>
            </w:r>
            <w:r>
              <w:rPr>
                <w:sz w:val="18"/>
                <w:szCs w:val="18"/>
                <w:lang w:val="en-GB" w:eastAsia="zh-CN"/>
              </w:rPr>
              <w:t>.6878 (</w:t>
            </w:r>
            <w:r>
              <w:rPr>
                <w:rFonts w:hint="eastAsia"/>
                <w:sz w:val="18"/>
                <w:szCs w:val="18"/>
                <w:lang w:val="en-GB" w:eastAsia="zh-CN"/>
              </w:rPr>
              <w:t>H</w:t>
            </w:r>
            <w:r>
              <w:rPr>
                <w:sz w:val="18"/>
                <w:szCs w:val="18"/>
                <w:lang w:val="en-GB" w:eastAsia="zh-CN"/>
              </w:rPr>
              <w:t>)</w:t>
            </w:r>
          </w:p>
        </w:tc>
        <w:tc>
          <w:tcPr>
            <w:tcW w:w="1163" w:type="dxa"/>
            <w:shd w:val="clear" w:color="auto" w:fill="auto"/>
          </w:tcPr>
          <w:p w14:paraId="39D96ED2" w14:textId="77777777" w:rsidR="00B05100" w:rsidRPr="00EC7B9D" w:rsidRDefault="00B05100" w:rsidP="00EC08F9">
            <w:pPr>
              <w:spacing w:after="0"/>
              <w:jc w:val="center"/>
              <w:rPr>
                <w:b/>
                <w:color w:val="1F497D" w:themeColor="text2"/>
                <w:sz w:val="18"/>
                <w:szCs w:val="18"/>
                <w:lang w:val="en-GB" w:eastAsia="zh-CN"/>
              </w:rPr>
            </w:pPr>
            <w:r>
              <w:rPr>
                <w:rFonts w:hint="eastAsia"/>
                <w:sz w:val="18"/>
                <w:szCs w:val="18"/>
                <w:lang w:val="en-GB" w:eastAsia="zh-CN"/>
              </w:rPr>
              <w:t>5</w:t>
            </w:r>
            <w:r>
              <w:rPr>
                <w:sz w:val="18"/>
                <w:szCs w:val="18"/>
                <w:lang w:val="en-GB" w:eastAsia="zh-CN"/>
              </w:rPr>
              <w:t>.1519 (</w:t>
            </w:r>
            <w:r>
              <w:rPr>
                <w:rFonts w:hint="eastAsia"/>
                <w:sz w:val="18"/>
                <w:szCs w:val="18"/>
                <w:lang w:val="en-GB" w:eastAsia="zh-CN"/>
              </w:rPr>
              <w:t>H</w:t>
            </w:r>
            <w:r>
              <w:rPr>
                <w:sz w:val="18"/>
                <w:szCs w:val="18"/>
                <w:lang w:val="en-GB" w:eastAsia="zh-CN"/>
              </w:rPr>
              <w:t>)</w:t>
            </w:r>
          </w:p>
        </w:tc>
      </w:tr>
      <w:tr w:rsidR="00B05100" w:rsidRPr="00EC7B9D" w14:paraId="4CC009AF" w14:textId="77777777" w:rsidTr="00EC08F9">
        <w:trPr>
          <w:jc w:val="center"/>
        </w:trPr>
        <w:tc>
          <w:tcPr>
            <w:tcW w:w="567" w:type="dxa"/>
            <w:vMerge/>
            <w:vAlign w:val="center"/>
          </w:tcPr>
          <w:p w14:paraId="1170353C"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18B6EFE1"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3D1D3D3E" w14:textId="77777777" w:rsidR="00B05100" w:rsidRDefault="00B05100" w:rsidP="00EC08F9">
            <w:pPr>
              <w:spacing w:after="0"/>
              <w:jc w:val="center"/>
              <w:rPr>
                <w:sz w:val="18"/>
                <w:szCs w:val="18"/>
                <w:lang w:val="en-GB" w:eastAsia="zh-CN"/>
              </w:rPr>
            </w:pPr>
          </w:p>
        </w:tc>
        <w:tc>
          <w:tcPr>
            <w:tcW w:w="1162" w:type="dxa"/>
            <w:shd w:val="clear" w:color="auto" w:fill="auto"/>
          </w:tcPr>
          <w:p w14:paraId="25C33756"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.0361 (V)</w:t>
            </w:r>
          </w:p>
        </w:tc>
        <w:tc>
          <w:tcPr>
            <w:tcW w:w="1162" w:type="dxa"/>
            <w:shd w:val="clear" w:color="auto" w:fill="auto"/>
          </w:tcPr>
          <w:p w14:paraId="4D2EA07A"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.1075 (V)</w:t>
            </w:r>
          </w:p>
        </w:tc>
        <w:tc>
          <w:tcPr>
            <w:tcW w:w="1163" w:type="dxa"/>
            <w:shd w:val="clear" w:color="auto" w:fill="auto"/>
          </w:tcPr>
          <w:p w14:paraId="10CF580B" w14:textId="77777777" w:rsidR="00B05100" w:rsidRPr="00F67739" w:rsidRDefault="00B05100" w:rsidP="00EC08F9">
            <w:pPr>
              <w:spacing w:after="0"/>
              <w:jc w:val="center"/>
              <w:rPr>
                <w:sz w:val="18"/>
                <w:szCs w:val="18"/>
                <w:lang w:val="en-GB" w:eastAsia="zh-CN"/>
              </w:rPr>
            </w:pPr>
            <w:r>
              <w:rPr>
                <w:rFonts w:hint="eastAsia"/>
                <w:sz w:val="18"/>
                <w:szCs w:val="18"/>
                <w:lang w:val="en-GB" w:eastAsia="zh-CN"/>
              </w:rPr>
              <w:t>0</w:t>
            </w:r>
            <w:r>
              <w:rPr>
                <w:sz w:val="18"/>
                <w:szCs w:val="18"/>
                <w:lang w:val="en-GB" w:eastAsia="zh-CN"/>
              </w:rPr>
              <w:t>.2471 (V)</w:t>
            </w:r>
          </w:p>
        </w:tc>
        <w:tc>
          <w:tcPr>
            <w:tcW w:w="1162" w:type="dxa"/>
            <w:shd w:val="clear" w:color="auto" w:fill="auto"/>
          </w:tcPr>
          <w:p w14:paraId="7D714ACD" w14:textId="77777777" w:rsidR="00B05100" w:rsidRPr="00EC7B9D" w:rsidRDefault="00B05100" w:rsidP="00EC08F9">
            <w:pPr>
              <w:spacing w:after="0"/>
              <w:jc w:val="center"/>
              <w:rPr>
                <w:b/>
                <w:color w:val="1F497D" w:themeColor="text2"/>
                <w:sz w:val="18"/>
                <w:szCs w:val="18"/>
                <w:lang w:val="en-GB" w:eastAsia="zh-CN"/>
              </w:rPr>
            </w:pPr>
            <w:r>
              <w:rPr>
                <w:rFonts w:hint="eastAsia"/>
                <w:sz w:val="18"/>
                <w:szCs w:val="18"/>
                <w:lang w:val="en-GB" w:eastAsia="zh-CN"/>
              </w:rPr>
              <w:t>0</w:t>
            </w:r>
            <w:r>
              <w:rPr>
                <w:sz w:val="18"/>
                <w:szCs w:val="18"/>
                <w:lang w:val="en-GB" w:eastAsia="zh-CN"/>
              </w:rPr>
              <w:t>.5573 (V)</w:t>
            </w:r>
          </w:p>
        </w:tc>
        <w:tc>
          <w:tcPr>
            <w:tcW w:w="1163" w:type="dxa"/>
            <w:shd w:val="clear" w:color="auto" w:fill="auto"/>
          </w:tcPr>
          <w:p w14:paraId="7E4F8C23" w14:textId="77777777" w:rsidR="00B05100" w:rsidRPr="00EC7B9D" w:rsidRDefault="00B05100" w:rsidP="00EC08F9">
            <w:pPr>
              <w:spacing w:after="0"/>
              <w:jc w:val="center"/>
              <w:rPr>
                <w:b/>
                <w:color w:val="1F497D" w:themeColor="text2"/>
                <w:sz w:val="18"/>
                <w:szCs w:val="18"/>
                <w:lang w:val="en-GB" w:eastAsia="zh-CN"/>
              </w:rPr>
            </w:pPr>
            <w:r>
              <w:rPr>
                <w:rFonts w:hint="eastAsia"/>
                <w:sz w:val="18"/>
                <w:szCs w:val="18"/>
                <w:lang w:val="en-GB" w:eastAsia="zh-CN"/>
              </w:rPr>
              <w:t>0</w:t>
            </w:r>
            <w:r>
              <w:rPr>
                <w:sz w:val="18"/>
                <w:szCs w:val="18"/>
                <w:lang w:val="en-GB" w:eastAsia="zh-CN"/>
              </w:rPr>
              <w:t>.9884 (V)</w:t>
            </w:r>
          </w:p>
        </w:tc>
      </w:tr>
      <w:tr w:rsidR="00B05100" w14:paraId="35B5EBF8" w14:textId="77777777" w:rsidTr="00EC08F9">
        <w:trPr>
          <w:jc w:val="center"/>
        </w:trPr>
        <w:tc>
          <w:tcPr>
            <w:tcW w:w="567" w:type="dxa"/>
            <w:vMerge/>
            <w:vAlign w:val="center"/>
          </w:tcPr>
          <w:p w14:paraId="7E4058DC" w14:textId="77777777" w:rsidR="00B05100" w:rsidRPr="00614466" w:rsidRDefault="00B05100" w:rsidP="00EC08F9">
            <w:pPr>
              <w:spacing w:after="0"/>
              <w:jc w:val="center"/>
              <w:rPr>
                <w:sz w:val="18"/>
                <w:szCs w:val="18"/>
                <w:lang w:val="en-GB" w:eastAsia="zh-CN"/>
              </w:rPr>
            </w:pPr>
          </w:p>
        </w:tc>
        <w:tc>
          <w:tcPr>
            <w:tcW w:w="1129" w:type="dxa"/>
            <w:vMerge w:val="restart"/>
            <w:shd w:val="clear" w:color="auto" w:fill="auto"/>
            <w:vAlign w:val="center"/>
          </w:tcPr>
          <w:p w14:paraId="059DEB68" w14:textId="77777777" w:rsidR="00B05100" w:rsidRDefault="00B05100" w:rsidP="00EC08F9">
            <w:pPr>
              <w:spacing w:after="0"/>
              <w:jc w:val="center"/>
              <w:rPr>
                <w:sz w:val="18"/>
                <w:szCs w:val="18"/>
                <w:lang w:val="en-GB" w:eastAsia="zh-CN"/>
              </w:rPr>
            </w:pPr>
            <w:r>
              <w:rPr>
                <w:sz w:val="18"/>
                <w:szCs w:val="18"/>
                <w:lang w:val="en-GB" w:eastAsia="zh-CN"/>
              </w:rPr>
              <w:t>12</w:t>
            </w:r>
          </w:p>
        </w:tc>
        <w:tc>
          <w:tcPr>
            <w:tcW w:w="1701" w:type="dxa"/>
            <w:vMerge w:val="restart"/>
            <w:shd w:val="clear" w:color="auto" w:fill="auto"/>
            <w:vAlign w:val="center"/>
          </w:tcPr>
          <w:p w14:paraId="165CB572" w14:textId="77777777" w:rsidR="00B05100" w:rsidRDefault="00B05100" w:rsidP="00EC08F9">
            <w:pPr>
              <w:spacing w:after="0"/>
              <w:jc w:val="center"/>
              <w:rPr>
                <w:sz w:val="18"/>
                <w:szCs w:val="18"/>
                <w:lang w:val="en-GB" w:eastAsia="zh-CN"/>
              </w:rPr>
            </w:pPr>
            <w:r>
              <w:rPr>
                <w:rFonts w:hint="eastAsia"/>
                <w:sz w:val="18"/>
                <w:szCs w:val="18"/>
                <w:lang w:val="en-GB" w:eastAsia="zh-CN"/>
              </w:rPr>
              <w:t>L</w:t>
            </w:r>
            <w:r>
              <w:rPr>
                <w:sz w:val="18"/>
                <w:szCs w:val="18"/>
                <w:lang w:val="en-GB" w:eastAsia="zh-CN"/>
              </w:rPr>
              <w:t>OS</w:t>
            </w:r>
          </w:p>
        </w:tc>
        <w:tc>
          <w:tcPr>
            <w:tcW w:w="1162" w:type="dxa"/>
            <w:shd w:val="clear" w:color="auto" w:fill="auto"/>
          </w:tcPr>
          <w:p w14:paraId="7DA9A6E2" w14:textId="77777777" w:rsidR="00B05100" w:rsidRDefault="00B05100" w:rsidP="00EC08F9">
            <w:pPr>
              <w:spacing w:after="0"/>
              <w:jc w:val="center"/>
              <w:rPr>
                <w:sz w:val="18"/>
                <w:szCs w:val="18"/>
                <w:lang w:val="en-GB" w:eastAsia="zh-CN"/>
              </w:rPr>
            </w:pPr>
            <w:r>
              <w:rPr>
                <w:sz w:val="18"/>
                <w:szCs w:val="18"/>
                <w:lang w:val="en-GB" w:eastAsia="zh-CN"/>
              </w:rPr>
              <w:t>0.0075 (</w:t>
            </w:r>
            <w:r>
              <w:rPr>
                <w:rFonts w:hint="eastAsia"/>
                <w:sz w:val="18"/>
                <w:szCs w:val="18"/>
                <w:lang w:val="en-GB" w:eastAsia="zh-CN"/>
              </w:rPr>
              <w:t>H</w:t>
            </w:r>
            <w:r>
              <w:rPr>
                <w:sz w:val="18"/>
                <w:szCs w:val="18"/>
                <w:lang w:val="en-GB" w:eastAsia="zh-CN"/>
              </w:rPr>
              <w:t>)</w:t>
            </w:r>
          </w:p>
        </w:tc>
        <w:tc>
          <w:tcPr>
            <w:tcW w:w="1162" w:type="dxa"/>
            <w:shd w:val="clear" w:color="auto" w:fill="auto"/>
          </w:tcPr>
          <w:p w14:paraId="70742F73" w14:textId="77777777" w:rsidR="00B05100" w:rsidRDefault="00B05100" w:rsidP="00EC08F9">
            <w:pPr>
              <w:spacing w:after="0"/>
              <w:jc w:val="center"/>
              <w:rPr>
                <w:sz w:val="18"/>
                <w:szCs w:val="18"/>
                <w:lang w:val="en-GB" w:eastAsia="zh-CN"/>
              </w:rPr>
            </w:pPr>
            <w:r>
              <w:rPr>
                <w:sz w:val="18"/>
                <w:szCs w:val="18"/>
                <w:lang w:val="en-GB" w:eastAsia="zh-CN"/>
              </w:rPr>
              <w:t>0.0245 (</w:t>
            </w:r>
            <w:r>
              <w:rPr>
                <w:rFonts w:hint="eastAsia"/>
                <w:sz w:val="18"/>
                <w:szCs w:val="18"/>
                <w:lang w:val="en-GB" w:eastAsia="zh-CN"/>
              </w:rPr>
              <w:t>H</w:t>
            </w:r>
            <w:r>
              <w:rPr>
                <w:sz w:val="18"/>
                <w:szCs w:val="18"/>
                <w:lang w:val="en-GB" w:eastAsia="zh-CN"/>
              </w:rPr>
              <w:t>)</w:t>
            </w:r>
          </w:p>
        </w:tc>
        <w:tc>
          <w:tcPr>
            <w:tcW w:w="1163" w:type="dxa"/>
            <w:shd w:val="clear" w:color="auto" w:fill="auto"/>
          </w:tcPr>
          <w:p w14:paraId="344D38A7" w14:textId="77777777" w:rsidR="00B05100" w:rsidRDefault="00B05100" w:rsidP="00EC08F9">
            <w:pPr>
              <w:spacing w:after="0"/>
              <w:jc w:val="center"/>
              <w:rPr>
                <w:sz w:val="18"/>
                <w:szCs w:val="18"/>
                <w:lang w:val="en-GB" w:eastAsia="zh-CN"/>
              </w:rPr>
            </w:pPr>
            <w:r>
              <w:rPr>
                <w:sz w:val="18"/>
                <w:szCs w:val="18"/>
                <w:lang w:val="en-GB" w:eastAsia="zh-CN"/>
              </w:rPr>
              <w:t>0.7315 (</w:t>
            </w:r>
            <w:r>
              <w:rPr>
                <w:rFonts w:hint="eastAsia"/>
                <w:sz w:val="18"/>
                <w:szCs w:val="18"/>
                <w:lang w:val="en-GB" w:eastAsia="zh-CN"/>
              </w:rPr>
              <w:t>H</w:t>
            </w:r>
            <w:r>
              <w:rPr>
                <w:sz w:val="18"/>
                <w:szCs w:val="18"/>
                <w:lang w:val="en-GB" w:eastAsia="zh-CN"/>
              </w:rPr>
              <w:t>)</w:t>
            </w:r>
          </w:p>
        </w:tc>
        <w:tc>
          <w:tcPr>
            <w:tcW w:w="1162" w:type="dxa"/>
            <w:shd w:val="clear" w:color="auto" w:fill="auto"/>
          </w:tcPr>
          <w:p w14:paraId="11832B79" w14:textId="77777777" w:rsidR="00B05100" w:rsidRDefault="00B05100" w:rsidP="00EC08F9">
            <w:pPr>
              <w:spacing w:after="0"/>
              <w:jc w:val="center"/>
              <w:rPr>
                <w:sz w:val="18"/>
                <w:szCs w:val="18"/>
                <w:lang w:val="en-GB" w:eastAsia="zh-CN"/>
              </w:rPr>
            </w:pPr>
            <w:r>
              <w:rPr>
                <w:sz w:val="18"/>
                <w:szCs w:val="18"/>
                <w:lang w:val="en-GB" w:eastAsia="zh-CN"/>
              </w:rPr>
              <w:t>10.0103 (</w:t>
            </w:r>
            <w:r>
              <w:rPr>
                <w:rFonts w:hint="eastAsia"/>
                <w:sz w:val="18"/>
                <w:szCs w:val="18"/>
                <w:lang w:val="en-GB" w:eastAsia="zh-CN"/>
              </w:rPr>
              <w:t>H</w:t>
            </w:r>
            <w:r>
              <w:rPr>
                <w:sz w:val="18"/>
                <w:szCs w:val="18"/>
                <w:lang w:val="en-GB" w:eastAsia="zh-CN"/>
              </w:rPr>
              <w:t>)</w:t>
            </w:r>
          </w:p>
        </w:tc>
        <w:tc>
          <w:tcPr>
            <w:tcW w:w="1163" w:type="dxa"/>
            <w:shd w:val="clear" w:color="auto" w:fill="auto"/>
          </w:tcPr>
          <w:p w14:paraId="70277B66" w14:textId="77777777" w:rsidR="00B05100" w:rsidRDefault="00B05100" w:rsidP="00EC08F9">
            <w:pPr>
              <w:spacing w:after="0"/>
              <w:jc w:val="center"/>
              <w:rPr>
                <w:sz w:val="18"/>
                <w:szCs w:val="18"/>
                <w:lang w:val="en-GB" w:eastAsia="zh-CN"/>
              </w:rPr>
            </w:pPr>
            <w:r>
              <w:rPr>
                <w:sz w:val="18"/>
                <w:szCs w:val="18"/>
                <w:lang w:val="en-GB" w:eastAsia="zh-CN"/>
              </w:rPr>
              <w:t>20.8279 (</w:t>
            </w:r>
            <w:r>
              <w:rPr>
                <w:rFonts w:hint="eastAsia"/>
                <w:sz w:val="18"/>
                <w:szCs w:val="18"/>
                <w:lang w:val="en-GB" w:eastAsia="zh-CN"/>
              </w:rPr>
              <w:t>H</w:t>
            </w:r>
            <w:r>
              <w:rPr>
                <w:sz w:val="18"/>
                <w:szCs w:val="18"/>
                <w:lang w:val="en-GB" w:eastAsia="zh-CN"/>
              </w:rPr>
              <w:t>)</w:t>
            </w:r>
          </w:p>
        </w:tc>
      </w:tr>
      <w:tr w:rsidR="00B05100" w14:paraId="2143A4BC" w14:textId="77777777" w:rsidTr="00EC08F9">
        <w:trPr>
          <w:jc w:val="center"/>
        </w:trPr>
        <w:tc>
          <w:tcPr>
            <w:tcW w:w="567" w:type="dxa"/>
            <w:vMerge/>
            <w:vAlign w:val="center"/>
          </w:tcPr>
          <w:p w14:paraId="1F2A62EF"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38223C7F"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1477AD87" w14:textId="77777777" w:rsidR="00B05100" w:rsidRDefault="00B05100" w:rsidP="00EC08F9">
            <w:pPr>
              <w:spacing w:after="0"/>
              <w:jc w:val="center"/>
              <w:rPr>
                <w:sz w:val="18"/>
                <w:szCs w:val="18"/>
                <w:lang w:val="en-GB" w:eastAsia="zh-CN"/>
              </w:rPr>
            </w:pPr>
          </w:p>
        </w:tc>
        <w:tc>
          <w:tcPr>
            <w:tcW w:w="1162" w:type="dxa"/>
            <w:shd w:val="clear" w:color="auto" w:fill="auto"/>
          </w:tcPr>
          <w:p w14:paraId="4E48E244" w14:textId="77777777" w:rsidR="00B05100" w:rsidRDefault="00B05100" w:rsidP="00EC08F9">
            <w:pPr>
              <w:spacing w:after="0"/>
              <w:jc w:val="center"/>
              <w:rPr>
                <w:sz w:val="18"/>
                <w:szCs w:val="18"/>
                <w:lang w:val="en-GB" w:eastAsia="zh-CN"/>
              </w:rPr>
            </w:pPr>
            <w:r>
              <w:rPr>
                <w:sz w:val="18"/>
                <w:szCs w:val="18"/>
                <w:lang w:val="en-GB" w:eastAsia="zh-CN"/>
              </w:rPr>
              <w:t>0.0124 (V)</w:t>
            </w:r>
          </w:p>
        </w:tc>
        <w:tc>
          <w:tcPr>
            <w:tcW w:w="1162" w:type="dxa"/>
            <w:shd w:val="clear" w:color="auto" w:fill="auto"/>
          </w:tcPr>
          <w:p w14:paraId="5D1D3CD1" w14:textId="77777777" w:rsidR="00B05100" w:rsidRDefault="00B05100" w:rsidP="00EC08F9">
            <w:pPr>
              <w:spacing w:after="0"/>
              <w:jc w:val="center"/>
              <w:rPr>
                <w:sz w:val="18"/>
                <w:szCs w:val="18"/>
                <w:lang w:val="en-GB" w:eastAsia="zh-CN"/>
              </w:rPr>
            </w:pPr>
            <w:r>
              <w:rPr>
                <w:sz w:val="18"/>
                <w:szCs w:val="18"/>
                <w:lang w:val="en-GB" w:eastAsia="zh-CN"/>
              </w:rPr>
              <w:t>0.0412 (V)</w:t>
            </w:r>
          </w:p>
        </w:tc>
        <w:tc>
          <w:tcPr>
            <w:tcW w:w="1163" w:type="dxa"/>
            <w:shd w:val="clear" w:color="auto" w:fill="auto"/>
          </w:tcPr>
          <w:p w14:paraId="45B31044" w14:textId="77777777" w:rsidR="00B05100" w:rsidRDefault="00B05100" w:rsidP="00EC08F9">
            <w:pPr>
              <w:spacing w:after="0"/>
              <w:jc w:val="center"/>
              <w:rPr>
                <w:sz w:val="18"/>
                <w:szCs w:val="18"/>
                <w:lang w:val="en-GB" w:eastAsia="zh-CN"/>
              </w:rPr>
            </w:pPr>
            <w:r>
              <w:rPr>
                <w:sz w:val="18"/>
                <w:szCs w:val="18"/>
                <w:lang w:val="en-GB" w:eastAsia="zh-CN"/>
              </w:rPr>
              <w:t>0.4290 (V)</w:t>
            </w:r>
          </w:p>
        </w:tc>
        <w:tc>
          <w:tcPr>
            <w:tcW w:w="1162" w:type="dxa"/>
            <w:shd w:val="clear" w:color="auto" w:fill="auto"/>
          </w:tcPr>
          <w:p w14:paraId="0183E197" w14:textId="77777777" w:rsidR="00B05100" w:rsidRDefault="00B05100" w:rsidP="00EC08F9">
            <w:pPr>
              <w:spacing w:after="0"/>
              <w:jc w:val="center"/>
              <w:rPr>
                <w:sz w:val="18"/>
                <w:szCs w:val="18"/>
                <w:lang w:val="en-GB" w:eastAsia="zh-CN"/>
              </w:rPr>
            </w:pPr>
            <w:r>
              <w:rPr>
                <w:sz w:val="18"/>
                <w:szCs w:val="18"/>
                <w:lang w:val="en-GB" w:eastAsia="zh-CN"/>
              </w:rPr>
              <w:t>1.4823 (V)</w:t>
            </w:r>
          </w:p>
        </w:tc>
        <w:tc>
          <w:tcPr>
            <w:tcW w:w="1163" w:type="dxa"/>
            <w:shd w:val="clear" w:color="auto" w:fill="auto"/>
          </w:tcPr>
          <w:p w14:paraId="3B720C03" w14:textId="77777777" w:rsidR="00B05100" w:rsidRDefault="00B05100" w:rsidP="00EC08F9">
            <w:pPr>
              <w:spacing w:after="0"/>
              <w:jc w:val="center"/>
              <w:rPr>
                <w:sz w:val="18"/>
                <w:szCs w:val="18"/>
                <w:lang w:val="en-GB" w:eastAsia="zh-CN"/>
              </w:rPr>
            </w:pPr>
            <w:r>
              <w:rPr>
                <w:sz w:val="18"/>
                <w:szCs w:val="18"/>
                <w:lang w:val="en-GB" w:eastAsia="zh-CN"/>
              </w:rPr>
              <w:t>2.0097 (V)</w:t>
            </w:r>
          </w:p>
        </w:tc>
      </w:tr>
      <w:tr w:rsidR="00B05100" w14:paraId="14F327D0" w14:textId="77777777" w:rsidTr="00EC08F9">
        <w:trPr>
          <w:jc w:val="center"/>
        </w:trPr>
        <w:tc>
          <w:tcPr>
            <w:tcW w:w="567" w:type="dxa"/>
            <w:vMerge/>
            <w:vAlign w:val="center"/>
          </w:tcPr>
          <w:p w14:paraId="3B1396D7"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798E8813" w14:textId="77777777" w:rsidR="00B05100" w:rsidRDefault="00B05100" w:rsidP="00EC08F9">
            <w:pPr>
              <w:spacing w:after="0"/>
              <w:jc w:val="center"/>
              <w:rPr>
                <w:sz w:val="18"/>
                <w:szCs w:val="18"/>
                <w:lang w:val="en-GB" w:eastAsia="zh-CN"/>
              </w:rPr>
            </w:pPr>
          </w:p>
        </w:tc>
        <w:tc>
          <w:tcPr>
            <w:tcW w:w="1701" w:type="dxa"/>
            <w:vMerge w:val="restart"/>
            <w:shd w:val="clear" w:color="auto" w:fill="auto"/>
            <w:vAlign w:val="center"/>
          </w:tcPr>
          <w:p w14:paraId="6C07362A" w14:textId="77777777" w:rsidR="00B05100" w:rsidRDefault="00B05100" w:rsidP="00EC08F9">
            <w:pPr>
              <w:spacing w:after="0"/>
              <w:jc w:val="center"/>
              <w:rPr>
                <w:sz w:val="18"/>
                <w:szCs w:val="18"/>
                <w:lang w:val="en-GB" w:eastAsia="zh-CN"/>
              </w:rPr>
            </w:pPr>
            <w:r>
              <w:rPr>
                <w:sz w:val="18"/>
                <w:szCs w:val="18"/>
                <w:lang w:val="en-GB" w:eastAsia="zh-CN"/>
              </w:rPr>
              <w:t>NLOS+LOS</w:t>
            </w:r>
          </w:p>
        </w:tc>
        <w:tc>
          <w:tcPr>
            <w:tcW w:w="1162" w:type="dxa"/>
            <w:shd w:val="clear" w:color="auto" w:fill="auto"/>
          </w:tcPr>
          <w:p w14:paraId="6BB5CD6F" w14:textId="77777777" w:rsidR="00B05100" w:rsidRDefault="00B05100" w:rsidP="00EC08F9">
            <w:pPr>
              <w:spacing w:after="0"/>
              <w:jc w:val="center"/>
              <w:rPr>
                <w:sz w:val="18"/>
                <w:szCs w:val="18"/>
                <w:lang w:val="en-GB" w:eastAsia="zh-CN"/>
              </w:rPr>
            </w:pPr>
            <w:r>
              <w:rPr>
                <w:sz w:val="18"/>
                <w:szCs w:val="18"/>
                <w:lang w:val="en-GB" w:eastAsia="zh-CN"/>
              </w:rPr>
              <w:t>0.5012 (</w:t>
            </w:r>
            <w:r>
              <w:rPr>
                <w:rFonts w:hint="eastAsia"/>
                <w:sz w:val="18"/>
                <w:szCs w:val="18"/>
                <w:lang w:val="en-GB" w:eastAsia="zh-CN"/>
              </w:rPr>
              <w:t>H</w:t>
            </w:r>
            <w:r>
              <w:rPr>
                <w:sz w:val="18"/>
                <w:szCs w:val="18"/>
                <w:lang w:val="en-GB" w:eastAsia="zh-CN"/>
              </w:rPr>
              <w:t>)</w:t>
            </w:r>
          </w:p>
        </w:tc>
        <w:tc>
          <w:tcPr>
            <w:tcW w:w="1162" w:type="dxa"/>
            <w:shd w:val="clear" w:color="auto" w:fill="auto"/>
          </w:tcPr>
          <w:p w14:paraId="389715FC" w14:textId="77777777" w:rsidR="00B05100" w:rsidRDefault="00B05100" w:rsidP="00EC08F9">
            <w:pPr>
              <w:spacing w:after="0"/>
              <w:jc w:val="center"/>
              <w:rPr>
                <w:sz w:val="18"/>
                <w:szCs w:val="18"/>
                <w:lang w:val="en-GB" w:eastAsia="zh-CN"/>
              </w:rPr>
            </w:pPr>
            <w:r>
              <w:rPr>
                <w:sz w:val="18"/>
                <w:szCs w:val="18"/>
                <w:lang w:val="en-GB" w:eastAsia="zh-CN"/>
              </w:rPr>
              <w:t>2.2343 (</w:t>
            </w:r>
            <w:r>
              <w:rPr>
                <w:rFonts w:hint="eastAsia"/>
                <w:sz w:val="18"/>
                <w:szCs w:val="18"/>
                <w:lang w:val="en-GB" w:eastAsia="zh-CN"/>
              </w:rPr>
              <w:t>H</w:t>
            </w:r>
            <w:r>
              <w:rPr>
                <w:sz w:val="18"/>
                <w:szCs w:val="18"/>
                <w:lang w:val="en-GB" w:eastAsia="zh-CN"/>
              </w:rPr>
              <w:t>)</w:t>
            </w:r>
          </w:p>
        </w:tc>
        <w:tc>
          <w:tcPr>
            <w:tcW w:w="1163" w:type="dxa"/>
            <w:shd w:val="clear" w:color="auto" w:fill="auto"/>
          </w:tcPr>
          <w:p w14:paraId="1733255D" w14:textId="77777777" w:rsidR="00B05100" w:rsidRDefault="00B05100" w:rsidP="00EC08F9">
            <w:pPr>
              <w:spacing w:after="0"/>
              <w:jc w:val="center"/>
              <w:rPr>
                <w:sz w:val="18"/>
                <w:szCs w:val="18"/>
                <w:lang w:val="en-GB" w:eastAsia="zh-CN"/>
              </w:rPr>
            </w:pPr>
            <w:r>
              <w:rPr>
                <w:sz w:val="18"/>
                <w:szCs w:val="18"/>
                <w:lang w:val="en-GB" w:eastAsia="zh-CN"/>
              </w:rPr>
              <w:t>6.6096 (</w:t>
            </w:r>
            <w:r>
              <w:rPr>
                <w:rFonts w:hint="eastAsia"/>
                <w:sz w:val="18"/>
                <w:szCs w:val="18"/>
                <w:lang w:val="en-GB" w:eastAsia="zh-CN"/>
              </w:rPr>
              <w:t>H</w:t>
            </w:r>
            <w:r>
              <w:rPr>
                <w:sz w:val="18"/>
                <w:szCs w:val="18"/>
                <w:lang w:val="en-GB" w:eastAsia="zh-CN"/>
              </w:rPr>
              <w:t>)</w:t>
            </w:r>
          </w:p>
        </w:tc>
        <w:tc>
          <w:tcPr>
            <w:tcW w:w="1162" w:type="dxa"/>
            <w:shd w:val="clear" w:color="auto" w:fill="auto"/>
          </w:tcPr>
          <w:p w14:paraId="202D18D5" w14:textId="77777777" w:rsidR="00B05100" w:rsidRDefault="00B05100" w:rsidP="00EC08F9">
            <w:pPr>
              <w:spacing w:after="0"/>
              <w:jc w:val="center"/>
              <w:rPr>
                <w:sz w:val="18"/>
                <w:szCs w:val="18"/>
                <w:lang w:val="en-GB" w:eastAsia="zh-CN"/>
              </w:rPr>
            </w:pPr>
            <w:r>
              <w:rPr>
                <w:sz w:val="18"/>
                <w:szCs w:val="18"/>
                <w:lang w:val="en-GB" w:eastAsia="zh-CN"/>
              </w:rPr>
              <w:t>15.6304 (</w:t>
            </w:r>
            <w:r>
              <w:rPr>
                <w:rFonts w:hint="eastAsia"/>
                <w:sz w:val="18"/>
                <w:szCs w:val="18"/>
                <w:lang w:val="en-GB" w:eastAsia="zh-CN"/>
              </w:rPr>
              <w:t>H</w:t>
            </w:r>
            <w:r>
              <w:rPr>
                <w:sz w:val="18"/>
                <w:szCs w:val="18"/>
                <w:lang w:val="en-GB" w:eastAsia="zh-CN"/>
              </w:rPr>
              <w:t>)</w:t>
            </w:r>
          </w:p>
        </w:tc>
        <w:tc>
          <w:tcPr>
            <w:tcW w:w="1163" w:type="dxa"/>
            <w:shd w:val="clear" w:color="auto" w:fill="auto"/>
          </w:tcPr>
          <w:p w14:paraId="7D1E781F" w14:textId="77777777" w:rsidR="00B05100" w:rsidRDefault="00B05100" w:rsidP="00EC08F9">
            <w:pPr>
              <w:spacing w:after="0"/>
              <w:jc w:val="center"/>
              <w:rPr>
                <w:sz w:val="18"/>
                <w:szCs w:val="18"/>
                <w:lang w:val="en-GB" w:eastAsia="zh-CN"/>
              </w:rPr>
            </w:pPr>
            <w:r>
              <w:rPr>
                <w:sz w:val="18"/>
                <w:szCs w:val="18"/>
                <w:lang w:val="en-GB" w:eastAsia="zh-CN"/>
              </w:rPr>
              <w:t>24.2192 (</w:t>
            </w:r>
            <w:r>
              <w:rPr>
                <w:rFonts w:hint="eastAsia"/>
                <w:sz w:val="18"/>
                <w:szCs w:val="18"/>
                <w:lang w:val="en-GB" w:eastAsia="zh-CN"/>
              </w:rPr>
              <w:t>H</w:t>
            </w:r>
            <w:r>
              <w:rPr>
                <w:sz w:val="18"/>
                <w:szCs w:val="18"/>
                <w:lang w:val="en-GB" w:eastAsia="zh-CN"/>
              </w:rPr>
              <w:t>)</w:t>
            </w:r>
          </w:p>
        </w:tc>
      </w:tr>
      <w:tr w:rsidR="00B05100" w14:paraId="4756F5FC" w14:textId="77777777" w:rsidTr="00EC08F9">
        <w:trPr>
          <w:jc w:val="center"/>
        </w:trPr>
        <w:tc>
          <w:tcPr>
            <w:tcW w:w="567" w:type="dxa"/>
            <w:vMerge/>
            <w:vAlign w:val="center"/>
          </w:tcPr>
          <w:p w14:paraId="4F4B156D" w14:textId="77777777" w:rsidR="00B05100" w:rsidRPr="00614466" w:rsidRDefault="00B05100" w:rsidP="00EC08F9">
            <w:pPr>
              <w:spacing w:after="0"/>
              <w:jc w:val="center"/>
              <w:rPr>
                <w:sz w:val="18"/>
                <w:szCs w:val="18"/>
                <w:lang w:val="en-GB" w:eastAsia="zh-CN"/>
              </w:rPr>
            </w:pPr>
          </w:p>
        </w:tc>
        <w:tc>
          <w:tcPr>
            <w:tcW w:w="1129" w:type="dxa"/>
            <w:vMerge/>
            <w:shd w:val="clear" w:color="auto" w:fill="auto"/>
            <w:vAlign w:val="center"/>
          </w:tcPr>
          <w:p w14:paraId="0E81DFA7" w14:textId="77777777" w:rsidR="00B05100" w:rsidRDefault="00B05100" w:rsidP="00EC08F9">
            <w:pPr>
              <w:spacing w:after="0"/>
              <w:jc w:val="center"/>
              <w:rPr>
                <w:sz w:val="18"/>
                <w:szCs w:val="18"/>
                <w:lang w:val="en-GB" w:eastAsia="zh-CN"/>
              </w:rPr>
            </w:pPr>
          </w:p>
        </w:tc>
        <w:tc>
          <w:tcPr>
            <w:tcW w:w="1701" w:type="dxa"/>
            <w:vMerge/>
            <w:shd w:val="clear" w:color="auto" w:fill="auto"/>
            <w:vAlign w:val="center"/>
          </w:tcPr>
          <w:p w14:paraId="276DB01C" w14:textId="77777777" w:rsidR="00B05100" w:rsidRDefault="00B05100" w:rsidP="00EC08F9">
            <w:pPr>
              <w:spacing w:after="0"/>
              <w:jc w:val="center"/>
              <w:rPr>
                <w:sz w:val="18"/>
                <w:szCs w:val="18"/>
                <w:lang w:val="en-GB" w:eastAsia="zh-CN"/>
              </w:rPr>
            </w:pPr>
          </w:p>
        </w:tc>
        <w:tc>
          <w:tcPr>
            <w:tcW w:w="1162" w:type="dxa"/>
            <w:shd w:val="clear" w:color="auto" w:fill="auto"/>
          </w:tcPr>
          <w:p w14:paraId="3609DC9E" w14:textId="77777777" w:rsidR="00B05100" w:rsidRDefault="00B05100" w:rsidP="00EC08F9">
            <w:pPr>
              <w:spacing w:after="0"/>
              <w:jc w:val="center"/>
              <w:rPr>
                <w:sz w:val="18"/>
                <w:szCs w:val="18"/>
                <w:lang w:val="en-GB" w:eastAsia="zh-CN"/>
              </w:rPr>
            </w:pPr>
            <w:r>
              <w:rPr>
                <w:sz w:val="18"/>
                <w:szCs w:val="18"/>
                <w:lang w:val="en-GB" w:eastAsia="zh-CN"/>
              </w:rPr>
              <w:t>0.3436 (V)</w:t>
            </w:r>
          </w:p>
        </w:tc>
        <w:tc>
          <w:tcPr>
            <w:tcW w:w="1162" w:type="dxa"/>
            <w:shd w:val="clear" w:color="auto" w:fill="auto"/>
          </w:tcPr>
          <w:p w14:paraId="336166F3" w14:textId="77777777" w:rsidR="00B05100" w:rsidRDefault="00B05100" w:rsidP="00EC08F9">
            <w:pPr>
              <w:spacing w:after="0"/>
              <w:jc w:val="center"/>
              <w:rPr>
                <w:sz w:val="18"/>
                <w:szCs w:val="18"/>
                <w:lang w:val="en-GB" w:eastAsia="zh-CN"/>
              </w:rPr>
            </w:pPr>
            <w:r>
              <w:rPr>
                <w:sz w:val="18"/>
                <w:szCs w:val="18"/>
                <w:lang w:val="en-GB" w:eastAsia="zh-CN"/>
              </w:rPr>
              <w:t>0.9021 (V)</w:t>
            </w:r>
          </w:p>
        </w:tc>
        <w:tc>
          <w:tcPr>
            <w:tcW w:w="1163" w:type="dxa"/>
            <w:shd w:val="clear" w:color="auto" w:fill="auto"/>
          </w:tcPr>
          <w:p w14:paraId="3AB7520B" w14:textId="77777777" w:rsidR="00B05100" w:rsidRDefault="00B05100" w:rsidP="00EC08F9">
            <w:pPr>
              <w:spacing w:after="0"/>
              <w:jc w:val="center"/>
              <w:rPr>
                <w:sz w:val="18"/>
                <w:szCs w:val="18"/>
                <w:lang w:val="en-GB" w:eastAsia="zh-CN"/>
              </w:rPr>
            </w:pPr>
            <w:r>
              <w:rPr>
                <w:sz w:val="18"/>
                <w:szCs w:val="18"/>
                <w:lang w:val="en-GB" w:eastAsia="zh-CN"/>
              </w:rPr>
              <w:t>1.5 (V)</w:t>
            </w:r>
          </w:p>
        </w:tc>
        <w:tc>
          <w:tcPr>
            <w:tcW w:w="1162" w:type="dxa"/>
            <w:shd w:val="clear" w:color="auto" w:fill="auto"/>
          </w:tcPr>
          <w:p w14:paraId="25D33AB4" w14:textId="77777777" w:rsidR="00B05100" w:rsidRDefault="00B05100" w:rsidP="00EC08F9">
            <w:pPr>
              <w:spacing w:after="0"/>
              <w:jc w:val="center"/>
              <w:rPr>
                <w:sz w:val="18"/>
                <w:szCs w:val="18"/>
                <w:lang w:val="en-GB" w:eastAsia="zh-CN"/>
              </w:rPr>
            </w:pPr>
            <w:r>
              <w:rPr>
                <w:sz w:val="18"/>
                <w:szCs w:val="18"/>
                <w:lang w:val="en-GB" w:eastAsia="zh-CN"/>
              </w:rPr>
              <w:t>1.9555 (V)</w:t>
            </w:r>
          </w:p>
        </w:tc>
        <w:tc>
          <w:tcPr>
            <w:tcW w:w="1163" w:type="dxa"/>
            <w:shd w:val="clear" w:color="auto" w:fill="auto"/>
          </w:tcPr>
          <w:p w14:paraId="337FC28A" w14:textId="77777777" w:rsidR="00B05100" w:rsidRDefault="00B05100" w:rsidP="00EC08F9">
            <w:pPr>
              <w:spacing w:after="0"/>
              <w:jc w:val="center"/>
              <w:rPr>
                <w:sz w:val="18"/>
                <w:szCs w:val="18"/>
                <w:lang w:val="en-GB" w:eastAsia="zh-CN"/>
              </w:rPr>
            </w:pPr>
            <w:r>
              <w:rPr>
                <w:sz w:val="18"/>
                <w:szCs w:val="18"/>
                <w:lang w:val="en-GB" w:eastAsia="zh-CN"/>
              </w:rPr>
              <w:t>2.1766 (V)</w:t>
            </w:r>
          </w:p>
        </w:tc>
      </w:tr>
    </w:tbl>
    <w:p w14:paraId="6E2793D2" w14:textId="77777777" w:rsidR="00B05100" w:rsidRDefault="00B05100" w:rsidP="00B05100">
      <w:pPr>
        <w:rPr>
          <w:lang w:eastAsia="zh-CN"/>
        </w:rPr>
      </w:pPr>
    </w:p>
    <w:p w14:paraId="7F5EBFDE" w14:textId="77777777" w:rsidR="00B05100" w:rsidRDefault="00B05100" w:rsidP="00B05100">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156B9F">
        <w:rPr>
          <w:b/>
          <w:i/>
          <w:noProof/>
        </w:rPr>
        <w:t>1</w:t>
      </w:r>
      <w:r>
        <w:rPr>
          <w:b/>
          <w:i/>
        </w:rPr>
        <w:fldChar w:fldCharType="end"/>
      </w:r>
      <w:r>
        <w:rPr>
          <w:b/>
          <w:i/>
        </w:rPr>
        <w:t>:  LOS/NLOS detection is an important factor affecting positioning accuracy. When the ideal LOS/NLOS detection is applied, the positioning accuracy could be greatly improved.</w:t>
      </w:r>
    </w:p>
    <w:p w14:paraId="70F3AD18" w14:textId="77777777" w:rsidR="00B05100" w:rsidRDefault="00B05100" w:rsidP="00B05100">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156B9F">
        <w:rPr>
          <w:b/>
          <w:i/>
          <w:noProof/>
        </w:rPr>
        <w:t>2</w:t>
      </w:r>
      <w:r>
        <w:rPr>
          <w:b/>
          <w:i/>
        </w:rPr>
        <w:fldChar w:fldCharType="end"/>
      </w:r>
      <w:r>
        <w:rPr>
          <w:b/>
          <w:i/>
        </w:rPr>
        <w:t xml:space="preserve">:  For InF-DH with fixed UE/gNB height, the </w:t>
      </w:r>
      <w:r w:rsidRPr="00404545">
        <w:rPr>
          <w:b/>
          <w:i/>
        </w:rPr>
        <w:t>accuracy of less than 0.</w:t>
      </w:r>
      <w:r>
        <w:rPr>
          <w:b/>
          <w:i/>
        </w:rPr>
        <w:t>2</w:t>
      </w:r>
      <w:r w:rsidRPr="00404545">
        <w:rPr>
          <w:b/>
          <w:i/>
        </w:rPr>
        <w:t>m@90% can be achieved</w:t>
      </w:r>
      <w:r>
        <w:rPr>
          <w:b/>
          <w:i/>
        </w:rPr>
        <w:t xml:space="preserve"> with UL-TDOA+UL-AOA and Multi-RTT with LOS/NLOS detection.</w:t>
      </w:r>
    </w:p>
    <w:p w14:paraId="4F445EE3" w14:textId="77777777" w:rsidR="00B05100" w:rsidRPr="00CE2B3C" w:rsidRDefault="00B05100" w:rsidP="00B05100">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56B9F">
        <w:rPr>
          <w:b/>
          <w:i/>
          <w:noProof/>
        </w:rPr>
        <w:t>3</w:t>
      </w:r>
      <w:r>
        <w:rPr>
          <w:b/>
          <w:i/>
        </w:rPr>
        <w:fldChar w:fldCharType="end"/>
      </w:r>
      <w:r>
        <w:rPr>
          <w:b/>
          <w:i/>
        </w:rPr>
        <w:t xml:space="preserve">:  For modified InF-DH with variable UE/gNB height, the </w:t>
      </w:r>
      <w:r w:rsidRPr="00404545">
        <w:rPr>
          <w:b/>
          <w:i/>
        </w:rPr>
        <w:t>accuracy of less than 0.</w:t>
      </w:r>
      <w:r>
        <w:rPr>
          <w:b/>
          <w:i/>
        </w:rPr>
        <w:t>5</w:t>
      </w:r>
      <w:r w:rsidRPr="00404545">
        <w:rPr>
          <w:b/>
          <w:i/>
        </w:rPr>
        <w:t>m@90% can be achieved</w:t>
      </w:r>
      <w:r>
        <w:rPr>
          <w:b/>
          <w:i/>
        </w:rPr>
        <w:t xml:space="preserve"> with UL-TDOA+UL-AOA with LOS/NLOS detection.</w:t>
      </w:r>
    </w:p>
    <w:p w14:paraId="4A3FC3AF" w14:textId="77777777" w:rsidR="00C90ED2" w:rsidRDefault="00C90ED2" w:rsidP="00C90ED2">
      <w:pPr>
        <w:pStyle w:val="3"/>
        <w:rPr>
          <w:lang w:eastAsia="zh-CN"/>
        </w:rPr>
      </w:pPr>
      <w:r>
        <w:rPr>
          <w:lang w:eastAsia="zh-CN"/>
        </w:rPr>
        <w:t>CSI measurements</w:t>
      </w:r>
    </w:p>
    <w:p w14:paraId="0B42F103" w14:textId="77777777" w:rsidR="00C90ED2" w:rsidRDefault="00C90ED2" w:rsidP="00C90ED2">
      <w:pPr>
        <w:rPr>
          <w:lang w:eastAsia="zh-CN"/>
        </w:rPr>
      </w:pPr>
      <w:r>
        <w:rPr>
          <w:lang w:eastAsia="zh-CN"/>
        </w:rPr>
        <w:t>Positioning in NLOS environment is extremely challenging. The current solution is provided by E-CID using RRM measurement based on RSRP/RSRQ finger-printing. A more refined measurement based on small scale parameters such as channel impulse response (CIR) or channel frequency response (CFR) can improve the positioning accuracy.</w:t>
      </w:r>
    </w:p>
    <w:p w14:paraId="2224AACD" w14:textId="77777777" w:rsidR="00C90ED2" w:rsidRDefault="00C90ED2" w:rsidP="00C90ED2">
      <w:pPr>
        <w:pStyle w:val="3"/>
        <w:rPr>
          <w:lang w:eastAsia="zh-CN"/>
        </w:rPr>
      </w:pPr>
      <w:r>
        <w:rPr>
          <w:lang w:eastAsia="zh-CN"/>
        </w:rPr>
        <w:t>Rx/Tx diversity</w:t>
      </w:r>
    </w:p>
    <w:p w14:paraId="73B9427A" w14:textId="7B56ACF8" w:rsidR="00C90ED2" w:rsidRDefault="00C90ED2" w:rsidP="00C90ED2">
      <w:pPr>
        <w:rPr>
          <w:lang w:eastAsia="zh-CN"/>
        </w:rPr>
      </w:pPr>
      <w:r>
        <w:rPr>
          <w:lang w:eastAsia="zh-CN"/>
        </w:rPr>
        <w:t xml:space="preserve">The scale of distributed antennas for UE should be further considered </w:t>
      </w:r>
      <w:r>
        <w:rPr>
          <w:rFonts w:hint="eastAsia"/>
          <w:lang w:eastAsia="zh-CN"/>
        </w:rPr>
        <w:t>f</w:t>
      </w:r>
      <w:r>
        <w:rPr>
          <w:lang w:eastAsia="zh-CN"/>
        </w:rPr>
        <w:t xml:space="preserve">or positioning accuracy as high as up to 0.2m. For example, the size of an </w:t>
      </w:r>
      <w:r>
        <w:t xml:space="preserve">automated guided vehicle (AGV) or a robotic arm with </w:t>
      </w:r>
      <w:r>
        <w:rPr>
          <w:lang w:eastAsia="zh-CN"/>
        </w:rPr>
        <w:t>multiple tags should not be ignored when the positioning accuracy requirement is 0.2m. Furthermore, the relative location between different tags mounted on the AGV or the robotic arm can be further exploited to increase the positioning accuracy. In Rel-16, the measurement from Rx diversity is totally up to the UE implementation</w:t>
      </w:r>
      <w:r w:rsidR="00B04907">
        <w:rPr>
          <w:lang w:eastAsia="zh-CN"/>
        </w:rPr>
        <w:t xml:space="preserve"> </w:t>
      </w:r>
      <w:r w:rsidR="00B04907">
        <w:rPr>
          <w:lang w:eastAsia="zh-CN"/>
        </w:rPr>
        <w:fldChar w:fldCharType="begin"/>
      </w:r>
      <w:r w:rsidR="00B04907">
        <w:rPr>
          <w:lang w:eastAsia="zh-CN"/>
        </w:rPr>
        <w:instrText xml:space="preserve"> REF _Ref45619327 \r \h </w:instrText>
      </w:r>
      <w:r w:rsidR="00B04907">
        <w:rPr>
          <w:lang w:eastAsia="zh-CN"/>
        </w:rPr>
      </w:r>
      <w:r w:rsidR="00B04907">
        <w:rPr>
          <w:lang w:eastAsia="zh-CN"/>
        </w:rPr>
        <w:fldChar w:fldCharType="separate"/>
      </w:r>
      <w:r w:rsidR="00156B9F">
        <w:rPr>
          <w:lang w:eastAsia="zh-CN"/>
        </w:rPr>
        <w:t>[6]</w:t>
      </w:r>
      <w:r w:rsidR="00B04907">
        <w:rPr>
          <w:lang w:eastAsia="zh-CN"/>
        </w:rPr>
        <w:fldChar w:fldCharType="end"/>
      </w:r>
      <w:r>
        <w:rPr>
          <w:lang w:eastAsia="zh-CN"/>
        </w:rPr>
        <w:t xml:space="preserve">: </w:t>
      </w:r>
    </w:p>
    <w:tbl>
      <w:tblPr>
        <w:tblStyle w:val="ac"/>
        <w:tblW w:w="0" w:type="auto"/>
        <w:tblLook w:val="04A0" w:firstRow="1" w:lastRow="0" w:firstColumn="1" w:lastColumn="0" w:noHBand="0" w:noVBand="1"/>
      </w:tblPr>
      <w:tblGrid>
        <w:gridCol w:w="9307"/>
      </w:tblGrid>
      <w:tr w:rsidR="00C90ED2" w14:paraId="0FA7D0E8" w14:textId="77777777" w:rsidTr="00D460E6">
        <w:tc>
          <w:tcPr>
            <w:tcW w:w="9307" w:type="dxa"/>
          </w:tcPr>
          <w:p w14:paraId="25383184" w14:textId="77777777" w:rsidR="00C90ED2" w:rsidRPr="00B21B67" w:rsidRDefault="00C90ED2" w:rsidP="00D460E6">
            <w:pPr>
              <w:spacing w:after="60"/>
              <w:rPr>
                <w:sz w:val="20"/>
                <w:u w:val="single"/>
                <w:lang w:eastAsia="x-none"/>
              </w:rPr>
            </w:pPr>
            <w:r w:rsidRPr="00B21B67">
              <w:rPr>
                <w:sz w:val="20"/>
                <w:u w:val="single"/>
                <w:lang w:eastAsia="x-none"/>
              </w:rPr>
              <w:t>Conclusion:</w:t>
            </w:r>
          </w:p>
          <w:p w14:paraId="77D05DB5" w14:textId="77777777" w:rsidR="00C90ED2" w:rsidRPr="00B21B67" w:rsidRDefault="00C90ED2" w:rsidP="00D460E6">
            <w:pPr>
              <w:spacing w:after="60"/>
              <w:rPr>
                <w:lang w:eastAsia="x-none"/>
              </w:rPr>
            </w:pPr>
            <w:r w:rsidRPr="00B21B67">
              <w:rPr>
                <w:sz w:val="20"/>
                <w:lang w:eastAsia="x-none"/>
              </w:rPr>
              <w:t>How to determine the RSTD measurement and UE Rx-Tx time difference measurements that are reported when receiver diversity is used by the UE is up to UE implementation and is not specified by measurement definition.</w:t>
            </w:r>
          </w:p>
        </w:tc>
      </w:tr>
    </w:tbl>
    <w:p w14:paraId="34061A57" w14:textId="77777777" w:rsidR="00C90ED2" w:rsidRDefault="00C90ED2" w:rsidP="00C90ED2">
      <w:pPr>
        <w:rPr>
          <w:lang w:eastAsia="zh-CN"/>
        </w:rPr>
      </w:pPr>
    </w:p>
    <w:p w14:paraId="692D4F13" w14:textId="77777777" w:rsidR="00C90ED2" w:rsidRPr="002922A4" w:rsidRDefault="00C90ED2" w:rsidP="00C90ED2">
      <w:pPr>
        <w:rPr>
          <w:lang w:eastAsia="zh-CN"/>
        </w:rPr>
      </w:pPr>
      <w:r>
        <w:rPr>
          <w:lang w:eastAsia="zh-CN"/>
        </w:rPr>
        <w:t>For Rel-17 IIoT positioning, the Rx diversity and Tx diversity should be further studied.</w:t>
      </w:r>
    </w:p>
    <w:p w14:paraId="0A3F7315" w14:textId="77777777" w:rsidR="00C90ED2" w:rsidRDefault="00C90ED2" w:rsidP="00C90ED2">
      <w:pPr>
        <w:pStyle w:val="3"/>
        <w:rPr>
          <w:lang w:eastAsia="zh-CN"/>
        </w:rPr>
      </w:pPr>
      <w:r>
        <w:rPr>
          <w:rFonts w:hint="eastAsia"/>
          <w:lang w:eastAsia="zh-CN"/>
        </w:rPr>
        <w:t>E</w:t>
      </w:r>
      <w:r>
        <w:rPr>
          <w:lang w:eastAsia="zh-CN"/>
        </w:rPr>
        <w:t>-CID enhancement</w:t>
      </w:r>
    </w:p>
    <w:p w14:paraId="3F2EA4AD" w14:textId="2F9A360A" w:rsidR="00C90ED2" w:rsidRDefault="00C90ED2" w:rsidP="00C90ED2">
      <w:pPr>
        <w:rPr>
          <w:lang w:eastAsia="zh-CN"/>
        </w:rPr>
      </w:pPr>
      <w:r>
        <w:rPr>
          <w:lang w:eastAsia="zh-CN"/>
        </w:rPr>
        <w:t xml:space="preserve">NR E-CID does not support RTT measurements for the serving cell in Rel-16. </w:t>
      </w:r>
      <w:r w:rsidR="009D7AB7">
        <w:rPr>
          <w:lang w:eastAsia="zh-CN"/>
        </w:rPr>
        <w:t xml:space="preserve">AoA was introduced in RAN3 in the latest RAN3 meeting. </w:t>
      </w:r>
      <w:r>
        <w:rPr>
          <w:lang w:eastAsia="zh-CN"/>
        </w:rPr>
        <w:t xml:space="preserve">NR E-CID </w:t>
      </w:r>
      <w:r w:rsidR="009D7AB7">
        <w:rPr>
          <w:lang w:eastAsia="zh-CN"/>
        </w:rPr>
        <w:t>is mainly</w:t>
      </w:r>
      <w:r>
        <w:rPr>
          <w:lang w:eastAsia="zh-CN"/>
        </w:rPr>
        <w:t xml:space="preserve"> a DL positioning technique based on RSRP finger-printing. Therefore, NR E-CID in Rel-16 may have a worse accuracy than LTE E-CID. </w:t>
      </w:r>
    </w:p>
    <w:p w14:paraId="33968EA9" w14:textId="1274E05E" w:rsidR="00A969BA" w:rsidRDefault="00A969BA" w:rsidP="00645BF3">
      <w:pPr>
        <w:pStyle w:val="3"/>
      </w:pPr>
      <w:r>
        <w:t>Angle measurement enhancement</w:t>
      </w:r>
    </w:p>
    <w:p w14:paraId="28D02E92" w14:textId="6C6FF8F2" w:rsidR="00A969BA" w:rsidRDefault="00A969BA" w:rsidP="00D460E6">
      <w:pPr>
        <w:rPr>
          <w:lang w:eastAsia="zh-CN"/>
        </w:rPr>
      </w:pPr>
      <w:r>
        <w:rPr>
          <w:rFonts w:hint="eastAsia"/>
          <w:lang w:eastAsia="zh-CN"/>
        </w:rPr>
        <w:t>I</w:t>
      </w:r>
      <w:r>
        <w:rPr>
          <w:lang w:eastAsia="zh-CN"/>
        </w:rPr>
        <w:t xml:space="preserve">n case that gNB antenna scale is small, e.g. ULA for </w:t>
      </w:r>
      <w:r w:rsidR="00BD5720">
        <w:rPr>
          <w:lang w:eastAsia="zh-CN"/>
        </w:rPr>
        <w:t xml:space="preserve">the </w:t>
      </w:r>
      <w:r>
        <w:rPr>
          <w:lang w:eastAsia="zh-CN"/>
        </w:rPr>
        <w:t xml:space="preserve">indoor case, normally it is assumed that the horizontal AoA can be estimated if the ULA is placed in the horizontal </w:t>
      </w:r>
      <w:r w:rsidR="00BD5720">
        <w:rPr>
          <w:lang w:eastAsia="zh-CN"/>
        </w:rPr>
        <w:t>plane</w:t>
      </w:r>
      <w:r>
        <w:rPr>
          <w:lang w:eastAsia="zh-CN"/>
        </w:rPr>
        <w:t>. However, the estimation may suffer from bia</w:t>
      </w:r>
      <w:r w:rsidR="00B5759C">
        <w:rPr>
          <w:lang w:eastAsia="zh-CN"/>
        </w:rPr>
        <w:t>s</w:t>
      </w:r>
      <w:r>
        <w:rPr>
          <w:lang w:eastAsia="zh-CN"/>
        </w:rPr>
        <w:t xml:space="preserve"> if UE and gNB are not in the same horizontal plane.</w:t>
      </w:r>
    </w:p>
    <w:p w14:paraId="29C9DED7" w14:textId="0895A9DF" w:rsidR="00B5759C" w:rsidRDefault="00D419E1" w:rsidP="00B5759C">
      <w:pPr>
        <w:keepNext/>
        <w:jc w:val="center"/>
      </w:pPr>
      <w:r w:rsidRPr="00D419E1">
        <w:rPr>
          <w:noProof/>
          <w:lang w:eastAsia="zh-CN"/>
        </w:rPr>
        <w:drawing>
          <wp:inline distT="0" distB="0" distL="0" distR="0" wp14:anchorId="1D23E204" wp14:editId="26D755DC">
            <wp:extent cx="4286707" cy="25603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8725"/>
                    <a:stretch/>
                  </pic:blipFill>
                  <pic:spPr bwMode="auto">
                    <a:xfrm>
                      <a:off x="0" y="0"/>
                      <a:ext cx="4286707" cy="2560320"/>
                    </a:xfrm>
                    <a:prstGeom prst="rect">
                      <a:avLst/>
                    </a:prstGeom>
                    <a:noFill/>
                    <a:ln>
                      <a:noFill/>
                    </a:ln>
                    <a:extLst>
                      <a:ext uri="{53640926-AAD7-44D8-BBD7-CCE9431645EC}">
                        <a14:shadowObscured xmlns:a14="http://schemas.microsoft.com/office/drawing/2010/main"/>
                      </a:ext>
                    </a:extLst>
                  </pic:spPr>
                </pic:pic>
              </a:graphicData>
            </a:graphic>
          </wp:inline>
        </w:drawing>
      </w:r>
    </w:p>
    <w:p w14:paraId="49FEEC39" w14:textId="56EC2D40" w:rsidR="00A969BA" w:rsidRDefault="00B5759C" w:rsidP="00B5759C">
      <w:pPr>
        <w:pStyle w:val="a5"/>
      </w:pPr>
      <w:bookmarkStart w:id="7" w:name="_Ref47001679"/>
      <w:r>
        <w:t xml:space="preserve">Figure </w:t>
      </w:r>
      <w:r w:rsidR="00645BF3">
        <w:rPr>
          <w:noProof/>
        </w:rPr>
        <w:fldChar w:fldCharType="begin"/>
      </w:r>
      <w:r w:rsidR="00645BF3">
        <w:rPr>
          <w:noProof/>
        </w:rPr>
        <w:instrText xml:space="preserve"> SEQ Figure \* ARABIC </w:instrText>
      </w:r>
      <w:r w:rsidR="00645BF3">
        <w:rPr>
          <w:noProof/>
        </w:rPr>
        <w:fldChar w:fldCharType="separate"/>
      </w:r>
      <w:r w:rsidR="00156B9F">
        <w:rPr>
          <w:noProof/>
        </w:rPr>
        <w:t>2</w:t>
      </w:r>
      <w:r w:rsidR="00645BF3">
        <w:rPr>
          <w:noProof/>
        </w:rPr>
        <w:fldChar w:fldCharType="end"/>
      </w:r>
      <w:bookmarkEnd w:id="7"/>
      <w:r>
        <w:t xml:space="preserve"> Illustration of AoA estimation based on ULA</w:t>
      </w:r>
    </w:p>
    <w:p w14:paraId="083703E8" w14:textId="51FD2380" w:rsidR="00B5759C" w:rsidRDefault="00B5759C" w:rsidP="00645BF3">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_Ref47001679 \h </w:instrText>
      </w:r>
      <w:r>
        <w:rPr>
          <w:lang w:eastAsia="zh-CN"/>
        </w:rPr>
      </w:r>
      <w:r>
        <w:rPr>
          <w:lang w:eastAsia="zh-CN"/>
        </w:rPr>
        <w:fldChar w:fldCharType="separate"/>
      </w:r>
      <w:r w:rsidR="00156B9F">
        <w:t xml:space="preserve">Figure </w:t>
      </w:r>
      <w:r w:rsidR="00156B9F">
        <w:rPr>
          <w:noProof/>
        </w:rPr>
        <w:t>2</w:t>
      </w:r>
      <w:r>
        <w:rPr>
          <w:lang w:eastAsia="zh-CN"/>
        </w:rPr>
        <w:fldChar w:fldCharType="end"/>
      </w:r>
      <w:r>
        <w:rPr>
          <w:lang w:eastAsia="zh-CN"/>
        </w:rPr>
        <w:t xml:space="preserve">, the real AoA </w:t>
      </w:r>
      <m:oMath>
        <m:r>
          <w:rPr>
            <w:rFonts w:ascii="Cambria Math" w:hAnsi="Cambria Math"/>
            <w:lang w:eastAsia="zh-CN"/>
          </w:rPr>
          <m:t>α</m:t>
        </m:r>
      </m:oMath>
      <w:r>
        <w:rPr>
          <w:lang w:eastAsia="zh-CN"/>
        </w:rPr>
        <w:t xml:space="preserve"> is the angle in the horizontal plane, and the angle estimation based on phase difference between</w:t>
      </w:r>
      <w:r w:rsidR="004F0AF1">
        <w:rPr>
          <w:lang w:eastAsia="zh-CN"/>
        </w:rPr>
        <w:t xml:space="preserve"> antenna</w:t>
      </w:r>
      <w:r>
        <w:rPr>
          <w:lang w:eastAsia="zh-CN"/>
        </w:rPr>
        <w:t xml:space="preserve"> elements will only provide the estimate of the angle between UE and the antenna array (</w:t>
      </w:r>
      <m:oMath>
        <m:r>
          <w:rPr>
            <w:rFonts w:ascii="Cambria Math" w:hAnsi="Cambria Math"/>
            <w:lang w:eastAsia="zh-CN"/>
          </w:rPr>
          <m:t>β</m:t>
        </m:r>
      </m:oMath>
      <w:r>
        <w:rPr>
          <w:lang w:eastAsia="zh-CN"/>
        </w:rPr>
        <w:t>).</w:t>
      </w:r>
    </w:p>
    <w:p w14:paraId="2A41DE90" w14:textId="74361AA4" w:rsidR="00BD5720" w:rsidRDefault="00BD5720" w:rsidP="00645BF3">
      <w:pPr>
        <w:rPr>
          <w:lang w:eastAsia="zh-CN"/>
        </w:rPr>
      </w:pPr>
      <w:r>
        <w:rPr>
          <w:lang w:eastAsia="zh-CN"/>
        </w:rPr>
        <w:t xml:space="preserve">One can find the relation between </w:t>
      </w:r>
      <m:oMath>
        <m:r>
          <w:rPr>
            <w:rFonts w:ascii="Cambria Math" w:hAnsi="Cambria Math"/>
            <w:lang w:eastAsia="zh-CN"/>
          </w:rPr>
          <m:t>α</m:t>
        </m:r>
      </m:oMath>
      <w:r>
        <w:rPr>
          <w:rFonts w:hint="eastAsia"/>
          <w:lang w:eastAsia="zh-CN"/>
        </w:rPr>
        <w:t>,</w:t>
      </w:r>
      <w:r>
        <w:rPr>
          <w:lang w:eastAsia="zh-CN"/>
        </w:rPr>
        <w:t xml:space="preserve"> </w:t>
      </w:r>
      <m:oMath>
        <m:r>
          <w:rPr>
            <w:rFonts w:ascii="Cambria Math" w:hAnsi="Cambria Math"/>
            <w:lang w:eastAsia="zh-CN"/>
          </w:rPr>
          <m:t>β</m:t>
        </m:r>
      </m:oMath>
      <w:r>
        <w:rPr>
          <w:rFonts w:hint="eastAsia"/>
          <w:lang w:eastAsia="zh-CN"/>
        </w:rPr>
        <w:t>,</w:t>
      </w:r>
      <w:r>
        <w:rPr>
          <w:lang w:eastAsia="zh-CN"/>
        </w:rPr>
        <w:t xml:space="preserve"> and </w:t>
      </w:r>
      <m:oMath>
        <m:r>
          <w:rPr>
            <w:rFonts w:ascii="Cambria Math" w:hAnsi="Cambria Math"/>
            <w:lang w:eastAsia="zh-CN"/>
          </w:rPr>
          <m:t>γ</m:t>
        </m:r>
      </m:oMath>
      <w:r>
        <w:rPr>
          <w:rFonts w:hint="eastAsia"/>
          <w:lang w:eastAsia="zh-CN"/>
        </w:rPr>
        <w:t xml:space="preserve"> </w:t>
      </w:r>
      <w:r>
        <w:rPr>
          <w:lang w:eastAsia="zh-CN"/>
        </w:rPr>
        <w:t>(ZOA) as follows</w:t>
      </w:r>
    </w:p>
    <w:p w14:paraId="5AA8F3DF" w14:textId="40CB137E" w:rsidR="00BD5720" w:rsidRDefault="00347B2E" w:rsidP="00645BF3">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num>
            <m:den>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hint="eastAsia"/>
                      <w:lang w:eastAsia="zh-CN"/>
                    </w:rPr>
                    <m:t>γ</m:t>
                  </m:r>
                </m:e>
              </m:func>
            </m:den>
          </m:f>
        </m:oMath>
      </m:oMathPara>
    </w:p>
    <w:p w14:paraId="13A1C4E2" w14:textId="24143A38" w:rsidR="00B5759C" w:rsidRDefault="00B5759C" w:rsidP="00645BF3">
      <w:pPr>
        <w:rPr>
          <w:lang w:eastAsia="zh-CN"/>
        </w:rPr>
      </w:pPr>
      <w:r>
        <w:rPr>
          <w:lang w:eastAsia="zh-CN"/>
        </w:rPr>
        <w:t>If UE and gNB antennas are</w:t>
      </w:r>
      <w:r w:rsidR="00BD5720">
        <w:rPr>
          <w:lang w:eastAsia="zh-CN"/>
        </w:rPr>
        <w:t xml:space="preserve"> almost</w:t>
      </w:r>
      <w:r>
        <w:rPr>
          <w:lang w:eastAsia="zh-CN"/>
        </w:rPr>
        <w:t xml:space="preserve"> on the same horizontal plane</w:t>
      </w:r>
      <w:r w:rsidR="00BD5720">
        <w:rPr>
          <w:lang w:eastAsia="zh-CN"/>
        </w:rPr>
        <w:t xml:space="preserve">, which means that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r>
          <w:rPr>
            <w:rFonts w:ascii="Cambria Math" w:hAnsi="Cambria Math"/>
            <w:lang w:eastAsia="zh-CN"/>
          </w:rPr>
          <m:t>∼1</m:t>
        </m:r>
      </m:oMath>
      <w:r>
        <w:rPr>
          <w:lang w:eastAsia="zh-CN"/>
        </w:rPr>
        <w:t>, one can easily find the following relation</w:t>
      </w:r>
    </w:p>
    <w:p w14:paraId="27659320" w14:textId="1B443E61" w:rsidR="00BD5720" w:rsidRDefault="00347B2E" w:rsidP="00645BF3">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oMath>
      </m:oMathPara>
    </w:p>
    <w:p w14:paraId="119FCAE8" w14:textId="0A3C0923" w:rsidR="00B5759C" w:rsidRPr="00B5759C" w:rsidRDefault="00B5759C" w:rsidP="00645BF3">
      <w:pPr>
        <w:rPr>
          <w:i/>
          <w:lang w:eastAsia="zh-CN"/>
        </w:rPr>
      </w:pPr>
      <m:oMathPara>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-β</m:t>
          </m:r>
        </m:oMath>
      </m:oMathPara>
    </w:p>
    <w:p w14:paraId="4236D3DA" w14:textId="4CD8E077" w:rsidR="00B5759C" w:rsidRPr="00645BF3" w:rsidRDefault="00B5759C" w:rsidP="00645BF3">
      <w:pPr>
        <w:rPr>
          <w:i/>
          <w:lang w:eastAsia="zh-CN"/>
        </w:rPr>
      </w:pPr>
      <w:r>
        <w:rPr>
          <w:lang w:eastAsia="zh-CN"/>
        </w:rPr>
        <w:t xml:space="preserve">However, if they are </w:t>
      </w:r>
      <w:r w:rsidR="00BD5720">
        <w:rPr>
          <w:lang w:eastAsia="zh-CN"/>
        </w:rPr>
        <w:t>far from being</w:t>
      </w:r>
      <w:r>
        <w:rPr>
          <w:lang w:eastAsia="zh-CN"/>
        </w:rPr>
        <w:t xml:space="preserve"> on the same horizontal plane, </w:t>
      </w:r>
      <w:r w:rsidR="00BD5720">
        <w:rPr>
          <w:lang w:eastAsia="zh-CN"/>
        </w:rPr>
        <w:t xml:space="preserve">the impact from a smaller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oMath>
      <w:r w:rsidR="00BD5720">
        <w:rPr>
          <w:rFonts w:hint="eastAsia"/>
          <w:lang w:eastAsia="zh-CN"/>
        </w:rPr>
        <w:t xml:space="preserve"> </w:t>
      </w:r>
      <w:r w:rsidR="00BD5720">
        <w:rPr>
          <w:lang w:eastAsia="zh-CN"/>
        </w:rPr>
        <w:t xml:space="preserve">will not be neglected, and with an unknown </w:t>
      </w:r>
      <m:oMath>
        <m:r>
          <w:rPr>
            <w:rFonts w:ascii="Cambria Math" w:hAnsi="Cambria Math"/>
            <w:lang w:eastAsia="zh-CN"/>
          </w:rPr>
          <m:t>γ</m:t>
        </m:r>
      </m:oMath>
      <w:r w:rsidR="00BD5720">
        <w:rPr>
          <w:rFonts w:hint="eastAsia"/>
          <w:lang w:eastAsia="zh-CN"/>
        </w:rPr>
        <w:t>,</w:t>
      </w:r>
      <w:r w:rsidR="00BD5720">
        <w:rPr>
          <w:lang w:eastAsia="zh-CN"/>
        </w:rPr>
        <w:t xml:space="preserve"> the real AoA </w:t>
      </w:r>
      <m:oMath>
        <m:r>
          <w:rPr>
            <w:rFonts w:ascii="Cambria Math" w:hAnsi="Cambria Math"/>
            <w:lang w:eastAsia="zh-CN"/>
          </w:rPr>
          <m:t>α</m:t>
        </m:r>
      </m:oMath>
      <w:r w:rsidR="00BD5720">
        <w:rPr>
          <w:rFonts w:hint="eastAsia"/>
          <w:lang w:eastAsia="zh-CN"/>
        </w:rPr>
        <w:t xml:space="preserve"> </w:t>
      </w:r>
      <w:r w:rsidR="00BD5720">
        <w:rPr>
          <w:lang w:eastAsia="zh-CN"/>
        </w:rPr>
        <w:t>cannot be estimated.</w:t>
      </w:r>
    </w:p>
    <w:p w14:paraId="7B705597" w14:textId="77777777" w:rsidR="00C90ED2" w:rsidRDefault="00C90ED2" w:rsidP="00C90ED2">
      <w:pPr>
        <w:pStyle w:val="3"/>
        <w:rPr>
          <w:lang w:eastAsia="zh-CN"/>
        </w:rPr>
      </w:pPr>
      <w:r>
        <w:rPr>
          <w:lang w:eastAsia="zh-CN"/>
        </w:rPr>
        <w:t xml:space="preserve">Multi-RTT enhancement </w:t>
      </w:r>
    </w:p>
    <w:p w14:paraId="1F906C68" w14:textId="77777777" w:rsidR="00C90ED2" w:rsidRDefault="00C90ED2" w:rsidP="00C90ED2">
      <w:pPr>
        <w:rPr>
          <w:lang w:eastAsia="zh-CN"/>
        </w:rPr>
      </w:pPr>
      <w:r>
        <w:rPr>
          <w:rFonts w:hint="eastAsia"/>
          <w:lang w:eastAsia="zh-CN"/>
        </w:rPr>
        <w:t>Re</w:t>
      </w:r>
      <w:r>
        <w:rPr>
          <w:lang w:eastAsia="zh-CN"/>
        </w:rPr>
        <w:t>l-16 only supports UE Rx – Tx time difference and gNB Rx – Tx time difference based on SRS for positioning and does not support the time difference based on SRS for other purposes. In our view, in the IIoT scenario where the coverage is not a major issue and UE is expected to be positioned by nearby base stations, other SRSs not optimized for the purpose of positioning can also be used to reduce the overhead from UE/network and the UE power consumption for RTT.</w:t>
      </w:r>
    </w:p>
    <w:p w14:paraId="04999806" w14:textId="79B6F33A" w:rsidR="00C90ED2" w:rsidRDefault="00C90ED2" w:rsidP="00C90ED2">
      <w:pPr>
        <w:pStyle w:val="3"/>
        <w:rPr>
          <w:lang w:eastAsia="zh-CN"/>
        </w:rPr>
      </w:pPr>
      <w:r>
        <w:rPr>
          <w:lang w:eastAsia="zh-CN"/>
        </w:rPr>
        <w:t>DL-AoD enhancement</w:t>
      </w:r>
    </w:p>
    <w:p w14:paraId="7A9DFDF7" w14:textId="408A85AE" w:rsidR="00C90ED2" w:rsidRPr="00E1004D" w:rsidRDefault="00F57D8D" w:rsidP="00C90ED2">
      <w:pPr>
        <w:rPr>
          <w:lang w:eastAsia="zh-CN"/>
        </w:rPr>
      </w:pPr>
      <w:r>
        <w:rPr>
          <w:lang w:eastAsia="zh-CN"/>
        </w:rPr>
        <w:t xml:space="preserve">In </w:t>
      </w:r>
      <w:r w:rsidR="00E1004D">
        <w:rPr>
          <w:lang w:eastAsia="zh-CN"/>
        </w:rPr>
        <w:t xml:space="preserve">Rel-16, DL-AoD angle calculation is by LMF itself. However, the respective NRPPa signal does not provide </w:t>
      </w:r>
      <w:r w:rsidR="00AA028F">
        <w:rPr>
          <w:lang w:eastAsia="zh-CN"/>
        </w:rPr>
        <w:t xml:space="preserve">the full </w:t>
      </w:r>
      <w:r w:rsidR="00E1004D">
        <w:rPr>
          <w:lang w:eastAsia="zh-CN"/>
        </w:rPr>
        <w:t xml:space="preserve">beam radiation pattern to help LMF calculate the angle based on RSRP report from UE. This will </w:t>
      </w:r>
      <w:r w:rsidR="00AA028F">
        <w:rPr>
          <w:lang w:eastAsia="zh-CN"/>
        </w:rPr>
        <w:t>compromise DL-AoD positioning method, or will require additional OAM configuration of the beam pattern to the LMF. As already discussed in Rel-16, we suggest to either consider NG-RAN calculate the angle or adopt the detail beam information exposure to LMF from NG-RAN.</w:t>
      </w:r>
    </w:p>
    <w:p w14:paraId="029B90A6" w14:textId="77777777" w:rsidR="00C90ED2" w:rsidRDefault="00C90ED2" w:rsidP="00C90ED2">
      <w:pPr>
        <w:rPr>
          <w:szCs w:val="20"/>
          <w:lang w:eastAsia="zh-CN"/>
        </w:rPr>
      </w:pPr>
      <w:r>
        <w:rPr>
          <w:szCs w:val="20"/>
          <w:lang w:eastAsia="zh-CN"/>
        </w:rPr>
        <w:t>In summary, we have the following proposal regarding enhancement to measurements.</w:t>
      </w:r>
    </w:p>
    <w:p w14:paraId="2508F2FE" w14:textId="77777777" w:rsidR="00C90ED2" w:rsidRDefault="00C90ED2" w:rsidP="00C90ED2">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156B9F">
        <w:rPr>
          <w:b/>
          <w:i/>
          <w:noProof/>
        </w:rPr>
        <w:t>3</w:t>
      </w:r>
      <w:r w:rsidRPr="00E73705">
        <w:rPr>
          <w:b/>
          <w:i/>
        </w:rPr>
        <w:fldChar w:fldCharType="end"/>
      </w:r>
      <w:r w:rsidRPr="00E73705">
        <w:rPr>
          <w:b/>
          <w:i/>
        </w:rPr>
        <w:t>:</w:t>
      </w:r>
      <w:r>
        <w:rPr>
          <w:b/>
          <w:i/>
        </w:rPr>
        <w:t xml:space="preserve"> The enhancement of measurement should include studying</w:t>
      </w:r>
    </w:p>
    <w:p w14:paraId="635EC713" w14:textId="77777777" w:rsidR="00C90ED2" w:rsidRDefault="00C90ED2" w:rsidP="00C90ED2">
      <w:pPr>
        <w:pStyle w:val="3GPPAgreements"/>
        <w:numPr>
          <w:ilvl w:val="0"/>
          <w:numId w:val="17"/>
        </w:numPr>
        <w:overflowPunct w:val="0"/>
        <w:snapToGrid/>
        <w:spacing w:before="60" w:after="60"/>
        <w:textAlignment w:val="baseline"/>
        <w:rPr>
          <w:b/>
          <w:i/>
        </w:rPr>
      </w:pPr>
      <w:r w:rsidRPr="0030230C">
        <w:rPr>
          <w:b/>
          <w:i/>
        </w:rPr>
        <w:t>Multi</w:t>
      </w:r>
      <w:r w:rsidRPr="0030230C">
        <w:rPr>
          <w:rFonts w:hint="eastAsia"/>
          <w:b/>
          <w:i/>
        </w:rPr>
        <w:t>-</w:t>
      </w:r>
      <w:r>
        <w:rPr>
          <w:b/>
          <w:i/>
        </w:rPr>
        <w:t>path measurements associated with angle/power measurements</w:t>
      </w:r>
    </w:p>
    <w:p w14:paraId="46081BB6" w14:textId="77777777" w:rsidR="00C90ED2" w:rsidRPr="0030230C" w:rsidRDefault="00C90ED2" w:rsidP="00C90ED2">
      <w:pPr>
        <w:pStyle w:val="3GPPAgreements"/>
        <w:numPr>
          <w:ilvl w:val="0"/>
          <w:numId w:val="17"/>
        </w:numPr>
        <w:overflowPunct w:val="0"/>
        <w:snapToGrid/>
        <w:spacing w:before="60" w:after="60"/>
        <w:textAlignment w:val="baseline"/>
        <w:rPr>
          <w:b/>
          <w:i/>
        </w:rPr>
      </w:pPr>
      <w:r>
        <w:rPr>
          <w:b/>
          <w:i/>
        </w:rPr>
        <w:t>NLOS</w:t>
      </w:r>
      <w:r>
        <w:rPr>
          <w:rFonts w:hint="eastAsia"/>
          <w:b/>
          <w:i/>
        </w:rPr>
        <w:t>/</w:t>
      </w:r>
      <w:r>
        <w:rPr>
          <w:b/>
          <w:i/>
        </w:rPr>
        <w:t>LOS identification</w:t>
      </w:r>
    </w:p>
    <w:p w14:paraId="401BFFF7" w14:textId="77777777" w:rsidR="00C90ED2" w:rsidRDefault="00C90ED2" w:rsidP="00C90ED2">
      <w:pPr>
        <w:pStyle w:val="3GPPAgreements"/>
        <w:numPr>
          <w:ilvl w:val="0"/>
          <w:numId w:val="17"/>
        </w:numPr>
        <w:overflowPunct w:val="0"/>
        <w:snapToGrid/>
        <w:spacing w:before="60" w:after="60"/>
        <w:textAlignment w:val="baseline"/>
        <w:rPr>
          <w:b/>
          <w:i/>
        </w:rPr>
      </w:pPr>
      <w:r>
        <w:rPr>
          <w:b/>
          <w:i/>
        </w:rPr>
        <w:t>CSI measurements</w:t>
      </w:r>
    </w:p>
    <w:p w14:paraId="0D378152" w14:textId="77777777" w:rsidR="00C90ED2" w:rsidRDefault="00C90ED2" w:rsidP="00C90ED2">
      <w:pPr>
        <w:pStyle w:val="3GPPAgreements"/>
        <w:numPr>
          <w:ilvl w:val="0"/>
          <w:numId w:val="17"/>
        </w:numPr>
        <w:overflowPunct w:val="0"/>
        <w:snapToGrid/>
        <w:spacing w:before="60" w:after="60"/>
        <w:textAlignment w:val="baseline"/>
        <w:rPr>
          <w:b/>
          <w:i/>
        </w:rPr>
      </w:pPr>
      <w:r>
        <w:rPr>
          <w:b/>
          <w:i/>
        </w:rPr>
        <w:t>Rx/Tx diversity based reporting</w:t>
      </w:r>
    </w:p>
    <w:p w14:paraId="2568F16B" w14:textId="4D4ADDDC" w:rsidR="00C90ED2" w:rsidRDefault="00C90ED2" w:rsidP="00C90ED2">
      <w:pPr>
        <w:pStyle w:val="3GPPAgreements"/>
        <w:numPr>
          <w:ilvl w:val="0"/>
          <w:numId w:val="17"/>
        </w:numPr>
        <w:overflowPunct w:val="0"/>
        <w:snapToGrid/>
        <w:spacing w:before="60" w:after="60"/>
        <w:textAlignment w:val="baseline"/>
        <w:rPr>
          <w:b/>
          <w:i/>
        </w:rPr>
      </w:pPr>
      <w:r>
        <w:rPr>
          <w:b/>
          <w:i/>
        </w:rPr>
        <w:t>E-CID enhancement to incorporate RTT measurem</w:t>
      </w:r>
      <w:r w:rsidR="00645BF3">
        <w:rPr>
          <w:b/>
          <w:i/>
        </w:rPr>
        <w:t>ent based on the serving gNB(s)</w:t>
      </w:r>
    </w:p>
    <w:p w14:paraId="12F0D638" w14:textId="216F4373" w:rsidR="00BD5720" w:rsidRDefault="00BD5720" w:rsidP="00C90ED2">
      <w:pPr>
        <w:pStyle w:val="3GPPAgreements"/>
        <w:numPr>
          <w:ilvl w:val="0"/>
          <w:numId w:val="17"/>
        </w:numPr>
        <w:overflowPunct w:val="0"/>
        <w:snapToGrid/>
        <w:spacing w:before="60" w:after="60"/>
        <w:textAlignment w:val="baseline"/>
        <w:rPr>
          <w:b/>
          <w:i/>
        </w:rPr>
      </w:pPr>
      <w:r>
        <w:rPr>
          <w:b/>
          <w:i/>
        </w:rPr>
        <w:t>AoA measurement enhancement targeting ULA</w:t>
      </w:r>
    </w:p>
    <w:p w14:paraId="46026C6A" w14:textId="77777777" w:rsidR="00C90ED2" w:rsidRDefault="00C90ED2" w:rsidP="00C90ED2">
      <w:pPr>
        <w:pStyle w:val="3GPPAgreements"/>
        <w:numPr>
          <w:ilvl w:val="0"/>
          <w:numId w:val="17"/>
        </w:numPr>
        <w:overflowPunct w:val="0"/>
        <w:snapToGrid/>
        <w:spacing w:before="60" w:after="60"/>
        <w:textAlignment w:val="baseline"/>
        <w:rPr>
          <w:b/>
          <w:i/>
        </w:rPr>
      </w:pPr>
      <w:r>
        <w:rPr>
          <w:b/>
          <w:i/>
        </w:rPr>
        <w:t>Use of SRS configured by SRS-Resource for multi-RTT</w:t>
      </w:r>
    </w:p>
    <w:p w14:paraId="05BDF936" w14:textId="1CD5EB3F" w:rsidR="00AA028F" w:rsidRPr="0030230C" w:rsidRDefault="00AA028F" w:rsidP="00C90ED2">
      <w:pPr>
        <w:pStyle w:val="3GPPAgreements"/>
        <w:numPr>
          <w:ilvl w:val="0"/>
          <w:numId w:val="17"/>
        </w:numPr>
        <w:overflowPunct w:val="0"/>
        <w:snapToGrid/>
        <w:spacing w:before="60" w:after="60"/>
        <w:textAlignment w:val="baseline"/>
        <w:rPr>
          <w:b/>
          <w:i/>
        </w:rPr>
      </w:pPr>
      <w:r>
        <w:rPr>
          <w:b/>
          <w:i/>
        </w:rPr>
        <w:t>DL-AoD accuracy enhancement</w:t>
      </w:r>
    </w:p>
    <w:p w14:paraId="6605F07A" w14:textId="77777777" w:rsidR="00C90ED2" w:rsidRPr="002922A4" w:rsidRDefault="00C90ED2" w:rsidP="00C90ED2">
      <w:pPr>
        <w:rPr>
          <w:szCs w:val="20"/>
          <w:lang w:eastAsia="zh-CN"/>
        </w:rPr>
      </w:pPr>
    </w:p>
    <w:p w14:paraId="0CE76D96" w14:textId="77777777" w:rsidR="00C90ED2" w:rsidRDefault="00C90ED2" w:rsidP="00C90ED2">
      <w:pPr>
        <w:pStyle w:val="2"/>
        <w:tabs>
          <w:tab w:val="num" w:pos="576"/>
        </w:tabs>
        <w:rPr>
          <w:lang w:eastAsia="zh-CN"/>
        </w:rPr>
      </w:pPr>
      <w:r w:rsidRPr="00733D07">
        <w:rPr>
          <w:lang w:eastAsia="zh-CN"/>
        </w:rPr>
        <w:t xml:space="preserve">Enhancement to </w:t>
      </w:r>
      <w:r>
        <w:rPr>
          <w:lang w:eastAsia="zh-CN"/>
        </w:rPr>
        <w:t>physical layer procedure</w:t>
      </w:r>
    </w:p>
    <w:p w14:paraId="2563D13C" w14:textId="77777777" w:rsidR="00C90ED2" w:rsidRDefault="00C90ED2" w:rsidP="00C90ED2">
      <w:pPr>
        <w:pStyle w:val="3"/>
        <w:rPr>
          <w:lang w:eastAsia="zh-CN"/>
        </w:rPr>
      </w:pPr>
      <w:r>
        <w:rPr>
          <w:lang w:eastAsia="zh-CN"/>
        </w:rPr>
        <w:t xml:space="preserve">UE procedure </w:t>
      </w:r>
      <w:r>
        <w:rPr>
          <w:rFonts w:hint="eastAsia"/>
          <w:lang w:eastAsia="zh-CN"/>
        </w:rPr>
        <w:t>for</w:t>
      </w:r>
      <w:r>
        <w:rPr>
          <w:lang w:eastAsia="zh-CN"/>
        </w:rPr>
        <w:t xml:space="preserve"> receiving PRS</w:t>
      </w:r>
    </w:p>
    <w:p w14:paraId="015EB80D" w14:textId="430DF604" w:rsidR="00C90ED2" w:rsidRDefault="00C90ED2" w:rsidP="00C90ED2">
      <w:pPr>
        <w:rPr>
          <w:lang w:eastAsia="zh-CN"/>
        </w:rPr>
      </w:pPr>
      <w:r>
        <w:rPr>
          <w:lang w:eastAsia="zh-CN"/>
        </w:rPr>
        <w:t>Reserving a large portion of time-frequency resources for PRS from gNB perspective in IIoT scenario seems inefficient. Multiplexing PRS with other DL reference signal</w:t>
      </w:r>
      <w:r w:rsidR="00B1625D">
        <w:rPr>
          <w:lang w:eastAsia="zh-CN"/>
        </w:rPr>
        <w:t>s</w:t>
      </w:r>
      <w:r>
        <w:rPr>
          <w:lang w:eastAsia="zh-CN"/>
        </w:rPr>
        <w:t xml:space="preserve"> intended for the same UE or different UEs can reduce latency. An issue for enabling flexible PRS multiplexing with other signals/channels that needs to be solved is how to indicate to the UE that some resources are not available for PRS </w:t>
      </w:r>
      <w:r w:rsidR="00B1625D">
        <w:rPr>
          <w:lang w:eastAsia="zh-CN"/>
        </w:rPr>
        <w:t>of the</w:t>
      </w:r>
      <w:r>
        <w:rPr>
          <w:lang w:eastAsia="zh-CN"/>
        </w:rPr>
        <w:t xml:space="preserve"> serving </w:t>
      </w:r>
      <w:r w:rsidR="00B1625D">
        <w:rPr>
          <w:lang w:eastAsia="zh-CN"/>
        </w:rPr>
        <w:t xml:space="preserve">or </w:t>
      </w:r>
      <w:r>
        <w:rPr>
          <w:lang w:eastAsia="zh-CN"/>
        </w:rPr>
        <w:t xml:space="preserve">neighbouring cells because a single RE should typically be used for one signal/channel. </w:t>
      </w:r>
    </w:p>
    <w:p w14:paraId="29C7889D" w14:textId="77777777" w:rsidR="00C90ED2" w:rsidRPr="00773D49" w:rsidRDefault="00C90ED2" w:rsidP="00C90ED2">
      <w:pPr>
        <w:rPr>
          <w:lang w:eastAsia="zh-CN"/>
        </w:rPr>
      </w:pPr>
      <w:r>
        <w:rPr>
          <w:lang w:eastAsia="zh-CN"/>
        </w:rPr>
        <w:t>Rel-16 only supports periodic PRS whose transmission/reception schedule is pre-arranged. Normally, when UE receives the assistance data from the LMF, it has to wait for the next transmission occasion of the PRS which causes a possible queuing delay. Aperiodic PRS can solve this issue by scheduling PRS from the serving cell particularly for the UE in a timely manner to reduce the physical layer latency.</w:t>
      </w:r>
    </w:p>
    <w:p w14:paraId="66D0CA39" w14:textId="77777777" w:rsidR="00C90ED2" w:rsidRDefault="00C90ED2" w:rsidP="00C90ED2">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156B9F">
        <w:rPr>
          <w:b/>
          <w:i/>
          <w:noProof/>
        </w:rPr>
        <w:t>4</w:t>
      </w:r>
      <w:r w:rsidRPr="00E73705">
        <w:rPr>
          <w:b/>
          <w:i/>
        </w:rPr>
        <w:fldChar w:fldCharType="end"/>
      </w:r>
      <w:r w:rsidRPr="00E73705">
        <w:rPr>
          <w:b/>
          <w:i/>
        </w:rPr>
        <w:t>:</w:t>
      </w:r>
      <w:r>
        <w:rPr>
          <w:b/>
          <w:i/>
        </w:rPr>
        <w:t xml:space="preserve"> The enhancement of UE procedure of receiving PRS should include studying</w:t>
      </w:r>
    </w:p>
    <w:p w14:paraId="72EAD438" w14:textId="77777777" w:rsidR="00C90ED2" w:rsidRPr="00AF1816" w:rsidRDefault="00C90ED2" w:rsidP="00C90ED2">
      <w:pPr>
        <w:pStyle w:val="3GPPAgreements"/>
        <w:numPr>
          <w:ilvl w:val="0"/>
          <w:numId w:val="17"/>
        </w:numPr>
        <w:overflowPunct w:val="0"/>
        <w:snapToGrid/>
        <w:textAlignment w:val="baseline"/>
      </w:pPr>
      <w:r>
        <w:rPr>
          <w:b/>
          <w:i/>
        </w:rPr>
        <w:t>Flexible PRS multiplexing with other signals/channels</w:t>
      </w:r>
    </w:p>
    <w:p w14:paraId="35DC52E5" w14:textId="7D100E27" w:rsidR="00C90ED2" w:rsidRPr="004F25F0" w:rsidRDefault="00C90ED2" w:rsidP="00C90ED2">
      <w:pPr>
        <w:pStyle w:val="3GPPAgreements"/>
        <w:numPr>
          <w:ilvl w:val="0"/>
          <w:numId w:val="17"/>
        </w:numPr>
        <w:overflowPunct w:val="0"/>
        <w:snapToGrid/>
        <w:textAlignment w:val="baseline"/>
      </w:pPr>
      <w:r>
        <w:rPr>
          <w:b/>
          <w:i/>
        </w:rPr>
        <w:t xml:space="preserve">Aperiodic PRS </w:t>
      </w:r>
      <w:r w:rsidR="00AA028F">
        <w:rPr>
          <w:b/>
          <w:i/>
        </w:rPr>
        <w:t xml:space="preserve">only </w:t>
      </w:r>
      <w:r>
        <w:rPr>
          <w:b/>
          <w:i/>
        </w:rPr>
        <w:t>from the serving cells.</w:t>
      </w:r>
    </w:p>
    <w:p w14:paraId="6064DA0E" w14:textId="77777777" w:rsidR="00C90ED2" w:rsidRDefault="00C90ED2" w:rsidP="006E78AC">
      <w:pPr>
        <w:pStyle w:val="3GPPAgreements"/>
        <w:numPr>
          <w:ilvl w:val="0"/>
          <w:numId w:val="0"/>
        </w:numPr>
      </w:pPr>
    </w:p>
    <w:p w14:paraId="180E3423" w14:textId="77777777" w:rsidR="00C90ED2" w:rsidRDefault="00C90ED2" w:rsidP="00C90ED2">
      <w:pPr>
        <w:pStyle w:val="3"/>
        <w:rPr>
          <w:lang w:eastAsia="zh-CN"/>
        </w:rPr>
      </w:pPr>
      <w:r>
        <w:rPr>
          <w:lang w:eastAsia="zh-CN"/>
        </w:rPr>
        <w:t xml:space="preserve">UE procedure </w:t>
      </w:r>
      <w:r>
        <w:rPr>
          <w:rFonts w:hint="eastAsia"/>
          <w:lang w:eastAsia="zh-CN"/>
        </w:rPr>
        <w:t>for</w:t>
      </w:r>
      <w:r>
        <w:rPr>
          <w:lang w:eastAsia="zh-CN"/>
        </w:rPr>
        <w:t xml:space="preserve"> </w:t>
      </w:r>
      <w:r>
        <w:rPr>
          <w:rFonts w:hint="eastAsia"/>
          <w:lang w:eastAsia="zh-CN"/>
        </w:rPr>
        <w:t>transmitting</w:t>
      </w:r>
      <w:r>
        <w:rPr>
          <w:lang w:eastAsia="zh-CN"/>
        </w:rPr>
        <w:t xml:space="preserve"> SRS</w:t>
      </w:r>
    </w:p>
    <w:p w14:paraId="55AE8C21" w14:textId="64440A52" w:rsidR="00AA028F" w:rsidRDefault="00C90ED2" w:rsidP="00C90ED2">
      <w:pPr>
        <w:rPr>
          <w:iCs/>
          <w:color w:val="000000"/>
          <w:kern w:val="24"/>
        </w:rPr>
      </w:pPr>
      <w:r>
        <w:rPr>
          <w:lang w:eastAsia="zh-CN"/>
        </w:rPr>
        <w:t>In Rel-16, closed-loop power control is not supported for SRS for positioning which means that the power of SRS for positioning is not subject to any TPC command. This results in inflexibility and potential interference within the serving cell. As such, we believe that supporting closed loop power control should be studied in Rel-17. I</w:t>
      </w:r>
      <w:r>
        <w:rPr>
          <w:iCs/>
          <w:color w:val="000000"/>
          <w:kern w:val="24"/>
        </w:rPr>
        <w:t>n some cases it may not be feasible to update the SRS power control adjustment state based on TPC command values in a DCI. For instance, the TPC message needs to be originated from the target neighbouring cell. In such cases, closed loop power control may be disabled in SRS configuration.</w:t>
      </w:r>
    </w:p>
    <w:p w14:paraId="0427B565" w14:textId="77777777" w:rsidR="00C90ED2" w:rsidRDefault="00C90ED2" w:rsidP="00C90ED2">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156B9F">
        <w:rPr>
          <w:b/>
          <w:i/>
          <w:noProof/>
        </w:rPr>
        <w:t>5</w:t>
      </w:r>
      <w:r w:rsidRPr="00E73705">
        <w:rPr>
          <w:b/>
          <w:i/>
        </w:rPr>
        <w:fldChar w:fldCharType="end"/>
      </w:r>
      <w:r w:rsidRPr="00E73705">
        <w:rPr>
          <w:b/>
          <w:i/>
        </w:rPr>
        <w:t>:</w:t>
      </w:r>
      <w:r>
        <w:rPr>
          <w:b/>
          <w:i/>
        </w:rPr>
        <w:t xml:space="preserve"> The enhancement of UE procedure of transmitting SRS should include studying</w:t>
      </w:r>
    </w:p>
    <w:p w14:paraId="02669719" w14:textId="77777777" w:rsidR="00C90ED2" w:rsidRPr="004F25F0" w:rsidRDefault="00C90ED2" w:rsidP="00C90ED2">
      <w:pPr>
        <w:pStyle w:val="3GPPAgreements"/>
        <w:numPr>
          <w:ilvl w:val="0"/>
          <w:numId w:val="17"/>
        </w:numPr>
        <w:overflowPunct w:val="0"/>
        <w:snapToGrid/>
        <w:textAlignment w:val="baseline"/>
      </w:pPr>
      <w:r>
        <w:rPr>
          <w:b/>
          <w:i/>
        </w:rPr>
        <w:t>Closed-loop power control of SRS for positioning</w:t>
      </w:r>
    </w:p>
    <w:p w14:paraId="27CA92C0" w14:textId="77777777" w:rsidR="00C90ED2" w:rsidRDefault="00C90ED2" w:rsidP="00C90ED2">
      <w:pPr>
        <w:rPr>
          <w:lang w:eastAsia="zh-CN"/>
        </w:rPr>
      </w:pPr>
    </w:p>
    <w:p w14:paraId="216C8E3E" w14:textId="77777777" w:rsidR="00C90ED2" w:rsidRDefault="00C90ED2" w:rsidP="00C90ED2">
      <w:pPr>
        <w:pStyle w:val="1"/>
        <w:tabs>
          <w:tab w:val="num" w:pos="432"/>
        </w:tabs>
        <w:rPr>
          <w:lang w:eastAsia="zh-CN"/>
        </w:rPr>
      </w:pPr>
      <w:r>
        <w:rPr>
          <w:rFonts w:hint="eastAsia"/>
          <w:lang w:eastAsia="zh-CN"/>
        </w:rPr>
        <w:t>A</w:t>
      </w:r>
      <w:r>
        <w:rPr>
          <w:lang w:eastAsia="zh-CN"/>
        </w:rPr>
        <w:t>spects regarding RRC_IDLE/INACTIVE state positioning</w:t>
      </w:r>
    </w:p>
    <w:p w14:paraId="5C99A6BB" w14:textId="77777777" w:rsidR="00C90ED2" w:rsidRDefault="00C90ED2" w:rsidP="00C90ED2">
      <w:pPr>
        <w:rPr>
          <w:lang w:eastAsia="zh-CN"/>
        </w:rPr>
      </w:pPr>
      <w:r>
        <w:rPr>
          <w:lang w:eastAsia="zh-CN"/>
        </w:rPr>
        <w:t xml:space="preserve">As RRC_IDLE/INACTIVE state positioning attracted much attention during the RAN email discussion, we provide our view regarding the potential enhancements to enable positioning in RRC_IDLE/INACTIVE state: </w:t>
      </w:r>
    </w:p>
    <w:p w14:paraId="0D9E3558" w14:textId="77777777" w:rsidR="00C90ED2" w:rsidRDefault="00C90ED2" w:rsidP="00C90ED2">
      <w:pPr>
        <w:pStyle w:val="3GPPAgreements"/>
        <w:numPr>
          <w:ilvl w:val="0"/>
          <w:numId w:val="17"/>
        </w:numPr>
        <w:overflowPunct w:val="0"/>
        <w:snapToGrid/>
        <w:spacing w:before="60" w:after="60"/>
        <w:textAlignment w:val="baseline"/>
      </w:pPr>
      <w:r>
        <w:t>UL RS</w:t>
      </w:r>
    </w:p>
    <w:p w14:paraId="0971298B" w14:textId="77777777" w:rsidR="00C90ED2" w:rsidRDefault="00C90ED2" w:rsidP="00C90ED2">
      <w:pPr>
        <w:pStyle w:val="3GPPAgreements"/>
        <w:numPr>
          <w:ilvl w:val="1"/>
          <w:numId w:val="17"/>
        </w:numPr>
        <w:overflowPunct w:val="0"/>
        <w:snapToGrid/>
        <w:spacing w:before="60" w:after="60"/>
        <w:textAlignment w:val="baseline"/>
      </w:pPr>
      <w:r>
        <w:t>Usage of PRACH during RRC_IDLE</w:t>
      </w:r>
      <w:r>
        <w:rPr>
          <w:rFonts w:hint="eastAsia"/>
        </w:rPr>
        <w:t>/</w:t>
      </w:r>
      <w:r>
        <w:t>INACTIVE state</w:t>
      </w:r>
    </w:p>
    <w:p w14:paraId="5553724A" w14:textId="77777777" w:rsidR="00C90ED2" w:rsidRDefault="00C90ED2" w:rsidP="00C90ED2">
      <w:pPr>
        <w:pStyle w:val="3GPPAgreements"/>
        <w:numPr>
          <w:ilvl w:val="1"/>
          <w:numId w:val="17"/>
        </w:numPr>
        <w:overflowPunct w:val="0"/>
        <w:snapToGrid/>
        <w:spacing w:before="60" w:after="60"/>
        <w:textAlignment w:val="baseline"/>
      </w:pPr>
      <w:r>
        <w:t>Transmission of SRS during RRC_INACTIVE state</w:t>
      </w:r>
    </w:p>
    <w:p w14:paraId="7D5474F1" w14:textId="77777777" w:rsidR="00C90ED2" w:rsidRDefault="00C90ED2" w:rsidP="00C90ED2">
      <w:pPr>
        <w:pStyle w:val="3GPPAgreements"/>
        <w:numPr>
          <w:ilvl w:val="0"/>
          <w:numId w:val="17"/>
        </w:numPr>
        <w:overflowPunct w:val="0"/>
        <w:snapToGrid/>
        <w:spacing w:before="60" w:after="60"/>
        <w:textAlignment w:val="baseline"/>
      </w:pPr>
      <w:r>
        <w:rPr>
          <w:rFonts w:hint="eastAsia"/>
        </w:rPr>
        <w:t>M</w:t>
      </w:r>
      <w:r>
        <w:t>easurements</w:t>
      </w:r>
    </w:p>
    <w:p w14:paraId="2C174F9E" w14:textId="77777777" w:rsidR="00C90ED2" w:rsidRDefault="00C90ED2" w:rsidP="00C90ED2">
      <w:pPr>
        <w:pStyle w:val="3GPPAgreements"/>
        <w:numPr>
          <w:ilvl w:val="1"/>
          <w:numId w:val="17"/>
        </w:numPr>
        <w:overflowPunct w:val="0"/>
        <w:snapToGrid/>
        <w:spacing w:before="60" w:after="60"/>
        <w:textAlignment w:val="baseline"/>
      </w:pPr>
      <w:r>
        <w:t>Measurements of DL PRS during RRC_IDLE/INACTIVE state</w:t>
      </w:r>
    </w:p>
    <w:p w14:paraId="155622DD" w14:textId="77777777" w:rsidR="00C90ED2" w:rsidRDefault="00C90ED2" w:rsidP="00C90ED2">
      <w:pPr>
        <w:pStyle w:val="3GPPAgreements"/>
        <w:numPr>
          <w:ilvl w:val="1"/>
          <w:numId w:val="17"/>
        </w:numPr>
        <w:overflowPunct w:val="0"/>
        <w:snapToGrid/>
        <w:spacing w:before="60" w:after="60"/>
        <w:textAlignment w:val="baseline"/>
      </w:pPr>
      <w:r>
        <w:t xml:space="preserve">Report in RRC_INACTIVE state for the measurements based on DL PRS </w:t>
      </w:r>
    </w:p>
    <w:p w14:paraId="2484302F" w14:textId="77777777" w:rsidR="00C90ED2" w:rsidRDefault="00C90ED2" w:rsidP="00C90ED2">
      <w:pPr>
        <w:pStyle w:val="3GPPAgreements"/>
        <w:numPr>
          <w:ilvl w:val="0"/>
          <w:numId w:val="17"/>
        </w:numPr>
        <w:overflowPunct w:val="0"/>
        <w:snapToGrid/>
        <w:spacing w:before="60" w:after="60"/>
        <w:textAlignment w:val="baseline"/>
      </w:pPr>
      <w:r>
        <w:t>Physical layer procedure</w:t>
      </w:r>
    </w:p>
    <w:p w14:paraId="7E3941E1" w14:textId="77777777" w:rsidR="00C90ED2" w:rsidRDefault="00C90ED2" w:rsidP="00C90ED2">
      <w:pPr>
        <w:pStyle w:val="3GPPAgreements"/>
        <w:numPr>
          <w:ilvl w:val="1"/>
          <w:numId w:val="17"/>
        </w:numPr>
        <w:overflowPunct w:val="0"/>
        <w:snapToGrid/>
        <w:spacing w:before="60" w:after="60"/>
        <w:textAlignment w:val="baseline"/>
      </w:pPr>
      <w:r>
        <w:t>UE procedure regarding transmission of UL signals/channels in IDLE/INACTIVE state</w:t>
      </w:r>
    </w:p>
    <w:p w14:paraId="75A14787" w14:textId="77777777" w:rsidR="00C90ED2" w:rsidRDefault="00C90ED2" w:rsidP="00C90ED2">
      <w:r>
        <w:t>Based on our understanding, measurement of DL PRS during RRC_IDLE/INACTIVE state should be prioritized considering very minor RAN1/RAN2 specification impact. Measurement reporting in RRC_INACTIVE state should follow the mechanism in Rel-17 for small data transmission.</w:t>
      </w:r>
    </w:p>
    <w:p w14:paraId="4741EA5F" w14:textId="4C2E0F12" w:rsidR="00C90ED2" w:rsidRDefault="00C90ED2" w:rsidP="00C90ED2">
      <w:r>
        <w:t>For transmission of UL signals/channels in INACTIVE state, the details should be studied.</w:t>
      </w:r>
    </w:p>
    <w:p w14:paraId="46C920BE" w14:textId="1E0510B0" w:rsidR="00C90ED2" w:rsidRPr="00815273" w:rsidRDefault="00C90ED2" w:rsidP="00C90ED2">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156B9F">
        <w:rPr>
          <w:b/>
          <w:i/>
          <w:noProof/>
        </w:rPr>
        <w:t>6</w:t>
      </w:r>
      <w:r w:rsidRPr="006F7EDC">
        <w:rPr>
          <w:b/>
          <w:i/>
        </w:rPr>
        <w:fldChar w:fldCharType="end"/>
      </w:r>
      <w:r w:rsidRPr="006F7EDC">
        <w:rPr>
          <w:b/>
          <w:i/>
        </w:rPr>
        <w:t>:</w:t>
      </w:r>
      <w:r>
        <w:rPr>
          <w:b/>
          <w:i/>
        </w:rPr>
        <w:t xml:space="preserve"> Support measurement of DL PRS during RRC_IDLE/INACTIVE state, and study the mechanism regarding transmission of UL signals/channels in INACTIVE state.</w:t>
      </w:r>
    </w:p>
    <w:p w14:paraId="2CF9F7E2" w14:textId="77777777" w:rsidR="00C90ED2" w:rsidRDefault="00C90ED2" w:rsidP="00C90ED2">
      <w:pPr>
        <w:rPr>
          <w:lang w:eastAsia="zh-CN"/>
        </w:rPr>
      </w:pPr>
    </w:p>
    <w:p w14:paraId="17F8734D" w14:textId="1D50882B" w:rsidR="00C90ED2" w:rsidRDefault="00C90ED2" w:rsidP="00C90ED2">
      <w:pPr>
        <w:pStyle w:val="1"/>
        <w:rPr>
          <w:lang w:eastAsia="zh-CN"/>
        </w:rPr>
      </w:pPr>
      <w:r>
        <w:rPr>
          <w:rFonts w:hint="eastAsia"/>
          <w:lang w:eastAsia="zh-CN"/>
        </w:rPr>
        <w:t>N</w:t>
      </w:r>
      <w:r>
        <w:rPr>
          <w:lang w:eastAsia="zh-CN"/>
        </w:rPr>
        <w:t>etwork calibration</w:t>
      </w:r>
    </w:p>
    <w:p w14:paraId="35848B26" w14:textId="18796CA1" w:rsidR="00C90ED2" w:rsidRDefault="00AA028F" w:rsidP="00C90ED2">
      <w:pPr>
        <w:rPr>
          <w:color w:val="000000" w:themeColor="text1"/>
          <w:lang w:eastAsia="zh-CN"/>
        </w:rPr>
      </w:pPr>
      <w:r>
        <w:rPr>
          <w:color w:val="000000" w:themeColor="text1"/>
          <w:lang w:eastAsia="zh-CN"/>
        </w:rPr>
        <w:t xml:space="preserve">In the indoor environment, base station may not have good GNSS signal to have a common time source, posing major challenges for the TRP synchronization, especially for the TRPs not sharing a common BBU. OTA calibration between eNB has </w:t>
      </w:r>
      <w:r w:rsidR="00E25A19">
        <w:rPr>
          <w:color w:val="000000" w:themeColor="text1"/>
          <w:lang w:eastAsia="zh-CN"/>
        </w:rPr>
        <w:t xml:space="preserve">been </w:t>
      </w:r>
      <w:r>
        <w:rPr>
          <w:color w:val="000000" w:themeColor="text1"/>
          <w:lang w:eastAsia="zh-CN"/>
        </w:rPr>
        <w:t xml:space="preserve">extensively studied in LTE </w:t>
      </w:r>
      <w:r>
        <w:rPr>
          <w:color w:val="000000" w:themeColor="text1"/>
          <w:lang w:eastAsia="zh-CN"/>
        </w:rPr>
        <w:fldChar w:fldCharType="begin"/>
      </w:r>
      <w:r>
        <w:rPr>
          <w:color w:val="000000" w:themeColor="text1"/>
          <w:lang w:eastAsia="zh-CN"/>
        </w:rPr>
        <w:instrText xml:space="preserve"> REF _Ref45616194 \r \h </w:instrText>
      </w:r>
      <w:r>
        <w:rPr>
          <w:color w:val="000000" w:themeColor="text1"/>
          <w:lang w:eastAsia="zh-CN"/>
        </w:rPr>
      </w:r>
      <w:r>
        <w:rPr>
          <w:color w:val="000000" w:themeColor="text1"/>
          <w:lang w:eastAsia="zh-CN"/>
        </w:rPr>
        <w:fldChar w:fldCharType="separate"/>
      </w:r>
      <w:r w:rsidR="00156B9F">
        <w:rPr>
          <w:color w:val="000000" w:themeColor="text1"/>
          <w:lang w:eastAsia="zh-CN"/>
        </w:rPr>
        <w:t>[8]</w:t>
      </w:r>
      <w:r>
        <w:rPr>
          <w:color w:val="000000" w:themeColor="text1"/>
          <w:lang w:eastAsia="zh-CN"/>
        </w:rPr>
        <w:fldChar w:fldCharType="end"/>
      </w:r>
      <w:r>
        <w:rPr>
          <w:color w:val="000000" w:themeColor="text1"/>
          <w:lang w:eastAsia="zh-CN"/>
        </w:rPr>
        <w:t>.</w:t>
      </w:r>
    </w:p>
    <w:p w14:paraId="6D764251" w14:textId="446C1DB9" w:rsidR="00AA028F" w:rsidRDefault="00AA028F" w:rsidP="00C90ED2">
      <w:pPr>
        <w:rPr>
          <w:color w:val="000000" w:themeColor="text1"/>
          <w:lang w:eastAsia="zh-CN"/>
        </w:rPr>
      </w:pPr>
      <w:r>
        <w:rPr>
          <w:color w:val="000000" w:themeColor="text1"/>
          <w:lang w:eastAsia="zh-CN"/>
        </w:rPr>
        <w:t>Thanks to the large bandwidth of NR signals, a more accurate TOA measurement can be obtained that targets [0.2 or 0.5]m positioning accuracy, which can in turn help TRP/LMF to compensate the clock drift that results in the TRP synchronization error.</w:t>
      </w:r>
    </w:p>
    <w:p w14:paraId="778502E9" w14:textId="0EC235CB" w:rsidR="00C90ED2" w:rsidRDefault="00AA028F" w:rsidP="00C90ED2">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156B9F">
        <w:rPr>
          <w:b/>
          <w:i/>
          <w:noProof/>
        </w:rPr>
        <w:t>7</w:t>
      </w:r>
      <w:r w:rsidRPr="006F7EDC">
        <w:rPr>
          <w:b/>
          <w:i/>
        </w:rPr>
        <w:fldChar w:fldCharType="end"/>
      </w:r>
      <w:r w:rsidRPr="006F7EDC">
        <w:rPr>
          <w:b/>
          <w:i/>
        </w:rPr>
        <w:t>:</w:t>
      </w:r>
      <w:r>
        <w:rPr>
          <w:b/>
          <w:i/>
        </w:rPr>
        <w:t xml:space="preserve"> Study the mechanism of location based</w:t>
      </w:r>
      <w:r w:rsidR="00E25A19">
        <w:rPr>
          <w:b/>
          <w:i/>
        </w:rPr>
        <w:t xml:space="preserve"> on network calibration, including</w:t>
      </w:r>
    </w:p>
    <w:p w14:paraId="4B9674D4" w14:textId="539E247E" w:rsidR="00E25A19" w:rsidRDefault="00E25A19" w:rsidP="00E25A19">
      <w:pPr>
        <w:pStyle w:val="3GPPAgreements"/>
        <w:numPr>
          <w:ilvl w:val="0"/>
          <w:numId w:val="21"/>
        </w:numPr>
        <w:rPr>
          <w:b/>
          <w:i/>
        </w:rPr>
      </w:pPr>
      <w:r>
        <w:rPr>
          <w:rFonts w:hint="eastAsia"/>
          <w:b/>
          <w:i/>
          <w:lang w:eastAsia="zh-CN"/>
        </w:rPr>
        <w:t>T</w:t>
      </w:r>
      <w:r>
        <w:rPr>
          <w:b/>
          <w:i/>
          <w:lang w:eastAsia="zh-CN"/>
        </w:rPr>
        <w:t xml:space="preserve">ime calibration </w:t>
      </w:r>
      <w:r>
        <w:rPr>
          <w:rFonts w:hint="eastAsia"/>
          <w:b/>
          <w:i/>
          <w:lang w:eastAsia="zh-CN"/>
        </w:rPr>
        <w:t>(</w:t>
      </w:r>
      <w:r>
        <w:rPr>
          <w:b/>
          <w:i/>
          <w:lang w:eastAsia="zh-CN"/>
        </w:rPr>
        <w:t>synchronization)</w:t>
      </w:r>
    </w:p>
    <w:p w14:paraId="53A04D55" w14:textId="77777777" w:rsidR="00AA028F" w:rsidRPr="00AA028F" w:rsidRDefault="00AA028F" w:rsidP="00C90ED2">
      <w:pPr>
        <w:rPr>
          <w:lang w:eastAsia="zh-CN"/>
        </w:rPr>
      </w:pPr>
    </w:p>
    <w:p w14:paraId="44CD8D2B" w14:textId="1702CA58" w:rsidR="00C90ED2" w:rsidRDefault="00C90ED2" w:rsidP="00C90ED2">
      <w:pPr>
        <w:pStyle w:val="1"/>
        <w:rPr>
          <w:lang w:eastAsia="zh-CN"/>
        </w:rPr>
      </w:pPr>
      <w:r>
        <w:rPr>
          <w:rFonts w:hint="eastAsia"/>
          <w:lang w:eastAsia="zh-CN"/>
        </w:rPr>
        <w:t>A</w:t>
      </w:r>
      <w:r>
        <w:rPr>
          <w:lang w:eastAsia="zh-CN"/>
        </w:rPr>
        <w:t>rchitecture enhancement</w:t>
      </w:r>
    </w:p>
    <w:p w14:paraId="61195122" w14:textId="124B351A" w:rsidR="00C90ED2" w:rsidRPr="00E25A19" w:rsidRDefault="00E25A19" w:rsidP="00C90ED2">
      <w:pPr>
        <w:rPr>
          <w:color w:val="000000" w:themeColor="text1"/>
          <w:lang w:eastAsia="zh-CN"/>
        </w:rPr>
      </w:pPr>
      <w:r>
        <w:rPr>
          <w:rFonts w:hint="eastAsia"/>
          <w:color w:val="000000" w:themeColor="text1"/>
          <w:lang w:eastAsia="zh-CN"/>
        </w:rPr>
        <w:t>T</w:t>
      </w:r>
      <w:r>
        <w:rPr>
          <w:color w:val="000000" w:themeColor="text1"/>
          <w:lang w:eastAsia="zh-CN"/>
        </w:rPr>
        <w:t>he current architecture is LMF coordinated procedure, including capability transfer, assistance data tran</w:t>
      </w:r>
      <w:r w:rsidR="00875D67">
        <w:rPr>
          <w:color w:val="000000" w:themeColor="text1"/>
          <w:lang w:eastAsia="zh-CN"/>
        </w:rPr>
        <w:t>s</w:t>
      </w:r>
      <w:r>
        <w:rPr>
          <w:color w:val="000000" w:themeColor="text1"/>
          <w:lang w:eastAsia="zh-CN"/>
        </w:rPr>
        <w:t xml:space="preserve">fer, location information transfer, and TRP measurement exchange. In order to support AP-PRS within the serving cell or IDLE/INACTIVE positioning, the existing architecture may </w:t>
      </w:r>
      <w:r w:rsidR="00BD0761">
        <w:rPr>
          <w:color w:val="000000" w:themeColor="text1"/>
          <w:lang w:eastAsia="zh-CN"/>
        </w:rPr>
        <w:t xml:space="preserve">need </w:t>
      </w:r>
      <w:r>
        <w:rPr>
          <w:color w:val="000000" w:themeColor="text1"/>
          <w:lang w:eastAsia="zh-CN"/>
        </w:rPr>
        <w:t>further enhancement.</w:t>
      </w:r>
    </w:p>
    <w:p w14:paraId="316C0B58" w14:textId="03381754" w:rsidR="00C90ED2" w:rsidRDefault="00E25A19" w:rsidP="00C90ED2">
      <w:pPr>
        <w:rPr>
          <w:lang w:eastAsia="zh-CN"/>
        </w:rPr>
      </w:pPr>
      <w:r>
        <w:rPr>
          <w:lang w:eastAsia="zh-CN"/>
        </w:rPr>
        <w:t xml:space="preserve">For example, </w:t>
      </w:r>
      <w:r w:rsidR="00E92482">
        <w:rPr>
          <w:lang w:eastAsia="zh-CN"/>
        </w:rPr>
        <w:t>assistance data transfer</w:t>
      </w:r>
      <w:r>
        <w:rPr>
          <w:lang w:eastAsia="zh-CN"/>
        </w:rPr>
        <w:t xml:space="preserve"> is currently directly between UE and LMF</w:t>
      </w:r>
      <w:r w:rsidR="00E92482">
        <w:rPr>
          <w:lang w:eastAsia="zh-CN"/>
        </w:rPr>
        <w:t>, and serving NG-RAN has no idea on the PRS that UE is about to measure, nor does the serving NG-RAN know that</w:t>
      </w:r>
      <w:r w:rsidR="00875D67">
        <w:rPr>
          <w:lang w:eastAsia="zh-CN"/>
        </w:rPr>
        <w:t xml:space="preserve"> the</w:t>
      </w:r>
      <w:r w:rsidR="00E92482">
        <w:rPr>
          <w:lang w:eastAsia="zh-CN"/>
        </w:rPr>
        <w:t xml:space="preserve"> UE is receiving PRS unless UE is requesting measurement gap to the serving NG-RAN</w:t>
      </w:r>
      <w:r w:rsidR="00875D67">
        <w:rPr>
          <w:lang w:eastAsia="zh-CN"/>
        </w:rPr>
        <w:t>.</w:t>
      </w:r>
    </w:p>
    <w:p w14:paraId="19E3A658" w14:textId="0B1264EE" w:rsidR="00875D67" w:rsidRDefault="00875D67" w:rsidP="00C90ED2">
      <w:pPr>
        <w:rPr>
          <w:lang w:eastAsia="zh-CN"/>
        </w:rPr>
      </w:pPr>
      <w:r>
        <w:rPr>
          <w:lang w:eastAsia="zh-CN"/>
        </w:rPr>
        <w:t xml:space="preserve">Another example is that location information transfer is transparent to the </w:t>
      </w:r>
      <w:r w:rsidR="001B433A">
        <w:rPr>
          <w:lang w:eastAsia="zh-CN"/>
        </w:rPr>
        <w:t xml:space="preserve">serving NG-RAN, and the serving NG-RAN cannot control the PRS measurement priority, measurement time, reported latency, </w:t>
      </w:r>
      <w:r w:rsidR="001B433A">
        <w:rPr>
          <w:rFonts w:hint="eastAsia"/>
          <w:lang w:eastAsia="zh-CN"/>
        </w:rPr>
        <w:t>UE</w:t>
      </w:r>
      <w:r w:rsidR="001B433A">
        <w:rPr>
          <w:lang w:eastAsia="zh-CN"/>
        </w:rPr>
        <w:t xml:space="preserve"> processing load with communication services, etc.</w:t>
      </w:r>
    </w:p>
    <w:p w14:paraId="5BB6C6D7" w14:textId="46323D79" w:rsidR="001B433A" w:rsidRDefault="001B433A" w:rsidP="00C90ED2">
      <w:pPr>
        <w:rPr>
          <w:lang w:eastAsia="zh-CN"/>
        </w:rPr>
      </w:pPr>
      <w:r>
        <w:rPr>
          <w:lang w:eastAsia="zh-CN"/>
        </w:rPr>
        <w:t xml:space="preserve">In order to support the extreme low latency on the positioning, AP-PRS, </w:t>
      </w:r>
      <w:r w:rsidR="00BD0761">
        <w:rPr>
          <w:lang w:eastAsia="zh-CN"/>
        </w:rPr>
        <w:t xml:space="preserve">and </w:t>
      </w:r>
      <w:r>
        <w:rPr>
          <w:lang w:eastAsia="zh-CN"/>
        </w:rPr>
        <w:t>IDLE/INACTIVE state positioning, we propose to consider the following aspects regarding architecture enhancement.</w:t>
      </w:r>
    </w:p>
    <w:p w14:paraId="3898C6DB" w14:textId="1462DE75" w:rsidR="001B433A" w:rsidRDefault="001B433A" w:rsidP="00C90ED2">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156B9F">
        <w:rPr>
          <w:b/>
          <w:i/>
          <w:noProof/>
        </w:rPr>
        <w:t>8</w:t>
      </w:r>
      <w:r w:rsidRPr="006F7EDC">
        <w:rPr>
          <w:b/>
          <w:i/>
        </w:rPr>
        <w:fldChar w:fldCharType="end"/>
      </w:r>
      <w:r w:rsidRPr="006F7EDC">
        <w:rPr>
          <w:b/>
          <w:i/>
        </w:rPr>
        <w:t>:</w:t>
      </w:r>
      <w:r>
        <w:rPr>
          <w:b/>
          <w:i/>
        </w:rPr>
        <w:t xml:space="preserve"> Study the following architecture enhancement</w:t>
      </w:r>
    </w:p>
    <w:p w14:paraId="413192A5" w14:textId="6CAFD14C" w:rsidR="001B433A" w:rsidRDefault="001B433A" w:rsidP="001B433A">
      <w:pPr>
        <w:pStyle w:val="3GPPAgreements"/>
        <w:numPr>
          <w:ilvl w:val="0"/>
          <w:numId w:val="21"/>
        </w:numPr>
        <w:rPr>
          <w:b/>
          <w:i/>
        </w:rPr>
      </w:pPr>
      <w:r>
        <w:rPr>
          <w:b/>
          <w:i/>
          <w:lang w:eastAsia="zh-CN"/>
        </w:rPr>
        <w:t>NG-RAN assisted PRS scheduling</w:t>
      </w:r>
    </w:p>
    <w:p w14:paraId="2FFD4A25" w14:textId="6CB7AC54" w:rsidR="001B433A" w:rsidRDefault="001B433A" w:rsidP="001B433A">
      <w:pPr>
        <w:pStyle w:val="3GPPAgreements"/>
        <w:numPr>
          <w:ilvl w:val="0"/>
          <w:numId w:val="21"/>
        </w:numPr>
        <w:rPr>
          <w:b/>
          <w:i/>
        </w:rPr>
      </w:pPr>
      <w:r>
        <w:rPr>
          <w:b/>
          <w:i/>
          <w:lang w:eastAsia="zh-CN"/>
        </w:rPr>
        <w:t>NG-RAN assisted NR-RAT dependent positioning measurement</w:t>
      </w:r>
      <w:r w:rsidR="002F028A">
        <w:rPr>
          <w:b/>
          <w:i/>
          <w:lang w:eastAsia="zh-CN"/>
        </w:rPr>
        <w:t xml:space="preserve"> procedure</w:t>
      </w:r>
    </w:p>
    <w:p w14:paraId="2FFCFB88" w14:textId="77777777" w:rsidR="001B433A" w:rsidRPr="00E25A19" w:rsidRDefault="001B433A" w:rsidP="00C90ED2">
      <w:pPr>
        <w:rPr>
          <w:lang w:eastAsia="zh-CN"/>
        </w:rPr>
      </w:pPr>
    </w:p>
    <w:p w14:paraId="0CA7714C" w14:textId="77777777" w:rsidR="00C90ED2" w:rsidRPr="00CF195E" w:rsidRDefault="00C90ED2" w:rsidP="00C90ED2">
      <w:pPr>
        <w:pStyle w:val="1"/>
        <w:tabs>
          <w:tab w:val="num" w:pos="432"/>
        </w:tabs>
      </w:pPr>
      <w:r w:rsidRPr="00CF195E">
        <w:t>Conclusions</w:t>
      </w:r>
    </w:p>
    <w:p w14:paraId="0EB21C12" w14:textId="77777777" w:rsidR="00C90ED2" w:rsidRDefault="00C90ED2" w:rsidP="00C90ED2">
      <w:bookmarkStart w:id="8" w:name="_Ref124589665"/>
      <w:bookmarkStart w:id="9" w:name="_Ref71620620"/>
      <w:bookmarkStart w:id="10" w:name="_Ref124671424"/>
      <w:r w:rsidRPr="004D74E9">
        <w:t>In this contribution, we present our view</w:t>
      </w:r>
      <w:r>
        <w:t>s</w:t>
      </w:r>
      <w:r w:rsidRPr="004D74E9">
        <w:t xml:space="preserve"> on </w:t>
      </w:r>
      <w:r>
        <w:t xml:space="preserve">the </w:t>
      </w:r>
      <w:r>
        <w:rPr>
          <w:rFonts w:hint="eastAsia"/>
          <w:lang w:eastAsia="zh-CN"/>
        </w:rPr>
        <w:t>NR</w:t>
      </w:r>
      <w:r>
        <w:t xml:space="preserve"> positioning enhancement</w:t>
      </w:r>
      <w:r w:rsidRPr="004D74E9">
        <w:t>. Based on the discussion, we have the following proposals:</w:t>
      </w:r>
    </w:p>
    <w:p w14:paraId="56B55290" w14:textId="77777777" w:rsidR="00156B9F" w:rsidRDefault="00156B9F" w:rsidP="00156B9F">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LOS/NLOS detection is an important factor affecting positioning accuracy. When the ideal LOS/NLOS detection is applied, the positioning accuracy could be greatly improved.</w:t>
      </w:r>
    </w:p>
    <w:p w14:paraId="052D4D0F" w14:textId="77777777" w:rsidR="00156B9F" w:rsidRDefault="00156B9F" w:rsidP="00156B9F">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xml:space="preserve">:  For InF-DH with fixed UE/gNB height, the </w:t>
      </w:r>
      <w:r w:rsidRPr="00404545">
        <w:rPr>
          <w:b/>
          <w:i/>
        </w:rPr>
        <w:t>accuracy of less than 0.</w:t>
      </w:r>
      <w:r>
        <w:rPr>
          <w:b/>
          <w:i/>
        </w:rPr>
        <w:t>2</w:t>
      </w:r>
      <w:r w:rsidRPr="00404545">
        <w:rPr>
          <w:b/>
          <w:i/>
        </w:rPr>
        <w:t>m@90% can be achieved</w:t>
      </w:r>
      <w:r>
        <w:rPr>
          <w:b/>
          <w:i/>
        </w:rPr>
        <w:t xml:space="preserve"> with UL-TDOA+UL-AOA and Multi-RTT with LOS/NLOS detection.</w:t>
      </w:r>
    </w:p>
    <w:p w14:paraId="35F1FDC2" w14:textId="77777777" w:rsidR="00156B9F" w:rsidRPr="00CE2B3C" w:rsidRDefault="00156B9F" w:rsidP="00156B9F">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xml:space="preserve">:  For modified InF-DH with variable UE/gNB height, the </w:t>
      </w:r>
      <w:r w:rsidRPr="00404545">
        <w:rPr>
          <w:b/>
          <w:i/>
        </w:rPr>
        <w:t>accuracy of less than 0.</w:t>
      </w:r>
      <w:r>
        <w:rPr>
          <w:b/>
          <w:i/>
        </w:rPr>
        <w:t>5</w:t>
      </w:r>
      <w:r w:rsidRPr="00404545">
        <w:rPr>
          <w:b/>
          <w:i/>
        </w:rPr>
        <w:t>m@90% can be achieved</w:t>
      </w:r>
      <w:r>
        <w:rPr>
          <w:b/>
          <w:i/>
        </w:rPr>
        <w:t xml:space="preserve"> with UL-TDOA+UL-AOA with LOS/NLOS detection.</w:t>
      </w:r>
    </w:p>
    <w:p w14:paraId="76FA25C7" w14:textId="77777777" w:rsidR="00156B9F" w:rsidRDefault="00156B9F" w:rsidP="00156B9F">
      <w:pPr>
        <w:pStyle w:val="3GPPAgreements"/>
        <w:numPr>
          <w:ilvl w:val="0"/>
          <w:numId w:val="0"/>
        </w:numPr>
        <w:ind w:left="284" w:hanging="284"/>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1</w:t>
      </w:r>
      <w:r w:rsidRPr="00E73705">
        <w:rPr>
          <w:b/>
          <w:i/>
        </w:rPr>
        <w:fldChar w:fldCharType="end"/>
      </w:r>
      <w:r w:rsidRPr="00E73705">
        <w:rPr>
          <w:b/>
          <w:i/>
        </w:rPr>
        <w:t>:</w:t>
      </w:r>
      <w:r>
        <w:rPr>
          <w:b/>
          <w:i/>
        </w:rPr>
        <w:t xml:space="preserve"> The enhancement of PRS should include studying</w:t>
      </w:r>
    </w:p>
    <w:p w14:paraId="75883A34" w14:textId="77777777" w:rsidR="00156B9F" w:rsidRDefault="00156B9F" w:rsidP="00156B9F">
      <w:pPr>
        <w:pStyle w:val="3GPPAgreements"/>
        <w:numPr>
          <w:ilvl w:val="0"/>
          <w:numId w:val="17"/>
        </w:numPr>
        <w:overflowPunct w:val="0"/>
        <w:snapToGrid/>
        <w:textAlignment w:val="baseline"/>
        <w:rPr>
          <w:b/>
          <w:i/>
        </w:rPr>
      </w:pPr>
      <w:r>
        <w:rPr>
          <w:b/>
          <w:i/>
        </w:rPr>
        <w:t>Partial staggering and non-staggering PRS RE mapping</w:t>
      </w:r>
    </w:p>
    <w:p w14:paraId="062DC0EC" w14:textId="77777777" w:rsidR="00156B9F" w:rsidRPr="004F25F0" w:rsidRDefault="00156B9F" w:rsidP="00156B9F">
      <w:pPr>
        <w:pStyle w:val="3GPPAgreements"/>
        <w:numPr>
          <w:ilvl w:val="0"/>
          <w:numId w:val="17"/>
        </w:numPr>
        <w:overflowPunct w:val="0"/>
        <w:snapToGrid/>
        <w:textAlignment w:val="baseline"/>
        <w:rPr>
          <w:b/>
          <w:i/>
        </w:rPr>
      </w:pPr>
      <w:r>
        <w:rPr>
          <w:b/>
          <w:i/>
        </w:rPr>
        <w:t>Simultaneous reception of PRS along with other signals/channels.</w:t>
      </w:r>
    </w:p>
    <w:p w14:paraId="244EE418" w14:textId="34B6681F" w:rsidR="00156B9F" w:rsidRDefault="00156B9F" w:rsidP="00156B9F">
      <w:pPr>
        <w:pStyle w:val="3GPPAgreements"/>
        <w:rPr>
          <w:b/>
          <w:i/>
        </w:rPr>
      </w:pPr>
      <w:r>
        <w:rPr>
          <w:rFonts w:hint="eastAsia"/>
          <w:b/>
          <w:i/>
          <w:lang w:eastAsia="zh-CN"/>
        </w:rPr>
        <w:t>P</w:t>
      </w:r>
      <w:r>
        <w:rPr>
          <w:b/>
          <w:i/>
          <w:lang w:eastAsia="zh-CN"/>
        </w:rPr>
        <w:t>RS aggregation</w:t>
      </w:r>
    </w:p>
    <w:p w14:paraId="0B0CF4A3" w14:textId="77777777" w:rsidR="00156B9F" w:rsidRDefault="00156B9F" w:rsidP="00156B9F">
      <w:pPr>
        <w:pStyle w:val="3GPPAgreements"/>
        <w:numPr>
          <w:ilvl w:val="0"/>
          <w:numId w:val="0"/>
        </w:numPr>
        <w:ind w:left="284" w:hanging="284"/>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2</w:t>
      </w:r>
      <w:r w:rsidRPr="00E73705">
        <w:rPr>
          <w:b/>
          <w:i/>
        </w:rPr>
        <w:fldChar w:fldCharType="end"/>
      </w:r>
      <w:r w:rsidRPr="00E73705">
        <w:rPr>
          <w:b/>
          <w:i/>
        </w:rPr>
        <w:t>:</w:t>
      </w:r>
      <w:r>
        <w:rPr>
          <w:b/>
          <w:i/>
        </w:rPr>
        <w:t xml:space="preserve"> The enhancement of SRS should include studying</w:t>
      </w:r>
    </w:p>
    <w:p w14:paraId="0B11C6B8" w14:textId="77777777" w:rsidR="00156B9F" w:rsidRDefault="00156B9F" w:rsidP="00156B9F">
      <w:pPr>
        <w:pStyle w:val="3GPPAgreements"/>
        <w:numPr>
          <w:ilvl w:val="0"/>
          <w:numId w:val="17"/>
        </w:numPr>
        <w:overflowPunct w:val="0"/>
        <w:snapToGrid/>
        <w:textAlignment w:val="baseline"/>
        <w:rPr>
          <w:b/>
          <w:i/>
        </w:rPr>
      </w:pPr>
      <w:r>
        <w:rPr>
          <w:b/>
          <w:i/>
        </w:rPr>
        <w:t>Partial staggering and non-staggering SRS RE mapping</w:t>
      </w:r>
    </w:p>
    <w:p w14:paraId="4401287B" w14:textId="77777777" w:rsidR="00156B9F" w:rsidRDefault="00156B9F" w:rsidP="00156B9F">
      <w:pPr>
        <w:pStyle w:val="3GPPAgreements"/>
        <w:numPr>
          <w:ilvl w:val="0"/>
          <w:numId w:val="17"/>
        </w:numPr>
        <w:overflowPunct w:val="0"/>
        <w:snapToGrid/>
        <w:textAlignment w:val="baseline"/>
        <w:rPr>
          <w:b/>
          <w:i/>
        </w:rPr>
      </w:pPr>
      <w:r>
        <w:rPr>
          <w:rFonts w:hint="eastAsia"/>
          <w:b/>
          <w:i/>
          <w:lang w:eastAsia="zh-CN"/>
        </w:rPr>
        <w:t>Enh</w:t>
      </w:r>
      <w:r>
        <w:rPr>
          <w:b/>
          <w:i/>
        </w:rPr>
        <w:t>ancement on cyclic shift pattern considering staggering</w:t>
      </w:r>
    </w:p>
    <w:p w14:paraId="7B7AD3E4" w14:textId="54C549B9" w:rsidR="00156B9F" w:rsidRDefault="00156B9F" w:rsidP="00156B9F">
      <w:pPr>
        <w:pStyle w:val="3GPPAgreements"/>
        <w:numPr>
          <w:ilvl w:val="0"/>
          <w:numId w:val="17"/>
        </w:numPr>
        <w:overflowPunct w:val="0"/>
        <w:snapToGrid/>
        <w:textAlignment w:val="baseline"/>
        <w:rPr>
          <w:b/>
          <w:i/>
        </w:rPr>
      </w:pPr>
      <w:r>
        <w:rPr>
          <w:b/>
          <w:i/>
        </w:rPr>
        <w:t xml:space="preserve">Simultaneous SRS transmission across CCs </w:t>
      </w:r>
    </w:p>
    <w:p w14:paraId="39BDDC21" w14:textId="77777777" w:rsidR="00156B9F" w:rsidRDefault="00156B9F" w:rsidP="00156B9F">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3</w:t>
      </w:r>
      <w:r w:rsidRPr="00E73705">
        <w:rPr>
          <w:b/>
          <w:i/>
        </w:rPr>
        <w:fldChar w:fldCharType="end"/>
      </w:r>
      <w:r w:rsidRPr="00E73705">
        <w:rPr>
          <w:b/>
          <w:i/>
        </w:rPr>
        <w:t>:</w:t>
      </w:r>
      <w:r>
        <w:rPr>
          <w:b/>
          <w:i/>
        </w:rPr>
        <w:t xml:space="preserve"> The enhancement of measurement should include studying</w:t>
      </w:r>
    </w:p>
    <w:p w14:paraId="43B2AE89" w14:textId="77777777" w:rsidR="00156B9F" w:rsidRDefault="00156B9F" w:rsidP="00156B9F">
      <w:pPr>
        <w:pStyle w:val="3GPPAgreements"/>
        <w:numPr>
          <w:ilvl w:val="0"/>
          <w:numId w:val="17"/>
        </w:numPr>
        <w:overflowPunct w:val="0"/>
        <w:snapToGrid/>
        <w:spacing w:before="60" w:after="60"/>
        <w:textAlignment w:val="baseline"/>
        <w:rPr>
          <w:b/>
          <w:i/>
        </w:rPr>
      </w:pPr>
      <w:r w:rsidRPr="0030230C">
        <w:rPr>
          <w:b/>
          <w:i/>
        </w:rPr>
        <w:t>Multi</w:t>
      </w:r>
      <w:r w:rsidRPr="0030230C">
        <w:rPr>
          <w:rFonts w:hint="eastAsia"/>
          <w:b/>
          <w:i/>
        </w:rPr>
        <w:t>-</w:t>
      </w:r>
      <w:r>
        <w:rPr>
          <w:b/>
          <w:i/>
        </w:rPr>
        <w:t>path measurements associated with angle/power measurements</w:t>
      </w:r>
    </w:p>
    <w:p w14:paraId="38DEA1BA" w14:textId="77777777" w:rsidR="00156B9F" w:rsidRPr="0030230C" w:rsidRDefault="00156B9F" w:rsidP="00156B9F">
      <w:pPr>
        <w:pStyle w:val="3GPPAgreements"/>
        <w:numPr>
          <w:ilvl w:val="0"/>
          <w:numId w:val="17"/>
        </w:numPr>
        <w:overflowPunct w:val="0"/>
        <w:snapToGrid/>
        <w:spacing w:before="60" w:after="60"/>
        <w:textAlignment w:val="baseline"/>
        <w:rPr>
          <w:b/>
          <w:i/>
        </w:rPr>
      </w:pPr>
      <w:r>
        <w:rPr>
          <w:b/>
          <w:i/>
        </w:rPr>
        <w:t>NLOS</w:t>
      </w:r>
      <w:r>
        <w:rPr>
          <w:rFonts w:hint="eastAsia"/>
          <w:b/>
          <w:i/>
        </w:rPr>
        <w:t>/</w:t>
      </w:r>
      <w:r>
        <w:rPr>
          <w:b/>
          <w:i/>
        </w:rPr>
        <w:t>LOS identification</w:t>
      </w:r>
    </w:p>
    <w:p w14:paraId="4FEF1BE2" w14:textId="77777777" w:rsidR="00156B9F" w:rsidRDefault="00156B9F" w:rsidP="00156B9F">
      <w:pPr>
        <w:pStyle w:val="3GPPAgreements"/>
        <w:numPr>
          <w:ilvl w:val="0"/>
          <w:numId w:val="17"/>
        </w:numPr>
        <w:overflowPunct w:val="0"/>
        <w:snapToGrid/>
        <w:spacing w:before="60" w:after="60"/>
        <w:textAlignment w:val="baseline"/>
        <w:rPr>
          <w:b/>
          <w:i/>
        </w:rPr>
      </w:pPr>
      <w:r>
        <w:rPr>
          <w:b/>
          <w:i/>
        </w:rPr>
        <w:t>CSI measurements</w:t>
      </w:r>
    </w:p>
    <w:p w14:paraId="230D999A" w14:textId="77777777" w:rsidR="00156B9F" w:rsidRDefault="00156B9F" w:rsidP="00156B9F">
      <w:pPr>
        <w:pStyle w:val="3GPPAgreements"/>
        <w:numPr>
          <w:ilvl w:val="0"/>
          <w:numId w:val="17"/>
        </w:numPr>
        <w:overflowPunct w:val="0"/>
        <w:snapToGrid/>
        <w:spacing w:before="60" w:after="60"/>
        <w:textAlignment w:val="baseline"/>
        <w:rPr>
          <w:b/>
          <w:i/>
        </w:rPr>
      </w:pPr>
      <w:r>
        <w:rPr>
          <w:b/>
          <w:i/>
        </w:rPr>
        <w:t>Rx/Tx diversity based reporting</w:t>
      </w:r>
    </w:p>
    <w:p w14:paraId="5BCA5D05" w14:textId="77777777" w:rsidR="00156B9F" w:rsidRDefault="00156B9F" w:rsidP="00156B9F">
      <w:pPr>
        <w:pStyle w:val="3GPPAgreements"/>
        <w:numPr>
          <w:ilvl w:val="0"/>
          <w:numId w:val="17"/>
        </w:numPr>
        <w:overflowPunct w:val="0"/>
        <w:snapToGrid/>
        <w:spacing w:before="60" w:after="60"/>
        <w:textAlignment w:val="baseline"/>
        <w:rPr>
          <w:b/>
          <w:i/>
        </w:rPr>
      </w:pPr>
      <w:r>
        <w:rPr>
          <w:b/>
          <w:i/>
        </w:rPr>
        <w:t>E-CID enhancement to incorporate RTT measurement based on the serving gNB(s)</w:t>
      </w:r>
    </w:p>
    <w:p w14:paraId="7D5F6BDE" w14:textId="77777777" w:rsidR="00156B9F" w:rsidRDefault="00156B9F" w:rsidP="00156B9F">
      <w:pPr>
        <w:pStyle w:val="3GPPAgreements"/>
        <w:numPr>
          <w:ilvl w:val="0"/>
          <w:numId w:val="17"/>
        </w:numPr>
        <w:overflowPunct w:val="0"/>
        <w:snapToGrid/>
        <w:spacing w:before="60" w:after="60"/>
        <w:textAlignment w:val="baseline"/>
        <w:rPr>
          <w:b/>
          <w:i/>
        </w:rPr>
      </w:pPr>
      <w:r>
        <w:rPr>
          <w:b/>
          <w:i/>
        </w:rPr>
        <w:t>AoA measurement enhancement targeting ULA</w:t>
      </w:r>
    </w:p>
    <w:p w14:paraId="50BA28CC" w14:textId="77777777" w:rsidR="00156B9F" w:rsidRDefault="00156B9F" w:rsidP="00156B9F">
      <w:pPr>
        <w:pStyle w:val="3GPPAgreements"/>
        <w:numPr>
          <w:ilvl w:val="0"/>
          <w:numId w:val="17"/>
        </w:numPr>
        <w:overflowPunct w:val="0"/>
        <w:snapToGrid/>
        <w:spacing w:before="60" w:after="60"/>
        <w:textAlignment w:val="baseline"/>
        <w:rPr>
          <w:b/>
          <w:i/>
        </w:rPr>
      </w:pPr>
      <w:r>
        <w:rPr>
          <w:b/>
          <w:i/>
        </w:rPr>
        <w:t>Use of SRS configured by SRS-Resource for multi-RTT</w:t>
      </w:r>
    </w:p>
    <w:p w14:paraId="10BBEB69" w14:textId="77777777" w:rsidR="00156B9F" w:rsidRPr="0030230C" w:rsidRDefault="00156B9F" w:rsidP="00156B9F">
      <w:pPr>
        <w:pStyle w:val="3GPPAgreements"/>
        <w:numPr>
          <w:ilvl w:val="0"/>
          <w:numId w:val="17"/>
        </w:numPr>
        <w:overflowPunct w:val="0"/>
        <w:snapToGrid/>
        <w:spacing w:before="60" w:after="60"/>
        <w:textAlignment w:val="baseline"/>
        <w:rPr>
          <w:b/>
          <w:i/>
        </w:rPr>
      </w:pPr>
      <w:r>
        <w:rPr>
          <w:b/>
          <w:i/>
        </w:rPr>
        <w:t>DL-AoD accuracy enhancement</w:t>
      </w:r>
    </w:p>
    <w:p w14:paraId="1F6E9600" w14:textId="77777777" w:rsidR="00156B9F" w:rsidRDefault="00156B9F" w:rsidP="00156B9F">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4</w:t>
      </w:r>
      <w:r w:rsidRPr="00E73705">
        <w:rPr>
          <w:b/>
          <w:i/>
        </w:rPr>
        <w:fldChar w:fldCharType="end"/>
      </w:r>
      <w:r w:rsidRPr="00E73705">
        <w:rPr>
          <w:b/>
          <w:i/>
        </w:rPr>
        <w:t>:</w:t>
      </w:r>
      <w:r>
        <w:rPr>
          <w:b/>
          <w:i/>
        </w:rPr>
        <w:t xml:space="preserve"> The enhancement of UE procedure of receiving PRS should include studying</w:t>
      </w:r>
    </w:p>
    <w:p w14:paraId="707D337F" w14:textId="77777777" w:rsidR="00156B9F" w:rsidRPr="00AF1816" w:rsidRDefault="00156B9F" w:rsidP="00156B9F">
      <w:pPr>
        <w:pStyle w:val="3GPPAgreements"/>
        <w:numPr>
          <w:ilvl w:val="0"/>
          <w:numId w:val="17"/>
        </w:numPr>
        <w:overflowPunct w:val="0"/>
        <w:snapToGrid/>
        <w:textAlignment w:val="baseline"/>
      </w:pPr>
      <w:r>
        <w:rPr>
          <w:b/>
          <w:i/>
        </w:rPr>
        <w:t>Flexible PRS multiplexing with other signals/channels</w:t>
      </w:r>
    </w:p>
    <w:p w14:paraId="0E2D8381" w14:textId="77777777" w:rsidR="00156B9F" w:rsidRPr="004F25F0" w:rsidRDefault="00156B9F" w:rsidP="00156B9F">
      <w:pPr>
        <w:pStyle w:val="3GPPAgreements"/>
        <w:numPr>
          <w:ilvl w:val="0"/>
          <w:numId w:val="17"/>
        </w:numPr>
        <w:overflowPunct w:val="0"/>
        <w:snapToGrid/>
        <w:textAlignment w:val="baseline"/>
      </w:pPr>
      <w:r>
        <w:rPr>
          <w:b/>
          <w:i/>
        </w:rPr>
        <w:t>Aperiodic PRS only from the serving cells.</w:t>
      </w:r>
    </w:p>
    <w:p w14:paraId="52EEEA28" w14:textId="77777777" w:rsidR="00156B9F" w:rsidRDefault="00156B9F" w:rsidP="00156B9F">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5</w:t>
      </w:r>
      <w:r w:rsidRPr="00E73705">
        <w:rPr>
          <w:b/>
          <w:i/>
        </w:rPr>
        <w:fldChar w:fldCharType="end"/>
      </w:r>
      <w:r w:rsidRPr="00E73705">
        <w:rPr>
          <w:b/>
          <w:i/>
        </w:rPr>
        <w:t>:</w:t>
      </w:r>
      <w:r>
        <w:rPr>
          <w:b/>
          <w:i/>
        </w:rPr>
        <w:t xml:space="preserve"> The enhancement of UE procedure of transmitting SRS should include studying</w:t>
      </w:r>
    </w:p>
    <w:p w14:paraId="3299D0A1" w14:textId="77777777" w:rsidR="00156B9F" w:rsidRPr="004F25F0" w:rsidRDefault="00156B9F" w:rsidP="00156B9F">
      <w:pPr>
        <w:pStyle w:val="3GPPAgreements"/>
        <w:numPr>
          <w:ilvl w:val="0"/>
          <w:numId w:val="17"/>
        </w:numPr>
        <w:overflowPunct w:val="0"/>
        <w:snapToGrid/>
        <w:textAlignment w:val="baseline"/>
      </w:pPr>
      <w:r>
        <w:rPr>
          <w:b/>
          <w:i/>
        </w:rPr>
        <w:t>Closed-loop power control of SRS for positioning</w:t>
      </w:r>
    </w:p>
    <w:p w14:paraId="6ED6613A" w14:textId="77777777" w:rsidR="00156B9F" w:rsidRPr="00815273" w:rsidRDefault="00156B9F" w:rsidP="00156B9F">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6</w:t>
      </w:r>
      <w:r w:rsidRPr="006F7EDC">
        <w:rPr>
          <w:b/>
          <w:i/>
        </w:rPr>
        <w:fldChar w:fldCharType="end"/>
      </w:r>
      <w:r w:rsidRPr="006F7EDC">
        <w:rPr>
          <w:b/>
          <w:i/>
        </w:rPr>
        <w:t>:</w:t>
      </w:r>
      <w:r>
        <w:rPr>
          <w:b/>
          <w:i/>
        </w:rPr>
        <w:t xml:space="preserve"> Support measurement of DL PRS during RRC_IDLE/INACTIVE state, and study the mechanism regarding transmission of UL signals/channels in INACTIVE state.</w:t>
      </w:r>
    </w:p>
    <w:p w14:paraId="01584255" w14:textId="77777777" w:rsidR="00156B9F" w:rsidRDefault="00156B9F" w:rsidP="00156B9F">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7</w:t>
      </w:r>
      <w:r w:rsidRPr="006F7EDC">
        <w:rPr>
          <w:b/>
          <w:i/>
        </w:rPr>
        <w:fldChar w:fldCharType="end"/>
      </w:r>
      <w:r w:rsidRPr="006F7EDC">
        <w:rPr>
          <w:b/>
          <w:i/>
        </w:rPr>
        <w:t>:</w:t>
      </w:r>
      <w:r>
        <w:rPr>
          <w:b/>
          <w:i/>
        </w:rPr>
        <w:t xml:space="preserve"> Study the mechanism of location based on network calibration, including</w:t>
      </w:r>
    </w:p>
    <w:p w14:paraId="31F577FE" w14:textId="77777777" w:rsidR="00156B9F" w:rsidRDefault="00156B9F" w:rsidP="00156B9F">
      <w:pPr>
        <w:pStyle w:val="3GPPAgreements"/>
        <w:numPr>
          <w:ilvl w:val="0"/>
          <w:numId w:val="21"/>
        </w:numPr>
        <w:rPr>
          <w:b/>
          <w:i/>
        </w:rPr>
      </w:pPr>
      <w:r>
        <w:rPr>
          <w:rFonts w:hint="eastAsia"/>
          <w:b/>
          <w:i/>
          <w:lang w:eastAsia="zh-CN"/>
        </w:rPr>
        <w:t>T</w:t>
      </w:r>
      <w:r>
        <w:rPr>
          <w:b/>
          <w:i/>
          <w:lang w:eastAsia="zh-CN"/>
        </w:rPr>
        <w:t xml:space="preserve">ime calibration </w:t>
      </w:r>
      <w:r>
        <w:rPr>
          <w:rFonts w:hint="eastAsia"/>
          <w:b/>
          <w:i/>
          <w:lang w:eastAsia="zh-CN"/>
        </w:rPr>
        <w:t>(</w:t>
      </w:r>
      <w:r>
        <w:rPr>
          <w:b/>
          <w:i/>
          <w:lang w:eastAsia="zh-CN"/>
        </w:rPr>
        <w:t>synchronization)</w:t>
      </w:r>
    </w:p>
    <w:p w14:paraId="7DEC5B53" w14:textId="77777777" w:rsidR="00156B9F" w:rsidRDefault="00156B9F" w:rsidP="00156B9F">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8</w:t>
      </w:r>
      <w:r w:rsidRPr="006F7EDC">
        <w:rPr>
          <w:b/>
          <w:i/>
        </w:rPr>
        <w:fldChar w:fldCharType="end"/>
      </w:r>
      <w:r w:rsidRPr="006F7EDC">
        <w:rPr>
          <w:b/>
          <w:i/>
        </w:rPr>
        <w:t>:</w:t>
      </w:r>
      <w:r>
        <w:rPr>
          <w:b/>
          <w:i/>
        </w:rPr>
        <w:t xml:space="preserve"> Study the following architecture enhancement</w:t>
      </w:r>
    </w:p>
    <w:p w14:paraId="6F787769" w14:textId="77777777" w:rsidR="00156B9F" w:rsidRDefault="00156B9F" w:rsidP="00156B9F">
      <w:pPr>
        <w:pStyle w:val="3GPPAgreements"/>
        <w:numPr>
          <w:ilvl w:val="0"/>
          <w:numId w:val="21"/>
        </w:numPr>
        <w:rPr>
          <w:b/>
          <w:i/>
        </w:rPr>
      </w:pPr>
      <w:r>
        <w:rPr>
          <w:b/>
          <w:i/>
          <w:lang w:eastAsia="zh-CN"/>
        </w:rPr>
        <w:t>NG-RAN assisted PRS scheduling</w:t>
      </w:r>
    </w:p>
    <w:p w14:paraId="7B89E583" w14:textId="77777777" w:rsidR="00156B9F" w:rsidRDefault="00156B9F" w:rsidP="00156B9F">
      <w:pPr>
        <w:pStyle w:val="3GPPAgreements"/>
        <w:numPr>
          <w:ilvl w:val="0"/>
          <w:numId w:val="21"/>
        </w:numPr>
        <w:rPr>
          <w:b/>
          <w:i/>
        </w:rPr>
      </w:pPr>
      <w:r>
        <w:rPr>
          <w:b/>
          <w:i/>
          <w:lang w:eastAsia="zh-CN"/>
        </w:rPr>
        <w:t>NG-RAN assisted NR-RAT dependent positioning measurement procedure</w:t>
      </w:r>
    </w:p>
    <w:p w14:paraId="780289B4" w14:textId="77777777" w:rsidR="00C90ED2" w:rsidRPr="003E2D22" w:rsidRDefault="00C90ED2" w:rsidP="00C90ED2">
      <w:pPr>
        <w:rPr>
          <w:lang w:val="en-GB"/>
        </w:rPr>
      </w:pPr>
    </w:p>
    <w:p w14:paraId="1469A545" w14:textId="77777777" w:rsidR="00C90ED2" w:rsidRDefault="00C90ED2" w:rsidP="00C90ED2">
      <w:pPr>
        <w:pStyle w:val="1"/>
        <w:numPr>
          <w:ilvl w:val="0"/>
          <w:numId w:val="0"/>
        </w:numPr>
        <w:ind w:left="432" w:hanging="432"/>
      </w:pPr>
      <w:r w:rsidRPr="00CF195E">
        <w:t>References</w:t>
      </w:r>
    </w:p>
    <w:p w14:paraId="33F60AAE" w14:textId="74848F4E" w:rsidR="00C90ED2" w:rsidRPr="00C90ED2" w:rsidRDefault="001B433A" w:rsidP="00C90ED2">
      <w:pPr>
        <w:pStyle w:val="References"/>
        <w:numPr>
          <w:ilvl w:val="0"/>
          <w:numId w:val="15"/>
        </w:numPr>
        <w:tabs>
          <w:tab w:val="num" w:pos="360"/>
        </w:tabs>
        <w:ind w:left="360"/>
        <w:rPr>
          <w:kern w:val="2"/>
          <w:lang w:eastAsia="zh-CN"/>
        </w:rPr>
      </w:pPr>
      <w:bookmarkStart w:id="11" w:name="_Ref45619280"/>
      <w:bookmarkStart w:id="12" w:name="_Ref6936063"/>
      <w:bookmarkEnd w:id="8"/>
      <w:bookmarkEnd w:id="9"/>
      <w:bookmarkEnd w:id="10"/>
      <w:r>
        <w:rPr>
          <w:lang w:eastAsia="ko-KR"/>
        </w:rPr>
        <w:t>3GPP RAN1</w:t>
      </w:r>
      <w:r>
        <w:rPr>
          <w:rFonts w:hint="eastAsia"/>
          <w:lang w:eastAsia="zh-CN"/>
        </w:rPr>
        <w:t>,</w:t>
      </w:r>
      <w:r>
        <w:rPr>
          <w:lang w:eastAsia="ko-KR"/>
        </w:rPr>
        <w:t xml:space="preserve"> </w:t>
      </w:r>
      <w:r w:rsidRPr="00350A12">
        <w:rPr>
          <w:lang w:eastAsia="ko-KR"/>
        </w:rPr>
        <w:t>Chairman's Notes RAN1#99 final</w:t>
      </w:r>
      <w:r>
        <w:rPr>
          <w:lang w:eastAsia="ko-KR"/>
        </w:rPr>
        <w:t xml:space="preserve">, RAN1#99, </w:t>
      </w:r>
      <w:r w:rsidRPr="00350A12">
        <w:rPr>
          <w:lang w:eastAsia="ko-KR"/>
        </w:rPr>
        <w:t xml:space="preserve">Reno, USA, </w:t>
      </w:r>
      <w:r>
        <w:rPr>
          <w:lang w:eastAsia="ko-KR"/>
        </w:rPr>
        <w:t>18</w:t>
      </w:r>
      <w:r w:rsidRPr="005B5524">
        <w:rPr>
          <w:vertAlign w:val="superscript"/>
          <w:lang w:eastAsia="ko-KR"/>
        </w:rPr>
        <w:t>th</w:t>
      </w:r>
      <w:r>
        <w:rPr>
          <w:lang w:eastAsia="ko-KR"/>
        </w:rPr>
        <w:t xml:space="preserve"> November – 22</w:t>
      </w:r>
      <w:r w:rsidRPr="005B5524">
        <w:rPr>
          <w:vertAlign w:val="superscript"/>
          <w:lang w:eastAsia="ko-KR"/>
        </w:rPr>
        <w:t>nd</w:t>
      </w:r>
      <w:r>
        <w:rPr>
          <w:lang w:eastAsia="ko-KR"/>
        </w:rPr>
        <w:t xml:space="preserve"> November</w:t>
      </w:r>
      <w:r w:rsidRPr="00350A12">
        <w:rPr>
          <w:lang w:eastAsia="ko-KR"/>
        </w:rPr>
        <w:t>, 2019</w:t>
      </w:r>
      <w:r>
        <w:rPr>
          <w:lang w:eastAsia="ko-KR"/>
        </w:rPr>
        <w:t>.</w:t>
      </w:r>
      <w:bookmarkEnd w:id="11"/>
    </w:p>
    <w:p w14:paraId="01047B0C" w14:textId="700B085D" w:rsidR="00C90ED2" w:rsidRPr="00C90ED2" w:rsidRDefault="001B433A" w:rsidP="00C90ED2">
      <w:pPr>
        <w:pStyle w:val="References"/>
        <w:numPr>
          <w:ilvl w:val="0"/>
          <w:numId w:val="15"/>
        </w:numPr>
        <w:tabs>
          <w:tab w:val="num" w:pos="360"/>
        </w:tabs>
        <w:ind w:left="360"/>
        <w:rPr>
          <w:kern w:val="2"/>
          <w:lang w:eastAsia="zh-CN"/>
        </w:rPr>
      </w:pPr>
      <w:bookmarkStart w:id="13" w:name="_Ref45619265"/>
      <w:bookmarkEnd w:id="12"/>
      <w:r>
        <w:rPr>
          <w:rFonts w:hint="eastAsia"/>
          <w:lang w:eastAsia="zh-CN"/>
        </w:rPr>
        <w:t>3</w:t>
      </w:r>
      <w:r>
        <w:rPr>
          <w:lang w:eastAsia="zh-CN"/>
        </w:rPr>
        <w:t xml:space="preserve">GPP </w:t>
      </w:r>
      <w:r w:rsidRPr="008A4965">
        <w:rPr>
          <w:lang w:eastAsia="zh-CN"/>
        </w:rPr>
        <w:t>RP-200928</w:t>
      </w:r>
      <w:r>
        <w:rPr>
          <w:lang w:eastAsia="zh-CN"/>
        </w:rPr>
        <w:t xml:space="preserve">, </w:t>
      </w:r>
      <w:r w:rsidRPr="008A4965">
        <w:rPr>
          <w:lang w:eastAsia="zh-CN"/>
        </w:rPr>
        <w:t>Revised SID: Study on NR Positioning Enhancements</w:t>
      </w:r>
      <w:r>
        <w:rPr>
          <w:lang w:eastAsia="zh-CN"/>
        </w:rPr>
        <w:t xml:space="preserve">, CATT, Intel, RAN#88e, </w:t>
      </w:r>
      <w:r w:rsidRPr="008A4965">
        <w:rPr>
          <w:kern w:val="2"/>
          <w:lang w:eastAsia="zh-CN"/>
        </w:rPr>
        <w:t xml:space="preserve">Electronic Meeting, </w:t>
      </w:r>
      <w:r>
        <w:rPr>
          <w:kern w:val="2"/>
          <w:lang w:eastAsia="zh-CN"/>
        </w:rPr>
        <w:t>29</w:t>
      </w:r>
      <w:r w:rsidRPr="008A4965">
        <w:rPr>
          <w:kern w:val="2"/>
          <w:vertAlign w:val="superscript"/>
          <w:lang w:eastAsia="zh-CN"/>
        </w:rPr>
        <w:t>th</w:t>
      </w:r>
      <w:r>
        <w:rPr>
          <w:kern w:val="2"/>
          <w:lang w:eastAsia="zh-CN"/>
        </w:rPr>
        <w:t xml:space="preserve"> </w:t>
      </w:r>
      <w:r w:rsidRPr="008A4965">
        <w:rPr>
          <w:kern w:val="2"/>
          <w:lang w:eastAsia="zh-CN"/>
        </w:rPr>
        <w:t xml:space="preserve">June 29 </w:t>
      </w:r>
      <w:r>
        <w:rPr>
          <w:kern w:val="2"/>
          <w:lang w:eastAsia="zh-CN"/>
        </w:rPr>
        <w:t>– 3</w:t>
      </w:r>
      <w:r w:rsidRPr="008A4965">
        <w:rPr>
          <w:kern w:val="2"/>
          <w:vertAlign w:val="superscript"/>
          <w:lang w:eastAsia="zh-CN"/>
        </w:rPr>
        <w:t>rd</w:t>
      </w:r>
      <w:r>
        <w:rPr>
          <w:kern w:val="2"/>
          <w:lang w:eastAsia="zh-CN"/>
        </w:rPr>
        <w:t xml:space="preserve"> </w:t>
      </w:r>
      <w:r w:rsidRPr="008A4965">
        <w:rPr>
          <w:kern w:val="2"/>
          <w:lang w:eastAsia="zh-CN"/>
        </w:rPr>
        <w:t>July, 2020</w:t>
      </w:r>
      <w:r>
        <w:rPr>
          <w:kern w:val="2"/>
          <w:lang w:eastAsia="zh-CN"/>
        </w:rPr>
        <w:t>.</w:t>
      </w:r>
      <w:bookmarkEnd w:id="13"/>
    </w:p>
    <w:p w14:paraId="23F139ED" w14:textId="77777777" w:rsidR="00C90ED2" w:rsidRPr="00C90ED2" w:rsidRDefault="00C90ED2" w:rsidP="00C90ED2">
      <w:pPr>
        <w:pStyle w:val="References"/>
        <w:numPr>
          <w:ilvl w:val="0"/>
          <w:numId w:val="15"/>
        </w:numPr>
        <w:tabs>
          <w:tab w:val="num" w:pos="360"/>
        </w:tabs>
        <w:ind w:left="360"/>
        <w:rPr>
          <w:kern w:val="2"/>
          <w:lang w:eastAsia="zh-CN"/>
        </w:rPr>
      </w:pPr>
      <w:bookmarkStart w:id="14" w:name="_Ref30062681"/>
      <w:r w:rsidRPr="00C90ED2">
        <w:rPr>
          <w:kern w:val="2"/>
          <w:lang w:eastAsia="zh-CN"/>
        </w:rPr>
        <w:t>3GPP RAN4, Chairman report, RAN4#93, Reno, US, Nov. 18 – 22, 2019.</w:t>
      </w:r>
      <w:bookmarkEnd w:id="14"/>
    </w:p>
    <w:p w14:paraId="78480646" w14:textId="77777777" w:rsidR="00C90ED2" w:rsidRPr="00C90ED2" w:rsidRDefault="00C90ED2" w:rsidP="00C90ED2">
      <w:pPr>
        <w:pStyle w:val="References"/>
        <w:numPr>
          <w:ilvl w:val="0"/>
          <w:numId w:val="15"/>
        </w:numPr>
        <w:tabs>
          <w:tab w:val="num" w:pos="360"/>
        </w:tabs>
        <w:ind w:left="360"/>
        <w:rPr>
          <w:kern w:val="2"/>
          <w:lang w:eastAsia="zh-CN"/>
        </w:rPr>
      </w:pPr>
      <w:bookmarkStart w:id="15" w:name="_Ref29474324"/>
      <w:r w:rsidRPr="00C90ED2">
        <w:rPr>
          <w:kern w:val="2"/>
          <w:lang w:eastAsia="zh-CN"/>
        </w:rPr>
        <w:t>3GPP TR 38.855, Study on NR positioning support.</w:t>
      </w:r>
      <w:bookmarkEnd w:id="15"/>
    </w:p>
    <w:p w14:paraId="7E259437" w14:textId="77777777" w:rsidR="00C90ED2" w:rsidRPr="00C90ED2" w:rsidRDefault="00C90ED2" w:rsidP="00C90ED2">
      <w:pPr>
        <w:pStyle w:val="References"/>
        <w:numPr>
          <w:ilvl w:val="0"/>
          <w:numId w:val="15"/>
        </w:numPr>
        <w:tabs>
          <w:tab w:val="num" w:pos="360"/>
        </w:tabs>
        <w:ind w:left="360"/>
        <w:rPr>
          <w:kern w:val="2"/>
          <w:lang w:eastAsia="zh-CN"/>
        </w:rPr>
      </w:pPr>
      <w:bookmarkStart w:id="16" w:name="_Ref29475862"/>
      <w:r w:rsidRPr="00C90ED2">
        <w:rPr>
          <w:rFonts w:hint="eastAsia"/>
          <w:kern w:val="2"/>
          <w:lang w:eastAsia="zh-CN"/>
        </w:rPr>
        <w:t>3</w:t>
      </w:r>
      <w:r w:rsidRPr="00C90ED2">
        <w:rPr>
          <w:kern w:val="2"/>
          <w:lang w:eastAsia="zh-CN"/>
        </w:rPr>
        <w:t>GPP TR 38.901, Study on channel model for frequencies from 0.5 to 100 GHz.</w:t>
      </w:r>
      <w:bookmarkEnd w:id="16"/>
    </w:p>
    <w:p w14:paraId="02B3F00E" w14:textId="0544805A" w:rsidR="00C90ED2" w:rsidRPr="00B04907" w:rsidRDefault="00B04907" w:rsidP="00B04907">
      <w:pPr>
        <w:pStyle w:val="References"/>
        <w:numPr>
          <w:ilvl w:val="0"/>
          <w:numId w:val="15"/>
        </w:numPr>
        <w:tabs>
          <w:tab w:val="num" w:pos="360"/>
        </w:tabs>
        <w:ind w:left="360"/>
        <w:rPr>
          <w:kern w:val="2"/>
          <w:lang w:eastAsia="zh-CN"/>
        </w:rPr>
      </w:pPr>
      <w:bookmarkStart w:id="17" w:name="_Ref45619327"/>
      <w:r w:rsidRPr="00B04907">
        <w:rPr>
          <w:kern w:val="2"/>
          <w:lang w:eastAsia="zh-CN"/>
        </w:rPr>
        <w:t>3GPP RAN1, Chairman’s Notes RAN1#98, RAN1#98, Prague, Czech Republic, 26th August – 30th August, 2019.</w:t>
      </w:r>
      <w:bookmarkEnd w:id="17"/>
    </w:p>
    <w:p w14:paraId="5BE02884" w14:textId="3AC6EF74" w:rsidR="00AA028F" w:rsidRPr="00AA028F" w:rsidRDefault="00C90ED2" w:rsidP="00AA028F">
      <w:pPr>
        <w:pStyle w:val="References"/>
        <w:numPr>
          <w:ilvl w:val="0"/>
          <w:numId w:val="15"/>
        </w:numPr>
        <w:tabs>
          <w:tab w:val="num" w:pos="360"/>
        </w:tabs>
        <w:ind w:left="360"/>
        <w:rPr>
          <w:kern w:val="2"/>
          <w:lang w:eastAsia="zh-CN"/>
        </w:rPr>
      </w:pPr>
      <w:bookmarkStart w:id="18" w:name="_Ref40103233"/>
      <w:r w:rsidRPr="00C90ED2">
        <w:rPr>
          <w:kern w:val="2"/>
          <w:lang w:eastAsia="zh-CN"/>
        </w:rPr>
        <w:t xml:space="preserve">3GPP R1-1911897 Remaining issues on SRS for NR positioning, </w:t>
      </w:r>
      <w:bookmarkEnd w:id="18"/>
      <w:r w:rsidR="00B04907">
        <w:rPr>
          <w:lang w:eastAsia="ko-KR"/>
        </w:rPr>
        <w:t xml:space="preserve">RAN1#99, </w:t>
      </w:r>
      <w:r w:rsidR="00B04907" w:rsidRPr="00350A12">
        <w:rPr>
          <w:lang w:eastAsia="ko-KR"/>
        </w:rPr>
        <w:t xml:space="preserve">Reno, USA, </w:t>
      </w:r>
      <w:r w:rsidR="00B04907">
        <w:rPr>
          <w:lang w:eastAsia="ko-KR"/>
        </w:rPr>
        <w:t>18</w:t>
      </w:r>
      <w:r w:rsidR="00B04907" w:rsidRPr="005B5524">
        <w:rPr>
          <w:vertAlign w:val="superscript"/>
          <w:lang w:eastAsia="ko-KR"/>
        </w:rPr>
        <w:t>th</w:t>
      </w:r>
      <w:r w:rsidR="00B04907">
        <w:rPr>
          <w:lang w:eastAsia="ko-KR"/>
        </w:rPr>
        <w:t xml:space="preserve"> November – 22</w:t>
      </w:r>
      <w:r w:rsidR="00B04907" w:rsidRPr="005B5524">
        <w:rPr>
          <w:vertAlign w:val="superscript"/>
          <w:lang w:eastAsia="ko-KR"/>
        </w:rPr>
        <w:t>nd</w:t>
      </w:r>
      <w:r w:rsidR="00B04907">
        <w:rPr>
          <w:lang w:eastAsia="ko-KR"/>
        </w:rPr>
        <w:t xml:space="preserve"> November</w:t>
      </w:r>
      <w:r w:rsidR="00B04907" w:rsidRPr="00350A12">
        <w:rPr>
          <w:lang w:eastAsia="ko-KR"/>
        </w:rPr>
        <w:t>, 2019</w:t>
      </w:r>
      <w:r w:rsidR="00B04907">
        <w:rPr>
          <w:lang w:eastAsia="ko-KR"/>
        </w:rPr>
        <w:t>.</w:t>
      </w:r>
    </w:p>
    <w:p w14:paraId="76B97A1D" w14:textId="615C1CC8" w:rsidR="00AA028F" w:rsidRPr="00156B9F" w:rsidRDefault="00AA028F" w:rsidP="00C90ED2">
      <w:pPr>
        <w:pStyle w:val="References"/>
        <w:numPr>
          <w:ilvl w:val="0"/>
          <w:numId w:val="15"/>
        </w:numPr>
        <w:tabs>
          <w:tab w:val="num" w:pos="360"/>
        </w:tabs>
        <w:ind w:left="360"/>
        <w:rPr>
          <w:kern w:val="2"/>
          <w:lang w:eastAsia="zh-CN"/>
        </w:rPr>
      </w:pPr>
      <w:bookmarkStart w:id="19" w:name="_Ref45616194"/>
      <w:r>
        <w:rPr>
          <w:lang w:eastAsia="zh-CN"/>
        </w:rPr>
        <w:t xml:space="preserve">3GPP TR 38.898; </w:t>
      </w:r>
      <w:r w:rsidRPr="00123D49">
        <w:rPr>
          <w:lang w:eastAsia="zh-CN"/>
        </w:rPr>
        <w:t>Network Assistance for Network Synchronization</w:t>
      </w:r>
      <w:r>
        <w:rPr>
          <w:lang w:eastAsia="zh-CN"/>
        </w:rPr>
        <w:t>.</w:t>
      </w:r>
      <w:bookmarkEnd w:id="19"/>
    </w:p>
    <w:p w14:paraId="40DD6E34" w14:textId="77777777" w:rsidR="00156B9F" w:rsidRPr="00C90ED2" w:rsidRDefault="00156B9F" w:rsidP="00156B9F">
      <w:pPr>
        <w:pStyle w:val="References"/>
        <w:rPr>
          <w:kern w:val="2"/>
          <w:lang w:eastAsia="zh-CN"/>
        </w:rPr>
      </w:pPr>
    </w:p>
    <w:p w14:paraId="67D9E55C" w14:textId="77777777" w:rsidR="00B05100" w:rsidRPr="000541B9" w:rsidRDefault="00B05100" w:rsidP="00B05100">
      <w:pPr>
        <w:pStyle w:val="1"/>
        <w:numPr>
          <w:ilvl w:val="0"/>
          <w:numId w:val="0"/>
        </w:numPr>
        <w:ind w:left="432" w:hanging="432"/>
        <w:rPr>
          <w:lang w:eastAsia="zh-CN"/>
        </w:rPr>
      </w:pPr>
      <w:r>
        <w:rPr>
          <w:rFonts w:hint="eastAsia"/>
          <w:lang w:eastAsia="zh-CN"/>
        </w:rPr>
        <w:t>A</w:t>
      </w:r>
      <w:r>
        <w:rPr>
          <w:lang w:eastAsia="zh-CN"/>
        </w:rPr>
        <w:t>ppendix A</w:t>
      </w:r>
    </w:p>
    <w:tbl>
      <w:tblPr>
        <w:tblStyle w:val="11"/>
        <w:tblW w:w="9110" w:type="dxa"/>
        <w:tblInd w:w="-5" w:type="dxa"/>
        <w:tblLayout w:type="fixed"/>
        <w:tblLook w:val="04A0" w:firstRow="1" w:lastRow="0" w:firstColumn="1" w:lastColumn="0" w:noHBand="0" w:noVBand="1"/>
      </w:tblPr>
      <w:tblGrid>
        <w:gridCol w:w="2405"/>
        <w:gridCol w:w="1117"/>
        <w:gridCol w:w="1118"/>
        <w:gridCol w:w="1117"/>
        <w:gridCol w:w="1118"/>
        <w:gridCol w:w="1117"/>
        <w:gridCol w:w="1118"/>
      </w:tblGrid>
      <w:tr w:rsidR="00EC08F9" w:rsidRPr="002C621A" w14:paraId="25F07777" w14:textId="77777777" w:rsidTr="00394595">
        <w:tc>
          <w:tcPr>
            <w:tcW w:w="2405" w:type="dxa"/>
            <w:tcBorders>
              <w:top w:val="single" w:sz="4" w:space="0" w:color="auto"/>
            </w:tcBorders>
            <w:vAlign w:val="center"/>
          </w:tcPr>
          <w:p w14:paraId="1363544E" w14:textId="77777777" w:rsidR="00EC08F9" w:rsidRPr="002C621A" w:rsidRDefault="00EC08F9" w:rsidP="00EC08F9">
            <w:pPr>
              <w:rPr>
                <w:rFonts w:ascii="Arial" w:hAnsi="Arial" w:cs="Arial"/>
                <w:sz w:val="20"/>
                <w:szCs w:val="20"/>
              </w:rPr>
            </w:pPr>
            <w:r w:rsidRPr="002C621A">
              <w:rPr>
                <w:rFonts w:ascii="Arial" w:hAnsi="Arial" w:cs="Arial"/>
                <w:b/>
                <w:sz w:val="20"/>
                <w:szCs w:val="20"/>
              </w:rPr>
              <w:t>Parameter</w:t>
            </w:r>
          </w:p>
        </w:tc>
        <w:tc>
          <w:tcPr>
            <w:tcW w:w="1117" w:type="dxa"/>
            <w:tcBorders>
              <w:top w:val="single" w:sz="4" w:space="0" w:color="auto"/>
            </w:tcBorders>
          </w:tcPr>
          <w:p w14:paraId="64A5F034" w14:textId="22FA5C4E" w:rsidR="00EC08F9" w:rsidRPr="002C621A" w:rsidRDefault="00EC08F9" w:rsidP="00EC08F9">
            <w:pPr>
              <w:jc w:val="left"/>
              <w:rPr>
                <w:rFonts w:ascii="Arial" w:hAnsi="Arial" w:cs="Arial"/>
                <w:sz w:val="20"/>
                <w:szCs w:val="20"/>
              </w:rPr>
            </w:pPr>
            <w:r>
              <w:rPr>
                <w:rFonts w:ascii="Arial" w:hAnsi="Arial" w:cs="Arial"/>
                <w:sz w:val="20"/>
                <w:szCs w:val="20"/>
              </w:rPr>
              <w:t xml:space="preserve">Case 1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1</w:t>
            </w:r>
            <w:r w:rsidRPr="002C621A">
              <w:rPr>
                <w:rFonts w:ascii="Arial" w:hAnsi="Arial" w:cs="Arial"/>
                <w:sz w:val="20"/>
                <w:szCs w:val="20"/>
              </w:rPr>
              <w:t>)</w:t>
            </w:r>
          </w:p>
        </w:tc>
        <w:tc>
          <w:tcPr>
            <w:tcW w:w="1118" w:type="dxa"/>
            <w:tcBorders>
              <w:top w:val="single" w:sz="4" w:space="0" w:color="auto"/>
            </w:tcBorders>
          </w:tcPr>
          <w:p w14:paraId="4CFCD9C0" w14:textId="79B3DC06" w:rsidR="00EC08F9" w:rsidRPr="002C621A" w:rsidRDefault="00EC08F9" w:rsidP="00EC08F9">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2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1</w:t>
            </w:r>
            <w:r w:rsidRPr="002C621A">
              <w:rPr>
                <w:rFonts w:ascii="Arial" w:hAnsi="Arial" w:cs="Arial"/>
                <w:sz w:val="20"/>
                <w:szCs w:val="20"/>
              </w:rPr>
              <w:t>)</w:t>
            </w:r>
          </w:p>
        </w:tc>
        <w:tc>
          <w:tcPr>
            <w:tcW w:w="1117" w:type="dxa"/>
            <w:tcBorders>
              <w:top w:val="single" w:sz="4" w:space="0" w:color="auto"/>
            </w:tcBorders>
          </w:tcPr>
          <w:p w14:paraId="1B3A72F1" w14:textId="040CBB29" w:rsidR="00EC08F9" w:rsidRPr="002C621A" w:rsidRDefault="00EC08F9" w:rsidP="00EC08F9">
            <w:pPr>
              <w:jc w:val="left"/>
              <w:rPr>
                <w:rFonts w:ascii="Arial" w:hAnsi="Arial" w:cs="Arial"/>
                <w:sz w:val="20"/>
                <w:szCs w:val="20"/>
              </w:rPr>
            </w:pPr>
            <w:r>
              <w:rPr>
                <w:rFonts w:ascii="Arial" w:hAnsi="Arial" w:cs="Arial"/>
                <w:sz w:val="20"/>
                <w:szCs w:val="20"/>
              </w:rPr>
              <w:t xml:space="preserve">Case 3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1</w:t>
            </w:r>
            <w:r w:rsidRPr="002C621A">
              <w:rPr>
                <w:rFonts w:ascii="Arial" w:hAnsi="Arial" w:cs="Arial"/>
                <w:sz w:val="20"/>
                <w:szCs w:val="20"/>
              </w:rPr>
              <w:t>)</w:t>
            </w:r>
          </w:p>
        </w:tc>
        <w:tc>
          <w:tcPr>
            <w:tcW w:w="1118" w:type="dxa"/>
            <w:tcBorders>
              <w:top w:val="single" w:sz="4" w:space="0" w:color="auto"/>
            </w:tcBorders>
          </w:tcPr>
          <w:p w14:paraId="2C585960" w14:textId="7774B370" w:rsidR="00EC08F9" w:rsidRPr="002C621A" w:rsidRDefault="00EC08F9" w:rsidP="00EC08F9">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4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1</w:t>
            </w:r>
            <w:r w:rsidRPr="002C621A">
              <w:rPr>
                <w:rFonts w:ascii="Arial" w:hAnsi="Arial" w:cs="Arial"/>
                <w:sz w:val="20"/>
                <w:szCs w:val="20"/>
              </w:rPr>
              <w:t>)</w:t>
            </w:r>
          </w:p>
        </w:tc>
        <w:tc>
          <w:tcPr>
            <w:tcW w:w="1117" w:type="dxa"/>
            <w:tcBorders>
              <w:top w:val="single" w:sz="4" w:space="0" w:color="auto"/>
            </w:tcBorders>
          </w:tcPr>
          <w:p w14:paraId="546978D6" w14:textId="50EA39F7" w:rsidR="00EC08F9" w:rsidRPr="002C621A" w:rsidRDefault="00EC08F9" w:rsidP="00EC08F9">
            <w:pPr>
              <w:jc w:val="left"/>
              <w:rPr>
                <w:rFonts w:ascii="Arial" w:hAnsi="Arial" w:cs="Arial"/>
                <w:sz w:val="20"/>
                <w:szCs w:val="20"/>
              </w:rPr>
            </w:pPr>
            <w:r>
              <w:rPr>
                <w:rFonts w:ascii="Arial" w:hAnsi="Arial" w:cs="Arial"/>
                <w:sz w:val="20"/>
                <w:szCs w:val="20"/>
              </w:rPr>
              <w:t xml:space="preserve">Case 5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sidR="00394595">
              <w:rPr>
                <w:rFonts w:ascii="Arial" w:hAnsi="Arial" w:cs="Arial"/>
                <w:sz w:val="20"/>
                <w:szCs w:val="20"/>
              </w:rPr>
              <w:t>1</w:t>
            </w:r>
            <w:r w:rsidRPr="002C621A">
              <w:rPr>
                <w:rFonts w:ascii="Arial" w:hAnsi="Arial" w:cs="Arial"/>
                <w:sz w:val="20"/>
                <w:szCs w:val="20"/>
              </w:rPr>
              <w:t>)</w:t>
            </w:r>
          </w:p>
        </w:tc>
        <w:tc>
          <w:tcPr>
            <w:tcW w:w="1118" w:type="dxa"/>
            <w:tcBorders>
              <w:top w:val="single" w:sz="4" w:space="0" w:color="auto"/>
            </w:tcBorders>
          </w:tcPr>
          <w:p w14:paraId="6D4D9616" w14:textId="186CFC95" w:rsidR="00EC08F9" w:rsidRPr="002C621A" w:rsidRDefault="00EC08F9" w:rsidP="00EC08F9">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6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sidR="00394595">
              <w:rPr>
                <w:rFonts w:ascii="Arial" w:hAnsi="Arial" w:cs="Arial"/>
                <w:sz w:val="20"/>
                <w:szCs w:val="20"/>
              </w:rPr>
              <w:t>1</w:t>
            </w:r>
            <w:r w:rsidRPr="002C621A">
              <w:rPr>
                <w:rFonts w:ascii="Arial" w:hAnsi="Arial" w:cs="Arial"/>
                <w:sz w:val="20"/>
                <w:szCs w:val="20"/>
              </w:rPr>
              <w:t>)</w:t>
            </w:r>
          </w:p>
        </w:tc>
      </w:tr>
      <w:tr w:rsidR="00EC08F9" w:rsidRPr="002C621A" w14:paraId="360AB40D" w14:textId="77777777" w:rsidTr="00394595">
        <w:tc>
          <w:tcPr>
            <w:tcW w:w="2405" w:type="dxa"/>
            <w:vAlign w:val="center"/>
          </w:tcPr>
          <w:p w14:paraId="1523E461" w14:textId="77777777" w:rsidR="00EC08F9" w:rsidRPr="002C621A" w:rsidRDefault="00EC08F9" w:rsidP="00EC08F9">
            <w:pPr>
              <w:rPr>
                <w:rFonts w:ascii="Arial" w:hAnsi="Arial" w:cs="Arial"/>
                <w:sz w:val="20"/>
                <w:szCs w:val="20"/>
              </w:rPr>
            </w:pPr>
            <w:r w:rsidRPr="002C621A">
              <w:rPr>
                <w:rFonts w:ascii="Arial" w:hAnsi="Arial" w:cs="Arial"/>
                <w:sz w:val="20"/>
                <w:szCs w:val="20"/>
              </w:rPr>
              <w:t>Channel model (baseline, otherwise state any modifications)</w:t>
            </w:r>
          </w:p>
        </w:tc>
        <w:tc>
          <w:tcPr>
            <w:tcW w:w="1117" w:type="dxa"/>
          </w:tcPr>
          <w:p w14:paraId="1CFD100B"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335D2F51" w14:textId="36DE948F" w:rsidR="00EC08F9" w:rsidRPr="002C621A" w:rsidRDefault="00EC08F9" w:rsidP="00EC08F9">
            <w:pPr>
              <w:jc w:val="left"/>
              <w:rPr>
                <w:rFonts w:ascii="Arial" w:hAnsi="Arial" w:cs="Arial"/>
                <w:sz w:val="20"/>
                <w:szCs w:val="20"/>
              </w:rPr>
            </w:pPr>
            <w:r>
              <w:rPr>
                <w:rFonts w:ascii="Arial" w:hAnsi="Arial" w:cs="Arial"/>
                <w:sz w:val="20"/>
                <w:szCs w:val="20"/>
              </w:rPr>
              <w:t>(40%, 2, 2)</w:t>
            </w:r>
          </w:p>
        </w:tc>
        <w:tc>
          <w:tcPr>
            <w:tcW w:w="1118" w:type="dxa"/>
          </w:tcPr>
          <w:p w14:paraId="18ED0E8B"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5953B559" w14:textId="061788A2" w:rsidR="00EC08F9" w:rsidRPr="002C621A" w:rsidRDefault="00EC08F9" w:rsidP="00EC08F9">
            <w:pPr>
              <w:jc w:val="left"/>
              <w:rPr>
                <w:rFonts w:ascii="Arial" w:hAnsi="Arial" w:cs="Arial"/>
                <w:sz w:val="20"/>
                <w:szCs w:val="20"/>
              </w:rPr>
            </w:pPr>
            <w:r>
              <w:rPr>
                <w:rFonts w:ascii="Arial" w:hAnsi="Arial" w:cs="Arial"/>
                <w:sz w:val="20"/>
                <w:szCs w:val="20"/>
              </w:rPr>
              <w:t>(40%, 2, 2)</w:t>
            </w:r>
          </w:p>
        </w:tc>
        <w:tc>
          <w:tcPr>
            <w:tcW w:w="1117" w:type="dxa"/>
          </w:tcPr>
          <w:p w14:paraId="7B6102C7"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53B47844" w14:textId="77777777" w:rsidR="00EC08F9" w:rsidRPr="002C621A" w:rsidRDefault="00EC08F9" w:rsidP="00EC08F9">
            <w:pPr>
              <w:jc w:val="left"/>
              <w:rPr>
                <w:rFonts w:ascii="Arial" w:hAnsi="Arial" w:cs="Arial"/>
                <w:sz w:val="20"/>
                <w:szCs w:val="20"/>
              </w:rPr>
            </w:pPr>
            <w:r>
              <w:rPr>
                <w:rFonts w:ascii="Arial" w:hAnsi="Arial" w:cs="Arial"/>
                <w:sz w:val="20"/>
                <w:szCs w:val="20"/>
              </w:rPr>
              <w:t>(40%, 3, 5)</w:t>
            </w:r>
          </w:p>
        </w:tc>
        <w:tc>
          <w:tcPr>
            <w:tcW w:w="1118" w:type="dxa"/>
          </w:tcPr>
          <w:p w14:paraId="4D7698CD"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59D0D0FB" w14:textId="77777777" w:rsidR="00EC08F9" w:rsidRPr="002C621A" w:rsidRDefault="00EC08F9" w:rsidP="00EC08F9">
            <w:pPr>
              <w:jc w:val="left"/>
              <w:rPr>
                <w:rFonts w:ascii="Arial" w:hAnsi="Arial" w:cs="Arial"/>
                <w:sz w:val="20"/>
                <w:szCs w:val="20"/>
              </w:rPr>
            </w:pPr>
            <w:r>
              <w:rPr>
                <w:rFonts w:ascii="Arial" w:hAnsi="Arial" w:cs="Arial"/>
                <w:sz w:val="20"/>
                <w:szCs w:val="20"/>
              </w:rPr>
              <w:t>(40%, 3, 5)</w:t>
            </w:r>
          </w:p>
        </w:tc>
        <w:tc>
          <w:tcPr>
            <w:tcW w:w="1117" w:type="dxa"/>
          </w:tcPr>
          <w:p w14:paraId="3AEE053A"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584B45F4" w14:textId="77777777" w:rsidR="00EC08F9" w:rsidRPr="002C621A" w:rsidRDefault="00EC08F9" w:rsidP="00EC08F9">
            <w:pPr>
              <w:jc w:val="left"/>
              <w:rPr>
                <w:rFonts w:ascii="Arial" w:hAnsi="Arial" w:cs="Arial"/>
                <w:sz w:val="20"/>
                <w:szCs w:val="20"/>
              </w:rPr>
            </w:pPr>
            <w:r>
              <w:rPr>
                <w:rFonts w:ascii="Arial" w:hAnsi="Arial" w:cs="Arial"/>
                <w:sz w:val="20"/>
                <w:szCs w:val="20"/>
              </w:rPr>
              <w:t>(40%, 3, 5)</w:t>
            </w:r>
          </w:p>
        </w:tc>
        <w:tc>
          <w:tcPr>
            <w:tcW w:w="1118" w:type="dxa"/>
          </w:tcPr>
          <w:p w14:paraId="5AC79135" w14:textId="77777777"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351A89DA" w14:textId="77777777" w:rsidR="00EC08F9" w:rsidRPr="002C621A" w:rsidRDefault="00EC08F9" w:rsidP="00EC08F9">
            <w:pPr>
              <w:jc w:val="left"/>
              <w:rPr>
                <w:rFonts w:ascii="Arial" w:hAnsi="Arial" w:cs="Arial"/>
                <w:sz w:val="20"/>
                <w:szCs w:val="20"/>
              </w:rPr>
            </w:pPr>
            <w:r>
              <w:rPr>
                <w:rFonts w:ascii="Arial" w:hAnsi="Arial" w:cs="Arial"/>
                <w:sz w:val="20"/>
                <w:szCs w:val="20"/>
              </w:rPr>
              <w:t>(40%, 3, 5)</w:t>
            </w:r>
          </w:p>
        </w:tc>
      </w:tr>
      <w:tr w:rsidR="00EC08F9" w:rsidRPr="002C621A" w14:paraId="24EABF1A" w14:textId="77777777" w:rsidTr="00394595">
        <w:tc>
          <w:tcPr>
            <w:tcW w:w="2405" w:type="dxa"/>
            <w:vAlign w:val="center"/>
          </w:tcPr>
          <w:p w14:paraId="53AA2732" w14:textId="77777777" w:rsidR="00EC08F9" w:rsidRPr="002C621A" w:rsidRDefault="00EC08F9" w:rsidP="00EC08F9">
            <w:pPr>
              <w:rPr>
                <w:rFonts w:ascii="Arial" w:hAnsi="Arial" w:cs="Arial"/>
                <w:sz w:val="20"/>
                <w:szCs w:val="20"/>
              </w:rPr>
            </w:pPr>
            <w:r w:rsidRPr="002C621A">
              <w:rPr>
                <w:rFonts w:ascii="Arial" w:hAnsi="Arial" w:cs="Arial"/>
                <w:sz w:val="20"/>
                <w:szCs w:val="20"/>
              </w:rPr>
              <w:t>Reference Signal Physical Structure and Resource Allocation (RE pattern)</w:t>
            </w:r>
          </w:p>
        </w:tc>
        <w:tc>
          <w:tcPr>
            <w:tcW w:w="1117" w:type="dxa"/>
          </w:tcPr>
          <w:p w14:paraId="41AE8626" w14:textId="77777777" w:rsidR="00EC08F9" w:rsidRPr="002C621A" w:rsidRDefault="00EC08F9" w:rsidP="00EC08F9">
            <w:pPr>
              <w:jc w:val="left"/>
              <w:rPr>
                <w:rFonts w:ascii="Arial" w:hAnsi="Arial" w:cs="Arial"/>
                <w:sz w:val="20"/>
                <w:szCs w:val="20"/>
              </w:rPr>
            </w:pPr>
            <w:r>
              <w:rPr>
                <w:rFonts w:ascii="Arial" w:hAnsi="Arial" w:cs="Arial"/>
                <w:sz w:val="20"/>
                <w:szCs w:val="20"/>
              </w:rPr>
              <w:t>PosSRS (Comb-4, 4 symbol)</w:t>
            </w:r>
          </w:p>
        </w:tc>
        <w:tc>
          <w:tcPr>
            <w:tcW w:w="1118" w:type="dxa"/>
          </w:tcPr>
          <w:p w14:paraId="5F5D499A" w14:textId="77777777" w:rsidR="00EC08F9" w:rsidRPr="002C621A" w:rsidRDefault="00EC08F9" w:rsidP="00EC08F9">
            <w:pPr>
              <w:jc w:val="left"/>
              <w:rPr>
                <w:rFonts w:ascii="Arial" w:hAnsi="Arial" w:cs="Arial"/>
                <w:sz w:val="20"/>
                <w:szCs w:val="20"/>
              </w:rPr>
            </w:pPr>
            <w:r>
              <w:rPr>
                <w:rFonts w:ascii="Arial" w:hAnsi="Arial" w:cs="Arial"/>
                <w:sz w:val="20"/>
                <w:szCs w:val="20"/>
              </w:rPr>
              <w:t>DL-PRS+PosSRS (Comb-4, 4 symbol)</w:t>
            </w:r>
          </w:p>
        </w:tc>
        <w:tc>
          <w:tcPr>
            <w:tcW w:w="1117" w:type="dxa"/>
          </w:tcPr>
          <w:p w14:paraId="18DD8512" w14:textId="6CE9DA21" w:rsidR="00EC08F9" w:rsidRPr="002C621A" w:rsidRDefault="00EC08F9" w:rsidP="00EC08F9">
            <w:pPr>
              <w:jc w:val="left"/>
              <w:rPr>
                <w:rFonts w:ascii="Arial" w:hAnsi="Arial" w:cs="Arial"/>
                <w:sz w:val="20"/>
                <w:szCs w:val="20"/>
              </w:rPr>
            </w:pPr>
            <w:r>
              <w:rPr>
                <w:rFonts w:ascii="Arial" w:hAnsi="Arial" w:cs="Arial"/>
                <w:sz w:val="20"/>
                <w:szCs w:val="20"/>
              </w:rPr>
              <w:t>PosSRS (Comb-4, 4 symbol)</w:t>
            </w:r>
          </w:p>
        </w:tc>
        <w:tc>
          <w:tcPr>
            <w:tcW w:w="1118" w:type="dxa"/>
          </w:tcPr>
          <w:p w14:paraId="0546BB24" w14:textId="77777777" w:rsidR="00EC08F9" w:rsidRPr="002C621A" w:rsidRDefault="00EC08F9" w:rsidP="00EC08F9">
            <w:pPr>
              <w:jc w:val="left"/>
              <w:rPr>
                <w:rFonts w:ascii="Arial" w:hAnsi="Arial" w:cs="Arial"/>
                <w:sz w:val="20"/>
                <w:szCs w:val="20"/>
              </w:rPr>
            </w:pPr>
            <w:r>
              <w:rPr>
                <w:rFonts w:ascii="Arial" w:hAnsi="Arial" w:cs="Arial"/>
                <w:sz w:val="20"/>
                <w:szCs w:val="20"/>
              </w:rPr>
              <w:t>DL-PRS+PosSRS (Comb-4, 4 symbol)</w:t>
            </w:r>
          </w:p>
        </w:tc>
        <w:tc>
          <w:tcPr>
            <w:tcW w:w="1117" w:type="dxa"/>
          </w:tcPr>
          <w:p w14:paraId="0585FF04" w14:textId="6A527AB3" w:rsidR="00EC08F9" w:rsidRPr="002C621A" w:rsidRDefault="00EC08F9" w:rsidP="00EC08F9">
            <w:pPr>
              <w:jc w:val="left"/>
              <w:rPr>
                <w:rFonts w:ascii="Arial" w:hAnsi="Arial" w:cs="Arial"/>
                <w:sz w:val="20"/>
                <w:szCs w:val="20"/>
              </w:rPr>
            </w:pPr>
            <w:r>
              <w:rPr>
                <w:rFonts w:ascii="Arial" w:hAnsi="Arial" w:cs="Arial"/>
                <w:sz w:val="20"/>
                <w:szCs w:val="20"/>
              </w:rPr>
              <w:t>PosSRS (Comb-4, 4 symbol)</w:t>
            </w:r>
          </w:p>
        </w:tc>
        <w:tc>
          <w:tcPr>
            <w:tcW w:w="1118" w:type="dxa"/>
          </w:tcPr>
          <w:p w14:paraId="0094F301" w14:textId="77777777" w:rsidR="00EC08F9" w:rsidRPr="002C621A" w:rsidRDefault="00EC08F9" w:rsidP="00EC08F9">
            <w:pPr>
              <w:jc w:val="left"/>
              <w:rPr>
                <w:rFonts w:ascii="Arial" w:hAnsi="Arial" w:cs="Arial"/>
                <w:sz w:val="20"/>
                <w:szCs w:val="20"/>
              </w:rPr>
            </w:pPr>
            <w:r>
              <w:rPr>
                <w:rFonts w:ascii="Arial" w:hAnsi="Arial" w:cs="Arial"/>
                <w:sz w:val="20"/>
                <w:szCs w:val="20"/>
              </w:rPr>
              <w:t>DL-PRS+PosSRS (Comb-4, 4 symbol)</w:t>
            </w:r>
          </w:p>
        </w:tc>
      </w:tr>
      <w:tr w:rsidR="00EC08F9" w:rsidRPr="002C621A" w14:paraId="379D1A34" w14:textId="77777777" w:rsidTr="00394595">
        <w:tc>
          <w:tcPr>
            <w:tcW w:w="2405" w:type="dxa"/>
            <w:vAlign w:val="center"/>
          </w:tcPr>
          <w:p w14:paraId="5CB21C37" w14:textId="77777777" w:rsidR="00EC08F9" w:rsidRPr="002C621A" w:rsidRDefault="00EC08F9" w:rsidP="00EC08F9">
            <w:pPr>
              <w:rPr>
                <w:rFonts w:ascii="Arial" w:hAnsi="Arial" w:cs="Arial"/>
                <w:sz w:val="20"/>
                <w:szCs w:val="20"/>
              </w:rPr>
            </w:pPr>
            <w:r w:rsidRPr="002C621A">
              <w:rPr>
                <w:rFonts w:ascii="Arial" w:hAnsi="Arial" w:cs="Arial"/>
                <w:sz w:val="20"/>
                <w:szCs w:val="20"/>
              </w:rPr>
              <w:t xml:space="preserve">Reference signal (type of sequence, number of ports, …) </w:t>
            </w:r>
          </w:p>
        </w:tc>
        <w:tc>
          <w:tcPr>
            <w:tcW w:w="1117" w:type="dxa"/>
          </w:tcPr>
          <w:p w14:paraId="37F146AB" w14:textId="77777777" w:rsidR="00EC08F9" w:rsidRPr="002C621A"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3E30DC0C"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c>
          <w:tcPr>
            <w:tcW w:w="1117" w:type="dxa"/>
          </w:tcPr>
          <w:p w14:paraId="73768E99" w14:textId="77777777" w:rsidR="00EC08F9" w:rsidRPr="002C621A"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26498669"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c>
          <w:tcPr>
            <w:tcW w:w="1117" w:type="dxa"/>
          </w:tcPr>
          <w:p w14:paraId="6DB62350" w14:textId="77777777" w:rsidR="00EC08F9" w:rsidRPr="002C621A"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7F75A49A"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r>
      <w:tr w:rsidR="00EC08F9" w:rsidRPr="002C621A" w14:paraId="76EC3C60" w14:textId="77777777" w:rsidTr="00394595">
        <w:tc>
          <w:tcPr>
            <w:tcW w:w="2405" w:type="dxa"/>
            <w:vAlign w:val="center"/>
          </w:tcPr>
          <w:p w14:paraId="21030C64" w14:textId="77777777" w:rsidR="00EC08F9" w:rsidRPr="002C621A" w:rsidRDefault="00EC08F9" w:rsidP="00EC08F9">
            <w:pPr>
              <w:rPr>
                <w:rFonts w:ascii="Arial" w:hAnsi="Arial" w:cs="Arial"/>
                <w:sz w:val="20"/>
                <w:szCs w:val="20"/>
              </w:rPr>
            </w:pPr>
            <w:r w:rsidRPr="002C621A">
              <w:rPr>
                <w:rFonts w:ascii="Arial" w:hAnsi="Arial" w:cs="Arial"/>
                <w:sz w:val="20"/>
                <w:szCs w:val="20"/>
              </w:rPr>
              <w:t>Number of sites</w:t>
            </w:r>
          </w:p>
        </w:tc>
        <w:tc>
          <w:tcPr>
            <w:tcW w:w="1117" w:type="dxa"/>
          </w:tcPr>
          <w:p w14:paraId="0CFF2775"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33995FCA"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c>
          <w:tcPr>
            <w:tcW w:w="1117" w:type="dxa"/>
          </w:tcPr>
          <w:p w14:paraId="1DFC8946"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7C2B0171"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c>
          <w:tcPr>
            <w:tcW w:w="1117" w:type="dxa"/>
          </w:tcPr>
          <w:p w14:paraId="18E3430A"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618F9B31"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7</w:t>
            </w:r>
          </w:p>
        </w:tc>
      </w:tr>
      <w:tr w:rsidR="00EC08F9" w:rsidRPr="002C621A" w14:paraId="57EB2899" w14:textId="77777777" w:rsidTr="00394595">
        <w:tc>
          <w:tcPr>
            <w:tcW w:w="2405" w:type="dxa"/>
            <w:vAlign w:val="center"/>
          </w:tcPr>
          <w:p w14:paraId="5F72498C" w14:textId="203CD839" w:rsidR="00EC08F9" w:rsidRPr="002C621A" w:rsidRDefault="00EC08F9" w:rsidP="00EC08F9">
            <w:pPr>
              <w:rPr>
                <w:rFonts w:ascii="Arial" w:hAnsi="Arial" w:cs="Arial"/>
                <w:sz w:val="20"/>
                <w:szCs w:val="20"/>
              </w:rPr>
            </w:pPr>
            <w:r w:rsidRPr="002C621A">
              <w:rPr>
                <w:rFonts w:ascii="Arial" w:hAnsi="Arial" w:cs="Arial"/>
                <w:sz w:val="20"/>
                <w:szCs w:val="20"/>
              </w:rPr>
              <w:t>Number of symbols used per slot  per positioning estimate</w:t>
            </w:r>
          </w:p>
        </w:tc>
        <w:tc>
          <w:tcPr>
            <w:tcW w:w="6705" w:type="dxa"/>
            <w:gridSpan w:val="6"/>
          </w:tcPr>
          <w:p w14:paraId="71A812EE" w14:textId="77921157" w:rsidR="00EC08F9" w:rsidRDefault="00EC08F9" w:rsidP="00EC08F9">
            <w:pPr>
              <w:jc w:val="left"/>
              <w:rPr>
                <w:rFonts w:ascii="Arial" w:hAnsi="Arial" w:cs="Arial"/>
                <w:sz w:val="20"/>
                <w:szCs w:val="20"/>
              </w:rPr>
            </w:pPr>
            <w:r>
              <w:rPr>
                <w:rFonts w:ascii="Arial" w:hAnsi="Arial" w:cs="Arial" w:hint="eastAsia"/>
                <w:sz w:val="20"/>
                <w:szCs w:val="20"/>
              </w:rPr>
              <w:t>4</w:t>
            </w:r>
          </w:p>
        </w:tc>
      </w:tr>
      <w:tr w:rsidR="00EC08F9" w:rsidRPr="002C621A" w14:paraId="6D984DF3" w14:textId="77777777" w:rsidTr="00394595">
        <w:tc>
          <w:tcPr>
            <w:tcW w:w="2405" w:type="dxa"/>
            <w:vAlign w:val="center"/>
          </w:tcPr>
          <w:p w14:paraId="73816466" w14:textId="593FD20E" w:rsidR="00EC08F9" w:rsidRPr="002C621A" w:rsidRDefault="00EC08F9" w:rsidP="00EC08F9">
            <w:pPr>
              <w:rPr>
                <w:rFonts w:ascii="Arial" w:hAnsi="Arial" w:cs="Arial"/>
                <w:sz w:val="20"/>
                <w:szCs w:val="20"/>
              </w:rPr>
            </w:pPr>
            <w:r w:rsidRPr="002C621A">
              <w:rPr>
                <w:rFonts w:ascii="Arial" w:hAnsi="Arial" w:cs="Arial"/>
                <w:sz w:val="20"/>
                <w:szCs w:val="20"/>
              </w:rPr>
              <w:t>Number of slots per positioning estimate</w:t>
            </w:r>
          </w:p>
        </w:tc>
        <w:tc>
          <w:tcPr>
            <w:tcW w:w="6705" w:type="dxa"/>
            <w:gridSpan w:val="6"/>
          </w:tcPr>
          <w:p w14:paraId="5F98378F" w14:textId="57692807" w:rsidR="00EC08F9" w:rsidRDefault="00EC08F9" w:rsidP="00EC08F9">
            <w:pPr>
              <w:jc w:val="left"/>
              <w:rPr>
                <w:rFonts w:ascii="Arial" w:hAnsi="Arial" w:cs="Arial"/>
                <w:sz w:val="20"/>
                <w:szCs w:val="20"/>
              </w:rPr>
            </w:pPr>
            <w:r>
              <w:rPr>
                <w:rFonts w:ascii="Arial" w:hAnsi="Arial" w:cs="Arial" w:hint="eastAsia"/>
                <w:sz w:val="20"/>
                <w:szCs w:val="20"/>
              </w:rPr>
              <w:t>1</w:t>
            </w:r>
          </w:p>
        </w:tc>
      </w:tr>
      <w:tr w:rsidR="00EC08F9" w:rsidRPr="002C621A" w14:paraId="2A8A955E" w14:textId="77777777" w:rsidTr="00394595">
        <w:tc>
          <w:tcPr>
            <w:tcW w:w="2405" w:type="dxa"/>
            <w:vAlign w:val="center"/>
          </w:tcPr>
          <w:p w14:paraId="06F35DCA" w14:textId="006A4AA4" w:rsidR="00EC08F9" w:rsidRPr="002C621A" w:rsidRDefault="00EC08F9" w:rsidP="00EC08F9">
            <w:pPr>
              <w:rPr>
                <w:rFonts w:ascii="Arial" w:hAnsi="Arial" w:cs="Arial"/>
                <w:sz w:val="20"/>
                <w:szCs w:val="20"/>
              </w:rPr>
            </w:pPr>
            <w:r w:rsidRPr="002C621A">
              <w:rPr>
                <w:rFonts w:ascii="Arial" w:hAnsi="Arial" w:cs="Arial"/>
                <w:sz w:val="20"/>
                <w:szCs w:val="20"/>
              </w:rPr>
              <w:t>Power-boosting level</w:t>
            </w:r>
          </w:p>
        </w:tc>
        <w:tc>
          <w:tcPr>
            <w:tcW w:w="6705" w:type="dxa"/>
            <w:gridSpan w:val="6"/>
          </w:tcPr>
          <w:p w14:paraId="0B8FE681" w14:textId="518AB2DF" w:rsidR="00EC08F9" w:rsidRDefault="00EC08F9" w:rsidP="00EC08F9">
            <w:pPr>
              <w:jc w:val="left"/>
              <w:rPr>
                <w:rFonts w:ascii="Arial" w:hAnsi="Arial" w:cs="Arial"/>
                <w:sz w:val="20"/>
                <w:szCs w:val="20"/>
              </w:rPr>
            </w:pPr>
            <w:r>
              <w:rPr>
                <w:rFonts w:ascii="Arial" w:hAnsi="Arial" w:cs="Arial" w:hint="eastAsia"/>
                <w:sz w:val="20"/>
                <w:szCs w:val="20"/>
              </w:rPr>
              <w:t>6</w:t>
            </w:r>
            <w:r>
              <w:rPr>
                <w:rFonts w:ascii="Arial" w:hAnsi="Arial" w:cs="Arial"/>
                <w:sz w:val="20"/>
                <w:szCs w:val="20"/>
              </w:rPr>
              <w:t>dB</w:t>
            </w:r>
          </w:p>
        </w:tc>
      </w:tr>
      <w:tr w:rsidR="00EC08F9" w:rsidRPr="002C621A" w14:paraId="2E940DC5" w14:textId="77777777" w:rsidTr="00394595">
        <w:tc>
          <w:tcPr>
            <w:tcW w:w="2405" w:type="dxa"/>
            <w:vAlign w:val="center"/>
          </w:tcPr>
          <w:p w14:paraId="2190FAF6" w14:textId="08BE2A1B" w:rsidR="00EC08F9" w:rsidRPr="002C621A" w:rsidRDefault="00EC08F9" w:rsidP="00EC08F9">
            <w:pPr>
              <w:rPr>
                <w:rFonts w:ascii="Arial" w:hAnsi="Arial" w:cs="Arial"/>
                <w:sz w:val="20"/>
                <w:szCs w:val="20"/>
              </w:rPr>
            </w:pPr>
            <w:r w:rsidRPr="002C621A">
              <w:rPr>
                <w:rFonts w:ascii="Arial" w:hAnsi="Arial" w:cs="Arial"/>
                <w:sz w:val="20"/>
                <w:szCs w:val="20"/>
              </w:rPr>
              <w:t>Uplink power control (applied/not applied)</w:t>
            </w:r>
          </w:p>
        </w:tc>
        <w:tc>
          <w:tcPr>
            <w:tcW w:w="6705" w:type="dxa"/>
            <w:gridSpan w:val="6"/>
          </w:tcPr>
          <w:p w14:paraId="6667938A" w14:textId="68D54679" w:rsidR="00EC08F9" w:rsidRDefault="00EC08F9" w:rsidP="00EC08F9">
            <w:pPr>
              <w:jc w:val="left"/>
              <w:rPr>
                <w:rFonts w:ascii="Arial" w:hAnsi="Arial" w:cs="Arial"/>
                <w:sz w:val="20"/>
                <w:szCs w:val="20"/>
              </w:rPr>
            </w:pPr>
            <w:r>
              <w:rPr>
                <w:rFonts w:ascii="Arial" w:hAnsi="Arial" w:cs="Arial"/>
                <w:sz w:val="20"/>
                <w:szCs w:val="20"/>
              </w:rPr>
              <w:t>Not applied</w:t>
            </w:r>
          </w:p>
        </w:tc>
      </w:tr>
      <w:tr w:rsidR="00EC08F9" w:rsidRPr="002C621A" w14:paraId="598CCD63" w14:textId="77777777" w:rsidTr="00394595">
        <w:tc>
          <w:tcPr>
            <w:tcW w:w="2405" w:type="dxa"/>
            <w:vAlign w:val="center"/>
          </w:tcPr>
          <w:p w14:paraId="00E102FB" w14:textId="02620DF4" w:rsidR="00EC08F9" w:rsidRPr="002C621A" w:rsidRDefault="00EC08F9" w:rsidP="00EC08F9">
            <w:pPr>
              <w:rPr>
                <w:rFonts w:ascii="Arial" w:hAnsi="Arial" w:cs="Arial"/>
                <w:sz w:val="20"/>
                <w:szCs w:val="20"/>
              </w:rPr>
            </w:pPr>
            <w:r w:rsidRPr="002C621A">
              <w:rPr>
                <w:rFonts w:ascii="Arial" w:hAnsi="Arial" w:cs="Arial"/>
                <w:sz w:val="20"/>
                <w:szCs w:val="20"/>
              </w:rPr>
              <w:t>interference modelling (ideal muting, or other)</w:t>
            </w:r>
          </w:p>
        </w:tc>
        <w:tc>
          <w:tcPr>
            <w:tcW w:w="6705" w:type="dxa"/>
            <w:gridSpan w:val="6"/>
          </w:tcPr>
          <w:p w14:paraId="2B182D40" w14:textId="5C062434"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r>
      <w:tr w:rsidR="00EC08F9" w:rsidRPr="002C621A" w14:paraId="0FA92593" w14:textId="77777777" w:rsidTr="00394595">
        <w:tc>
          <w:tcPr>
            <w:tcW w:w="2405" w:type="dxa"/>
            <w:vAlign w:val="center"/>
          </w:tcPr>
          <w:p w14:paraId="49C79DB3" w14:textId="1AFF33E4" w:rsidR="00EC08F9" w:rsidRPr="002C621A" w:rsidRDefault="00EC08F9" w:rsidP="00EC08F9">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6705" w:type="dxa"/>
            <w:gridSpan w:val="6"/>
          </w:tcPr>
          <w:p w14:paraId="20CDBBC5" w14:textId="272DBD83" w:rsidR="00EC08F9" w:rsidRDefault="00EC08F9" w:rsidP="00EC08F9">
            <w:pPr>
              <w:jc w:val="left"/>
              <w:rPr>
                <w:rFonts w:ascii="Arial" w:hAnsi="Arial" w:cs="Arial"/>
                <w:sz w:val="20"/>
                <w:szCs w:val="20"/>
              </w:rPr>
            </w:pPr>
            <w:r>
              <w:rPr>
                <w:rFonts w:ascii="Arial" w:hAnsi="Arial" w:cs="Arial"/>
                <w:sz w:val="20"/>
                <w:szCs w:val="20"/>
              </w:rPr>
              <w:t>Super resolution</w:t>
            </w:r>
          </w:p>
        </w:tc>
      </w:tr>
      <w:tr w:rsidR="00EC08F9" w:rsidRPr="002C621A" w14:paraId="0CE5657E" w14:textId="77777777" w:rsidTr="00394595">
        <w:tc>
          <w:tcPr>
            <w:tcW w:w="2405" w:type="dxa"/>
            <w:vAlign w:val="center"/>
          </w:tcPr>
          <w:p w14:paraId="19FE89CB" w14:textId="77777777" w:rsidR="00EC08F9" w:rsidRPr="002C621A" w:rsidRDefault="00EC08F9" w:rsidP="00EC08F9">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1117" w:type="dxa"/>
          </w:tcPr>
          <w:p w14:paraId="54F900EB"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6FA51ED8"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2C9D3EC1" w14:textId="77777777" w:rsidR="00EC08F9" w:rsidRDefault="00EC08F9" w:rsidP="00EC08F9">
            <w:pPr>
              <w:jc w:val="left"/>
              <w:rPr>
                <w:rFonts w:ascii="Arial" w:hAnsi="Arial" w:cs="Arial"/>
                <w:sz w:val="20"/>
                <w:szCs w:val="20"/>
              </w:rPr>
            </w:pPr>
            <w:r>
              <w:rPr>
                <w:rFonts w:ascii="Arial" w:hAnsi="Arial" w:cs="Arial"/>
                <w:sz w:val="20"/>
                <w:szCs w:val="20"/>
              </w:rPr>
              <w:t>Multi-RTT</w:t>
            </w:r>
          </w:p>
          <w:p w14:paraId="277D3660"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c>
          <w:tcPr>
            <w:tcW w:w="1117" w:type="dxa"/>
          </w:tcPr>
          <w:p w14:paraId="099BC690"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381D32F1"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53381CF8" w14:textId="77777777" w:rsidR="00EC08F9" w:rsidRDefault="00EC08F9" w:rsidP="00EC08F9">
            <w:pPr>
              <w:jc w:val="left"/>
              <w:rPr>
                <w:rFonts w:ascii="Arial" w:hAnsi="Arial" w:cs="Arial"/>
                <w:sz w:val="20"/>
                <w:szCs w:val="20"/>
              </w:rPr>
            </w:pPr>
            <w:r>
              <w:rPr>
                <w:rFonts w:ascii="Arial" w:hAnsi="Arial" w:cs="Arial"/>
                <w:sz w:val="20"/>
                <w:szCs w:val="20"/>
              </w:rPr>
              <w:t>Multi-RTT</w:t>
            </w:r>
          </w:p>
          <w:p w14:paraId="2ABC32A2"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c>
          <w:tcPr>
            <w:tcW w:w="1117" w:type="dxa"/>
          </w:tcPr>
          <w:p w14:paraId="10EF30D8"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43318697"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5E052A91" w14:textId="77777777" w:rsidR="00EC08F9" w:rsidRDefault="00EC08F9" w:rsidP="00EC08F9">
            <w:pPr>
              <w:jc w:val="left"/>
              <w:rPr>
                <w:rFonts w:ascii="Arial" w:hAnsi="Arial" w:cs="Arial"/>
                <w:sz w:val="20"/>
                <w:szCs w:val="20"/>
              </w:rPr>
            </w:pPr>
            <w:r>
              <w:rPr>
                <w:rFonts w:ascii="Arial" w:hAnsi="Arial" w:cs="Arial"/>
                <w:sz w:val="20"/>
                <w:szCs w:val="20"/>
              </w:rPr>
              <w:t>Multi-RTT</w:t>
            </w:r>
          </w:p>
          <w:p w14:paraId="073EE31B" w14:textId="77777777" w:rsidR="00EC08F9" w:rsidRPr="002C621A" w:rsidRDefault="00EC08F9" w:rsidP="00EC08F9">
            <w:pPr>
              <w:jc w:val="left"/>
              <w:rPr>
                <w:rFonts w:ascii="Arial" w:hAnsi="Arial" w:cs="Arial"/>
                <w:sz w:val="20"/>
                <w:szCs w:val="20"/>
              </w:rPr>
            </w:pPr>
            <w:r>
              <w:rPr>
                <w:rFonts w:ascii="Arial" w:hAnsi="Arial" w:cs="Arial"/>
                <w:sz w:val="20"/>
                <w:szCs w:val="20"/>
              </w:rPr>
              <w:t>PSO</w:t>
            </w:r>
          </w:p>
        </w:tc>
      </w:tr>
      <w:tr w:rsidR="00EC08F9" w:rsidRPr="002C621A" w14:paraId="0157342E" w14:textId="77777777" w:rsidTr="00394595">
        <w:tc>
          <w:tcPr>
            <w:tcW w:w="2405" w:type="dxa"/>
            <w:vAlign w:val="center"/>
          </w:tcPr>
          <w:p w14:paraId="1E0F9C04" w14:textId="123CAA88" w:rsidR="00EC08F9" w:rsidRPr="002C621A" w:rsidRDefault="00EC08F9" w:rsidP="00EC08F9">
            <w:pPr>
              <w:rPr>
                <w:rFonts w:ascii="Arial" w:hAnsi="Arial" w:cs="Arial"/>
                <w:sz w:val="20"/>
                <w:szCs w:val="20"/>
              </w:rPr>
            </w:pPr>
            <w:r w:rsidRPr="002C621A">
              <w:rPr>
                <w:rFonts w:ascii="Arial" w:hAnsi="Arial" w:cs="Arial"/>
                <w:sz w:val="20"/>
                <w:szCs w:val="20"/>
              </w:rPr>
              <w:t>Network synchronization assumptions</w:t>
            </w:r>
          </w:p>
        </w:tc>
        <w:tc>
          <w:tcPr>
            <w:tcW w:w="6705" w:type="dxa"/>
            <w:gridSpan w:val="6"/>
          </w:tcPr>
          <w:p w14:paraId="7086E049" w14:textId="2731B242" w:rsidR="00EC08F9" w:rsidRDefault="00EC08F9"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r>
      <w:tr w:rsidR="00EC08F9" w:rsidRPr="002C621A" w14:paraId="184BF46F" w14:textId="77777777" w:rsidTr="00394595">
        <w:tc>
          <w:tcPr>
            <w:tcW w:w="2405" w:type="dxa"/>
            <w:vAlign w:val="center"/>
          </w:tcPr>
          <w:p w14:paraId="093681C7" w14:textId="3798F3AC" w:rsidR="00EC08F9" w:rsidRPr="002C621A" w:rsidRDefault="00EC08F9" w:rsidP="00EC08F9">
            <w:pPr>
              <w:rPr>
                <w:rFonts w:ascii="Arial" w:hAnsi="Arial" w:cs="Arial"/>
                <w:sz w:val="20"/>
                <w:szCs w:val="20"/>
              </w:rPr>
            </w:pPr>
            <w:r w:rsidRPr="002C621A">
              <w:rPr>
                <w:rFonts w:ascii="Arial" w:hAnsi="Arial" w:cs="Arial"/>
                <w:sz w:val="20"/>
                <w:szCs w:val="20"/>
              </w:rPr>
              <w:t>Beam-related assumption (beam sweeping / alignment assumptions at the tx and rx sides)</w:t>
            </w:r>
          </w:p>
        </w:tc>
        <w:tc>
          <w:tcPr>
            <w:tcW w:w="6705" w:type="dxa"/>
            <w:gridSpan w:val="6"/>
          </w:tcPr>
          <w:p w14:paraId="6FC29E9E" w14:textId="040F32B5" w:rsidR="00EC08F9" w:rsidRDefault="00EC08F9" w:rsidP="00EC08F9">
            <w:pPr>
              <w:jc w:val="left"/>
              <w:rPr>
                <w:rFonts w:ascii="Arial" w:hAnsi="Arial" w:cs="Arial"/>
                <w:sz w:val="20"/>
                <w:szCs w:val="20"/>
              </w:rPr>
            </w:pPr>
            <w:r>
              <w:rPr>
                <w:rFonts w:ascii="Arial" w:hAnsi="Arial" w:cs="Arial" w:hint="eastAsia"/>
                <w:sz w:val="20"/>
                <w:szCs w:val="20"/>
              </w:rPr>
              <w:t>T</w:t>
            </w:r>
            <w:r>
              <w:rPr>
                <w:rFonts w:ascii="Arial" w:hAnsi="Arial" w:cs="Arial"/>
                <w:sz w:val="20"/>
                <w:szCs w:val="20"/>
              </w:rPr>
              <w:t>x beam sweeping</w:t>
            </w:r>
          </w:p>
        </w:tc>
      </w:tr>
      <w:tr w:rsidR="00EC08F9" w:rsidRPr="002C621A" w14:paraId="12CA8574" w14:textId="77777777" w:rsidTr="00394595">
        <w:tc>
          <w:tcPr>
            <w:tcW w:w="2405" w:type="dxa"/>
            <w:vAlign w:val="center"/>
          </w:tcPr>
          <w:p w14:paraId="34ED027E" w14:textId="105FAF5C" w:rsidR="00EC08F9" w:rsidRPr="002C621A" w:rsidRDefault="00EC08F9" w:rsidP="00EC08F9">
            <w:pPr>
              <w:rPr>
                <w:rFonts w:ascii="Arial" w:hAnsi="Arial" w:cs="Arial"/>
                <w:sz w:val="20"/>
                <w:szCs w:val="20"/>
              </w:rPr>
            </w:pPr>
            <w:r w:rsidRPr="002C621A">
              <w:rPr>
                <w:rFonts w:ascii="Arial" w:hAnsi="Arial" w:cs="Arial"/>
                <w:sz w:val="20"/>
                <w:szCs w:val="20"/>
              </w:rPr>
              <w:t>Precoding assumptions (codebook, nrof antenna elements used, etc)</w:t>
            </w:r>
          </w:p>
        </w:tc>
        <w:tc>
          <w:tcPr>
            <w:tcW w:w="6705" w:type="dxa"/>
            <w:gridSpan w:val="6"/>
          </w:tcPr>
          <w:p w14:paraId="4AD61AAF" w14:textId="0836FDF6" w:rsidR="00EC08F9" w:rsidRDefault="00EC08F9" w:rsidP="00EC08F9">
            <w:pPr>
              <w:jc w:val="left"/>
              <w:rPr>
                <w:rFonts w:ascii="Arial" w:hAnsi="Arial" w:cs="Arial"/>
                <w:sz w:val="20"/>
                <w:szCs w:val="20"/>
              </w:rPr>
            </w:pPr>
            <w:r>
              <w:rPr>
                <w:rFonts w:ascii="Arial" w:hAnsi="Arial" w:cs="Arial"/>
                <w:sz w:val="20"/>
                <w:szCs w:val="20"/>
              </w:rPr>
              <w:t>Tx codebook-based</w:t>
            </w:r>
          </w:p>
        </w:tc>
      </w:tr>
      <w:tr w:rsidR="00EC08F9" w:rsidRPr="002C621A" w14:paraId="6833B6D8" w14:textId="77777777" w:rsidTr="00394595">
        <w:tc>
          <w:tcPr>
            <w:tcW w:w="2405" w:type="dxa"/>
            <w:vAlign w:val="center"/>
          </w:tcPr>
          <w:p w14:paraId="45704820" w14:textId="77777777" w:rsidR="00EC08F9" w:rsidRPr="002C621A" w:rsidRDefault="00EC08F9" w:rsidP="00EC08F9">
            <w:pPr>
              <w:rPr>
                <w:rFonts w:ascii="Arial" w:hAnsi="Arial" w:cs="Arial"/>
                <w:sz w:val="20"/>
                <w:szCs w:val="20"/>
              </w:rPr>
            </w:pPr>
            <w:r w:rsidRPr="002C621A">
              <w:rPr>
                <w:rFonts w:ascii="Arial" w:hAnsi="Arial" w:cs="Arial"/>
                <w:sz w:val="20"/>
                <w:szCs w:val="20"/>
              </w:rPr>
              <w:t>Additional notes, if any</w:t>
            </w:r>
          </w:p>
        </w:tc>
        <w:tc>
          <w:tcPr>
            <w:tcW w:w="1117" w:type="dxa"/>
          </w:tcPr>
          <w:p w14:paraId="7F8BC299"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8" w:type="dxa"/>
          </w:tcPr>
          <w:p w14:paraId="2FB552A8" w14:textId="77777777" w:rsidR="00EC08F9" w:rsidRPr="002C621A"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7" w:type="dxa"/>
          </w:tcPr>
          <w:p w14:paraId="1B4BA965" w14:textId="5C6C967F" w:rsidR="00EC08F9" w:rsidRPr="002C621A"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8" w:type="dxa"/>
          </w:tcPr>
          <w:p w14:paraId="7BEEFAF0" w14:textId="58F2F70F" w:rsidR="00EC08F9" w:rsidRPr="002C621A"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7" w:type="dxa"/>
          </w:tcPr>
          <w:p w14:paraId="0FD0BDEA" w14:textId="77777777" w:rsidR="00EC08F9" w:rsidRDefault="00EC08F9" w:rsidP="00EC08F9">
            <w:pPr>
              <w:jc w:val="left"/>
              <w:rPr>
                <w:rFonts w:ascii="Arial" w:hAnsi="Arial" w:cs="Arial"/>
                <w:sz w:val="20"/>
                <w:szCs w:val="20"/>
              </w:rPr>
            </w:pPr>
            <w:r>
              <w:rPr>
                <w:rFonts w:ascii="Arial" w:hAnsi="Arial" w:cs="Arial" w:hint="eastAsia"/>
                <w:sz w:val="20"/>
                <w:szCs w:val="20"/>
              </w:rPr>
              <w:t>UE</w:t>
            </w:r>
            <w:r>
              <w:rPr>
                <w:rFonts w:ascii="Arial" w:hAnsi="Arial" w:cs="Arial"/>
                <w:sz w:val="20"/>
                <w:szCs w:val="20"/>
              </w:rPr>
              <w:t xml:space="preserve"> height within [0.5, 3]</w:t>
            </w:r>
          </w:p>
          <w:p w14:paraId="1A1DC9D8" w14:textId="56128396" w:rsidR="00EC08F9" w:rsidRPr="002C621A" w:rsidRDefault="00EC08F9" w:rsidP="00EC08F9">
            <w:pPr>
              <w:jc w:val="left"/>
              <w:rPr>
                <w:rFonts w:ascii="Arial" w:hAnsi="Arial" w:cs="Arial"/>
                <w:sz w:val="20"/>
                <w:szCs w:val="20"/>
              </w:rPr>
            </w:pPr>
            <w:r>
              <w:rPr>
                <w:rFonts w:ascii="Arial" w:hAnsi="Arial" w:cs="Arial"/>
                <w:sz w:val="20"/>
                <w:szCs w:val="20"/>
              </w:rPr>
              <w:t>gNB height {4, 8}</w:t>
            </w:r>
          </w:p>
        </w:tc>
        <w:tc>
          <w:tcPr>
            <w:tcW w:w="1118" w:type="dxa"/>
          </w:tcPr>
          <w:p w14:paraId="33C914FB" w14:textId="77777777" w:rsidR="00EC08F9" w:rsidRDefault="00EC08F9" w:rsidP="00EC08F9">
            <w:pPr>
              <w:jc w:val="left"/>
              <w:rPr>
                <w:rFonts w:ascii="Arial" w:hAnsi="Arial" w:cs="Arial"/>
                <w:sz w:val="20"/>
                <w:szCs w:val="20"/>
              </w:rPr>
            </w:pPr>
            <w:r>
              <w:rPr>
                <w:rFonts w:ascii="Arial" w:hAnsi="Arial" w:cs="Arial" w:hint="eastAsia"/>
                <w:sz w:val="20"/>
                <w:szCs w:val="20"/>
              </w:rPr>
              <w:t>UE</w:t>
            </w:r>
            <w:r>
              <w:rPr>
                <w:rFonts w:ascii="Arial" w:hAnsi="Arial" w:cs="Arial"/>
                <w:sz w:val="20"/>
                <w:szCs w:val="20"/>
              </w:rPr>
              <w:t xml:space="preserve"> height within [0.5, 3]</w:t>
            </w:r>
          </w:p>
          <w:p w14:paraId="03D5124E" w14:textId="4436AAD7" w:rsidR="00EC08F9" w:rsidRPr="002C621A" w:rsidRDefault="00EC08F9" w:rsidP="00EC08F9">
            <w:pPr>
              <w:jc w:val="left"/>
              <w:rPr>
                <w:rFonts w:ascii="Arial" w:hAnsi="Arial" w:cs="Arial"/>
                <w:sz w:val="20"/>
                <w:szCs w:val="20"/>
              </w:rPr>
            </w:pPr>
            <w:r>
              <w:rPr>
                <w:rFonts w:ascii="Arial" w:hAnsi="Arial" w:cs="Arial"/>
                <w:sz w:val="20"/>
                <w:szCs w:val="20"/>
              </w:rPr>
              <w:t>gNB height {4, 8}</w:t>
            </w:r>
          </w:p>
        </w:tc>
      </w:tr>
      <w:tr w:rsidR="00EC08F9" w:rsidRPr="002C621A" w14:paraId="6192E971" w14:textId="77777777" w:rsidTr="00394595">
        <w:tc>
          <w:tcPr>
            <w:tcW w:w="2405" w:type="dxa"/>
            <w:vAlign w:val="center"/>
          </w:tcPr>
          <w:p w14:paraId="3ADB7167" w14:textId="5288BE8E" w:rsidR="00EC08F9" w:rsidRPr="002C621A" w:rsidRDefault="00EC08F9" w:rsidP="00EC08F9">
            <w:pPr>
              <w:rPr>
                <w:rFonts w:ascii="Arial" w:hAnsi="Arial" w:cs="Arial"/>
                <w:sz w:val="20"/>
                <w:szCs w:val="20"/>
              </w:rPr>
            </w:pPr>
            <w:r w:rsidRPr="002C621A">
              <w:rPr>
                <w:rFonts w:ascii="Arial" w:hAnsi="Arial" w:cs="Arial"/>
                <w:b/>
                <w:sz w:val="20"/>
                <w:szCs w:val="20"/>
              </w:rPr>
              <w:t>Parameter</w:t>
            </w:r>
          </w:p>
        </w:tc>
        <w:tc>
          <w:tcPr>
            <w:tcW w:w="1117" w:type="dxa"/>
          </w:tcPr>
          <w:p w14:paraId="0F9A4148" w14:textId="48DDA1EB" w:rsidR="00EC08F9" w:rsidRDefault="00394595" w:rsidP="00EC08F9">
            <w:pPr>
              <w:jc w:val="left"/>
              <w:rPr>
                <w:rFonts w:ascii="Arial" w:hAnsi="Arial" w:cs="Arial"/>
                <w:sz w:val="20"/>
                <w:szCs w:val="20"/>
              </w:rPr>
            </w:pPr>
            <w:r>
              <w:rPr>
                <w:rFonts w:ascii="Arial" w:hAnsi="Arial" w:cs="Arial"/>
                <w:sz w:val="20"/>
                <w:szCs w:val="20"/>
              </w:rPr>
              <w:t>Case 7</w:t>
            </w:r>
            <w:r w:rsidR="00EC08F9">
              <w:rPr>
                <w:rFonts w:ascii="Arial" w:hAnsi="Arial" w:cs="Arial"/>
                <w:sz w:val="20"/>
                <w:szCs w:val="20"/>
              </w:rPr>
              <w:t xml:space="preserve"> </w:t>
            </w:r>
            <w:r w:rsidR="00EC08F9" w:rsidRPr="002C621A">
              <w:rPr>
                <w:rFonts w:ascii="Arial" w:hAnsi="Arial" w:cs="Arial"/>
                <w:sz w:val="20"/>
                <w:szCs w:val="20"/>
              </w:rPr>
              <w:t>(InF-</w:t>
            </w:r>
            <w:r w:rsidR="00EC08F9">
              <w:rPr>
                <w:rFonts w:ascii="Arial" w:hAnsi="Arial" w:cs="Arial"/>
                <w:sz w:val="20"/>
                <w:szCs w:val="20"/>
              </w:rPr>
              <w:t>D</w:t>
            </w:r>
            <w:r w:rsidR="00EC08F9" w:rsidRPr="002C621A">
              <w:rPr>
                <w:rFonts w:ascii="Arial" w:hAnsi="Arial" w:cs="Arial"/>
                <w:sz w:val="20"/>
                <w:szCs w:val="20"/>
              </w:rPr>
              <w:t>H, FR</w:t>
            </w:r>
            <w:r>
              <w:rPr>
                <w:rFonts w:ascii="Arial" w:hAnsi="Arial" w:cs="Arial"/>
                <w:sz w:val="20"/>
                <w:szCs w:val="20"/>
              </w:rPr>
              <w:t>2</w:t>
            </w:r>
            <w:r w:rsidR="00EC08F9" w:rsidRPr="002C621A">
              <w:rPr>
                <w:rFonts w:ascii="Arial" w:hAnsi="Arial" w:cs="Arial"/>
                <w:sz w:val="20"/>
                <w:szCs w:val="20"/>
              </w:rPr>
              <w:t>)</w:t>
            </w:r>
          </w:p>
        </w:tc>
        <w:tc>
          <w:tcPr>
            <w:tcW w:w="1118" w:type="dxa"/>
          </w:tcPr>
          <w:p w14:paraId="2BC717DC" w14:textId="12508689" w:rsidR="00EC08F9" w:rsidRDefault="00EC08F9" w:rsidP="00394595">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w:t>
            </w:r>
            <w:r w:rsidR="00394595">
              <w:rPr>
                <w:rFonts w:ascii="Arial" w:hAnsi="Arial" w:cs="Arial"/>
                <w:sz w:val="20"/>
                <w:szCs w:val="20"/>
              </w:rPr>
              <w:t>8</w:t>
            </w:r>
            <w:r>
              <w:rPr>
                <w:rFonts w:ascii="Arial" w:hAnsi="Arial" w:cs="Arial"/>
                <w:sz w:val="20"/>
                <w:szCs w:val="20"/>
              </w:rPr>
              <w:t xml:space="preserve">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sidR="00394595">
              <w:rPr>
                <w:rFonts w:ascii="Arial" w:hAnsi="Arial" w:cs="Arial"/>
                <w:sz w:val="20"/>
                <w:szCs w:val="20"/>
              </w:rPr>
              <w:t>2</w:t>
            </w:r>
            <w:r w:rsidRPr="002C621A">
              <w:rPr>
                <w:rFonts w:ascii="Arial" w:hAnsi="Arial" w:cs="Arial"/>
                <w:sz w:val="20"/>
                <w:szCs w:val="20"/>
              </w:rPr>
              <w:t>)</w:t>
            </w:r>
          </w:p>
        </w:tc>
        <w:tc>
          <w:tcPr>
            <w:tcW w:w="1117" w:type="dxa"/>
          </w:tcPr>
          <w:p w14:paraId="0FEB2F50" w14:textId="331D670B" w:rsidR="00EC08F9" w:rsidRDefault="00EC08F9" w:rsidP="00394595">
            <w:pPr>
              <w:jc w:val="left"/>
              <w:rPr>
                <w:rFonts w:ascii="Arial" w:hAnsi="Arial" w:cs="Arial"/>
                <w:sz w:val="20"/>
                <w:szCs w:val="20"/>
              </w:rPr>
            </w:pPr>
            <w:r>
              <w:rPr>
                <w:rFonts w:ascii="Arial" w:hAnsi="Arial" w:cs="Arial"/>
                <w:sz w:val="20"/>
                <w:szCs w:val="20"/>
              </w:rPr>
              <w:t xml:space="preserve">Case </w:t>
            </w:r>
            <w:r w:rsidR="00394595">
              <w:rPr>
                <w:rFonts w:ascii="Arial" w:hAnsi="Arial" w:cs="Arial"/>
                <w:sz w:val="20"/>
                <w:szCs w:val="20"/>
              </w:rPr>
              <w:t>9</w:t>
            </w:r>
            <w:r>
              <w:rPr>
                <w:rFonts w:ascii="Arial" w:hAnsi="Arial" w:cs="Arial"/>
                <w:sz w:val="20"/>
                <w:szCs w:val="20"/>
              </w:rPr>
              <w:t xml:space="preserve">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sidR="00394595">
              <w:rPr>
                <w:rFonts w:ascii="Arial" w:hAnsi="Arial" w:cs="Arial"/>
                <w:sz w:val="20"/>
                <w:szCs w:val="20"/>
              </w:rPr>
              <w:t>2</w:t>
            </w:r>
            <w:r w:rsidRPr="002C621A">
              <w:rPr>
                <w:rFonts w:ascii="Arial" w:hAnsi="Arial" w:cs="Arial"/>
                <w:sz w:val="20"/>
                <w:szCs w:val="20"/>
              </w:rPr>
              <w:t>)</w:t>
            </w:r>
          </w:p>
        </w:tc>
        <w:tc>
          <w:tcPr>
            <w:tcW w:w="1118" w:type="dxa"/>
          </w:tcPr>
          <w:p w14:paraId="4C82C21D" w14:textId="5A23719B" w:rsidR="00EC08F9" w:rsidRDefault="00EC08F9" w:rsidP="00394595">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w:t>
            </w:r>
            <w:r w:rsidR="00394595">
              <w:rPr>
                <w:rFonts w:ascii="Arial" w:hAnsi="Arial" w:cs="Arial"/>
                <w:sz w:val="20"/>
                <w:szCs w:val="20"/>
              </w:rPr>
              <w:t>10</w:t>
            </w:r>
            <w:r>
              <w:rPr>
                <w:rFonts w:ascii="Arial" w:hAnsi="Arial" w:cs="Arial"/>
                <w:sz w:val="20"/>
                <w:szCs w:val="20"/>
              </w:rPr>
              <w:t xml:space="preserve">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sidR="00394595">
              <w:rPr>
                <w:rFonts w:ascii="Arial" w:hAnsi="Arial" w:cs="Arial"/>
                <w:sz w:val="20"/>
                <w:szCs w:val="20"/>
              </w:rPr>
              <w:t>2</w:t>
            </w:r>
            <w:r w:rsidRPr="002C621A">
              <w:rPr>
                <w:rFonts w:ascii="Arial" w:hAnsi="Arial" w:cs="Arial"/>
                <w:sz w:val="20"/>
                <w:szCs w:val="20"/>
              </w:rPr>
              <w:t>)</w:t>
            </w:r>
          </w:p>
        </w:tc>
        <w:tc>
          <w:tcPr>
            <w:tcW w:w="1117" w:type="dxa"/>
          </w:tcPr>
          <w:p w14:paraId="4F5DB943" w14:textId="262A343D" w:rsidR="00EC08F9" w:rsidRDefault="00EC08F9" w:rsidP="00EC08F9">
            <w:pPr>
              <w:jc w:val="left"/>
              <w:rPr>
                <w:rFonts w:ascii="Arial" w:hAnsi="Arial" w:cs="Arial"/>
                <w:sz w:val="20"/>
                <w:szCs w:val="20"/>
              </w:rPr>
            </w:pPr>
            <w:r>
              <w:rPr>
                <w:rFonts w:ascii="Arial" w:hAnsi="Arial" w:cs="Arial"/>
                <w:sz w:val="20"/>
                <w:szCs w:val="20"/>
              </w:rPr>
              <w:t>C</w:t>
            </w:r>
            <w:r w:rsidR="00394595">
              <w:rPr>
                <w:rFonts w:ascii="Arial" w:hAnsi="Arial" w:cs="Arial"/>
                <w:sz w:val="20"/>
                <w:szCs w:val="20"/>
              </w:rPr>
              <w:t>ase 11</w:t>
            </w:r>
            <w:r>
              <w:rPr>
                <w:rFonts w:ascii="Arial" w:hAnsi="Arial" w:cs="Arial"/>
                <w:sz w:val="20"/>
                <w:szCs w:val="20"/>
              </w:rPr>
              <w:t xml:space="preserve">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2</w:t>
            </w:r>
            <w:r w:rsidRPr="002C621A">
              <w:rPr>
                <w:rFonts w:ascii="Arial" w:hAnsi="Arial" w:cs="Arial"/>
                <w:sz w:val="20"/>
                <w:szCs w:val="20"/>
              </w:rPr>
              <w:t>)</w:t>
            </w:r>
          </w:p>
        </w:tc>
        <w:tc>
          <w:tcPr>
            <w:tcW w:w="1118" w:type="dxa"/>
          </w:tcPr>
          <w:p w14:paraId="59991A4D" w14:textId="64958BB9" w:rsidR="00EC08F9" w:rsidRDefault="00EC08F9" w:rsidP="00394595">
            <w:pPr>
              <w:jc w:val="left"/>
              <w:rPr>
                <w:rFonts w:ascii="Arial" w:hAnsi="Arial" w:cs="Arial"/>
                <w:sz w:val="20"/>
                <w:szCs w:val="20"/>
              </w:rPr>
            </w:pPr>
            <w:r w:rsidRPr="002C621A">
              <w:rPr>
                <w:rFonts w:ascii="Arial" w:hAnsi="Arial" w:cs="Arial"/>
                <w:sz w:val="20"/>
                <w:szCs w:val="20"/>
              </w:rPr>
              <w:t>C</w:t>
            </w:r>
            <w:r>
              <w:rPr>
                <w:rFonts w:ascii="Arial" w:hAnsi="Arial" w:cs="Arial"/>
                <w:sz w:val="20"/>
                <w:szCs w:val="20"/>
              </w:rPr>
              <w:t xml:space="preserve">ase </w:t>
            </w:r>
            <w:r w:rsidR="00394595">
              <w:rPr>
                <w:rFonts w:ascii="Arial" w:hAnsi="Arial" w:cs="Arial"/>
                <w:sz w:val="20"/>
                <w:szCs w:val="20"/>
              </w:rPr>
              <w:t>12</w:t>
            </w:r>
            <w:r>
              <w:rPr>
                <w:rFonts w:ascii="Arial" w:hAnsi="Arial" w:cs="Arial"/>
                <w:sz w:val="20"/>
                <w:szCs w:val="20"/>
              </w:rPr>
              <w:t xml:space="preserve">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w:t>
            </w:r>
            <w:r>
              <w:rPr>
                <w:rFonts w:ascii="Arial" w:hAnsi="Arial" w:cs="Arial"/>
                <w:sz w:val="20"/>
                <w:szCs w:val="20"/>
              </w:rPr>
              <w:t>2</w:t>
            </w:r>
            <w:r w:rsidRPr="002C621A">
              <w:rPr>
                <w:rFonts w:ascii="Arial" w:hAnsi="Arial" w:cs="Arial"/>
                <w:sz w:val="20"/>
                <w:szCs w:val="20"/>
              </w:rPr>
              <w:t>)</w:t>
            </w:r>
          </w:p>
        </w:tc>
      </w:tr>
      <w:tr w:rsidR="00394595" w:rsidRPr="002C621A" w14:paraId="242DEB45" w14:textId="77777777" w:rsidTr="00394595">
        <w:tc>
          <w:tcPr>
            <w:tcW w:w="2405" w:type="dxa"/>
            <w:vAlign w:val="center"/>
          </w:tcPr>
          <w:p w14:paraId="5C127C59" w14:textId="525266F0" w:rsidR="00394595" w:rsidRPr="002C621A" w:rsidRDefault="00394595" w:rsidP="00394595">
            <w:pPr>
              <w:rPr>
                <w:rFonts w:ascii="Arial" w:hAnsi="Arial" w:cs="Arial"/>
                <w:sz w:val="20"/>
                <w:szCs w:val="20"/>
              </w:rPr>
            </w:pPr>
            <w:r w:rsidRPr="002C621A">
              <w:rPr>
                <w:rFonts w:ascii="Arial" w:hAnsi="Arial" w:cs="Arial"/>
                <w:sz w:val="20"/>
                <w:szCs w:val="20"/>
              </w:rPr>
              <w:t>Channel model (baseline, otherwise state any modifications)</w:t>
            </w:r>
          </w:p>
        </w:tc>
        <w:tc>
          <w:tcPr>
            <w:tcW w:w="1117" w:type="dxa"/>
          </w:tcPr>
          <w:p w14:paraId="5064D7F6"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4C395C8A" w14:textId="47BDC77E" w:rsidR="00394595" w:rsidRDefault="00394595" w:rsidP="00394595">
            <w:pPr>
              <w:jc w:val="left"/>
              <w:rPr>
                <w:rFonts w:ascii="Arial" w:hAnsi="Arial" w:cs="Arial"/>
                <w:sz w:val="20"/>
                <w:szCs w:val="20"/>
              </w:rPr>
            </w:pPr>
            <w:r>
              <w:rPr>
                <w:rFonts w:ascii="Arial" w:hAnsi="Arial" w:cs="Arial"/>
                <w:sz w:val="20"/>
                <w:szCs w:val="20"/>
              </w:rPr>
              <w:t>(40%, 2, 2)</w:t>
            </w:r>
          </w:p>
        </w:tc>
        <w:tc>
          <w:tcPr>
            <w:tcW w:w="1118" w:type="dxa"/>
          </w:tcPr>
          <w:p w14:paraId="13459320"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4F9FFDC9" w14:textId="6F29F1A3" w:rsidR="00394595" w:rsidRDefault="00394595" w:rsidP="00394595">
            <w:pPr>
              <w:jc w:val="left"/>
              <w:rPr>
                <w:rFonts w:ascii="Arial" w:hAnsi="Arial" w:cs="Arial"/>
                <w:sz w:val="20"/>
                <w:szCs w:val="20"/>
              </w:rPr>
            </w:pPr>
            <w:r>
              <w:rPr>
                <w:rFonts w:ascii="Arial" w:hAnsi="Arial" w:cs="Arial"/>
                <w:sz w:val="20"/>
                <w:szCs w:val="20"/>
              </w:rPr>
              <w:t>(40%, 2, 2)</w:t>
            </w:r>
          </w:p>
        </w:tc>
        <w:tc>
          <w:tcPr>
            <w:tcW w:w="1117" w:type="dxa"/>
          </w:tcPr>
          <w:p w14:paraId="125D1C74"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47D7F830" w14:textId="19194956" w:rsidR="00394595" w:rsidRDefault="00394595" w:rsidP="00394595">
            <w:pPr>
              <w:jc w:val="left"/>
              <w:rPr>
                <w:rFonts w:ascii="Arial" w:hAnsi="Arial" w:cs="Arial"/>
                <w:sz w:val="20"/>
                <w:szCs w:val="20"/>
              </w:rPr>
            </w:pPr>
            <w:r>
              <w:rPr>
                <w:rFonts w:ascii="Arial" w:hAnsi="Arial" w:cs="Arial"/>
                <w:sz w:val="20"/>
                <w:szCs w:val="20"/>
              </w:rPr>
              <w:t>(40%, 3, 5)</w:t>
            </w:r>
          </w:p>
        </w:tc>
        <w:tc>
          <w:tcPr>
            <w:tcW w:w="1118" w:type="dxa"/>
          </w:tcPr>
          <w:p w14:paraId="195152AB"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4359200E" w14:textId="5FDD3892" w:rsidR="00394595" w:rsidRDefault="00394595" w:rsidP="00394595">
            <w:pPr>
              <w:jc w:val="left"/>
              <w:rPr>
                <w:rFonts w:ascii="Arial" w:hAnsi="Arial" w:cs="Arial"/>
                <w:sz w:val="20"/>
                <w:szCs w:val="20"/>
              </w:rPr>
            </w:pPr>
            <w:r>
              <w:rPr>
                <w:rFonts w:ascii="Arial" w:hAnsi="Arial" w:cs="Arial"/>
                <w:sz w:val="20"/>
                <w:szCs w:val="20"/>
              </w:rPr>
              <w:t>(40%, 3, 5)</w:t>
            </w:r>
          </w:p>
        </w:tc>
        <w:tc>
          <w:tcPr>
            <w:tcW w:w="1117" w:type="dxa"/>
          </w:tcPr>
          <w:p w14:paraId="7E76A7A3"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4D2F9206" w14:textId="290A2096" w:rsidR="00394595" w:rsidRDefault="00394595" w:rsidP="00394595">
            <w:pPr>
              <w:jc w:val="left"/>
              <w:rPr>
                <w:rFonts w:ascii="Arial" w:hAnsi="Arial" w:cs="Arial"/>
                <w:sz w:val="20"/>
                <w:szCs w:val="20"/>
              </w:rPr>
            </w:pPr>
            <w:r>
              <w:rPr>
                <w:rFonts w:ascii="Arial" w:hAnsi="Arial" w:cs="Arial"/>
                <w:sz w:val="20"/>
                <w:szCs w:val="20"/>
              </w:rPr>
              <w:t>(40%, 3, 5)</w:t>
            </w:r>
          </w:p>
        </w:tc>
        <w:tc>
          <w:tcPr>
            <w:tcW w:w="1118" w:type="dxa"/>
          </w:tcPr>
          <w:p w14:paraId="4598CDF8" w14:textId="77777777" w:rsidR="00394595" w:rsidRDefault="00394595" w:rsidP="00394595">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3501E153" w14:textId="122273CB" w:rsidR="00394595" w:rsidRDefault="00394595" w:rsidP="00394595">
            <w:pPr>
              <w:jc w:val="left"/>
              <w:rPr>
                <w:rFonts w:ascii="Arial" w:hAnsi="Arial" w:cs="Arial"/>
                <w:sz w:val="20"/>
                <w:szCs w:val="20"/>
              </w:rPr>
            </w:pPr>
            <w:r>
              <w:rPr>
                <w:rFonts w:ascii="Arial" w:hAnsi="Arial" w:cs="Arial"/>
                <w:sz w:val="20"/>
                <w:szCs w:val="20"/>
              </w:rPr>
              <w:t>(40%, 3, 5)</w:t>
            </w:r>
          </w:p>
        </w:tc>
      </w:tr>
      <w:tr w:rsidR="00394595" w:rsidRPr="002C621A" w14:paraId="7EED58F7" w14:textId="77777777" w:rsidTr="00394595">
        <w:tc>
          <w:tcPr>
            <w:tcW w:w="2405" w:type="dxa"/>
            <w:vAlign w:val="center"/>
          </w:tcPr>
          <w:p w14:paraId="10A77FCD" w14:textId="5CE7A0DD" w:rsidR="00394595" w:rsidRPr="002C621A" w:rsidRDefault="00394595" w:rsidP="00394595">
            <w:pPr>
              <w:rPr>
                <w:rFonts w:ascii="Arial" w:hAnsi="Arial" w:cs="Arial"/>
                <w:sz w:val="20"/>
                <w:szCs w:val="20"/>
              </w:rPr>
            </w:pPr>
            <w:r w:rsidRPr="002C621A">
              <w:rPr>
                <w:rFonts w:ascii="Arial" w:hAnsi="Arial" w:cs="Arial"/>
                <w:sz w:val="20"/>
                <w:szCs w:val="20"/>
              </w:rPr>
              <w:t>Reference Signal Physical Structure and Resource Allocation (RE pattern)</w:t>
            </w:r>
          </w:p>
        </w:tc>
        <w:tc>
          <w:tcPr>
            <w:tcW w:w="1117" w:type="dxa"/>
          </w:tcPr>
          <w:p w14:paraId="04DE84C3" w14:textId="2379D3CE" w:rsidR="00394595" w:rsidRDefault="00394595" w:rsidP="00394595">
            <w:pPr>
              <w:jc w:val="left"/>
              <w:rPr>
                <w:rFonts w:ascii="Arial" w:hAnsi="Arial" w:cs="Arial"/>
                <w:sz w:val="20"/>
                <w:szCs w:val="20"/>
              </w:rPr>
            </w:pPr>
            <w:r>
              <w:rPr>
                <w:rFonts w:ascii="Arial" w:hAnsi="Arial" w:cs="Arial"/>
                <w:sz w:val="20"/>
                <w:szCs w:val="20"/>
              </w:rPr>
              <w:t>PosSRS (Comb-4, 4 symbol)</w:t>
            </w:r>
          </w:p>
        </w:tc>
        <w:tc>
          <w:tcPr>
            <w:tcW w:w="1118" w:type="dxa"/>
          </w:tcPr>
          <w:p w14:paraId="6797E389" w14:textId="2AFAD8BE" w:rsidR="00394595" w:rsidRDefault="00394595" w:rsidP="00394595">
            <w:pPr>
              <w:jc w:val="left"/>
              <w:rPr>
                <w:rFonts w:ascii="Arial" w:hAnsi="Arial" w:cs="Arial"/>
                <w:sz w:val="20"/>
                <w:szCs w:val="20"/>
              </w:rPr>
            </w:pPr>
            <w:r>
              <w:rPr>
                <w:rFonts w:ascii="Arial" w:hAnsi="Arial" w:cs="Arial"/>
                <w:sz w:val="20"/>
                <w:szCs w:val="20"/>
              </w:rPr>
              <w:t>DL-PRS+PosSRS (Comb-4, 4 symbol)</w:t>
            </w:r>
          </w:p>
        </w:tc>
        <w:tc>
          <w:tcPr>
            <w:tcW w:w="1117" w:type="dxa"/>
          </w:tcPr>
          <w:p w14:paraId="4900EF89" w14:textId="32F67B66" w:rsidR="00394595" w:rsidRDefault="00394595" w:rsidP="00394595">
            <w:pPr>
              <w:jc w:val="left"/>
              <w:rPr>
                <w:rFonts w:ascii="Arial" w:hAnsi="Arial" w:cs="Arial"/>
                <w:sz w:val="20"/>
                <w:szCs w:val="20"/>
              </w:rPr>
            </w:pPr>
            <w:r>
              <w:rPr>
                <w:rFonts w:ascii="Arial" w:hAnsi="Arial" w:cs="Arial"/>
                <w:sz w:val="20"/>
                <w:szCs w:val="20"/>
              </w:rPr>
              <w:t>PosSRS (Comb-4, 4 symbol)</w:t>
            </w:r>
          </w:p>
        </w:tc>
        <w:tc>
          <w:tcPr>
            <w:tcW w:w="1118" w:type="dxa"/>
          </w:tcPr>
          <w:p w14:paraId="43F242C5" w14:textId="61D1DAFC" w:rsidR="00394595" w:rsidRDefault="00394595" w:rsidP="00394595">
            <w:pPr>
              <w:jc w:val="left"/>
              <w:rPr>
                <w:rFonts w:ascii="Arial" w:hAnsi="Arial" w:cs="Arial"/>
                <w:sz w:val="20"/>
                <w:szCs w:val="20"/>
              </w:rPr>
            </w:pPr>
            <w:r>
              <w:rPr>
                <w:rFonts w:ascii="Arial" w:hAnsi="Arial" w:cs="Arial"/>
                <w:sz w:val="20"/>
                <w:szCs w:val="20"/>
              </w:rPr>
              <w:t>DL-PRS+PosSRS (Comb-4, 4 symbol)</w:t>
            </w:r>
          </w:p>
        </w:tc>
        <w:tc>
          <w:tcPr>
            <w:tcW w:w="1117" w:type="dxa"/>
          </w:tcPr>
          <w:p w14:paraId="3FF85DE7" w14:textId="62D04BA2" w:rsidR="00394595" w:rsidRDefault="00394595" w:rsidP="00394595">
            <w:pPr>
              <w:jc w:val="left"/>
              <w:rPr>
                <w:rFonts w:ascii="Arial" w:hAnsi="Arial" w:cs="Arial"/>
                <w:sz w:val="20"/>
                <w:szCs w:val="20"/>
              </w:rPr>
            </w:pPr>
            <w:r>
              <w:rPr>
                <w:rFonts w:ascii="Arial" w:hAnsi="Arial" w:cs="Arial"/>
                <w:sz w:val="20"/>
                <w:szCs w:val="20"/>
              </w:rPr>
              <w:t>PosSRS (Comb-4, 4 symbol)</w:t>
            </w:r>
          </w:p>
        </w:tc>
        <w:tc>
          <w:tcPr>
            <w:tcW w:w="1118" w:type="dxa"/>
          </w:tcPr>
          <w:p w14:paraId="363734B2" w14:textId="4F55F80E" w:rsidR="00394595" w:rsidRDefault="00394595" w:rsidP="00394595">
            <w:pPr>
              <w:jc w:val="left"/>
              <w:rPr>
                <w:rFonts w:ascii="Arial" w:hAnsi="Arial" w:cs="Arial"/>
                <w:sz w:val="20"/>
                <w:szCs w:val="20"/>
              </w:rPr>
            </w:pPr>
            <w:r>
              <w:rPr>
                <w:rFonts w:ascii="Arial" w:hAnsi="Arial" w:cs="Arial"/>
                <w:sz w:val="20"/>
                <w:szCs w:val="20"/>
              </w:rPr>
              <w:t>DL-PRS+PosSRS (Comb-4, 4 symbol)</w:t>
            </w:r>
          </w:p>
        </w:tc>
      </w:tr>
      <w:tr w:rsidR="00EC08F9" w:rsidRPr="002C621A" w14:paraId="432DA523" w14:textId="77777777" w:rsidTr="00394595">
        <w:tc>
          <w:tcPr>
            <w:tcW w:w="2405" w:type="dxa"/>
            <w:vAlign w:val="center"/>
          </w:tcPr>
          <w:p w14:paraId="727B06CB" w14:textId="07883D98" w:rsidR="00EC08F9" w:rsidRPr="002C621A" w:rsidRDefault="00EC08F9" w:rsidP="00EC08F9">
            <w:pPr>
              <w:rPr>
                <w:rFonts w:ascii="Arial" w:hAnsi="Arial" w:cs="Arial"/>
                <w:sz w:val="20"/>
                <w:szCs w:val="20"/>
              </w:rPr>
            </w:pPr>
            <w:r w:rsidRPr="002C621A">
              <w:rPr>
                <w:rFonts w:ascii="Arial" w:hAnsi="Arial" w:cs="Arial"/>
                <w:sz w:val="20"/>
                <w:szCs w:val="20"/>
              </w:rPr>
              <w:t xml:space="preserve">Reference signal (type of sequence, number of ports, …) </w:t>
            </w:r>
          </w:p>
        </w:tc>
        <w:tc>
          <w:tcPr>
            <w:tcW w:w="1117" w:type="dxa"/>
          </w:tcPr>
          <w:p w14:paraId="74C09EBE" w14:textId="10AF947D" w:rsidR="00EC08F9"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1C96C8C0" w14:textId="3AE02F97" w:rsidR="00EC08F9"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c>
          <w:tcPr>
            <w:tcW w:w="1117" w:type="dxa"/>
          </w:tcPr>
          <w:p w14:paraId="5FA02C9D" w14:textId="458E85D4" w:rsidR="00EC08F9"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1EDC6C16" w14:textId="07B0E4EB" w:rsidR="00EC08F9"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c>
          <w:tcPr>
            <w:tcW w:w="1117" w:type="dxa"/>
          </w:tcPr>
          <w:p w14:paraId="092B54CC" w14:textId="284AC91D" w:rsidR="00EC08F9" w:rsidRDefault="00EC08F9" w:rsidP="00EC08F9">
            <w:pPr>
              <w:jc w:val="left"/>
              <w:rPr>
                <w:rFonts w:ascii="Arial" w:hAnsi="Arial" w:cs="Arial"/>
                <w:sz w:val="20"/>
                <w:szCs w:val="20"/>
              </w:rPr>
            </w:pPr>
            <w:r>
              <w:rPr>
                <w:rFonts w:ascii="Arial" w:hAnsi="Arial" w:cs="Arial"/>
                <w:sz w:val="20"/>
                <w:szCs w:val="20"/>
              </w:rPr>
              <w:t>ZC, single port</w:t>
            </w:r>
          </w:p>
        </w:tc>
        <w:tc>
          <w:tcPr>
            <w:tcW w:w="1118" w:type="dxa"/>
          </w:tcPr>
          <w:p w14:paraId="5E60D08D" w14:textId="58122AC9" w:rsidR="00EC08F9" w:rsidRDefault="00EC08F9" w:rsidP="00EC08F9">
            <w:pPr>
              <w:jc w:val="left"/>
              <w:rPr>
                <w:rFonts w:ascii="Arial" w:hAnsi="Arial" w:cs="Arial"/>
                <w:sz w:val="20"/>
                <w:szCs w:val="20"/>
              </w:rPr>
            </w:pPr>
            <w:r>
              <w:rPr>
                <w:rFonts w:ascii="Arial" w:hAnsi="Arial" w:cs="Arial" w:hint="eastAsia"/>
                <w:sz w:val="20"/>
                <w:szCs w:val="20"/>
              </w:rPr>
              <w:t>G</w:t>
            </w:r>
            <w:r>
              <w:rPr>
                <w:rFonts w:ascii="Arial" w:hAnsi="Arial" w:cs="Arial"/>
                <w:sz w:val="20"/>
                <w:szCs w:val="20"/>
              </w:rPr>
              <w:t>old/ZC</w:t>
            </w:r>
            <w:r>
              <w:rPr>
                <w:rFonts w:ascii="Arial" w:hAnsi="Arial" w:cs="Arial" w:hint="eastAsia"/>
                <w:sz w:val="20"/>
                <w:szCs w:val="20"/>
              </w:rPr>
              <w:t>,</w:t>
            </w:r>
            <w:r>
              <w:rPr>
                <w:rFonts w:ascii="Arial" w:hAnsi="Arial" w:cs="Arial"/>
                <w:sz w:val="20"/>
                <w:szCs w:val="20"/>
              </w:rPr>
              <w:t xml:space="preserve"> single port</w:t>
            </w:r>
          </w:p>
        </w:tc>
      </w:tr>
      <w:tr w:rsidR="00EC08F9" w:rsidRPr="002C621A" w14:paraId="01DD26A3" w14:textId="77777777" w:rsidTr="00394595">
        <w:tc>
          <w:tcPr>
            <w:tcW w:w="2405" w:type="dxa"/>
            <w:vAlign w:val="center"/>
          </w:tcPr>
          <w:p w14:paraId="4925097B" w14:textId="4C004546" w:rsidR="00EC08F9" w:rsidRPr="002C621A" w:rsidRDefault="00EC08F9" w:rsidP="00EC08F9">
            <w:pPr>
              <w:rPr>
                <w:rFonts w:ascii="Arial" w:hAnsi="Arial" w:cs="Arial"/>
                <w:sz w:val="20"/>
                <w:szCs w:val="20"/>
              </w:rPr>
            </w:pPr>
            <w:r w:rsidRPr="002C621A">
              <w:rPr>
                <w:rFonts w:ascii="Arial" w:hAnsi="Arial" w:cs="Arial"/>
                <w:sz w:val="20"/>
                <w:szCs w:val="20"/>
              </w:rPr>
              <w:t>Number of sites</w:t>
            </w:r>
          </w:p>
        </w:tc>
        <w:tc>
          <w:tcPr>
            <w:tcW w:w="1117" w:type="dxa"/>
          </w:tcPr>
          <w:p w14:paraId="2CE97E63" w14:textId="416E699E" w:rsidR="00EC08F9"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14A2797A" w14:textId="43D6AE69" w:rsidR="00EC08F9" w:rsidRDefault="00EC08F9" w:rsidP="00EC08F9">
            <w:pPr>
              <w:jc w:val="left"/>
              <w:rPr>
                <w:rFonts w:ascii="Arial" w:hAnsi="Arial" w:cs="Arial"/>
                <w:sz w:val="20"/>
                <w:szCs w:val="20"/>
              </w:rPr>
            </w:pPr>
            <w:r>
              <w:rPr>
                <w:rFonts w:ascii="Arial" w:hAnsi="Arial" w:cs="Arial" w:hint="eastAsia"/>
                <w:sz w:val="20"/>
                <w:szCs w:val="20"/>
              </w:rPr>
              <w:t>7</w:t>
            </w:r>
          </w:p>
        </w:tc>
        <w:tc>
          <w:tcPr>
            <w:tcW w:w="1117" w:type="dxa"/>
          </w:tcPr>
          <w:p w14:paraId="381B0B2C" w14:textId="1DEDCE15" w:rsidR="00EC08F9"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00886643" w14:textId="4707D099" w:rsidR="00EC08F9" w:rsidRDefault="00EC08F9" w:rsidP="00EC08F9">
            <w:pPr>
              <w:jc w:val="left"/>
              <w:rPr>
                <w:rFonts w:ascii="Arial" w:hAnsi="Arial" w:cs="Arial"/>
                <w:sz w:val="20"/>
                <w:szCs w:val="20"/>
              </w:rPr>
            </w:pPr>
            <w:r>
              <w:rPr>
                <w:rFonts w:ascii="Arial" w:hAnsi="Arial" w:cs="Arial" w:hint="eastAsia"/>
                <w:sz w:val="20"/>
                <w:szCs w:val="20"/>
              </w:rPr>
              <w:t>7</w:t>
            </w:r>
          </w:p>
        </w:tc>
        <w:tc>
          <w:tcPr>
            <w:tcW w:w="1117" w:type="dxa"/>
          </w:tcPr>
          <w:p w14:paraId="0BC7D290" w14:textId="11DA56AD" w:rsidR="00EC08F9" w:rsidRDefault="00EC08F9" w:rsidP="00EC08F9">
            <w:pPr>
              <w:jc w:val="left"/>
              <w:rPr>
                <w:rFonts w:ascii="Arial" w:hAnsi="Arial" w:cs="Arial"/>
                <w:sz w:val="20"/>
                <w:szCs w:val="20"/>
              </w:rPr>
            </w:pPr>
            <w:r>
              <w:rPr>
                <w:rFonts w:ascii="Arial" w:hAnsi="Arial" w:cs="Arial" w:hint="eastAsia"/>
                <w:sz w:val="20"/>
                <w:szCs w:val="20"/>
              </w:rPr>
              <w:t>7</w:t>
            </w:r>
          </w:p>
        </w:tc>
        <w:tc>
          <w:tcPr>
            <w:tcW w:w="1118" w:type="dxa"/>
          </w:tcPr>
          <w:p w14:paraId="0BE596F7" w14:textId="003BDD34" w:rsidR="00EC08F9" w:rsidRDefault="00EC08F9" w:rsidP="00EC08F9">
            <w:pPr>
              <w:jc w:val="left"/>
              <w:rPr>
                <w:rFonts w:ascii="Arial" w:hAnsi="Arial" w:cs="Arial"/>
                <w:sz w:val="20"/>
                <w:szCs w:val="20"/>
              </w:rPr>
            </w:pPr>
            <w:r>
              <w:rPr>
                <w:rFonts w:ascii="Arial" w:hAnsi="Arial" w:cs="Arial" w:hint="eastAsia"/>
                <w:sz w:val="20"/>
                <w:szCs w:val="20"/>
              </w:rPr>
              <w:t>7</w:t>
            </w:r>
          </w:p>
        </w:tc>
      </w:tr>
      <w:tr w:rsidR="00394595" w:rsidRPr="002C621A" w14:paraId="37E26F41" w14:textId="77777777" w:rsidTr="00394595">
        <w:tc>
          <w:tcPr>
            <w:tcW w:w="2405" w:type="dxa"/>
            <w:vAlign w:val="center"/>
          </w:tcPr>
          <w:p w14:paraId="1C1FED15" w14:textId="13A1C9C4" w:rsidR="00394595" w:rsidRPr="002C621A" w:rsidRDefault="00394595" w:rsidP="00EC08F9">
            <w:pPr>
              <w:rPr>
                <w:rFonts w:ascii="Arial" w:hAnsi="Arial" w:cs="Arial"/>
                <w:sz w:val="20"/>
                <w:szCs w:val="20"/>
              </w:rPr>
            </w:pPr>
            <w:r w:rsidRPr="002C621A">
              <w:rPr>
                <w:rFonts w:ascii="Arial" w:hAnsi="Arial" w:cs="Arial"/>
                <w:sz w:val="20"/>
                <w:szCs w:val="20"/>
              </w:rPr>
              <w:t>Number of symbols used per slot  per positioning estimate</w:t>
            </w:r>
          </w:p>
        </w:tc>
        <w:tc>
          <w:tcPr>
            <w:tcW w:w="6705" w:type="dxa"/>
            <w:gridSpan w:val="6"/>
          </w:tcPr>
          <w:p w14:paraId="5057158C" w14:textId="4BDD4791" w:rsidR="00394595" w:rsidRDefault="00394595" w:rsidP="00EC08F9">
            <w:pPr>
              <w:jc w:val="left"/>
              <w:rPr>
                <w:rFonts w:ascii="Arial" w:hAnsi="Arial" w:cs="Arial"/>
                <w:sz w:val="20"/>
                <w:szCs w:val="20"/>
              </w:rPr>
            </w:pPr>
            <w:r>
              <w:rPr>
                <w:rFonts w:ascii="Arial" w:hAnsi="Arial" w:cs="Arial" w:hint="eastAsia"/>
                <w:sz w:val="20"/>
                <w:szCs w:val="20"/>
              </w:rPr>
              <w:t>4</w:t>
            </w:r>
          </w:p>
        </w:tc>
      </w:tr>
      <w:tr w:rsidR="00394595" w:rsidRPr="002C621A" w14:paraId="0FCB9F63" w14:textId="77777777" w:rsidTr="00394595">
        <w:tc>
          <w:tcPr>
            <w:tcW w:w="2405" w:type="dxa"/>
            <w:vAlign w:val="center"/>
          </w:tcPr>
          <w:p w14:paraId="04D2F0D3" w14:textId="0DF9C68D" w:rsidR="00394595" w:rsidRPr="002C621A" w:rsidRDefault="00394595" w:rsidP="00EC08F9">
            <w:pPr>
              <w:rPr>
                <w:rFonts w:ascii="Arial" w:hAnsi="Arial" w:cs="Arial"/>
                <w:sz w:val="20"/>
                <w:szCs w:val="20"/>
              </w:rPr>
            </w:pPr>
            <w:r w:rsidRPr="002C621A">
              <w:rPr>
                <w:rFonts w:ascii="Arial" w:hAnsi="Arial" w:cs="Arial"/>
                <w:sz w:val="20"/>
                <w:szCs w:val="20"/>
              </w:rPr>
              <w:t>Number of slots per positioning estimate</w:t>
            </w:r>
          </w:p>
        </w:tc>
        <w:tc>
          <w:tcPr>
            <w:tcW w:w="6705" w:type="dxa"/>
            <w:gridSpan w:val="6"/>
          </w:tcPr>
          <w:p w14:paraId="1F11FAB4" w14:textId="587B9D82" w:rsidR="00394595" w:rsidRDefault="00394595" w:rsidP="00EC08F9">
            <w:pPr>
              <w:jc w:val="left"/>
              <w:rPr>
                <w:rFonts w:ascii="Arial" w:hAnsi="Arial" w:cs="Arial"/>
                <w:sz w:val="20"/>
                <w:szCs w:val="20"/>
              </w:rPr>
            </w:pPr>
            <w:r>
              <w:rPr>
                <w:rFonts w:ascii="Arial" w:hAnsi="Arial" w:cs="Arial" w:hint="eastAsia"/>
                <w:sz w:val="20"/>
                <w:szCs w:val="20"/>
              </w:rPr>
              <w:t>1</w:t>
            </w:r>
          </w:p>
        </w:tc>
      </w:tr>
      <w:tr w:rsidR="00394595" w:rsidRPr="002C621A" w14:paraId="5ABC724C" w14:textId="77777777" w:rsidTr="00394595">
        <w:tc>
          <w:tcPr>
            <w:tcW w:w="2405" w:type="dxa"/>
            <w:vAlign w:val="center"/>
          </w:tcPr>
          <w:p w14:paraId="11AE6432" w14:textId="16B858C1" w:rsidR="00394595" w:rsidRPr="002C621A" w:rsidRDefault="00394595" w:rsidP="00EC08F9">
            <w:pPr>
              <w:rPr>
                <w:rFonts w:ascii="Arial" w:hAnsi="Arial" w:cs="Arial"/>
                <w:sz w:val="20"/>
                <w:szCs w:val="20"/>
              </w:rPr>
            </w:pPr>
            <w:r w:rsidRPr="002C621A">
              <w:rPr>
                <w:rFonts w:ascii="Arial" w:hAnsi="Arial" w:cs="Arial"/>
                <w:sz w:val="20"/>
                <w:szCs w:val="20"/>
              </w:rPr>
              <w:t>Power-boosting level</w:t>
            </w:r>
          </w:p>
        </w:tc>
        <w:tc>
          <w:tcPr>
            <w:tcW w:w="6705" w:type="dxa"/>
            <w:gridSpan w:val="6"/>
          </w:tcPr>
          <w:p w14:paraId="2F5B403F" w14:textId="7BC322A7" w:rsidR="00394595" w:rsidRDefault="00394595" w:rsidP="00EC08F9">
            <w:pPr>
              <w:jc w:val="left"/>
              <w:rPr>
                <w:rFonts w:ascii="Arial" w:hAnsi="Arial" w:cs="Arial"/>
                <w:sz w:val="20"/>
                <w:szCs w:val="20"/>
              </w:rPr>
            </w:pPr>
            <w:r>
              <w:rPr>
                <w:rFonts w:ascii="Arial" w:hAnsi="Arial" w:cs="Arial" w:hint="eastAsia"/>
                <w:sz w:val="20"/>
                <w:szCs w:val="20"/>
              </w:rPr>
              <w:t>6</w:t>
            </w:r>
            <w:r>
              <w:rPr>
                <w:rFonts w:ascii="Arial" w:hAnsi="Arial" w:cs="Arial"/>
                <w:sz w:val="20"/>
                <w:szCs w:val="20"/>
              </w:rPr>
              <w:t>dB</w:t>
            </w:r>
          </w:p>
        </w:tc>
      </w:tr>
      <w:tr w:rsidR="00394595" w:rsidRPr="002C621A" w14:paraId="5B4A000C" w14:textId="77777777" w:rsidTr="00394595">
        <w:tc>
          <w:tcPr>
            <w:tcW w:w="2405" w:type="dxa"/>
            <w:vAlign w:val="center"/>
          </w:tcPr>
          <w:p w14:paraId="0A79BD68" w14:textId="3ED64A6D" w:rsidR="00394595" w:rsidRPr="002C621A" w:rsidRDefault="00394595" w:rsidP="00EC08F9">
            <w:pPr>
              <w:rPr>
                <w:rFonts w:ascii="Arial" w:hAnsi="Arial" w:cs="Arial"/>
                <w:sz w:val="20"/>
                <w:szCs w:val="20"/>
              </w:rPr>
            </w:pPr>
            <w:r w:rsidRPr="002C621A">
              <w:rPr>
                <w:rFonts w:ascii="Arial" w:hAnsi="Arial" w:cs="Arial"/>
                <w:sz w:val="20"/>
                <w:szCs w:val="20"/>
              </w:rPr>
              <w:t>Uplink power control (applied/not applied)</w:t>
            </w:r>
          </w:p>
        </w:tc>
        <w:tc>
          <w:tcPr>
            <w:tcW w:w="6705" w:type="dxa"/>
            <w:gridSpan w:val="6"/>
          </w:tcPr>
          <w:p w14:paraId="11D96024" w14:textId="580B16A8" w:rsidR="00394595" w:rsidRDefault="00394595" w:rsidP="00EC08F9">
            <w:pPr>
              <w:jc w:val="left"/>
              <w:rPr>
                <w:rFonts w:ascii="Arial" w:hAnsi="Arial" w:cs="Arial"/>
                <w:sz w:val="20"/>
                <w:szCs w:val="20"/>
              </w:rPr>
            </w:pPr>
            <w:r>
              <w:rPr>
                <w:rFonts w:ascii="Arial" w:hAnsi="Arial" w:cs="Arial"/>
                <w:sz w:val="20"/>
                <w:szCs w:val="20"/>
              </w:rPr>
              <w:t>Not applied</w:t>
            </w:r>
          </w:p>
        </w:tc>
      </w:tr>
      <w:tr w:rsidR="00394595" w:rsidRPr="002C621A" w14:paraId="60F28961" w14:textId="77777777" w:rsidTr="00394595">
        <w:tc>
          <w:tcPr>
            <w:tcW w:w="2405" w:type="dxa"/>
            <w:vAlign w:val="center"/>
          </w:tcPr>
          <w:p w14:paraId="40F0A453" w14:textId="072FAE6B" w:rsidR="00394595" w:rsidRPr="002C621A" w:rsidRDefault="00394595" w:rsidP="00EC08F9">
            <w:pPr>
              <w:rPr>
                <w:rFonts w:ascii="Arial" w:hAnsi="Arial" w:cs="Arial"/>
                <w:sz w:val="20"/>
                <w:szCs w:val="20"/>
              </w:rPr>
            </w:pPr>
            <w:r w:rsidRPr="002C621A">
              <w:rPr>
                <w:rFonts w:ascii="Arial" w:hAnsi="Arial" w:cs="Arial"/>
                <w:sz w:val="20"/>
                <w:szCs w:val="20"/>
              </w:rPr>
              <w:t>interference modelling (ideal muting, or other)</w:t>
            </w:r>
          </w:p>
        </w:tc>
        <w:tc>
          <w:tcPr>
            <w:tcW w:w="6705" w:type="dxa"/>
            <w:gridSpan w:val="6"/>
          </w:tcPr>
          <w:p w14:paraId="01D4EF72" w14:textId="0A591966" w:rsidR="00394595" w:rsidRDefault="00394595"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r>
      <w:tr w:rsidR="00394595" w:rsidRPr="002C621A" w14:paraId="00ABE62C" w14:textId="77777777" w:rsidTr="00394595">
        <w:tc>
          <w:tcPr>
            <w:tcW w:w="2405" w:type="dxa"/>
            <w:vAlign w:val="center"/>
          </w:tcPr>
          <w:p w14:paraId="538D4B72" w14:textId="64D0758D" w:rsidR="00394595" w:rsidRPr="002C621A" w:rsidRDefault="00394595" w:rsidP="00EC08F9">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6705" w:type="dxa"/>
            <w:gridSpan w:val="6"/>
          </w:tcPr>
          <w:p w14:paraId="0874B762" w14:textId="3AFBF536" w:rsidR="00394595" w:rsidRDefault="00394595" w:rsidP="00EC08F9">
            <w:pPr>
              <w:jc w:val="left"/>
              <w:rPr>
                <w:rFonts w:ascii="Arial" w:hAnsi="Arial" w:cs="Arial"/>
                <w:sz w:val="20"/>
                <w:szCs w:val="20"/>
              </w:rPr>
            </w:pPr>
            <w:r>
              <w:rPr>
                <w:rFonts w:ascii="Arial" w:hAnsi="Arial" w:cs="Arial"/>
                <w:sz w:val="20"/>
                <w:szCs w:val="20"/>
              </w:rPr>
              <w:t>Super resolution</w:t>
            </w:r>
          </w:p>
        </w:tc>
      </w:tr>
      <w:tr w:rsidR="00EC08F9" w:rsidRPr="002C621A" w14:paraId="0AC53DDB" w14:textId="77777777" w:rsidTr="00394595">
        <w:tc>
          <w:tcPr>
            <w:tcW w:w="2405" w:type="dxa"/>
            <w:vAlign w:val="center"/>
          </w:tcPr>
          <w:p w14:paraId="5DA9E8F8" w14:textId="5CC16BF2" w:rsidR="00EC08F9" w:rsidRPr="002C621A" w:rsidRDefault="00EC08F9" w:rsidP="00EC08F9">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1117" w:type="dxa"/>
          </w:tcPr>
          <w:p w14:paraId="03570D8B"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5A5B5AC5" w14:textId="3DAF2CD1" w:rsidR="00EC08F9"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045724EC" w14:textId="77777777" w:rsidR="00EC08F9" w:rsidRDefault="00EC08F9" w:rsidP="00EC08F9">
            <w:pPr>
              <w:jc w:val="left"/>
              <w:rPr>
                <w:rFonts w:ascii="Arial" w:hAnsi="Arial" w:cs="Arial"/>
                <w:sz w:val="20"/>
                <w:szCs w:val="20"/>
              </w:rPr>
            </w:pPr>
            <w:r>
              <w:rPr>
                <w:rFonts w:ascii="Arial" w:hAnsi="Arial" w:cs="Arial"/>
                <w:sz w:val="20"/>
                <w:szCs w:val="20"/>
              </w:rPr>
              <w:t>Multi-RTT</w:t>
            </w:r>
          </w:p>
          <w:p w14:paraId="7DB6135A" w14:textId="1E3020CB" w:rsidR="00EC08F9" w:rsidRDefault="00EC08F9" w:rsidP="00EC08F9">
            <w:pPr>
              <w:jc w:val="left"/>
              <w:rPr>
                <w:rFonts w:ascii="Arial" w:hAnsi="Arial" w:cs="Arial"/>
                <w:sz w:val="20"/>
                <w:szCs w:val="20"/>
              </w:rPr>
            </w:pPr>
            <w:r>
              <w:rPr>
                <w:rFonts w:ascii="Arial" w:hAnsi="Arial" w:cs="Arial"/>
                <w:sz w:val="20"/>
                <w:szCs w:val="20"/>
              </w:rPr>
              <w:t>PSO</w:t>
            </w:r>
          </w:p>
        </w:tc>
        <w:tc>
          <w:tcPr>
            <w:tcW w:w="1117" w:type="dxa"/>
          </w:tcPr>
          <w:p w14:paraId="3766C1EC"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4D115117" w14:textId="7C2A3AB8" w:rsidR="00EC08F9"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7B1BA9B0" w14:textId="77777777" w:rsidR="00EC08F9" w:rsidRDefault="00EC08F9" w:rsidP="00EC08F9">
            <w:pPr>
              <w:jc w:val="left"/>
              <w:rPr>
                <w:rFonts w:ascii="Arial" w:hAnsi="Arial" w:cs="Arial"/>
                <w:sz w:val="20"/>
                <w:szCs w:val="20"/>
              </w:rPr>
            </w:pPr>
            <w:r>
              <w:rPr>
                <w:rFonts w:ascii="Arial" w:hAnsi="Arial" w:cs="Arial"/>
                <w:sz w:val="20"/>
                <w:szCs w:val="20"/>
              </w:rPr>
              <w:t>Multi-RTT</w:t>
            </w:r>
          </w:p>
          <w:p w14:paraId="2C60C0B0" w14:textId="6F49C716" w:rsidR="00EC08F9" w:rsidRDefault="00EC08F9" w:rsidP="00EC08F9">
            <w:pPr>
              <w:jc w:val="left"/>
              <w:rPr>
                <w:rFonts w:ascii="Arial" w:hAnsi="Arial" w:cs="Arial"/>
                <w:sz w:val="20"/>
                <w:szCs w:val="20"/>
              </w:rPr>
            </w:pPr>
            <w:r>
              <w:rPr>
                <w:rFonts w:ascii="Arial" w:hAnsi="Arial" w:cs="Arial"/>
                <w:sz w:val="20"/>
                <w:szCs w:val="20"/>
              </w:rPr>
              <w:t>PSO</w:t>
            </w:r>
          </w:p>
        </w:tc>
        <w:tc>
          <w:tcPr>
            <w:tcW w:w="1117" w:type="dxa"/>
          </w:tcPr>
          <w:p w14:paraId="7C678476" w14:textId="77777777" w:rsidR="00EC08F9" w:rsidRDefault="00EC08F9" w:rsidP="00EC08F9">
            <w:pPr>
              <w:jc w:val="left"/>
              <w:rPr>
                <w:rFonts w:ascii="Arial" w:hAnsi="Arial" w:cs="Arial"/>
                <w:sz w:val="20"/>
                <w:szCs w:val="20"/>
              </w:rPr>
            </w:pPr>
            <w:r>
              <w:rPr>
                <w:rFonts w:ascii="Arial" w:hAnsi="Arial" w:cs="Arial" w:hint="eastAsia"/>
                <w:sz w:val="20"/>
                <w:szCs w:val="20"/>
              </w:rPr>
              <w:t>U</w:t>
            </w:r>
            <w:r>
              <w:rPr>
                <w:rFonts w:ascii="Arial" w:hAnsi="Arial" w:cs="Arial"/>
                <w:sz w:val="20"/>
                <w:szCs w:val="20"/>
              </w:rPr>
              <w:t>L-TDOA</w:t>
            </w:r>
            <w:r>
              <w:rPr>
                <w:rFonts w:ascii="Arial" w:hAnsi="Arial" w:cs="Arial" w:hint="eastAsia"/>
                <w:sz w:val="20"/>
                <w:szCs w:val="20"/>
              </w:rPr>
              <w:t>+</w:t>
            </w:r>
            <w:r>
              <w:rPr>
                <w:rFonts w:ascii="Arial" w:hAnsi="Arial" w:cs="Arial"/>
                <w:sz w:val="20"/>
                <w:szCs w:val="20"/>
              </w:rPr>
              <w:t>UL-AoA</w:t>
            </w:r>
          </w:p>
          <w:p w14:paraId="16CCF7E8" w14:textId="2A518B3E" w:rsidR="00EC08F9" w:rsidRDefault="00EC08F9" w:rsidP="00EC08F9">
            <w:pPr>
              <w:jc w:val="left"/>
              <w:rPr>
                <w:rFonts w:ascii="Arial" w:hAnsi="Arial" w:cs="Arial"/>
                <w:sz w:val="20"/>
                <w:szCs w:val="20"/>
              </w:rPr>
            </w:pPr>
            <w:r>
              <w:rPr>
                <w:rFonts w:ascii="Arial" w:hAnsi="Arial" w:cs="Arial"/>
                <w:sz w:val="20"/>
                <w:szCs w:val="20"/>
              </w:rPr>
              <w:t>PSO</w:t>
            </w:r>
          </w:p>
        </w:tc>
        <w:tc>
          <w:tcPr>
            <w:tcW w:w="1118" w:type="dxa"/>
          </w:tcPr>
          <w:p w14:paraId="1557A46A" w14:textId="77777777" w:rsidR="00EC08F9" w:rsidRDefault="00EC08F9" w:rsidP="00EC08F9">
            <w:pPr>
              <w:jc w:val="left"/>
              <w:rPr>
                <w:rFonts w:ascii="Arial" w:hAnsi="Arial" w:cs="Arial"/>
                <w:sz w:val="20"/>
                <w:szCs w:val="20"/>
              </w:rPr>
            </w:pPr>
            <w:r>
              <w:rPr>
                <w:rFonts w:ascii="Arial" w:hAnsi="Arial" w:cs="Arial"/>
                <w:sz w:val="20"/>
                <w:szCs w:val="20"/>
              </w:rPr>
              <w:t>Multi-RTT</w:t>
            </w:r>
          </w:p>
          <w:p w14:paraId="504F3C33" w14:textId="5E4B36A5" w:rsidR="00EC08F9" w:rsidRDefault="00EC08F9" w:rsidP="00EC08F9">
            <w:pPr>
              <w:jc w:val="left"/>
              <w:rPr>
                <w:rFonts w:ascii="Arial" w:hAnsi="Arial" w:cs="Arial"/>
                <w:sz w:val="20"/>
                <w:szCs w:val="20"/>
              </w:rPr>
            </w:pPr>
            <w:r>
              <w:rPr>
                <w:rFonts w:ascii="Arial" w:hAnsi="Arial" w:cs="Arial"/>
                <w:sz w:val="20"/>
                <w:szCs w:val="20"/>
              </w:rPr>
              <w:t>PSO</w:t>
            </w:r>
          </w:p>
        </w:tc>
      </w:tr>
      <w:tr w:rsidR="00394595" w:rsidRPr="002C621A" w14:paraId="02F1F14F" w14:textId="77777777" w:rsidTr="00394595">
        <w:tc>
          <w:tcPr>
            <w:tcW w:w="2405" w:type="dxa"/>
            <w:vAlign w:val="center"/>
          </w:tcPr>
          <w:p w14:paraId="4BE2BF6B" w14:textId="067C445E" w:rsidR="00394595" w:rsidRPr="002C621A" w:rsidRDefault="00394595" w:rsidP="00EC08F9">
            <w:pPr>
              <w:rPr>
                <w:rFonts w:ascii="Arial" w:hAnsi="Arial" w:cs="Arial"/>
                <w:sz w:val="20"/>
                <w:szCs w:val="20"/>
              </w:rPr>
            </w:pPr>
            <w:r w:rsidRPr="002C621A">
              <w:rPr>
                <w:rFonts w:ascii="Arial" w:hAnsi="Arial" w:cs="Arial"/>
                <w:sz w:val="20"/>
                <w:szCs w:val="20"/>
              </w:rPr>
              <w:t>Network synchronization assumptions</w:t>
            </w:r>
          </w:p>
        </w:tc>
        <w:tc>
          <w:tcPr>
            <w:tcW w:w="6705" w:type="dxa"/>
            <w:gridSpan w:val="6"/>
          </w:tcPr>
          <w:p w14:paraId="63D87AF5" w14:textId="09FFE655" w:rsidR="00394595" w:rsidRDefault="00394595" w:rsidP="00EC08F9">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r>
      <w:tr w:rsidR="00394595" w:rsidRPr="002C621A" w14:paraId="18A079BB" w14:textId="77777777" w:rsidTr="00394595">
        <w:tc>
          <w:tcPr>
            <w:tcW w:w="2405" w:type="dxa"/>
            <w:vAlign w:val="center"/>
          </w:tcPr>
          <w:p w14:paraId="16C3112F" w14:textId="7E86DFC9" w:rsidR="00394595" w:rsidRPr="002C621A" w:rsidRDefault="00394595" w:rsidP="00394595">
            <w:pPr>
              <w:rPr>
                <w:rFonts w:ascii="Arial" w:hAnsi="Arial" w:cs="Arial"/>
                <w:sz w:val="20"/>
                <w:szCs w:val="20"/>
              </w:rPr>
            </w:pPr>
            <w:r w:rsidRPr="002C621A">
              <w:rPr>
                <w:rFonts w:ascii="Arial" w:hAnsi="Arial" w:cs="Arial"/>
                <w:sz w:val="20"/>
                <w:szCs w:val="20"/>
              </w:rPr>
              <w:t>Beam-related assumption (beam sweeping / alignment assumptions at the tx and rx sides)</w:t>
            </w:r>
          </w:p>
        </w:tc>
        <w:tc>
          <w:tcPr>
            <w:tcW w:w="6705" w:type="dxa"/>
            <w:gridSpan w:val="6"/>
          </w:tcPr>
          <w:p w14:paraId="440BFE12" w14:textId="77777777" w:rsidR="00394595" w:rsidRDefault="00394595" w:rsidP="00394595">
            <w:pPr>
              <w:jc w:val="left"/>
              <w:rPr>
                <w:rFonts w:ascii="Arial" w:hAnsi="Arial" w:cs="Arial"/>
                <w:sz w:val="20"/>
                <w:szCs w:val="20"/>
              </w:rPr>
            </w:pPr>
            <w:r>
              <w:rPr>
                <w:rFonts w:ascii="Arial" w:hAnsi="Arial" w:cs="Arial" w:hint="eastAsia"/>
                <w:sz w:val="20"/>
                <w:szCs w:val="20"/>
              </w:rPr>
              <w:t>T</w:t>
            </w:r>
            <w:r>
              <w:rPr>
                <w:rFonts w:ascii="Arial" w:hAnsi="Arial" w:cs="Arial"/>
                <w:sz w:val="20"/>
                <w:szCs w:val="20"/>
              </w:rPr>
              <w:t>x beam sweeping</w:t>
            </w:r>
          </w:p>
          <w:p w14:paraId="38C27F75" w14:textId="1B1ED095" w:rsidR="00394595" w:rsidRDefault="00394595" w:rsidP="00394595">
            <w:pPr>
              <w:jc w:val="left"/>
              <w:rPr>
                <w:rFonts w:ascii="Arial" w:hAnsi="Arial" w:cs="Arial"/>
                <w:sz w:val="20"/>
                <w:szCs w:val="20"/>
              </w:rPr>
            </w:pPr>
            <w:r>
              <w:rPr>
                <w:rFonts w:ascii="Arial" w:hAnsi="Arial" w:cs="Arial"/>
                <w:sz w:val="20"/>
                <w:szCs w:val="20"/>
              </w:rPr>
              <w:t>Rx beam sweeping</w:t>
            </w:r>
          </w:p>
        </w:tc>
      </w:tr>
      <w:tr w:rsidR="00394595" w:rsidRPr="002C621A" w14:paraId="1ED9BE1B" w14:textId="77777777" w:rsidTr="00394595">
        <w:tc>
          <w:tcPr>
            <w:tcW w:w="2405" w:type="dxa"/>
            <w:vAlign w:val="center"/>
          </w:tcPr>
          <w:p w14:paraId="5F6AC6AF" w14:textId="2C910E7E" w:rsidR="00394595" w:rsidRPr="002C621A" w:rsidRDefault="00394595" w:rsidP="00394595">
            <w:pPr>
              <w:rPr>
                <w:rFonts w:ascii="Arial" w:hAnsi="Arial" w:cs="Arial"/>
                <w:sz w:val="20"/>
                <w:szCs w:val="20"/>
              </w:rPr>
            </w:pPr>
            <w:r w:rsidRPr="002C621A">
              <w:rPr>
                <w:rFonts w:ascii="Arial" w:hAnsi="Arial" w:cs="Arial"/>
                <w:sz w:val="20"/>
                <w:szCs w:val="20"/>
              </w:rPr>
              <w:t>Precoding assumptions (codebook, nrof antenna elements used, etc)</w:t>
            </w:r>
          </w:p>
        </w:tc>
        <w:tc>
          <w:tcPr>
            <w:tcW w:w="6705" w:type="dxa"/>
            <w:gridSpan w:val="6"/>
          </w:tcPr>
          <w:p w14:paraId="70BBAF0C" w14:textId="77777777" w:rsidR="00394595" w:rsidRDefault="00394595" w:rsidP="00394595">
            <w:pPr>
              <w:jc w:val="left"/>
              <w:rPr>
                <w:rFonts w:ascii="Arial" w:hAnsi="Arial" w:cs="Arial"/>
                <w:sz w:val="20"/>
                <w:szCs w:val="20"/>
              </w:rPr>
            </w:pPr>
            <w:r>
              <w:rPr>
                <w:rFonts w:ascii="Arial" w:hAnsi="Arial" w:cs="Arial"/>
                <w:sz w:val="20"/>
                <w:szCs w:val="20"/>
              </w:rPr>
              <w:t>Tx codebook-based</w:t>
            </w:r>
          </w:p>
          <w:p w14:paraId="39C3928B" w14:textId="6B376002" w:rsidR="00394595" w:rsidRDefault="00394595" w:rsidP="00394595">
            <w:pPr>
              <w:jc w:val="left"/>
              <w:rPr>
                <w:rFonts w:ascii="Arial" w:hAnsi="Arial" w:cs="Arial"/>
                <w:sz w:val="20"/>
                <w:szCs w:val="20"/>
              </w:rPr>
            </w:pPr>
            <w:r>
              <w:rPr>
                <w:rFonts w:ascii="Arial" w:hAnsi="Arial" w:cs="Arial" w:hint="eastAsia"/>
                <w:sz w:val="20"/>
                <w:szCs w:val="20"/>
              </w:rPr>
              <w:t>R</w:t>
            </w:r>
            <w:r>
              <w:rPr>
                <w:rFonts w:ascii="Arial" w:hAnsi="Arial" w:cs="Arial"/>
                <w:sz w:val="20"/>
                <w:szCs w:val="20"/>
              </w:rPr>
              <w:t>x codebook-based</w:t>
            </w:r>
          </w:p>
        </w:tc>
      </w:tr>
      <w:tr w:rsidR="00EC08F9" w:rsidRPr="002C621A" w14:paraId="321A6D2F" w14:textId="77777777" w:rsidTr="00394595">
        <w:tc>
          <w:tcPr>
            <w:tcW w:w="2405" w:type="dxa"/>
            <w:tcBorders>
              <w:bottom w:val="single" w:sz="4" w:space="0" w:color="auto"/>
            </w:tcBorders>
            <w:vAlign w:val="center"/>
          </w:tcPr>
          <w:p w14:paraId="737A5AAC" w14:textId="2F688B15" w:rsidR="00EC08F9" w:rsidRPr="002C621A" w:rsidRDefault="00EC08F9" w:rsidP="00EC08F9">
            <w:pPr>
              <w:rPr>
                <w:rFonts w:ascii="Arial" w:hAnsi="Arial" w:cs="Arial"/>
                <w:sz w:val="20"/>
                <w:szCs w:val="20"/>
              </w:rPr>
            </w:pPr>
            <w:r w:rsidRPr="002C621A">
              <w:rPr>
                <w:rFonts w:ascii="Arial" w:hAnsi="Arial" w:cs="Arial"/>
                <w:sz w:val="20"/>
                <w:szCs w:val="20"/>
              </w:rPr>
              <w:t>Additional notes, if any</w:t>
            </w:r>
          </w:p>
        </w:tc>
        <w:tc>
          <w:tcPr>
            <w:tcW w:w="1117" w:type="dxa"/>
          </w:tcPr>
          <w:p w14:paraId="37F565A8" w14:textId="58AC7FBE" w:rsidR="00EC08F9"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8" w:type="dxa"/>
          </w:tcPr>
          <w:p w14:paraId="5C49AA88" w14:textId="6CAD7111" w:rsidR="00EC08F9"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7" w:type="dxa"/>
          </w:tcPr>
          <w:p w14:paraId="11200EB5" w14:textId="54D7793C" w:rsidR="00EC08F9"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8" w:type="dxa"/>
          </w:tcPr>
          <w:p w14:paraId="15E0ED6E" w14:textId="6952C78A" w:rsidR="00EC08F9" w:rsidRDefault="00EC08F9" w:rsidP="00EC08F9">
            <w:pPr>
              <w:jc w:val="left"/>
              <w:rPr>
                <w:rFonts w:ascii="Arial" w:hAnsi="Arial" w:cs="Arial"/>
                <w:sz w:val="20"/>
                <w:szCs w:val="20"/>
              </w:rPr>
            </w:pPr>
            <w:r>
              <w:rPr>
                <w:rFonts w:ascii="Arial" w:hAnsi="Arial" w:cs="Arial" w:hint="eastAsia"/>
                <w:sz w:val="20"/>
                <w:szCs w:val="20"/>
              </w:rPr>
              <w:t>F</w:t>
            </w:r>
            <w:r>
              <w:rPr>
                <w:rFonts w:ascii="Arial" w:hAnsi="Arial" w:cs="Arial"/>
                <w:sz w:val="20"/>
                <w:szCs w:val="20"/>
              </w:rPr>
              <w:t>ixed UE/gNB height.</w:t>
            </w:r>
          </w:p>
        </w:tc>
        <w:tc>
          <w:tcPr>
            <w:tcW w:w="1117" w:type="dxa"/>
          </w:tcPr>
          <w:p w14:paraId="27BDE3AF" w14:textId="77777777" w:rsidR="00EC08F9" w:rsidRDefault="00EC08F9" w:rsidP="00EC08F9">
            <w:pPr>
              <w:jc w:val="left"/>
              <w:rPr>
                <w:rFonts w:ascii="Arial" w:hAnsi="Arial" w:cs="Arial"/>
                <w:sz w:val="20"/>
                <w:szCs w:val="20"/>
              </w:rPr>
            </w:pPr>
            <w:r>
              <w:rPr>
                <w:rFonts w:ascii="Arial" w:hAnsi="Arial" w:cs="Arial" w:hint="eastAsia"/>
                <w:sz w:val="20"/>
                <w:szCs w:val="20"/>
              </w:rPr>
              <w:t>UE</w:t>
            </w:r>
            <w:r>
              <w:rPr>
                <w:rFonts w:ascii="Arial" w:hAnsi="Arial" w:cs="Arial"/>
                <w:sz w:val="20"/>
                <w:szCs w:val="20"/>
              </w:rPr>
              <w:t xml:space="preserve"> height within [0.5, 3]</w:t>
            </w:r>
          </w:p>
          <w:p w14:paraId="710146DC" w14:textId="3AD46F4A" w:rsidR="00EC08F9" w:rsidRDefault="00EC08F9" w:rsidP="00EC08F9">
            <w:pPr>
              <w:jc w:val="left"/>
              <w:rPr>
                <w:rFonts w:ascii="Arial" w:hAnsi="Arial" w:cs="Arial"/>
                <w:sz w:val="20"/>
                <w:szCs w:val="20"/>
              </w:rPr>
            </w:pPr>
            <w:r>
              <w:rPr>
                <w:rFonts w:ascii="Arial" w:hAnsi="Arial" w:cs="Arial"/>
                <w:sz w:val="20"/>
                <w:szCs w:val="20"/>
              </w:rPr>
              <w:t>gNB height {4, 8}</w:t>
            </w:r>
          </w:p>
        </w:tc>
        <w:tc>
          <w:tcPr>
            <w:tcW w:w="1118" w:type="dxa"/>
          </w:tcPr>
          <w:p w14:paraId="02BE4500" w14:textId="77777777" w:rsidR="00EC08F9" w:rsidRDefault="00EC08F9" w:rsidP="00EC08F9">
            <w:pPr>
              <w:jc w:val="left"/>
              <w:rPr>
                <w:rFonts w:ascii="Arial" w:hAnsi="Arial" w:cs="Arial"/>
                <w:sz w:val="20"/>
                <w:szCs w:val="20"/>
              </w:rPr>
            </w:pPr>
            <w:r>
              <w:rPr>
                <w:rFonts w:ascii="Arial" w:hAnsi="Arial" w:cs="Arial" w:hint="eastAsia"/>
                <w:sz w:val="20"/>
                <w:szCs w:val="20"/>
              </w:rPr>
              <w:t>UE</w:t>
            </w:r>
            <w:r>
              <w:rPr>
                <w:rFonts w:ascii="Arial" w:hAnsi="Arial" w:cs="Arial"/>
                <w:sz w:val="20"/>
                <w:szCs w:val="20"/>
              </w:rPr>
              <w:t xml:space="preserve"> height within [0.5, 3]</w:t>
            </w:r>
          </w:p>
          <w:p w14:paraId="59086513" w14:textId="5869BFAE" w:rsidR="00EC08F9" w:rsidRDefault="00EC08F9" w:rsidP="00EC08F9">
            <w:pPr>
              <w:jc w:val="left"/>
              <w:rPr>
                <w:rFonts w:ascii="Arial" w:hAnsi="Arial" w:cs="Arial"/>
                <w:sz w:val="20"/>
                <w:szCs w:val="20"/>
              </w:rPr>
            </w:pPr>
            <w:r>
              <w:rPr>
                <w:rFonts w:ascii="Arial" w:hAnsi="Arial" w:cs="Arial"/>
                <w:sz w:val="20"/>
                <w:szCs w:val="20"/>
              </w:rPr>
              <w:t>gNB height {4, 8}</w:t>
            </w:r>
          </w:p>
        </w:tc>
      </w:tr>
    </w:tbl>
    <w:p w14:paraId="1E2B1387" w14:textId="77777777" w:rsidR="003F396B" w:rsidRPr="003F396B" w:rsidRDefault="003F396B" w:rsidP="00E9347C">
      <w:pPr>
        <w:rPr>
          <w:lang w:val="en-GB"/>
        </w:rPr>
      </w:pPr>
    </w:p>
    <w:p w14:paraId="7E7E9775" w14:textId="39AD007F" w:rsidR="00B05100" w:rsidRPr="000541B9" w:rsidRDefault="00B05100" w:rsidP="00B05100">
      <w:pPr>
        <w:pStyle w:val="1"/>
        <w:numPr>
          <w:ilvl w:val="0"/>
          <w:numId w:val="0"/>
        </w:numPr>
        <w:ind w:left="432" w:hanging="432"/>
        <w:rPr>
          <w:lang w:eastAsia="zh-CN"/>
        </w:rPr>
      </w:pPr>
      <w:r>
        <w:rPr>
          <w:rFonts w:hint="eastAsia"/>
          <w:lang w:eastAsia="zh-CN"/>
        </w:rPr>
        <w:t>A</w:t>
      </w:r>
      <w:r>
        <w:rPr>
          <w:lang w:eastAsia="zh-CN"/>
        </w:rPr>
        <w:t>ppendix B</w:t>
      </w:r>
    </w:p>
    <w:p w14:paraId="59855625" w14:textId="77777777" w:rsidR="00B05100" w:rsidRDefault="00B05100" w:rsidP="00B05100">
      <w:pPr>
        <w:rPr>
          <w:lang w:eastAsia="zh-CN"/>
        </w:rPr>
      </w:pPr>
      <w:r>
        <w:rPr>
          <w:lang w:eastAsia="zh-CN"/>
        </w:rPr>
        <w:t>T</w:t>
      </w:r>
      <w:r>
        <w:rPr>
          <w:rFonts w:hint="eastAsia"/>
          <w:lang w:eastAsia="zh-CN"/>
        </w:rPr>
        <w:t>he</w:t>
      </w:r>
      <w:r>
        <w:rPr>
          <w:lang w:eastAsia="zh-CN"/>
        </w:rPr>
        <w:t xml:space="preserve"> detailed simulation results are as follows:</w:t>
      </w:r>
    </w:p>
    <w:p w14:paraId="784AC205" w14:textId="77777777" w:rsidR="00EC08F9" w:rsidRDefault="00EC08F9" w:rsidP="00EC08F9">
      <w:pPr>
        <w:jc w:val="center"/>
        <w:rPr>
          <w:lang w:eastAsia="zh-CN"/>
        </w:rPr>
      </w:pPr>
      <w:r>
        <w:rPr>
          <w:noProof/>
          <w:lang w:eastAsia="zh-CN"/>
        </w:rPr>
        <w:drawing>
          <wp:inline distT="0" distB="0" distL="0" distR="0" wp14:anchorId="6B6DF45D" wp14:editId="74448D04">
            <wp:extent cx="4692610" cy="3852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2610" cy="3852000"/>
                    </a:xfrm>
                    <a:prstGeom prst="rect">
                      <a:avLst/>
                    </a:prstGeom>
                  </pic:spPr>
                </pic:pic>
              </a:graphicData>
            </a:graphic>
          </wp:inline>
        </w:drawing>
      </w:r>
    </w:p>
    <w:p w14:paraId="670234FF" w14:textId="77777777" w:rsidR="00EC08F9" w:rsidRDefault="00EC08F9" w:rsidP="00EC08F9">
      <w:pPr>
        <w:pStyle w:val="a5"/>
        <w:rPr>
          <w:lang w:val="en-GB"/>
        </w:rPr>
      </w:pPr>
      <w:bookmarkStart w:id="20" w:name="_Ref47683499"/>
      <w:r>
        <w:t xml:space="preserve">Figure </w:t>
      </w:r>
      <w:r>
        <w:rPr>
          <w:noProof/>
        </w:rPr>
        <w:fldChar w:fldCharType="begin"/>
      </w:r>
      <w:r>
        <w:rPr>
          <w:noProof/>
        </w:rPr>
        <w:instrText xml:space="preserve"> SEQ Figure \* ARABIC </w:instrText>
      </w:r>
      <w:r>
        <w:rPr>
          <w:noProof/>
        </w:rPr>
        <w:fldChar w:fldCharType="separate"/>
      </w:r>
      <w:r w:rsidR="00156B9F">
        <w:rPr>
          <w:noProof/>
        </w:rPr>
        <w:t>3</w:t>
      </w:r>
      <w:r>
        <w:rPr>
          <w:noProof/>
        </w:rPr>
        <w:fldChar w:fldCharType="end"/>
      </w:r>
      <w:bookmarkEnd w:id="20"/>
      <w:r>
        <w:t xml:space="preserve"> CDF results for FR1 InF-DH</w:t>
      </w:r>
    </w:p>
    <w:p w14:paraId="5AB80C27" w14:textId="77777777" w:rsidR="00EC08F9" w:rsidRPr="003F396B" w:rsidRDefault="00EC08F9" w:rsidP="00EC08F9">
      <w:pPr>
        <w:jc w:val="center"/>
        <w:rPr>
          <w:lang w:val="en-GB" w:eastAsia="zh-CN"/>
        </w:rPr>
      </w:pPr>
    </w:p>
    <w:p w14:paraId="61B71520" w14:textId="77777777" w:rsidR="00EC08F9" w:rsidRDefault="00EC08F9" w:rsidP="00EC08F9">
      <w:pPr>
        <w:jc w:val="center"/>
      </w:pPr>
      <w:r>
        <w:rPr>
          <w:noProof/>
          <w:lang w:eastAsia="zh-CN"/>
        </w:rPr>
        <w:drawing>
          <wp:inline distT="0" distB="0" distL="0" distR="0" wp14:anchorId="04E2CEC3" wp14:editId="0C22CF82">
            <wp:extent cx="4692610" cy="385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2610" cy="3852000"/>
                    </a:xfrm>
                    <a:prstGeom prst="rect">
                      <a:avLst/>
                    </a:prstGeom>
                  </pic:spPr>
                </pic:pic>
              </a:graphicData>
            </a:graphic>
          </wp:inline>
        </w:drawing>
      </w:r>
    </w:p>
    <w:p w14:paraId="47B2481D" w14:textId="77777777" w:rsidR="00EC08F9" w:rsidRDefault="00EC08F9" w:rsidP="00EC08F9">
      <w:pPr>
        <w:pStyle w:val="a5"/>
        <w:rPr>
          <w:lang w:val="en-GB"/>
        </w:rPr>
      </w:pPr>
      <w:r>
        <w:t xml:space="preserve">Figure </w:t>
      </w:r>
      <w:r>
        <w:rPr>
          <w:noProof/>
        </w:rPr>
        <w:fldChar w:fldCharType="begin"/>
      </w:r>
      <w:r>
        <w:rPr>
          <w:noProof/>
        </w:rPr>
        <w:instrText xml:space="preserve"> SEQ Figure \* ARABIC </w:instrText>
      </w:r>
      <w:r>
        <w:rPr>
          <w:noProof/>
        </w:rPr>
        <w:fldChar w:fldCharType="separate"/>
      </w:r>
      <w:r w:rsidR="00156B9F">
        <w:rPr>
          <w:noProof/>
        </w:rPr>
        <w:t>4</w:t>
      </w:r>
      <w:r>
        <w:rPr>
          <w:noProof/>
        </w:rPr>
        <w:fldChar w:fldCharType="end"/>
      </w:r>
      <w:r>
        <w:t xml:space="preserve"> CDF results for FR1 InF-DH</w:t>
      </w:r>
    </w:p>
    <w:p w14:paraId="1D85520F" w14:textId="77777777" w:rsidR="00EC08F9" w:rsidRPr="003F396B" w:rsidRDefault="00EC08F9" w:rsidP="00EC08F9">
      <w:pPr>
        <w:jc w:val="center"/>
        <w:rPr>
          <w:lang w:val="en-GB"/>
        </w:rPr>
      </w:pPr>
    </w:p>
    <w:p w14:paraId="1EA9D4E8" w14:textId="77777777" w:rsidR="00EC08F9" w:rsidRDefault="00EC08F9" w:rsidP="00EC08F9">
      <w:pPr>
        <w:jc w:val="center"/>
      </w:pPr>
      <w:r>
        <w:rPr>
          <w:noProof/>
          <w:lang w:eastAsia="zh-CN"/>
        </w:rPr>
        <w:drawing>
          <wp:inline distT="0" distB="0" distL="0" distR="0" wp14:anchorId="2E7F5856" wp14:editId="666CB83A">
            <wp:extent cx="4692610" cy="3852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2610" cy="3852000"/>
                    </a:xfrm>
                    <a:prstGeom prst="rect">
                      <a:avLst/>
                    </a:prstGeom>
                  </pic:spPr>
                </pic:pic>
              </a:graphicData>
            </a:graphic>
          </wp:inline>
        </w:drawing>
      </w:r>
    </w:p>
    <w:p w14:paraId="74597862" w14:textId="77777777" w:rsidR="00EC08F9" w:rsidRDefault="00EC08F9" w:rsidP="00EC08F9">
      <w:pPr>
        <w:pStyle w:val="a5"/>
        <w:rPr>
          <w:lang w:val="en-GB"/>
        </w:rPr>
      </w:pPr>
      <w:r>
        <w:t xml:space="preserve">Figure </w:t>
      </w:r>
      <w:r>
        <w:rPr>
          <w:noProof/>
        </w:rPr>
        <w:fldChar w:fldCharType="begin"/>
      </w:r>
      <w:r>
        <w:rPr>
          <w:noProof/>
        </w:rPr>
        <w:instrText xml:space="preserve"> SEQ Figure \* ARABIC </w:instrText>
      </w:r>
      <w:r>
        <w:rPr>
          <w:noProof/>
        </w:rPr>
        <w:fldChar w:fldCharType="separate"/>
      </w:r>
      <w:r w:rsidR="00156B9F">
        <w:rPr>
          <w:noProof/>
        </w:rPr>
        <w:t>5</w:t>
      </w:r>
      <w:r>
        <w:rPr>
          <w:noProof/>
        </w:rPr>
        <w:fldChar w:fldCharType="end"/>
      </w:r>
      <w:r>
        <w:t xml:space="preserve"> CDF results for FR2 InF-DH</w:t>
      </w:r>
    </w:p>
    <w:p w14:paraId="276C38F8" w14:textId="77777777" w:rsidR="00EC08F9" w:rsidRPr="003F396B" w:rsidRDefault="00EC08F9" w:rsidP="00EC08F9">
      <w:pPr>
        <w:jc w:val="center"/>
        <w:rPr>
          <w:lang w:val="en-GB"/>
        </w:rPr>
      </w:pPr>
    </w:p>
    <w:p w14:paraId="7DD25530" w14:textId="77777777" w:rsidR="00EC08F9" w:rsidRDefault="00EC08F9" w:rsidP="00EC08F9">
      <w:pPr>
        <w:jc w:val="center"/>
      </w:pPr>
      <w:r>
        <w:rPr>
          <w:noProof/>
          <w:lang w:eastAsia="zh-CN"/>
        </w:rPr>
        <w:drawing>
          <wp:inline distT="0" distB="0" distL="0" distR="0" wp14:anchorId="73E472DE" wp14:editId="1E179AC6">
            <wp:extent cx="4692610" cy="385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92610" cy="3852000"/>
                    </a:xfrm>
                    <a:prstGeom prst="rect">
                      <a:avLst/>
                    </a:prstGeom>
                  </pic:spPr>
                </pic:pic>
              </a:graphicData>
            </a:graphic>
          </wp:inline>
        </w:drawing>
      </w:r>
    </w:p>
    <w:p w14:paraId="091AFD24" w14:textId="77777777" w:rsidR="00EC08F9" w:rsidRDefault="00EC08F9" w:rsidP="00EC08F9">
      <w:pPr>
        <w:pStyle w:val="a5"/>
        <w:rPr>
          <w:lang w:val="en-GB"/>
        </w:rPr>
      </w:pPr>
      <w:bookmarkStart w:id="21" w:name="_Ref47683518"/>
      <w:r>
        <w:t xml:space="preserve">Figure </w:t>
      </w:r>
      <w:r>
        <w:rPr>
          <w:noProof/>
        </w:rPr>
        <w:fldChar w:fldCharType="begin"/>
      </w:r>
      <w:r>
        <w:rPr>
          <w:noProof/>
        </w:rPr>
        <w:instrText xml:space="preserve"> SEQ Figure \* ARABIC </w:instrText>
      </w:r>
      <w:r>
        <w:rPr>
          <w:noProof/>
        </w:rPr>
        <w:fldChar w:fldCharType="separate"/>
      </w:r>
      <w:r w:rsidR="00156B9F">
        <w:rPr>
          <w:noProof/>
        </w:rPr>
        <w:t>6</w:t>
      </w:r>
      <w:r>
        <w:rPr>
          <w:noProof/>
        </w:rPr>
        <w:fldChar w:fldCharType="end"/>
      </w:r>
      <w:bookmarkEnd w:id="21"/>
      <w:r>
        <w:t xml:space="preserve"> CDF results for FR2 InF-DH</w:t>
      </w:r>
    </w:p>
    <w:p w14:paraId="2E7FF8F5" w14:textId="77777777" w:rsidR="00B05100" w:rsidRPr="00EC08F9" w:rsidRDefault="00B05100" w:rsidP="00E9347C">
      <w:pPr>
        <w:rPr>
          <w:lang w:val="en-GB"/>
        </w:rPr>
      </w:pPr>
    </w:p>
    <w:sectPr w:rsidR="00B05100" w:rsidRPr="00EC08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B51C7" w14:textId="77777777" w:rsidR="00347B2E" w:rsidRDefault="00347B2E">
      <w:r>
        <w:separator/>
      </w:r>
    </w:p>
  </w:endnote>
  <w:endnote w:type="continuationSeparator" w:id="0">
    <w:p w14:paraId="7B446063" w14:textId="77777777" w:rsidR="00347B2E" w:rsidRDefault="0034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A735A" w14:textId="77777777" w:rsidR="00347B2E" w:rsidRDefault="00347B2E">
      <w:r>
        <w:separator/>
      </w:r>
    </w:p>
  </w:footnote>
  <w:footnote w:type="continuationSeparator" w:id="0">
    <w:p w14:paraId="40301A9D" w14:textId="77777777" w:rsidR="00347B2E" w:rsidRDefault="00347B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A264B"/>
    <w:multiLevelType w:val="hybridMultilevel"/>
    <w:tmpl w:val="9F5E47EC"/>
    <w:lvl w:ilvl="0" w:tplc="14DEE4A8">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B56FC"/>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0445255"/>
    <w:multiLevelType w:val="hybridMultilevel"/>
    <w:tmpl w:val="5ED6B2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3B4C1893"/>
    <w:multiLevelType w:val="hybridMultilevel"/>
    <w:tmpl w:val="6A326F40"/>
    <w:lvl w:ilvl="0" w:tplc="0809000F">
      <w:start w:val="1"/>
      <w:numFmt w:val="decimal"/>
      <w:lvlText w:val="%1."/>
      <w:lvlJc w:val="left"/>
      <w:pPr>
        <w:ind w:left="720" w:hanging="360"/>
      </w:pPr>
    </w:lvl>
    <w:lvl w:ilvl="1" w:tplc="00E4ACCA">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0"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13A0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34101A"/>
    <w:multiLevelType w:val="hybridMultilevel"/>
    <w:tmpl w:val="0FF20C22"/>
    <w:lvl w:ilvl="0" w:tplc="B86C9FDA">
      <w:start w:val="1"/>
      <w:numFmt w:val="decimal"/>
      <w:lvlText w:val="[%1]"/>
      <w:lvlJc w:val="left"/>
      <w:pPr>
        <w:ind w:left="-648" w:hanging="360"/>
      </w:pPr>
      <w:rPr>
        <w:rFonts w:hint="eastAsia"/>
        <w:b w:val="0"/>
        <w:sz w:val="20"/>
        <w:szCs w:val="22"/>
      </w:rPr>
    </w:lvl>
    <w:lvl w:ilvl="1" w:tplc="04090019" w:tentative="1">
      <w:start w:val="1"/>
      <w:numFmt w:val="lowerLetter"/>
      <w:lvlText w:val="%2."/>
      <w:lvlJc w:val="left"/>
      <w:pPr>
        <w:ind w:left="72" w:hanging="360"/>
      </w:pPr>
    </w:lvl>
    <w:lvl w:ilvl="2" w:tplc="0409001B" w:tentative="1">
      <w:start w:val="1"/>
      <w:numFmt w:val="lowerRoman"/>
      <w:lvlText w:val="%3."/>
      <w:lvlJc w:val="right"/>
      <w:pPr>
        <w:ind w:left="792" w:hanging="180"/>
      </w:pPr>
    </w:lvl>
    <w:lvl w:ilvl="3" w:tplc="0409000F" w:tentative="1">
      <w:start w:val="1"/>
      <w:numFmt w:val="decimal"/>
      <w:lvlText w:val="%4."/>
      <w:lvlJc w:val="left"/>
      <w:pPr>
        <w:ind w:left="1512" w:hanging="360"/>
      </w:pPr>
    </w:lvl>
    <w:lvl w:ilvl="4" w:tplc="04090019" w:tentative="1">
      <w:start w:val="1"/>
      <w:numFmt w:val="lowerLetter"/>
      <w:lvlText w:val="%5."/>
      <w:lvlJc w:val="left"/>
      <w:pPr>
        <w:ind w:left="2232" w:hanging="360"/>
      </w:pPr>
    </w:lvl>
    <w:lvl w:ilvl="5" w:tplc="0409001B" w:tentative="1">
      <w:start w:val="1"/>
      <w:numFmt w:val="lowerRoman"/>
      <w:lvlText w:val="%6."/>
      <w:lvlJc w:val="right"/>
      <w:pPr>
        <w:ind w:left="2952" w:hanging="180"/>
      </w:pPr>
    </w:lvl>
    <w:lvl w:ilvl="6" w:tplc="0409000F" w:tentative="1">
      <w:start w:val="1"/>
      <w:numFmt w:val="decimal"/>
      <w:lvlText w:val="%7."/>
      <w:lvlJc w:val="left"/>
      <w:pPr>
        <w:ind w:left="3672" w:hanging="360"/>
      </w:pPr>
    </w:lvl>
    <w:lvl w:ilvl="7" w:tplc="04090019" w:tentative="1">
      <w:start w:val="1"/>
      <w:numFmt w:val="lowerLetter"/>
      <w:lvlText w:val="%8."/>
      <w:lvlJc w:val="left"/>
      <w:pPr>
        <w:ind w:left="4392" w:hanging="360"/>
      </w:pPr>
    </w:lvl>
    <w:lvl w:ilvl="8" w:tplc="0409001B" w:tentative="1">
      <w:start w:val="1"/>
      <w:numFmt w:val="lowerRoman"/>
      <w:lvlText w:val="%9."/>
      <w:lvlJc w:val="right"/>
      <w:pPr>
        <w:ind w:left="5112" w:hanging="180"/>
      </w:pPr>
    </w:lvl>
  </w:abstractNum>
  <w:abstractNum w:abstractNumId="1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6"/>
  </w:num>
  <w:num w:numId="3">
    <w:abstractNumId w:val="12"/>
  </w:num>
  <w:num w:numId="4">
    <w:abstractNumId w:val="11"/>
  </w:num>
  <w:num w:numId="5">
    <w:abstractNumId w:val="10"/>
  </w:num>
  <w:num w:numId="6">
    <w:abstractNumId w:val="4"/>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5"/>
  </w:num>
  <w:num w:numId="13">
    <w:abstractNumId w:val="3"/>
  </w:num>
  <w:num w:numId="14">
    <w:abstractNumId w:val="1"/>
  </w:num>
  <w:num w:numId="15">
    <w:abstractNumId w:val="14"/>
  </w:num>
  <w:num w:numId="16">
    <w:abstractNumId w:val="8"/>
  </w:num>
  <w:num w:numId="17">
    <w:abstractNumId w:val="13"/>
  </w:num>
  <w:num w:numId="18">
    <w:abstractNumId w:val="9"/>
  </w:num>
  <w:num w:numId="19">
    <w:abstractNumId w:val="5"/>
  </w:num>
  <w:num w:numId="20">
    <w:abstractNumId w:val="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6B9F"/>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BBA"/>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33A"/>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6F35"/>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BF8"/>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95"/>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28A"/>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B2E"/>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4595"/>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96B"/>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AF1"/>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BF3"/>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8AC"/>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D67"/>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68B"/>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4D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1B5"/>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D7AB7"/>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C91"/>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969BA"/>
    <w:rsid w:val="00AA028F"/>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4907"/>
    <w:rsid w:val="00B05100"/>
    <w:rsid w:val="00B10558"/>
    <w:rsid w:val="00B156A9"/>
    <w:rsid w:val="00B15F83"/>
    <w:rsid w:val="00B160FF"/>
    <w:rsid w:val="00B1625D"/>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59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61"/>
    <w:rsid w:val="00BD2F3B"/>
    <w:rsid w:val="00BD3372"/>
    <w:rsid w:val="00BD50AA"/>
    <w:rsid w:val="00BD5135"/>
    <w:rsid w:val="00BD5720"/>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2B12"/>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77B51"/>
    <w:rsid w:val="00C80073"/>
    <w:rsid w:val="00C80DEA"/>
    <w:rsid w:val="00C832DC"/>
    <w:rsid w:val="00C8377F"/>
    <w:rsid w:val="00C857D3"/>
    <w:rsid w:val="00C8646D"/>
    <w:rsid w:val="00C903D4"/>
    <w:rsid w:val="00C90ED2"/>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0E9"/>
    <w:rsid w:val="00D36234"/>
    <w:rsid w:val="00D36371"/>
    <w:rsid w:val="00D419E1"/>
    <w:rsid w:val="00D437D8"/>
    <w:rsid w:val="00D44994"/>
    <w:rsid w:val="00D45DF3"/>
    <w:rsid w:val="00D460E6"/>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3933"/>
    <w:rsid w:val="00DC41A4"/>
    <w:rsid w:val="00DC5672"/>
    <w:rsid w:val="00DC60A2"/>
    <w:rsid w:val="00DC6600"/>
    <w:rsid w:val="00DC67BD"/>
    <w:rsid w:val="00DC6924"/>
    <w:rsid w:val="00DC71F2"/>
    <w:rsid w:val="00DD2025"/>
    <w:rsid w:val="00DD203B"/>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3F"/>
    <w:rsid w:val="00DF78FA"/>
    <w:rsid w:val="00E00082"/>
    <w:rsid w:val="00E002F1"/>
    <w:rsid w:val="00E0082C"/>
    <w:rsid w:val="00E01DAA"/>
    <w:rsid w:val="00E023E5"/>
    <w:rsid w:val="00E02432"/>
    <w:rsid w:val="00E04022"/>
    <w:rsid w:val="00E0728F"/>
    <w:rsid w:val="00E0755C"/>
    <w:rsid w:val="00E1004D"/>
    <w:rsid w:val="00E14A7E"/>
    <w:rsid w:val="00E151E1"/>
    <w:rsid w:val="00E17619"/>
    <w:rsid w:val="00E17805"/>
    <w:rsid w:val="00E20F79"/>
    <w:rsid w:val="00E21278"/>
    <w:rsid w:val="00E22CCD"/>
    <w:rsid w:val="00E23A11"/>
    <w:rsid w:val="00E23FB7"/>
    <w:rsid w:val="00E24A27"/>
    <w:rsid w:val="00E25A19"/>
    <w:rsid w:val="00E25F89"/>
    <w:rsid w:val="00E32BCD"/>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2482"/>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8F9"/>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D7FB6"/>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57D8D"/>
    <w:rsid w:val="00F60965"/>
    <w:rsid w:val="00F60BE9"/>
    <w:rsid w:val="00F619B3"/>
    <w:rsid w:val="00F61FD8"/>
    <w:rsid w:val="00F62DBF"/>
    <w:rsid w:val="00F641C4"/>
    <w:rsid w:val="00F641FC"/>
    <w:rsid w:val="00F647F7"/>
    <w:rsid w:val="00F6583C"/>
    <w:rsid w:val="00F6589A"/>
    <w:rsid w:val="00F66C19"/>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2E02"/>
    <w:rsid w:val="00FE3465"/>
    <w:rsid w:val="00FE67CF"/>
    <w:rsid w:val="00FE6D20"/>
    <w:rsid w:val="00FE6FB9"/>
    <w:rsid w:val="00FE7549"/>
    <w:rsid w:val="00FE7BCC"/>
    <w:rsid w:val="00FF126D"/>
    <w:rsid w:val="00FF2310"/>
    <w:rsid w:val="00FF2E73"/>
    <w:rsid w:val="00FF4AE2"/>
    <w:rsid w:val="00FF50A8"/>
    <w:rsid w:val="00FF571E"/>
    <w:rsid w:val="00FF5B6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53BD253E-B499-49E2-82AA-18E203C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4"/>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TAHCar">
    <w:name w:val="TAH Car"/>
    <w:locked/>
    <w:rsid w:val="00C90ED2"/>
    <w:rPr>
      <w:rFonts w:ascii="Arial" w:eastAsia="Times New Roman" w:hAnsi="Arial"/>
      <w:b/>
      <w:sz w:val="18"/>
      <w:lang w:val="en-GB"/>
    </w:rPr>
  </w:style>
  <w:style w:type="paragraph" w:customStyle="1" w:styleId="3GPPText">
    <w:name w:val="3GPP Text"/>
    <w:basedOn w:val="a"/>
    <w:link w:val="3GPPTextChar"/>
    <w:qFormat/>
    <w:rsid w:val="00C90ED2"/>
    <w:pPr>
      <w:overflowPunct w:val="0"/>
      <w:snapToGrid/>
      <w:spacing w:before="120"/>
      <w:textAlignment w:val="baseline"/>
    </w:pPr>
    <w:rPr>
      <w:szCs w:val="20"/>
    </w:rPr>
  </w:style>
  <w:style w:type="character" w:customStyle="1" w:styleId="3GPPTextChar">
    <w:name w:val="3GPP Text Char"/>
    <w:link w:val="3GPPText"/>
    <w:qFormat/>
    <w:rsid w:val="00C90ED2"/>
    <w:rPr>
      <w:sz w:val="22"/>
    </w:rPr>
  </w:style>
  <w:style w:type="paragraph" w:customStyle="1" w:styleId="Tabletext">
    <w:name w:val="Table_text"/>
    <w:basedOn w:val="a"/>
    <w:rsid w:val="00C90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Cs w:val="20"/>
      <w:lang w:val="en-GB"/>
    </w:rPr>
  </w:style>
  <w:style w:type="table" w:customStyle="1" w:styleId="11">
    <w:name w:val="网格型1"/>
    <w:basedOn w:val="a1"/>
    <w:next w:val="ac"/>
    <w:rsid w:val="00EC08F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104CC-2E9F-4164-B8CB-2B9FB1C4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4545</Words>
  <Characters>23635</Characters>
  <Application>Microsoft Office Word</Application>
  <DocSecurity>0</DocSecurity>
  <Lines>875</Lines>
  <Paragraphs>612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2020-08-07T07:33:00Z</dcterms:created>
  <dcterms:modified xsi:type="dcterms:W3CDTF">2020-08-08T01:04:00Z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(3)RXHFiSapFP1XcH7yJJUcrZWUeht1W1IhXAQ8pZqvNpA6syIuYeNEUsVx6rIBeMsZ8b/hmCiV
cWoKR4y3Q5KaOZ5cofcKWMYTnbcbHo3gBxhuNFtn6cZHUZYZfIbMmgLBRUuo0J6GMr0MTQQI
9QFqCbJEVIhlwWHj/M2/9rWQgrrc3EVaZrrOw0MgsCajzevj28/AWM+Vg3fWVAj2YiHN1TOo
/jd5yefBpo3V3U/k/Z</vt:lpwstr>
  </property>
  <property fmtid="{D5CDD505-2E9C-101B-9397-08002B2CF9AE}" pid="13" name="_2015_ms_pID_725343_00">
    <vt:lpwstr>_2015_ms_pID_725343</vt:lpwstr>
  </property>
  <property fmtid="{D5CDD505-2E9C-101B-9397-08002B2CF9AE}" pid="14" name="_2015_ms_pID_7253431">
    <vt:lpwstr>CZZHjibKrgyn4mPsip9NcbvosnfHflX5b9DMGpkV6fYyKyDUwCOTzR
7OivP6J7W0QBJjv5JjWbH9rlPm2zRqtVnxTsxw5MtHe+3OuocoXDTjY9eLKq54KBA+g/EzUL
VMtr5c9u+PJVKC34oEy2pdTcC0L971wBikozIoizWMJJF08YfZSlpsNke9Pu+xmpUv2qCM9f
kDC+xd2lKgmWBVpG14hus0IxO7UbWzVU5y8q</vt:lpwstr>
  </property>
  <property fmtid="{D5CDD505-2E9C-101B-9397-08002B2CF9AE}" pid="15" name="_2015_ms_pID_7253431_00">
    <vt:lpwstr>_2015_ms_pID_7253431</vt:lpwstr>
  </property>
  <property fmtid="{D5CDD505-2E9C-101B-9397-08002B2CF9AE}" pid="16" name="_2015_ms_pID_7253432">
    <vt:lpwstr>mQGCAay5i12nC51dvpsavyagVKBuGGdB+ZF0
FkomMEVT/Y55dGYpatR9Ph81Vh9VyA==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