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2E0C70" w14:textId="3569F8A7" w:rsidR="00E83A85" w:rsidRPr="0067191B" w:rsidRDefault="00E83A85" w:rsidP="00E83A85">
      <w:pPr>
        <w:tabs>
          <w:tab w:val="right" w:pos="9216"/>
        </w:tabs>
        <w:spacing w:after="0"/>
        <w:jc w:val="left"/>
        <w:rPr>
          <w:b/>
          <w:bCs/>
        </w:rPr>
      </w:pPr>
      <w:r w:rsidRPr="0067191B">
        <w:rPr>
          <w:b/>
          <w:lang w:eastAsia="zh-CN"/>
        </w:rPr>
        <w:t xml:space="preserve">3GPP TSG RAN WG1 </w:t>
      </w:r>
      <w:r w:rsidRPr="0067191B">
        <w:rPr>
          <w:b/>
          <w:bCs/>
        </w:rPr>
        <w:t>Meeting #</w:t>
      </w:r>
      <w:r>
        <w:rPr>
          <w:b/>
          <w:bCs/>
        </w:rPr>
        <w:t>10</w:t>
      </w:r>
      <w:r w:rsidR="001C3FB5">
        <w:rPr>
          <w:b/>
          <w:bCs/>
        </w:rPr>
        <w:t>1</w:t>
      </w:r>
      <w:r>
        <w:rPr>
          <w:b/>
          <w:bCs/>
        </w:rPr>
        <w:t>-e</w:t>
      </w:r>
      <w:r w:rsidRPr="0067191B">
        <w:rPr>
          <w:b/>
          <w:lang w:eastAsia="zh-CN"/>
        </w:rPr>
        <w:t xml:space="preserve"> </w:t>
      </w:r>
      <w:r w:rsidRPr="0067191B">
        <w:rPr>
          <w:b/>
          <w:lang w:eastAsia="zh-CN"/>
        </w:rPr>
        <w:tab/>
      </w:r>
      <w:r w:rsidR="00916E2C" w:rsidRPr="00916E2C">
        <w:rPr>
          <w:b/>
          <w:lang w:eastAsia="zh-CN"/>
        </w:rPr>
        <w:t>R1-200</w:t>
      </w:r>
      <w:r w:rsidR="001C3FB5">
        <w:rPr>
          <w:b/>
          <w:lang w:eastAsia="zh-CN"/>
        </w:rPr>
        <w:t>4604</w:t>
      </w:r>
    </w:p>
    <w:p w14:paraId="3BC8AF6E" w14:textId="77777777" w:rsidR="001C3FB5" w:rsidRPr="003F2CE9" w:rsidRDefault="001C3FB5" w:rsidP="001C3FB5">
      <w:pPr>
        <w:rPr>
          <w:b/>
          <w:bCs/>
          <w:lang w:eastAsia="zh-CN"/>
        </w:rPr>
      </w:pPr>
      <w:r>
        <w:rPr>
          <w:b/>
          <w:bCs/>
          <w:lang w:eastAsia="zh-CN"/>
        </w:rPr>
        <w:t>E-meeting, May 25 – June 5, 2020</w:t>
      </w:r>
    </w:p>
    <w:p w14:paraId="3D2B8FE4" w14:textId="77777777" w:rsidR="009C0564" w:rsidRPr="001C3FB5" w:rsidRDefault="009C0564" w:rsidP="00173F76">
      <w:pPr>
        <w:pBdr>
          <w:top w:val="single" w:sz="4" w:space="1" w:color="auto"/>
        </w:pBdr>
        <w:spacing w:after="0"/>
        <w:rPr>
          <w:b/>
          <w:kern w:val="2"/>
          <w:sz w:val="16"/>
          <w:szCs w:val="16"/>
          <w:lang w:eastAsia="zh-CN"/>
        </w:rPr>
      </w:pPr>
    </w:p>
    <w:p w14:paraId="4B3C0381" w14:textId="2AE8F1D3"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w:t>
      </w:r>
      <w:r w:rsidR="007E59C6">
        <w:rPr>
          <w:b/>
          <w:kern w:val="2"/>
          <w:lang w:eastAsia="zh-CN"/>
        </w:rPr>
        <w:t>2</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14:paraId="5CCD9BDC" w14:textId="0CC2C4BB"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34090" w:rsidRPr="00F34090">
        <w:rPr>
          <w:b/>
          <w:kern w:val="2"/>
          <w:lang w:eastAsia="zh-CN"/>
        </w:rPr>
        <w:t>Discussion on</w:t>
      </w:r>
      <w:r w:rsidR="000B0991">
        <w:rPr>
          <w:b/>
          <w:kern w:val="2"/>
          <w:lang w:eastAsia="zh-CN"/>
        </w:rPr>
        <w:t xml:space="preserve"> the</w:t>
      </w:r>
      <w:bookmarkStart w:id="2" w:name="_GoBack"/>
      <w:bookmarkEnd w:id="2"/>
      <w:r w:rsidR="00F34090" w:rsidRPr="00F34090">
        <w:rPr>
          <w:b/>
          <w:kern w:val="2"/>
          <w:lang w:eastAsia="zh-CN"/>
        </w:rPr>
        <w:t xml:space="preserve"> conditions of rate matching pattern overlapping with PDSCH DMRS symbols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2DA23E2F" w14:textId="77777777" w:rsidR="00780140" w:rsidRPr="005B45AD" w:rsidRDefault="00780140" w:rsidP="005B45AD">
      <w:pPr>
        <w:pStyle w:val="1"/>
        <w:keepNext w:val="0"/>
        <w:widowControl w:val="0"/>
        <w:numPr>
          <w:ilvl w:val="0"/>
          <w:numId w:val="2"/>
        </w:numPr>
        <w:tabs>
          <w:tab w:val="num" w:pos="4827"/>
        </w:tabs>
        <w:snapToGrid/>
        <w:spacing w:before="0"/>
        <w:rPr>
          <w:rFonts w:eastAsiaTheme="minorEastAsia"/>
          <w:kern w:val="0"/>
        </w:rPr>
      </w:pPr>
      <w:bookmarkStart w:id="3" w:name="_Ref124589705"/>
      <w:bookmarkStart w:id="4" w:name="_Ref129681862"/>
      <w:r w:rsidRPr="005B45AD">
        <w:rPr>
          <w:rFonts w:eastAsiaTheme="minorEastAsia"/>
          <w:kern w:val="0"/>
        </w:rPr>
        <w:t>Introduction</w:t>
      </w:r>
    </w:p>
    <w:p w14:paraId="44384C31" w14:textId="7C55574D" w:rsidR="00780140" w:rsidRDefault="00780140" w:rsidP="00780140">
      <w:pPr>
        <w:rPr>
          <w:rFonts w:eastAsiaTheme="minorEastAsia"/>
          <w:lang w:eastAsia="zh-CN"/>
        </w:rPr>
      </w:pPr>
      <w:r>
        <w:rPr>
          <w:rFonts w:eastAsiaTheme="minorEastAsia"/>
          <w:lang w:eastAsia="zh-CN"/>
        </w:rPr>
        <w:t>Rate matching pattern</w:t>
      </w:r>
      <w:r w:rsidR="00CE53EA">
        <w:rPr>
          <w:rFonts w:eastAsiaTheme="minorEastAsia"/>
          <w:lang w:eastAsia="zh-CN"/>
        </w:rPr>
        <w:t>s</w:t>
      </w:r>
      <w:r>
        <w:rPr>
          <w:rFonts w:eastAsiaTheme="minorEastAsia"/>
          <w:lang w:eastAsia="zh-CN"/>
        </w:rPr>
        <w:t>, also called reserved resource</w:t>
      </w:r>
      <w:r w:rsidR="00CE53EA">
        <w:rPr>
          <w:rFonts w:eastAsiaTheme="minorEastAsia"/>
          <w:lang w:eastAsia="zh-CN"/>
        </w:rPr>
        <w:t>s, are</w:t>
      </w:r>
      <w:r>
        <w:rPr>
          <w:rFonts w:eastAsiaTheme="minorEastAsia"/>
          <w:lang w:eastAsia="zh-CN"/>
        </w:rPr>
        <w:t xml:space="preserve"> introduced in NR Rel-15. It is commonly understood that rate matching pattern is an effective and efficient mechanism to support co-existence between NR and LTE. Particularly, </w:t>
      </w:r>
      <w:r>
        <w:t>a single PRB can be reserved within a NR bandwidth to deploy a NB-IoT carrier. Then, NR and LTE can be co-existed in a high spectral efficient manner which is also a requirement in TR 38.913 [1].</w:t>
      </w:r>
      <w:r>
        <w:rPr>
          <w:rFonts w:eastAsiaTheme="minorEastAsia"/>
          <w:lang w:eastAsia="zh-CN"/>
        </w:rPr>
        <w:t xml:space="preserve"> </w:t>
      </w:r>
    </w:p>
    <w:p w14:paraId="3ECFD9B4" w14:textId="77777777" w:rsidR="00780140" w:rsidRDefault="00780140" w:rsidP="00780140">
      <w:pPr>
        <w:rPr>
          <w:rFonts w:eastAsiaTheme="minorEastAsia"/>
          <w:lang w:eastAsia="zh-CN"/>
        </w:rPr>
      </w:pPr>
      <w:r>
        <w:rPr>
          <w:rFonts w:eastAsiaTheme="minorEastAsia" w:hint="eastAsia"/>
          <w:lang w:eastAsia="zh-CN"/>
        </w:rPr>
        <w:t>I</w:t>
      </w:r>
      <w:r>
        <w:rPr>
          <w:rFonts w:eastAsiaTheme="minorEastAsia"/>
          <w:lang w:eastAsia="zh-CN"/>
        </w:rPr>
        <w:t xml:space="preserve">n RAN1#90bis, the mechanism of PDSCH rate matching pattern with </w:t>
      </w:r>
      <w:r w:rsidRPr="009024B6">
        <w:rPr>
          <w:rFonts w:eastAsiaTheme="minorEastAsia"/>
          <w:lang w:eastAsia="zh-CN"/>
        </w:rPr>
        <w:t>RB symbol level granularity</w:t>
      </w:r>
      <w:r>
        <w:rPr>
          <w:rFonts w:eastAsiaTheme="minorEastAsia"/>
          <w:lang w:eastAsia="zh-CN"/>
        </w:rPr>
        <w:t xml:space="preserve"> was agreed to cover future/backward compatible resource, which results in specification of subclause 5.1.4.1 of TS 38.214 [2].</w:t>
      </w:r>
    </w:p>
    <w:tbl>
      <w:tblPr>
        <w:tblStyle w:val="ab"/>
        <w:tblW w:w="0" w:type="auto"/>
        <w:tblInd w:w="108" w:type="dxa"/>
        <w:tblLook w:val="04A0" w:firstRow="1" w:lastRow="0" w:firstColumn="1" w:lastColumn="0" w:noHBand="0" w:noVBand="1"/>
      </w:tblPr>
      <w:tblGrid>
        <w:gridCol w:w="9199"/>
      </w:tblGrid>
      <w:tr w:rsidR="00780140" w14:paraId="3D78F68D" w14:textId="77777777" w:rsidTr="00780140">
        <w:tc>
          <w:tcPr>
            <w:tcW w:w="9199" w:type="dxa"/>
          </w:tcPr>
          <w:p w14:paraId="46DFA96E" w14:textId="77777777" w:rsidR="00780140" w:rsidRPr="001705E3" w:rsidRDefault="00780140" w:rsidP="00780140">
            <w:pPr>
              <w:rPr>
                <w:szCs w:val="20"/>
              </w:rPr>
            </w:pPr>
            <w:r w:rsidRPr="001705E3">
              <w:rPr>
                <w:szCs w:val="20"/>
                <w:highlight w:val="green"/>
              </w:rPr>
              <w:t>Agreements</w:t>
            </w:r>
            <w:r w:rsidRPr="001705E3">
              <w:rPr>
                <w:szCs w:val="20"/>
              </w:rPr>
              <w:t>:</w:t>
            </w:r>
          </w:p>
          <w:p w14:paraId="0D73AF0A" w14:textId="77777777" w:rsidR="00780140" w:rsidRPr="001705E3" w:rsidRDefault="00780140" w:rsidP="00780140">
            <w:pPr>
              <w:numPr>
                <w:ilvl w:val="0"/>
                <w:numId w:val="26"/>
              </w:numPr>
              <w:autoSpaceDE/>
              <w:autoSpaceDN/>
              <w:adjustRightInd/>
              <w:snapToGrid/>
              <w:spacing w:after="0"/>
              <w:jc w:val="left"/>
              <w:rPr>
                <w:szCs w:val="20"/>
              </w:rPr>
            </w:pPr>
            <w:r w:rsidRPr="001705E3">
              <w:rPr>
                <w:szCs w:val="20"/>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2A0ED073"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14:paraId="155FA000" w14:textId="77777777" w:rsidR="00780140" w:rsidRPr="001705E3" w:rsidRDefault="00780140" w:rsidP="00780140">
            <w:pPr>
              <w:numPr>
                <w:ilvl w:val="2"/>
                <w:numId w:val="26"/>
              </w:numPr>
              <w:autoSpaceDE/>
              <w:autoSpaceDN/>
              <w:adjustRightInd/>
              <w:snapToGrid/>
              <w:spacing w:after="0"/>
              <w:jc w:val="left"/>
              <w:rPr>
                <w:szCs w:val="20"/>
              </w:rPr>
            </w:pPr>
            <w:r w:rsidRPr="001705E3">
              <w:rPr>
                <w:szCs w:val="20"/>
              </w:rPr>
              <w:t>FFS whether or not the presence of the information field to indicate the resource set is RRC configurable – conclude by Friday</w:t>
            </w:r>
          </w:p>
          <w:p w14:paraId="1089D9C6"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whether a resource set is applicable in every slot or not (e.g., via a periodic configuration, etc.)</w:t>
            </w:r>
          </w:p>
          <w:p w14:paraId="13743622" w14:textId="77777777" w:rsidR="00780140" w:rsidRPr="001705E3" w:rsidRDefault="00780140" w:rsidP="00780140">
            <w:pPr>
              <w:numPr>
                <w:ilvl w:val="2"/>
                <w:numId w:val="26"/>
              </w:numPr>
              <w:autoSpaceDE/>
              <w:autoSpaceDN/>
              <w:adjustRightInd/>
              <w:snapToGrid/>
              <w:spacing w:after="0"/>
              <w:jc w:val="left"/>
              <w:rPr>
                <w:szCs w:val="20"/>
              </w:rPr>
            </w:pPr>
            <w:r w:rsidRPr="001705E3">
              <w:rPr>
                <w:szCs w:val="20"/>
              </w:rPr>
              <w:t>Conclude by Friday whether or not there is RRC impact</w:t>
            </w:r>
          </w:p>
          <w:p w14:paraId="6C4D687A"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the case of one DCI scheduling multi-slot transmission</w:t>
            </w:r>
          </w:p>
          <w:p w14:paraId="70ADFE03" w14:textId="77777777" w:rsidR="00780140" w:rsidRPr="008658F0" w:rsidRDefault="00780140" w:rsidP="00780140">
            <w:pPr>
              <w:numPr>
                <w:ilvl w:val="1"/>
                <w:numId w:val="26"/>
              </w:numPr>
              <w:autoSpaceDE/>
              <w:autoSpaceDN/>
              <w:adjustRightInd/>
              <w:snapToGrid/>
              <w:spacing w:after="0"/>
              <w:jc w:val="left"/>
              <w:rPr>
                <w:color w:val="00B050"/>
                <w:szCs w:val="20"/>
              </w:rPr>
            </w:pPr>
            <w:r w:rsidRPr="008658F0">
              <w:rPr>
                <w:color w:val="00B050"/>
                <w:szCs w:val="20"/>
              </w:rPr>
              <w:t>Note: covers future/backward compatible resource, parts of CORESETs, multiple CORESETs</w:t>
            </w:r>
          </w:p>
          <w:p w14:paraId="5DF6B64B"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FFS L1 signaling is GC PDCCH or scheduling DCI</w:t>
            </w:r>
          </w:p>
          <w:p w14:paraId="5CBC492A" w14:textId="77777777" w:rsidR="00780140" w:rsidRPr="001705E3" w:rsidRDefault="00780140" w:rsidP="00780140">
            <w:pPr>
              <w:numPr>
                <w:ilvl w:val="0"/>
                <w:numId w:val="26"/>
              </w:numPr>
              <w:autoSpaceDE/>
              <w:autoSpaceDN/>
              <w:adjustRightInd/>
              <w:snapToGrid/>
              <w:spacing w:after="0"/>
              <w:jc w:val="left"/>
              <w:rPr>
                <w:szCs w:val="20"/>
              </w:rPr>
            </w:pPr>
            <w:r w:rsidRPr="001705E3">
              <w:rPr>
                <w:szCs w:val="20"/>
              </w:rPr>
              <w:t>CORESET(s) configured to a UE for monitoring can be included in resource set(s)</w:t>
            </w:r>
          </w:p>
          <w:p w14:paraId="3E4FBC01"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If included, the entire COREST is assumed for rate matching when applicable</w:t>
            </w:r>
          </w:p>
          <w:p w14:paraId="13EC53D9" w14:textId="77777777" w:rsidR="00780140" w:rsidRPr="001705E3" w:rsidRDefault="00780140" w:rsidP="00780140">
            <w:pPr>
              <w:numPr>
                <w:ilvl w:val="1"/>
                <w:numId w:val="26"/>
              </w:numPr>
              <w:autoSpaceDE/>
              <w:autoSpaceDN/>
              <w:adjustRightInd/>
              <w:snapToGrid/>
              <w:spacing w:after="0"/>
              <w:jc w:val="left"/>
              <w:rPr>
                <w:szCs w:val="20"/>
              </w:rPr>
            </w:pPr>
            <w:r w:rsidRPr="001705E3">
              <w:rPr>
                <w:szCs w:val="20"/>
              </w:rPr>
              <w:t>These resource set(s) can be identified as resource sets(s) for which the PDSCH is or is not mapped based on the L1 signalling.</w:t>
            </w:r>
          </w:p>
          <w:p w14:paraId="6C596B5E" w14:textId="77777777" w:rsidR="00780140" w:rsidRPr="00112722" w:rsidRDefault="00780140" w:rsidP="00780140">
            <w:pPr>
              <w:autoSpaceDE/>
              <w:autoSpaceDN/>
              <w:adjustRightInd/>
              <w:snapToGrid/>
              <w:spacing w:after="180"/>
              <w:jc w:val="left"/>
              <w:rPr>
                <w:rFonts w:eastAsia="等线"/>
                <w:color w:val="000000"/>
                <w:sz w:val="20"/>
                <w:szCs w:val="20"/>
                <w:lang w:val="en-GB"/>
              </w:rPr>
            </w:pPr>
            <w:r w:rsidRPr="001705E3">
              <w:rPr>
                <w:szCs w:val="20"/>
              </w:rPr>
              <w:t>FFS the configuration details of rate matching for semi-static case (w/o L1 signalling)</w:t>
            </w:r>
          </w:p>
        </w:tc>
      </w:tr>
    </w:tbl>
    <w:p w14:paraId="64974D5F" w14:textId="77777777" w:rsidR="00780140" w:rsidRDefault="00780140" w:rsidP="00780140">
      <w:pPr>
        <w:rPr>
          <w:rFonts w:eastAsiaTheme="minorEastAsia"/>
          <w:lang w:eastAsia="zh-CN"/>
        </w:rPr>
      </w:pPr>
      <w:r>
        <w:rPr>
          <w:rFonts w:eastAsiaTheme="minorEastAsia"/>
          <w:lang w:eastAsia="zh-CN"/>
        </w:rPr>
        <w:t xml:space="preserve">In the latest version of TS 38.214 [2], the following statement is written in Subclause 5.1.4. </w:t>
      </w:r>
    </w:p>
    <w:tbl>
      <w:tblPr>
        <w:tblStyle w:val="ab"/>
        <w:tblW w:w="0" w:type="auto"/>
        <w:tblInd w:w="108" w:type="dxa"/>
        <w:tblLook w:val="04A0" w:firstRow="1" w:lastRow="0" w:firstColumn="1" w:lastColumn="0" w:noHBand="0" w:noVBand="1"/>
      </w:tblPr>
      <w:tblGrid>
        <w:gridCol w:w="9199"/>
      </w:tblGrid>
      <w:tr w:rsidR="00780140" w14:paraId="1D71C37F" w14:textId="77777777" w:rsidTr="00780140">
        <w:tc>
          <w:tcPr>
            <w:tcW w:w="9199" w:type="dxa"/>
          </w:tcPr>
          <w:p w14:paraId="1B8020A9" w14:textId="77777777" w:rsidR="00780140" w:rsidRPr="00112722" w:rsidRDefault="00780140" w:rsidP="00780140">
            <w:pPr>
              <w:autoSpaceDE/>
              <w:autoSpaceDN/>
              <w:adjustRightInd/>
              <w:snapToGrid/>
              <w:spacing w:after="180"/>
              <w:jc w:val="left"/>
              <w:rPr>
                <w:rFonts w:eastAsia="等线"/>
                <w:color w:val="000000"/>
                <w:sz w:val="20"/>
                <w:szCs w:val="20"/>
                <w:lang w:val="en-GB"/>
              </w:rPr>
            </w:pPr>
            <w:r w:rsidRPr="00112722">
              <w:rPr>
                <w:rFonts w:eastAsia="等线"/>
                <w:color w:val="000000"/>
                <w:sz w:val="20"/>
                <w:szCs w:val="20"/>
                <w:lang w:val="en-GB"/>
              </w:rPr>
              <w:t>A UE is not expected to handle the case where PDSCH DM-RS REs are overlapping, even partially, with any RE(s) not available for PDSCH</w:t>
            </w:r>
            <w:r w:rsidRPr="00112722">
              <w:rPr>
                <w:rFonts w:eastAsia="等线"/>
                <w:i/>
                <w:color w:val="000000"/>
                <w:sz w:val="20"/>
                <w:szCs w:val="20"/>
                <w:lang w:val="en-GB"/>
              </w:rPr>
              <w:t>.</w:t>
            </w:r>
          </w:p>
        </w:tc>
      </w:tr>
    </w:tbl>
    <w:p w14:paraId="30659948" w14:textId="77777777" w:rsidR="00780140" w:rsidRDefault="00780140" w:rsidP="00780140">
      <w:pPr>
        <w:rPr>
          <w:rFonts w:eastAsiaTheme="minorEastAsia"/>
          <w:lang w:eastAsia="zh-CN"/>
        </w:rPr>
      </w:pPr>
      <w:r>
        <w:rPr>
          <w:rFonts w:eastAsiaTheme="minorEastAsia"/>
          <w:lang w:eastAsia="zh-CN"/>
        </w:rPr>
        <w:t>In [3], the issue on valid PDSCH scheduling conditions where rate matching (RM) patterns overlap with PDSCH DMRS REs was discussed, and the following two alternatives were provided for clarification and down-selections.</w:t>
      </w:r>
    </w:p>
    <w:p w14:paraId="44B63732" w14:textId="77777777" w:rsidR="00780140" w:rsidRDefault="00780140" w:rsidP="00780140">
      <w:pPr>
        <w:pStyle w:val="af3"/>
        <w:numPr>
          <w:ilvl w:val="0"/>
          <w:numId w:val="25"/>
        </w:numPr>
        <w:autoSpaceDE/>
        <w:autoSpaceDN/>
        <w:adjustRightInd/>
        <w:snapToGrid/>
        <w:ind w:firstLineChars="0"/>
        <w:jc w:val="left"/>
      </w:pPr>
      <w:r>
        <w:rPr>
          <w:b/>
        </w:rPr>
        <w:t>Alternative 1</w:t>
      </w:r>
      <w:r w:rsidRPr="00EF4549">
        <w:t xml:space="preserve">: </w:t>
      </w:r>
      <w:r w:rsidRPr="00490C1C">
        <w:rPr>
          <w:rFonts w:hint="eastAsia"/>
        </w:rPr>
        <w:t xml:space="preserve">PDSCH DMRS REs indicated by </w:t>
      </w:r>
      <w:r w:rsidRPr="000E06E1">
        <w:t xml:space="preserve">the frequency domain resource assignment field in </w:t>
      </w:r>
      <w:r>
        <w:t xml:space="preserve">a </w:t>
      </w:r>
      <w:r w:rsidRPr="00490C1C">
        <w:rPr>
          <w:rFonts w:hint="eastAsia"/>
        </w:rPr>
        <w:t>DCI are always transmitted and not over</w:t>
      </w:r>
      <w:r>
        <w:rPr>
          <w:rFonts w:hint="eastAsia"/>
        </w:rPr>
        <w:t>lapping with any RM pattern</w:t>
      </w:r>
      <w:r>
        <w:t xml:space="preserve">. </w:t>
      </w:r>
    </w:p>
    <w:p w14:paraId="1D70636A" w14:textId="77777777" w:rsidR="00780140" w:rsidRDefault="00780140" w:rsidP="00780140">
      <w:pPr>
        <w:pStyle w:val="af3"/>
        <w:numPr>
          <w:ilvl w:val="0"/>
          <w:numId w:val="25"/>
        </w:numPr>
        <w:autoSpaceDE/>
        <w:autoSpaceDN/>
        <w:adjustRightInd/>
        <w:snapToGrid/>
        <w:ind w:firstLineChars="0"/>
        <w:jc w:val="left"/>
      </w:pPr>
      <w:r>
        <w:rPr>
          <w:b/>
        </w:rPr>
        <w:t>Alternative 2</w:t>
      </w:r>
      <w:r w:rsidRPr="00480B19">
        <w:t>:</w:t>
      </w:r>
      <w:r>
        <w:t xml:space="preserve"> </w:t>
      </w:r>
      <w:r w:rsidRPr="00490C1C">
        <w:rPr>
          <w:rFonts w:hint="eastAsia"/>
        </w:rPr>
        <w:t xml:space="preserve">Only for available PDSCH PRB allocated by both DCI and RM patterns, its DMRS REs are transmitted. If transmitted, no </w:t>
      </w:r>
      <w:r>
        <w:rPr>
          <w:rFonts w:hint="eastAsia"/>
        </w:rPr>
        <w:t>overlapping with any RM pattern</w:t>
      </w:r>
      <w:r>
        <w:t>.</w:t>
      </w:r>
    </w:p>
    <w:p w14:paraId="7BA2A2B6" w14:textId="76871DE2" w:rsidR="00780140" w:rsidRDefault="00780140" w:rsidP="00780140">
      <w:pPr>
        <w:rPr>
          <w:rFonts w:eastAsiaTheme="minorEastAsia"/>
          <w:lang w:eastAsia="zh-CN"/>
        </w:rPr>
      </w:pPr>
      <w:r>
        <w:rPr>
          <w:rFonts w:eastAsiaTheme="minorEastAsia" w:hint="eastAsia"/>
          <w:lang w:eastAsia="zh-CN"/>
        </w:rPr>
        <w:lastRenderedPageBreak/>
        <w:t>I</w:t>
      </w:r>
      <w:r>
        <w:rPr>
          <w:rFonts w:eastAsiaTheme="minorEastAsia"/>
          <w:lang w:eastAsia="zh-CN"/>
        </w:rPr>
        <w:t>n RAN1#97 meeting, there was a conclusion that alternative 1 is RAN1’s common understanding in Rel-15 [4].</w:t>
      </w:r>
      <w:r w:rsidRPr="00780140">
        <w:rPr>
          <w:rFonts w:eastAsiaTheme="minorEastAsia"/>
          <w:lang w:eastAsia="zh-CN"/>
        </w:rPr>
        <w:t xml:space="preserve"> </w:t>
      </w:r>
      <w:r w:rsidR="00103FB0">
        <w:rPr>
          <w:rFonts w:eastAsiaTheme="minorEastAsia"/>
          <w:lang w:eastAsia="zh-CN"/>
        </w:rPr>
        <w:t>C</w:t>
      </w:r>
      <w:r>
        <w:rPr>
          <w:rFonts w:eastAsiaTheme="minorEastAsia"/>
          <w:lang w:eastAsia="zh-CN"/>
        </w:rPr>
        <w:t>ompanies thought it was too late for Rel-15 UEs even though Alt. 2 clearly outperforms Alt. 1.</w:t>
      </w:r>
    </w:p>
    <w:tbl>
      <w:tblPr>
        <w:tblStyle w:val="ab"/>
        <w:tblW w:w="0" w:type="auto"/>
        <w:tblInd w:w="108" w:type="dxa"/>
        <w:tblLook w:val="04A0" w:firstRow="1" w:lastRow="0" w:firstColumn="1" w:lastColumn="0" w:noHBand="0" w:noVBand="1"/>
      </w:tblPr>
      <w:tblGrid>
        <w:gridCol w:w="9199"/>
      </w:tblGrid>
      <w:tr w:rsidR="00780140" w14:paraId="3676C597" w14:textId="77777777" w:rsidTr="00780140">
        <w:tc>
          <w:tcPr>
            <w:tcW w:w="9199" w:type="dxa"/>
          </w:tcPr>
          <w:p w14:paraId="29490BB7" w14:textId="77777777" w:rsidR="00780140" w:rsidRPr="00BE432C" w:rsidRDefault="00780140" w:rsidP="00780140">
            <w:pPr>
              <w:rPr>
                <w:szCs w:val="20"/>
              </w:rPr>
            </w:pPr>
            <w:r w:rsidRPr="00BE432C">
              <w:rPr>
                <w:b/>
                <w:szCs w:val="20"/>
                <w:u w:val="single"/>
              </w:rPr>
              <w:t>Conclusion</w:t>
            </w:r>
            <w:r w:rsidRPr="00BE432C">
              <w:rPr>
                <w:szCs w:val="20"/>
              </w:rPr>
              <w:t>:</w:t>
            </w:r>
          </w:p>
          <w:p w14:paraId="72533F06" w14:textId="1A59DA9B" w:rsidR="00780140" w:rsidRPr="00BE432C" w:rsidRDefault="00780140" w:rsidP="00780140">
            <w:pPr>
              <w:numPr>
                <w:ilvl w:val="0"/>
                <w:numId w:val="27"/>
              </w:numPr>
              <w:autoSpaceDE/>
              <w:autoSpaceDN/>
              <w:adjustRightInd/>
              <w:snapToGrid/>
              <w:spacing w:after="0"/>
              <w:jc w:val="left"/>
              <w:rPr>
                <w:szCs w:val="20"/>
              </w:rPr>
            </w:pPr>
            <w:r w:rsidRPr="00BE432C">
              <w:rPr>
                <w:szCs w:val="20"/>
              </w:rPr>
              <w:t xml:space="preserve">Alt 1 in </w:t>
            </w:r>
            <w:hyperlink r:id="rId8" w:history="1">
              <w:r>
                <w:rPr>
                  <w:rStyle w:val="a4"/>
                  <w:szCs w:val="20"/>
                </w:rPr>
                <w:t>R1-1907489</w:t>
              </w:r>
            </w:hyperlink>
            <w:r w:rsidRPr="00BE432C">
              <w:rPr>
                <w:szCs w:val="20"/>
              </w:rPr>
              <w:t xml:space="preserve"> is RAN1’s common understanding</w:t>
            </w:r>
          </w:p>
          <w:p w14:paraId="7EA5B752" w14:textId="77777777" w:rsidR="00780140" w:rsidRPr="0078056C" w:rsidRDefault="00780140" w:rsidP="00780140">
            <w:pPr>
              <w:numPr>
                <w:ilvl w:val="1"/>
                <w:numId w:val="27"/>
              </w:numPr>
              <w:autoSpaceDE/>
              <w:autoSpaceDN/>
              <w:adjustRightInd/>
              <w:snapToGrid/>
              <w:spacing w:after="0"/>
              <w:jc w:val="left"/>
              <w:rPr>
                <w:szCs w:val="20"/>
              </w:rPr>
            </w:pPr>
            <w:r w:rsidRPr="00BE432C">
              <w:rPr>
                <w:szCs w:val="20"/>
              </w:rPr>
              <w:t>No spec update is necessary</w:t>
            </w:r>
          </w:p>
        </w:tc>
      </w:tr>
    </w:tbl>
    <w:p w14:paraId="6E9BA5AC" w14:textId="45F78E4F" w:rsidR="00DA245B" w:rsidRDefault="00DA245B" w:rsidP="00780140">
      <w:pPr>
        <w:rPr>
          <w:rFonts w:eastAsiaTheme="minorEastAsia"/>
          <w:lang w:eastAsia="zh-CN"/>
        </w:rPr>
      </w:pPr>
      <w:r>
        <w:rPr>
          <w:rFonts w:eastAsiaTheme="minorEastAsia" w:hint="eastAsia"/>
          <w:lang w:eastAsia="zh-CN"/>
        </w:rPr>
        <w:t>I</w:t>
      </w:r>
      <w:r>
        <w:rPr>
          <w:rFonts w:eastAsiaTheme="minorEastAsia"/>
          <w:lang w:eastAsia="zh-CN"/>
        </w:rPr>
        <w:t>n RAN1#98 meeting, there was discussion on PDSCH rate matching regarding the conditions of “</w:t>
      </w:r>
      <w:r w:rsidRPr="00EF4418">
        <w:t>collision between PDSCH DMRS REs and REs not available for PDSCH</w:t>
      </w:r>
      <w:r>
        <w:rPr>
          <w:rFonts w:eastAsiaTheme="minorEastAsia"/>
          <w:lang w:eastAsia="zh-CN"/>
        </w:rPr>
        <w:t>” in the NR Rel-16 TEI agenda item [</w:t>
      </w:r>
      <w:r w:rsidR="00A67085">
        <w:rPr>
          <w:rFonts w:eastAsiaTheme="minorEastAsia"/>
          <w:lang w:eastAsia="zh-CN"/>
        </w:rPr>
        <w:t>6</w:t>
      </w:r>
      <w:r>
        <w:rPr>
          <w:rFonts w:eastAsiaTheme="minorEastAsia"/>
          <w:lang w:eastAsia="zh-CN"/>
        </w:rPr>
        <w:t xml:space="preserve">]. In [6], it was proposed to improve the UE behavior to tackle the </w:t>
      </w:r>
      <w:r>
        <w:t>collision between PDSCH DMRS REs and REs not available for PDSCH</w:t>
      </w:r>
      <w:r>
        <w:rPr>
          <w:rFonts w:eastAsiaTheme="minorEastAsia"/>
          <w:lang w:eastAsia="zh-CN"/>
        </w:rPr>
        <w:t xml:space="preserve"> including SSB and rate matching patterns. </w:t>
      </w:r>
    </w:p>
    <w:p w14:paraId="10E8EEC8" w14:textId="6ABCA0D0" w:rsidR="00A67085" w:rsidRDefault="00DF6332" w:rsidP="00A67085">
      <w:pPr>
        <w:rPr>
          <w:rFonts w:eastAsiaTheme="minorEastAsia"/>
          <w:lang w:eastAsia="zh-CN"/>
        </w:rPr>
      </w:pPr>
      <w:r>
        <w:rPr>
          <w:rFonts w:eastAsiaTheme="minorEastAsia"/>
          <w:lang w:eastAsia="zh-CN"/>
        </w:rPr>
        <w:t>In RAN1#98bis meeting, the proposal</w:t>
      </w:r>
      <w:r w:rsidR="00A67085">
        <w:rPr>
          <w:rFonts w:eastAsiaTheme="minorEastAsia"/>
          <w:lang w:eastAsia="zh-CN"/>
        </w:rPr>
        <w:t xml:space="preserve"> was refined and proposed in [7] and got supports of 14 companies. As a result, a conclusion was made as follows,</w:t>
      </w:r>
    </w:p>
    <w:tbl>
      <w:tblPr>
        <w:tblStyle w:val="ab"/>
        <w:tblW w:w="0" w:type="auto"/>
        <w:tblInd w:w="108" w:type="dxa"/>
        <w:tblLook w:val="04A0" w:firstRow="1" w:lastRow="0" w:firstColumn="1" w:lastColumn="0" w:noHBand="0" w:noVBand="1"/>
      </w:tblPr>
      <w:tblGrid>
        <w:gridCol w:w="9199"/>
      </w:tblGrid>
      <w:tr w:rsidR="00A67085" w14:paraId="36719AB5" w14:textId="77777777" w:rsidTr="00880007">
        <w:tc>
          <w:tcPr>
            <w:tcW w:w="9199" w:type="dxa"/>
          </w:tcPr>
          <w:p w14:paraId="6454F97D" w14:textId="77777777" w:rsidR="00A67085" w:rsidRPr="009E2B48" w:rsidRDefault="00A67085" w:rsidP="00A67085">
            <w:pPr>
              <w:rPr>
                <w:b/>
                <w:bCs/>
                <w:szCs w:val="20"/>
                <w:lang w:eastAsia="x-none"/>
              </w:rPr>
            </w:pPr>
            <w:r w:rsidRPr="009E2B48">
              <w:rPr>
                <w:b/>
                <w:bCs/>
                <w:szCs w:val="20"/>
                <w:u w:val="single"/>
                <w:lang w:eastAsia="x-none"/>
              </w:rPr>
              <w:t>Conclusion</w:t>
            </w:r>
            <w:r w:rsidRPr="009E2B48">
              <w:rPr>
                <w:b/>
                <w:bCs/>
                <w:szCs w:val="20"/>
                <w:lang w:eastAsia="x-none"/>
              </w:rPr>
              <w:t>:</w:t>
            </w:r>
          </w:p>
          <w:p w14:paraId="2AF41677" w14:textId="77777777" w:rsidR="00A67085" w:rsidRPr="009E2B48" w:rsidRDefault="00A67085" w:rsidP="00A67085">
            <w:r w:rsidRPr="009E2B48">
              <w:rPr>
                <w:rFonts w:hint="eastAsia"/>
              </w:rPr>
              <w:t xml:space="preserve">Following items are </w:t>
            </w:r>
            <w:r w:rsidRPr="009E2B48">
              <w:t>to be discussed further for Rel-16 NR TEI.</w:t>
            </w:r>
          </w:p>
          <w:p w14:paraId="710E95D7" w14:textId="77777777" w:rsidR="00A67085" w:rsidRPr="001C181E" w:rsidRDefault="00A67085" w:rsidP="00A67085">
            <w:pPr>
              <w:pStyle w:val="af3"/>
              <w:numPr>
                <w:ilvl w:val="0"/>
                <w:numId w:val="47"/>
              </w:numPr>
              <w:overflowPunct w:val="0"/>
              <w:snapToGrid/>
              <w:spacing w:after="180"/>
              <w:ind w:firstLineChars="0"/>
              <w:contextualSpacing/>
              <w:jc w:val="left"/>
              <w:textAlignment w:val="baseline"/>
            </w:pPr>
            <w:r w:rsidRPr="001C181E">
              <w:t xml:space="preserve">Downgrading configuration of SRS for antenna switching as proposed in </w:t>
            </w:r>
            <w:hyperlink r:id="rId9" w:history="1">
              <w:r>
                <w:rPr>
                  <w:rStyle w:val="a4"/>
                  <w:lang w:val="en-US"/>
                </w:rPr>
                <w:t>R1-1911456</w:t>
              </w:r>
            </w:hyperlink>
          </w:p>
          <w:p w14:paraId="5797454D" w14:textId="77777777" w:rsidR="00A67085" w:rsidRPr="001C181E" w:rsidRDefault="00A67085" w:rsidP="00A67085">
            <w:pPr>
              <w:pStyle w:val="af3"/>
              <w:numPr>
                <w:ilvl w:val="0"/>
                <w:numId w:val="47"/>
              </w:numPr>
              <w:overflowPunct w:val="0"/>
              <w:snapToGrid/>
              <w:spacing w:after="180"/>
              <w:ind w:firstLineChars="0"/>
              <w:contextualSpacing/>
              <w:jc w:val="left"/>
              <w:textAlignment w:val="baseline"/>
            </w:pPr>
            <w:r w:rsidRPr="001C181E">
              <w:t xml:space="preserve">RACH configuration considering TDD configuration for FR1 as proposed in </w:t>
            </w:r>
            <w:hyperlink r:id="rId10" w:history="1">
              <w:r>
                <w:rPr>
                  <w:rStyle w:val="a4"/>
                  <w:lang w:val="en-US"/>
                </w:rPr>
                <w:t>R1-1911191</w:t>
              </w:r>
            </w:hyperlink>
          </w:p>
          <w:p w14:paraId="614A7FE6" w14:textId="77777777" w:rsidR="00A67085" w:rsidRPr="001C181E" w:rsidRDefault="00A67085" w:rsidP="00A67085">
            <w:pPr>
              <w:pStyle w:val="af3"/>
              <w:numPr>
                <w:ilvl w:val="0"/>
                <w:numId w:val="47"/>
              </w:numPr>
              <w:overflowPunct w:val="0"/>
              <w:snapToGrid/>
              <w:spacing w:after="180"/>
              <w:ind w:firstLineChars="0"/>
              <w:contextualSpacing/>
              <w:jc w:val="left"/>
              <w:textAlignment w:val="baseline"/>
            </w:pPr>
            <w:r w:rsidRPr="001C181E">
              <w:t xml:space="preserve">Rate matching pattern overlapping with PDSCH DMRS symbols as proposed in </w:t>
            </w:r>
            <w:hyperlink r:id="rId11" w:history="1">
              <w:r>
                <w:rPr>
                  <w:rStyle w:val="a4"/>
                  <w:lang w:val="en-US"/>
                </w:rPr>
                <w:t>R1-1910417</w:t>
              </w:r>
            </w:hyperlink>
          </w:p>
          <w:p w14:paraId="02198E19" w14:textId="77777777" w:rsidR="00A67085" w:rsidRPr="001C181E" w:rsidRDefault="00A67085" w:rsidP="00A67085">
            <w:pPr>
              <w:pStyle w:val="af3"/>
              <w:numPr>
                <w:ilvl w:val="0"/>
                <w:numId w:val="47"/>
              </w:numPr>
              <w:overflowPunct w:val="0"/>
              <w:snapToGrid/>
              <w:spacing w:after="180"/>
              <w:ind w:firstLineChars="0"/>
              <w:contextualSpacing/>
              <w:jc w:val="left"/>
              <w:textAlignment w:val="baseline"/>
            </w:pPr>
            <w:r w:rsidRPr="001C181E">
              <w:rPr>
                <w:rFonts w:hint="eastAsia"/>
              </w:rPr>
              <w:t>T</w:t>
            </w:r>
            <w:r w:rsidRPr="001C181E">
              <w:t xml:space="preserve">RS for FR1 as proposed in </w:t>
            </w:r>
            <w:hyperlink r:id="rId12" w:history="1">
              <w:r>
                <w:rPr>
                  <w:rStyle w:val="a4"/>
                  <w:lang w:val="en-US"/>
                </w:rPr>
                <w:t>R1-1911434</w:t>
              </w:r>
            </w:hyperlink>
          </w:p>
          <w:p w14:paraId="296D0C02" w14:textId="77777777" w:rsidR="00A67085" w:rsidRPr="009E2B48" w:rsidRDefault="00A67085" w:rsidP="00A67085">
            <w:r w:rsidRPr="009E2B48">
              <w:rPr>
                <w:rFonts w:hint="eastAsia"/>
              </w:rPr>
              <w:t>F</w:t>
            </w:r>
            <w:r w:rsidRPr="009E2B48">
              <w:t xml:space="preserve">FS: </w:t>
            </w:r>
            <w:r w:rsidRPr="009E2B48">
              <w:rPr>
                <w:rFonts w:hint="eastAsia"/>
              </w:rPr>
              <w:t xml:space="preserve">Following items are </w:t>
            </w:r>
            <w:r w:rsidRPr="009E2B48">
              <w:t>to be discussed for Rel-16 NR TEI.</w:t>
            </w:r>
          </w:p>
          <w:p w14:paraId="577261AC" w14:textId="77777777" w:rsidR="00A67085" w:rsidRPr="001C181E" w:rsidRDefault="00A67085" w:rsidP="00A67085">
            <w:pPr>
              <w:pStyle w:val="af3"/>
              <w:numPr>
                <w:ilvl w:val="0"/>
                <w:numId w:val="48"/>
              </w:numPr>
              <w:overflowPunct w:val="0"/>
              <w:snapToGrid/>
              <w:spacing w:after="180"/>
              <w:ind w:firstLineChars="0"/>
              <w:contextualSpacing/>
              <w:jc w:val="left"/>
              <w:textAlignment w:val="baseline"/>
            </w:pPr>
            <w:r w:rsidRPr="001C181E">
              <w:t xml:space="preserve">QCL Type D conflict between PDSCH and CSI-RS in FR2 as proposed in </w:t>
            </w:r>
            <w:hyperlink r:id="rId13" w:history="1">
              <w:r>
                <w:rPr>
                  <w:rStyle w:val="a4"/>
                  <w:lang w:val="en-US"/>
                </w:rPr>
                <w:t>R1-1910686</w:t>
              </w:r>
            </w:hyperlink>
          </w:p>
          <w:p w14:paraId="2D97DFCE" w14:textId="41D854B1" w:rsidR="00A67085" w:rsidRPr="00BC0D2F" w:rsidRDefault="00A67085" w:rsidP="00BA5D7D">
            <w:pPr>
              <w:pStyle w:val="af3"/>
              <w:numPr>
                <w:ilvl w:val="0"/>
                <w:numId w:val="48"/>
              </w:numPr>
              <w:overflowPunct w:val="0"/>
              <w:snapToGrid/>
              <w:spacing w:after="180"/>
              <w:ind w:firstLineChars="0"/>
              <w:contextualSpacing/>
              <w:jc w:val="left"/>
              <w:textAlignment w:val="baseline"/>
            </w:pPr>
            <w:r w:rsidRPr="001C181E">
              <w:rPr>
                <w:rFonts w:hint="eastAsia"/>
              </w:rPr>
              <w:t>A</w:t>
            </w:r>
            <w:r w:rsidRPr="001C181E">
              <w:t xml:space="preserve">periodic RS triggering offset as proposed in </w:t>
            </w:r>
            <w:hyperlink r:id="rId14" w:history="1">
              <w:r>
                <w:rPr>
                  <w:rStyle w:val="a4"/>
                  <w:lang w:val="en-US"/>
                </w:rPr>
                <w:t>R1-1911520</w:t>
              </w:r>
            </w:hyperlink>
          </w:p>
        </w:tc>
      </w:tr>
    </w:tbl>
    <w:p w14:paraId="058714FD" w14:textId="43E95CBC" w:rsidR="00780140" w:rsidRDefault="00A67085" w:rsidP="00780140">
      <w:r>
        <w:rPr>
          <w:rFonts w:eastAsiaTheme="minorEastAsia" w:hint="eastAsia"/>
          <w:lang w:eastAsia="zh-CN"/>
        </w:rPr>
        <w:t>To</w:t>
      </w:r>
      <w:r>
        <w:rPr>
          <w:rFonts w:eastAsiaTheme="minorEastAsia"/>
          <w:lang w:eastAsia="zh-CN"/>
        </w:rPr>
        <w:t xml:space="preserve"> follow up, t</w:t>
      </w:r>
      <w:r w:rsidR="00DA245B">
        <w:rPr>
          <w:rFonts w:eastAsiaTheme="minorEastAsia"/>
          <w:lang w:eastAsia="zh-CN"/>
        </w:rPr>
        <w:t>his contribution propose</w:t>
      </w:r>
      <w:r w:rsidR="00983BDA">
        <w:rPr>
          <w:rFonts w:eastAsiaTheme="minorEastAsia"/>
          <w:lang w:eastAsia="zh-CN"/>
        </w:rPr>
        <w:t>s</w:t>
      </w:r>
      <w:r w:rsidR="00780140">
        <w:rPr>
          <w:rFonts w:eastAsiaTheme="minorEastAsia"/>
          <w:lang w:eastAsia="zh-CN"/>
        </w:rPr>
        <w:t xml:space="preserve"> to improve the UE behavior to tackle the </w:t>
      </w:r>
      <w:r w:rsidR="00780140">
        <w:t>collision between PDSCH DMRS REs and REs not available for PDSCH in TEI16.</w:t>
      </w:r>
      <w:r w:rsidR="00DA245B">
        <w:t xml:space="preserve"> </w:t>
      </w:r>
    </w:p>
    <w:p w14:paraId="62733139" w14:textId="7D6C0D2B" w:rsidR="00153169" w:rsidRDefault="00153169" w:rsidP="00780140">
      <w:pPr>
        <w:rPr>
          <w:rFonts w:eastAsiaTheme="minorEastAsia"/>
          <w:lang w:eastAsia="zh-CN"/>
        </w:rPr>
      </w:pPr>
      <w:r>
        <w:t>In Appendix, our observations on the proposal from R1-1911191 about RACH configuration are provided.</w:t>
      </w:r>
    </w:p>
    <w:p w14:paraId="2A3CED4D" w14:textId="77777777" w:rsidR="00780140" w:rsidRPr="005B45AD" w:rsidRDefault="00780140" w:rsidP="005B45AD">
      <w:pPr>
        <w:pStyle w:val="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 xml:space="preserve">Discussion </w:t>
      </w:r>
    </w:p>
    <w:p w14:paraId="400E6FF7" w14:textId="77777777" w:rsidR="00D70DE6" w:rsidRDefault="00780140" w:rsidP="00D70DE6">
      <w:pPr>
        <w:rPr>
          <w:lang w:eastAsia="zh-CN"/>
        </w:rPr>
      </w:pPr>
      <w:r>
        <w:t>Regarding the conditions of “collision between PDSCH DMRS REs and REs not available for PDSCH”</w:t>
      </w:r>
      <w:r>
        <w:rPr>
          <w:lang w:eastAsia="zh-CN"/>
        </w:rPr>
        <w:t xml:space="preserve">, </w:t>
      </w:r>
      <w:r w:rsidR="00D70DE6">
        <w:rPr>
          <w:lang w:eastAsia="zh-CN"/>
        </w:rPr>
        <w:t>the following questions should be answered.</w:t>
      </w:r>
    </w:p>
    <w:p w14:paraId="48FC9B41" w14:textId="79EEC1D7" w:rsidR="00D70DE6" w:rsidRPr="00D70DE6" w:rsidRDefault="00D70DE6" w:rsidP="00D70DE6">
      <w:pPr>
        <w:rPr>
          <w:b/>
          <w:u w:val="single"/>
          <w:lang w:eastAsia="zh-CN"/>
        </w:rPr>
      </w:pPr>
      <w:r>
        <w:rPr>
          <w:b/>
          <w:u w:val="single"/>
          <w:lang w:eastAsia="ja-JP"/>
        </w:rPr>
        <w:t xml:space="preserve">Q1: </w:t>
      </w:r>
      <w:r w:rsidRPr="00D70DE6">
        <w:rPr>
          <w:b/>
          <w:u w:val="single"/>
          <w:lang w:eastAsia="ja-JP"/>
        </w:rPr>
        <w:t xml:space="preserve">Whether or not a SSB should be always covered by additional rate-matching pattern </w:t>
      </w:r>
      <w:r w:rsidRPr="00D70DE6">
        <w:rPr>
          <w:b/>
          <w:u w:val="single"/>
          <w:lang w:eastAsia="zh-CN"/>
        </w:rPr>
        <w:t xml:space="preserve">whose symbol length is longer than the length of </w:t>
      </w:r>
      <w:r w:rsidRPr="00D70DE6">
        <w:rPr>
          <w:b/>
          <w:u w:val="single"/>
          <w:lang w:eastAsia="ja-JP"/>
        </w:rPr>
        <w:t xml:space="preserve">all possible </w:t>
      </w:r>
      <w:r>
        <w:rPr>
          <w:b/>
          <w:u w:val="single"/>
          <w:lang w:eastAsia="ja-JP"/>
        </w:rPr>
        <w:t>scheduled symbols</w:t>
      </w:r>
    </w:p>
    <w:p w14:paraId="794BAA5B" w14:textId="6CF4DA3B" w:rsidR="00D70DE6" w:rsidRPr="00D70DE6" w:rsidRDefault="00D70DE6" w:rsidP="00D70DE6">
      <w:pPr>
        <w:pStyle w:val="af3"/>
        <w:numPr>
          <w:ilvl w:val="0"/>
          <w:numId w:val="25"/>
        </w:numPr>
        <w:autoSpaceDE/>
        <w:autoSpaceDN/>
        <w:adjustRightInd/>
        <w:snapToGrid/>
        <w:ind w:firstLineChars="0"/>
        <w:jc w:val="left"/>
        <w:rPr>
          <w:b/>
        </w:rPr>
      </w:pPr>
      <w:r w:rsidRPr="00D70DE6">
        <w:rPr>
          <w:rFonts w:hint="eastAsia"/>
          <w:b/>
        </w:rPr>
        <w:t>O</w:t>
      </w:r>
      <w:r w:rsidRPr="00D70DE6">
        <w:rPr>
          <w:b/>
        </w:rPr>
        <w:t>ption 1.1: Yes.</w:t>
      </w:r>
      <w:r w:rsidRPr="00D70DE6">
        <w:t xml:space="preserve"> An additional RM pattern (in orange as shown in </w:t>
      </w:r>
      <w:r w:rsidRPr="00D70DE6">
        <w:fldChar w:fldCharType="begin"/>
      </w:r>
      <w:r w:rsidRPr="00D70DE6">
        <w:instrText xml:space="preserve"> REF _Ref22162530 \h  \* MERGEFORMAT </w:instrText>
      </w:r>
      <w:r w:rsidRPr="00D70DE6">
        <w:fldChar w:fldCharType="separate"/>
      </w:r>
      <w:r w:rsidRPr="00D70DE6">
        <w:t>Figure 1</w:t>
      </w:r>
      <w:r w:rsidRPr="00D70DE6">
        <w:fldChar w:fldCharType="end"/>
      </w:r>
      <w:r w:rsidRPr="00D70DE6">
        <w:t xml:space="preserve"> below) must be always configured to fully cover the SSB resources (in red). Since the semi-static RM pattern has to cover all possible symbols dynamically scheduled by a DCI, it has a fixed symbol length as 12 symbols or more.</w:t>
      </w:r>
    </w:p>
    <w:p w14:paraId="47F967C2" w14:textId="1F8BFE09" w:rsidR="00D70DE6" w:rsidRPr="00D70DE6" w:rsidRDefault="00D70DE6" w:rsidP="00D70DE6">
      <w:pPr>
        <w:pStyle w:val="af3"/>
        <w:numPr>
          <w:ilvl w:val="0"/>
          <w:numId w:val="25"/>
        </w:numPr>
        <w:autoSpaceDE/>
        <w:autoSpaceDN/>
        <w:adjustRightInd/>
        <w:snapToGrid/>
        <w:ind w:firstLineChars="0"/>
        <w:jc w:val="left"/>
        <w:rPr>
          <w:b/>
        </w:rPr>
      </w:pPr>
      <w:r w:rsidRPr="00D70DE6">
        <w:rPr>
          <w:rFonts w:hint="eastAsia"/>
          <w:b/>
        </w:rPr>
        <w:t>O</w:t>
      </w:r>
      <w:r w:rsidRPr="00D70DE6">
        <w:rPr>
          <w:b/>
        </w:rPr>
        <w:t>ption 1.2: No.</w:t>
      </w:r>
      <w:r w:rsidRPr="00D70DE6">
        <w:t xml:space="preserve"> There is no additional RM pattern configured to cover SSB resources but UE behavior is specified. Once any DM-RS RE of a PRB indicated by DCI collides with SSB, the UE assumes that the entire PRB is not available in all scheduled symbols for both PDSCH and DM-RS, i.e. the effective rate-matched resource is the entire PRB. (in black as shown in </w:t>
      </w:r>
      <w:r w:rsidRPr="00D70DE6">
        <w:fldChar w:fldCharType="begin"/>
      </w:r>
      <w:r w:rsidRPr="00D70DE6">
        <w:instrText xml:space="preserve"> REF _Ref22162530 \h  \* MERGEFORMAT </w:instrText>
      </w:r>
      <w:r w:rsidRPr="00D70DE6">
        <w:fldChar w:fldCharType="separate"/>
      </w:r>
      <w:r w:rsidRPr="00D70DE6">
        <w:t>Figure 1</w:t>
      </w:r>
      <w:r w:rsidRPr="00D70DE6">
        <w:fldChar w:fldCharType="end"/>
      </w:r>
      <w:r w:rsidRPr="00D70DE6">
        <w:t xml:space="preserve"> below) </w:t>
      </w:r>
    </w:p>
    <w:p w14:paraId="19C7BA6B" w14:textId="77777777" w:rsidR="00D70DE6" w:rsidRDefault="00D70DE6" w:rsidP="00D70DE6">
      <w:pPr>
        <w:jc w:val="center"/>
        <w:rPr>
          <w:b/>
          <w:lang w:eastAsia="zh-CN"/>
        </w:rPr>
      </w:pPr>
      <w:r>
        <w:rPr>
          <w:rFonts w:eastAsia="MS Mincho"/>
          <w:noProof/>
          <w:lang w:eastAsia="zh-CN"/>
        </w:rPr>
        <w:lastRenderedPageBreak/>
        <w:drawing>
          <wp:inline distT="0" distB="0" distL="0" distR="0" wp14:anchorId="66E89E79" wp14:editId="6535ABBB">
            <wp:extent cx="2731324" cy="1936941"/>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0544" cy="1943480"/>
                    </a:xfrm>
                    <a:prstGeom prst="rect">
                      <a:avLst/>
                    </a:prstGeom>
                    <a:noFill/>
                  </pic:spPr>
                </pic:pic>
              </a:graphicData>
            </a:graphic>
          </wp:inline>
        </w:drawing>
      </w:r>
      <w:r>
        <w:rPr>
          <w:rFonts w:eastAsiaTheme="minorEastAsia"/>
          <w:noProof/>
          <w:lang w:eastAsia="zh-CN"/>
        </w:rPr>
        <w:drawing>
          <wp:inline distT="0" distB="0" distL="0" distR="0" wp14:anchorId="7E960BA0" wp14:editId="79890D14">
            <wp:extent cx="2749138" cy="194957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6815" cy="1955018"/>
                    </a:xfrm>
                    <a:prstGeom prst="rect">
                      <a:avLst/>
                    </a:prstGeom>
                    <a:noFill/>
                  </pic:spPr>
                </pic:pic>
              </a:graphicData>
            </a:graphic>
          </wp:inline>
        </w:drawing>
      </w:r>
      <w:r>
        <w:rPr>
          <w:b/>
          <w:lang w:eastAsia="zh-CN"/>
        </w:rPr>
        <w:t xml:space="preserve">   </w:t>
      </w:r>
    </w:p>
    <w:p w14:paraId="375A20BB" w14:textId="14D74FAE" w:rsidR="00D70DE6" w:rsidRPr="00D70DE6" w:rsidRDefault="00D70DE6" w:rsidP="00D70DE6">
      <w:pPr>
        <w:jc w:val="center"/>
        <w:rPr>
          <w:rFonts w:eastAsiaTheme="minorEastAsia"/>
          <w:lang w:eastAsia="zh-CN"/>
        </w:rPr>
      </w:pPr>
      <w:r>
        <w:rPr>
          <w:b/>
          <w:lang w:eastAsia="zh-CN"/>
        </w:rPr>
        <w:t xml:space="preserve">          Opt</w:t>
      </w:r>
      <w:r w:rsidRPr="00F520AD">
        <w:rPr>
          <w:b/>
          <w:lang w:eastAsia="zh-CN"/>
        </w:rPr>
        <w:t xml:space="preserve">. </w:t>
      </w:r>
      <w:r>
        <w:rPr>
          <w:b/>
          <w:lang w:eastAsia="zh-CN"/>
        </w:rPr>
        <w:t>1.</w:t>
      </w:r>
      <w:r w:rsidRPr="00F520AD">
        <w:rPr>
          <w:b/>
          <w:lang w:eastAsia="zh-CN"/>
        </w:rPr>
        <w:t>1</w:t>
      </w:r>
      <w:r>
        <w:rPr>
          <w:b/>
          <w:lang w:eastAsia="zh-CN"/>
        </w:rPr>
        <w:t xml:space="preserve">                                                            Opt</w:t>
      </w:r>
      <w:r w:rsidRPr="00F520AD">
        <w:rPr>
          <w:b/>
          <w:lang w:eastAsia="zh-CN"/>
        </w:rPr>
        <w:t xml:space="preserve">. </w:t>
      </w:r>
      <w:r>
        <w:rPr>
          <w:b/>
          <w:lang w:eastAsia="zh-CN"/>
        </w:rPr>
        <w:t>1.</w:t>
      </w:r>
      <w:r w:rsidRPr="00F520AD">
        <w:rPr>
          <w:b/>
          <w:lang w:eastAsia="zh-CN"/>
        </w:rPr>
        <w:t>2</w:t>
      </w:r>
    </w:p>
    <w:p w14:paraId="17A66E78" w14:textId="246F386F" w:rsidR="00D70DE6" w:rsidRPr="00F520AD" w:rsidRDefault="00D70DE6" w:rsidP="00D70DE6">
      <w:pPr>
        <w:jc w:val="center"/>
        <w:rPr>
          <w:b/>
          <w:bCs/>
          <w:kern w:val="2"/>
          <w:sz w:val="20"/>
          <w:szCs w:val="20"/>
          <w:lang w:val="en-GB" w:eastAsia="zh-CN"/>
        </w:rPr>
      </w:pPr>
      <w:bookmarkStart w:id="5" w:name="_Ref22162530"/>
      <w:bookmarkStart w:id="6" w:name="_Ref22162523"/>
      <w:r w:rsidRPr="00F520AD">
        <w:rPr>
          <w:b/>
          <w:bCs/>
          <w:kern w:val="2"/>
          <w:sz w:val="20"/>
          <w:szCs w:val="20"/>
          <w:lang w:val="en-GB" w:eastAsia="zh-CN"/>
        </w:rPr>
        <w:t xml:space="preserve">Figure </w:t>
      </w:r>
      <w:r w:rsidR="00A13F14">
        <w:rPr>
          <w:b/>
          <w:bCs/>
          <w:kern w:val="2"/>
          <w:sz w:val="20"/>
          <w:szCs w:val="20"/>
          <w:lang w:val="en-GB" w:eastAsia="zh-CN"/>
        </w:rPr>
        <w:fldChar w:fldCharType="begin"/>
      </w:r>
      <w:r w:rsidR="00A13F14">
        <w:rPr>
          <w:b/>
          <w:bCs/>
          <w:kern w:val="2"/>
          <w:sz w:val="20"/>
          <w:szCs w:val="20"/>
          <w:lang w:val="en-GB" w:eastAsia="zh-CN"/>
        </w:rPr>
        <w:instrText xml:space="preserve"> SEQ Figure \* ARABIC </w:instrText>
      </w:r>
      <w:r w:rsidR="00A13F14">
        <w:rPr>
          <w:b/>
          <w:bCs/>
          <w:kern w:val="2"/>
          <w:sz w:val="20"/>
          <w:szCs w:val="20"/>
          <w:lang w:val="en-GB" w:eastAsia="zh-CN"/>
        </w:rPr>
        <w:fldChar w:fldCharType="separate"/>
      </w:r>
      <w:r w:rsidR="00A13F14">
        <w:rPr>
          <w:b/>
          <w:bCs/>
          <w:noProof/>
          <w:kern w:val="2"/>
          <w:sz w:val="20"/>
          <w:szCs w:val="20"/>
          <w:lang w:val="en-GB" w:eastAsia="zh-CN"/>
        </w:rPr>
        <w:t>1</w:t>
      </w:r>
      <w:r w:rsidR="00A13F14">
        <w:rPr>
          <w:b/>
          <w:bCs/>
          <w:kern w:val="2"/>
          <w:sz w:val="20"/>
          <w:szCs w:val="20"/>
          <w:lang w:val="en-GB" w:eastAsia="zh-CN"/>
        </w:rPr>
        <w:fldChar w:fldCharType="end"/>
      </w:r>
      <w:bookmarkEnd w:id="5"/>
      <w:r>
        <w:rPr>
          <w:b/>
          <w:bCs/>
          <w:kern w:val="2"/>
          <w:sz w:val="20"/>
          <w:szCs w:val="20"/>
          <w:lang w:val="en-GB" w:eastAsia="zh-CN"/>
        </w:rPr>
        <w:t xml:space="preserve"> Illustrations of Opt</w:t>
      </w:r>
      <w:r w:rsidRPr="00F520AD">
        <w:rPr>
          <w:b/>
          <w:bCs/>
          <w:kern w:val="2"/>
          <w:sz w:val="20"/>
          <w:szCs w:val="20"/>
          <w:lang w:val="en-GB" w:eastAsia="zh-CN"/>
        </w:rPr>
        <w:t xml:space="preserve">. </w:t>
      </w:r>
      <w:r>
        <w:rPr>
          <w:b/>
          <w:bCs/>
          <w:kern w:val="2"/>
          <w:sz w:val="20"/>
          <w:szCs w:val="20"/>
          <w:lang w:val="en-GB" w:eastAsia="zh-CN"/>
        </w:rPr>
        <w:t>1.1 (Left) and Opt</w:t>
      </w:r>
      <w:r w:rsidRPr="00F520AD">
        <w:rPr>
          <w:b/>
          <w:bCs/>
          <w:kern w:val="2"/>
          <w:sz w:val="20"/>
          <w:szCs w:val="20"/>
          <w:lang w:val="en-GB" w:eastAsia="zh-CN"/>
        </w:rPr>
        <w:t xml:space="preserve">. </w:t>
      </w:r>
      <w:r>
        <w:rPr>
          <w:b/>
          <w:bCs/>
          <w:kern w:val="2"/>
          <w:sz w:val="20"/>
          <w:szCs w:val="20"/>
          <w:lang w:val="en-GB" w:eastAsia="zh-CN"/>
        </w:rPr>
        <w:t>1.</w:t>
      </w:r>
      <w:r w:rsidRPr="00F520AD">
        <w:rPr>
          <w:b/>
          <w:bCs/>
          <w:kern w:val="2"/>
          <w:sz w:val="20"/>
          <w:szCs w:val="20"/>
          <w:lang w:val="en-GB" w:eastAsia="zh-CN"/>
        </w:rPr>
        <w:t>2 (Right)</w:t>
      </w:r>
      <w:r>
        <w:rPr>
          <w:b/>
          <w:bCs/>
          <w:kern w:val="2"/>
          <w:sz w:val="20"/>
          <w:szCs w:val="20"/>
          <w:lang w:val="en-GB" w:eastAsia="zh-CN"/>
        </w:rPr>
        <w:t xml:space="preserve"> for PDSCH slot scheduling</w:t>
      </w:r>
      <w:bookmarkEnd w:id="6"/>
    </w:p>
    <w:p w14:paraId="3A0E1306" w14:textId="37195F46" w:rsidR="00D70DE6" w:rsidRDefault="00D70DE6" w:rsidP="00780140">
      <w:pPr>
        <w:rPr>
          <w:lang w:val="en-GB" w:eastAsia="zh-CN"/>
        </w:rPr>
      </w:pPr>
      <w:r>
        <w:rPr>
          <w:rFonts w:hint="eastAsia"/>
          <w:lang w:val="en-GB" w:eastAsia="zh-CN"/>
        </w:rPr>
        <w:t>C</w:t>
      </w:r>
      <w:r>
        <w:rPr>
          <w:lang w:val="en-GB" w:eastAsia="zh-CN"/>
        </w:rPr>
        <w:t xml:space="preserve">omparing Option 1.1 and Option 1.2, the latter option is absolutely better than the former one. The </w:t>
      </w:r>
      <w:r w:rsidR="00352356">
        <w:rPr>
          <w:lang w:val="en-GB" w:eastAsia="zh-CN"/>
        </w:rPr>
        <w:t xml:space="preserve">reasons are in the following two aspects. </w:t>
      </w:r>
    </w:p>
    <w:p w14:paraId="228A3CAC" w14:textId="08A3B06F" w:rsidR="00352356" w:rsidRDefault="00352356" w:rsidP="00352356">
      <w:pPr>
        <w:pStyle w:val="af3"/>
        <w:numPr>
          <w:ilvl w:val="0"/>
          <w:numId w:val="33"/>
        </w:numPr>
        <w:autoSpaceDE/>
        <w:autoSpaceDN/>
        <w:adjustRightInd/>
        <w:snapToGrid/>
        <w:spacing w:after="0"/>
        <w:ind w:firstLineChars="0"/>
        <w:jc w:val="left"/>
        <w:rPr>
          <w:rFonts w:eastAsiaTheme="minorEastAsia"/>
          <w:lang w:eastAsia="zh-CN"/>
        </w:rPr>
      </w:pPr>
      <w:r w:rsidRPr="00955331">
        <w:rPr>
          <w:rFonts w:eastAsiaTheme="minorEastAsia"/>
          <w:u w:val="single"/>
          <w:lang w:eastAsia="zh-CN"/>
        </w:rPr>
        <w:t>Higher spectrum efficiency (SE) and scheduling flexibility</w:t>
      </w:r>
      <w:r w:rsidRPr="00F520AD">
        <w:rPr>
          <w:rFonts w:eastAsiaTheme="minorEastAsia"/>
          <w:lang w:eastAsia="zh-CN"/>
        </w:rPr>
        <w:t>:</w:t>
      </w:r>
      <w:r>
        <w:rPr>
          <w:rFonts w:eastAsiaTheme="minorEastAsia"/>
          <w:lang w:eastAsia="zh-CN"/>
        </w:rPr>
        <w:t xml:space="preserve"> For the case of sub-slot scheduling, the scheme in the figure of the right below </w:t>
      </w:r>
      <w:r w:rsidRPr="00955331">
        <w:rPr>
          <w:rFonts w:eastAsiaTheme="minorEastAsia"/>
          <w:lang w:eastAsia="zh-CN"/>
        </w:rPr>
        <w:t>has been supported by Rel-15 operation</w:t>
      </w:r>
      <w:r>
        <w:rPr>
          <w:rFonts w:eastAsiaTheme="minorEastAsia"/>
          <w:lang w:eastAsia="zh-CN"/>
        </w:rPr>
        <w:t xml:space="preserve"> and should be retained by Rel-16 operation, which has higher SE than the figure of the left.</w:t>
      </w:r>
    </w:p>
    <w:p w14:paraId="4FF83F46" w14:textId="0E28B6FD" w:rsidR="00352356" w:rsidRDefault="00352356" w:rsidP="00352356">
      <w:pPr>
        <w:autoSpaceDE/>
        <w:autoSpaceDN/>
        <w:adjustRightInd/>
        <w:snapToGrid/>
        <w:spacing w:after="0"/>
        <w:jc w:val="left"/>
        <w:rPr>
          <w:b/>
          <w:lang w:eastAsia="zh-CN"/>
        </w:rPr>
      </w:pPr>
      <w:r>
        <w:rPr>
          <w:noProof/>
          <w:lang w:eastAsia="zh-CN"/>
        </w:rPr>
        <w:drawing>
          <wp:inline distT="0" distB="0" distL="0" distR="0" wp14:anchorId="496E15F1" wp14:editId="496C4EB9">
            <wp:extent cx="2719449" cy="1926136"/>
            <wp:effectExtent l="0" t="0" r="508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29456" cy="1933224"/>
                    </a:xfrm>
                    <a:prstGeom prst="rect">
                      <a:avLst/>
                    </a:prstGeom>
                    <a:noFill/>
                  </pic:spPr>
                </pic:pic>
              </a:graphicData>
            </a:graphic>
          </wp:inline>
        </w:drawing>
      </w:r>
      <w:r>
        <w:rPr>
          <w:noProof/>
          <w:lang w:eastAsia="zh-CN"/>
        </w:rPr>
        <w:drawing>
          <wp:inline distT="0" distB="0" distL="0" distR="0" wp14:anchorId="5900602E" wp14:editId="56434C37">
            <wp:extent cx="2719449" cy="1923758"/>
            <wp:effectExtent l="0" t="0" r="508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33084" cy="1933404"/>
                    </a:xfrm>
                    <a:prstGeom prst="rect">
                      <a:avLst/>
                    </a:prstGeom>
                    <a:noFill/>
                  </pic:spPr>
                </pic:pic>
              </a:graphicData>
            </a:graphic>
          </wp:inline>
        </w:drawing>
      </w:r>
    </w:p>
    <w:p w14:paraId="5E6DF968" w14:textId="79F45729" w:rsidR="00352356" w:rsidRPr="00352356" w:rsidRDefault="00352356" w:rsidP="00352356">
      <w:pPr>
        <w:jc w:val="center"/>
        <w:rPr>
          <w:b/>
          <w:lang w:eastAsia="zh-CN"/>
        </w:rPr>
      </w:pPr>
      <w:r>
        <w:rPr>
          <w:b/>
          <w:lang w:eastAsia="zh-CN"/>
        </w:rPr>
        <w:t>Opt</w:t>
      </w:r>
      <w:r w:rsidRPr="00F520AD">
        <w:rPr>
          <w:b/>
          <w:lang w:eastAsia="zh-CN"/>
        </w:rPr>
        <w:t xml:space="preserve">. </w:t>
      </w:r>
      <w:r>
        <w:rPr>
          <w:b/>
          <w:lang w:eastAsia="zh-CN"/>
        </w:rPr>
        <w:t>1.</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 xml:space="preserve"> Opt</w:t>
      </w:r>
      <w:r w:rsidRPr="00F520AD">
        <w:rPr>
          <w:b/>
          <w:lang w:eastAsia="zh-CN"/>
        </w:rPr>
        <w:t xml:space="preserve">. </w:t>
      </w:r>
      <w:r>
        <w:rPr>
          <w:b/>
          <w:lang w:eastAsia="zh-CN"/>
        </w:rPr>
        <w:t>1.</w:t>
      </w:r>
      <w:r w:rsidRPr="00F520AD">
        <w:rPr>
          <w:b/>
          <w:lang w:eastAsia="zh-CN"/>
        </w:rPr>
        <w:t>2</w:t>
      </w:r>
    </w:p>
    <w:p w14:paraId="3C05E6A5" w14:textId="59D4BA63" w:rsidR="00352356" w:rsidRPr="00F520AD" w:rsidRDefault="00352356" w:rsidP="00352356">
      <w:pPr>
        <w:jc w:val="center"/>
        <w:rPr>
          <w:b/>
          <w:bCs/>
          <w:kern w:val="2"/>
          <w:sz w:val="20"/>
          <w:szCs w:val="20"/>
          <w:lang w:val="en-GB" w:eastAsia="zh-CN"/>
        </w:rPr>
      </w:pPr>
      <w:r w:rsidRPr="00F520AD">
        <w:rPr>
          <w:b/>
          <w:bCs/>
          <w:kern w:val="2"/>
          <w:sz w:val="20"/>
          <w:szCs w:val="20"/>
          <w:lang w:val="en-GB" w:eastAsia="zh-CN"/>
        </w:rPr>
        <w:t xml:space="preserve">Figure </w:t>
      </w:r>
      <w:r w:rsidR="00A13F14">
        <w:rPr>
          <w:b/>
          <w:bCs/>
          <w:kern w:val="2"/>
          <w:sz w:val="20"/>
          <w:szCs w:val="20"/>
          <w:lang w:val="en-GB" w:eastAsia="zh-CN"/>
        </w:rPr>
        <w:fldChar w:fldCharType="begin"/>
      </w:r>
      <w:r w:rsidR="00A13F14">
        <w:rPr>
          <w:b/>
          <w:bCs/>
          <w:kern w:val="2"/>
          <w:sz w:val="20"/>
          <w:szCs w:val="20"/>
          <w:lang w:val="en-GB" w:eastAsia="zh-CN"/>
        </w:rPr>
        <w:instrText xml:space="preserve"> SEQ Figure \* ARABIC </w:instrText>
      </w:r>
      <w:r w:rsidR="00A13F14">
        <w:rPr>
          <w:b/>
          <w:bCs/>
          <w:kern w:val="2"/>
          <w:sz w:val="20"/>
          <w:szCs w:val="20"/>
          <w:lang w:val="en-GB" w:eastAsia="zh-CN"/>
        </w:rPr>
        <w:fldChar w:fldCharType="separate"/>
      </w:r>
      <w:r w:rsidR="00A13F14">
        <w:rPr>
          <w:b/>
          <w:bCs/>
          <w:noProof/>
          <w:kern w:val="2"/>
          <w:sz w:val="20"/>
          <w:szCs w:val="20"/>
          <w:lang w:val="en-GB" w:eastAsia="zh-CN"/>
        </w:rPr>
        <w:t>2</w:t>
      </w:r>
      <w:r w:rsidR="00A13F14">
        <w:rPr>
          <w:b/>
          <w:bCs/>
          <w:kern w:val="2"/>
          <w:sz w:val="20"/>
          <w:szCs w:val="20"/>
          <w:lang w:val="en-GB" w:eastAsia="zh-CN"/>
        </w:rPr>
        <w:fldChar w:fldCharType="end"/>
      </w:r>
      <w:r>
        <w:rPr>
          <w:b/>
          <w:bCs/>
          <w:kern w:val="2"/>
          <w:sz w:val="20"/>
          <w:szCs w:val="20"/>
          <w:lang w:val="en-GB" w:eastAsia="zh-CN"/>
        </w:rPr>
        <w:t xml:space="preserve"> Illustrations of Opt</w:t>
      </w:r>
      <w:r w:rsidRPr="00F520AD">
        <w:rPr>
          <w:b/>
          <w:bCs/>
          <w:kern w:val="2"/>
          <w:sz w:val="20"/>
          <w:szCs w:val="20"/>
          <w:lang w:val="en-GB" w:eastAsia="zh-CN"/>
        </w:rPr>
        <w:t xml:space="preserve">. </w:t>
      </w:r>
      <w:r>
        <w:rPr>
          <w:b/>
          <w:bCs/>
          <w:kern w:val="2"/>
          <w:sz w:val="20"/>
          <w:szCs w:val="20"/>
          <w:lang w:val="en-GB" w:eastAsia="zh-CN"/>
        </w:rPr>
        <w:t>1.1 (Left) and Opt</w:t>
      </w:r>
      <w:r w:rsidRPr="00F520AD">
        <w:rPr>
          <w:b/>
          <w:bCs/>
          <w:kern w:val="2"/>
          <w:sz w:val="20"/>
          <w:szCs w:val="20"/>
          <w:lang w:val="en-GB" w:eastAsia="zh-CN"/>
        </w:rPr>
        <w:t xml:space="preserve">. </w:t>
      </w:r>
      <w:r>
        <w:rPr>
          <w:b/>
          <w:bCs/>
          <w:kern w:val="2"/>
          <w:sz w:val="20"/>
          <w:szCs w:val="20"/>
          <w:lang w:val="en-GB" w:eastAsia="zh-CN"/>
        </w:rPr>
        <w:t>1.</w:t>
      </w:r>
      <w:r w:rsidRPr="00F520AD">
        <w:rPr>
          <w:b/>
          <w:bCs/>
          <w:kern w:val="2"/>
          <w:sz w:val="20"/>
          <w:szCs w:val="20"/>
          <w:lang w:val="en-GB" w:eastAsia="zh-CN"/>
        </w:rPr>
        <w:t>2 (Right)</w:t>
      </w:r>
      <w:r>
        <w:rPr>
          <w:b/>
          <w:bCs/>
          <w:kern w:val="2"/>
          <w:sz w:val="20"/>
          <w:szCs w:val="20"/>
          <w:lang w:val="en-GB" w:eastAsia="zh-CN"/>
        </w:rPr>
        <w:t xml:space="preserve"> for PDSCH sub-slot scheduling</w:t>
      </w:r>
    </w:p>
    <w:p w14:paraId="4127388B" w14:textId="77777777" w:rsidR="00955331" w:rsidRPr="00E6043B" w:rsidRDefault="00955331" w:rsidP="00263226">
      <w:pPr>
        <w:pStyle w:val="af3"/>
        <w:numPr>
          <w:ilvl w:val="0"/>
          <w:numId w:val="33"/>
        </w:numPr>
        <w:autoSpaceDE/>
        <w:autoSpaceDN/>
        <w:adjustRightInd/>
        <w:snapToGrid/>
        <w:spacing w:afterLines="50"/>
        <w:ind w:firstLineChars="0"/>
        <w:jc w:val="left"/>
        <w:rPr>
          <w:rFonts w:eastAsiaTheme="minorEastAsia"/>
          <w:lang w:eastAsia="zh-CN"/>
        </w:rPr>
      </w:pPr>
      <w:r w:rsidRPr="00955331">
        <w:rPr>
          <w:rFonts w:eastAsiaTheme="minorEastAsia"/>
          <w:u w:val="single"/>
          <w:lang w:eastAsia="zh-CN"/>
        </w:rPr>
        <w:t>Less cost of RM patterns</w:t>
      </w:r>
      <w:r w:rsidRPr="00F520AD">
        <w:rPr>
          <w:rFonts w:eastAsiaTheme="minorEastAsia"/>
          <w:lang w:eastAsia="zh-CN"/>
        </w:rPr>
        <w:t>:</w:t>
      </w:r>
      <w:r>
        <w:rPr>
          <w:rFonts w:eastAsiaTheme="minorEastAsia"/>
          <w:lang w:eastAsia="zh-CN"/>
        </w:rPr>
        <w:t xml:space="preserve"> The maximum number of RM patterns configured to a UE is 4, according to RRC IE </w:t>
      </w:r>
      <w:r w:rsidRPr="00B171E3">
        <w:rPr>
          <w:rFonts w:eastAsiaTheme="minorEastAsia"/>
          <w:i/>
          <w:lang w:eastAsia="zh-CN"/>
        </w:rPr>
        <w:t>maxNrofRateMatchPatterns</w:t>
      </w:r>
      <w:r w:rsidRPr="00FF4F43">
        <w:rPr>
          <w:rFonts w:eastAsiaTheme="minorEastAsia"/>
          <w:lang w:eastAsia="zh-CN"/>
        </w:rPr>
        <w:t xml:space="preserve"> </w:t>
      </w:r>
      <w:r>
        <w:rPr>
          <w:rFonts w:eastAsiaTheme="minorEastAsia"/>
          <w:lang w:eastAsia="zh-CN"/>
        </w:rPr>
        <w:t>in TS 38.331. It is very limited number and some of RM-patterns have been used to rate-match CORESETs so that PDSCH can be scheduled at the same OF symbols as CORESETs. Additionally, in case of LTE-NR DL sharing, one RM pattern has been used for LTE FDD PSS/SSS while two RM patterns have been used for LTE TDD PSS/SSS. Therefore, it is important not to waste RM patterns for NR SSBs, no mention the case that multiple NR SSBs can be configured in a FDM manner.</w:t>
      </w:r>
    </w:p>
    <w:p w14:paraId="7358759E" w14:textId="4DE8C70F" w:rsidR="005C5AB4" w:rsidRPr="00C36B63" w:rsidRDefault="007150A5" w:rsidP="005C5AB4">
      <w:pPr>
        <w:rPr>
          <w:rFonts w:eastAsiaTheme="minorEastAsia"/>
          <w:lang w:eastAsia="zh-CN"/>
        </w:rPr>
      </w:pPr>
      <w:r>
        <w:rPr>
          <w:lang w:eastAsia="zh-CN"/>
        </w:rPr>
        <w:t>T</w:t>
      </w:r>
      <w:r w:rsidR="00263226">
        <w:rPr>
          <w:lang w:eastAsia="zh-CN"/>
        </w:rPr>
        <w:t>here is no difference of UE implementation in terms</w:t>
      </w:r>
      <w:r w:rsidR="00390917">
        <w:rPr>
          <w:lang w:eastAsia="zh-CN"/>
        </w:rPr>
        <w:t xml:space="preserve"> of DL channel estimation and PDSCH demodulation because </w:t>
      </w:r>
      <w:r w:rsidR="00390917">
        <w:rPr>
          <w:rFonts w:eastAsiaTheme="minorEastAsia"/>
          <w:lang w:eastAsia="zh-CN"/>
        </w:rPr>
        <w:t>additional RM pattern configured for SSB simply does not relie</w:t>
      </w:r>
      <w:r w:rsidR="00DA4A44">
        <w:rPr>
          <w:rFonts w:eastAsiaTheme="minorEastAsia"/>
          <w:lang w:eastAsia="zh-CN"/>
        </w:rPr>
        <w:t>ve</w:t>
      </w:r>
      <w:r w:rsidR="00390917">
        <w:rPr>
          <w:rFonts w:eastAsiaTheme="minorEastAsia"/>
          <w:lang w:eastAsia="zh-CN"/>
        </w:rPr>
        <w:t xml:space="preserve"> any UE burden</w:t>
      </w:r>
      <w:r w:rsidR="00390917">
        <w:rPr>
          <w:lang w:eastAsia="zh-CN"/>
        </w:rPr>
        <w:t>. And there is also no impact on UE timeline for processing PDSCH</w:t>
      </w:r>
      <w:r w:rsidR="00DA4A44">
        <w:rPr>
          <w:lang w:eastAsia="zh-CN"/>
        </w:rPr>
        <w:t xml:space="preserve"> since the SSB presence is static and the first thing the UE is aware of. Thus, it can be observed that there is absolutely no </w:t>
      </w:r>
      <w:r w:rsidR="00263226">
        <w:rPr>
          <w:lang w:eastAsia="zh-CN"/>
        </w:rPr>
        <w:t>disadvantage of Option 1.2 compared to Option 1.1.</w:t>
      </w:r>
      <w:r w:rsidR="005C5AB4">
        <w:rPr>
          <w:lang w:eastAsia="zh-CN"/>
        </w:rPr>
        <w:t xml:space="preserve"> Besides, </w:t>
      </w:r>
      <w:r w:rsidR="005C5AB4" w:rsidRPr="005C5AB4">
        <w:rPr>
          <w:rFonts w:eastAsiaTheme="minorEastAsia"/>
          <w:lang w:eastAsia="zh-CN"/>
        </w:rPr>
        <w:t xml:space="preserve">it was agreed for Rel-15 that </w:t>
      </w:r>
      <w:r w:rsidR="005C5AB4">
        <w:rPr>
          <w:rFonts w:eastAsiaTheme="minorEastAsia"/>
          <w:lang w:eastAsia="zh-CN"/>
        </w:rPr>
        <w:t xml:space="preserve">PDSCH is rate-matched around SS blocks, which does not rely on any additional signaling of rate-matching patterns. </w:t>
      </w:r>
    </w:p>
    <w:tbl>
      <w:tblPr>
        <w:tblStyle w:val="ab"/>
        <w:tblW w:w="0" w:type="auto"/>
        <w:tblInd w:w="108" w:type="dxa"/>
        <w:tblLook w:val="04A0" w:firstRow="1" w:lastRow="0" w:firstColumn="1" w:lastColumn="0" w:noHBand="0" w:noVBand="1"/>
      </w:tblPr>
      <w:tblGrid>
        <w:gridCol w:w="9199"/>
      </w:tblGrid>
      <w:tr w:rsidR="005C5AB4" w:rsidRPr="005C5AB4" w14:paraId="3B85F05F" w14:textId="77777777" w:rsidTr="003D598C">
        <w:tc>
          <w:tcPr>
            <w:tcW w:w="9199" w:type="dxa"/>
          </w:tcPr>
          <w:p w14:paraId="23A51E91" w14:textId="77777777" w:rsidR="005C5AB4" w:rsidRPr="005C5AB4" w:rsidRDefault="005C5AB4" w:rsidP="005C5AB4">
            <w:pPr>
              <w:spacing w:after="0"/>
              <w:rPr>
                <w:i/>
                <w:color w:val="000000"/>
                <w:sz w:val="20"/>
                <w:lang w:eastAsia="zh-CN"/>
              </w:rPr>
            </w:pPr>
            <w:r w:rsidRPr="005C5AB4">
              <w:rPr>
                <w:i/>
                <w:color w:val="000000"/>
                <w:sz w:val="20"/>
                <w:lang w:eastAsia="zh-CN"/>
              </w:rPr>
              <w:t>RAN1 NR#3 (201709)</w:t>
            </w:r>
          </w:p>
          <w:p w14:paraId="1092775F" w14:textId="77777777" w:rsidR="005C5AB4" w:rsidRPr="005C5AB4" w:rsidRDefault="005C5AB4" w:rsidP="005C5AB4">
            <w:pPr>
              <w:spacing w:after="0"/>
              <w:rPr>
                <w:i/>
                <w:sz w:val="20"/>
                <w:szCs w:val="20"/>
              </w:rPr>
            </w:pPr>
            <w:r w:rsidRPr="005C5AB4">
              <w:rPr>
                <w:i/>
                <w:sz w:val="20"/>
                <w:szCs w:val="20"/>
                <w:highlight w:val="green"/>
              </w:rPr>
              <w:t>Agreements:</w:t>
            </w:r>
          </w:p>
          <w:p w14:paraId="5DFA310E" w14:textId="77777777" w:rsidR="005C5AB4" w:rsidRPr="005C5AB4" w:rsidRDefault="005C5AB4" w:rsidP="005C5AB4">
            <w:pPr>
              <w:numPr>
                <w:ilvl w:val="0"/>
                <w:numId w:val="35"/>
              </w:numPr>
              <w:autoSpaceDE/>
              <w:autoSpaceDN/>
              <w:adjustRightInd/>
              <w:snapToGrid/>
              <w:spacing w:after="0"/>
              <w:jc w:val="left"/>
              <w:rPr>
                <w:i/>
                <w:sz w:val="20"/>
                <w:szCs w:val="20"/>
              </w:rPr>
            </w:pPr>
            <w:r w:rsidRPr="005C5AB4">
              <w:rPr>
                <w:i/>
                <w:sz w:val="20"/>
                <w:szCs w:val="20"/>
              </w:rPr>
              <w:t xml:space="preserve">Confirm working assumption of: </w:t>
            </w:r>
          </w:p>
          <w:p w14:paraId="6238D31B" w14:textId="77777777" w:rsidR="005C5AB4" w:rsidRPr="005C5AB4" w:rsidRDefault="005C5AB4" w:rsidP="005C5AB4">
            <w:pPr>
              <w:numPr>
                <w:ilvl w:val="1"/>
                <w:numId w:val="35"/>
              </w:numPr>
              <w:autoSpaceDE/>
              <w:autoSpaceDN/>
              <w:adjustRightInd/>
              <w:snapToGrid/>
              <w:spacing w:after="0"/>
              <w:jc w:val="left"/>
              <w:rPr>
                <w:i/>
                <w:sz w:val="20"/>
                <w:szCs w:val="20"/>
              </w:rPr>
            </w:pPr>
            <w:r w:rsidRPr="005C5AB4">
              <w:rPr>
                <w:rFonts w:eastAsia="MS Mincho"/>
                <w:i/>
                <w:sz w:val="20"/>
                <w:szCs w:val="20"/>
                <w:lang w:eastAsia="ja-JP"/>
              </w:rPr>
              <w:t xml:space="preserve">UE-specific RRC signaling with full bitmap </w:t>
            </w:r>
            <w:r w:rsidRPr="005C5AB4">
              <w:rPr>
                <w:rFonts w:eastAsia="MS Mincho" w:hint="eastAsia"/>
                <w:i/>
                <w:sz w:val="20"/>
                <w:szCs w:val="20"/>
                <w:lang w:eastAsia="ja-JP"/>
              </w:rPr>
              <w:t>can be</w:t>
            </w:r>
            <w:r w:rsidRPr="005C5AB4">
              <w:rPr>
                <w:rFonts w:eastAsia="MS Mincho"/>
                <w:i/>
                <w:sz w:val="20"/>
                <w:szCs w:val="20"/>
                <w:lang w:eastAsia="ja-JP"/>
              </w:rPr>
              <w:t xml:space="preserve"> used for indicating the actually transmitted SS blocks for both sub6GHz and over6GHz cases</w:t>
            </w:r>
          </w:p>
          <w:p w14:paraId="390797AA" w14:textId="77777777" w:rsidR="005C5AB4" w:rsidRPr="005C5AB4" w:rsidRDefault="005C5AB4" w:rsidP="005C5AB4">
            <w:pPr>
              <w:numPr>
                <w:ilvl w:val="1"/>
                <w:numId w:val="35"/>
              </w:numPr>
              <w:autoSpaceDE/>
              <w:autoSpaceDN/>
              <w:adjustRightInd/>
              <w:snapToGrid/>
              <w:spacing w:after="0"/>
              <w:jc w:val="left"/>
              <w:rPr>
                <w:i/>
                <w:sz w:val="20"/>
                <w:szCs w:val="20"/>
              </w:rPr>
            </w:pPr>
            <w:r w:rsidRPr="005C5AB4">
              <w:rPr>
                <w:rFonts w:eastAsia="MS Mincho" w:hint="eastAsia"/>
                <w:i/>
                <w:sz w:val="20"/>
                <w:szCs w:val="20"/>
                <w:lang w:eastAsia="ja-JP"/>
              </w:rPr>
              <w:lastRenderedPageBreak/>
              <w:t>T</w:t>
            </w:r>
            <w:r w:rsidRPr="005C5AB4">
              <w:rPr>
                <w:rFonts w:eastAsia="MS Mincho"/>
                <w:i/>
                <w:sz w:val="20"/>
                <w:szCs w:val="20"/>
                <w:lang w:eastAsia="ja-JP"/>
              </w:rPr>
              <w:t>he</w:t>
            </w:r>
            <w:r w:rsidRPr="005C5AB4">
              <w:rPr>
                <w:rFonts w:eastAsia="MS Mincho" w:hint="eastAsia"/>
                <w:i/>
                <w:sz w:val="20"/>
                <w:szCs w:val="20"/>
                <w:lang w:eastAsia="ja-JP"/>
              </w:rPr>
              <w:t xml:space="preserve"> actually transmitted SS blocks is indicated in RMSI </w:t>
            </w:r>
            <w:r w:rsidRPr="005C5AB4">
              <w:rPr>
                <w:rFonts w:eastAsia="MS Mincho"/>
                <w:i/>
                <w:sz w:val="20"/>
                <w:szCs w:val="20"/>
                <w:lang w:eastAsia="ja-JP"/>
              </w:rPr>
              <w:t>for both sub6GHz and over6GHz cases</w:t>
            </w:r>
          </w:p>
          <w:p w14:paraId="73521AF6" w14:textId="77777777" w:rsidR="005C5AB4" w:rsidRPr="005C5AB4" w:rsidRDefault="005C5AB4" w:rsidP="005C5AB4">
            <w:pPr>
              <w:numPr>
                <w:ilvl w:val="2"/>
                <w:numId w:val="35"/>
              </w:numPr>
              <w:autoSpaceDE/>
              <w:autoSpaceDN/>
              <w:adjustRightInd/>
              <w:snapToGrid/>
              <w:spacing w:after="0"/>
              <w:jc w:val="left"/>
              <w:rPr>
                <w:rFonts w:eastAsia="MS Mincho"/>
                <w:i/>
                <w:sz w:val="20"/>
                <w:szCs w:val="20"/>
                <w:lang w:eastAsia="ja-JP"/>
              </w:rPr>
            </w:pPr>
            <w:r w:rsidRPr="005C5AB4">
              <w:rPr>
                <w:rFonts w:eastAsia="MS Mincho" w:hint="eastAsia"/>
                <w:i/>
                <w:sz w:val="20"/>
                <w:szCs w:val="20"/>
                <w:lang w:eastAsia="ja-JP"/>
              </w:rPr>
              <w:t>Indication is in compressed form in above 6 GHz case</w:t>
            </w:r>
          </w:p>
          <w:p w14:paraId="2FE15723" w14:textId="77777777" w:rsidR="005C5AB4" w:rsidRPr="005C5AB4" w:rsidRDefault="005C5AB4" w:rsidP="005C5AB4">
            <w:pPr>
              <w:numPr>
                <w:ilvl w:val="1"/>
                <w:numId w:val="35"/>
              </w:numPr>
              <w:autoSpaceDE/>
              <w:autoSpaceDN/>
              <w:adjustRightInd/>
              <w:snapToGrid/>
              <w:spacing w:after="0"/>
              <w:jc w:val="left"/>
              <w:rPr>
                <w:rFonts w:eastAsia="MS Mincho"/>
                <w:i/>
                <w:sz w:val="20"/>
                <w:szCs w:val="20"/>
                <w:lang w:eastAsia="ja-JP"/>
              </w:rPr>
            </w:pPr>
            <w:r w:rsidRPr="005C5AB4">
              <w:rPr>
                <w:rFonts w:eastAsia="MS Mincho" w:hint="eastAsia"/>
                <w:i/>
                <w:sz w:val="20"/>
                <w:szCs w:val="20"/>
                <w:lang w:eastAsia="ja-JP"/>
              </w:rPr>
              <w:t>Indicated resources are reserved for actually transmitted SS blocks</w:t>
            </w:r>
          </w:p>
          <w:p w14:paraId="72D8B8A5" w14:textId="77777777" w:rsidR="005C5AB4" w:rsidRPr="005C5AB4" w:rsidRDefault="005C5AB4" w:rsidP="005C5AB4">
            <w:pPr>
              <w:numPr>
                <w:ilvl w:val="2"/>
                <w:numId w:val="35"/>
              </w:numPr>
              <w:autoSpaceDE/>
              <w:autoSpaceDN/>
              <w:adjustRightInd/>
              <w:snapToGrid/>
              <w:spacing w:after="0"/>
              <w:jc w:val="left"/>
              <w:rPr>
                <w:rFonts w:eastAsia="MS Mincho"/>
                <w:i/>
                <w:sz w:val="20"/>
                <w:szCs w:val="20"/>
                <w:lang w:eastAsia="ja-JP"/>
              </w:rPr>
            </w:pPr>
            <w:r w:rsidRPr="005C5AB4">
              <w:rPr>
                <w:rFonts w:eastAsia="MS Mincho"/>
                <w:i/>
                <w:color w:val="00B0F0"/>
                <w:sz w:val="20"/>
                <w:szCs w:val="20"/>
                <w:lang w:eastAsia="ja-JP"/>
              </w:rPr>
              <w:t>Data channels are rate matched around actually transmitted SS blocks</w:t>
            </w:r>
          </w:p>
          <w:p w14:paraId="7F309776" w14:textId="77777777" w:rsidR="005C5AB4" w:rsidRPr="005C5AB4" w:rsidRDefault="005C5AB4" w:rsidP="005C5AB4">
            <w:pPr>
              <w:spacing w:after="0"/>
              <w:rPr>
                <w:i/>
                <w:color w:val="000000"/>
                <w:sz w:val="20"/>
                <w:lang w:eastAsia="zh-CN"/>
              </w:rPr>
            </w:pPr>
            <w:r w:rsidRPr="005C5AB4">
              <w:rPr>
                <w:rFonts w:hint="eastAsia"/>
                <w:i/>
                <w:color w:val="000000"/>
                <w:sz w:val="20"/>
                <w:lang w:eastAsia="zh-CN"/>
              </w:rPr>
              <w:t>R</w:t>
            </w:r>
            <w:r w:rsidRPr="005C5AB4">
              <w:rPr>
                <w:i/>
                <w:color w:val="000000"/>
                <w:sz w:val="20"/>
                <w:lang w:eastAsia="zh-CN"/>
              </w:rPr>
              <w:t>AN1#91</w:t>
            </w:r>
          </w:p>
          <w:p w14:paraId="062F7E16" w14:textId="77777777" w:rsidR="005C5AB4" w:rsidRPr="005C5AB4" w:rsidRDefault="005C5AB4" w:rsidP="005C5AB4">
            <w:pPr>
              <w:spacing w:after="0"/>
              <w:rPr>
                <w:i/>
                <w:sz w:val="20"/>
                <w:szCs w:val="20"/>
                <w:lang w:eastAsia="x-none"/>
              </w:rPr>
            </w:pPr>
            <w:r w:rsidRPr="005C5AB4">
              <w:rPr>
                <w:i/>
                <w:sz w:val="20"/>
                <w:szCs w:val="20"/>
                <w:highlight w:val="green"/>
                <w:lang w:eastAsia="x-none"/>
              </w:rPr>
              <w:t>Agreements</w:t>
            </w:r>
            <w:r w:rsidRPr="005C5AB4">
              <w:rPr>
                <w:i/>
                <w:sz w:val="20"/>
                <w:szCs w:val="20"/>
                <w:lang w:eastAsia="x-none"/>
              </w:rPr>
              <w:t>:</w:t>
            </w:r>
          </w:p>
          <w:p w14:paraId="6704BAFA" w14:textId="77777777" w:rsidR="005C5AB4" w:rsidRPr="005C5AB4" w:rsidRDefault="005C5AB4" w:rsidP="005C5AB4">
            <w:pPr>
              <w:pStyle w:val="a3"/>
              <w:numPr>
                <w:ilvl w:val="0"/>
                <w:numId w:val="34"/>
              </w:numPr>
              <w:autoSpaceDE/>
              <w:autoSpaceDN/>
              <w:adjustRightInd/>
              <w:snapToGrid/>
              <w:spacing w:after="0"/>
            </w:pPr>
            <w:r w:rsidRPr="005C5AB4">
              <w:rPr>
                <w:i/>
              </w:rPr>
              <w:t>In Rel-15,</w:t>
            </w:r>
            <w:r w:rsidRPr="005C5AB4">
              <w:rPr>
                <w:i/>
                <w:color w:val="00B0F0"/>
              </w:rPr>
              <w:t xml:space="preserve"> no support of dedicated signalling of the location of additional multiple SS/PBCH blocks in frequency domain of a cell for rate matching purposes</w:t>
            </w:r>
            <w:r w:rsidRPr="005C5AB4">
              <w:rPr>
                <w:i/>
              </w:rPr>
              <w:t xml:space="preserve"> </w:t>
            </w:r>
          </w:p>
        </w:tc>
      </w:tr>
    </w:tbl>
    <w:p w14:paraId="418E8C69" w14:textId="047CAB9D" w:rsidR="00352356" w:rsidRDefault="005C5AB4" w:rsidP="00780140">
      <w:pPr>
        <w:rPr>
          <w:lang w:eastAsia="zh-CN"/>
        </w:rPr>
      </w:pPr>
      <w:r>
        <w:rPr>
          <w:rFonts w:hint="eastAsia"/>
          <w:lang w:eastAsia="zh-CN"/>
        </w:rPr>
        <w:lastRenderedPageBreak/>
        <w:t>T</w:t>
      </w:r>
      <w:r>
        <w:rPr>
          <w:lang w:eastAsia="zh-CN"/>
        </w:rPr>
        <w:t>herefore, the following proposal is given.</w:t>
      </w:r>
    </w:p>
    <w:p w14:paraId="507E49CC" w14:textId="403C7F6B" w:rsidR="005C5AB4" w:rsidRDefault="005C5AB4" w:rsidP="005C5AB4">
      <w:pPr>
        <w:rPr>
          <w:rFonts w:eastAsiaTheme="minorEastAsia"/>
          <w:i/>
          <w:lang w:eastAsia="zh-CN"/>
        </w:rPr>
      </w:pPr>
      <w:r w:rsidRPr="001D0698">
        <w:rPr>
          <w:rFonts w:hint="eastAsia"/>
          <w:b/>
          <w:bCs/>
          <w:i/>
          <w:iCs/>
        </w:rPr>
        <w:t>Proposal</w:t>
      </w:r>
      <w:r>
        <w:rPr>
          <w:b/>
          <w:bCs/>
          <w:i/>
          <w:iCs/>
        </w:rPr>
        <w:t xml:space="preserve"> 1</w:t>
      </w:r>
      <w:r w:rsidRPr="001D0698">
        <w:rPr>
          <w:rFonts w:hint="eastAsia"/>
          <w:i/>
          <w:iCs/>
        </w:rPr>
        <w:t xml:space="preserve">: </w:t>
      </w:r>
      <w:r w:rsidRPr="00441895">
        <w:rPr>
          <w:rFonts w:eastAsiaTheme="minorEastAsia"/>
          <w:i/>
          <w:lang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w:t>
      </w:r>
      <w:r w:rsidR="00017EF5">
        <w:rPr>
          <w:rFonts w:eastAsiaTheme="minorEastAsia"/>
          <w:i/>
          <w:lang w:eastAsia="zh-CN"/>
        </w:rPr>
        <w:t>.</w:t>
      </w:r>
    </w:p>
    <w:p w14:paraId="036BD29E" w14:textId="77777777" w:rsidR="00017EF5" w:rsidRPr="00441895" w:rsidRDefault="00017EF5" w:rsidP="005C5AB4">
      <w:pPr>
        <w:rPr>
          <w:rFonts w:eastAsiaTheme="minorEastAsia"/>
          <w:i/>
          <w:lang w:eastAsia="zh-CN"/>
        </w:rPr>
      </w:pPr>
    </w:p>
    <w:p w14:paraId="192CE084" w14:textId="34999813" w:rsidR="00017EF5" w:rsidRPr="00D70DE6" w:rsidRDefault="00017EF5" w:rsidP="00017EF5">
      <w:pPr>
        <w:rPr>
          <w:b/>
          <w:u w:val="single"/>
          <w:lang w:eastAsia="zh-CN"/>
        </w:rPr>
      </w:pPr>
      <w:r>
        <w:rPr>
          <w:b/>
          <w:u w:val="single"/>
          <w:lang w:eastAsia="ja-JP"/>
        </w:rPr>
        <w:t xml:space="preserve">Q2: </w:t>
      </w:r>
      <w:r w:rsidRPr="00017EF5">
        <w:rPr>
          <w:b/>
          <w:u w:val="single"/>
          <w:lang w:eastAsia="ja-JP"/>
        </w:rPr>
        <w:t>Whether or not the configured rate-matching pattern should always cover all possible scheduled symbols</w:t>
      </w:r>
    </w:p>
    <w:p w14:paraId="7D7AF63B" w14:textId="2ACECF46" w:rsidR="00174474" w:rsidRPr="00D70DE6" w:rsidRDefault="00174474" w:rsidP="00174474">
      <w:pPr>
        <w:pStyle w:val="af3"/>
        <w:numPr>
          <w:ilvl w:val="0"/>
          <w:numId w:val="25"/>
        </w:numPr>
        <w:autoSpaceDE/>
        <w:autoSpaceDN/>
        <w:adjustRightInd/>
        <w:snapToGrid/>
        <w:ind w:firstLineChars="0"/>
        <w:jc w:val="left"/>
        <w:rPr>
          <w:b/>
        </w:rPr>
      </w:pPr>
      <w:r w:rsidRPr="00D70DE6">
        <w:rPr>
          <w:rFonts w:hint="eastAsia"/>
          <w:b/>
        </w:rPr>
        <w:t>O</w:t>
      </w:r>
      <w:r>
        <w:rPr>
          <w:b/>
        </w:rPr>
        <w:t>ption 2</w:t>
      </w:r>
      <w:r w:rsidRPr="00D70DE6">
        <w:rPr>
          <w:b/>
        </w:rPr>
        <w:t>.1: Yes.</w:t>
      </w:r>
      <w:r w:rsidRPr="00D70DE6">
        <w:t xml:space="preserve"> </w:t>
      </w:r>
      <w:r>
        <w:rPr>
          <w:rFonts w:eastAsiaTheme="minorEastAsia"/>
          <w:lang w:eastAsia="zh-CN"/>
        </w:rPr>
        <w:t xml:space="preserve">Any RM pattern (in orange as shown in </w:t>
      </w:r>
      <w:r>
        <w:rPr>
          <w:rFonts w:eastAsiaTheme="minorEastAsia"/>
          <w:lang w:eastAsia="zh-CN"/>
        </w:rPr>
        <w:fldChar w:fldCharType="begin"/>
      </w:r>
      <w:r>
        <w:rPr>
          <w:rFonts w:eastAsiaTheme="minorEastAsia"/>
          <w:lang w:eastAsia="zh-CN"/>
        </w:rPr>
        <w:instrText xml:space="preserve"> REF _Ref22291255 \h </w:instrText>
      </w:r>
      <w:r>
        <w:rPr>
          <w:rFonts w:eastAsiaTheme="minorEastAsia"/>
          <w:lang w:eastAsia="zh-CN"/>
        </w:rPr>
      </w:r>
      <w:r>
        <w:rPr>
          <w:rFonts w:eastAsiaTheme="minorEastAsia"/>
          <w:lang w:eastAsia="zh-CN"/>
        </w:rPr>
        <w:fldChar w:fldCharType="separate"/>
      </w:r>
      <w:r w:rsidRPr="00F520AD">
        <w:rPr>
          <w:b/>
          <w:bCs/>
          <w:kern w:val="2"/>
          <w:sz w:val="20"/>
          <w:szCs w:val="20"/>
          <w:lang w:val="en-GB" w:eastAsia="zh-CN"/>
        </w:rPr>
        <w:t xml:space="preserve">Figure </w:t>
      </w:r>
      <w:r>
        <w:rPr>
          <w:b/>
          <w:bCs/>
          <w:noProof/>
          <w:kern w:val="2"/>
          <w:sz w:val="20"/>
          <w:szCs w:val="20"/>
          <w:lang w:val="en-GB" w:eastAsia="zh-CN"/>
        </w:rPr>
        <w:t>3</w:t>
      </w:r>
      <w:r>
        <w:rPr>
          <w:rFonts w:eastAsiaTheme="minorEastAsia"/>
          <w:lang w:eastAsia="zh-CN"/>
        </w:rPr>
        <w:fldChar w:fldCharType="end"/>
      </w:r>
      <w:r>
        <w:rPr>
          <w:rFonts w:eastAsiaTheme="minorEastAsia"/>
          <w:lang w:eastAsia="zh-CN"/>
        </w:rPr>
        <w:t xml:space="preserve"> below) must be semi-statically configured in slot granularity, i.e. fully cover all OF symbols in a slot (in orange as shown in ) unless it does not overlap with any potential DMRS symbols.</w:t>
      </w:r>
    </w:p>
    <w:p w14:paraId="71452599" w14:textId="0D58AC92" w:rsidR="00174474" w:rsidRPr="00D70DE6" w:rsidRDefault="00174474" w:rsidP="00174474">
      <w:pPr>
        <w:pStyle w:val="af3"/>
        <w:numPr>
          <w:ilvl w:val="0"/>
          <w:numId w:val="25"/>
        </w:numPr>
        <w:autoSpaceDE/>
        <w:autoSpaceDN/>
        <w:adjustRightInd/>
        <w:snapToGrid/>
        <w:ind w:firstLineChars="0"/>
        <w:jc w:val="left"/>
        <w:rPr>
          <w:b/>
        </w:rPr>
      </w:pPr>
      <w:r w:rsidRPr="00D70DE6">
        <w:rPr>
          <w:rFonts w:hint="eastAsia"/>
          <w:b/>
        </w:rPr>
        <w:t>O</w:t>
      </w:r>
      <w:r>
        <w:rPr>
          <w:b/>
        </w:rPr>
        <w:t>ption 2</w:t>
      </w:r>
      <w:r w:rsidRPr="00D70DE6">
        <w:rPr>
          <w:b/>
        </w:rPr>
        <w:t>.2: No.</w:t>
      </w:r>
      <w:r w:rsidRPr="00D70DE6">
        <w:t xml:space="preserve"> </w:t>
      </w:r>
      <w:r>
        <w:rPr>
          <w:rFonts w:eastAsiaTheme="minorEastAsia"/>
          <w:lang w:eastAsia="zh-CN"/>
        </w:rPr>
        <w:t xml:space="preserve">It is symbol level that the time-domain granularity for a RM pattern overlapping with potential DMRS symbols. A UE behavior is specified similar to the SSB case Option 1.2. Once any DM-RS RE of a PRB indicated by DCI collides with a RM pattern, the UE assumes that the entire PRB is not available in all scheduled symbols for both PDSCH and DM-RS, i.e. </w:t>
      </w:r>
      <w:r w:rsidRPr="00174474">
        <w:rPr>
          <w:rFonts w:eastAsiaTheme="minorEastAsia"/>
          <w:lang w:eastAsia="zh-CN"/>
        </w:rPr>
        <w:t>the effective rate-matched resource is the entire PRB.</w:t>
      </w:r>
      <w:r>
        <w:rPr>
          <w:rFonts w:eastAsiaTheme="minorEastAsia"/>
          <w:lang w:eastAsia="zh-CN"/>
        </w:rPr>
        <w:t xml:space="preserve"> (in black as shown in </w:t>
      </w:r>
      <w:r>
        <w:rPr>
          <w:rFonts w:eastAsiaTheme="minorEastAsia"/>
          <w:lang w:eastAsia="zh-CN"/>
        </w:rPr>
        <w:fldChar w:fldCharType="begin"/>
      </w:r>
      <w:r>
        <w:rPr>
          <w:rFonts w:eastAsiaTheme="minorEastAsia"/>
          <w:lang w:eastAsia="zh-CN"/>
        </w:rPr>
        <w:instrText xml:space="preserve"> REF _Ref22291255 \h </w:instrText>
      </w:r>
      <w:r>
        <w:rPr>
          <w:rFonts w:eastAsiaTheme="minorEastAsia"/>
          <w:lang w:eastAsia="zh-CN"/>
        </w:rPr>
      </w:r>
      <w:r>
        <w:rPr>
          <w:rFonts w:eastAsiaTheme="minorEastAsia"/>
          <w:lang w:eastAsia="zh-CN"/>
        </w:rPr>
        <w:fldChar w:fldCharType="separate"/>
      </w:r>
      <w:r w:rsidRPr="00F520AD">
        <w:rPr>
          <w:b/>
          <w:bCs/>
          <w:kern w:val="2"/>
          <w:sz w:val="20"/>
          <w:szCs w:val="20"/>
          <w:lang w:val="en-GB" w:eastAsia="zh-CN"/>
        </w:rPr>
        <w:t xml:space="preserve">Figure </w:t>
      </w:r>
      <w:r>
        <w:rPr>
          <w:b/>
          <w:bCs/>
          <w:noProof/>
          <w:kern w:val="2"/>
          <w:sz w:val="20"/>
          <w:szCs w:val="20"/>
          <w:lang w:val="en-GB" w:eastAsia="zh-CN"/>
        </w:rPr>
        <w:t>3</w:t>
      </w:r>
      <w:r>
        <w:rPr>
          <w:rFonts w:eastAsiaTheme="minorEastAsia"/>
          <w:lang w:eastAsia="zh-CN"/>
        </w:rPr>
        <w:fldChar w:fldCharType="end"/>
      </w:r>
      <w:r>
        <w:rPr>
          <w:rFonts w:eastAsiaTheme="minorEastAsia"/>
          <w:lang w:eastAsia="zh-CN"/>
        </w:rPr>
        <w:t xml:space="preserve"> below)</w:t>
      </w:r>
      <w:r w:rsidRPr="00D70DE6">
        <w:t xml:space="preserve"> </w:t>
      </w:r>
    </w:p>
    <w:p w14:paraId="1A6342D0" w14:textId="77777777" w:rsidR="00174474" w:rsidRDefault="00174474" w:rsidP="00174474">
      <w:pPr>
        <w:rPr>
          <w:rFonts w:eastAsiaTheme="minorEastAsia"/>
          <w:lang w:eastAsia="zh-CN"/>
        </w:rPr>
      </w:pPr>
      <w:r>
        <w:rPr>
          <w:rFonts w:eastAsiaTheme="minorEastAsia"/>
          <w:noProof/>
          <w:lang w:eastAsia="zh-CN"/>
        </w:rPr>
        <w:drawing>
          <wp:inline distT="0" distB="0" distL="0" distR="0" wp14:anchorId="7F9BFE54" wp14:editId="6EDB96F5">
            <wp:extent cx="2755075" cy="1953784"/>
            <wp:effectExtent l="0" t="0" r="762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5176" cy="1975131"/>
                    </a:xfrm>
                    <a:prstGeom prst="rect">
                      <a:avLst/>
                    </a:prstGeom>
                    <a:noFill/>
                  </pic:spPr>
                </pic:pic>
              </a:graphicData>
            </a:graphic>
          </wp:inline>
        </w:drawing>
      </w:r>
      <w:r>
        <w:rPr>
          <w:rFonts w:eastAsiaTheme="minorEastAsia"/>
          <w:noProof/>
          <w:lang w:eastAsia="zh-CN"/>
        </w:rPr>
        <w:drawing>
          <wp:inline distT="0" distB="0" distL="0" distR="0" wp14:anchorId="1DD50F4D" wp14:editId="30698DAE">
            <wp:extent cx="2771408" cy="1965367"/>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90588" cy="1978969"/>
                    </a:xfrm>
                    <a:prstGeom prst="rect">
                      <a:avLst/>
                    </a:prstGeom>
                    <a:noFill/>
                  </pic:spPr>
                </pic:pic>
              </a:graphicData>
            </a:graphic>
          </wp:inline>
        </w:drawing>
      </w:r>
    </w:p>
    <w:p w14:paraId="4CE8A982" w14:textId="6D06DFEE" w:rsidR="00174474" w:rsidRPr="00174474" w:rsidRDefault="00174474" w:rsidP="00174474">
      <w:pPr>
        <w:jc w:val="center"/>
        <w:rPr>
          <w:rFonts w:eastAsiaTheme="minorEastAsia"/>
          <w:lang w:eastAsia="zh-CN"/>
        </w:rPr>
      </w:pPr>
      <w:r>
        <w:rPr>
          <w:b/>
          <w:lang w:eastAsia="zh-CN"/>
        </w:rPr>
        <w:t>Opt</w:t>
      </w:r>
      <w:r w:rsidRPr="00F520AD">
        <w:rPr>
          <w:b/>
          <w:lang w:eastAsia="zh-CN"/>
        </w:rPr>
        <w:t xml:space="preserve">. </w:t>
      </w:r>
      <w:r>
        <w:rPr>
          <w:b/>
          <w:lang w:eastAsia="zh-CN"/>
        </w:rPr>
        <w:t>2.</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Opt</w:t>
      </w:r>
      <w:r w:rsidRPr="00F520AD">
        <w:rPr>
          <w:b/>
          <w:lang w:eastAsia="zh-CN"/>
        </w:rPr>
        <w:t xml:space="preserve">. </w:t>
      </w:r>
      <w:r>
        <w:rPr>
          <w:b/>
          <w:lang w:eastAsia="zh-CN"/>
        </w:rPr>
        <w:t>2.</w:t>
      </w:r>
      <w:r w:rsidRPr="00F520AD">
        <w:rPr>
          <w:b/>
          <w:lang w:eastAsia="zh-CN"/>
        </w:rPr>
        <w:t>2</w:t>
      </w:r>
    </w:p>
    <w:p w14:paraId="14BBB1AD" w14:textId="50FF4D6B" w:rsidR="00174474" w:rsidRPr="00F520AD" w:rsidRDefault="00174474" w:rsidP="00174474">
      <w:pPr>
        <w:jc w:val="center"/>
        <w:rPr>
          <w:b/>
          <w:bCs/>
          <w:kern w:val="2"/>
          <w:sz w:val="20"/>
          <w:szCs w:val="20"/>
          <w:lang w:val="en-GB" w:eastAsia="zh-CN"/>
        </w:rPr>
      </w:pPr>
      <w:bookmarkStart w:id="7" w:name="_Ref22291255"/>
      <w:r w:rsidRPr="00F520AD">
        <w:rPr>
          <w:b/>
          <w:bCs/>
          <w:kern w:val="2"/>
          <w:sz w:val="20"/>
          <w:szCs w:val="20"/>
          <w:lang w:val="en-GB" w:eastAsia="zh-CN"/>
        </w:rPr>
        <w:t xml:space="preserve">Figure </w:t>
      </w:r>
      <w:r w:rsidR="00A13F14">
        <w:rPr>
          <w:b/>
          <w:bCs/>
          <w:kern w:val="2"/>
          <w:sz w:val="20"/>
          <w:szCs w:val="20"/>
          <w:lang w:val="en-GB" w:eastAsia="zh-CN"/>
        </w:rPr>
        <w:fldChar w:fldCharType="begin"/>
      </w:r>
      <w:r w:rsidR="00A13F14">
        <w:rPr>
          <w:b/>
          <w:bCs/>
          <w:kern w:val="2"/>
          <w:sz w:val="20"/>
          <w:szCs w:val="20"/>
          <w:lang w:val="en-GB" w:eastAsia="zh-CN"/>
        </w:rPr>
        <w:instrText xml:space="preserve"> SEQ Figure \* ARABIC </w:instrText>
      </w:r>
      <w:r w:rsidR="00A13F14">
        <w:rPr>
          <w:b/>
          <w:bCs/>
          <w:kern w:val="2"/>
          <w:sz w:val="20"/>
          <w:szCs w:val="20"/>
          <w:lang w:val="en-GB" w:eastAsia="zh-CN"/>
        </w:rPr>
        <w:fldChar w:fldCharType="separate"/>
      </w:r>
      <w:r w:rsidR="00A13F14">
        <w:rPr>
          <w:b/>
          <w:bCs/>
          <w:noProof/>
          <w:kern w:val="2"/>
          <w:sz w:val="20"/>
          <w:szCs w:val="20"/>
          <w:lang w:val="en-GB" w:eastAsia="zh-CN"/>
        </w:rPr>
        <w:t>3</w:t>
      </w:r>
      <w:r w:rsidR="00A13F14">
        <w:rPr>
          <w:b/>
          <w:bCs/>
          <w:kern w:val="2"/>
          <w:sz w:val="20"/>
          <w:szCs w:val="20"/>
          <w:lang w:val="en-GB" w:eastAsia="zh-CN"/>
        </w:rPr>
        <w:fldChar w:fldCharType="end"/>
      </w:r>
      <w:bookmarkEnd w:id="7"/>
      <w:r>
        <w:rPr>
          <w:b/>
          <w:bCs/>
          <w:kern w:val="2"/>
          <w:sz w:val="20"/>
          <w:szCs w:val="20"/>
          <w:lang w:val="en-GB" w:eastAsia="zh-CN"/>
        </w:rPr>
        <w:t xml:space="preserve"> Illustrations of Opt</w:t>
      </w:r>
      <w:r w:rsidRPr="00F520AD">
        <w:rPr>
          <w:b/>
          <w:bCs/>
          <w:kern w:val="2"/>
          <w:sz w:val="20"/>
          <w:szCs w:val="20"/>
          <w:lang w:val="en-GB" w:eastAsia="zh-CN"/>
        </w:rPr>
        <w:t xml:space="preserve">. </w:t>
      </w:r>
      <w:r>
        <w:rPr>
          <w:b/>
          <w:bCs/>
          <w:kern w:val="2"/>
          <w:sz w:val="20"/>
          <w:szCs w:val="20"/>
          <w:lang w:val="en-GB" w:eastAsia="zh-CN"/>
        </w:rPr>
        <w:t>2.1 (Left) and Opt</w:t>
      </w:r>
      <w:r w:rsidRPr="00F520AD">
        <w:rPr>
          <w:b/>
          <w:bCs/>
          <w:kern w:val="2"/>
          <w:sz w:val="20"/>
          <w:szCs w:val="20"/>
          <w:lang w:val="en-GB" w:eastAsia="zh-CN"/>
        </w:rPr>
        <w:t xml:space="preserve">. </w:t>
      </w:r>
      <w:r>
        <w:rPr>
          <w:b/>
          <w:bCs/>
          <w:kern w:val="2"/>
          <w:sz w:val="20"/>
          <w:szCs w:val="20"/>
          <w:lang w:val="en-GB" w:eastAsia="zh-CN"/>
        </w:rPr>
        <w:t>2.</w:t>
      </w:r>
      <w:r w:rsidRPr="00F520AD">
        <w:rPr>
          <w:b/>
          <w:bCs/>
          <w:kern w:val="2"/>
          <w:sz w:val="20"/>
          <w:szCs w:val="20"/>
          <w:lang w:val="en-GB" w:eastAsia="zh-CN"/>
        </w:rPr>
        <w:t>2 (Right)</w:t>
      </w:r>
      <w:r>
        <w:rPr>
          <w:b/>
          <w:bCs/>
          <w:kern w:val="2"/>
          <w:sz w:val="20"/>
          <w:szCs w:val="20"/>
          <w:lang w:val="en-GB" w:eastAsia="zh-CN"/>
        </w:rPr>
        <w:t xml:space="preserve"> for PDSCH slot scheduling</w:t>
      </w:r>
    </w:p>
    <w:p w14:paraId="548638FE" w14:textId="2FF01A6A" w:rsidR="00174474" w:rsidRDefault="007150A5" w:rsidP="00174474">
      <w:pPr>
        <w:rPr>
          <w:rFonts w:eastAsiaTheme="minorEastAsia"/>
          <w:lang w:eastAsia="zh-CN"/>
        </w:rPr>
      </w:pPr>
      <w:r>
        <w:rPr>
          <w:lang w:val="en-GB" w:eastAsia="zh-CN"/>
        </w:rPr>
        <w:t>Obviously</w:t>
      </w:r>
      <w:r w:rsidR="00174474">
        <w:rPr>
          <w:lang w:val="en-GB" w:eastAsia="zh-CN"/>
        </w:rPr>
        <w:t xml:space="preserve">, Option 2.2 is better than Option 2.1 in terms of </w:t>
      </w:r>
      <w:r w:rsidR="00174474" w:rsidRPr="00F520AD">
        <w:rPr>
          <w:rFonts w:eastAsiaTheme="minorEastAsia"/>
          <w:lang w:eastAsia="zh-CN"/>
        </w:rPr>
        <w:t xml:space="preserve">spectrum efficiency </w:t>
      </w:r>
      <w:r w:rsidR="00174474">
        <w:rPr>
          <w:rFonts w:eastAsiaTheme="minorEastAsia"/>
          <w:lang w:eastAsia="zh-CN"/>
        </w:rPr>
        <w:t xml:space="preserve">(SE) </w:t>
      </w:r>
      <w:r w:rsidR="00174474" w:rsidRPr="00F520AD">
        <w:rPr>
          <w:rFonts w:eastAsiaTheme="minorEastAsia"/>
          <w:lang w:eastAsia="zh-CN"/>
        </w:rPr>
        <w:t>and scheduling flexibility</w:t>
      </w:r>
      <w:r w:rsidR="00174474">
        <w:rPr>
          <w:rFonts w:eastAsiaTheme="minorEastAsia"/>
          <w:lang w:eastAsia="zh-CN"/>
        </w:rPr>
        <w:t xml:space="preserve">. The scheme in the </w:t>
      </w:r>
      <w:r w:rsidR="005C18B4">
        <w:rPr>
          <w:rFonts w:eastAsiaTheme="minorEastAsia"/>
          <w:lang w:eastAsia="zh-CN"/>
        </w:rPr>
        <w:t xml:space="preserve">right </w:t>
      </w:r>
      <w:r w:rsidR="00174474">
        <w:rPr>
          <w:rFonts w:eastAsiaTheme="minorEastAsia"/>
          <w:lang w:eastAsia="zh-CN"/>
        </w:rPr>
        <w:t xml:space="preserve">figure of </w:t>
      </w:r>
      <w:r w:rsidR="005C18B4">
        <w:rPr>
          <w:rFonts w:eastAsiaTheme="minorEastAsia"/>
          <w:lang w:eastAsia="zh-CN"/>
        </w:rPr>
        <w:t>Figure 4</w:t>
      </w:r>
      <w:r w:rsidR="00174474">
        <w:rPr>
          <w:rFonts w:eastAsiaTheme="minorEastAsia"/>
          <w:lang w:eastAsia="zh-CN"/>
        </w:rPr>
        <w:t xml:space="preserve"> below </w:t>
      </w:r>
      <w:r w:rsidR="00174474" w:rsidRPr="00BA5D7D">
        <w:rPr>
          <w:rFonts w:eastAsiaTheme="minorEastAsia"/>
          <w:b/>
          <w:lang w:eastAsia="zh-CN"/>
        </w:rPr>
        <w:t>has been supported by Rel-15 operation</w:t>
      </w:r>
      <w:r w:rsidR="00174474" w:rsidRPr="00174474">
        <w:rPr>
          <w:rFonts w:eastAsiaTheme="minorEastAsia"/>
          <w:lang w:eastAsia="zh-CN"/>
        </w:rPr>
        <w:t xml:space="preserve"> </w:t>
      </w:r>
      <w:r w:rsidR="00174474">
        <w:rPr>
          <w:rFonts w:eastAsiaTheme="minorEastAsia"/>
          <w:lang w:eastAsia="zh-CN"/>
        </w:rPr>
        <w:t>and should be retained by Rel-16 operation. (The blue symbol with texture is not transmitted with PDSCH DMRS but a potential symbol for DMRS.)</w:t>
      </w:r>
    </w:p>
    <w:p w14:paraId="0D1B967E" w14:textId="3878EB65" w:rsidR="00174474" w:rsidRDefault="00174474" w:rsidP="00174474">
      <w:pPr>
        <w:rPr>
          <w:rFonts w:eastAsiaTheme="minorEastAsia"/>
          <w:lang w:eastAsia="zh-CN"/>
        </w:rPr>
      </w:pPr>
      <w:r w:rsidRPr="00174474">
        <w:rPr>
          <w:noProof/>
          <w:lang w:eastAsia="zh-CN"/>
        </w:rPr>
        <w:lastRenderedPageBreak/>
        <w:drawing>
          <wp:inline distT="0" distB="0" distL="0" distR="0" wp14:anchorId="5395DAB4" wp14:editId="36F3FC2A">
            <wp:extent cx="2912400" cy="2062800"/>
            <wp:effectExtent l="0" t="0" r="254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12400" cy="2062800"/>
                    </a:xfrm>
                    <a:prstGeom prst="rect">
                      <a:avLst/>
                    </a:prstGeom>
                    <a:noFill/>
                  </pic:spPr>
                </pic:pic>
              </a:graphicData>
            </a:graphic>
          </wp:inline>
        </w:drawing>
      </w:r>
      <w:r w:rsidRPr="00174474">
        <w:rPr>
          <w:noProof/>
          <w:lang w:eastAsia="zh-CN"/>
        </w:rPr>
        <w:t xml:space="preserve"> </w:t>
      </w:r>
      <w:r w:rsidRPr="00174474">
        <w:rPr>
          <w:noProof/>
          <w:lang w:eastAsia="zh-CN"/>
        </w:rPr>
        <w:drawing>
          <wp:inline distT="0" distB="0" distL="0" distR="0" wp14:anchorId="491DA9C1" wp14:editId="12062A6E">
            <wp:extent cx="2908800" cy="2062800"/>
            <wp:effectExtent l="0" t="0" r="635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08800" cy="2062800"/>
                    </a:xfrm>
                    <a:prstGeom prst="rect">
                      <a:avLst/>
                    </a:prstGeom>
                    <a:noFill/>
                  </pic:spPr>
                </pic:pic>
              </a:graphicData>
            </a:graphic>
          </wp:inline>
        </w:drawing>
      </w:r>
    </w:p>
    <w:p w14:paraId="14DE02E9" w14:textId="766915DE" w:rsidR="00174474" w:rsidRPr="00174474" w:rsidRDefault="00174474" w:rsidP="00174474">
      <w:pPr>
        <w:jc w:val="center"/>
        <w:rPr>
          <w:rFonts w:eastAsiaTheme="minorEastAsia"/>
          <w:lang w:eastAsia="zh-CN"/>
        </w:rPr>
      </w:pPr>
      <w:r w:rsidRPr="00174474">
        <w:rPr>
          <w:b/>
          <w:lang w:eastAsia="zh-CN"/>
        </w:rPr>
        <w:t>Opt. 2.1</w:t>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r>
      <w:r w:rsidRPr="00174474">
        <w:rPr>
          <w:b/>
          <w:lang w:eastAsia="zh-CN"/>
        </w:rPr>
        <w:tab/>
        <w:t>Opt. 2.2</w:t>
      </w:r>
    </w:p>
    <w:p w14:paraId="2422514E" w14:textId="6D49D976" w:rsidR="00174474" w:rsidRPr="00174474" w:rsidRDefault="00174474" w:rsidP="00174474">
      <w:pPr>
        <w:jc w:val="center"/>
        <w:rPr>
          <w:b/>
          <w:bCs/>
          <w:kern w:val="2"/>
          <w:sz w:val="20"/>
          <w:szCs w:val="20"/>
          <w:lang w:val="en-GB" w:eastAsia="zh-CN"/>
        </w:rPr>
      </w:pPr>
      <w:r w:rsidRPr="00174474">
        <w:rPr>
          <w:b/>
          <w:bCs/>
          <w:kern w:val="2"/>
          <w:sz w:val="20"/>
          <w:szCs w:val="20"/>
          <w:lang w:val="en-GB" w:eastAsia="zh-CN"/>
        </w:rPr>
        <w:t xml:space="preserve">Figure </w:t>
      </w:r>
      <w:r w:rsidR="00A13F14">
        <w:rPr>
          <w:b/>
          <w:bCs/>
          <w:kern w:val="2"/>
          <w:sz w:val="20"/>
          <w:szCs w:val="20"/>
          <w:lang w:val="en-GB" w:eastAsia="zh-CN"/>
        </w:rPr>
        <w:fldChar w:fldCharType="begin"/>
      </w:r>
      <w:r w:rsidR="00A13F14">
        <w:rPr>
          <w:b/>
          <w:bCs/>
          <w:kern w:val="2"/>
          <w:sz w:val="20"/>
          <w:szCs w:val="20"/>
          <w:lang w:val="en-GB" w:eastAsia="zh-CN"/>
        </w:rPr>
        <w:instrText xml:space="preserve"> SEQ Figure \* ARABIC </w:instrText>
      </w:r>
      <w:r w:rsidR="00A13F14">
        <w:rPr>
          <w:b/>
          <w:bCs/>
          <w:kern w:val="2"/>
          <w:sz w:val="20"/>
          <w:szCs w:val="20"/>
          <w:lang w:val="en-GB" w:eastAsia="zh-CN"/>
        </w:rPr>
        <w:fldChar w:fldCharType="separate"/>
      </w:r>
      <w:r w:rsidR="00A13F14">
        <w:rPr>
          <w:b/>
          <w:bCs/>
          <w:noProof/>
          <w:kern w:val="2"/>
          <w:sz w:val="20"/>
          <w:szCs w:val="20"/>
          <w:lang w:val="en-GB" w:eastAsia="zh-CN"/>
        </w:rPr>
        <w:t>4</w:t>
      </w:r>
      <w:r w:rsidR="00A13F14">
        <w:rPr>
          <w:b/>
          <w:bCs/>
          <w:kern w:val="2"/>
          <w:sz w:val="20"/>
          <w:szCs w:val="20"/>
          <w:lang w:val="en-GB" w:eastAsia="zh-CN"/>
        </w:rPr>
        <w:fldChar w:fldCharType="end"/>
      </w:r>
      <w:r w:rsidRPr="00174474">
        <w:rPr>
          <w:b/>
          <w:bCs/>
          <w:kern w:val="2"/>
          <w:sz w:val="20"/>
          <w:szCs w:val="20"/>
          <w:lang w:val="en-GB" w:eastAsia="zh-CN"/>
        </w:rPr>
        <w:t xml:space="preserve"> Illustrations of Opt. 2.1 (Left) and Opt. 2.2 (Right) for PDSCH slot/sub-slot scheduling</w:t>
      </w:r>
    </w:p>
    <w:p w14:paraId="57A5EB6F" w14:textId="6D0CA408" w:rsidR="001271F8" w:rsidRDefault="001B6EA7" w:rsidP="001271F8">
      <w:pPr>
        <w:autoSpaceDE/>
        <w:autoSpaceDN/>
        <w:adjustRightInd/>
        <w:snapToGrid/>
        <w:jc w:val="left"/>
        <w:rPr>
          <w:lang w:eastAsia="zh-CN"/>
        </w:rPr>
      </w:pPr>
      <w:r>
        <w:rPr>
          <w:rFonts w:hint="eastAsia"/>
          <w:lang w:val="en-GB" w:eastAsia="zh-CN"/>
        </w:rPr>
        <w:t>N</w:t>
      </w:r>
      <w:r>
        <w:rPr>
          <w:lang w:val="en-GB" w:eastAsia="zh-CN"/>
        </w:rPr>
        <w:t xml:space="preserve">ote that, </w:t>
      </w:r>
      <w:r>
        <w:rPr>
          <w:lang w:eastAsia="zh-CN"/>
        </w:rPr>
        <w:t>t</w:t>
      </w:r>
      <w:r>
        <w:rPr>
          <w:rFonts w:hint="eastAsia"/>
          <w:lang w:eastAsia="zh-CN"/>
        </w:rPr>
        <w:t>he key difference between Opt</w:t>
      </w:r>
      <w:r>
        <w:rPr>
          <w:lang w:eastAsia="zh-CN"/>
        </w:rPr>
        <w:t>.</w:t>
      </w:r>
      <w:r>
        <w:rPr>
          <w:rFonts w:hint="eastAsia"/>
          <w:lang w:eastAsia="zh-CN"/>
        </w:rPr>
        <w:t xml:space="preserve"> 2.1 and Opt. </w:t>
      </w:r>
      <w:r>
        <w:rPr>
          <w:lang w:eastAsia="zh-CN"/>
        </w:rPr>
        <w:t>2.2 is that the RM pattern configured by network always occupies all symbols of a single slot in case of Opt. 2.1, and hence</w:t>
      </w:r>
      <w:r w:rsidR="00A157F8">
        <w:rPr>
          <w:lang w:eastAsia="zh-CN"/>
        </w:rPr>
        <w:t xml:space="preserve"> a UE can assume that</w:t>
      </w:r>
      <w:r>
        <w:rPr>
          <w:lang w:eastAsia="zh-CN"/>
        </w:rPr>
        <w:t xml:space="preserve"> the RM pattern always collides with both front-loaded DMRS and additional DMRS (if configured), but it does not in case of Opt. 2.2. </w:t>
      </w:r>
      <w:r w:rsidR="00A157F8">
        <w:t>From UE implementation perspective,</w:t>
      </w:r>
      <w:r w:rsidR="005F4289">
        <w:t xml:space="preserve"> the only difference between Opt 2.2 and Opt. 2.1 is to </w:t>
      </w:r>
      <w:r w:rsidR="008579AB">
        <w:t xml:space="preserve">additionally </w:t>
      </w:r>
      <w:r w:rsidR="005F4289">
        <w:t xml:space="preserve">verify whether the </w:t>
      </w:r>
      <w:r w:rsidR="008579AB">
        <w:t xml:space="preserve">scheduled symbol overlapping with </w:t>
      </w:r>
      <w:r w:rsidR="005F4289">
        <w:t xml:space="preserve">RM pattern </w:t>
      </w:r>
      <w:r w:rsidR="008579AB">
        <w:t>is</w:t>
      </w:r>
      <w:r w:rsidR="005F4289">
        <w:t xml:space="preserve"> DMRS </w:t>
      </w:r>
      <w:r w:rsidR="008579AB">
        <w:t xml:space="preserve">symbol or not </w:t>
      </w:r>
      <w:r w:rsidR="002B3202">
        <w:t>during</w:t>
      </w:r>
      <w:r w:rsidR="005F4289">
        <w:t xml:space="preserve"> determining the available PRBs</w:t>
      </w:r>
      <w:r w:rsidR="006B1492">
        <w:t>. Due to the</w:t>
      </w:r>
      <w:r w:rsidR="00E33AE2">
        <w:t xml:space="preserve"> resulting</w:t>
      </w:r>
      <w:r w:rsidR="005F4289">
        <w:t xml:space="preserve"> complexity increment of Opt. 2.2</w:t>
      </w:r>
      <w:r w:rsidR="006B1492">
        <w:t>, Opt. 2.1 can be adopted with less complexity</w:t>
      </w:r>
      <w:r w:rsidR="005F4289">
        <w:t xml:space="preserve">. </w:t>
      </w:r>
    </w:p>
    <w:p w14:paraId="1FF807B0" w14:textId="46410050" w:rsidR="001271F8" w:rsidRPr="00441895" w:rsidRDefault="001271F8" w:rsidP="001271F8">
      <w:pPr>
        <w:rPr>
          <w:rFonts w:eastAsiaTheme="minorEastAsia"/>
          <w:i/>
          <w:lang w:eastAsia="zh-CN"/>
        </w:rPr>
      </w:pPr>
      <w:r w:rsidRPr="001D0698">
        <w:rPr>
          <w:rFonts w:hint="eastAsia"/>
          <w:b/>
          <w:bCs/>
          <w:i/>
          <w:iCs/>
        </w:rPr>
        <w:t>Proposal</w:t>
      </w:r>
      <w:r>
        <w:rPr>
          <w:b/>
          <w:bCs/>
          <w:i/>
          <w:iCs/>
        </w:rPr>
        <w:t xml:space="preserve"> 2</w:t>
      </w:r>
      <w:r w:rsidRPr="001D0698">
        <w:rPr>
          <w:rFonts w:hint="eastAsia"/>
          <w:i/>
          <w:iCs/>
        </w:rPr>
        <w:t xml:space="preserve">: </w:t>
      </w:r>
      <w:r w:rsidRPr="0007583F">
        <w:rPr>
          <w:rFonts w:eastAsiaTheme="minorEastAsia"/>
          <w:i/>
          <w:lang w:eastAsia="zh-CN"/>
        </w:rPr>
        <w:t xml:space="preserve">A UE shall assume that a PRB indicated by the frequency domain resource assignment field in a DCI for PDSCH is not available for both PDSCH and DM-RS in all the symbols scheduled by the DCI if </w:t>
      </w:r>
      <w:r w:rsidR="00F75399">
        <w:rPr>
          <w:rFonts w:eastAsiaTheme="minorEastAsia"/>
          <w:i/>
          <w:lang w:eastAsia="zh-CN"/>
        </w:rPr>
        <w:t>all</w:t>
      </w:r>
      <w:r w:rsidRPr="0007583F">
        <w:rPr>
          <w:rFonts w:eastAsiaTheme="minorEastAsia"/>
          <w:i/>
          <w:lang w:eastAsia="zh-CN"/>
        </w:rPr>
        <w:t xml:space="preserve"> PDSCH </w:t>
      </w:r>
      <w:r w:rsidR="00F75399">
        <w:rPr>
          <w:rFonts w:eastAsiaTheme="minorEastAsia"/>
          <w:i/>
          <w:lang w:eastAsia="zh-CN"/>
        </w:rPr>
        <w:t xml:space="preserve">and </w:t>
      </w:r>
      <w:r w:rsidRPr="0007583F">
        <w:rPr>
          <w:rFonts w:eastAsiaTheme="minorEastAsia"/>
          <w:i/>
          <w:lang w:eastAsia="zh-CN"/>
        </w:rPr>
        <w:t>DM-RS RE</w:t>
      </w:r>
      <w:r w:rsidR="00F75399">
        <w:rPr>
          <w:rFonts w:eastAsiaTheme="minorEastAsia"/>
          <w:i/>
          <w:lang w:eastAsia="zh-CN"/>
        </w:rPr>
        <w:t>s</w:t>
      </w:r>
      <w:r w:rsidRPr="0007583F">
        <w:rPr>
          <w:rFonts w:eastAsiaTheme="minorEastAsia"/>
          <w:i/>
          <w:lang w:eastAsia="zh-CN"/>
        </w:rPr>
        <w:t xml:space="preserve"> in the PRB in </w:t>
      </w:r>
      <w:r w:rsidR="00F75399">
        <w:rPr>
          <w:rFonts w:eastAsiaTheme="minorEastAsia"/>
          <w:i/>
          <w:lang w:eastAsia="zh-CN"/>
        </w:rPr>
        <w:t>all</w:t>
      </w:r>
      <w:r w:rsidRPr="0007583F">
        <w:rPr>
          <w:rFonts w:eastAsiaTheme="minorEastAsia"/>
          <w:i/>
          <w:lang w:eastAsia="zh-CN"/>
        </w:rPr>
        <w:t xml:space="preserve"> scheduled symbol overlap with any rate-matching patterns</w:t>
      </w:r>
      <w:r w:rsidR="00A921D4">
        <w:rPr>
          <w:rFonts w:eastAsiaTheme="minorEastAsia"/>
          <w:i/>
          <w:lang w:eastAsia="zh-CN"/>
        </w:rPr>
        <w:t>, i.e. Opt. 2.</w:t>
      </w:r>
      <w:r w:rsidR="00F75399">
        <w:rPr>
          <w:rFonts w:eastAsiaTheme="minorEastAsia"/>
          <w:i/>
          <w:lang w:eastAsia="zh-CN"/>
        </w:rPr>
        <w:t>1</w:t>
      </w:r>
      <w:r w:rsidR="00A921D4">
        <w:rPr>
          <w:rFonts w:eastAsiaTheme="minorEastAsia"/>
          <w:i/>
          <w:lang w:eastAsia="zh-CN"/>
        </w:rPr>
        <w:t xml:space="preserve"> is supported with specified UE behavior</w:t>
      </w:r>
      <w:r>
        <w:rPr>
          <w:rFonts w:eastAsiaTheme="minorEastAsia"/>
          <w:i/>
          <w:lang w:eastAsia="zh-CN"/>
        </w:rPr>
        <w:t>.</w:t>
      </w:r>
    </w:p>
    <w:p w14:paraId="0E71D8A7" w14:textId="77777777" w:rsidR="001271F8" w:rsidRDefault="001271F8" w:rsidP="001271F8">
      <w:pPr>
        <w:autoSpaceDE/>
        <w:autoSpaceDN/>
        <w:adjustRightInd/>
        <w:snapToGrid/>
        <w:jc w:val="left"/>
        <w:rPr>
          <w:lang w:eastAsia="zh-CN"/>
        </w:rPr>
      </w:pPr>
    </w:p>
    <w:p w14:paraId="55521D0E" w14:textId="4F67652D" w:rsidR="002B735C" w:rsidRDefault="002B735C" w:rsidP="002B735C">
      <w:pPr>
        <w:rPr>
          <w:b/>
          <w:u w:val="single"/>
          <w:lang w:eastAsia="ja-JP"/>
        </w:rPr>
      </w:pPr>
      <w:r>
        <w:rPr>
          <w:b/>
          <w:u w:val="single"/>
          <w:lang w:eastAsia="ja-JP"/>
        </w:rPr>
        <w:t xml:space="preserve">Q3: </w:t>
      </w:r>
      <w:r w:rsidRPr="002B735C">
        <w:rPr>
          <w:b/>
          <w:u w:val="single"/>
          <w:lang w:eastAsia="ja-JP"/>
        </w:rPr>
        <w:t xml:space="preserve">Whether PDSCH DMRS can be “rate-matched” out in case of wideband PRG or not </w:t>
      </w:r>
    </w:p>
    <w:p w14:paraId="61783B3B" w14:textId="335EE7C2" w:rsidR="002B735C" w:rsidRPr="00D70DE6" w:rsidRDefault="002B735C" w:rsidP="002B735C">
      <w:pPr>
        <w:pStyle w:val="af3"/>
        <w:numPr>
          <w:ilvl w:val="0"/>
          <w:numId w:val="25"/>
        </w:numPr>
        <w:autoSpaceDE/>
        <w:autoSpaceDN/>
        <w:adjustRightInd/>
        <w:snapToGrid/>
        <w:ind w:firstLineChars="0"/>
        <w:jc w:val="left"/>
        <w:rPr>
          <w:b/>
        </w:rPr>
      </w:pPr>
      <w:r w:rsidRPr="00D70DE6">
        <w:rPr>
          <w:rFonts w:hint="eastAsia"/>
          <w:b/>
        </w:rPr>
        <w:t>O</w:t>
      </w:r>
      <w:r>
        <w:rPr>
          <w:b/>
        </w:rPr>
        <w:t>ption 3</w:t>
      </w:r>
      <w:r w:rsidRPr="00D70DE6">
        <w:rPr>
          <w:b/>
        </w:rPr>
        <w:t>.1: Yes.</w:t>
      </w:r>
    </w:p>
    <w:p w14:paraId="5C851E9F" w14:textId="79FBD4B3" w:rsidR="002B735C" w:rsidRPr="00D70DE6" w:rsidRDefault="002B735C" w:rsidP="002B735C">
      <w:pPr>
        <w:pStyle w:val="af3"/>
        <w:numPr>
          <w:ilvl w:val="0"/>
          <w:numId w:val="25"/>
        </w:numPr>
        <w:autoSpaceDE/>
        <w:autoSpaceDN/>
        <w:adjustRightInd/>
        <w:snapToGrid/>
        <w:ind w:firstLineChars="0"/>
        <w:jc w:val="left"/>
        <w:rPr>
          <w:b/>
        </w:rPr>
      </w:pPr>
      <w:r w:rsidRPr="00D70DE6">
        <w:rPr>
          <w:rFonts w:hint="eastAsia"/>
          <w:b/>
        </w:rPr>
        <w:t>O</w:t>
      </w:r>
      <w:r>
        <w:rPr>
          <w:b/>
        </w:rPr>
        <w:t>ption 3</w:t>
      </w:r>
      <w:r w:rsidRPr="00D70DE6">
        <w:rPr>
          <w:b/>
        </w:rPr>
        <w:t>.2: No.</w:t>
      </w:r>
      <w:r w:rsidRPr="00D70DE6">
        <w:t xml:space="preserve"> </w:t>
      </w:r>
    </w:p>
    <w:p w14:paraId="3161D151" w14:textId="65860554" w:rsidR="002B735C" w:rsidRPr="002B735C" w:rsidRDefault="002B735C" w:rsidP="002B735C">
      <w:pPr>
        <w:rPr>
          <w:rFonts w:eastAsiaTheme="minorEastAsia"/>
          <w:lang w:eastAsia="zh-CN"/>
        </w:rPr>
      </w:pPr>
      <w:r w:rsidRPr="002B735C">
        <w:rPr>
          <w:rFonts w:eastAsiaTheme="minorEastAsia"/>
          <w:lang w:eastAsia="zh-CN"/>
        </w:rPr>
        <w:t>Opt 3.2</w:t>
      </w:r>
      <w:r>
        <w:rPr>
          <w:rFonts w:eastAsiaTheme="minorEastAsia"/>
          <w:lang w:eastAsia="zh-CN"/>
        </w:rPr>
        <w:t xml:space="preserve"> is preferred</w:t>
      </w:r>
      <w:r w:rsidRPr="002B735C">
        <w:rPr>
          <w:rFonts w:eastAsiaTheme="minorEastAsia"/>
          <w:lang w:eastAsia="zh-CN"/>
        </w:rPr>
        <w:t>, because of the following text in TS 38.214. It implies that UE needs contiguous DMRS PRBs for channel estimation in case of “wideband” PRG.</w:t>
      </w:r>
    </w:p>
    <w:tbl>
      <w:tblPr>
        <w:tblStyle w:val="ab"/>
        <w:tblW w:w="0" w:type="auto"/>
        <w:tblInd w:w="108" w:type="dxa"/>
        <w:tblLook w:val="04A0" w:firstRow="1" w:lastRow="0" w:firstColumn="1" w:lastColumn="0" w:noHBand="0" w:noVBand="1"/>
      </w:tblPr>
      <w:tblGrid>
        <w:gridCol w:w="9199"/>
      </w:tblGrid>
      <w:tr w:rsidR="002B735C" w14:paraId="13B6712E" w14:textId="77777777" w:rsidTr="003D598C">
        <w:tc>
          <w:tcPr>
            <w:tcW w:w="9199" w:type="dxa"/>
          </w:tcPr>
          <w:p w14:paraId="10A7E2DA" w14:textId="77777777" w:rsidR="002B735C" w:rsidRPr="00112722" w:rsidRDefault="002B735C" w:rsidP="003D598C">
            <w:pPr>
              <w:rPr>
                <w:rFonts w:eastAsia="等线"/>
                <w:color w:val="000000"/>
                <w:sz w:val="20"/>
                <w:szCs w:val="20"/>
                <w:lang w:val="en-GB"/>
              </w:rPr>
            </w:pPr>
            <w:r w:rsidRPr="0048482F">
              <w:rPr>
                <w:color w:val="000000"/>
              </w:rPr>
              <w:t xml:space="preserve">If </w:t>
            </w:r>
            <w:r w:rsidRPr="0048482F">
              <w:rPr>
                <w:color w:val="000000"/>
                <w:position w:val="-10"/>
              </w:rPr>
              <w:object w:dxaOrig="560" w:dyaOrig="300" w14:anchorId="28D29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4.4pt" o:ole="">
                  <v:imagedata r:id="rId23" o:title=""/>
                </v:shape>
                <o:OLEObject Type="Embed" ProgID="Equation.3" ShapeID="_x0000_i1025" DrawAspect="Content" ObjectID="_1651127759" r:id="rId24"/>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tc>
      </w:tr>
    </w:tbl>
    <w:p w14:paraId="6CD278FC" w14:textId="794B7A71" w:rsidR="002B735C" w:rsidRPr="0088646D" w:rsidRDefault="002B735C" w:rsidP="0088646D">
      <w:pPr>
        <w:rPr>
          <w:b/>
        </w:rPr>
      </w:pPr>
      <w:r w:rsidRPr="0088646D">
        <w:rPr>
          <w:rFonts w:hint="eastAsia"/>
          <w:b/>
          <w:bCs/>
          <w:i/>
          <w:iCs/>
        </w:rPr>
        <w:t>Proposal</w:t>
      </w:r>
      <w:r w:rsidR="0088646D">
        <w:rPr>
          <w:b/>
          <w:bCs/>
          <w:i/>
          <w:iCs/>
        </w:rPr>
        <w:t xml:space="preserve"> 3</w:t>
      </w:r>
      <w:r w:rsidRPr="0088646D">
        <w:rPr>
          <w:rFonts w:hint="eastAsia"/>
          <w:i/>
          <w:iCs/>
        </w:rPr>
        <w:t xml:space="preserve">: </w:t>
      </w:r>
      <w:r w:rsidRPr="0088646D">
        <w:rPr>
          <w:i/>
          <w:iCs/>
        </w:rPr>
        <w:t>Only PRG size 2 and 4 are addressed for allowing PDSCH DMRS (within the resources indicated by a DCI) not available due to SSB and rate-matching patterns.</w:t>
      </w:r>
    </w:p>
    <w:p w14:paraId="01BBEFE4" w14:textId="77777777" w:rsidR="0037733D" w:rsidRDefault="0037733D" w:rsidP="002B735C">
      <w:pPr>
        <w:rPr>
          <w:b/>
        </w:rPr>
      </w:pPr>
    </w:p>
    <w:p w14:paraId="21EE9D9A" w14:textId="586C935E" w:rsidR="0037733D" w:rsidRPr="0037733D" w:rsidRDefault="0037733D" w:rsidP="002B735C">
      <w:pPr>
        <w:rPr>
          <w:b/>
          <w:u w:val="single"/>
          <w:lang w:eastAsia="zh-CN"/>
        </w:rPr>
      </w:pPr>
      <w:r w:rsidRPr="0037733D">
        <w:rPr>
          <w:rFonts w:hint="eastAsia"/>
          <w:b/>
          <w:u w:val="single"/>
          <w:lang w:eastAsia="zh-CN"/>
        </w:rPr>
        <w:t>Q</w:t>
      </w:r>
      <w:r w:rsidRPr="0037733D">
        <w:rPr>
          <w:b/>
          <w:u w:val="single"/>
          <w:lang w:eastAsia="zh-CN"/>
        </w:rPr>
        <w:t>4: Whether fractional PRG is allowed or not</w:t>
      </w:r>
    </w:p>
    <w:p w14:paraId="5BF2A089" w14:textId="3AE58965" w:rsidR="0037733D" w:rsidRPr="00D70DE6" w:rsidRDefault="0037733D" w:rsidP="0037733D">
      <w:pPr>
        <w:pStyle w:val="af3"/>
        <w:numPr>
          <w:ilvl w:val="0"/>
          <w:numId w:val="25"/>
        </w:numPr>
        <w:autoSpaceDE/>
        <w:autoSpaceDN/>
        <w:adjustRightInd/>
        <w:snapToGrid/>
        <w:ind w:firstLineChars="0"/>
        <w:jc w:val="left"/>
        <w:rPr>
          <w:b/>
        </w:rPr>
      </w:pPr>
      <w:r w:rsidRPr="00D70DE6">
        <w:rPr>
          <w:rFonts w:hint="eastAsia"/>
          <w:b/>
        </w:rPr>
        <w:t>O</w:t>
      </w:r>
      <w:r>
        <w:rPr>
          <w:b/>
        </w:rPr>
        <w:t>ption 4</w:t>
      </w:r>
      <w:r w:rsidRPr="00D70DE6">
        <w:rPr>
          <w:b/>
        </w:rPr>
        <w:t xml:space="preserve">.1: </w:t>
      </w:r>
      <w:r>
        <w:t>Fractional PRG is not allowed.</w:t>
      </w:r>
    </w:p>
    <w:p w14:paraId="1F4F03A6" w14:textId="77777777" w:rsidR="0037733D" w:rsidRPr="0037733D" w:rsidRDefault="0037733D" w:rsidP="0037733D">
      <w:pPr>
        <w:pStyle w:val="af3"/>
        <w:numPr>
          <w:ilvl w:val="0"/>
          <w:numId w:val="25"/>
        </w:numPr>
        <w:autoSpaceDE/>
        <w:autoSpaceDN/>
        <w:adjustRightInd/>
        <w:snapToGrid/>
        <w:ind w:firstLineChars="0"/>
        <w:jc w:val="left"/>
        <w:rPr>
          <w:b/>
        </w:rPr>
      </w:pPr>
      <w:r w:rsidRPr="00D70DE6">
        <w:rPr>
          <w:rFonts w:hint="eastAsia"/>
          <w:b/>
        </w:rPr>
        <w:t>O</w:t>
      </w:r>
      <w:r>
        <w:rPr>
          <w:b/>
        </w:rPr>
        <w:t>ption 4</w:t>
      </w:r>
      <w:r w:rsidRPr="00D70DE6">
        <w:rPr>
          <w:b/>
        </w:rPr>
        <w:t xml:space="preserve">.2: </w:t>
      </w:r>
      <w:r>
        <w:t xml:space="preserve">Fractional PRGs are allowed but with limited number, </w:t>
      </w:r>
      <w:r>
        <w:rPr>
          <w:lang w:eastAsia="zh-CN"/>
        </w:rPr>
        <w:t>e.g., 4.</w:t>
      </w:r>
    </w:p>
    <w:p w14:paraId="060594CB" w14:textId="743C69DB" w:rsidR="0037733D" w:rsidRPr="0037733D" w:rsidRDefault="0037733D" w:rsidP="0037733D">
      <w:pPr>
        <w:autoSpaceDE/>
        <w:autoSpaceDN/>
        <w:adjustRightInd/>
        <w:snapToGrid/>
        <w:jc w:val="left"/>
        <w:rPr>
          <w:b/>
        </w:rPr>
      </w:pPr>
      <w:r w:rsidRPr="0037733D">
        <w:rPr>
          <w:lang w:eastAsia="zh-CN"/>
        </w:rPr>
        <w:t>Firstly,</w:t>
      </w:r>
      <w:r>
        <w:rPr>
          <w:lang w:eastAsia="zh-CN"/>
        </w:rPr>
        <w:t xml:space="preserve"> </w:t>
      </w:r>
      <w:r w:rsidRPr="0037733D">
        <w:rPr>
          <w:lang w:eastAsia="zh-CN"/>
        </w:rPr>
        <w:t>it</w:t>
      </w:r>
      <w:r>
        <w:rPr>
          <w:lang w:eastAsia="zh-CN"/>
        </w:rPr>
        <w:t xml:space="preserve"> is worth noticing that the RM pattern or SSB may not always contain an integer number of intact PRGs. In other word, RM pattern or SSB may not be aligned with PRG boundary. In this case, there would exist some PRGs containing PRBs not available for PDSCH DMRS. Such fractional PRGs may cause extra complexity or performance degradation for UE channel estimation.</w:t>
      </w:r>
      <w:r w:rsidRPr="00D70DE6">
        <w:t xml:space="preserve"> </w:t>
      </w:r>
    </w:p>
    <w:p w14:paraId="585E55F0" w14:textId="366AD216" w:rsidR="0037733D" w:rsidRPr="00FD2DE6" w:rsidRDefault="0037733D" w:rsidP="00FD2DE6">
      <w:pPr>
        <w:spacing w:afterLines="50"/>
        <w:rPr>
          <w:lang w:eastAsia="zh-CN"/>
        </w:rPr>
      </w:pPr>
      <w:r w:rsidRPr="00FD2DE6">
        <w:rPr>
          <w:rFonts w:hint="eastAsia"/>
          <w:lang w:eastAsia="zh-CN"/>
        </w:rPr>
        <w:t>C</w:t>
      </w:r>
      <w:r w:rsidRPr="00FD2DE6">
        <w:rPr>
          <w:lang w:eastAsia="zh-CN"/>
        </w:rPr>
        <w:t>omparing the two options, Option 4.2 is preferred since Option 4.1 has the following disadvantages.</w:t>
      </w:r>
    </w:p>
    <w:p w14:paraId="0F9B95A8" w14:textId="741261B7" w:rsidR="0037733D" w:rsidRDefault="0037733D" w:rsidP="00FD2DE6">
      <w:pPr>
        <w:pStyle w:val="af3"/>
        <w:numPr>
          <w:ilvl w:val="0"/>
          <w:numId w:val="37"/>
        </w:numPr>
        <w:autoSpaceDE/>
        <w:autoSpaceDN/>
        <w:adjustRightInd/>
        <w:snapToGrid/>
        <w:spacing w:afterLines="50"/>
        <w:ind w:firstLineChars="0"/>
        <w:jc w:val="left"/>
        <w:rPr>
          <w:lang w:eastAsia="zh-CN"/>
        </w:rPr>
      </w:pPr>
      <w:r w:rsidRPr="00407328">
        <w:rPr>
          <w:lang w:eastAsia="zh-CN"/>
        </w:rPr>
        <w:lastRenderedPageBreak/>
        <w:t>It cannot support Opt</w:t>
      </w:r>
      <w:r w:rsidR="00FD2DE6">
        <w:rPr>
          <w:lang w:eastAsia="zh-CN"/>
        </w:rPr>
        <w:t>ion</w:t>
      </w:r>
      <w:r w:rsidRPr="00407328">
        <w:rPr>
          <w:lang w:eastAsia="zh-CN"/>
        </w:rPr>
        <w:t xml:space="preserve"> 1.2 to solve the popular issue of SSB. And </w:t>
      </w:r>
      <w:r>
        <w:rPr>
          <w:lang w:eastAsia="zh-CN"/>
        </w:rPr>
        <w:t xml:space="preserve">it </w:t>
      </w:r>
      <w:r w:rsidRPr="00407328">
        <w:rPr>
          <w:lang w:eastAsia="zh-CN"/>
        </w:rPr>
        <w:t>prevent</w:t>
      </w:r>
      <w:r>
        <w:rPr>
          <w:lang w:eastAsia="zh-CN"/>
        </w:rPr>
        <w:t>s</w:t>
      </w:r>
      <w:r w:rsidRPr="00407328">
        <w:rPr>
          <w:lang w:eastAsia="zh-CN"/>
        </w:rPr>
        <w:t xml:space="preserve"> gNB</w:t>
      </w:r>
      <w:r>
        <w:rPr>
          <w:lang w:eastAsia="zh-CN"/>
        </w:rPr>
        <w:t>s</w:t>
      </w:r>
      <w:r w:rsidRPr="00407328">
        <w:rPr>
          <w:lang w:eastAsia="zh-CN"/>
        </w:rPr>
        <w:t xml:space="preserve"> from supporting forward compatibility and LTE-NR coexistence.</w:t>
      </w:r>
    </w:p>
    <w:p w14:paraId="5EC9161C" w14:textId="37515C85" w:rsidR="0037733D" w:rsidRPr="00407328" w:rsidRDefault="0037733D" w:rsidP="00FD2DE6">
      <w:pPr>
        <w:pStyle w:val="af3"/>
        <w:numPr>
          <w:ilvl w:val="0"/>
          <w:numId w:val="37"/>
        </w:numPr>
        <w:autoSpaceDE/>
        <w:autoSpaceDN/>
        <w:adjustRightInd/>
        <w:snapToGrid/>
        <w:spacing w:afterLines="50"/>
        <w:ind w:firstLineChars="0"/>
        <w:jc w:val="left"/>
        <w:rPr>
          <w:lang w:eastAsia="zh-CN"/>
        </w:rPr>
      </w:pPr>
      <w:r>
        <w:rPr>
          <w:lang w:eastAsia="zh-CN"/>
        </w:rPr>
        <w:t>On the contrary, Opt</w:t>
      </w:r>
      <w:r w:rsidR="00FD2DE6">
        <w:rPr>
          <w:lang w:eastAsia="zh-CN"/>
        </w:rPr>
        <w:t>ion</w:t>
      </w:r>
      <w:r>
        <w:rPr>
          <w:lang w:eastAsia="zh-CN"/>
        </w:rPr>
        <w:t xml:space="preserve"> 4.2 solves all important issues above. W</w:t>
      </w:r>
      <w:r w:rsidRPr="00407328">
        <w:rPr>
          <w:lang w:eastAsia="zh-CN"/>
        </w:rPr>
        <w:t>ith limited number of fractional PRG, the UE complexity improvement and performance degradation will be negligible.</w:t>
      </w:r>
    </w:p>
    <w:p w14:paraId="63622655" w14:textId="77777777" w:rsidR="0037733D" w:rsidRDefault="0037733D" w:rsidP="00FD2DE6">
      <w:pPr>
        <w:pStyle w:val="af3"/>
        <w:numPr>
          <w:ilvl w:val="0"/>
          <w:numId w:val="37"/>
        </w:numPr>
        <w:autoSpaceDE/>
        <w:autoSpaceDN/>
        <w:adjustRightInd/>
        <w:snapToGrid/>
        <w:spacing w:afterLines="50"/>
        <w:ind w:firstLineChars="0"/>
        <w:jc w:val="left"/>
        <w:rPr>
          <w:lang w:eastAsia="zh-CN"/>
        </w:rPr>
      </w:pPr>
      <w:r>
        <w:rPr>
          <w:lang w:eastAsia="zh-CN"/>
        </w:rPr>
        <w:t>Rel-15 UEs are mandatory to support fractional PRGs because they have supported the following, which should be inherited by Rel-16 UEs,</w:t>
      </w:r>
    </w:p>
    <w:p w14:paraId="476575E0" w14:textId="77777777" w:rsidR="0037733D" w:rsidRDefault="0037733D" w:rsidP="00FD2DE6">
      <w:pPr>
        <w:pStyle w:val="af3"/>
        <w:numPr>
          <w:ilvl w:val="1"/>
          <w:numId w:val="37"/>
        </w:numPr>
        <w:autoSpaceDE/>
        <w:autoSpaceDN/>
        <w:adjustRightInd/>
        <w:snapToGrid/>
        <w:spacing w:afterLines="50"/>
        <w:ind w:firstLineChars="0"/>
        <w:jc w:val="left"/>
        <w:rPr>
          <w:lang w:eastAsia="zh-CN"/>
        </w:rPr>
      </w:pPr>
      <w:r w:rsidRPr="00407328">
        <w:rPr>
          <w:lang w:eastAsia="zh-CN"/>
        </w:rPr>
        <w:t>Downlink resource allocation type 1</w:t>
      </w:r>
      <w:r>
        <w:rPr>
          <w:lang w:eastAsia="zh-CN"/>
        </w:rPr>
        <w:t>, in which both the indicated starting PRB and ending PRB are allowed to be not aligned with PRG boundary.</w:t>
      </w:r>
    </w:p>
    <w:p w14:paraId="1A67FAE7" w14:textId="77777777" w:rsidR="0037733D" w:rsidRDefault="0037733D" w:rsidP="00FD2DE6">
      <w:pPr>
        <w:pStyle w:val="af3"/>
        <w:numPr>
          <w:ilvl w:val="1"/>
          <w:numId w:val="37"/>
        </w:numPr>
        <w:autoSpaceDE/>
        <w:autoSpaceDN/>
        <w:adjustRightInd/>
        <w:snapToGrid/>
        <w:spacing w:afterLines="50"/>
        <w:ind w:firstLineChars="0"/>
        <w:jc w:val="left"/>
        <w:rPr>
          <w:lang w:eastAsia="zh-CN"/>
        </w:rPr>
      </w:pPr>
      <w:r>
        <w:rPr>
          <w:lang w:eastAsia="zh-CN"/>
        </w:rPr>
        <w:t>Active BWP boundary is allowed to be not aligned with PRG boundary.</w:t>
      </w:r>
    </w:p>
    <w:p w14:paraId="3F682880" w14:textId="77777777" w:rsidR="00FD2DE6" w:rsidRDefault="00FD2DE6" w:rsidP="00FD2DE6">
      <w:pPr>
        <w:rPr>
          <w:rFonts w:eastAsia="MS Mincho"/>
          <w:lang w:eastAsia="ja-JP"/>
        </w:rPr>
      </w:pPr>
      <w:r>
        <w:rPr>
          <w:rFonts w:eastAsia="MS Mincho"/>
          <w:lang w:eastAsia="ja-JP"/>
        </w:rPr>
        <w:t>The minimal number of f</w:t>
      </w:r>
      <w:r w:rsidRPr="00B01EAD">
        <w:rPr>
          <w:rFonts w:eastAsia="MS Mincho"/>
          <w:lang w:eastAsia="ja-JP"/>
        </w:rPr>
        <w:t>ractional PRGs</w:t>
      </w:r>
      <w:r>
        <w:rPr>
          <w:rFonts w:eastAsia="MS Mincho"/>
          <w:lang w:eastAsia="ja-JP"/>
        </w:rPr>
        <w:t xml:space="preserve"> is 4, shown in </w:t>
      </w:r>
      <w:r>
        <w:rPr>
          <w:rFonts w:eastAsia="MS Mincho"/>
          <w:lang w:eastAsia="ja-JP"/>
        </w:rPr>
        <w:fldChar w:fldCharType="begin"/>
      </w:r>
      <w:r>
        <w:rPr>
          <w:rFonts w:eastAsia="MS Mincho"/>
          <w:lang w:eastAsia="ja-JP"/>
        </w:rPr>
        <w:instrText xml:space="preserve"> REF _Ref22170435 \h </w:instrText>
      </w:r>
      <w:r>
        <w:rPr>
          <w:rFonts w:eastAsia="MS Mincho"/>
          <w:lang w:eastAsia="ja-JP"/>
        </w:rPr>
      </w:r>
      <w:r>
        <w:rPr>
          <w:rFonts w:eastAsia="MS Mincho"/>
          <w:lang w:eastAsia="ja-JP"/>
        </w:rPr>
        <w:fldChar w:fldCharType="separate"/>
      </w:r>
      <w:r w:rsidRPr="00F520AD">
        <w:rPr>
          <w:b/>
          <w:bCs/>
          <w:kern w:val="2"/>
          <w:sz w:val="20"/>
          <w:szCs w:val="20"/>
          <w:lang w:val="en-GB" w:eastAsia="zh-CN"/>
        </w:rPr>
        <w:t xml:space="preserve">Figure </w:t>
      </w:r>
      <w:r>
        <w:rPr>
          <w:b/>
          <w:bCs/>
          <w:noProof/>
          <w:kern w:val="2"/>
          <w:sz w:val="20"/>
          <w:szCs w:val="20"/>
          <w:lang w:val="en-GB" w:eastAsia="zh-CN"/>
        </w:rPr>
        <w:t>5</w:t>
      </w:r>
      <w:r>
        <w:rPr>
          <w:rFonts w:eastAsia="MS Mincho"/>
          <w:lang w:eastAsia="ja-JP"/>
        </w:rPr>
        <w:fldChar w:fldCharType="end"/>
      </w:r>
      <w:r>
        <w:rPr>
          <w:rFonts w:eastAsia="MS Mincho"/>
          <w:lang w:eastAsia="ja-JP"/>
        </w:rPr>
        <w:t xml:space="preserve"> below.</w:t>
      </w:r>
    </w:p>
    <w:p w14:paraId="1B022454" w14:textId="77777777" w:rsidR="00FD2DE6" w:rsidRDefault="00FD2DE6" w:rsidP="00FD2DE6">
      <w:pPr>
        <w:jc w:val="center"/>
        <w:rPr>
          <w:rFonts w:eastAsia="MS Mincho"/>
          <w:lang w:eastAsia="ja-JP"/>
        </w:rPr>
      </w:pPr>
      <w:r>
        <w:rPr>
          <w:noProof/>
          <w:lang w:eastAsia="zh-CN"/>
        </w:rPr>
        <w:drawing>
          <wp:inline distT="0" distB="0" distL="0" distR="0" wp14:anchorId="7448CBCB" wp14:editId="27BF2D0C">
            <wp:extent cx="3694430" cy="212788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94430" cy="2127885"/>
                    </a:xfrm>
                    <a:prstGeom prst="rect">
                      <a:avLst/>
                    </a:prstGeom>
                    <a:noFill/>
                  </pic:spPr>
                </pic:pic>
              </a:graphicData>
            </a:graphic>
          </wp:inline>
        </w:drawing>
      </w:r>
    </w:p>
    <w:p w14:paraId="3DB1DF9B" w14:textId="3C3858BF" w:rsidR="00FD2DE6" w:rsidRPr="00FD2DE6" w:rsidRDefault="00FD2DE6" w:rsidP="00FD2DE6">
      <w:pPr>
        <w:jc w:val="center"/>
        <w:rPr>
          <w:rFonts w:eastAsia="MS Mincho"/>
          <w:lang w:eastAsia="ja-JP"/>
        </w:rPr>
      </w:pPr>
      <w:r>
        <w:rPr>
          <w:b/>
          <w:lang w:eastAsia="zh-CN"/>
        </w:rPr>
        <w:t>Opt</w:t>
      </w:r>
      <w:r w:rsidRPr="00F520AD">
        <w:rPr>
          <w:b/>
          <w:lang w:eastAsia="zh-CN"/>
        </w:rPr>
        <w:t xml:space="preserve">. </w:t>
      </w:r>
      <w:r>
        <w:rPr>
          <w:b/>
          <w:lang w:eastAsia="zh-CN"/>
        </w:rPr>
        <w:t>4.2</w:t>
      </w:r>
      <w:r>
        <w:rPr>
          <w:b/>
          <w:lang w:eastAsia="zh-CN"/>
        </w:rPr>
        <w:tab/>
      </w:r>
    </w:p>
    <w:p w14:paraId="6BDC0F6D" w14:textId="46B5D88D" w:rsidR="00FD2DE6" w:rsidRPr="00F520AD" w:rsidRDefault="00FD2DE6" w:rsidP="00FD2DE6">
      <w:pPr>
        <w:jc w:val="center"/>
        <w:rPr>
          <w:b/>
          <w:bCs/>
          <w:kern w:val="2"/>
          <w:sz w:val="20"/>
          <w:szCs w:val="20"/>
          <w:lang w:val="en-GB" w:eastAsia="zh-CN"/>
        </w:rPr>
      </w:pPr>
      <w:bookmarkStart w:id="8" w:name="_Ref22170435"/>
      <w:r w:rsidRPr="00F520AD">
        <w:rPr>
          <w:b/>
          <w:bCs/>
          <w:kern w:val="2"/>
          <w:sz w:val="20"/>
          <w:szCs w:val="20"/>
          <w:lang w:val="en-GB" w:eastAsia="zh-CN"/>
        </w:rPr>
        <w:t xml:space="preserve">Figure </w:t>
      </w:r>
      <w:r w:rsidR="007E59C6">
        <w:rPr>
          <w:b/>
          <w:bCs/>
          <w:kern w:val="2"/>
          <w:sz w:val="20"/>
          <w:szCs w:val="20"/>
          <w:lang w:val="en-GB" w:eastAsia="zh-CN"/>
        </w:rPr>
        <w:t>5</w:t>
      </w:r>
      <w:bookmarkEnd w:id="8"/>
      <w:r>
        <w:rPr>
          <w:b/>
          <w:bCs/>
          <w:kern w:val="2"/>
          <w:sz w:val="20"/>
          <w:szCs w:val="20"/>
          <w:lang w:val="en-GB" w:eastAsia="zh-CN"/>
        </w:rPr>
        <w:t xml:space="preserve"> Illustrations of the minimal # of fractional PRGs for a basic application</w:t>
      </w:r>
    </w:p>
    <w:p w14:paraId="23C60E1A" w14:textId="6DA8ECD6" w:rsidR="00FD2DE6" w:rsidRDefault="00FD2DE6" w:rsidP="00FD2DE6">
      <w:pPr>
        <w:spacing w:afterLines="50"/>
        <w:rPr>
          <w:rFonts w:eastAsiaTheme="minorEastAsia"/>
          <w:lang w:eastAsia="zh-CN"/>
        </w:rPr>
      </w:pPr>
      <w:r w:rsidRPr="000E791F">
        <w:rPr>
          <w:rFonts w:eastAsia="MS Mincho"/>
          <w:lang w:eastAsia="ja-JP"/>
        </w:rPr>
        <w:t xml:space="preserve">On top of </w:t>
      </w:r>
      <w:r w:rsidR="00E13BCD" w:rsidRPr="000E791F">
        <w:rPr>
          <w:rFonts w:eastAsia="MS Mincho"/>
          <w:lang w:eastAsia="ja-JP"/>
        </w:rPr>
        <w:fldChar w:fldCharType="begin"/>
      </w:r>
      <w:r w:rsidR="00E13BCD" w:rsidRPr="000E791F">
        <w:rPr>
          <w:rFonts w:eastAsia="MS Mincho"/>
          <w:lang w:eastAsia="ja-JP"/>
        </w:rPr>
        <w:instrText xml:space="preserve"> REF _Ref22170435 \h  \* MERGEFORMAT </w:instrText>
      </w:r>
      <w:r w:rsidR="00E13BCD" w:rsidRPr="000E791F">
        <w:rPr>
          <w:rFonts w:eastAsia="MS Mincho"/>
          <w:lang w:eastAsia="ja-JP"/>
        </w:rPr>
      </w:r>
      <w:r w:rsidR="00E13BCD" w:rsidRPr="000E791F">
        <w:rPr>
          <w:rFonts w:eastAsia="MS Mincho"/>
          <w:lang w:eastAsia="ja-JP"/>
        </w:rPr>
        <w:fldChar w:fldCharType="separate"/>
      </w:r>
      <w:r w:rsidR="007E59C6" w:rsidRPr="00FD5B41">
        <w:rPr>
          <w:b/>
          <w:bCs/>
          <w:kern w:val="2"/>
          <w:lang w:val="en-GB" w:eastAsia="zh-CN"/>
        </w:rPr>
        <w:t xml:space="preserve">Figure </w:t>
      </w:r>
      <w:r w:rsidR="007E59C6" w:rsidRPr="00FD5B41">
        <w:rPr>
          <w:b/>
          <w:bCs/>
          <w:noProof/>
          <w:kern w:val="2"/>
          <w:lang w:val="en-GB" w:eastAsia="zh-CN"/>
        </w:rPr>
        <w:t>5</w:t>
      </w:r>
      <w:r w:rsidR="00E13BCD" w:rsidRPr="000E791F">
        <w:rPr>
          <w:rFonts w:eastAsia="MS Mincho"/>
          <w:lang w:eastAsia="ja-JP"/>
        </w:rPr>
        <w:fldChar w:fldCharType="end"/>
      </w:r>
      <w:r w:rsidRPr="000E791F">
        <w:rPr>
          <w:rFonts w:eastAsia="MS Mincho"/>
          <w:lang w:eastAsia="ja-JP"/>
        </w:rPr>
        <w:t>,</w:t>
      </w:r>
      <w:r>
        <w:rPr>
          <w:rFonts w:eastAsia="MS Mincho"/>
          <w:lang w:eastAsia="ja-JP"/>
        </w:rPr>
        <w:t xml:space="preserve"> </w:t>
      </w:r>
      <w:r>
        <w:rPr>
          <w:rFonts w:eastAsiaTheme="minorEastAsia"/>
          <w:lang w:eastAsia="zh-CN"/>
        </w:rPr>
        <w:t>more than 4 fractional PRGs may be required for the following cases.</w:t>
      </w:r>
    </w:p>
    <w:p w14:paraId="0017BE49" w14:textId="3DBF6A8D" w:rsidR="00FD2DE6" w:rsidRDefault="00FD2DE6" w:rsidP="00FD2DE6">
      <w:pPr>
        <w:pStyle w:val="af3"/>
        <w:numPr>
          <w:ilvl w:val="0"/>
          <w:numId w:val="38"/>
        </w:numPr>
        <w:autoSpaceDE/>
        <w:autoSpaceDN/>
        <w:adjustRightInd/>
        <w:snapToGrid/>
        <w:spacing w:afterLines="50"/>
        <w:ind w:left="426" w:firstLineChars="0"/>
        <w:jc w:val="left"/>
        <w:rPr>
          <w:rFonts w:eastAsiaTheme="minorEastAsia"/>
          <w:lang w:eastAsia="zh-CN"/>
        </w:rPr>
      </w:pPr>
      <w:r>
        <w:rPr>
          <w:rFonts w:eastAsiaTheme="minorEastAsia"/>
          <w:lang w:eastAsia="zh-CN"/>
        </w:rPr>
        <w:t>Multiple SSBs are configured in FDM manner for the coverage of skycrapers.</w:t>
      </w:r>
    </w:p>
    <w:p w14:paraId="29EBAAE5" w14:textId="5A273DAF" w:rsidR="00FD2DE6" w:rsidRDefault="00FD2DE6" w:rsidP="00FD2DE6">
      <w:pPr>
        <w:pStyle w:val="af3"/>
        <w:numPr>
          <w:ilvl w:val="0"/>
          <w:numId w:val="38"/>
        </w:numPr>
        <w:autoSpaceDE/>
        <w:autoSpaceDN/>
        <w:adjustRightInd/>
        <w:snapToGrid/>
        <w:spacing w:afterLines="50"/>
        <w:ind w:left="426" w:firstLineChars="0"/>
        <w:jc w:val="left"/>
        <w:rPr>
          <w:rFonts w:eastAsiaTheme="minorEastAsia"/>
          <w:lang w:eastAsia="zh-CN"/>
        </w:rPr>
      </w:pPr>
      <w:r>
        <w:rPr>
          <w:rFonts w:eastAsiaTheme="minorEastAsia"/>
          <w:lang w:eastAsia="zh-CN"/>
        </w:rPr>
        <w:t>The eMTC/NB-IoT is configured within the bandwidth.</w:t>
      </w:r>
    </w:p>
    <w:p w14:paraId="5107EBC2" w14:textId="68B79523" w:rsidR="00FD2DE6" w:rsidRDefault="00FD2DE6" w:rsidP="00FD2DE6">
      <w:pPr>
        <w:pStyle w:val="af3"/>
        <w:numPr>
          <w:ilvl w:val="0"/>
          <w:numId w:val="38"/>
        </w:numPr>
        <w:autoSpaceDE/>
        <w:autoSpaceDN/>
        <w:adjustRightInd/>
        <w:snapToGrid/>
        <w:spacing w:afterLines="50"/>
        <w:ind w:left="426" w:firstLineChars="0"/>
        <w:jc w:val="left"/>
        <w:rPr>
          <w:rFonts w:eastAsiaTheme="minorEastAsia"/>
          <w:lang w:eastAsia="zh-CN"/>
        </w:rPr>
      </w:pPr>
      <w:r w:rsidRPr="000E791F">
        <w:rPr>
          <w:rFonts w:eastAsiaTheme="minorEastAsia"/>
          <w:lang w:eastAsia="zh-CN"/>
        </w:rPr>
        <w:t>LTE PSS/SSS/PBCH is configured within the NR bandwidth for LTE-NR DL sharing.</w:t>
      </w:r>
    </w:p>
    <w:p w14:paraId="37EC4D6A" w14:textId="65E15427" w:rsidR="00FD2DE6" w:rsidRPr="006209EC" w:rsidRDefault="00FD2DE6" w:rsidP="00FD2DE6">
      <w:pPr>
        <w:pStyle w:val="af3"/>
        <w:numPr>
          <w:ilvl w:val="0"/>
          <w:numId w:val="38"/>
        </w:numPr>
        <w:autoSpaceDE/>
        <w:autoSpaceDN/>
        <w:adjustRightInd/>
        <w:snapToGrid/>
        <w:spacing w:afterLines="50"/>
        <w:ind w:left="426" w:firstLineChars="0"/>
        <w:jc w:val="left"/>
        <w:rPr>
          <w:rFonts w:eastAsiaTheme="minorEastAsia"/>
          <w:lang w:eastAsia="zh-CN"/>
        </w:rPr>
      </w:pPr>
      <w:r>
        <w:rPr>
          <w:rFonts w:eastAsia="MS Mincho"/>
          <w:lang w:eastAsia="ja-JP"/>
        </w:rPr>
        <w:t>PDSCH for eMBB UEs may be rate-matched around search space/CORESET configured for URLLC UEs which are spanning at different OF symbols in a slot as the UE feature 3-5b.</w:t>
      </w:r>
    </w:p>
    <w:p w14:paraId="06110C8F" w14:textId="75EDDEF7" w:rsidR="00FD2DE6" w:rsidRPr="00FD2DE6" w:rsidRDefault="00FD2DE6" w:rsidP="00FD2DE6">
      <w:pPr>
        <w:rPr>
          <w:bCs/>
          <w:iCs/>
          <w:lang w:val="en-GB" w:eastAsia="zh-CN"/>
        </w:rPr>
      </w:pPr>
      <w:r w:rsidRPr="00FD2DE6">
        <w:rPr>
          <w:rFonts w:hint="eastAsia"/>
          <w:bCs/>
          <w:iCs/>
          <w:lang w:val="en-GB" w:eastAsia="zh-CN"/>
        </w:rPr>
        <w:t>T</w:t>
      </w:r>
      <w:r w:rsidRPr="00FD2DE6">
        <w:rPr>
          <w:bCs/>
          <w:iCs/>
          <w:lang w:val="en-GB" w:eastAsia="zh-CN"/>
        </w:rPr>
        <w:t xml:space="preserve">hus, it is preferred for UE to support 6 fractional PRGs. </w:t>
      </w:r>
    </w:p>
    <w:p w14:paraId="53B108EC" w14:textId="456C647F" w:rsidR="00FD2DE6" w:rsidRDefault="00FD2DE6" w:rsidP="00372587">
      <w:pPr>
        <w:rPr>
          <w:i/>
          <w:iCs/>
        </w:rPr>
      </w:pPr>
      <w:r w:rsidRPr="001D0698">
        <w:rPr>
          <w:rFonts w:hint="eastAsia"/>
          <w:b/>
          <w:bCs/>
          <w:i/>
          <w:iCs/>
        </w:rPr>
        <w:t>Proposal</w:t>
      </w:r>
      <w:r>
        <w:rPr>
          <w:b/>
          <w:bCs/>
          <w:i/>
          <w:iCs/>
        </w:rPr>
        <w:t xml:space="preserve"> 4</w:t>
      </w:r>
      <w:r w:rsidRPr="001D0698">
        <w:rPr>
          <w:rFonts w:hint="eastAsia"/>
          <w:i/>
          <w:iCs/>
        </w:rPr>
        <w:t xml:space="preserve">: </w:t>
      </w:r>
      <w:r>
        <w:rPr>
          <w:i/>
          <w:iCs/>
        </w:rPr>
        <w:t>For PDSCH rate-matching purpose, f</w:t>
      </w:r>
      <w:r w:rsidRPr="00B01EAD">
        <w:rPr>
          <w:i/>
          <w:iCs/>
        </w:rPr>
        <w:t>ractional PRGs are allowed but with limited number</w:t>
      </w:r>
      <w:r>
        <w:rPr>
          <w:i/>
          <w:iCs/>
        </w:rPr>
        <w:t>.</w:t>
      </w:r>
      <w:r w:rsidRPr="00FD2DE6">
        <w:rPr>
          <w:i/>
          <w:iCs/>
        </w:rPr>
        <w:t xml:space="preserve"> </w:t>
      </w:r>
      <w:r>
        <w:rPr>
          <w:i/>
          <w:iCs/>
        </w:rPr>
        <w:t>T</w:t>
      </w:r>
      <w:r w:rsidRPr="003C2195">
        <w:rPr>
          <w:i/>
          <w:iCs/>
        </w:rPr>
        <w:t xml:space="preserve">he </w:t>
      </w:r>
      <w:r>
        <w:rPr>
          <w:i/>
          <w:iCs/>
        </w:rPr>
        <w:t>minimum</w:t>
      </w:r>
      <w:r w:rsidRPr="003C2195">
        <w:rPr>
          <w:i/>
          <w:iCs/>
        </w:rPr>
        <w:t xml:space="preserve"> number of </w:t>
      </w:r>
      <w:r w:rsidR="007D695C">
        <w:rPr>
          <w:i/>
          <w:iCs/>
        </w:rPr>
        <w:t>f</w:t>
      </w:r>
      <w:r w:rsidRPr="003C2195">
        <w:rPr>
          <w:i/>
          <w:iCs/>
        </w:rPr>
        <w:t>ractional PRGs</w:t>
      </w:r>
      <w:r>
        <w:rPr>
          <w:i/>
          <w:iCs/>
        </w:rPr>
        <w:t xml:space="preserve"> that UEs support for rate-matching with SSB and rate-matching patterns is </w:t>
      </w:r>
      <w:r w:rsidR="00372587">
        <w:rPr>
          <w:i/>
          <w:iCs/>
          <w:lang w:eastAsia="zh-CN"/>
        </w:rPr>
        <w:t>[4 or 6]</w:t>
      </w:r>
      <w:r>
        <w:rPr>
          <w:i/>
          <w:iCs/>
        </w:rPr>
        <w:t>.</w:t>
      </w:r>
    </w:p>
    <w:p w14:paraId="194410A6" w14:textId="100F98B9" w:rsidR="007F73F6" w:rsidRPr="006E540C" w:rsidRDefault="00FD2DE6" w:rsidP="00372587">
      <w:pPr>
        <w:pStyle w:val="af3"/>
        <w:numPr>
          <w:ilvl w:val="0"/>
          <w:numId w:val="32"/>
        </w:numPr>
        <w:autoSpaceDE/>
        <w:autoSpaceDN/>
        <w:adjustRightInd/>
        <w:snapToGrid/>
        <w:ind w:firstLineChars="0"/>
        <w:jc w:val="left"/>
        <w:rPr>
          <w:i/>
        </w:rPr>
      </w:pPr>
      <w:r w:rsidRPr="00372587">
        <w:rPr>
          <w:i/>
          <w:iCs/>
        </w:rPr>
        <w:t xml:space="preserve">A fractional PRG contains at least one PRB where PDSCH DMRS </w:t>
      </w:r>
      <w:r w:rsidRPr="00372587">
        <w:rPr>
          <w:rFonts w:hint="eastAsia"/>
          <w:i/>
          <w:iCs/>
          <w:lang w:eastAsia="zh-CN"/>
        </w:rPr>
        <w:t>RE</w:t>
      </w:r>
      <w:r w:rsidRPr="00372587">
        <w:rPr>
          <w:i/>
          <w:iCs/>
          <w:lang w:eastAsia="zh-CN"/>
        </w:rPr>
        <w:t xml:space="preserve">s </w:t>
      </w:r>
      <w:r w:rsidRPr="00372587">
        <w:rPr>
          <w:i/>
          <w:iCs/>
        </w:rPr>
        <w:t>overlap with any REs corresponding to SSB or rate matching patterns.</w:t>
      </w:r>
    </w:p>
    <w:p w14:paraId="607F73DD" w14:textId="77777777" w:rsidR="00EE46A4" w:rsidRDefault="00EE46A4" w:rsidP="00A921D4">
      <w:pPr>
        <w:rPr>
          <w:b/>
          <w:u w:val="single"/>
          <w:lang w:eastAsia="zh-CN"/>
        </w:rPr>
      </w:pPr>
    </w:p>
    <w:p w14:paraId="1EF4B119" w14:textId="52095F37" w:rsidR="00EE46A4" w:rsidRPr="008800CF" w:rsidRDefault="00EE46A4" w:rsidP="00A921D4">
      <w:pPr>
        <w:rPr>
          <w:b/>
          <w:u w:val="single"/>
          <w:lang w:eastAsia="zh-CN"/>
        </w:rPr>
      </w:pPr>
      <w:r w:rsidRPr="008800CF">
        <w:rPr>
          <w:b/>
          <w:u w:val="single"/>
          <w:lang w:eastAsia="zh-CN"/>
        </w:rPr>
        <w:t>Q</w:t>
      </w:r>
      <w:r>
        <w:rPr>
          <w:b/>
          <w:u w:val="single"/>
          <w:lang w:eastAsia="zh-CN"/>
        </w:rPr>
        <w:t>5</w:t>
      </w:r>
      <w:r w:rsidRPr="008800CF">
        <w:rPr>
          <w:b/>
          <w:u w:val="single"/>
          <w:lang w:eastAsia="zh-CN"/>
        </w:rPr>
        <w:t xml:space="preserve">: Whether to increase </w:t>
      </w:r>
      <w:r>
        <w:rPr>
          <w:b/>
          <w:u w:val="single"/>
          <w:lang w:eastAsia="zh-CN"/>
        </w:rPr>
        <w:t xml:space="preserve">the </w:t>
      </w:r>
      <w:r w:rsidRPr="008800CF">
        <w:rPr>
          <w:b/>
          <w:u w:val="single"/>
          <w:lang w:eastAsia="zh-CN"/>
        </w:rPr>
        <w:t>maximum number of rate matching patterns configurable to a UE or not</w:t>
      </w:r>
    </w:p>
    <w:p w14:paraId="086033CF" w14:textId="662AC231" w:rsidR="00EE46A4" w:rsidRPr="00E13BCD" w:rsidRDefault="00E13BCD">
      <w:pPr>
        <w:autoSpaceDE/>
        <w:autoSpaceDN/>
        <w:adjustRightInd/>
        <w:snapToGrid/>
        <w:jc w:val="left"/>
        <w:rPr>
          <w:b/>
          <w:i/>
          <w:kern w:val="2"/>
          <w:lang w:eastAsia="zh-CN"/>
        </w:rPr>
      </w:pPr>
      <w:r>
        <w:rPr>
          <w:lang w:eastAsia="zh-CN"/>
        </w:rPr>
        <w:t xml:space="preserve">For the collision issue between DMRS and RM pattern, the only </w:t>
      </w:r>
      <w:r w:rsidR="00CE055C">
        <w:rPr>
          <w:lang w:eastAsia="zh-CN"/>
        </w:rPr>
        <w:t xml:space="preserve">spec impact </w:t>
      </w:r>
      <w:r>
        <w:rPr>
          <w:lang w:eastAsia="zh-CN"/>
        </w:rPr>
        <w:t xml:space="preserve">in TEI-16 is to specify UE behavior to handle the case, which is not related to the number of configured rate matching patterns. </w:t>
      </w:r>
      <w:r w:rsidR="008800CF">
        <w:rPr>
          <w:lang w:eastAsia="zh-CN"/>
        </w:rPr>
        <w:t>To minimize UE complexity, t</w:t>
      </w:r>
      <w:r>
        <w:rPr>
          <w:lang w:eastAsia="zh-CN"/>
        </w:rPr>
        <w:t xml:space="preserve">he maximum number of rate matching patterns configurable to a UE should NOT be increased, and it should be kept the same as that in Rel-15. </w:t>
      </w:r>
    </w:p>
    <w:p w14:paraId="679CB03D" w14:textId="38C5692A" w:rsidR="00EE46A4" w:rsidRPr="00E13BCD" w:rsidRDefault="00EE46A4" w:rsidP="008800CF">
      <w:pPr>
        <w:autoSpaceDE/>
        <w:autoSpaceDN/>
        <w:adjustRightInd/>
        <w:snapToGrid/>
        <w:spacing w:afterLines="50"/>
        <w:rPr>
          <w:lang w:eastAsia="zh-CN"/>
        </w:rPr>
      </w:pPr>
      <w:r w:rsidRPr="008800CF">
        <w:rPr>
          <w:b/>
          <w:i/>
          <w:kern w:val="2"/>
          <w:lang w:eastAsia="zh-CN"/>
        </w:rPr>
        <w:lastRenderedPageBreak/>
        <w:t>Proposal 5</w:t>
      </w:r>
      <w:r>
        <w:rPr>
          <w:i/>
          <w:kern w:val="2"/>
          <w:lang w:eastAsia="zh-CN"/>
        </w:rPr>
        <w:t xml:space="preserve">: </w:t>
      </w:r>
      <w:r w:rsidRPr="008800CF">
        <w:rPr>
          <w:i/>
          <w:kern w:val="2"/>
          <w:lang w:eastAsia="zh-CN"/>
        </w:rPr>
        <w:t>The maximum number of rate matching patterns configurable to a UE, including both the original RB-symbol level rate-matching patterns and the rate-matching patterns that may overlap with DMRS, is the same as Rel-15.</w:t>
      </w:r>
    </w:p>
    <w:p w14:paraId="72CBE3D0" w14:textId="77777777" w:rsidR="00150F7D" w:rsidRDefault="00150F7D" w:rsidP="006E540C">
      <w:pPr>
        <w:autoSpaceDE/>
        <w:autoSpaceDN/>
        <w:adjustRightInd/>
        <w:snapToGrid/>
        <w:jc w:val="left"/>
        <w:rPr>
          <w:lang w:eastAsia="zh-CN"/>
        </w:rPr>
      </w:pPr>
    </w:p>
    <w:p w14:paraId="42DE486E" w14:textId="4823E6AA" w:rsidR="006E540C" w:rsidRDefault="006E540C" w:rsidP="006E540C">
      <w:pPr>
        <w:autoSpaceDE/>
        <w:autoSpaceDN/>
        <w:adjustRightInd/>
        <w:snapToGrid/>
        <w:jc w:val="left"/>
        <w:rPr>
          <w:rFonts w:eastAsiaTheme="minorEastAsia"/>
          <w:lang w:eastAsia="zh-CN"/>
        </w:rPr>
      </w:pPr>
      <w:r>
        <w:rPr>
          <w:rFonts w:hint="eastAsia"/>
          <w:lang w:eastAsia="zh-CN"/>
        </w:rPr>
        <w:t>I</w:t>
      </w:r>
      <w:r>
        <w:rPr>
          <w:lang w:eastAsia="zh-CN"/>
        </w:rPr>
        <w:t xml:space="preserve">n addition, there is some discussion on whether there is a need to clarify that </w:t>
      </w:r>
      <w:r w:rsidRPr="002D7FE3">
        <w:rPr>
          <w:rFonts w:eastAsiaTheme="minorEastAsia"/>
          <w:lang w:eastAsia="zh-CN"/>
        </w:rPr>
        <w:t>non-available DM-RS RE includes REs which are indicated as CDM group without data or just includes REs which DMRS sequence is mapped on</w:t>
      </w:r>
      <w:r>
        <w:rPr>
          <w:rFonts w:eastAsiaTheme="minorEastAsia"/>
          <w:lang w:eastAsia="zh-CN"/>
        </w:rPr>
        <w:t>. It should be noted that this issue is only existed for RE-level rate matching. While in this TEI scope, only RB-symbol level rate-matching pattern and SSB are considered, and thus such clarification is not needed in this case.</w:t>
      </w:r>
    </w:p>
    <w:p w14:paraId="56D2F885" w14:textId="77777777" w:rsidR="003A2183" w:rsidRDefault="003A2183" w:rsidP="006E540C">
      <w:pPr>
        <w:autoSpaceDE/>
        <w:autoSpaceDN/>
        <w:adjustRightInd/>
        <w:snapToGrid/>
        <w:jc w:val="left"/>
        <w:rPr>
          <w:rFonts w:eastAsiaTheme="minorEastAsia"/>
          <w:b/>
          <w:lang w:eastAsia="zh-CN"/>
        </w:rPr>
      </w:pPr>
    </w:p>
    <w:p w14:paraId="2DE69205" w14:textId="2E8F9EFC" w:rsidR="003A2183" w:rsidRPr="005E2662" w:rsidRDefault="003A2183" w:rsidP="006E540C">
      <w:pPr>
        <w:autoSpaceDE/>
        <w:autoSpaceDN/>
        <w:adjustRightInd/>
        <w:snapToGrid/>
        <w:jc w:val="left"/>
        <w:rPr>
          <w:rFonts w:eastAsiaTheme="minorEastAsia"/>
          <w:b/>
          <w:u w:val="single"/>
          <w:lang w:eastAsia="zh-CN"/>
        </w:rPr>
      </w:pPr>
      <w:r w:rsidRPr="005E2662">
        <w:rPr>
          <w:rFonts w:eastAsiaTheme="minorEastAsia"/>
          <w:b/>
          <w:u w:val="single"/>
          <w:lang w:eastAsia="zh-CN"/>
        </w:rPr>
        <w:t>Scope of PDSCH rate-matching around SSB and rate-matching patterns</w:t>
      </w:r>
    </w:p>
    <w:p w14:paraId="2576E83D" w14:textId="26B169D2" w:rsidR="0084792E" w:rsidRDefault="0084792E" w:rsidP="006E540C">
      <w:pPr>
        <w:autoSpaceDE/>
        <w:autoSpaceDN/>
        <w:adjustRightInd/>
        <w:snapToGrid/>
        <w:jc w:val="left"/>
        <w:rPr>
          <w:rFonts w:eastAsiaTheme="minorEastAsia"/>
          <w:lang w:eastAsia="zh-CN"/>
        </w:rPr>
      </w:pPr>
      <w:r>
        <w:rPr>
          <w:rFonts w:eastAsiaTheme="minorEastAsia"/>
          <w:lang w:eastAsia="zh-CN"/>
        </w:rPr>
        <w:t xml:space="preserve">If it is </w:t>
      </w:r>
      <w:r w:rsidR="006324BC">
        <w:rPr>
          <w:rFonts w:eastAsiaTheme="minorEastAsia"/>
          <w:lang w:eastAsia="zh-CN"/>
        </w:rPr>
        <w:t>preferred</w:t>
      </w:r>
      <w:r>
        <w:rPr>
          <w:rFonts w:eastAsiaTheme="minorEastAsia"/>
          <w:lang w:eastAsia="zh-CN"/>
        </w:rPr>
        <w:t xml:space="preserve"> to </w:t>
      </w:r>
      <w:r w:rsidR="00E67746">
        <w:rPr>
          <w:rFonts w:eastAsiaTheme="minorEastAsia"/>
          <w:lang w:eastAsia="zh-CN"/>
        </w:rPr>
        <w:t>conclude</w:t>
      </w:r>
      <w:r>
        <w:rPr>
          <w:rFonts w:eastAsiaTheme="minorEastAsia"/>
          <w:lang w:eastAsia="zh-CN"/>
        </w:rPr>
        <w:t xml:space="preserve"> the scope of </w:t>
      </w:r>
      <w:r w:rsidRPr="0084792E">
        <w:rPr>
          <w:rFonts w:eastAsiaTheme="minorEastAsia"/>
          <w:lang w:eastAsia="zh-CN"/>
        </w:rPr>
        <w:t>Rel-16 TEI on PDSCH rate-matching around SSB and rate-matching patterns</w:t>
      </w:r>
      <w:r w:rsidR="003A2183">
        <w:rPr>
          <w:rFonts w:eastAsiaTheme="minorEastAsia"/>
          <w:lang w:eastAsia="zh-CN"/>
        </w:rPr>
        <w:t xml:space="preserve"> before jumping into any </w:t>
      </w:r>
      <w:r>
        <w:rPr>
          <w:rFonts w:eastAsiaTheme="minorEastAsia"/>
          <w:lang w:eastAsia="zh-CN"/>
        </w:rPr>
        <w:t xml:space="preserve">discussion of </w:t>
      </w:r>
      <w:r w:rsidR="003A2183">
        <w:rPr>
          <w:rFonts w:eastAsiaTheme="minorEastAsia"/>
          <w:lang w:eastAsia="zh-CN"/>
        </w:rPr>
        <w:t xml:space="preserve">technical </w:t>
      </w:r>
      <w:r>
        <w:rPr>
          <w:rFonts w:eastAsiaTheme="minorEastAsia"/>
          <w:lang w:eastAsia="zh-CN"/>
        </w:rPr>
        <w:t>details</w:t>
      </w:r>
      <w:r w:rsidR="003A2183">
        <w:rPr>
          <w:rFonts w:eastAsiaTheme="minorEastAsia"/>
          <w:lang w:eastAsia="zh-CN"/>
        </w:rPr>
        <w:t>, then</w:t>
      </w:r>
      <w:r>
        <w:rPr>
          <w:rFonts w:eastAsiaTheme="minorEastAsia"/>
          <w:lang w:eastAsia="zh-CN"/>
        </w:rPr>
        <w:t xml:space="preserve"> </w:t>
      </w:r>
      <w:r w:rsidR="003A2183">
        <w:rPr>
          <w:rFonts w:eastAsiaTheme="minorEastAsia"/>
          <w:lang w:eastAsia="zh-CN"/>
        </w:rPr>
        <w:t>t</w:t>
      </w:r>
      <w:r>
        <w:rPr>
          <w:rFonts w:eastAsiaTheme="minorEastAsia"/>
          <w:lang w:eastAsia="zh-CN"/>
        </w:rPr>
        <w:t>he following proposal is given</w:t>
      </w:r>
      <w:r w:rsidR="003A2183">
        <w:rPr>
          <w:rFonts w:eastAsiaTheme="minorEastAsia"/>
          <w:lang w:eastAsia="zh-CN"/>
        </w:rPr>
        <w:t xml:space="preserve"> based on above analysis,</w:t>
      </w:r>
    </w:p>
    <w:p w14:paraId="4344E549" w14:textId="032C71ED" w:rsidR="0084792E" w:rsidRPr="00427D60" w:rsidRDefault="0084792E" w:rsidP="0084792E">
      <w:pPr>
        <w:spacing w:afterLines="50"/>
        <w:rPr>
          <w:i/>
          <w:lang w:eastAsia="zh-CN"/>
        </w:rPr>
      </w:pPr>
      <w:r w:rsidRPr="0084792E">
        <w:rPr>
          <w:b/>
          <w:i/>
          <w:lang w:eastAsia="zh-CN"/>
        </w:rPr>
        <w:t>Proposal 6</w:t>
      </w:r>
      <w:r w:rsidRPr="0084792E">
        <w:rPr>
          <w:i/>
          <w:lang w:eastAsia="zh-CN"/>
        </w:rPr>
        <w:t xml:space="preserve">: </w:t>
      </w:r>
      <w:r w:rsidRPr="00427D60">
        <w:rPr>
          <w:i/>
          <w:lang w:eastAsia="zh-CN"/>
        </w:rPr>
        <w:t>The objectives for Rel-16 TEI on PDSCH rate-matching around SSB and rate-matching patterns are the following</w:t>
      </w:r>
      <w:r w:rsidR="00643E50">
        <w:rPr>
          <w:i/>
          <w:lang w:eastAsia="zh-CN"/>
        </w:rPr>
        <w:t>,</w:t>
      </w:r>
    </w:p>
    <w:p w14:paraId="451D0B78" w14:textId="3275BC86" w:rsidR="0084792E" w:rsidRPr="00427D60" w:rsidRDefault="0084792E" w:rsidP="005E2662">
      <w:pPr>
        <w:pStyle w:val="af3"/>
        <w:numPr>
          <w:ilvl w:val="0"/>
          <w:numId w:val="44"/>
        </w:numPr>
        <w:autoSpaceDE/>
        <w:autoSpaceDN/>
        <w:adjustRightInd/>
        <w:snapToGrid/>
        <w:spacing w:afterLines="50"/>
        <w:ind w:firstLineChars="0"/>
        <w:rPr>
          <w:i/>
          <w:lang w:eastAsia="zh-CN"/>
        </w:rPr>
      </w:pPr>
      <w:r w:rsidRPr="00427D60">
        <w:rPr>
          <w:i/>
          <w:lang w:eastAsia="zh-CN"/>
        </w:rPr>
        <w:t xml:space="preserve">Specify </w:t>
      </w:r>
      <w:r>
        <w:rPr>
          <w:i/>
          <w:lang w:eastAsia="zh-CN"/>
        </w:rPr>
        <w:t xml:space="preserve">UE behavior for </w:t>
      </w:r>
      <w:r w:rsidRPr="00427D60">
        <w:rPr>
          <w:i/>
          <w:lang w:eastAsia="zh-CN"/>
        </w:rPr>
        <w:t>rate-matching around SSB as Opt. 1.2</w:t>
      </w:r>
    </w:p>
    <w:p w14:paraId="064DCE4B" w14:textId="0492CA94" w:rsidR="0084792E" w:rsidRPr="00427D60" w:rsidRDefault="0084792E" w:rsidP="005E2662">
      <w:pPr>
        <w:pStyle w:val="af3"/>
        <w:numPr>
          <w:ilvl w:val="0"/>
          <w:numId w:val="44"/>
        </w:numPr>
        <w:autoSpaceDE/>
        <w:autoSpaceDN/>
        <w:adjustRightInd/>
        <w:snapToGrid/>
        <w:spacing w:afterLines="50"/>
        <w:ind w:firstLineChars="0"/>
        <w:rPr>
          <w:i/>
          <w:lang w:eastAsia="zh-CN"/>
        </w:rPr>
      </w:pPr>
      <w:r w:rsidRPr="00427D60">
        <w:rPr>
          <w:i/>
          <w:lang w:eastAsia="zh-CN"/>
        </w:rPr>
        <w:t xml:space="preserve">Specify rate-matching </w:t>
      </w:r>
      <w:r>
        <w:rPr>
          <w:i/>
          <w:lang w:eastAsia="zh-CN"/>
        </w:rPr>
        <w:t>according to</w:t>
      </w:r>
      <w:r w:rsidRPr="00427D60">
        <w:rPr>
          <w:i/>
          <w:lang w:eastAsia="zh-CN"/>
        </w:rPr>
        <w:t xml:space="preserve"> rate-matching pattern </w:t>
      </w:r>
      <w:r>
        <w:rPr>
          <w:i/>
          <w:lang w:eastAsia="zh-CN"/>
        </w:rPr>
        <w:t xml:space="preserve">which can overlap with scheduled PDSCH DMRS, </w:t>
      </w:r>
      <w:r w:rsidRPr="00427D60">
        <w:rPr>
          <w:i/>
          <w:lang w:eastAsia="zh-CN"/>
        </w:rPr>
        <w:t>as Opt 2.</w:t>
      </w:r>
      <w:r w:rsidR="007E59C6">
        <w:rPr>
          <w:i/>
          <w:lang w:eastAsia="zh-CN"/>
        </w:rPr>
        <w:t>1</w:t>
      </w:r>
    </w:p>
    <w:p w14:paraId="71EFC299" w14:textId="77777777" w:rsidR="0084792E" w:rsidRPr="003E748E" w:rsidRDefault="0084792E" w:rsidP="0084792E">
      <w:pPr>
        <w:pStyle w:val="af3"/>
        <w:numPr>
          <w:ilvl w:val="1"/>
          <w:numId w:val="40"/>
        </w:numPr>
        <w:autoSpaceDE/>
        <w:autoSpaceDN/>
        <w:adjustRightInd/>
        <w:snapToGrid/>
        <w:spacing w:afterLines="50"/>
        <w:ind w:firstLineChars="0"/>
        <w:rPr>
          <w:i/>
          <w:lang w:eastAsia="zh-CN"/>
        </w:rPr>
      </w:pPr>
      <w:r w:rsidRPr="00481CE5">
        <w:rPr>
          <w:i/>
          <w:kern w:val="2"/>
          <w:lang w:eastAsia="zh-CN"/>
        </w:rPr>
        <w:t xml:space="preserve">For the </w:t>
      </w:r>
      <w:r>
        <w:rPr>
          <w:i/>
          <w:kern w:val="2"/>
          <w:lang w:eastAsia="zh-CN"/>
        </w:rPr>
        <w:t>rate-matching pattern which may overlap with DMRS,</w:t>
      </w:r>
    </w:p>
    <w:p w14:paraId="16095FFF" w14:textId="77777777" w:rsidR="0084792E" w:rsidRDefault="0084792E" w:rsidP="0084792E">
      <w:pPr>
        <w:pStyle w:val="af3"/>
        <w:numPr>
          <w:ilvl w:val="2"/>
          <w:numId w:val="40"/>
        </w:numPr>
        <w:autoSpaceDE/>
        <w:autoSpaceDN/>
        <w:adjustRightInd/>
        <w:snapToGrid/>
        <w:spacing w:afterLines="50"/>
        <w:ind w:firstLineChars="0"/>
        <w:rPr>
          <w:i/>
          <w:lang w:eastAsia="zh-CN"/>
        </w:rPr>
      </w:pPr>
      <w:r>
        <w:rPr>
          <w:i/>
          <w:lang w:eastAsia="zh-CN"/>
        </w:rPr>
        <w:t xml:space="preserve">It is semi-statically acknowledged by a UE that the rate-matching pattern is probably overlapping with PDSCH DMRS </w:t>
      </w:r>
    </w:p>
    <w:p w14:paraId="00B46938" w14:textId="77BAE596" w:rsidR="0084792E" w:rsidRPr="00516636" w:rsidRDefault="0084792E" w:rsidP="005E2662">
      <w:pPr>
        <w:pStyle w:val="af3"/>
        <w:numPr>
          <w:ilvl w:val="3"/>
          <w:numId w:val="46"/>
        </w:numPr>
        <w:autoSpaceDE/>
        <w:autoSpaceDN/>
        <w:adjustRightInd/>
        <w:snapToGrid/>
        <w:spacing w:afterLines="50"/>
        <w:ind w:firstLineChars="0"/>
        <w:rPr>
          <w:i/>
          <w:lang w:eastAsia="zh-CN"/>
        </w:rPr>
      </w:pPr>
      <w:r>
        <w:rPr>
          <w:i/>
          <w:lang w:eastAsia="zh-CN"/>
        </w:rPr>
        <w:t>For a rate-matching pattern with no such acknowledgement, the UE behavior for the rate-</w:t>
      </w:r>
      <w:r w:rsidR="00B7635A">
        <w:rPr>
          <w:i/>
          <w:lang w:eastAsia="zh-CN"/>
        </w:rPr>
        <w:t>matching pattern is not changed</w:t>
      </w:r>
    </w:p>
    <w:p w14:paraId="243549EF" w14:textId="77777777" w:rsidR="0084792E" w:rsidRDefault="0084792E" w:rsidP="0084792E">
      <w:pPr>
        <w:pStyle w:val="af3"/>
        <w:numPr>
          <w:ilvl w:val="2"/>
          <w:numId w:val="40"/>
        </w:numPr>
        <w:autoSpaceDE/>
        <w:autoSpaceDN/>
        <w:adjustRightInd/>
        <w:snapToGrid/>
        <w:spacing w:afterLines="50"/>
        <w:ind w:firstLineChars="0"/>
        <w:rPr>
          <w:i/>
          <w:lang w:eastAsia="zh-CN"/>
        </w:rPr>
      </w:pPr>
      <w:r>
        <w:rPr>
          <w:i/>
          <w:lang w:eastAsia="zh-CN"/>
        </w:rPr>
        <w:t>UE behavior is specified for the case where a UE identifies overlaps between its PDSCH DMRS and the rate-matching pattern</w:t>
      </w:r>
    </w:p>
    <w:p w14:paraId="6E58C61F" w14:textId="5806966A" w:rsidR="0084792E" w:rsidRPr="003B0DD3" w:rsidRDefault="0084792E" w:rsidP="0084792E">
      <w:pPr>
        <w:pStyle w:val="af3"/>
        <w:numPr>
          <w:ilvl w:val="1"/>
          <w:numId w:val="40"/>
        </w:numPr>
        <w:autoSpaceDE/>
        <w:autoSpaceDN/>
        <w:adjustRightInd/>
        <w:snapToGrid/>
        <w:spacing w:afterLines="50"/>
        <w:ind w:firstLineChars="0"/>
        <w:rPr>
          <w:i/>
          <w:lang w:eastAsia="zh-CN"/>
        </w:rPr>
      </w:pPr>
      <w:r w:rsidRPr="00427D60">
        <w:rPr>
          <w:i/>
          <w:kern w:val="2"/>
          <w:lang w:eastAsia="zh-CN"/>
        </w:rPr>
        <w:t xml:space="preserve">The number </w:t>
      </w:r>
      <w:r>
        <w:rPr>
          <w:i/>
          <w:kern w:val="2"/>
          <w:lang w:eastAsia="zh-CN"/>
        </w:rPr>
        <w:t xml:space="preserve">M </w:t>
      </w:r>
      <w:r w:rsidRPr="00427D60">
        <w:rPr>
          <w:i/>
          <w:kern w:val="2"/>
          <w:lang w:eastAsia="zh-CN"/>
        </w:rPr>
        <w:t xml:space="preserve">of </w:t>
      </w:r>
      <w:r>
        <w:rPr>
          <w:i/>
          <w:kern w:val="2"/>
          <w:lang w:eastAsia="zh-CN"/>
        </w:rPr>
        <w:t>the rate matching patterns that can overlap with DMRS</w:t>
      </w:r>
      <w:r w:rsidRPr="00427D60">
        <w:rPr>
          <w:i/>
          <w:kern w:val="2"/>
          <w:lang w:eastAsia="zh-CN"/>
        </w:rPr>
        <w:t xml:space="preserve"> </w:t>
      </w:r>
      <w:r>
        <w:rPr>
          <w:i/>
          <w:kern w:val="2"/>
          <w:lang w:eastAsia="zh-CN"/>
        </w:rPr>
        <w:t>is</w:t>
      </w:r>
      <w:r w:rsidRPr="00427D60">
        <w:rPr>
          <w:i/>
          <w:kern w:val="2"/>
          <w:lang w:eastAsia="zh-CN"/>
        </w:rPr>
        <w:t xml:space="preserve"> limited</w:t>
      </w:r>
    </w:p>
    <w:p w14:paraId="5EB58B55" w14:textId="0FC54225" w:rsidR="0084792E" w:rsidRPr="00F75324" w:rsidRDefault="0084792E" w:rsidP="0084792E">
      <w:pPr>
        <w:pStyle w:val="af3"/>
        <w:numPr>
          <w:ilvl w:val="1"/>
          <w:numId w:val="40"/>
        </w:numPr>
        <w:autoSpaceDE/>
        <w:autoSpaceDN/>
        <w:adjustRightInd/>
        <w:snapToGrid/>
        <w:spacing w:afterLines="50"/>
        <w:ind w:firstLineChars="0"/>
        <w:rPr>
          <w:i/>
          <w:lang w:eastAsia="zh-CN"/>
        </w:rPr>
      </w:pPr>
      <w:r>
        <w:rPr>
          <w:i/>
          <w:kern w:val="2"/>
          <w:lang w:eastAsia="zh-CN"/>
        </w:rPr>
        <w:t>The maximum number of rate matching patterns configurable to a UE</w:t>
      </w:r>
      <w:r>
        <w:rPr>
          <w:rFonts w:hint="eastAsia"/>
          <w:i/>
          <w:kern w:val="2"/>
          <w:lang w:eastAsia="zh-CN"/>
        </w:rPr>
        <w:t>,</w:t>
      </w:r>
      <w:r>
        <w:rPr>
          <w:i/>
          <w:kern w:val="2"/>
          <w:lang w:eastAsia="zh-CN"/>
        </w:rPr>
        <w:t xml:space="preserve"> including both the original RB-symbol level rate-matching patterns and the rate-matching patterns that may overlap with DMRS, is the same as Rel-15</w:t>
      </w:r>
    </w:p>
    <w:p w14:paraId="75AF2C0B" w14:textId="77777777" w:rsidR="0084792E" w:rsidRPr="00427D60" w:rsidRDefault="0084792E" w:rsidP="0084792E">
      <w:pPr>
        <w:pStyle w:val="af3"/>
        <w:numPr>
          <w:ilvl w:val="1"/>
          <w:numId w:val="40"/>
        </w:numPr>
        <w:autoSpaceDE/>
        <w:autoSpaceDN/>
        <w:adjustRightInd/>
        <w:snapToGrid/>
        <w:spacing w:afterLines="50"/>
        <w:ind w:firstLineChars="0"/>
        <w:rPr>
          <w:i/>
          <w:lang w:eastAsia="zh-CN"/>
        </w:rPr>
      </w:pPr>
      <w:r w:rsidRPr="00427D60">
        <w:rPr>
          <w:i/>
          <w:kern w:val="2"/>
          <w:lang w:eastAsia="zh-CN"/>
        </w:rPr>
        <w:t xml:space="preserve">Applicable for both </w:t>
      </w:r>
      <w:r>
        <w:rPr>
          <w:i/>
          <w:kern w:val="2"/>
          <w:lang w:eastAsia="zh-CN"/>
        </w:rPr>
        <w:t>PDSCH mapping T</w:t>
      </w:r>
      <w:r w:rsidRPr="00427D60">
        <w:rPr>
          <w:i/>
          <w:kern w:val="2"/>
          <w:lang w:eastAsia="zh-CN"/>
        </w:rPr>
        <w:t xml:space="preserve">ype A and Type-B </w:t>
      </w:r>
    </w:p>
    <w:p w14:paraId="5C399EFA" w14:textId="77777777" w:rsidR="0084792E" w:rsidRDefault="0084792E" w:rsidP="0084792E">
      <w:pPr>
        <w:spacing w:afterLines="50"/>
        <w:rPr>
          <w:rFonts w:eastAsia="MS Mincho"/>
          <w:i/>
        </w:rPr>
      </w:pPr>
      <w:r w:rsidRPr="00163061">
        <w:rPr>
          <w:rFonts w:eastAsia="MS Mincho" w:hint="eastAsia"/>
          <w:i/>
        </w:rPr>
        <w:t>Not</w:t>
      </w:r>
      <w:r w:rsidRPr="00163061">
        <w:rPr>
          <w:rFonts w:eastAsia="MS Mincho"/>
          <w:i/>
        </w:rPr>
        <w:t xml:space="preserve">e: </w:t>
      </w:r>
      <w:r w:rsidRPr="00427D60">
        <w:rPr>
          <w:rFonts w:eastAsia="MS Mincho"/>
          <w:i/>
        </w:rPr>
        <w:t>The case of wideband PRG is not in scope of this Rel-16 TEI proposal.</w:t>
      </w:r>
    </w:p>
    <w:p w14:paraId="2994B5C3" w14:textId="77777777" w:rsidR="0084792E" w:rsidRPr="00427D60" w:rsidRDefault="0084792E" w:rsidP="0084792E">
      <w:pPr>
        <w:spacing w:afterLines="50"/>
        <w:rPr>
          <w:rFonts w:eastAsia="MS Mincho"/>
          <w:i/>
        </w:rPr>
      </w:pPr>
      <w:r>
        <w:rPr>
          <w:rFonts w:eastAsia="MS Mincho"/>
          <w:i/>
        </w:rPr>
        <w:t>Note: The RE-level rate-matching is not in scope of this Rel-16 TEI proposal.</w:t>
      </w:r>
    </w:p>
    <w:p w14:paraId="65CB4C8F" w14:textId="77777777" w:rsidR="0084792E" w:rsidRPr="0084792E" w:rsidRDefault="0084792E" w:rsidP="006E540C">
      <w:pPr>
        <w:autoSpaceDE/>
        <w:autoSpaceDN/>
        <w:adjustRightInd/>
        <w:snapToGrid/>
        <w:jc w:val="left"/>
        <w:rPr>
          <w:lang w:eastAsia="zh-CN"/>
        </w:rPr>
      </w:pPr>
    </w:p>
    <w:p w14:paraId="2C48D8EE" w14:textId="2C6FAC0F" w:rsidR="00780140" w:rsidRPr="005B45AD" w:rsidRDefault="00780140" w:rsidP="005B45AD">
      <w:pPr>
        <w:pStyle w:val="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Conclusions</w:t>
      </w:r>
    </w:p>
    <w:p w14:paraId="4ED9A152" w14:textId="5AFD41B9" w:rsidR="00E64A58" w:rsidRDefault="00780140" w:rsidP="00430965">
      <w:pPr>
        <w:rPr>
          <w:b/>
          <w:i/>
        </w:rPr>
      </w:pPr>
      <w:r>
        <w:rPr>
          <w:kern w:val="2"/>
          <w:lang w:val="en-GB" w:eastAsia="zh-CN"/>
        </w:rPr>
        <w:t xml:space="preserve">In this contribution, the issue on </w:t>
      </w:r>
      <w:r w:rsidRPr="0032305A">
        <w:rPr>
          <w:kern w:val="2"/>
          <w:lang w:val="en-GB" w:eastAsia="zh-CN"/>
        </w:rPr>
        <w:t xml:space="preserve">PDSCH scheduling conditions with rate matching pattern overlapping with PDSCH DMRS symbols </w:t>
      </w:r>
      <w:r>
        <w:rPr>
          <w:kern w:val="2"/>
          <w:lang w:val="en-GB" w:eastAsia="zh-CN"/>
        </w:rPr>
        <w:t>is discussed. An example CR is attached for discussion.</w:t>
      </w:r>
      <w:r w:rsidR="00430965">
        <w:rPr>
          <w:kern w:val="2"/>
          <w:lang w:val="en-GB" w:eastAsia="zh-CN"/>
        </w:rPr>
        <w:t xml:space="preserve"> </w:t>
      </w:r>
      <w:r>
        <w:rPr>
          <w:kern w:val="2"/>
          <w:lang w:val="en-GB" w:eastAsia="zh-CN"/>
        </w:rPr>
        <w:t xml:space="preserve">The following </w:t>
      </w:r>
      <w:r w:rsidR="00F860D6">
        <w:rPr>
          <w:kern w:val="2"/>
          <w:lang w:val="en-GB" w:eastAsia="zh-CN"/>
        </w:rPr>
        <w:t xml:space="preserve">observation and </w:t>
      </w:r>
      <w:r>
        <w:rPr>
          <w:kern w:val="2"/>
          <w:lang w:val="en-GB" w:eastAsia="zh-CN"/>
        </w:rPr>
        <w:t>proposal</w:t>
      </w:r>
      <w:r w:rsidR="00372587">
        <w:rPr>
          <w:kern w:val="2"/>
          <w:lang w:val="en-GB" w:eastAsia="zh-CN"/>
        </w:rPr>
        <w:t>s</w:t>
      </w:r>
      <w:r>
        <w:rPr>
          <w:kern w:val="2"/>
          <w:lang w:val="en-GB" w:eastAsia="zh-CN"/>
        </w:rPr>
        <w:t xml:space="preserve"> are given:</w:t>
      </w:r>
    </w:p>
    <w:p w14:paraId="668F0C32" w14:textId="1168B742" w:rsidR="00F860D6" w:rsidRPr="00A921D4" w:rsidRDefault="00F860D6" w:rsidP="00F860D6">
      <w:pPr>
        <w:pStyle w:val="af3"/>
        <w:autoSpaceDE/>
        <w:autoSpaceDN/>
        <w:adjustRightInd/>
        <w:snapToGrid/>
        <w:ind w:firstLineChars="0" w:firstLine="0"/>
        <w:jc w:val="left"/>
        <w:rPr>
          <w:i/>
          <w:lang w:eastAsia="zh-CN"/>
        </w:rPr>
      </w:pPr>
      <w:r w:rsidRPr="00A921D4">
        <w:rPr>
          <w:b/>
          <w:i/>
          <w:lang w:eastAsia="zh-CN"/>
        </w:rPr>
        <w:t>Observation</w:t>
      </w:r>
      <w:r w:rsidRPr="00A921D4">
        <w:rPr>
          <w:i/>
          <w:lang w:eastAsia="zh-CN"/>
        </w:rPr>
        <w:t>: For both Opt. 2.1 and Opt. 2.2, UE already determines PRBs containing DMRS before starting channel estimation.</w:t>
      </w:r>
      <w:r>
        <w:rPr>
          <w:i/>
          <w:lang w:eastAsia="zh-CN"/>
        </w:rPr>
        <w:t xml:space="preserve"> The only UE complexity </w:t>
      </w:r>
      <w:r w:rsidR="008E0620">
        <w:rPr>
          <w:i/>
          <w:lang w:eastAsia="zh-CN"/>
        </w:rPr>
        <w:t xml:space="preserve">increment </w:t>
      </w:r>
      <w:r>
        <w:rPr>
          <w:i/>
          <w:lang w:eastAsia="zh-CN"/>
        </w:rPr>
        <w:t>is highlighted in red in the Table 1 which is negligible.</w:t>
      </w:r>
    </w:p>
    <w:p w14:paraId="3D50F9E1" w14:textId="77777777" w:rsidR="00F860D6" w:rsidRDefault="00F860D6" w:rsidP="00372587">
      <w:pPr>
        <w:rPr>
          <w:b/>
          <w:bCs/>
          <w:i/>
          <w:iCs/>
        </w:rPr>
      </w:pPr>
    </w:p>
    <w:p w14:paraId="1FF634F3" w14:textId="77777777" w:rsidR="00372587" w:rsidRDefault="00372587" w:rsidP="00372587">
      <w:pPr>
        <w:rPr>
          <w:rFonts w:eastAsiaTheme="minorEastAsia"/>
          <w:i/>
          <w:lang w:eastAsia="zh-CN"/>
        </w:rPr>
      </w:pPr>
      <w:r w:rsidRPr="001D0698">
        <w:rPr>
          <w:rFonts w:hint="eastAsia"/>
          <w:b/>
          <w:bCs/>
          <w:i/>
          <w:iCs/>
        </w:rPr>
        <w:lastRenderedPageBreak/>
        <w:t>Proposal</w:t>
      </w:r>
      <w:r>
        <w:rPr>
          <w:b/>
          <w:bCs/>
          <w:i/>
          <w:iCs/>
        </w:rPr>
        <w:t xml:space="preserve"> 1</w:t>
      </w:r>
      <w:r w:rsidRPr="001D0698">
        <w:rPr>
          <w:rFonts w:hint="eastAsia"/>
          <w:i/>
          <w:iCs/>
        </w:rPr>
        <w:t xml:space="preserve">: </w:t>
      </w:r>
      <w:r w:rsidRPr="00441895">
        <w:rPr>
          <w:rFonts w:eastAsiaTheme="minorEastAsia"/>
          <w:i/>
          <w:lang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w:t>
      </w:r>
      <w:r>
        <w:rPr>
          <w:rFonts w:eastAsiaTheme="minorEastAsia"/>
          <w:i/>
          <w:lang w:eastAsia="zh-CN"/>
        </w:rPr>
        <w:t>.</w:t>
      </w:r>
    </w:p>
    <w:p w14:paraId="238180B4" w14:textId="77777777" w:rsidR="007E59C6" w:rsidRPr="00441895" w:rsidRDefault="007E59C6" w:rsidP="007E59C6">
      <w:pPr>
        <w:rPr>
          <w:rFonts w:eastAsiaTheme="minorEastAsia"/>
          <w:i/>
          <w:lang w:eastAsia="zh-CN"/>
        </w:rPr>
      </w:pPr>
      <w:r w:rsidRPr="001D0698">
        <w:rPr>
          <w:rFonts w:hint="eastAsia"/>
          <w:b/>
          <w:bCs/>
          <w:i/>
          <w:iCs/>
        </w:rPr>
        <w:t>Proposal</w:t>
      </w:r>
      <w:r>
        <w:rPr>
          <w:b/>
          <w:bCs/>
          <w:i/>
          <w:iCs/>
        </w:rPr>
        <w:t xml:space="preserve"> 2</w:t>
      </w:r>
      <w:r w:rsidRPr="001D0698">
        <w:rPr>
          <w:rFonts w:hint="eastAsia"/>
          <w:i/>
          <w:iCs/>
        </w:rPr>
        <w:t xml:space="preserve">: </w:t>
      </w:r>
      <w:r w:rsidRPr="0007583F">
        <w:rPr>
          <w:rFonts w:eastAsiaTheme="minorEastAsia"/>
          <w:i/>
          <w:lang w:eastAsia="zh-CN"/>
        </w:rPr>
        <w:t xml:space="preserve">A UE shall assume that a PRB indicated by the frequency domain resource assignment field in a DCI for PDSCH is not available for both PDSCH and DM-RS in all the symbols scheduled by the DCI if </w:t>
      </w:r>
      <w:r>
        <w:rPr>
          <w:rFonts w:eastAsiaTheme="minorEastAsia"/>
          <w:i/>
          <w:lang w:eastAsia="zh-CN"/>
        </w:rPr>
        <w:t>all</w:t>
      </w:r>
      <w:r w:rsidRPr="0007583F">
        <w:rPr>
          <w:rFonts w:eastAsiaTheme="minorEastAsia"/>
          <w:i/>
          <w:lang w:eastAsia="zh-CN"/>
        </w:rPr>
        <w:t xml:space="preserve"> PDSCH </w:t>
      </w:r>
      <w:r>
        <w:rPr>
          <w:rFonts w:eastAsiaTheme="minorEastAsia"/>
          <w:i/>
          <w:lang w:eastAsia="zh-CN"/>
        </w:rPr>
        <w:t xml:space="preserve">and </w:t>
      </w:r>
      <w:r w:rsidRPr="0007583F">
        <w:rPr>
          <w:rFonts w:eastAsiaTheme="minorEastAsia"/>
          <w:i/>
          <w:lang w:eastAsia="zh-CN"/>
        </w:rPr>
        <w:t>DM-RS RE</w:t>
      </w:r>
      <w:r>
        <w:rPr>
          <w:rFonts w:eastAsiaTheme="minorEastAsia"/>
          <w:i/>
          <w:lang w:eastAsia="zh-CN"/>
        </w:rPr>
        <w:t>s</w:t>
      </w:r>
      <w:r w:rsidRPr="0007583F">
        <w:rPr>
          <w:rFonts w:eastAsiaTheme="minorEastAsia"/>
          <w:i/>
          <w:lang w:eastAsia="zh-CN"/>
        </w:rPr>
        <w:t xml:space="preserve"> in the PRB in </w:t>
      </w:r>
      <w:r>
        <w:rPr>
          <w:rFonts w:eastAsiaTheme="minorEastAsia"/>
          <w:i/>
          <w:lang w:eastAsia="zh-CN"/>
        </w:rPr>
        <w:t>all</w:t>
      </w:r>
      <w:r w:rsidRPr="0007583F">
        <w:rPr>
          <w:rFonts w:eastAsiaTheme="minorEastAsia"/>
          <w:i/>
          <w:lang w:eastAsia="zh-CN"/>
        </w:rPr>
        <w:t xml:space="preserve"> scheduled symbol overlap with any rate-matching patterns</w:t>
      </w:r>
      <w:r>
        <w:rPr>
          <w:rFonts w:eastAsiaTheme="minorEastAsia"/>
          <w:i/>
          <w:lang w:eastAsia="zh-CN"/>
        </w:rPr>
        <w:t>, i.e. Opt. 2.1 is supported with specified UE behavior.</w:t>
      </w:r>
    </w:p>
    <w:p w14:paraId="6FBA1281" w14:textId="512EA67E" w:rsidR="00372587" w:rsidRPr="00372587" w:rsidRDefault="00372587" w:rsidP="00372587">
      <w:pPr>
        <w:rPr>
          <w:rFonts w:eastAsiaTheme="minorEastAsia"/>
          <w:i/>
          <w:lang w:eastAsia="zh-CN"/>
        </w:rPr>
      </w:pPr>
      <w:r w:rsidRPr="0088646D">
        <w:rPr>
          <w:rFonts w:hint="eastAsia"/>
          <w:b/>
          <w:bCs/>
          <w:i/>
          <w:iCs/>
        </w:rPr>
        <w:t>Proposal</w:t>
      </w:r>
      <w:r>
        <w:rPr>
          <w:b/>
          <w:bCs/>
          <w:i/>
          <w:iCs/>
        </w:rPr>
        <w:t xml:space="preserve"> 3</w:t>
      </w:r>
      <w:r w:rsidRPr="0088646D">
        <w:rPr>
          <w:rFonts w:hint="eastAsia"/>
          <w:i/>
          <w:iCs/>
        </w:rPr>
        <w:t xml:space="preserve">: </w:t>
      </w:r>
      <w:r w:rsidRPr="0088646D">
        <w:rPr>
          <w:i/>
          <w:iCs/>
        </w:rPr>
        <w:t>Only PRG size 2 and 4 are addressed for allowing PDSCH DMRS (within the resources indicated by a DCI) not available due to SSB and rate-matching patterns.</w:t>
      </w:r>
    </w:p>
    <w:p w14:paraId="3AE8F3B0" w14:textId="72A17165" w:rsidR="00372587" w:rsidRDefault="00372587" w:rsidP="00372587">
      <w:pPr>
        <w:rPr>
          <w:i/>
          <w:iCs/>
        </w:rPr>
      </w:pPr>
      <w:r w:rsidRPr="001D0698">
        <w:rPr>
          <w:rFonts w:hint="eastAsia"/>
          <w:b/>
          <w:bCs/>
          <w:i/>
          <w:iCs/>
        </w:rPr>
        <w:t>Proposal</w:t>
      </w:r>
      <w:r>
        <w:rPr>
          <w:b/>
          <w:bCs/>
          <w:i/>
          <w:iCs/>
        </w:rPr>
        <w:t xml:space="preserve"> 4</w:t>
      </w:r>
      <w:r w:rsidRPr="001D0698">
        <w:rPr>
          <w:rFonts w:hint="eastAsia"/>
          <w:i/>
          <w:iCs/>
        </w:rPr>
        <w:t xml:space="preserve">: </w:t>
      </w:r>
      <w:r>
        <w:rPr>
          <w:i/>
          <w:iCs/>
        </w:rPr>
        <w:t>For PDSCH rate-matching purpose, f</w:t>
      </w:r>
      <w:r w:rsidRPr="00B01EAD">
        <w:rPr>
          <w:i/>
          <w:iCs/>
        </w:rPr>
        <w:t>ractional PRGs are allowed but with limited number</w:t>
      </w:r>
      <w:r>
        <w:rPr>
          <w:i/>
          <w:iCs/>
        </w:rPr>
        <w:t>.</w:t>
      </w:r>
      <w:r w:rsidRPr="00FD2DE6">
        <w:rPr>
          <w:i/>
          <w:iCs/>
        </w:rPr>
        <w:t xml:space="preserve"> </w:t>
      </w:r>
      <w:r>
        <w:rPr>
          <w:i/>
          <w:iCs/>
        </w:rPr>
        <w:t>T</w:t>
      </w:r>
      <w:r w:rsidRPr="003C2195">
        <w:rPr>
          <w:i/>
          <w:iCs/>
        </w:rPr>
        <w:t xml:space="preserve">he </w:t>
      </w:r>
      <w:r>
        <w:rPr>
          <w:i/>
          <w:iCs/>
        </w:rPr>
        <w:t>minimum</w:t>
      </w:r>
      <w:r w:rsidRPr="003C2195">
        <w:rPr>
          <w:i/>
          <w:iCs/>
        </w:rPr>
        <w:t xml:space="preserve"> number of Fractional PRGs</w:t>
      </w:r>
      <w:r>
        <w:rPr>
          <w:i/>
          <w:iCs/>
        </w:rPr>
        <w:t xml:space="preserve"> that UEs support for rate-matching with SSB and rate-matching patterns is [4 or 6].</w:t>
      </w:r>
    </w:p>
    <w:p w14:paraId="15D96CC6" w14:textId="77777777" w:rsidR="00372587" w:rsidRPr="00372587" w:rsidRDefault="00372587" w:rsidP="00372587">
      <w:pPr>
        <w:pStyle w:val="af3"/>
        <w:numPr>
          <w:ilvl w:val="0"/>
          <w:numId w:val="32"/>
        </w:numPr>
        <w:autoSpaceDE/>
        <w:autoSpaceDN/>
        <w:adjustRightInd/>
        <w:snapToGrid/>
        <w:ind w:firstLineChars="0"/>
        <w:jc w:val="left"/>
        <w:rPr>
          <w:i/>
        </w:rPr>
      </w:pPr>
      <w:r w:rsidRPr="00372587">
        <w:rPr>
          <w:i/>
          <w:iCs/>
        </w:rPr>
        <w:t xml:space="preserve">A fractional PRG contains at least one PRB where PDSCH DMRS </w:t>
      </w:r>
      <w:r w:rsidRPr="00372587">
        <w:rPr>
          <w:rFonts w:hint="eastAsia"/>
          <w:i/>
          <w:iCs/>
          <w:lang w:eastAsia="zh-CN"/>
        </w:rPr>
        <w:t>RE</w:t>
      </w:r>
      <w:r w:rsidRPr="00372587">
        <w:rPr>
          <w:i/>
          <w:iCs/>
          <w:lang w:eastAsia="zh-CN"/>
        </w:rPr>
        <w:t xml:space="preserve">s </w:t>
      </w:r>
      <w:r w:rsidRPr="00372587">
        <w:rPr>
          <w:i/>
          <w:iCs/>
        </w:rPr>
        <w:t>overlap with any REs corresponding to SSB or rate matching patterns.</w:t>
      </w:r>
    </w:p>
    <w:p w14:paraId="7924F354" w14:textId="25F29735" w:rsidR="00EE46A4" w:rsidRDefault="00EE46A4" w:rsidP="00EF615E">
      <w:pPr>
        <w:autoSpaceDE/>
        <w:autoSpaceDN/>
        <w:adjustRightInd/>
        <w:snapToGrid/>
        <w:spacing w:afterLines="50"/>
        <w:rPr>
          <w:lang w:eastAsia="zh-CN"/>
        </w:rPr>
      </w:pPr>
      <w:r w:rsidRPr="001D582B">
        <w:rPr>
          <w:b/>
          <w:i/>
          <w:lang w:eastAsia="zh-CN"/>
        </w:rPr>
        <w:t>Proposal 5</w:t>
      </w:r>
      <w:r w:rsidRPr="001D582B">
        <w:rPr>
          <w:i/>
          <w:lang w:eastAsia="zh-CN"/>
        </w:rPr>
        <w:t>: The maximum number of rate matching patterns configurable to a UE, including both the original RB-symbol level rate-matching patterns and the rate-matching patterns that may overlap with DMRS, is the same as Rel-15.</w:t>
      </w:r>
    </w:p>
    <w:p w14:paraId="4D71D04D" w14:textId="6316F7C7" w:rsidR="00643E50" w:rsidRPr="00427D60" w:rsidRDefault="00643E50" w:rsidP="00643E50">
      <w:pPr>
        <w:spacing w:afterLines="50"/>
        <w:rPr>
          <w:i/>
          <w:lang w:eastAsia="zh-CN"/>
        </w:rPr>
      </w:pPr>
      <w:r w:rsidRPr="0084792E">
        <w:rPr>
          <w:b/>
          <w:i/>
          <w:lang w:eastAsia="zh-CN"/>
        </w:rPr>
        <w:t>Proposal 6</w:t>
      </w:r>
      <w:r w:rsidRPr="0084792E">
        <w:rPr>
          <w:i/>
          <w:lang w:eastAsia="zh-CN"/>
        </w:rPr>
        <w:t xml:space="preserve">: </w:t>
      </w:r>
      <w:r w:rsidRPr="00427D60">
        <w:rPr>
          <w:i/>
          <w:lang w:eastAsia="zh-CN"/>
        </w:rPr>
        <w:t>The objectives for Rel-16 TEI on PDSCH rate-matching around SSB and rate-matching patterns are the following</w:t>
      </w:r>
      <w:r>
        <w:rPr>
          <w:i/>
          <w:lang w:eastAsia="zh-CN"/>
        </w:rPr>
        <w:t>,</w:t>
      </w:r>
    </w:p>
    <w:p w14:paraId="2251019A" w14:textId="77777777" w:rsidR="00643E50" w:rsidRPr="00427D60" w:rsidRDefault="00643E50" w:rsidP="00643E50">
      <w:pPr>
        <w:pStyle w:val="af3"/>
        <w:numPr>
          <w:ilvl w:val="0"/>
          <w:numId w:val="44"/>
        </w:numPr>
        <w:autoSpaceDE/>
        <w:autoSpaceDN/>
        <w:adjustRightInd/>
        <w:snapToGrid/>
        <w:spacing w:afterLines="50"/>
        <w:ind w:firstLineChars="0"/>
        <w:rPr>
          <w:i/>
          <w:lang w:eastAsia="zh-CN"/>
        </w:rPr>
      </w:pPr>
      <w:r w:rsidRPr="00427D60">
        <w:rPr>
          <w:i/>
          <w:lang w:eastAsia="zh-CN"/>
        </w:rPr>
        <w:t xml:space="preserve">Specify </w:t>
      </w:r>
      <w:r>
        <w:rPr>
          <w:i/>
          <w:lang w:eastAsia="zh-CN"/>
        </w:rPr>
        <w:t xml:space="preserve">UE behavior for </w:t>
      </w:r>
      <w:r w:rsidRPr="00427D60">
        <w:rPr>
          <w:i/>
          <w:lang w:eastAsia="zh-CN"/>
        </w:rPr>
        <w:t>rate-matching around SSB as Opt. 1.2</w:t>
      </w:r>
    </w:p>
    <w:p w14:paraId="18B72C71" w14:textId="28116E0B" w:rsidR="00643E50" w:rsidRPr="00427D60" w:rsidRDefault="00643E50" w:rsidP="00643E50">
      <w:pPr>
        <w:pStyle w:val="af3"/>
        <w:numPr>
          <w:ilvl w:val="0"/>
          <w:numId w:val="44"/>
        </w:numPr>
        <w:autoSpaceDE/>
        <w:autoSpaceDN/>
        <w:adjustRightInd/>
        <w:snapToGrid/>
        <w:spacing w:afterLines="50"/>
        <w:ind w:firstLineChars="0"/>
        <w:rPr>
          <w:i/>
          <w:lang w:eastAsia="zh-CN"/>
        </w:rPr>
      </w:pPr>
      <w:r w:rsidRPr="00427D60">
        <w:rPr>
          <w:i/>
          <w:lang w:eastAsia="zh-CN"/>
        </w:rPr>
        <w:t xml:space="preserve">Specify rate-matching </w:t>
      </w:r>
      <w:r>
        <w:rPr>
          <w:i/>
          <w:lang w:eastAsia="zh-CN"/>
        </w:rPr>
        <w:t>according to</w:t>
      </w:r>
      <w:r w:rsidRPr="00427D60">
        <w:rPr>
          <w:i/>
          <w:lang w:eastAsia="zh-CN"/>
        </w:rPr>
        <w:t xml:space="preserve"> rate-matching pattern </w:t>
      </w:r>
      <w:r>
        <w:rPr>
          <w:i/>
          <w:lang w:eastAsia="zh-CN"/>
        </w:rPr>
        <w:t xml:space="preserve">which can overlap with scheduled PDSCH DMRS, </w:t>
      </w:r>
      <w:r w:rsidRPr="00427D60">
        <w:rPr>
          <w:i/>
          <w:lang w:eastAsia="zh-CN"/>
        </w:rPr>
        <w:t>as Opt 2.</w:t>
      </w:r>
      <w:r w:rsidR="007E59C6">
        <w:rPr>
          <w:i/>
          <w:lang w:eastAsia="zh-CN"/>
        </w:rPr>
        <w:t>1</w:t>
      </w:r>
    </w:p>
    <w:p w14:paraId="4630A711" w14:textId="77777777" w:rsidR="00643E50" w:rsidRPr="003E748E" w:rsidRDefault="00643E50" w:rsidP="00643E50">
      <w:pPr>
        <w:pStyle w:val="af3"/>
        <w:numPr>
          <w:ilvl w:val="1"/>
          <w:numId w:val="40"/>
        </w:numPr>
        <w:autoSpaceDE/>
        <w:autoSpaceDN/>
        <w:adjustRightInd/>
        <w:snapToGrid/>
        <w:spacing w:afterLines="50"/>
        <w:ind w:firstLineChars="0"/>
        <w:rPr>
          <w:i/>
          <w:lang w:eastAsia="zh-CN"/>
        </w:rPr>
      </w:pPr>
      <w:r w:rsidRPr="00481CE5">
        <w:rPr>
          <w:i/>
          <w:kern w:val="2"/>
          <w:lang w:eastAsia="zh-CN"/>
        </w:rPr>
        <w:t xml:space="preserve">For the </w:t>
      </w:r>
      <w:r>
        <w:rPr>
          <w:i/>
          <w:kern w:val="2"/>
          <w:lang w:eastAsia="zh-CN"/>
        </w:rPr>
        <w:t>rate-matching pattern which may overlap with DMRS,</w:t>
      </w:r>
    </w:p>
    <w:p w14:paraId="538623F9" w14:textId="77777777" w:rsidR="00643E50" w:rsidRDefault="00643E50" w:rsidP="00643E50">
      <w:pPr>
        <w:pStyle w:val="af3"/>
        <w:numPr>
          <w:ilvl w:val="2"/>
          <w:numId w:val="40"/>
        </w:numPr>
        <w:autoSpaceDE/>
        <w:autoSpaceDN/>
        <w:adjustRightInd/>
        <w:snapToGrid/>
        <w:spacing w:afterLines="50"/>
        <w:ind w:firstLineChars="0"/>
        <w:rPr>
          <w:i/>
          <w:lang w:eastAsia="zh-CN"/>
        </w:rPr>
      </w:pPr>
      <w:r>
        <w:rPr>
          <w:i/>
          <w:lang w:eastAsia="zh-CN"/>
        </w:rPr>
        <w:t xml:space="preserve">It is semi-statically acknowledged by a UE that the rate-matching pattern is probably overlapping with PDSCH DMRS </w:t>
      </w:r>
    </w:p>
    <w:p w14:paraId="5C1ED767" w14:textId="77777777" w:rsidR="00643E50" w:rsidRPr="00516636" w:rsidRDefault="00643E50" w:rsidP="00643E50">
      <w:pPr>
        <w:pStyle w:val="af3"/>
        <w:numPr>
          <w:ilvl w:val="3"/>
          <w:numId w:val="46"/>
        </w:numPr>
        <w:autoSpaceDE/>
        <w:autoSpaceDN/>
        <w:adjustRightInd/>
        <w:snapToGrid/>
        <w:spacing w:afterLines="50"/>
        <w:ind w:firstLineChars="0"/>
        <w:rPr>
          <w:i/>
          <w:lang w:eastAsia="zh-CN"/>
        </w:rPr>
      </w:pPr>
      <w:r>
        <w:rPr>
          <w:i/>
          <w:lang w:eastAsia="zh-CN"/>
        </w:rPr>
        <w:t>For a rate-matching pattern with no such acknowledgement, the UE behavior for the rate-matching pattern is not changed</w:t>
      </w:r>
    </w:p>
    <w:p w14:paraId="263A835B" w14:textId="77777777" w:rsidR="00643E50" w:rsidRDefault="00643E50" w:rsidP="00643E50">
      <w:pPr>
        <w:pStyle w:val="af3"/>
        <w:numPr>
          <w:ilvl w:val="2"/>
          <w:numId w:val="40"/>
        </w:numPr>
        <w:autoSpaceDE/>
        <w:autoSpaceDN/>
        <w:adjustRightInd/>
        <w:snapToGrid/>
        <w:spacing w:afterLines="50"/>
        <w:ind w:firstLineChars="0"/>
        <w:rPr>
          <w:i/>
          <w:lang w:eastAsia="zh-CN"/>
        </w:rPr>
      </w:pPr>
      <w:r>
        <w:rPr>
          <w:i/>
          <w:lang w:eastAsia="zh-CN"/>
        </w:rPr>
        <w:t>UE behavior is specified for the case where a UE identifies overlaps between its PDSCH DMRS and the rate-matching pattern</w:t>
      </w:r>
    </w:p>
    <w:p w14:paraId="5115A752" w14:textId="77777777" w:rsidR="00643E50" w:rsidRPr="003B0DD3" w:rsidRDefault="00643E50" w:rsidP="00643E50">
      <w:pPr>
        <w:pStyle w:val="af3"/>
        <w:numPr>
          <w:ilvl w:val="1"/>
          <w:numId w:val="40"/>
        </w:numPr>
        <w:autoSpaceDE/>
        <w:autoSpaceDN/>
        <w:adjustRightInd/>
        <w:snapToGrid/>
        <w:spacing w:afterLines="50"/>
        <w:ind w:firstLineChars="0"/>
        <w:rPr>
          <w:i/>
          <w:lang w:eastAsia="zh-CN"/>
        </w:rPr>
      </w:pPr>
      <w:r w:rsidRPr="00427D60">
        <w:rPr>
          <w:i/>
          <w:kern w:val="2"/>
          <w:lang w:eastAsia="zh-CN"/>
        </w:rPr>
        <w:t xml:space="preserve">The number </w:t>
      </w:r>
      <w:r>
        <w:rPr>
          <w:i/>
          <w:kern w:val="2"/>
          <w:lang w:eastAsia="zh-CN"/>
        </w:rPr>
        <w:t xml:space="preserve">M </w:t>
      </w:r>
      <w:r w:rsidRPr="00427D60">
        <w:rPr>
          <w:i/>
          <w:kern w:val="2"/>
          <w:lang w:eastAsia="zh-CN"/>
        </w:rPr>
        <w:t xml:space="preserve">of </w:t>
      </w:r>
      <w:r>
        <w:rPr>
          <w:i/>
          <w:kern w:val="2"/>
          <w:lang w:eastAsia="zh-CN"/>
        </w:rPr>
        <w:t>the rate matching patterns that can overlap with DMRS</w:t>
      </w:r>
      <w:r w:rsidRPr="00427D60">
        <w:rPr>
          <w:i/>
          <w:kern w:val="2"/>
          <w:lang w:eastAsia="zh-CN"/>
        </w:rPr>
        <w:t xml:space="preserve"> </w:t>
      </w:r>
      <w:r>
        <w:rPr>
          <w:i/>
          <w:kern w:val="2"/>
          <w:lang w:eastAsia="zh-CN"/>
        </w:rPr>
        <w:t>is</w:t>
      </w:r>
      <w:r w:rsidRPr="00427D60">
        <w:rPr>
          <w:i/>
          <w:kern w:val="2"/>
          <w:lang w:eastAsia="zh-CN"/>
        </w:rPr>
        <w:t xml:space="preserve"> limited</w:t>
      </w:r>
    </w:p>
    <w:p w14:paraId="46C0C50A" w14:textId="77777777" w:rsidR="00643E50" w:rsidRPr="00F75324" w:rsidRDefault="00643E50" w:rsidP="00643E50">
      <w:pPr>
        <w:pStyle w:val="af3"/>
        <w:numPr>
          <w:ilvl w:val="1"/>
          <w:numId w:val="40"/>
        </w:numPr>
        <w:autoSpaceDE/>
        <w:autoSpaceDN/>
        <w:adjustRightInd/>
        <w:snapToGrid/>
        <w:spacing w:afterLines="50"/>
        <w:ind w:firstLineChars="0"/>
        <w:rPr>
          <w:i/>
          <w:lang w:eastAsia="zh-CN"/>
        </w:rPr>
      </w:pPr>
      <w:r>
        <w:rPr>
          <w:i/>
          <w:kern w:val="2"/>
          <w:lang w:eastAsia="zh-CN"/>
        </w:rPr>
        <w:t>The maximum number of rate matching patterns configurable to a UE</w:t>
      </w:r>
      <w:r>
        <w:rPr>
          <w:rFonts w:hint="eastAsia"/>
          <w:i/>
          <w:kern w:val="2"/>
          <w:lang w:eastAsia="zh-CN"/>
        </w:rPr>
        <w:t>,</w:t>
      </w:r>
      <w:r>
        <w:rPr>
          <w:i/>
          <w:kern w:val="2"/>
          <w:lang w:eastAsia="zh-CN"/>
        </w:rPr>
        <w:t xml:space="preserve"> including both the original RB-symbol level rate-matching patterns and the rate-matching patterns that may overlap with DMRS, is the same as Rel-15</w:t>
      </w:r>
    </w:p>
    <w:p w14:paraId="6C53D8B6" w14:textId="77777777" w:rsidR="00643E50" w:rsidRPr="00427D60" w:rsidRDefault="00643E50" w:rsidP="00643E50">
      <w:pPr>
        <w:pStyle w:val="af3"/>
        <w:numPr>
          <w:ilvl w:val="1"/>
          <w:numId w:val="40"/>
        </w:numPr>
        <w:autoSpaceDE/>
        <w:autoSpaceDN/>
        <w:adjustRightInd/>
        <w:snapToGrid/>
        <w:spacing w:afterLines="50"/>
        <w:ind w:firstLineChars="0"/>
        <w:rPr>
          <w:i/>
          <w:lang w:eastAsia="zh-CN"/>
        </w:rPr>
      </w:pPr>
      <w:r w:rsidRPr="00427D60">
        <w:rPr>
          <w:i/>
          <w:kern w:val="2"/>
          <w:lang w:eastAsia="zh-CN"/>
        </w:rPr>
        <w:t xml:space="preserve">Applicable for both </w:t>
      </w:r>
      <w:r>
        <w:rPr>
          <w:i/>
          <w:kern w:val="2"/>
          <w:lang w:eastAsia="zh-CN"/>
        </w:rPr>
        <w:t>PDSCH mapping T</w:t>
      </w:r>
      <w:r w:rsidRPr="00427D60">
        <w:rPr>
          <w:i/>
          <w:kern w:val="2"/>
          <w:lang w:eastAsia="zh-CN"/>
        </w:rPr>
        <w:t xml:space="preserve">ype A and Type-B </w:t>
      </w:r>
    </w:p>
    <w:p w14:paraId="67ADB447" w14:textId="77777777" w:rsidR="00643E50" w:rsidRDefault="00643E50" w:rsidP="00643E50">
      <w:pPr>
        <w:spacing w:afterLines="50"/>
        <w:rPr>
          <w:rFonts w:eastAsia="MS Mincho"/>
          <w:i/>
        </w:rPr>
      </w:pPr>
      <w:r w:rsidRPr="00163061">
        <w:rPr>
          <w:rFonts w:eastAsia="MS Mincho" w:hint="eastAsia"/>
          <w:i/>
        </w:rPr>
        <w:t>Not</w:t>
      </w:r>
      <w:r w:rsidRPr="00163061">
        <w:rPr>
          <w:rFonts w:eastAsia="MS Mincho"/>
          <w:i/>
        </w:rPr>
        <w:t xml:space="preserve">e: </w:t>
      </w:r>
      <w:r w:rsidRPr="00427D60">
        <w:rPr>
          <w:rFonts w:eastAsia="MS Mincho"/>
          <w:i/>
        </w:rPr>
        <w:t>The case of wideband PRG is not in scope of this Rel-16 TEI proposal.</w:t>
      </w:r>
    </w:p>
    <w:p w14:paraId="0DE9F2DE" w14:textId="77777777" w:rsidR="00643E50" w:rsidRPr="00427D60" w:rsidRDefault="00643E50" w:rsidP="00643E50">
      <w:pPr>
        <w:spacing w:afterLines="50"/>
        <w:rPr>
          <w:rFonts w:eastAsia="MS Mincho"/>
          <w:i/>
        </w:rPr>
      </w:pPr>
      <w:r>
        <w:rPr>
          <w:rFonts w:eastAsia="MS Mincho"/>
          <w:i/>
        </w:rPr>
        <w:t>Note: The RE-level rate-matching is not in scope of this Rel-16 TEI proposal.</w:t>
      </w:r>
    </w:p>
    <w:p w14:paraId="25DD6D4E" w14:textId="77777777" w:rsidR="007C7274" w:rsidRPr="00643E50" w:rsidRDefault="007C7274" w:rsidP="00EF615E">
      <w:pPr>
        <w:autoSpaceDE/>
        <w:autoSpaceDN/>
        <w:adjustRightInd/>
        <w:snapToGrid/>
        <w:spacing w:afterLines="50"/>
        <w:rPr>
          <w:i/>
          <w:kern w:val="2"/>
          <w:lang w:eastAsia="zh-CN"/>
        </w:rPr>
      </w:pPr>
    </w:p>
    <w:p w14:paraId="208AAF2A" w14:textId="77777777" w:rsidR="00780140" w:rsidRPr="00CF195E" w:rsidRDefault="00780140" w:rsidP="00780140">
      <w:pPr>
        <w:pStyle w:val="1"/>
        <w:ind w:left="432" w:hanging="432"/>
      </w:pPr>
      <w:r w:rsidRPr="00CF195E">
        <w:t>References</w:t>
      </w:r>
    </w:p>
    <w:p w14:paraId="036EB4CE" w14:textId="77777777" w:rsidR="00780140" w:rsidRDefault="00780140" w:rsidP="00780140">
      <w:pPr>
        <w:pStyle w:val="References"/>
      </w:pPr>
      <w:bookmarkStart w:id="9" w:name="_Ref450662982"/>
      <w:bookmarkStart w:id="10" w:name="_Ref457851771"/>
      <w:bookmarkStart w:id="11" w:name="_Ref450661959"/>
      <w:bookmarkStart w:id="12" w:name="_Ref167612875"/>
      <w:bookmarkStart w:id="13" w:name="_Ref167612671"/>
      <w:r>
        <w:rPr>
          <w:rFonts w:hint="eastAsia"/>
          <w:lang w:eastAsia="zh-CN"/>
        </w:rPr>
        <w:t>3</w:t>
      </w:r>
      <w:r>
        <w:rPr>
          <w:lang w:eastAsia="zh-CN"/>
        </w:rPr>
        <w:t xml:space="preserve">GPP TR 38.913 v15.0.0: </w:t>
      </w:r>
      <w:r w:rsidRPr="00C12953">
        <w:t>"</w:t>
      </w:r>
      <w:r>
        <w:rPr>
          <w:lang w:eastAsia="zh-CN"/>
        </w:rPr>
        <w:t>Study on Scenarios and Requirements for Next Generation Access Technologies</w:t>
      </w:r>
      <w:r w:rsidDel="00221F55">
        <w:t xml:space="preserve"> </w:t>
      </w:r>
      <w:r w:rsidRPr="00C12953">
        <w:t>"</w:t>
      </w:r>
      <w:r>
        <w:t>.</w:t>
      </w:r>
    </w:p>
    <w:p w14:paraId="491AEE72" w14:textId="4572EC1C" w:rsidR="00780140" w:rsidRDefault="00780140" w:rsidP="00780140">
      <w:pPr>
        <w:pStyle w:val="References"/>
      </w:pPr>
      <w:r>
        <w:t>3GPP TS 38.214 v15.</w:t>
      </w:r>
      <w:r w:rsidR="00FD77E2">
        <w:t>6</w:t>
      </w:r>
      <w:r>
        <w:t xml:space="preserve">.0: </w:t>
      </w:r>
      <w:r w:rsidRPr="00C12953">
        <w:t>"</w:t>
      </w:r>
      <w:r>
        <w:t xml:space="preserve">NR; </w:t>
      </w:r>
      <w:r w:rsidRPr="003950C5">
        <w:t>Physical layer procedures</w:t>
      </w:r>
      <w:r>
        <w:t xml:space="preserve"> for data</w:t>
      </w:r>
      <w:r w:rsidRPr="00C12953">
        <w:t>"</w:t>
      </w:r>
      <w:bookmarkEnd w:id="9"/>
      <w:bookmarkEnd w:id="10"/>
      <w:bookmarkEnd w:id="11"/>
      <w:bookmarkEnd w:id="12"/>
      <w:bookmarkEnd w:id="13"/>
      <w:r>
        <w:t>.</w:t>
      </w:r>
    </w:p>
    <w:p w14:paraId="293A5A51" w14:textId="77777777" w:rsidR="00780140" w:rsidRDefault="00780140" w:rsidP="00780140">
      <w:pPr>
        <w:pStyle w:val="References"/>
      </w:pPr>
      <w:r>
        <w:t>R1-1907489, “</w:t>
      </w:r>
      <w:r w:rsidRPr="00753CF6">
        <w:t>Discussion on conditions of rate matching pattern overlapping with PDSCH DMRS symbols</w:t>
      </w:r>
      <w:r>
        <w:t xml:space="preserve">”, </w:t>
      </w:r>
      <w:r w:rsidRPr="00753CF6">
        <w:t>Huawei, HiSilicon</w:t>
      </w:r>
      <w:r>
        <w:t>.</w:t>
      </w:r>
    </w:p>
    <w:p w14:paraId="0F888054" w14:textId="3EA7932B" w:rsidR="00780140" w:rsidRDefault="00780140" w:rsidP="00A27372">
      <w:pPr>
        <w:pStyle w:val="References"/>
      </w:pPr>
      <w:r>
        <w:t>“Chairman’s notes</w:t>
      </w:r>
      <w:r w:rsidRPr="000243BF">
        <w:t xml:space="preserve"> RAN1</w:t>
      </w:r>
      <w:r>
        <w:t xml:space="preserve"> #97”, Reno</w:t>
      </w:r>
      <w:r w:rsidRPr="0035286A">
        <w:t xml:space="preserve">, </w:t>
      </w:r>
      <w:r>
        <w:t>May</w:t>
      </w:r>
      <w:r w:rsidRPr="00304002">
        <w:t xml:space="preserve"> </w:t>
      </w:r>
      <w:r>
        <w:t>13</w:t>
      </w:r>
      <w:r w:rsidRPr="00304002">
        <w:t>th –1</w:t>
      </w:r>
      <w:r>
        <w:t>7th</w:t>
      </w:r>
      <w:r w:rsidRPr="00304002">
        <w:t>, 2019</w:t>
      </w:r>
      <w:r>
        <w:t>.</w:t>
      </w:r>
    </w:p>
    <w:p w14:paraId="4500E407" w14:textId="4D062BE6" w:rsidR="00FD77E2" w:rsidRDefault="00FD77E2" w:rsidP="00FD77E2">
      <w:pPr>
        <w:pStyle w:val="References"/>
      </w:pPr>
      <w:r>
        <w:lastRenderedPageBreak/>
        <w:t xml:space="preserve">3GPP TS 38.331 v15.6.0: </w:t>
      </w:r>
      <w:r w:rsidRPr="00C12953">
        <w:t>"</w:t>
      </w:r>
      <w:r>
        <w:t xml:space="preserve">NR; </w:t>
      </w:r>
      <w:r w:rsidRPr="00FD77E2">
        <w:t>Radio Resource Control (RRC) protocol specification</w:t>
      </w:r>
      <w:r w:rsidRPr="00C12953">
        <w:t>"</w:t>
      </w:r>
      <w:r>
        <w:t>.</w:t>
      </w:r>
    </w:p>
    <w:p w14:paraId="0B3A0578" w14:textId="0A0A4667" w:rsidR="007E5CCE" w:rsidRDefault="007E5CCE" w:rsidP="007E5CCE">
      <w:pPr>
        <w:pStyle w:val="References"/>
      </w:pPr>
      <w:r>
        <w:t>R1-</w:t>
      </w:r>
      <w:r w:rsidRPr="00EA3DFD">
        <w:t>1909433</w:t>
      </w:r>
      <w:r>
        <w:t xml:space="preserve">, “TEI for PDSCH rate matching and views on DSS”, </w:t>
      </w:r>
      <w:r w:rsidRPr="00753CF6">
        <w:t>Huawei, HiSilicon</w:t>
      </w:r>
      <w:r w:rsidR="00DF6332">
        <w:t>, Prague, Czech, 2019</w:t>
      </w:r>
      <w:r>
        <w:t>.</w:t>
      </w:r>
    </w:p>
    <w:p w14:paraId="14482221" w14:textId="766365D0" w:rsidR="00B72AB4" w:rsidRPr="00DC3E3A" w:rsidRDefault="00DF6332" w:rsidP="007E59C6">
      <w:pPr>
        <w:pStyle w:val="References"/>
      </w:pPr>
      <w:r>
        <w:t>R1-1910417, “</w:t>
      </w:r>
      <w:r w:rsidRPr="00DF6332">
        <w:t>Discussion on conditions of rate matching pattern overlapping with PDSCH DMRS symbols</w:t>
      </w:r>
      <w:r>
        <w:t xml:space="preserve">”, </w:t>
      </w:r>
      <w:r w:rsidRPr="00753CF6">
        <w:t>Huawei, HiSilicon</w:t>
      </w:r>
      <w:r>
        <w:t>, Chongqing, China, 2019</w:t>
      </w:r>
      <w:bookmarkEnd w:id="3"/>
      <w:bookmarkEnd w:id="4"/>
    </w:p>
    <w:sectPr w:rsidR="00B72AB4" w:rsidRPr="00DC3E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5FF78" w14:textId="77777777" w:rsidR="00111EE5" w:rsidRDefault="00111EE5">
      <w:r>
        <w:separator/>
      </w:r>
    </w:p>
  </w:endnote>
  <w:endnote w:type="continuationSeparator" w:id="0">
    <w:p w14:paraId="0CBDE3DB" w14:textId="77777777" w:rsidR="00111EE5" w:rsidRDefault="0011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Light">
    <w:altName w:val="Cambria"/>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8FCAF" w14:textId="77777777" w:rsidR="00111EE5" w:rsidRDefault="00111EE5">
      <w:r>
        <w:separator/>
      </w:r>
    </w:p>
  </w:footnote>
  <w:footnote w:type="continuationSeparator" w:id="0">
    <w:p w14:paraId="2DABD59D" w14:textId="77777777" w:rsidR="00111EE5" w:rsidRDefault="00111E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E59EF"/>
    <w:multiLevelType w:val="hybridMultilevel"/>
    <w:tmpl w:val="F320B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020BE"/>
    <w:multiLevelType w:val="hybridMultilevel"/>
    <w:tmpl w:val="8D6624FC"/>
    <w:lvl w:ilvl="0" w:tplc="04090003">
      <w:start w:val="1"/>
      <w:numFmt w:val="bullet"/>
      <w:lvlText w:val="o"/>
      <w:lvlJc w:val="left"/>
      <w:pPr>
        <w:ind w:left="860" w:hanging="420"/>
      </w:pPr>
      <w:rPr>
        <w:rFonts w:ascii="Courier New" w:hAnsi="Courier New" w:cs="Courier New"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5F81BB6"/>
    <w:multiLevelType w:val="hybridMultilevel"/>
    <w:tmpl w:val="2B68AA86"/>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4B4FE8"/>
    <w:multiLevelType w:val="hybridMultilevel"/>
    <w:tmpl w:val="5040259C"/>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573C4E"/>
    <w:multiLevelType w:val="hybridMultilevel"/>
    <w:tmpl w:val="788ABB94"/>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BE2BDA"/>
    <w:multiLevelType w:val="hybridMultilevel"/>
    <w:tmpl w:val="AEA0B500"/>
    <w:lvl w:ilvl="0" w:tplc="55806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宋体"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8A7A62"/>
    <w:multiLevelType w:val="hybridMultilevel"/>
    <w:tmpl w:val="5614BA66"/>
    <w:lvl w:ilvl="0" w:tplc="667881FE">
      <w:start w:val="4"/>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7B52F9"/>
    <w:multiLevelType w:val="hybridMultilevel"/>
    <w:tmpl w:val="B26A02A2"/>
    <w:lvl w:ilvl="0" w:tplc="D8A28020">
      <w:start w:val="1"/>
      <w:numFmt w:val="bullet"/>
      <w:lvlText w:val=""/>
      <w:lvlJc w:val="left"/>
      <w:pPr>
        <w:ind w:left="420" w:hanging="420"/>
      </w:pPr>
      <w:rPr>
        <w:rFonts w:ascii="Wingdings" w:hAnsi="Wingdings" w:hint="default"/>
      </w:rPr>
    </w:lvl>
    <w:lvl w:ilvl="1" w:tplc="012A1E68">
      <w:start w:val="45"/>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3"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4" w15:restartNumberingAfterBreak="0">
    <w:nsid w:val="33B557C1"/>
    <w:multiLevelType w:val="multilevel"/>
    <w:tmpl w:val="F09C1E3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860"/>
        </w:tabs>
        <w:ind w:left="86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8112A0D"/>
    <w:multiLevelType w:val="hybridMultilevel"/>
    <w:tmpl w:val="04741CBA"/>
    <w:lvl w:ilvl="0" w:tplc="89F867AE">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CADAC2F0"/>
    <w:lvl w:ilvl="0">
      <w:start w:val="1"/>
      <w:numFmt w:val="decimal"/>
      <w:pStyle w:val="References"/>
      <w:lvlText w:val="[%1]"/>
      <w:lvlJc w:val="left"/>
      <w:pPr>
        <w:tabs>
          <w:tab w:val="num" w:pos="360"/>
        </w:tabs>
        <w:ind w:left="360" w:hanging="360"/>
      </w:pPr>
      <w:rPr>
        <w:rFonts w:hint="eastAsia"/>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6A0CF2"/>
    <w:multiLevelType w:val="hybridMultilevel"/>
    <w:tmpl w:val="A20C3098"/>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93D7C88"/>
    <w:multiLevelType w:val="hybridMultilevel"/>
    <w:tmpl w:val="9E00E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FF69DE"/>
    <w:multiLevelType w:val="hybridMultilevel"/>
    <w:tmpl w:val="D4729A50"/>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6E59CB"/>
    <w:multiLevelType w:val="hybridMultilevel"/>
    <w:tmpl w:val="18EA36DE"/>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宋体"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251C51"/>
    <w:multiLevelType w:val="hybridMultilevel"/>
    <w:tmpl w:val="327066FC"/>
    <w:lvl w:ilvl="0" w:tplc="5A6698EA">
      <w:start w:val="1"/>
      <w:numFmt w:val="bullet"/>
      <w:lvlText w:val="—"/>
      <w:lvlJc w:val="left"/>
      <w:pPr>
        <w:tabs>
          <w:tab w:val="num" w:pos="720"/>
        </w:tabs>
        <w:ind w:left="720" w:hanging="360"/>
      </w:pPr>
      <w:rPr>
        <w:rFonts w:ascii="Ericsson Hilda Light" w:hAnsi="Ericsson Hilda Light" w:hint="default"/>
      </w:rPr>
    </w:lvl>
    <w:lvl w:ilvl="1" w:tplc="EB60569A">
      <w:start w:val="1"/>
      <w:numFmt w:val="bullet"/>
      <w:lvlText w:val="—"/>
      <w:lvlJc w:val="left"/>
      <w:pPr>
        <w:tabs>
          <w:tab w:val="num" w:pos="1440"/>
        </w:tabs>
        <w:ind w:left="1440" w:hanging="360"/>
      </w:pPr>
      <w:rPr>
        <w:rFonts w:ascii="Ericsson Hilda Light" w:hAnsi="Ericsson Hilda Light" w:hint="default"/>
      </w:rPr>
    </w:lvl>
    <w:lvl w:ilvl="2" w:tplc="E92CB9E2">
      <w:numFmt w:val="bullet"/>
      <w:lvlText w:val="—"/>
      <w:lvlJc w:val="left"/>
      <w:pPr>
        <w:tabs>
          <w:tab w:val="num" w:pos="2160"/>
        </w:tabs>
        <w:ind w:left="2160" w:hanging="360"/>
      </w:pPr>
      <w:rPr>
        <w:rFonts w:ascii="Ericsson Hilda Light" w:hAnsi="Ericsson Hilda Light" w:hint="default"/>
      </w:rPr>
    </w:lvl>
    <w:lvl w:ilvl="3" w:tplc="CB565262" w:tentative="1">
      <w:start w:val="1"/>
      <w:numFmt w:val="bullet"/>
      <w:lvlText w:val="—"/>
      <w:lvlJc w:val="left"/>
      <w:pPr>
        <w:tabs>
          <w:tab w:val="num" w:pos="2880"/>
        </w:tabs>
        <w:ind w:left="2880" w:hanging="360"/>
      </w:pPr>
      <w:rPr>
        <w:rFonts w:ascii="Ericsson Hilda Light" w:hAnsi="Ericsson Hilda Light" w:hint="default"/>
      </w:rPr>
    </w:lvl>
    <w:lvl w:ilvl="4" w:tplc="F99C960A" w:tentative="1">
      <w:start w:val="1"/>
      <w:numFmt w:val="bullet"/>
      <w:lvlText w:val="—"/>
      <w:lvlJc w:val="left"/>
      <w:pPr>
        <w:tabs>
          <w:tab w:val="num" w:pos="3600"/>
        </w:tabs>
        <w:ind w:left="3600" w:hanging="360"/>
      </w:pPr>
      <w:rPr>
        <w:rFonts w:ascii="Ericsson Hilda Light" w:hAnsi="Ericsson Hilda Light" w:hint="default"/>
      </w:rPr>
    </w:lvl>
    <w:lvl w:ilvl="5" w:tplc="9A484030" w:tentative="1">
      <w:start w:val="1"/>
      <w:numFmt w:val="bullet"/>
      <w:lvlText w:val="—"/>
      <w:lvlJc w:val="left"/>
      <w:pPr>
        <w:tabs>
          <w:tab w:val="num" w:pos="4320"/>
        </w:tabs>
        <w:ind w:left="4320" w:hanging="360"/>
      </w:pPr>
      <w:rPr>
        <w:rFonts w:ascii="Ericsson Hilda Light" w:hAnsi="Ericsson Hilda Light" w:hint="default"/>
      </w:rPr>
    </w:lvl>
    <w:lvl w:ilvl="6" w:tplc="F00C9674" w:tentative="1">
      <w:start w:val="1"/>
      <w:numFmt w:val="bullet"/>
      <w:lvlText w:val="—"/>
      <w:lvlJc w:val="left"/>
      <w:pPr>
        <w:tabs>
          <w:tab w:val="num" w:pos="5040"/>
        </w:tabs>
        <w:ind w:left="5040" w:hanging="360"/>
      </w:pPr>
      <w:rPr>
        <w:rFonts w:ascii="Ericsson Hilda Light" w:hAnsi="Ericsson Hilda Light" w:hint="default"/>
      </w:rPr>
    </w:lvl>
    <w:lvl w:ilvl="7" w:tplc="482E5DB2" w:tentative="1">
      <w:start w:val="1"/>
      <w:numFmt w:val="bullet"/>
      <w:lvlText w:val="—"/>
      <w:lvlJc w:val="left"/>
      <w:pPr>
        <w:tabs>
          <w:tab w:val="num" w:pos="5760"/>
        </w:tabs>
        <w:ind w:left="5760" w:hanging="360"/>
      </w:pPr>
      <w:rPr>
        <w:rFonts w:ascii="Ericsson Hilda Light" w:hAnsi="Ericsson Hilda Light" w:hint="default"/>
      </w:rPr>
    </w:lvl>
    <w:lvl w:ilvl="8" w:tplc="CDFA8B0E"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56430F9C"/>
    <w:multiLevelType w:val="hybridMultilevel"/>
    <w:tmpl w:val="1138054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D263A5"/>
    <w:multiLevelType w:val="hybridMultilevel"/>
    <w:tmpl w:val="ECC85408"/>
    <w:lvl w:ilvl="0" w:tplc="6E0AF71E">
      <w:start w:val="1"/>
      <w:numFmt w:val="bullet"/>
      <w:lvlText w:val=""/>
      <w:lvlJc w:val="left"/>
      <w:pPr>
        <w:ind w:left="1270" w:hanging="420"/>
      </w:pPr>
      <w:rPr>
        <w:rFonts w:ascii="Wingdings" w:hAnsi="Wingding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6" w15:restartNumberingAfterBreak="0">
    <w:nsid w:val="63B72110"/>
    <w:multiLevelType w:val="hybridMultilevel"/>
    <w:tmpl w:val="30FA728E"/>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F46C61"/>
    <w:multiLevelType w:val="hybridMultilevel"/>
    <w:tmpl w:val="4CDCF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511411"/>
    <w:multiLevelType w:val="hybridMultilevel"/>
    <w:tmpl w:val="E8D00DE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4"/>
  </w:num>
  <w:num w:numId="3">
    <w:abstractNumId w:val="27"/>
  </w:num>
  <w:num w:numId="4">
    <w:abstractNumId w:val="12"/>
  </w:num>
  <w:num w:numId="5">
    <w:abstractNumId w:val="22"/>
  </w:num>
  <w:num w:numId="6">
    <w:abstractNumId w:val="5"/>
  </w:num>
  <w:num w:numId="7">
    <w:abstractNumId w:val="1"/>
  </w:num>
  <w:num w:numId="8">
    <w:abstractNumId w:val="43"/>
  </w:num>
  <w:num w:numId="9">
    <w:abstractNumId w:val="2"/>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7"/>
  </w:num>
  <w:num w:numId="16">
    <w:abstractNumId w:val="6"/>
  </w:num>
  <w:num w:numId="17">
    <w:abstractNumId w:val="13"/>
  </w:num>
  <w:num w:numId="18">
    <w:abstractNumId w:val="41"/>
  </w:num>
  <w:num w:numId="19">
    <w:abstractNumId w:val="36"/>
  </w:num>
  <w:num w:numId="20">
    <w:abstractNumId w:val="33"/>
  </w:num>
  <w:num w:numId="21">
    <w:abstractNumId w:val="19"/>
  </w:num>
  <w:num w:numId="22">
    <w:abstractNumId w:val="11"/>
  </w:num>
  <w:num w:numId="23">
    <w:abstractNumId w:val="34"/>
  </w:num>
  <w:num w:numId="24">
    <w:abstractNumId w:val="29"/>
  </w:num>
  <w:num w:numId="25">
    <w:abstractNumId w:val="31"/>
  </w:num>
  <w:num w:numId="26">
    <w:abstractNumId w:val="8"/>
  </w:num>
  <w:num w:numId="27">
    <w:abstractNumId w:val="3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24"/>
  </w:num>
  <w:num w:numId="32">
    <w:abstractNumId w:val="25"/>
  </w:num>
  <w:num w:numId="33">
    <w:abstractNumId w:val="4"/>
  </w:num>
  <w:num w:numId="34">
    <w:abstractNumId w:val="0"/>
  </w:num>
  <w:num w:numId="35">
    <w:abstractNumId w:val="17"/>
  </w:num>
  <w:num w:numId="36">
    <w:abstractNumId w:val="10"/>
  </w:num>
  <w:num w:numId="37">
    <w:abstractNumId w:val="9"/>
  </w:num>
  <w:num w:numId="38">
    <w:abstractNumId w:val="35"/>
  </w:num>
  <w:num w:numId="39">
    <w:abstractNumId w:val="18"/>
  </w:num>
  <w:num w:numId="40">
    <w:abstractNumId w:val="14"/>
  </w:num>
  <w:num w:numId="41">
    <w:abstractNumId w:val="40"/>
  </w:num>
  <w:num w:numId="42">
    <w:abstractNumId w:val="3"/>
  </w:num>
  <w:num w:numId="43">
    <w:abstractNumId w:val="26"/>
    <w:lvlOverride w:ilvl="0">
      <w:startOverride w:val="1"/>
    </w:lvlOverride>
  </w:num>
  <w:num w:numId="44">
    <w:abstractNumId w:val="37"/>
  </w:num>
  <w:num w:numId="45">
    <w:abstractNumId w:val="32"/>
  </w:num>
  <w:num w:numId="46">
    <w:abstractNumId w:val="16"/>
  </w:num>
  <w:num w:numId="47">
    <w:abstractNumId w:val="39"/>
  </w:num>
  <w:num w:numId="48">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09"/>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A3"/>
    <w:rsid w:val="000141C1"/>
    <w:rsid w:val="000144DD"/>
    <w:rsid w:val="000145F8"/>
    <w:rsid w:val="00014A9F"/>
    <w:rsid w:val="00014B09"/>
    <w:rsid w:val="00014F17"/>
    <w:rsid w:val="000150E0"/>
    <w:rsid w:val="000152F9"/>
    <w:rsid w:val="00015472"/>
    <w:rsid w:val="000154C1"/>
    <w:rsid w:val="00015887"/>
    <w:rsid w:val="0001596D"/>
    <w:rsid w:val="00015EFB"/>
    <w:rsid w:val="00016033"/>
    <w:rsid w:val="00016278"/>
    <w:rsid w:val="0001636D"/>
    <w:rsid w:val="000165E2"/>
    <w:rsid w:val="000165F7"/>
    <w:rsid w:val="00016800"/>
    <w:rsid w:val="00016FE9"/>
    <w:rsid w:val="000172BE"/>
    <w:rsid w:val="00017D8A"/>
    <w:rsid w:val="00017EF5"/>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64"/>
    <w:rsid w:val="00024288"/>
    <w:rsid w:val="000242F2"/>
    <w:rsid w:val="00024404"/>
    <w:rsid w:val="00024795"/>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3E"/>
    <w:rsid w:val="00037AE4"/>
    <w:rsid w:val="00037E28"/>
    <w:rsid w:val="00037E99"/>
    <w:rsid w:val="00037FE7"/>
    <w:rsid w:val="0004014E"/>
    <w:rsid w:val="0004023E"/>
    <w:rsid w:val="0004024B"/>
    <w:rsid w:val="00040335"/>
    <w:rsid w:val="00040A2D"/>
    <w:rsid w:val="00040DE9"/>
    <w:rsid w:val="00040E16"/>
    <w:rsid w:val="000413D3"/>
    <w:rsid w:val="0004145F"/>
    <w:rsid w:val="00041C57"/>
    <w:rsid w:val="00041C68"/>
    <w:rsid w:val="00041C9D"/>
    <w:rsid w:val="00041EF9"/>
    <w:rsid w:val="00042B89"/>
    <w:rsid w:val="00042E33"/>
    <w:rsid w:val="00042EA3"/>
    <w:rsid w:val="000434B7"/>
    <w:rsid w:val="00043547"/>
    <w:rsid w:val="000435E4"/>
    <w:rsid w:val="00044131"/>
    <w:rsid w:val="00044879"/>
    <w:rsid w:val="00044984"/>
    <w:rsid w:val="00044CDC"/>
    <w:rsid w:val="00045006"/>
    <w:rsid w:val="00045075"/>
    <w:rsid w:val="00045CDD"/>
    <w:rsid w:val="00045E5E"/>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899"/>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5C8"/>
    <w:rsid w:val="00056869"/>
    <w:rsid w:val="00056CDA"/>
    <w:rsid w:val="00056CF1"/>
    <w:rsid w:val="00056E79"/>
    <w:rsid w:val="000578FE"/>
    <w:rsid w:val="00057C3B"/>
    <w:rsid w:val="00057D7B"/>
    <w:rsid w:val="00057DC8"/>
    <w:rsid w:val="000605D8"/>
    <w:rsid w:val="0006084D"/>
    <w:rsid w:val="00060C5A"/>
    <w:rsid w:val="00060E5A"/>
    <w:rsid w:val="00060F71"/>
    <w:rsid w:val="000612E1"/>
    <w:rsid w:val="000614FE"/>
    <w:rsid w:val="000619B1"/>
    <w:rsid w:val="000623CA"/>
    <w:rsid w:val="00063823"/>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784"/>
    <w:rsid w:val="00070806"/>
    <w:rsid w:val="00070A39"/>
    <w:rsid w:val="00070EF8"/>
    <w:rsid w:val="00071137"/>
    <w:rsid w:val="00071192"/>
    <w:rsid w:val="000713A7"/>
    <w:rsid w:val="000713C4"/>
    <w:rsid w:val="00072258"/>
    <w:rsid w:val="000723D4"/>
    <w:rsid w:val="00072503"/>
    <w:rsid w:val="00072A72"/>
    <w:rsid w:val="00072A80"/>
    <w:rsid w:val="00072F21"/>
    <w:rsid w:val="000731A0"/>
    <w:rsid w:val="0007342A"/>
    <w:rsid w:val="0007346E"/>
    <w:rsid w:val="000736C1"/>
    <w:rsid w:val="00073797"/>
    <w:rsid w:val="00073DEC"/>
    <w:rsid w:val="00073EFA"/>
    <w:rsid w:val="00074397"/>
    <w:rsid w:val="000745AA"/>
    <w:rsid w:val="000749D0"/>
    <w:rsid w:val="00074D09"/>
    <w:rsid w:val="00074D6B"/>
    <w:rsid w:val="00074E86"/>
    <w:rsid w:val="000751AE"/>
    <w:rsid w:val="000755CD"/>
    <w:rsid w:val="00075885"/>
    <w:rsid w:val="00076097"/>
    <w:rsid w:val="00076541"/>
    <w:rsid w:val="000766E8"/>
    <w:rsid w:val="00076842"/>
    <w:rsid w:val="00076E49"/>
    <w:rsid w:val="000772F4"/>
    <w:rsid w:val="000776EB"/>
    <w:rsid w:val="000777D7"/>
    <w:rsid w:val="000777E5"/>
    <w:rsid w:val="00077E99"/>
    <w:rsid w:val="00080218"/>
    <w:rsid w:val="00080DDF"/>
    <w:rsid w:val="00080E74"/>
    <w:rsid w:val="00080E82"/>
    <w:rsid w:val="00080EBB"/>
    <w:rsid w:val="000815CC"/>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12D"/>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05"/>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4F44"/>
    <w:rsid w:val="000957BD"/>
    <w:rsid w:val="0009585B"/>
    <w:rsid w:val="00095909"/>
    <w:rsid w:val="00095A80"/>
    <w:rsid w:val="00095D4D"/>
    <w:rsid w:val="00096356"/>
    <w:rsid w:val="000964EC"/>
    <w:rsid w:val="00097649"/>
    <w:rsid w:val="00097A1D"/>
    <w:rsid w:val="00097C99"/>
    <w:rsid w:val="000A00AA"/>
    <w:rsid w:val="000A03D2"/>
    <w:rsid w:val="000A098A"/>
    <w:rsid w:val="000A09EB"/>
    <w:rsid w:val="000A0C2D"/>
    <w:rsid w:val="000A0C80"/>
    <w:rsid w:val="000A0F14"/>
    <w:rsid w:val="000A0F24"/>
    <w:rsid w:val="000A115F"/>
    <w:rsid w:val="000A13C7"/>
    <w:rsid w:val="000A1441"/>
    <w:rsid w:val="000A1A06"/>
    <w:rsid w:val="000A1B60"/>
    <w:rsid w:val="000A2079"/>
    <w:rsid w:val="000A21B4"/>
    <w:rsid w:val="000A236E"/>
    <w:rsid w:val="000A2665"/>
    <w:rsid w:val="000A26BD"/>
    <w:rsid w:val="000A2CC7"/>
    <w:rsid w:val="000A2ED6"/>
    <w:rsid w:val="000A3167"/>
    <w:rsid w:val="000A33DD"/>
    <w:rsid w:val="000A3B0E"/>
    <w:rsid w:val="000A3FD0"/>
    <w:rsid w:val="000A4205"/>
    <w:rsid w:val="000A434C"/>
    <w:rsid w:val="000A45C1"/>
    <w:rsid w:val="000A4781"/>
    <w:rsid w:val="000A4A19"/>
    <w:rsid w:val="000A4AE3"/>
    <w:rsid w:val="000A5025"/>
    <w:rsid w:val="000A5578"/>
    <w:rsid w:val="000A5590"/>
    <w:rsid w:val="000A5686"/>
    <w:rsid w:val="000A5752"/>
    <w:rsid w:val="000A5A38"/>
    <w:rsid w:val="000A5ABE"/>
    <w:rsid w:val="000A60BC"/>
    <w:rsid w:val="000A6328"/>
    <w:rsid w:val="000A6351"/>
    <w:rsid w:val="000A63D6"/>
    <w:rsid w:val="000A6427"/>
    <w:rsid w:val="000A6CC2"/>
    <w:rsid w:val="000A6E04"/>
    <w:rsid w:val="000A7948"/>
    <w:rsid w:val="000A798B"/>
    <w:rsid w:val="000A7B38"/>
    <w:rsid w:val="000B00F1"/>
    <w:rsid w:val="000B0343"/>
    <w:rsid w:val="000B03E0"/>
    <w:rsid w:val="000B0991"/>
    <w:rsid w:val="000B099B"/>
    <w:rsid w:val="000B0E71"/>
    <w:rsid w:val="000B0EC9"/>
    <w:rsid w:val="000B15F6"/>
    <w:rsid w:val="000B1D6F"/>
    <w:rsid w:val="000B20C5"/>
    <w:rsid w:val="000B2571"/>
    <w:rsid w:val="000B2985"/>
    <w:rsid w:val="000B29DB"/>
    <w:rsid w:val="000B2C88"/>
    <w:rsid w:val="000B2DBF"/>
    <w:rsid w:val="000B3342"/>
    <w:rsid w:val="000B3610"/>
    <w:rsid w:val="000B3E26"/>
    <w:rsid w:val="000B51FA"/>
    <w:rsid w:val="000B56AF"/>
    <w:rsid w:val="000B5905"/>
    <w:rsid w:val="000B5975"/>
    <w:rsid w:val="000B6672"/>
    <w:rsid w:val="000B66F5"/>
    <w:rsid w:val="000B6992"/>
    <w:rsid w:val="000B6BCE"/>
    <w:rsid w:val="000B6E2C"/>
    <w:rsid w:val="000B7092"/>
    <w:rsid w:val="000B729A"/>
    <w:rsid w:val="000B73DD"/>
    <w:rsid w:val="000B7485"/>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B0C"/>
    <w:rsid w:val="000C3C00"/>
    <w:rsid w:val="000C3C23"/>
    <w:rsid w:val="000C3CED"/>
    <w:rsid w:val="000C422D"/>
    <w:rsid w:val="000C4553"/>
    <w:rsid w:val="000C4795"/>
    <w:rsid w:val="000C4B69"/>
    <w:rsid w:val="000C4B90"/>
    <w:rsid w:val="000C4BFC"/>
    <w:rsid w:val="000C500D"/>
    <w:rsid w:val="000C5509"/>
    <w:rsid w:val="000C558C"/>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CBB"/>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5F52"/>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44"/>
    <w:rsid w:val="000F26A2"/>
    <w:rsid w:val="000F2865"/>
    <w:rsid w:val="000F2972"/>
    <w:rsid w:val="000F2EEE"/>
    <w:rsid w:val="000F3667"/>
    <w:rsid w:val="000F367E"/>
    <w:rsid w:val="000F3697"/>
    <w:rsid w:val="000F3C56"/>
    <w:rsid w:val="000F430F"/>
    <w:rsid w:val="000F55B3"/>
    <w:rsid w:val="000F5D57"/>
    <w:rsid w:val="000F60A7"/>
    <w:rsid w:val="000F6191"/>
    <w:rsid w:val="000F6835"/>
    <w:rsid w:val="000F6D6F"/>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2F9"/>
    <w:rsid w:val="0010331E"/>
    <w:rsid w:val="001036F7"/>
    <w:rsid w:val="00103FB0"/>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12C4"/>
    <w:rsid w:val="00111444"/>
    <w:rsid w:val="00111723"/>
    <w:rsid w:val="00111733"/>
    <w:rsid w:val="001117E7"/>
    <w:rsid w:val="00111D0B"/>
    <w:rsid w:val="00111EE5"/>
    <w:rsid w:val="00112046"/>
    <w:rsid w:val="0011231D"/>
    <w:rsid w:val="001124C8"/>
    <w:rsid w:val="00112672"/>
    <w:rsid w:val="0011273A"/>
    <w:rsid w:val="001129B5"/>
    <w:rsid w:val="00113310"/>
    <w:rsid w:val="00113493"/>
    <w:rsid w:val="00113E38"/>
    <w:rsid w:val="001141E3"/>
    <w:rsid w:val="001144DF"/>
    <w:rsid w:val="00114546"/>
    <w:rsid w:val="00114558"/>
    <w:rsid w:val="00114B09"/>
    <w:rsid w:val="00114C58"/>
    <w:rsid w:val="0011557B"/>
    <w:rsid w:val="00115950"/>
    <w:rsid w:val="00115DEB"/>
    <w:rsid w:val="00116360"/>
    <w:rsid w:val="00116627"/>
    <w:rsid w:val="00116DB2"/>
    <w:rsid w:val="0011713F"/>
    <w:rsid w:val="001177CF"/>
    <w:rsid w:val="00117C85"/>
    <w:rsid w:val="00117F12"/>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06"/>
    <w:rsid w:val="0012546A"/>
    <w:rsid w:val="00125733"/>
    <w:rsid w:val="0012573D"/>
    <w:rsid w:val="0012595E"/>
    <w:rsid w:val="00125B17"/>
    <w:rsid w:val="001263AA"/>
    <w:rsid w:val="0012643E"/>
    <w:rsid w:val="00126732"/>
    <w:rsid w:val="00126F55"/>
    <w:rsid w:val="001271F8"/>
    <w:rsid w:val="00127596"/>
    <w:rsid w:val="00127607"/>
    <w:rsid w:val="00127E12"/>
    <w:rsid w:val="001302F8"/>
    <w:rsid w:val="00130503"/>
    <w:rsid w:val="00130753"/>
    <w:rsid w:val="00130779"/>
    <w:rsid w:val="001307A1"/>
    <w:rsid w:val="001307F6"/>
    <w:rsid w:val="00131C4C"/>
    <w:rsid w:val="001321D3"/>
    <w:rsid w:val="001321E1"/>
    <w:rsid w:val="00132517"/>
    <w:rsid w:val="001326AA"/>
    <w:rsid w:val="001329AB"/>
    <w:rsid w:val="00132B3D"/>
    <w:rsid w:val="00132C32"/>
    <w:rsid w:val="00133599"/>
    <w:rsid w:val="0013366E"/>
    <w:rsid w:val="00133BF7"/>
    <w:rsid w:val="00133CE6"/>
    <w:rsid w:val="001345E0"/>
    <w:rsid w:val="00134994"/>
    <w:rsid w:val="00134B88"/>
    <w:rsid w:val="001351DD"/>
    <w:rsid w:val="0013525B"/>
    <w:rsid w:val="001356C2"/>
    <w:rsid w:val="0013580B"/>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288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0F7D"/>
    <w:rsid w:val="00151263"/>
    <w:rsid w:val="00151619"/>
    <w:rsid w:val="0015169B"/>
    <w:rsid w:val="00151B81"/>
    <w:rsid w:val="00151D5E"/>
    <w:rsid w:val="00152063"/>
    <w:rsid w:val="001523B1"/>
    <w:rsid w:val="00152663"/>
    <w:rsid w:val="00152835"/>
    <w:rsid w:val="00152878"/>
    <w:rsid w:val="00152AC5"/>
    <w:rsid w:val="00152DEF"/>
    <w:rsid w:val="00153169"/>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9DA"/>
    <w:rsid w:val="00156BE1"/>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819"/>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AA1"/>
    <w:rsid w:val="00170D62"/>
    <w:rsid w:val="00171143"/>
    <w:rsid w:val="00171B64"/>
    <w:rsid w:val="001723A3"/>
    <w:rsid w:val="001724EC"/>
    <w:rsid w:val="00172864"/>
    <w:rsid w:val="00172B82"/>
    <w:rsid w:val="00172C2F"/>
    <w:rsid w:val="00172D5B"/>
    <w:rsid w:val="00172EFA"/>
    <w:rsid w:val="00172FCF"/>
    <w:rsid w:val="0017314F"/>
    <w:rsid w:val="00173416"/>
    <w:rsid w:val="00173534"/>
    <w:rsid w:val="00173608"/>
    <w:rsid w:val="001738B3"/>
    <w:rsid w:val="00173B48"/>
    <w:rsid w:val="00173F76"/>
    <w:rsid w:val="00174474"/>
    <w:rsid w:val="001745EC"/>
    <w:rsid w:val="00174769"/>
    <w:rsid w:val="001747B7"/>
    <w:rsid w:val="0017481F"/>
    <w:rsid w:val="00174E65"/>
    <w:rsid w:val="0017511D"/>
    <w:rsid w:val="001759FD"/>
    <w:rsid w:val="00175C30"/>
    <w:rsid w:val="00175C56"/>
    <w:rsid w:val="00175DCC"/>
    <w:rsid w:val="0017673B"/>
    <w:rsid w:val="0017693E"/>
    <w:rsid w:val="00176D41"/>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588A"/>
    <w:rsid w:val="001859FC"/>
    <w:rsid w:val="00185A6F"/>
    <w:rsid w:val="00185C9B"/>
    <w:rsid w:val="001866AD"/>
    <w:rsid w:val="00186950"/>
    <w:rsid w:val="00186A46"/>
    <w:rsid w:val="00186B28"/>
    <w:rsid w:val="00186C35"/>
    <w:rsid w:val="001870B3"/>
    <w:rsid w:val="00187143"/>
    <w:rsid w:val="0018724C"/>
    <w:rsid w:val="00187252"/>
    <w:rsid w:val="0018772A"/>
    <w:rsid w:val="00187C9C"/>
    <w:rsid w:val="00187F36"/>
    <w:rsid w:val="00190225"/>
    <w:rsid w:val="00190270"/>
    <w:rsid w:val="00190793"/>
    <w:rsid w:val="001907DB"/>
    <w:rsid w:val="001908CD"/>
    <w:rsid w:val="00190B5B"/>
    <w:rsid w:val="00190CC6"/>
    <w:rsid w:val="00191057"/>
    <w:rsid w:val="00191C91"/>
    <w:rsid w:val="00192060"/>
    <w:rsid w:val="00192DD9"/>
    <w:rsid w:val="00194037"/>
    <w:rsid w:val="00194313"/>
    <w:rsid w:val="00194339"/>
    <w:rsid w:val="00194848"/>
    <w:rsid w:val="00194E7A"/>
    <w:rsid w:val="00194E94"/>
    <w:rsid w:val="00194EA6"/>
    <w:rsid w:val="0019527D"/>
    <w:rsid w:val="001958E5"/>
    <w:rsid w:val="001958EA"/>
    <w:rsid w:val="001959F9"/>
    <w:rsid w:val="00195E0E"/>
    <w:rsid w:val="00196237"/>
    <w:rsid w:val="00196735"/>
    <w:rsid w:val="00196DAD"/>
    <w:rsid w:val="0019733C"/>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763"/>
    <w:rsid w:val="001A7E81"/>
    <w:rsid w:val="001B0571"/>
    <w:rsid w:val="001B07A9"/>
    <w:rsid w:val="001B1EF4"/>
    <w:rsid w:val="001B26DE"/>
    <w:rsid w:val="001B28FB"/>
    <w:rsid w:val="001B2AC7"/>
    <w:rsid w:val="001B3049"/>
    <w:rsid w:val="001B3050"/>
    <w:rsid w:val="001B382F"/>
    <w:rsid w:val="001B3964"/>
    <w:rsid w:val="001B3A3B"/>
    <w:rsid w:val="001B419E"/>
    <w:rsid w:val="001B4452"/>
    <w:rsid w:val="001B466C"/>
    <w:rsid w:val="001B4D65"/>
    <w:rsid w:val="001B4F34"/>
    <w:rsid w:val="001B5029"/>
    <w:rsid w:val="001B5042"/>
    <w:rsid w:val="001B52EC"/>
    <w:rsid w:val="001B554A"/>
    <w:rsid w:val="001B583E"/>
    <w:rsid w:val="001B5B34"/>
    <w:rsid w:val="001B5C85"/>
    <w:rsid w:val="001B5F97"/>
    <w:rsid w:val="001B6564"/>
    <w:rsid w:val="001B660A"/>
    <w:rsid w:val="001B665C"/>
    <w:rsid w:val="001B67BF"/>
    <w:rsid w:val="001B691A"/>
    <w:rsid w:val="001B6DE2"/>
    <w:rsid w:val="001B6DFB"/>
    <w:rsid w:val="001B6EA7"/>
    <w:rsid w:val="001B70CB"/>
    <w:rsid w:val="001B72B2"/>
    <w:rsid w:val="001B73CF"/>
    <w:rsid w:val="001B751C"/>
    <w:rsid w:val="001B76E9"/>
    <w:rsid w:val="001B7A17"/>
    <w:rsid w:val="001B7F6F"/>
    <w:rsid w:val="001C02D8"/>
    <w:rsid w:val="001C04E3"/>
    <w:rsid w:val="001C0727"/>
    <w:rsid w:val="001C0934"/>
    <w:rsid w:val="001C0CF3"/>
    <w:rsid w:val="001C0F62"/>
    <w:rsid w:val="001C117E"/>
    <w:rsid w:val="001C15E5"/>
    <w:rsid w:val="001C1666"/>
    <w:rsid w:val="001C16D2"/>
    <w:rsid w:val="001C19D9"/>
    <w:rsid w:val="001C2378"/>
    <w:rsid w:val="001C2A7D"/>
    <w:rsid w:val="001C2AD2"/>
    <w:rsid w:val="001C3EE9"/>
    <w:rsid w:val="001C3FA4"/>
    <w:rsid w:val="001C3FB5"/>
    <w:rsid w:val="001C40F9"/>
    <w:rsid w:val="001C458B"/>
    <w:rsid w:val="001C4BDE"/>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4B13"/>
    <w:rsid w:val="001D5033"/>
    <w:rsid w:val="001D5586"/>
    <w:rsid w:val="001D5663"/>
    <w:rsid w:val="001D582B"/>
    <w:rsid w:val="001D5B98"/>
    <w:rsid w:val="001D5C88"/>
    <w:rsid w:val="001D5F1A"/>
    <w:rsid w:val="001D5F89"/>
    <w:rsid w:val="001D6091"/>
    <w:rsid w:val="001D6567"/>
    <w:rsid w:val="001D673B"/>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065"/>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073"/>
    <w:rsid w:val="001E67F2"/>
    <w:rsid w:val="001E743C"/>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6501"/>
    <w:rsid w:val="001F7121"/>
    <w:rsid w:val="001F75AB"/>
    <w:rsid w:val="001F77B5"/>
    <w:rsid w:val="00200509"/>
    <w:rsid w:val="002005C8"/>
    <w:rsid w:val="002008B7"/>
    <w:rsid w:val="0020092D"/>
    <w:rsid w:val="00200BEC"/>
    <w:rsid w:val="00200D2C"/>
    <w:rsid w:val="00201696"/>
    <w:rsid w:val="002019C1"/>
    <w:rsid w:val="002019D8"/>
    <w:rsid w:val="00201EC7"/>
    <w:rsid w:val="0020223A"/>
    <w:rsid w:val="00202285"/>
    <w:rsid w:val="002026AD"/>
    <w:rsid w:val="00202E37"/>
    <w:rsid w:val="00202FEF"/>
    <w:rsid w:val="00203009"/>
    <w:rsid w:val="0020349A"/>
    <w:rsid w:val="002034B4"/>
    <w:rsid w:val="0020375D"/>
    <w:rsid w:val="00204032"/>
    <w:rsid w:val="002041D8"/>
    <w:rsid w:val="002044F1"/>
    <w:rsid w:val="00204BAD"/>
    <w:rsid w:val="00204D60"/>
    <w:rsid w:val="00205550"/>
    <w:rsid w:val="00205627"/>
    <w:rsid w:val="002056D0"/>
    <w:rsid w:val="00205B98"/>
    <w:rsid w:val="00205E92"/>
    <w:rsid w:val="00205F15"/>
    <w:rsid w:val="002061C6"/>
    <w:rsid w:val="002065D8"/>
    <w:rsid w:val="002067B7"/>
    <w:rsid w:val="00206945"/>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45A"/>
    <w:rsid w:val="00213D64"/>
    <w:rsid w:val="002140FF"/>
    <w:rsid w:val="002143E3"/>
    <w:rsid w:val="00214786"/>
    <w:rsid w:val="00214893"/>
    <w:rsid w:val="00214D58"/>
    <w:rsid w:val="00214F03"/>
    <w:rsid w:val="0021529D"/>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571"/>
    <w:rsid w:val="002256AA"/>
    <w:rsid w:val="00225760"/>
    <w:rsid w:val="00225872"/>
    <w:rsid w:val="00225A6A"/>
    <w:rsid w:val="00225AC7"/>
    <w:rsid w:val="00225ACC"/>
    <w:rsid w:val="00225B74"/>
    <w:rsid w:val="00226318"/>
    <w:rsid w:val="00226487"/>
    <w:rsid w:val="002273F6"/>
    <w:rsid w:val="00227990"/>
    <w:rsid w:val="00227CF3"/>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952"/>
    <w:rsid w:val="00235B24"/>
    <w:rsid w:val="00235D54"/>
    <w:rsid w:val="00235E1B"/>
    <w:rsid w:val="00236624"/>
    <w:rsid w:val="002369B0"/>
    <w:rsid w:val="00236AD8"/>
    <w:rsid w:val="00236FDB"/>
    <w:rsid w:val="00237702"/>
    <w:rsid w:val="002378B8"/>
    <w:rsid w:val="00237947"/>
    <w:rsid w:val="00237CB4"/>
    <w:rsid w:val="00240046"/>
    <w:rsid w:val="002401A4"/>
    <w:rsid w:val="002401F5"/>
    <w:rsid w:val="00240ADD"/>
    <w:rsid w:val="00240E54"/>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6F00"/>
    <w:rsid w:val="00247103"/>
    <w:rsid w:val="00247127"/>
    <w:rsid w:val="00247782"/>
    <w:rsid w:val="0025003A"/>
    <w:rsid w:val="00250067"/>
    <w:rsid w:val="002505B0"/>
    <w:rsid w:val="0025082C"/>
    <w:rsid w:val="002508EC"/>
    <w:rsid w:val="002509EB"/>
    <w:rsid w:val="00250DC7"/>
    <w:rsid w:val="0025111A"/>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6D8"/>
    <w:rsid w:val="00255D03"/>
    <w:rsid w:val="002569DE"/>
    <w:rsid w:val="00256FE3"/>
    <w:rsid w:val="00257894"/>
    <w:rsid w:val="002578E0"/>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226"/>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390"/>
    <w:rsid w:val="00265770"/>
    <w:rsid w:val="00265781"/>
    <w:rsid w:val="00265B51"/>
    <w:rsid w:val="002660FC"/>
    <w:rsid w:val="00266B13"/>
    <w:rsid w:val="00267887"/>
    <w:rsid w:val="00267988"/>
    <w:rsid w:val="002700D7"/>
    <w:rsid w:val="002700E9"/>
    <w:rsid w:val="00270448"/>
    <w:rsid w:val="002705C7"/>
    <w:rsid w:val="00270728"/>
    <w:rsid w:val="00270A25"/>
    <w:rsid w:val="00270D42"/>
    <w:rsid w:val="00271086"/>
    <w:rsid w:val="002711BC"/>
    <w:rsid w:val="0027195D"/>
    <w:rsid w:val="00272925"/>
    <w:rsid w:val="00272B03"/>
    <w:rsid w:val="00272C3E"/>
    <w:rsid w:val="00272C91"/>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10F"/>
    <w:rsid w:val="002766C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2960"/>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5"/>
    <w:rsid w:val="002A4EC8"/>
    <w:rsid w:val="002A5100"/>
    <w:rsid w:val="002A5329"/>
    <w:rsid w:val="002A54C1"/>
    <w:rsid w:val="002A5687"/>
    <w:rsid w:val="002A59F0"/>
    <w:rsid w:val="002A5BF4"/>
    <w:rsid w:val="002A5D2D"/>
    <w:rsid w:val="002A610B"/>
    <w:rsid w:val="002A6432"/>
    <w:rsid w:val="002A6ACC"/>
    <w:rsid w:val="002A6C28"/>
    <w:rsid w:val="002A6CDC"/>
    <w:rsid w:val="002A6F25"/>
    <w:rsid w:val="002A6FD3"/>
    <w:rsid w:val="002A75E1"/>
    <w:rsid w:val="002A7D71"/>
    <w:rsid w:val="002B02F6"/>
    <w:rsid w:val="002B0480"/>
    <w:rsid w:val="002B0A7D"/>
    <w:rsid w:val="002B13F6"/>
    <w:rsid w:val="002B145C"/>
    <w:rsid w:val="002B14C2"/>
    <w:rsid w:val="002B19AE"/>
    <w:rsid w:val="002B1A69"/>
    <w:rsid w:val="002B218D"/>
    <w:rsid w:val="002B224A"/>
    <w:rsid w:val="002B25F6"/>
    <w:rsid w:val="002B2723"/>
    <w:rsid w:val="002B2A4F"/>
    <w:rsid w:val="002B2F25"/>
    <w:rsid w:val="002B303A"/>
    <w:rsid w:val="002B3071"/>
    <w:rsid w:val="002B3202"/>
    <w:rsid w:val="002B33CF"/>
    <w:rsid w:val="002B3405"/>
    <w:rsid w:val="002B39A1"/>
    <w:rsid w:val="002B3EFB"/>
    <w:rsid w:val="002B4047"/>
    <w:rsid w:val="002B4086"/>
    <w:rsid w:val="002B40D0"/>
    <w:rsid w:val="002B41DF"/>
    <w:rsid w:val="002B46A7"/>
    <w:rsid w:val="002B49C8"/>
    <w:rsid w:val="002B4D6C"/>
    <w:rsid w:val="002B538E"/>
    <w:rsid w:val="002B5CF2"/>
    <w:rsid w:val="002B5DCA"/>
    <w:rsid w:val="002B6094"/>
    <w:rsid w:val="002B67EC"/>
    <w:rsid w:val="002B6BDC"/>
    <w:rsid w:val="002B7097"/>
    <w:rsid w:val="002B7203"/>
    <w:rsid w:val="002B735C"/>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2FDE"/>
    <w:rsid w:val="002C344A"/>
    <w:rsid w:val="002C38B2"/>
    <w:rsid w:val="002C3C86"/>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C7F1C"/>
    <w:rsid w:val="002D0439"/>
    <w:rsid w:val="002D0450"/>
    <w:rsid w:val="002D096B"/>
    <w:rsid w:val="002D0BE4"/>
    <w:rsid w:val="002D11B7"/>
    <w:rsid w:val="002D134B"/>
    <w:rsid w:val="002D1792"/>
    <w:rsid w:val="002D1909"/>
    <w:rsid w:val="002D19A5"/>
    <w:rsid w:val="002D2271"/>
    <w:rsid w:val="002D24C2"/>
    <w:rsid w:val="002D27DC"/>
    <w:rsid w:val="002D2BD8"/>
    <w:rsid w:val="002D2F6B"/>
    <w:rsid w:val="002D33A8"/>
    <w:rsid w:val="002D3BBC"/>
    <w:rsid w:val="002D3C85"/>
    <w:rsid w:val="002D434D"/>
    <w:rsid w:val="002D438A"/>
    <w:rsid w:val="002D4812"/>
    <w:rsid w:val="002D53D2"/>
    <w:rsid w:val="002D544E"/>
    <w:rsid w:val="002D55A3"/>
    <w:rsid w:val="002D5738"/>
    <w:rsid w:val="002D5E53"/>
    <w:rsid w:val="002D5E82"/>
    <w:rsid w:val="002D630F"/>
    <w:rsid w:val="002D694F"/>
    <w:rsid w:val="002D697C"/>
    <w:rsid w:val="002D6AA5"/>
    <w:rsid w:val="002D6BE9"/>
    <w:rsid w:val="002D6C30"/>
    <w:rsid w:val="002E0319"/>
    <w:rsid w:val="002E0566"/>
    <w:rsid w:val="002E058E"/>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C09"/>
    <w:rsid w:val="002E7D14"/>
    <w:rsid w:val="002E7ED3"/>
    <w:rsid w:val="002F0037"/>
    <w:rsid w:val="002F039E"/>
    <w:rsid w:val="002F05C0"/>
    <w:rsid w:val="002F0615"/>
    <w:rsid w:val="002F08D2"/>
    <w:rsid w:val="002F0A26"/>
    <w:rsid w:val="002F0B0D"/>
    <w:rsid w:val="002F0C28"/>
    <w:rsid w:val="002F0C74"/>
    <w:rsid w:val="002F0DC1"/>
    <w:rsid w:val="002F1083"/>
    <w:rsid w:val="002F1204"/>
    <w:rsid w:val="002F138E"/>
    <w:rsid w:val="002F1465"/>
    <w:rsid w:val="002F1567"/>
    <w:rsid w:val="002F15C9"/>
    <w:rsid w:val="002F2FF7"/>
    <w:rsid w:val="002F3899"/>
    <w:rsid w:val="002F3A2A"/>
    <w:rsid w:val="002F3CDE"/>
    <w:rsid w:val="002F3FC1"/>
    <w:rsid w:val="002F4102"/>
    <w:rsid w:val="002F441F"/>
    <w:rsid w:val="002F4FE9"/>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394"/>
    <w:rsid w:val="0030775E"/>
    <w:rsid w:val="00307CA2"/>
    <w:rsid w:val="00307F3F"/>
    <w:rsid w:val="003100C8"/>
    <w:rsid w:val="003103EE"/>
    <w:rsid w:val="003104C8"/>
    <w:rsid w:val="00311161"/>
    <w:rsid w:val="0031212B"/>
    <w:rsid w:val="00312139"/>
    <w:rsid w:val="003121AB"/>
    <w:rsid w:val="0031222D"/>
    <w:rsid w:val="00312400"/>
    <w:rsid w:val="00312422"/>
    <w:rsid w:val="003125F6"/>
    <w:rsid w:val="00312739"/>
    <w:rsid w:val="00312D10"/>
    <w:rsid w:val="00312E6C"/>
    <w:rsid w:val="00312FB8"/>
    <w:rsid w:val="00313272"/>
    <w:rsid w:val="003138C5"/>
    <w:rsid w:val="00313A31"/>
    <w:rsid w:val="00313C9B"/>
    <w:rsid w:val="00313D81"/>
    <w:rsid w:val="0031418F"/>
    <w:rsid w:val="003147A4"/>
    <w:rsid w:val="003147C6"/>
    <w:rsid w:val="003149F9"/>
    <w:rsid w:val="00314A6C"/>
    <w:rsid w:val="00314DD9"/>
    <w:rsid w:val="00316073"/>
    <w:rsid w:val="00316177"/>
    <w:rsid w:val="0031627D"/>
    <w:rsid w:val="003162F3"/>
    <w:rsid w:val="00316740"/>
    <w:rsid w:val="00316883"/>
    <w:rsid w:val="00316893"/>
    <w:rsid w:val="003168FD"/>
    <w:rsid w:val="00316916"/>
    <w:rsid w:val="00316C61"/>
    <w:rsid w:val="00316E72"/>
    <w:rsid w:val="00316E8D"/>
    <w:rsid w:val="00317201"/>
    <w:rsid w:val="003174B7"/>
    <w:rsid w:val="003178DA"/>
    <w:rsid w:val="00317A88"/>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DF2"/>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6B48"/>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8CC"/>
    <w:rsid w:val="00332EAC"/>
    <w:rsid w:val="003331DF"/>
    <w:rsid w:val="003336B3"/>
    <w:rsid w:val="003339A2"/>
    <w:rsid w:val="00333A6A"/>
    <w:rsid w:val="00333D0E"/>
    <w:rsid w:val="003346F7"/>
    <w:rsid w:val="00334794"/>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67B"/>
    <w:rsid w:val="003427FA"/>
    <w:rsid w:val="00342972"/>
    <w:rsid w:val="00342F86"/>
    <w:rsid w:val="00342FDD"/>
    <w:rsid w:val="00343408"/>
    <w:rsid w:val="00343A73"/>
    <w:rsid w:val="00343B2C"/>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9"/>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869"/>
    <w:rsid w:val="003519A1"/>
    <w:rsid w:val="00351C74"/>
    <w:rsid w:val="00351CD6"/>
    <w:rsid w:val="0035235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9E3"/>
    <w:rsid w:val="00361B92"/>
    <w:rsid w:val="003624F4"/>
    <w:rsid w:val="00362569"/>
    <w:rsid w:val="0036269A"/>
    <w:rsid w:val="0036273F"/>
    <w:rsid w:val="003636CD"/>
    <w:rsid w:val="003636E9"/>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36F"/>
    <w:rsid w:val="00370A84"/>
    <w:rsid w:val="00370CED"/>
    <w:rsid w:val="00370E4F"/>
    <w:rsid w:val="00371215"/>
    <w:rsid w:val="0037161A"/>
    <w:rsid w:val="003721CC"/>
    <w:rsid w:val="00372554"/>
    <w:rsid w:val="00372587"/>
    <w:rsid w:val="00372778"/>
    <w:rsid w:val="00372823"/>
    <w:rsid w:val="00372901"/>
    <w:rsid w:val="00372F0D"/>
    <w:rsid w:val="00373295"/>
    <w:rsid w:val="0037392F"/>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6BA4"/>
    <w:rsid w:val="003770BB"/>
    <w:rsid w:val="0037733D"/>
    <w:rsid w:val="00377439"/>
    <w:rsid w:val="00377633"/>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11"/>
    <w:rsid w:val="00382F29"/>
    <w:rsid w:val="0038340C"/>
    <w:rsid w:val="00383644"/>
    <w:rsid w:val="003836A2"/>
    <w:rsid w:val="00383880"/>
    <w:rsid w:val="00383AB8"/>
    <w:rsid w:val="00383C8D"/>
    <w:rsid w:val="00384211"/>
    <w:rsid w:val="00384370"/>
    <w:rsid w:val="0038471C"/>
    <w:rsid w:val="00384968"/>
    <w:rsid w:val="00384BC3"/>
    <w:rsid w:val="003852FB"/>
    <w:rsid w:val="00385429"/>
    <w:rsid w:val="00385717"/>
    <w:rsid w:val="003857E3"/>
    <w:rsid w:val="003858EC"/>
    <w:rsid w:val="00385A64"/>
    <w:rsid w:val="00385B05"/>
    <w:rsid w:val="00386382"/>
    <w:rsid w:val="003865EF"/>
    <w:rsid w:val="003869E7"/>
    <w:rsid w:val="00386A25"/>
    <w:rsid w:val="00386BA9"/>
    <w:rsid w:val="00386D5F"/>
    <w:rsid w:val="00387CC2"/>
    <w:rsid w:val="00387DC4"/>
    <w:rsid w:val="00387F30"/>
    <w:rsid w:val="00390017"/>
    <w:rsid w:val="003901A3"/>
    <w:rsid w:val="003906E1"/>
    <w:rsid w:val="0039072F"/>
    <w:rsid w:val="003907A3"/>
    <w:rsid w:val="003907AD"/>
    <w:rsid w:val="00390917"/>
    <w:rsid w:val="00390B3D"/>
    <w:rsid w:val="00390B6F"/>
    <w:rsid w:val="00390F81"/>
    <w:rsid w:val="0039103D"/>
    <w:rsid w:val="003913DA"/>
    <w:rsid w:val="00391C9B"/>
    <w:rsid w:val="00391E9E"/>
    <w:rsid w:val="00392349"/>
    <w:rsid w:val="00392BBB"/>
    <w:rsid w:val="00392FAF"/>
    <w:rsid w:val="00393229"/>
    <w:rsid w:val="00393644"/>
    <w:rsid w:val="00393711"/>
    <w:rsid w:val="003940CE"/>
    <w:rsid w:val="00394342"/>
    <w:rsid w:val="00394418"/>
    <w:rsid w:val="0039448F"/>
    <w:rsid w:val="0039450B"/>
    <w:rsid w:val="00394808"/>
    <w:rsid w:val="00394B7F"/>
    <w:rsid w:val="00394C21"/>
    <w:rsid w:val="00395E8D"/>
    <w:rsid w:val="00395FA8"/>
    <w:rsid w:val="00396382"/>
    <w:rsid w:val="003964C8"/>
    <w:rsid w:val="00396620"/>
    <w:rsid w:val="00396850"/>
    <w:rsid w:val="00396A11"/>
    <w:rsid w:val="00396D37"/>
    <w:rsid w:val="00396ED9"/>
    <w:rsid w:val="0039705E"/>
    <w:rsid w:val="00397860"/>
    <w:rsid w:val="00397969"/>
    <w:rsid w:val="0039798F"/>
    <w:rsid w:val="003979F8"/>
    <w:rsid w:val="00397AA9"/>
    <w:rsid w:val="00397C1D"/>
    <w:rsid w:val="003A002F"/>
    <w:rsid w:val="003A00E3"/>
    <w:rsid w:val="003A03BF"/>
    <w:rsid w:val="003A0E42"/>
    <w:rsid w:val="003A0F9A"/>
    <w:rsid w:val="003A12EC"/>
    <w:rsid w:val="003A14A8"/>
    <w:rsid w:val="003A180F"/>
    <w:rsid w:val="003A18DD"/>
    <w:rsid w:val="003A1D65"/>
    <w:rsid w:val="003A1E34"/>
    <w:rsid w:val="003A20C8"/>
    <w:rsid w:val="003A2183"/>
    <w:rsid w:val="003A261C"/>
    <w:rsid w:val="003A27E3"/>
    <w:rsid w:val="003A2C29"/>
    <w:rsid w:val="003A2CD6"/>
    <w:rsid w:val="003A2E1F"/>
    <w:rsid w:val="003A2EC3"/>
    <w:rsid w:val="003A36F2"/>
    <w:rsid w:val="003A3D39"/>
    <w:rsid w:val="003A3EC7"/>
    <w:rsid w:val="003A3F84"/>
    <w:rsid w:val="003A40B4"/>
    <w:rsid w:val="003A42A0"/>
    <w:rsid w:val="003A450A"/>
    <w:rsid w:val="003A47AC"/>
    <w:rsid w:val="003A509C"/>
    <w:rsid w:val="003A5701"/>
    <w:rsid w:val="003A5786"/>
    <w:rsid w:val="003A5DF1"/>
    <w:rsid w:val="003A6224"/>
    <w:rsid w:val="003A686C"/>
    <w:rsid w:val="003A68D5"/>
    <w:rsid w:val="003A7834"/>
    <w:rsid w:val="003A78FC"/>
    <w:rsid w:val="003B0411"/>
    <w:rsid w:val="003B0730"/>
    <w:rsid w:val="003B095E"/>
    <w:rsid w:val="003B0AC7"/>
    <w:rsid w:val="003B0B5B"/>
    <w:rsid w:val="003B0BB6"/>
    <w:rsid w:val="003B0E79"/>
    <w:rsid w:val="003B1660"/>
    <w:rsid w:val="003B19B2"/>
    <w:rsid w:val="003B1A92"/>
    <w:rsid w:val="003B1E1D"/>
    <w:rsid w:val="003B1FA3"/>
    <w:rsid w:val="003B2F57"/>
    <w:rsid w:val="003B310C"/>
    <w:rsid w:val="003B3575"/>
    <w:rsid w:val="003B36CC"/>
    <w:rsid w:val="003B3DC8"/>
    <w:rsid w:val="003B4575"/>
    <w:rsid w:val="003B4F5E"/>
    <w:rsid w:val="003B50BC"/>
    <w:rsid w:val="003B5164"/>
    <w:rsid w:val="003B5681"/>
    <w:rsid w:val="003B58E2"/>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A2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3DD"/>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E4B"/>
    <w:rsid w:val="003E24B2"/>
    <w:rsid w:val="003E2976"/>
    <w:rsid w:val="003E2B74"/>
    <w:rsid w:val="003E2C06"/>
    <w:rsid w:val="003E2D4A"/>
    <w:rsid w:val="003E30E2"/>
    <w:rsid w:val="003E3196"/>
    <w:rsid w:val="003E3471"/>
    <w:rsid w:val="003E394C"/>
    <w:rsid w:val="003E3C68"/>
    <w:rsid w:val="003E3D87"/>
    <w:rsid w:val="003E40FD"/>
    <w:rsid w:val="003E4858"/>
    <w:rsid w:val="003E5122"/>
    <w:rsid w:val="003E52B2"/>
    <w:rsid w:val="003E53B3"/>
    <w:rsid w:val="003E5450"/>
    <w:rsid w:val="003E5BA8"/>
    <w:rsid w:val="003E5DF1"/>
    <w:rsid w:val="003E6316"/>
    <w:rsid w:val="003E6681"/>
    <w:rsid w:val="003E6884"/>
    <w:rsid w:val="003E6AC5"/>
    <w:rsid w:val="003E70BF"/>
    <w:rsid w:val="003E73DB"/>
    <w:rsid w:val="003E75B5"/>
    <w:rsid w:val="003E762E"/>
    <w:rsid w:val="003E78A2"/>
    <w:rsid w:val="003E7A3C"/>
    <w:rsid w:val="003E7AAE"/>
    <w:rsid w:val="003E7C51"/>
    <w:rsid w:val="003F0096"/>
    <w:rsid w:val="003F0461"/>
    <w:rsid w:val="003F04CE"/>
    <w:rsid w:val="003F0674"/>
    <w:rsid w:val="003F0850"/>
    <w:rsid w:val="003F0C0F"/>
    <w:rsid w:val="003F0D12"/>
    <w:rsid w:val="003F123C"/>
    <w:rsid w:val="003F160C"/>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388"/>
    <w:rsid w:val="00400A72"/>
    <w:rsid w:val="00400AE6"/>
    <w:rsid w:val="0040126E"/>
    <w:rsid w:val="004020D4"/>
    <w:rsid w:val="00402184"/>
    <w:rsid w:val="004021B6"/>
    <w:rsid w:val="004023D7"/>
    <w:rsid w:val="00402F5D"/>
    <w:rsid w:val="004031B9"/>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25"/>
    <w:rsid w:val="0041319C"/>
    <w:rsid w:val="00413617"/>
    <w:rsid w:val="004137B6"/>
    <w:rsid w:val="00413A54"/>
    <w:rsid w:val="00413A7C"/>
    <w:rsid w:val="00413BDD"/>
    <w:rsid w:val="00413C10"/>
    <w:rsid w:val="00413CD9"/>
    <w:rsid w:val="00413CEA"/>
    <w:rsid w:val="00413DDA"/>
    <w:rsid w:val="00413E52"/>
    <w:rsid w:val="00413F9A"/>
    <w:rsid w:val="00414050"/>
    <w:rsid w:val="004140CA"/>
    <w:rsid w:val="00414240"/>
    <w:rsid w:val="00414297"/>
    <w:rsid w:val="0041453A"/>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992"/>
    <w:rsid w:val="004219EE"/>
    <w:rsid w:val="00421C2D"/>
    <w:rsid w:val="00421C73"/>
    <w:rsid w:val="00421DCF"/>
    <w:rsid w:val="00422178"/>
    <w:rsid w:val="00422341"/>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965"/>
    <w:rsid w:val="00430A2D"/>
    <w:rsid w:val="0043109D"/>
    <w:rsid w:val="00431505"/>
    <w:rsid w:val="00431675"/>
    <w:rsid w:val="004317AF"/>
    <w:rsid w:val="004318C8"/>
    <w:rsid w:val="00431AF0"/>
    <w:rsid w:val="00431F47"/>
    <w:rsid w:val="00431F92"/>
    <w:rsid w:val="0043200C"/>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50D"/>
    <w:rsid w:val="004376E6"/>
    <w:rsid w:val="00437B2B"/>
    <w:rsid w:val="0044003C"/>
    <w:rsid w:val="00440249"/>
    <w:rsid w:val="00440483"/>
    <w:rsid w:val="00440AD8"/>
    <w:rsid w:val="00440B24"/>
    <w:rsid w:val="00440BC5"/>
    <w:rsid w:val="00440EFB"/>
    <w:rsid w:val="0044278B"/>
    <w:rsid w:val="00442859"/>
    <w:rsid w:val="00442ACB"/>
    <w:rsid w:val="00442BB2"/>
    <w:rsid w:val="00442D3E"/>
    <w:rsid w:val="00443A48"/>
    <w:rsid w:val="00443BA5"/>
    <w:rsid w:val="00443C69"/>
    <w:rsid w:val="00443CD3"/>
    <w:rsid w:val="004445DB"/>
    <w:rsid w:val="0044497E"/>
    <w:rsid w:val="00445654"/>
    <w:rsid w:val="00446080"/>
    <w:rsid w:val="004461D9"/>
    <w:rsid w:val="00446410"/>
    <w:rsid w:val="00446A1A"/>
    <w:rsid w:val="00446A3C"/>
    <w:rsid w:val="00446AC6"/>
    <w:rsid w:val="00446C31"/>
    <w:rsid w:val="00447155"/>
    <w:rsid w:val="0044759B"/>
    <w:rsid w:val="00447699"/>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380"/>
    <w:rsid w:val="0045472E"/>
    <w:rsid w:val="00455113"/>
    <w:rsid w:val="0045519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0FD1"/>
    <w:rsid w:val="00461B08"/>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2FE"/>
    <w:rsid w:val="00467488"/>
    <w:rsid w:val="00467970"/>
    <w:rsid w:val="00467D4C"/>
    <w:rsid w:val="00467E7D"/>
    <w:rsid w:val="00467E91"/>
    <w:rsid w:val="004702A4"/>
    <w:rsid w:val="0047083E"/>
    <w:rsid w:val="004708F6"/>
    <w:rsid w:val="004709A4"/>
    <w:rsid w:val="00470EB5"/>
    <w:rsid w:val="0047110B"/>
    <w:rsid w:val="00471F8F"/>
    <w:rsid w:val="00472176"/>
    <w:rsid w:val="0047286B"/>
    <w:rsid w:val="00472CE7"/>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9EB"/>
    <w:rsid w:val="00480E05"/>
    <w:rsid w:val="00481210"/>
    <w:rsid w:val="004813CF"/>
    <w:rsid w:val="00481B80"/>
    <w:rsid w:val="00482BBE"/>
    <w:rsid w:val="00482E52"/>
    <w:rsid w:val="00483A12"/>
    <w:rsid w:val="004842CB"/>
    <w:rsid w:val="00484A77"/>
    <w:rsid w:val="00484B49"/>
    <w:rsid w:val="00485044"/>
    <w:rsid w:val="0048540F"/>
    <w:rsid w:val="004854A2"/>
    <w:rsid w:val="004855CD"/>
    <w:rsid w:val="00485970"/>
    <w:rsid w:val="00485C0D"/>
    <w:rsid w:val="00486049"/>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357B"/>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97E36"/>
    <w:rsid w:val="004A00D0"/>
    <w:rsid w:val="004A028A"/>
    <w:rsid w:val="004A037E"/>
    <w:rsid w:val="004A084C"/>
    <w:rsid w:val="004A0880"/>
    <w:rsid w:val="004A0F39"/>
    <w:rsid w:val="004A1234"/>
    <w:rsid w:val="004A1292"/>
    <w:rsid w:val="004A1527"/>
    <w:rsid w:val="004A1669"/>
    <w:rsid w:val="004A1900"/>
    <w:rsid w:val="004A1959"/>
    <w:rsid w:val="004A1E90"/>
    <w:rsid w:val="004A2200"/>
    <w:rsid w:val="004A251F"/>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C16"/>
    <w:rsid w:val="004B1DD0"/>
    <w:rsid w:val="004B1F3B"/>
    <w:rsid w:val="004B24AC"/>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50"/>
    <w:rsid w:val="004B69A1"/>
    <w:rsid w:val="004B6D67"/>
    <w:rsid w:val="004B77BB"/>
    <w:rsid w:val="004B7900"/>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1C7"/>
    <w:rsid w:val="004C524D"/>
    <w:rsid w:val="004C5319"/>
    <w:rsid w:val="004C5458"/>
    <w:rsid w:val="004C59FC"/>
    <w:rsid w:val="004C5B12"/>
    <w:rsid w:val="004C5B63"/>
    <w:rsid w:val="004C60DD"/>
    <w:rsid w:val="004C621F"/>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C00"/>
    <w:rsid w:val="004D1D91"/>
    <w:rsid w:val="004D2072"/>
    <w:rsid w:val="004D22C3"/>
    <w:rsid w:val="004D22EA"/>
    <w:rsid w:val="004D27E2"/>
    <w:rsid w:val="004D331E"/>
    <w:rsid w:val="004D36B2"/>
    <w:rsid w:val="004D37FD"/>
    <w:rsid w:val="004D3BBA"/>
    <w:rsid w:val="004D3DEF"/>
    <w:rsid w:val="004D3EE0"/>
    <w:rsid w:val="004D41A1"/>
    <w:rsid w:val="004D46AE"/>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65B"/>
    <w:rsid w:val="004E0768"/>
    <w:rsid w:val="004E0A84"/>
    <w:rsid w:val="004E0D1E"/>
    <w:rsid w:val="004E0F27"/>
    <w:rsid w:val="004E19EA"/>
    <w:rsid w:val="004E1A31"/>
    <w:rsid w:val="004E2664"/>
    <w:rsid w:val="004E2D7D"/>
    <w:rsid w:val="004E2DE0"/>
    <w:rsid w:val="004E3231"/>
    <w:rsid w:val="004E35D3"/>
    <w:rsid w:val="004E3DB1"/>
    <w:rsid w:val="004E404D"/>
    <w:rsid w:val="004E4060"/>
    <w:rsid w:val="004E409A"/>
    <w:rsid w:val="004E453E"/>
    <w:rsid w:val="004E483F"/>
    <w:rsid w:val="004E49CD"/>
    <w:rsid w:val="004E4F2C"/>
    <w:rsid w:val="004E516E"/>
    <w:rsid w:val="004E5954"/>
    <w:rsid w:val="004E5CB1"/>
    <w:rsid w:val="004E5E69"/>
    <w:rsid w:val="004E6728"/>
    <w:rsid w:val="004E687C"/>
    <w:rsid w:val="004E742D"/>
    <w:rsid w:val="004E7A75"/>
    <w:rsid w:val="004E7A96"/>
    <w:rsid w:val="004E7BBC"/>
    <w:rsid w:val="004E7E4B"/>
    <w:rsid w:val="004F085A"/>
    <w:rsid w:val="004F0FB9"/>
    <w:rsid w:val="004F1EEC"/>
    <w:rsid w:val="004F2073"/>
    <w:rsid w:val="004F20C2"/>
    <w:rsid w:val="004F2EDB"/>
    <w:rsid w:val="004F2F7E"/>
    <w:rsid w:val="004F32B5"/>
    <w:rsid w:val="004F3479"/>
    <w:rsid w:val="004F3A45"/>
    <w:rsid w:val="004F3F59"/>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B70"/>
    <w:rsid w:val="00501067"/>
    <w:rsid w:val="0050176F"/>
    <w:rsid w:val="00501981"/>
    <w:rsid w:val="00501A85"/>
    <w:rsid w:val="00501BB3"/>
    <w:rsid w:val="00501FBE"/>
    <w:rsid w:val="00502043"/>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5317"/>
    <w:rsid w:val="005154C7"/>
    <w:rsid w:val="005155FB"/>
    <w:rsid w:val="00515613"/>
    <w:rsid w:val="005157A9"/>
    <w:rsid w:val="00516971"/>
    <w:rsid w:val="00516998"/>
    <w:rsid w:val="00516C75"/>
    <w:rsid w:val="00516CED"/>
    <w:rsid w:val="005173A7"/>
    <w:rsid w:val="00517566"/>
    <w:rsid w:val="005177E1"/>
    <w:rsid w:val="00517EF2"/>
    <w:rsid w:val="0052054D"/>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B6A"/>
    <w:rsid w:val="00524F36"/>
    <w:rsid w:val="00525264"/>
    <w:rsid w:val="005255BF"/>
    <w:rsid w:val="005257DE"/>
    <w:rsid w:val="00525B29"/>
    <w:rsid w:val="00525B30"/>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BE"/>
    <w:rsid w:val="00531FE3"/>
    <w:rsid w:val="00532005"/>
    <w:rsid w:val="00532288"/>
    <w:rsid w:val="00532353"/>
    <w:rsid w:val="005323B0"/>
    <w:rsid w:val="00532C0B"/>
    <w:rsid w:val="00532F23"/>
    <w:rsid w:val="00532F8B"/>
    <w:rsid w:val="00533200"/>
    <w:rsid w:val="005336C0"/>
    <w:rsid w:val="00533737"/>
    <w:rsid w:val="00534006"/>
    <w:rsid w:val="005344CA"/>
    <w:rsid w:val="005346D5"/>
    <w:rsid w:val="005347AE"/>
    <w:rsid w:val="005347E9"/>
    <w:rsid w:val="00534A58"/>
    <w:rsid w:val="00535187"/>
    <w:rsid w:val="005352EC"/>
    <w:rsid w:val="00535B79"/>
    <w:rsid w:val="00535CC2"/>
    <w:rsid w:val="00535D7C"/>
    <w:rsid w:val="00535E3F"/>
    <w:rsid w:val="005360B5"/>
    <w:rsid w:val="0053617A"/>
    <w:rsid w:val="00536195"/>
    <w:rsid w:val="00536306"/>
    <w:rsid w:val="00536579"/>
    <w:rsid w:val="0053679C"/>
    <w:rsid w:val="00536C1E"/>
    <w:rsid w:val="00536CCE"/>
    <w:rsid w:val="00537079"/>
    <w:rsid w:val="00537447"/>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CF"/>
    <w:rsid w:val="005466F9"/>
    <w:rsid w:val="005467FB"/>
    <w:rsid w:val="00546AE9"/>
    <w:rsid w:val="00546B8A"/>
    <w:rsid w:val="005471C8"/>
    <w:rsid w:val="005471F8"/>
    <w:rsid w:val="0054759D"/>
    <w:rsid w:val="00547989"/>
    <w:rsid w:val="00547A2A"/>
    <w:rsid w:val="00547BDF"/>
    <w:rsid w:val="005505EB"/>
    <w:rsid w:val="0055094D"/>
    <w:rsid w:val="00550C88"/>
    <w:rsid w:val="005510C4"/>
    <w:rsid w:val="00551151"/>
    <w:rsid w:val="005511FB"/>
    <w:rsid w:val="00551224"/>
    <w:rsid w:val="00551320"/>
    <w:rsid w:val="00551748"/>
    <w:rsid w:val="00551858"/>
    <w:rsid w:val="005518A4"/>
    <w:rsid w:val="00552585"/>
    <w:rsid w:val="00552768"/>
    <w:rsid w:val="00552935"/>
    <w:rsid w:val="00552BE7"/>
    <w:rsid w:val="00552FA6"/>
    <w:rsid w:val="00553127"/>
    <w:rsid w:val="005533F2"/>
    <w:rsid w:val="005537D5"/>
    <w:rsid w:val="00553BE9"/>
    <w:rsid w:val="00553C51"/>
    <w:rsid w:val="00554399"/>
    <w:rsid w:val="00554B06"/>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140"/>
    <w:rsid w:val="005615D8"/>
    <w:rsid w:val="00561713"/>
    <w:rsid w:val="005618BD"/>
    <w:rsid w:val="00562054"/>
    <w:rsid w:val="005626D6"/>
    <w:rsid w:val="0056271E"/>
    <w:rsid w:val="00562CE7"/>
    <w:rsid w:val="00562DD1"/>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8C6"/>
    <w:rsid w:val="00583C02"/>
    <w:rsid w:val="00583D0F"/>
    <w:rsid w:val="00583EE3"/>
    <w:rsid w:val="00583F0C"/>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643"/>
    <w:rsid w:val="005877CF"/>
    <w:rsid w:val="00587CC9"/>
    <w:rsid w:val="00587F02"/>
    <w:rsid w:val="00587F2C"/>
    <w:rsid w:val="00587F8B"/>
    <w:rsid w:val="00587FA5"/>
    <w:rsid w:val="00587FC0"/>
    <w:rsid w:val="005904F2"/>
    <w:rsid w:val="005906AD"/>
    <w:rsid w:val="0059099E"/>
    <w:rsid w:val="00590C4C"/>
    <w:rsid w:val="00590DA6"/>
    <w:rsid w:val="00591C7D"/>
    <w:rsid w:val="00591F42"/>
    <w:rsid w:val="00591F58"/>
    <w:rsid w:val="00592649"/>
    <w:rsid w:val="00592B03"/>
    <w:rsid w:val="00592B80"/>
    <w:rsid w:val="00592C91"/>
    <w:rsid w:val="0059358D"/>
    <w:rsid w:val="00593683"/>
    <w:rsid w:val="00593AB9"/>
    <w:rsid w:val="00593E76"/>
    <w:rsid w:val="005941B5"/>
    <w:rsid w:val="005944E4"/>
    <w:rsid w:val="00594762"/>
    <w:rsid w:val="00594899"/>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584"/>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0A9"/>
    <w:rsid w:val="005A7174"/>
    <w:rsid w:val="005B0191"/>
    <w:rsid w:val="005B0409"/>
    <w:rsid w:val="005B0542"/>
    <w:rsid w:val="005B08A6"/>
    <w:rsid w:val="005B0970"/>
    <w:rsid w:val="005B0BD8"/>
    <w:rsid w:val="005B0BEB"/>
    <w:rsid w:val="005B0CA8"/>
    <w:rsid w:val="005B15FE"/>
    <w:rsid w:val="005B1E87"/>
    <w:rsid w:val="005B20C2"/>
    <w:rsid w:val="005B2225"/>
    <w:rsid w:val="005B2513"/>
    <w:rsid w:val="005B26D8"/>
    <w:rsid w:val="005B2799"/>
    <w:rsid w:val="005B2B77"/>
    <w:rsid w:val="005B31CC"/>
    <w:rsid w:val="005B3647"/>
    <w:rsid w:val="005B3709"/>
    <w:rsid w:val="005B37C6"/>
    <w:rsid w:val="005B3C36"/>
    <w:rsid w:val="005B3D4A"/>
    <w:rsid w:val="005B3DE1"/>
    <w:rsid w:val="005B45AD"/>
    <w:rsid w:val="005B47D4"/>
    <w:rsid w:val="005B4A0B"/>
    <w:rsid w:val="005B4D87"/>
    <w:rsid w:val="005B5420"/>
    <w:rsid w:val="005B546B"/>
    <w:rsid w:val="005B589E"/>
    <w:rsid w:val="005B63C0"/>
    <w:rsid w:val="005B665A"/>
    <w:rsid w:val="005B66E3"/>
    <w:rsid w:val="005B7C49"/>
    <w:rsid w:val="005B7DD1"/>
    <w:rsid w:val="005C00A0"/>
    <w:rsid w:val="005C03FE"/>
    <w:rsid w:val="005C04D0"/>
    <w:rsid w:val="005C05E9"/>
    <w:rsid w:val="005C0661"/>
    <w:rsid w:val="005C06F4"/>
    <w:rsid w:val="005C0ABF"/>
    <w:rsid w:val="005C0D0C"/>
    <w:rsid w:val="005C0EF4"/>
    <w:rsid w:val="005C12EF"/>
    <w:rsid w:val="005C18B4"/>
    <w:rsid w:val="005C1ACB"/>
    <w:rsid w:val="005C1D01"/>
    <w:rsid w:val="005C2097"/>
    <w:rsid w:val="005C219C"/>
    <w:rsid w:val="005C255C"/>
    <w:rsid w:val="005C28FA"/>
    <w:rsid w:val="005C2CC6"/>
    <w:rsid w:val="005C2D2B"/>
    <w:rsid w:val="005C311D"/>
    <w:rsid w:val="005C3375"/>
    <w:rsid w:val="005C359D"/>
    <w:rsid w:val="005C37A3"/>
    <w:rsid w:val="005C40F4"/>
    <w:rsid w:val="005C414A"/>
    <w:rsid w:val="005C4246"/>
    <w:rsid w:val="005C433B"/>
    <w:rsid w:val="005C43BE"/>
    <w:rsid w:val="005C44F3"/>
    <w:rsid w:val="005C45DC"/>
    <w:rsid w:val="005C4FC3"/>
    <w:rsid w:val="005C51BD"/>
    <w:rsid w:val="005C524A"/>
    <w:rsid w:val="005C532F"/>
    <w:rsid w:val="005C5508"/>
    <w:rsid w:val="005C58BD"/>
    <w:rsid w:val="005C5AB4"/>
    <w:rsid w:val="005C5C6B"/>
    <w:rsid w:val="005C5DE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5D0"/>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662"/>
    <w:rsid w:val="005E2B79"/>
    <w:rsid w:val="005E2D0B"/>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2ED"/>
    <w:rsid w:val="005F2366"/>
    <w:rsid w:val="005F2573"/>
    <w:rsid w:val="005F264E"/>
    <w:rsid w:val="005F26BC"/>
    <w:rsid w:val="005F27BF"/>
    <w:rsid w:val="005F2ADE"/>
    <w:rsid w:val="005F31B3"/>
    <w:rsid w:val="005F3307"/>
    <w:rsid w:val="005F39AB"/>
    <w:rsid w:val="005F4171"/>
    <w:rsid w:val="005F4289"/>
    <w:rsid w:val="005F45A8"/>
    <w:rsid w:val="005F45B6"/>
    <w:rsid w:val="005F46D6"/>
    <w:rsid w:val="005F4D7C"/>
    <w:rsid w:val="005F4DD6"/>
    <w:rsid w:val="005F4F4B"/>
    <w:rsid w:val="005F50D8"/>
    <w:rsid w:val="005F53A1"/>
    <w:rsid w:val="005F5461"/>
    <w:rsid w:val="005F56C1"/>
    <w:rsid w:val="005F5877"/>
    <w:rsid w:val="005F5C48"/>
    <w:rsid w:val="005F606F"/>
    <w:rsid w:val="005F6196"/>
    <w:rsid w:val="005F6220"/>
    <w:rsid w:val="005F69F4"/>
    <w:rsid w:val="005F6B77"/>
    <w:rsid w:val="005F6FF9"/>
    <w:rsid w:val="005F73D1"/>
    <w:rsid w:val="005F7487"/>
    <w:rsid w:val="005F7A72"/>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2C6"/>
    <w:rsid w:val="006076C4"/>
    <w:rsid w:val="006077F5"/>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C80"/>
    <w:rsid w:val="00613D8E"/>
    <w:rsid w:val="00614160"/>
    <w:rsid w:val="0061424A"/>
    <w:rsid w:val="006142E0"/>
    <w:rsid w:val="00614691"/>
    <w:rsid w:val="00614977"/>
    <w:rsid w:val="00614A62"/>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1F7"/>
    <w:rsid w:val="006234C4"/>
    <w:rsid w:val="006237F3"/>
    <w:rsid w:val="00623DC0"/>
    <w:rsid w:val="006243F0"/>
    <w:rsid w:val="006244C9"/>
    <w:rsid w:val="006245F6"/>
    <w:rsid w:val="0062475D"/>
    <w:rsid w:val="0062495F"/>
    <w:rsid w:val="0062514A"/>
    <w:rsid w:val="0062589E"/>
    <w:rsid w:val="00625C8E"/>
    <w:rsid w:val="006264AD"/>
    <w:rsid w:val="0062660B"/>
    <w:rsid w:val="00626988"/>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4BC"/>
    <w:rsid w:val="0063268D"/>
    <w:rsid w:val="0063291C"/>
    <w:rsid w:val="00632B04"/>
    <w:rsid w:val="00632E9F"/>
    <w:rsid w:val="006331A3"/>
    <w:rsid w:val="006334FC"/>
    <w:rsid w:val="006338DA"/>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5F"/>
    <w:rsid w:val="006402D2"/>
    <w:rsid w:val="00640816"/>
    <w:rsid w:val="00641AF6"/>
    <w:rsid w:val="00641D28"/>
    <w:rsid w:val="00641F74"/>
    <w:rsid w:val="00642176"/>
    <w:rsid w:val="00642541"/>
    <w:rsid w:val="00642707"/>
    <w:rsid w:val="00642AE4"/>
    <w:rsid w:val="00642B10"/>
    <w:rsid w:val="00643269"/>
    <w:rsid w:val="00643660"/>
    <w:rsid w:val="00643887"/>
    <w:rsid w:val="006439CD"/>
    <w:rsid w:val="00643E50"/>
    <w:rsid w:val="00644B42"/>
    <w:rsid w:val="0064551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0AC"/>
    <w:rsid w:val="00651150"/>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4EB"/>
    <w:rsid w:val="006537BD"/>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96C"/>
    <w:rsid w:val="00656D53"/>
    <w:rsid w:val="00656D94"/>
    <w:rsid w:val="006571F6"/>
    <w:rsid w:val="0065733A"/>
    <w:rsid w:val="006573A0"/>
    <w:rsid w:val="00657A38"/>
    <w:rsid w:val="00657C70"/>
    <w:rsid w:val="0066169C"/>
    <w:rsid w:val="00661779"/>
    <w:rsid w:val="006618CC"/>
    <w:rsid w:val="00662111"/>
    <w:rsid w:val="00662118"/>
    <w:rsid w:val="006621D4"/>
    <w:rsid w:val="0066279A"/>
    <w:rsid w:val="00662895"/>
    <w:rsid w:val="00662AFF"/>
    <w:rsid w:val="00663023"/>
    <w:rsid w:val="006634BE"/>
    <w:rsid w:val="006638AD"/>
    <w:rsid w:val="00664349"/>
    <w:rsid w:val="00664462"/>
    <w:rsid w:val="006646D7"/>
    <w:rsid w:val="0066516B"/>
    <w:rsid w:val="0066566C"/>
    <w:rsid w:val="006657DE"/>
    <w:rsid w:val="006659B9"/>
    <w:rsid w:val="00665D81"/>
    <w:rsid w:val="00665F67"/>
    <w:rsid w:val="00666422"/>
    <w:rsid w:val="0066705F"/>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555"/>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2AE"/>
    <w:rsid w:val="00687333"/>
    <w:rsid w:val="006875BE"/>
    <w:rsid w:val="00687DD3"/>
    <w:rsid w:val="00687E80"/>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25A"/>
    <w:rsid w:val="006954F7"/>
    <w:rsid w:val="006955DB"/>
    <w:rsid w:val="006955E1"/>
    <w:rsid w:val="00695887"/>
    <w:rsid w:val="00695AE7"/>
    <w:rsid w:val="006961A5"/>
    <w:rsid w:val="0069627C"/>
    <w:rsid w:val="00696326"/>
    <w:rsid w:val="00696409"/>
    <w:rsid w:val="006964CA"/>
    <w:rsid w:val="006966D7"/>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0"/>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3DD"/>
    <w:rsid w:val="006A7FC1"/>
    <w:rsid w:val="006B00AC"/>
    <w:rsid w:val="006B00D5"/>
    <w:rsid w:val="006B04C6"/>
    <w:rsid w:val="006B0C82"/>
    <w:rsid w:val="006B1118"/>
    <w:rsid w:val="006B115B"/>
    <w:rsid w:val="006B120D"/>
    <w:rsid w:val="006B13E0"/>
    <w:rsid w:val="006B1492"/>
    <w:rsid w:val="006B14A2"/>
    <w:rsid w:val="006B17E7"/>
    <w:rsid w:val="006B19E8"/>
    <w:rsid w:val="006B1A8A"/>
    <w:rsid w:val="006B1C8E"/>
    <w:rsid w:val="006B1FD5"/>
    <w:rsid w:val="006B2C33"/>
    <w:rsid w:val="006B3090"/>
    <w:rsid w:val="006B35C1"/>
    <w:rsid w:val="006B39E4"/>
    <w:rsid w:val="006B3BF5"/>
    <w:rsid w:val="006B3FCF"/>
    <w:rsid w:val="006B447D"/>
    <w:rsid w:val="006B45B9"/>
    <w:rsid w:val="006B555A"/>
    <w:rsid w:val="006B5ED1"/>
    <w:rsid w:val="006B600A"/>
    <w:rsid w:val="006B6371"/>
    <w:rsid w:val="006B6635"/>
    <w:rsid w:val="006B740D"/>
    <w:rsid w:val="006B77E5"/>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DB"/>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9D3"/>
    <w:rsid w:val="006D0ACC"/>
    <w:rsid w:val="006D0C6D"/>
    <w:rsid w:val="006D16B0"/>
    <w:rsid w:val="006D174C"/>
    <w:rsid w:val="006D207F"/>
    <w:rsid w:val="006D2182"/>
    <w:rsid w:val="006D2444"/>
    <w:rsid w:val="006D254B"/>
    <w:rsid w:val="006D2629"/>
    <w:rsid w:val="006D265C"/>
    <w:rsid w:val="006D2704"/>
    <w:rsid w:val="006D289B"/>
    <w:rsid w:val="006D2AB9"/>
    <w:rsid w:val="006D2B8E"/>
    <w:rsid w:val="006D2CE3"/>
    <w:rsid w:val="006D35D3"/>
    <w:rsid w:val="006D3BE1"/>
    <w:rsid w:val="006D3E43"/>
    <w:rsid w:val="006D43FA"/>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0C"/>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2B1C"/>
    <w:rsid w:val="006F3220"/>
    <w:rsid w:val="006F3396"/>
    <w:rsid w:val="006F38FD"/>
    <w:rsid w:val="006F3EDB"/>
    <w:rsid w:val="006F40AE"/>
    <w:rsid w:val="006F41D8"/>
    <w:rsid w:val="006F4DC3"/>
    <w:rsid w:val="006F4F02"/>
    <w:rsid w:val="006F5015"/>
    <w:rsid w:val="006F52E5"/>
    <w:rsid w:val="006F54AC"/>
    <w:rsid w:val="006F5868"/>
    <w:rsid w:val="006F5891"/>
    <w:rsid w:val="006F6066"/>
    <w:rsid w:val="006F653B"/>
    <w:rsid w:val="006F670C"/>
    <w:rsid w:val="006F6850"/>
    <w:rsid w:val="006F6877"/>
    <w:rsid w:val="006F6F1A"/>
    <w:rsid w:val="006F707E"/>
    <w:rsid w:val="006F71D4"/>
    <w:rsid w:val="006F7A5C"/>
    <w:rsid w:val="006F7E23"/>
    <w:rsid w:val="0070012C"/>
    <w:rsid w:val="007001DC"/>
    <w:rsid w:val="0070034C"/>
    <w:rsid w:val="00700857"/>
    <w:rsid w:val="00700CE4"/>
    <w:rsid w:val="0070149B"/>
    <w:rsid w:val="007016EA"/>
    <w:rsid w:val="0070179C"/>
    <w:rsid w:val="007019EC"/>
    <w:rsid w:val="00701FB3"/>
    <w:rsid w:val="00702067"/>
    <w:rsid w:val="00702539"/>
    <w:rsid w:val="007025CB"/>
    <w:rsid w:val="0070314E"/>
    <w:rsid w:val="007034AA"/>
    <w:rsid w:val="00703C9D"/>
    <w:rsid w:val="00703EE4"/>
    <w:rsid w:val="0070490C"/>
    <w:rsid w:val="00704C9D"/>
    <w:rsid w:val="007051D6"/>
    <w:rsid w:val="0070520D"/>
    <w:rsid w:val="007054CB"/>
    <w:rsid w:val="00705C38"/>
    <w:rsid w:val="00706465"/>
    <w:rsid w:val="0070695A"/>
    <w:rsid w:val="007069BF"/>
    <w:rsid w:val="00706B78"/>
    <w:rsid w:val="00706E58"/>
    <w:rsid w:val="0070782D"/>
    <w:rsid w:val="00707C3A"/>
    <w:rsid w:val="007102A3"/>
    <w:rsid w:val="00710340"/>
    <w:rsid w:val="007109C2"/>
    <w:rsid w:val="00710A77"/>
    <w:rsid w:val="00711340"/>
    <w:rsid w:val="0071184A"/>
    <w:rsid w:val="00711C6C"/>
    <w:rsid w:val="00712920"/>
    <w:rsid w:val="00712C42"/>
    <w:rsid w:val="00713095"/>
    <w:rsid w:val="00713240"/>
    <w:rsid w:val="007133FA"/>
    <w:rsid w:val="00713DE4"/>
    <w:rsid w:val="00713E08"/>
    <w:rsid w:val="0071431F"/>
    <w:rsid w:val="007145DC"/>
    <w:rsid w:val="00714719"/>
    <w:rsid w:val="00714C38"/>
    <w:rsid w:val="00714C47"/>
    <w:rsid w:val="007150A4"/>
    <w:rsid w:val="007150A5"/>
    <w:rsid w:val="0071525B"/>
    <w:rsid w:val="00715886"/>
    <w:rsid w:val="00715976"/>
    <w:rsid w:val="00715D43"/>
    <w:rsid w:val="00716400"/>
    <w:rsid w:val="00716462"/>
    <w:rsid w:val="00716A07"/>
    <w:rsid w:val="00720332"/>
    <w:rsid w:val="007206AE"/>
    <w:rsid w:val="00720E38"/>
    <w:rsid w:val="00720EEE"/>
    <w:rsid w:val="00720FAB"/>
    <w:rsid w:val="00721084"/>
    <w:rsid w:val="00721262"/>
    <w:rsid w:val="00721802"/>
    <w:rsid w:val="00721A91"/>
    <w:rsid w:val="00721D9B"/>
    <w:rsid w:val="0072204B"/>
    <w:rsid w:val="00722121"/>
    <w:rsid w:val="00722366"/>
    <w:rsid w:val="007223B1"/>
    <w:rsid w:val="007224B9"/>
    <w:rsid w:val="00722B31"/>
    <w:rsid w:val="00722C2A"/>
    <w:rsid w:val="00722F94"/>
    <w:rsid w:val="00723072"/>
    <w:rsid w:val="007230DE"/>
    <w:rsid w:val="00723179"/>
    <w:rsid w:val="00723AA7"/>
    <w:rsid w:val="0072432E"/>
    <w:rsid w:val="00724347"/>
    <w:rsid w:val="0072441B"/>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9AB"/>
    <w:rsid w:val="007279BD"/>
    <w:rsid w:val="00727B84"/>
    <w:rsid w:val="00727F47"/>
    <w:rsid w:val="00727F48"/>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C70"/>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69F"/>
    <w:rsid w:val="0074076A"/>
    <w:rsid w:val="007407BD"/>
    <w:rsid w:val="007407E2"/>
    <w:rsid w:val="00740F47"/>
    <w:rsid w:val="00741AF4"/>
    <w:rsid w:val="00741DCC"/>
    <w:rsid w:val="0074203A"/>
    <w:rsid w:val="00742648"/>
    <w:rsid w:val="007427B5"/>
    <w:rsid w:val="00742865"/>
    <w:rsid w:val="0074296C"/>
    <w:rsid w:val="007429F9"/>
    <w:rsid w:val="00742C83"/>
    <w:rsid w:val="00742EDD"/>
    <w:rsid w:val="0074334F"/>
    <w:rsid w:val="007433AA"/>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6C"/>
    <w:rsid w:val="007574AA"/>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3C0"/>
    <w:rsid w:val="007634E3"/>
    <w:rsid w:val="00764194"/>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C81"/>
    <w:rsid w:val="00770D57"/>
    <w:rsid w:val="007710E1"/>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2F7"/>
    <w:rsid w:val="007766D9"/>
    <w:rsid w:val="00776AEA"/>
    <w:rsid w:val="00776E58"/>
    <w:rsid w:val="007771A4"/>
    <w:rsid w:val="007772B1"/>
    <w:rsid w:val="007774AA"/>
    <w:rsid w:val="00777544"/>
    <w:rsid w:val="00777553"/>
    <w:rsid w:val="00777681"/>
    <w:rsid w:val="00777BA0"/>
    <w:rsid w:val="00780140"/>
    <w:rsid w:val="00780294"/>
    <w:rsid w:val="007803BD"/>
    <w:rsid w:val="007808DD"/>
    <w:rsid w:val="00780C62"/>
    <w:rsid w:val="00780EC8"/>
    <w:rsid w:val="0078100B"/>
    <w:rsid w:val="007811DC"/>
    <w:rsid w:val="00781C63"/>
    <w:rsid w:val="007820FA"/>
    <w:rsid w:val="007821A1"/>
    <w:rsid w:val="00782738"/>
    <w:rsid w:val="0078285F"/>
    <w:rsid w:val="00782B36"/>
    <w:rsid w:val="007831CB"/>
    <w:rsid w:val="00783207"/>
    <w:rsid w:val="00783324"/>
    <w:rsid w:val="0078380F"/>
    <w:rsid w:val="00783E1D"/>
    <w:rsid w:val="007844EE"/>
    <w:rsid w:val="0078483B"/>
    <w:rsid w:val="00784D92"/>
    <w:rsid w:val="00784EED"/>
    <w:rsid w:val="00784F71"/>
    <w:rsid w:val="007850B8"/>
    <w:rsid w:val="007851ED"/>
    <w:rsid w:val="007858B4"/>
    <w:rsid w:val="00785900"/>
    <w:rsid w:val="00785E65"/>
    <w:rsid w:val="007865E5"/>
    <w:rsid w:val="007866B6"/>
    <w:rsid w:val="00786958"/>
    <w:rsid w:val="00786D69"/>
    <w:rsid w:val="00786E17"/>
    <w:rsid w:val="00786E27"/>
    <w:rsid w:val="00786E53"/>
    <w:rsid w:val="00786E71"/>
    <w:rsid w:val="00787838"/>
    <w:rsid w:val="00787BCE"/>
    <w:rsid w:val="00787C61"/>
    <w:rsid w:val="007903D1"/>
    <w:rsid w:val="00790420"/>
    <w:rsid w:val="0079057D"/>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53B"/>
    <w:rsid w:val="007A295B"/>
    <w:rsid w:val="007A29FC"/>
    <w:rsid w:val="007A2B99"/>
    <w:rsid w:val="007A32C1"/>
    <w:rsid w:val="007A32C8"/>
    <w:rsid w:val="007A3424"/>
    <w:rsid w:val="007A35EF"/>
    <w:rsid w:val="007A3869"/>
    <w:rsid w:val="007A38C8"/>
    <w:rsid w:val="007A43A2"/>
    <w:rsid w:val="007A46D9"/>
    <w:rsid w:val="007A4CA6"/>
    <w:rsid w:val="007A4D04"/>
    <w:rsid w:val="007A50BC"/>
    <w:rsid w:val="007A51A4"/>
    <w:rsid w:val="007A6040"/>
    <w:rsid w:val="007A63FD"/>
    <w:rsid w:val="007A7160"/>
    <w:rsid w:val="007A789A"/>
    <w:rsid w:val="007A7A96"/>
    <w:rsid w:val="007A7B24"/>
    <w:rsid w:val="007A7DEB"/>
    <w:rsid w:val="007B024B"/>
    <w:rsid w:val="007B03AF"/>
    <w:rsid w:val="007B05BB"/>
    <w:rsid w:val="007B08ED"/>
    <w:rsid w:val="007B08F0"/>
    <w:rsid w:val="007B0D14"/>
    <w:rsid w:val="007B0FC8"/>
    <w:rsid w:val="007B1543"/>
    <w:rsid w:val="007B17C5"/>
    <w:rsid w:val="007B1AC0"/>
    <w:rsid w:val="007B1B0D"/>
    <w:rsid w:val="007B270A"/>
    <w:rsid w:val="007B2740"/>
    <w:rsid w:val="007B2779"/>
    <w:rsid w:val="007B29D5"/>
    <w:rsid w:val="007B2C5A"/>
    <w:rsid w:val="007B2D3B"/>
    <w:rsid w:val="007B327F"/>
    <w:rsid w:val="007B3F31"/>
    <w:rsid w:val="007B488B"/>
    <w:rsid w:val="007B4EE1"/>
    <w:rsid w:val="007B50E7"/>
    <w:rsid w:val="007B511C"/>
    <w:rsid w:val="007B52CD"/>
    <w:rsid w:val="007B5DEC"/>
    <w:rsid w:val="007B5E2F"/>
    <w:rsid w:val="007B6522"/>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91A"/>
    <w:rsid w:val="007C13BF"/>
    <w:rsid w:val="007C19AD"/>
    <w:rsid w:val="007C1D5C"/>
    <w:rsid w:val="007C2227"/>
    <w:rsid w:val="007C2682"/>
    <w:rsid w:val="007C2C16"/>
    <w:rsid w:val="007C3548"/>
    <w:rsid w:val="007C3571"/>
    <w:rsid w:val="007C3598"/>
    <w:rsid w:val="007C3689"/>
    <w:rsid w:val="007C3995"/>
    <w:rsid w:val="007C3B46"/>
    <w:rsid w:val="007C3FA8"/>
    <w:rsid w:val="007C4529"/>
    <w:rsid w:val="007C4728"/>
    <w:rsid w:val="007C49AC"/>
    <w:rsid w:val="007C53C3"/>
    <w:rsid w:val="007C6055"/>
    <w:rsid w:val="007C63A8"/>
    <w:rsid w:val="007C6637"/>
    <w:rsid w:val="007C680F"/>
    <w:rsid w:val="007C68DA"/>
    <w:rsid w:val="007C6B20"/>
    <w:rsid w:val="007C7274"/>
    <w:rsid w:val="007C7994"/>
    <w:rsid w:val="007C7C05"/>
    <w:rsid w:val="007C7FF7"/>
    <w:rsid w:val="007D04A4"/>
    <w:rsid w:val="007D091C"/>
    <w:rsid w:val="007D0AB1"/>
    <w:rsid w:val="007D0F8F"/>
    <w:rsid w:val="007D0FA9"/>
    <w:rsid w:val="007D1835"/>
    <w:rsid w:val="007D1855"/>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95C"/>
    <w:rsid w:val="007D6B3C"/>
    <w:rsid w:val="007D6DD1"/>
    <w:rsid w:val="007D7175"/>
    <w:rsid w:val="007D7D50"/>
    <w:rsid w:val="007E04C9"/>
    <w:rsid w:val="007E08F5"/>
    <w:rsid w:val="007E1369"/>
    <w:rsid w:val="007E163A"/>
    <w:rsid w:val="007E18CF"/>
    <w:rsid w:val="007E1A1B"/>
    <w:rsid w:val="007E1A88"/>
    <w:rsid w:val="007E2111"/>
    <w:rsid w:val="007E2795"/>
    <w:rsid w:val="007E284D"/>
    <w:rsid w:val="007E3137"/>
    <w:rsid w:val="007E3277"/>
    <w:rsid w:val="007E3638"/>
    <w:rsid w:val="007E42AE"/>
    <w:rsid w:val="007E473E"/>
    <w:rsid w:val="007E4C88"/>
    <w:rsid w:val="007E4DB5"/>
    <w:rsid w:val="007E4EC1"/>
    <w:rsid w:val="007E566F"/>
    <w:rsid w:val="007E57A8"/>
    <w:rsid w:val="007E585E"/>
    <w:rsid w:val="007E59C6"/>
    <w:rsid w:val="007E5BE8"/>
    <w:rsid w:val="007E5CB7"/>
    <w:rsid w:val="007E5CCE"/>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CB"/>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AD1"/>
    <w:rsid w:val="007F6C6A"/>
    <w:rsid w:val="007F70F7"/>
    <w:rsid w:val="007F73F6"/>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624"/>
    <w:rsid w:val="008069A0"/>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905"/>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86F"/>
    <w:rsid w:val="00826E18"/>
    <w:rsid w:val="00826E49"/>
    <w:rsid w:val="00827003"/>
    <w:rsid w:val="008274BF"/>
    <w:rsid w:val="00827846"/>
    <w:rsid w:val="00827900"/>
    <w:rsid w:val="00827993"/>
    <w:rsid w:val="00827F0D"/>
    <w:rsid w:val="00830996"/>
    <w:rsid w:val="00830A5E"/>
    <w:rsid w:val="00830DAD"/>
    <w:rsid w:val="00830DC3"/>
    <w:rsid w:val="00830EEF"/>
    <w:rsid w:val="00830EF4"/>
    <w:rsid w:val="00831555"/>
    <w:rsid w:val="00831556"/>
    <w:rsid w:val="00831E50"/>
    <w:rsid w:val="00831F52"/>
    <w:rsid w:val="00831F53"/>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40305"/>
    <w:rsid w:val="00840607"/>
    <w:rsid w:val="0084086B"/>
    <w:rsid w:val="00840C33"/>
    <w:rsid w:val="00840D1D"/>
    <w:rsid w:val="00841056"/>
    <w:rsid w:val="00841CD2"/>
    <w:rsid w:val="0084245E"/>
    <w:rsid w:val="0084272A"/>
    <w:rsid w:val="00842B77"/>
    <w:rsid w:val="0084309F"/>
    <w:rsid w:val="0084333B"/>
    <w:rsid w:val="008433CC"/>
    <w:rsid w:val="0084379D"/>
    <w:rsid w:val="00843FF3"/>
    <w:rsid w:val="00844A97"/>
    <w:rsid w:val="00844D6D"/>
    <w:rsid w:val="00844E99"/>
    <w:rsid w:val="00845455"/>
    <w:rsid w:val="008454AC"/>
    <w:rsid w:val="00845C12"/>
    <w:rsid w:val="00845D6D"/>
    <w:rsid w:val="00846188"/>
    <w:rsid w:val="008469D9"/>
    <w:rsid w:val="00846DC0"/>
    <w:rsid w:val="008474A7"/>
    <w:rsid w:val="00847745"/>
    <w:rsid w:val="00847747"/>
    <w:rsid w:val="0084792E"/>
    <w:rsid w:val="00847C0F"/>
    <w:rsid w:val="00847D3A"/>
    <w:rsid w:val="0085000F"/>
    <w:rsid w:val="008500C6"/>
    <w:rsid w:val="008506B6"/>
    <w:rsid w:val="008506C3"/>
    <w:rsid w:val="0085086E"/>
    <w:rsid w:val="008508C9"/>
    <w:rsid w:val="00850939"/>
    <w:rsid w:val="00850AE0"/>
    <w:rsid w:val="0085100E"/>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A6C"/>
    <w:rsid w:val="00856ED2"/>
    <w:rsid w:val="008573E8"/>
    <w:rsid w:val="00857990"/>
    <w:rsid w:val="008579AB"/>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C73"/>
    <w:rsid w:val="00870FFB"/>
    <w:rsid w:val="00871042"/>
    <w:rsid w:val="008712FD"/>
    <w:rsid w:val="0087133C"/>
    <w:rsid w:val="008716A1"/>
    <w:rsid w:val="008716C9"/>
    <w:rsid w:val="00871AE4"/>
    <w:rsid w:val="00871AFC"/>
    <w:rsid w:val="008720AC"/>
    <w:rsid w:val="00872286"/>
    <w:rsid w:val="00872704"/>
    <w:rsid w:val="00872751"/>
    <w:rsid w:val="0087279C"/>
    <w:rsid w:val="008729B8"/>
    <w:rsid w:val="00872A4A"/>
    <w:rsid w:val="00872D3F"/>
    <w:rsid w:val="00873008"/>
    <w:rsid w:val="008731FE"/>
    <w:rsid w:val="008733E4"/>
    <w:rsid w:val="0087375B"/>
    <w:rsid w:val="00873978"/>
    <w:rsid w:val="00873E80"/>
    <w:rsid w:val="00873F15"/>
    <w:rsid w:val="00874096"/>
    <w:rsid w:val="008742C2"/>
    <w:rsid w:val="008746A5"/>
    <w:rsid w:val="00874C69"/>
    <w:rsid w:val="00874EF9"/>
    <w:rsid w:val="008751D1"/>
    <w:rsid w:val="008752E4"/>
    <w:rsid w:val="008753D8"/>
    <w:rsid w:val="008756A4"/>
    <w:rsid w:val="00875F73"/>
    <w:rsid w:val="008760CB"/>
    <w:rsid w:val="0087622C"/>
    <w:rsid w:val="008763BF"/>
    <w:rsid w:val="00876C65"/>
    <w:rsid w:val="00876E1F"/>
    <w:rsid w:val="00876FE8"/>
    <w:rsid w:val="00877052"/>
    <w:rsid w:val="008800CF"/>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46D"/>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0D6"/>
    <w:rsid w:val="00894380"/>
    <w:rsid w:val="008943E6"/>
    <w:rsid w:val="0089444E"/>
    <w:rsid w:val="008949DF"/>
    <w:rsid w:val="00894E6A"/>
    <w:rsid w:val="008951DB"/>
    <w:rsid w:val="00895783"/>
    <w:rsid w:val="00895871"/>
    <w:rsid w:val="00895B32"/>
    <w:rsid w:val="00895F8A"/>
    <w:rsid w:val="00896099"/>
    <w:rsid w:val="00896356"/>
    <w:rsid w:val="0089640B"/>
    <w:rsid w:val="00896428"/>
    <w:rsid w:val="00896C81"/>
    <w:rsid w:val="00896D21"/>
    <w:rsid w:val="00896D83"/>
    <w:rsid w:val="00896EE3"/>
    <w:rsid w:val="0089797A"/>
    <w:rsid w:val="00897C1B"/>
    <w:rsid w:val="00897D90"/>
    <w:rsid w:val="008A00D9"/>
    <w:rsid w:val="008A064E"/>
    <w:rsid w:val="008A0AB2"/>
    <w:rsid w:val="008A0CFC"/>
    <w:rsid w:val="008A0EE2"/>
    <w:rsid w:val="008A1157"/>
    <w:rsid w:val="008A12F4"/>
    <w:rsid w:val="008A12FE"/>
    <w:rsid w:val="008A130A"/>
    <w:rsid w:val="008A1344"/>
    <w:rsid w:val="008A1C69"/>
    <w:rsid w:val="008A1F51"/>
    <w:rsid w:val="008A22D4"/>
    <w:rsid w:val="008A2444"/>
    <w:rsid w:val="008A24D7"/>
    <w:rsid w:val="008A2787"/>
    <w:rsid w:val="008A27F6"/>
    <w:rsid w:val="008A2870"/>
    <w:rsid w:val="008A28B6"/>
    <w:rsid w:val="008A2A68"/>
    <w:rsid w:val="008A2BB1"/>
    <w:rsid w:val="008A2E5A"/>
    <w:rsid w:val="008A3358"/>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4E6"/>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3C0"/>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18A"/>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4D4"/>
    <w:rsid w:val="008D05EA"/>
    <w:rsid w:val="008D0819"/>
    <w:rsid w:val="008D0AFB"/>
    <w:rsid w:val="008D0F03"/>
    <w:rsid w:val="008D1468"/>
    <w:rsid w:val="008D1511"/>
    <w:rsid w:val="008D1C01"/>
    <w:rsid w:val="008D1E92"/>
    <w:rsid w:val="008D1F3D"/>
    <w:rsid w:val="008D2498"/>
    <w:rsid w:val="008D2D5E"/>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AD0"/>
    <w:rsid w:val="008D4EBA"/>
    <w:rsid w:val="008D60BC"/>
    <w:rsid w:val="008D667B"/>
    <w:rsid w:val="008D6D5D"/>
    <w:rsid w:val="008D6D7B"/>
    <w:rsid w:val="008D6FA0"/>
    <w:rsid w:val="008D7299"/>
    <w:rsid w:val="008D76FF"/>
    <w:rsid w:val="008D7A7F"/>
    <w:rsid w:val="008D7EB7"/>
    <w:rsid w:val="008D7F60"/>
    <w:rsid w:val="008E054E"/>
    <w:rsid w:val="008E0620"/>
    <w:rsid w:val="008E09A3"/>
    <w:rsid w:val="008E0AAF"/>
    <w:rsid w:val="008E0C1C"/>
    <w:rsid w:val="008E0EB8"/>
    <w:rsid w:val="008E10A6"/>
    <w:rsid w:val="008E1226"/>
    <w:rsid w:val="008E1271"/>
    <w:rsid w:val="008E1487"/>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5303"/>
    <w:rsid w:val="008E5572"/>
    <w:rsid w:val="008E5A77"/>
    <w:rsid w:val="008E5BF2"/>
    <w:rsid w:val="008E5C5B"/>
    <w:rsid w:val="008E5C81"/>
    <w:rsid w:val="008E636E"/>
    <w:rsid w:val="008E6389"/>
    <w:rsid w:val="008E6A0F"/>
    <w:rsid w:val="008E6BFF"/>
    <w:rsid w:val="008E72E0"/>
    <w:rsid w:val="008E7ABD"/>
    <w:rsid w:val="008E7B54"/>
    <w:rsid w:val="008E7C70"/>
    <w:rsid w:val="008E7DD4"/>
    <w:rsid w:val="008E7EA8"/>
    <w:rsid w:val="008F0095"/>
    <w:rsid w:val="008F0A38"/>
    <w:rsid w:val="008F0EF6"/>
    <w:rsid w:val="008F0F84"/>
    <w:rsid w:val="008F1014"/>
    <w:rsid w:val="008F11C9"/>
    <w:rsid w:val="008F1663"/>
    <w:rsid w:val="008F21DA"/>
    <w:rsid w:val="008F23D8"/>
    <w:rsid w:val="008F2641"/>
    <w:rsid w:val="008F29B8"/>
    <w:rsid w:val="008F2CE3"/>
    <w:rsid w:val="008F2E7C"/>
    <w:rsid w:val="008F2FD5"/>
    <w:rsid w:val="008F3502"/>
    <w:rsid w:val="008F37E5"/>
    <w:rsid w:val="008F3C80"/>
    <w:rsid w:val="008F41AE"/>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1CF"/>
    <w:rsid w:val="00902435"/>
    <w:rsid w:val="00902603"/>
    <w:rsid w:val="009027B1"/>
    <w:rsid w:val="009029F0"/>
    <w:rsid w:val="00902AC3"/>
    <w:rsid w:val="00903802"/>
    <w:rsid w:val="00903B45"/>
    <w:rsid w:val="009047F3"/>
    <w:rsid w:val="00905433"/>
    <w:rsid w:val="0090603F"/>
    <w:rsid w:val="00906505"/>
    <w:rsid w:val="0090696D"/>
    <w:rsid w:val="00906CD6"/>
    <w:rsid w:val="00906D8D"/>
    <w:rsid w:val="00906E4D"/>
    <w:rsid w:val="00906E7C"/>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C6"/>
    <w:rsid w:val="009127D7"/>
    <w:rsid w:val="0091291A"/>
    <w:rsid w:val="00912E31"/>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6E2C"/>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21F"/>
    <w:rsid w:val="00927674"/>
    <w:rsid w:val="00927F8B"/>
    <w:rsid w:val="009304D5"/>
    <w:rsid w:val="0093094D"/>
    <w:rsid w:val="00930D5F"/>
    <w:rsid w:val="00931B01"/>
    <w:rsid w:val="00931E59"/>
    <w:rsid w:val="00932001"/>
    <w:rsid w:val="00932429"/>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757"/>
    <w:rsid w:val="00935D05"/>
    <w:rsid w:val="00935F9E"/>
    <w:rsid w:val="00936797"/>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71D"/>
    <w:rsid w:val="009429B0"/>
    <w:rsid w:val="00942BD5"/>
    <w:rsid w:val="00942C80"/>
    <w:rsid w:val="00943197"/>
    <w:rsid w:val="009435F2"/>
    <w:rsid w:val="0094388B"/>
    <w:rsid w:val="009444F7"/>
    <w:rsid w:val="00944B99"/>
    <w:rsid w:val="00944D91"/>
    <w:rsid w:val="00945176"/>
    <w:rsid w:val="00945180"/>
    <w:rsid w:val="0094519B"/>
    <w:rsid w:val="009452A9"/>
    <w:rsid w:val="0094531D"/>
    <w:rsid w:val="009455C7"/>
    <w:rsid w:val="0094590C"/>
    <w:rsid w:val="009459DA"/>
    <w:rsid w:val="00946355"/>
    <w:rsid w:val="009468B7"/>
    <w:rsid w:val="00946ED7"/>
    <w:rsid w:val="00947011"/>
    <w:rsid w:val="0094724E"/>
    <w:rsid w:val="009472A3"/>
    <w:rsid w:val="0094741F"/>
    <w:rsid w:val="009476A7"/>
    <w:rsid w:val="009478B4"/>
    <w:rsid w:val="00947B3A"/>
    <w:rsid w:val="00947BE6"/>
    <w:rsid w:val="0095048D"/>
    <w:rsid w:val="00950651"/>
    <w:rsid w:val="00950D18"/>
    <w:rsid w:val="00950E54"/>
    <w:rsid w:val="00950F8C"/>
    <w:rsid w:val="00951A0A"/>
    <w:rsid w:val="00951ADB"/>
    <w:rsid w:val="00951B87"/>
    <w:rsid w:val="00951FE9"/>
    <w:rsid w:val="00952074"/>
    <w:rsid w:val="00952175"/>
    <w:rsid w:val="0095246D"/>
    <w:rsid w:val="009525FC"/>
    <w:rsid w:val="009527B0"/>
    <w:rsid w:val="009528A5"/>
    <w:rsid w:val="00952E73"/>
    <w:rsid w:val="00953126"/>
    <w:rsid w:val="0095380C"/>
    <w:rsid w:val="009538E1"/>
    <w:rsid w:val="00953D4E"/>
    <w:rsid w:val="00953F47"/>
    <w:rsid w:val="00954353"/>
    <w:rsid w:val="00954D28"/>
    <w:rsid w:val="009550B0"/>
    <w:rsid w:val="00955331"/>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52B"/>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FF4"/>
    <w:rsid w:val="00976114"/>
    <w:rsid w:val="009764B9"/>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BDA"/>
    <w:rsid w:val="00983F55"/>
    <w:rsid w:val="0098412F"/>
    <w:rsid w:val="0098419D"/>
    <w:rsid w:val="0098437F"/>
    <w:rsid w:val="009844EE"/>
    <w:rsid w:val="0098458E"/>
    <w:rsid w:val="0098476A"/>
    <w:rsid w:val="0098484A"/>
    <w:rsid w:val="00984ECE"/>
    <w:rsid w:val="00985C42"/>
    <w:rsid w:val="00985E1C"/>
    <w:rsid w:val="00985E3A"/>
    <w:rsid w:val="00985F28"/>
    <w:rsid w:val="00986149"/>
    <w:rsid w:val="00986176"/>
    <w:rsid w:val="009866D1"/>
    <w:rsid w:val="00986DCA"/>
    <w:rsid w:val="00986E7F"/>
    <w:rsid w:val="00986F31"/>
    <w:rsid w:val="00987021"/>
    <w:rsid w:val="00987418"/>
    <w:rsid w:val="00987536"/>
    <w:rsid w:val="00990065"/>
    <w:rsid w:val="009900F4"/>
    <w:rsid w:val="00990125"/>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755"/>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2F37"/>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1E2"/>
    <w:rsid w:val="009A53D9"/>
    <w:rsid w:val="009A5AC1"/>
    <w:rsid w:val="009A5C7E"/>
    <w:rsid w:val="009A5F71"/>
    <w:rsid w:val="009A636F"/>
    <w:rsid w:val="009A671A"/>
    <w:rsid w:val="009A6870"/>
    <w:rsid w:val="009A6A6B"/>
    <w:rsid w:val="009A75CC"/>
    <w:rsid w:val="009A7872"/>
    <w:rsid w:val="009A7AD6"/>
    <w:rsid w:val="009B0648"/>
    <w:rsid w:val="009B0A5F"/>
    <w:rsid w:val="009B0C18"/>
    <w:rsid w:val="009B0D3F"/>
    <w:rsid w:val="009B0F73"/>
    <w:rsid w:val="009B100A"/>
    <w:rsid w:val="009B1EF9"/>
    <w:rsid w:val="009B2298"/>
    <w:rsid w:val="009B26AC"/>
    <w:rsid w:val="009B2728"/>
    <w:rsid w:val="009B2F16"/>
    <w:rsid w:val="009B37E2"/>
    <w:rsid w:val="009B382E"/>
    <w:rsid w:val="009B3862"/>
    <w:rsid w:val="009B3DCD"/>
    <w:rsid w:val="009B3FA2"/>
    <w:rsid w:val="009B4157"/>
    <w:rsid w:val="009B4519"/>
    <w:rsid w:val="009B4E18"/>
    <w:rsid w:val="009B4EB7"/>
    <w:rsid w:val="009B506B"/>
    <w:rsid w:val="009B531B"/>
    <w:rsid w:val="009B54A6"/>
    <w:rsid w:val="009B57EF"/>
    <w:rsid w:val="009B5B85"/>
    <w:rsid w:val="009B5D9B"/>
    <w:rsid w:val="009B61D9"/>
    <w:rsid w:val="009B6205"/>
    <w:rsid w:val="009B6BE6"/>
    <w:rsid w:val="009B71BB"/>
    <w:rsid w:val="009B7204"/>
    <w:rsid w:val="009B7414"/>
    <w:rsid w:val="009B7E0D"/>
    <w:rsid w:val="009C0074"/>
    <w:rsid w:val="009C00BF"/>
    <w:rsid w:val="009C02EF"/>
    <w:rsid w:val="009C0564"/>
    <w:rsid w:val="009C062A"/>
    <w:rsid w:val="009C06CA"/>
    <w:rsid w:val="009C0D7B"/>
    <w:rsid w:val="009C0E6B"/>
    <w:rsid w:val="009C1204"/>
    <w:rsid w:val="009C157E"/>
    <w:rsid w:val="009C22B0"/>
    <w:rsid w:val="009C24D4"/>
    <w:rsid w:val="009C2685"/>
    <w:rsid w:val="009C2BC8"/>
    <w:rsid w:val="009C2D22"/>
    <w:rsid w:val="009C3138"/>
    <w:rsid w:val="009C3247"/>
    <w:rsid w:val="009C3260"/>
    <w:rsid w:val="009C3690"/>
    <w:rsid w:val="009C39BC"/>
    <w:rsid w:val="009C3A4C"/>
    <w:rsid w:val="009C3BA9"/>
    <w:rsid w:val="009C3C03"/>
    <w:rsid w:val="009C3EEA"/>
    <w:rsid w:val="009C465D"/>
    <w:rsid w:val="009C4946"/>
    <w:rsid w:val="009C4BC2"/>
    <w:rsid w:val="009C4BCD"/>
    <w:rsid w:val="009C4D22"/>
    <w:rsid w:val="009C5283"/>
    <w:rsid w:val="009C57DE"/>
    <w:rsid w:val="009C605B"/>
    <w:rsid w:val="009C6092"/>
    <w:rsid w:val="009C6520"/>
    <w:rsid w:val="009C6B96"/>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F92"/>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99B"/>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093"/>
    <w:rsid w:val="009E44A8"/>
    <w:rsid w:val="009E4B16"/>
    <w:rsid w:val="009E550A"/>
    <w:rsid w:val="009E593A"/>
    <w:rsid w:val="009E5C60"/>
    <w:rsid w:val="009E64DB"/>
    <w:rsid w:val="009E66B1"/>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24"/>
    <w:rsid w:val="009F164B"/>
    <w:rsid w:val="009F17F7"/>
    <w:rsid w:val="009F1A53"/>
    <w:rsid w:val="009F22BA"/>
    <w:rsid w:val="009F2444"/>
    <w:rsid w:val="009F27AD"/>
    <w:rsid w:val="009F2CEF"/>
    <w:rsid w:val="009F351A"/>
    <w:rsid w:val="009F36C7"/>
    <w:rsid w:val="009F3802"/>
    <w:rsid w:val="009F399E"/>
    <w:rsid w:val="009F39E6"/>
    <w:rsid w:val="009F3FB5"/>
    <w:rsid w:val="009F421E"/>
    <w:rsid w:val="009F435F"/>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76C"/>
    <w:rsid w:val="00A01F17"/>
    <w:rsid w:val="00A022A5"/>
    <w:rsid w:val="00A0267A"/>
    <w:rsid w:val="00A0271A"/>
    <w:rsid w:val="00A0277D"/>
    <w:rsid w:val="00A02A12"/>
    <w:rsid w:val="00A02C35"/>
    <w:rsid w:val="00A02EA3"/>
    <w:rsid w:val="00A0349A"/>
    <w:rsid w:val="00A03A22"/>
    <w:rsid w:val="00A04634"/>
    <w:rsid w:val="00A046D2"/>
    <w:rsid w:val="00A04714"/>
    <w:rsid w:val="00A048D8"/>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587"/>
    <w:rsid w:val="00A12617"/>
    <w:rsid w:val="00A12739"/>
    <w:rsid w:val="00A137E4"/>
    <w:rsid w:val="00A13F14"/>
    <w:rsid w:val="00A14051"/>
    <w:rsid w:val="00A14277"/>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7F8"/>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BA3"/>
    <w:rsid w:val="00A20E08"/>
    <w:rsid w:val="00A2150C"/>
    <w:rsid w:val="00A21A36"/>
    <w:rsid w:val="00A21FD5"/>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5F9E"/>
    <w:rsid w:val="00A26E24"/>
    <w:rsid w:val="00A27008"/>
    <w:rsid w:val="00A27070"/>
    <w:rsid w:val="00A27201"/>
    <w:rsid w:val="00A27372"/>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D32"/>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37937"/>
    <w:rsid w:val="00A40374"/>
    <w:rsid w:val="00A40962"/>
    <w:rsid w:val="00A40DD8"/>
    <w:rsid w:val="00A4141C"/>
    <w:rsid w:val="00A414F8"/>
    <w:rsid w:val="00A41A16"/>
    <w:rsid w:val="00A41BA2"/>
    <w:rsid w:val="00A41C37"/>
    <w:rsid w:val="00A422FA"/>
    <w:rsid w:val="00A43354"/>
    <w:rsid w:val="00A43645"/>
    <w:rsid w:val="00A4376F"/>
    <w:rsid w:val="00A43D70"/>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998"/>
    <w:rsid w:val="00A47AD3"/>
    <w:rsid w:val="00A47B0C"/>
    <w:rsid w:val="00A47B97"/>
    <w:rsid w:val="00A47E17"/>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072"/>
    <w:rsid w:val="00A565E2"/>
    <w:rsid w:val="00A569D4"/>
    <w:rsid w:val="00A56A90"/>
    <w:rsid w:val="00A56B17"/>
    <w:rsid w:val="00A56C4F"/>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5F0"/>
    <w:rsid w:val="00A62A11"/>
    <w:rsid w:val="00A62E26"/>
    <w:rsid w:val="00A630A2"/>
    <w:rsid w:val="00A632B8"/>
    <w:rsid w:val="00A63BF3"/>
    <w:rsid w:val="00A63F95"/>
    <w:rsid w:val="00A64933"/>
    <w:rsid w:val="00A64942"/>
    <w:rsid w:val="00A64ED0"/>
    <w:rsid w:val="00A65911"/>
    <w:rsid w:val="00A65ABB"/>
    <w:rsid w:val="00A65D88"/>
    <w:rsid w:val="00A66096"/>
    <w:rsid w:val="00A66222"/>
    <w:rsid w:val="00A6643C"/>
    <w:rsid w:val="00A666D0"/>
    <w:rsid w:val="00A66779"/>
    <w:rsid w:val="00A6683B"/>
    <w:rsid w:val="00A66952"/>
    <w:rsid w:val="00A66993"/>
    <w:rsid w:val="00A669F7"/>
    <w:rsid w:val="00A66A92"/>
    <w:rsid w:val="00A66F95"/>
    <w:rsid w:val="00A67085"/>
    <w:rsid w:val="00A671D0"/>
    <w:rsid w:val="00A672D1"/>
    <w:rsid w:val="00A67544"/>
    <w:rsid w:val="00A67594"/>
    <w:rsid w:val="00A67DEE"/>
    <w:rsid w:val="00A70163"/>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07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24"/>
    <w:rsid w:val="00A9163D"/>
    <w:rsid w:val="00A91671"/>
    <w:rsid w:val="00A91908"/>
    <w:rsid w:val="00A91CA2"/>
    <w:rsid w:val="00A91CD6"/>
    <w:rsid w:val="00A91CE1"/>
    <w:rsid w:val="00A92068"/>
    <w:rsid w:val="00A921D4"/>
    <w:rsid w:val="00A922A2"/>
    <w:rsid w:val="00A92B7B"/>
    <w:rsid w:val="00A92F4E"/>
    <w:rsid w:val="00A931A9"/>
    <w:rsid w:val="00A9327B"/>
    <w:rsid w:val="00A933CE"/>
    <w:rsid w:val="00A938D0"/>
    <w:rsid w:val="00A93B69"/>
    <w:rsid w:val="00A94786"/>
    <w:rsid w:val="00A949A9"/>
    <w:rsid w:val="00A94E6B"/>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4644"/>
    <w:rsid w:val="00AA46F3"/>
    <w:rsid w:val="00AA4AC8"/>
    <w:rsid w:val="00AA51F5"/>
    <w:rsid w:val="00AA5E3B"/>
    <w:rsid w:val="00AA617E"/>
    <w:rsid w:val="00AA6474"/>
    <w:rsid w:val="00AA67C9"/>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92E"/>
    <w:rsid w:val="00AB5ADF"/>
    <w:rsid w:val="00AB5CE0"/>
    <w:rsid w:val="00AB5E57"/>
    <w:rsid w:val="00AB5E84"/>
    <w:rsid w:val="00AB5EA4"/>
    <w:rsid w:val="00AB6209"/>
    <w:rsid w:val="00AB632B"/>
    <w:rsid w:val="00AB6452"/>
    <w:rsid w:val="00AB65AB"/>
    <w:rsid w:val="00AB65DE"/>
    <w:rsid w:val="00AB6FDF"/>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807"/>
    <w:rsid w:val="00AC3EB3"/>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586"/>
    <w:rsid w:val="00AC7886"/>
    <w:rsid w:val="00AC7A2B"/>
    <w:rsid w:val="00AC7C11"/>
    <w:rsid w:val="00AC7C25"/>
    <w:rsid w:val="00AD0606"/>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FC"/>
    <w:rsid w:val="00AE2A3D"/>
    <w:rsid w:val="00AE2C64"/>
    <w:rsid w:val="00AE2F3F"/>
    <w:rsid w:val="00AE358D"/>
    <w:rsid w:val="00AE3B4E"/>
    <w:rsid w:val="00AE40BA"/>
    <w:rsid w:val="00AE414F"/>
    <w:rsid w:val="00AE4B82"/>
    <w:rsid w:val="00AE4C17"/>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B35"/>
    <w:rsid w:val="00AF3DBB"/>
    <w:rsid w:val="00AF3FA8"/>
    <w:rsid w:val="00AF40AB"/>
    <w:rsid w:val="00AF41DB"/>
    <w:rsid w:val="00AF4AEA"/>
    <w:rsid w:val="00AF4BEE"/>
    <w:rsid w:val="00AF4D05"/>
    <w:rsid w:val="00AF4E84"/>
    <w:rsid w:val="00AF50A8"/>
    <w:rsid w:val="00AF5194"/>
    <w:rsid w:val="00AF51CC"/>
    <w:rsid w:val="00AF53EF"/>
    <w:rsid w:val="00AF5744"/>
    <w:rsid w:val="00AF5B47"/>
    <w:rsid w:val="00AF6F7B"/>
    <w:rsid w:val="00AF7183"/>
    <w:rsid w:val="00AF73C3"/>
    <w:rsid w:val="00AF795C"/>
    <w:rsid w:val="00AF7C62"/>
    <w:rsid w:val="00AF7F14"/>
    <w:rsid w:val="00B000E6"/>
    <w:rsid w:val="00B0034C"/>
    <w:rsid w:val="00B006C7"/>
    <w:rsid w:val="00B00752"/>
    <w:rsid w:val="00B00AAA"/>
    <w:rsid w:val="00B01830"/>
    <w:rsid w:val="00B01950"/>
    <w:rsid w:val="00B01BB6"/>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B8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F"/>
    <w:rsid w:val="00B31953"/>
    <w:rsid w:val="00B31BEC"/>
    <w:rsid w:val="00B3218B"/>
    <w:rsid w:val="00B325E0"/>
    <w:rsid w:val="00B326FF"/>
    <w:rsid w:val="00B32B3E"/>
    <w:rsid w:val="00B32D4B"/>
    <w:rsid w:val="00B33280"/>
    <w:rsid w:val="00B3386D"/>
    <w:rsid w:val="00B33AD7"/>
    <w:rsid w:val="00B33FCE"/>
    <w:rsid w:val="00B340AA"/>
    <w:rsid w:val="00B34432"/>
    <w:rsid w:val="00B34A9F"/>
    <w:rsid w:val="00B34B80"/>
    <w:rsid w:val="00B34DFC"/>
    <w:rsid w:val="00B35414"/>
    <w:rsid w:val="00B358ED"/>
    <w:rsid w:val="00B35B85"/>
    <w:rsid w:val="00B35C2E"/>
    <w:rsid w:val="00B35C81"/>
    <w:rsid w:val="00B35CDA"/>
    <w:rsid w:val="00B35DF6"/>
    <w:rsid w:val="00B376CD"/>
    <w:rsid w:val="00B37D97"/>
    <w:rsid w:val="00B37E16"/>
    <w:rsid w:val="00B37F53"/>
    <w:rsid w:val="00B405B8"/>
    <w:rsid w:val="00B40C2E"/>
    <w:rsid w:val="00B40D95"/>
    <w:rsid w:val="00B411BD"/>
    <w:rsid w:val="00B41559"/>
    <w:rsid w:val="00B418E8"/>
    <w:rsid w:val="00B41CE6"/>
    <w:rsid w:val="00B41D7F"/>
    <w:rsid w:val="00B42285"/>
    <w:rsid w:val="00B4264E"/>
    <w:rsid w:val="00B4274B"/>
    <w:rsid w:val="00B4280C"/>
    <w:rsid w:val="00B429F6"/>
    <w:rsid w:val="00B42C4A"/>
    <w:rsid w:val="00B435B1"/>
    <w:rsid w:val="00B4367F"/>
    <w:rsid w:val="00B437A5"/>
    <w:rsid w:val="00B438BA"/>
    <w:rsid w:val="00B439E8"/>
    <w:rsid w:val="00B43A9D"/>
    <w:rsid w:val="00B44F99"/>
    <w:rsid w:val="00B45028"/>
    <w:rsid w:val="00B45215"/>
    <w:rsid w:val="00B456EC"/>
    <w:rsid w:val="00B457EC"/>
    <w:rsid w:val="00B45876"/>
    <w:rsid w:val="00B45977"/>
    <w:rsid w:val="00B45BA2"/>
    <w:rsid w:val="00B45D88"/>
    <w:rsid w:val="00B4654C"/>
    <w:rsid w:val="00B467E8"/>
    <w:rsid w:val="00B46A24"/>
    <w:rsid w:val="00B46B6D"/>
    <w:rsid w:val="00B46BD8"/>
    <w:rsid w:val="00B47292"/>
    <w:rsid w:val="00B472A8"/>
    <w:rsid w:val="00B47AD7"/>
    <w:rsid w:val="00B47AFF"/>
    <w:rsid w:val="00B47BF2"/>
    <w:rsid w:val="00B47F52"/>
    <w:rsid w:val="00B47FB1"/>
    <w:rsid w:val="00B5003D"/>
    <w:rsid w:val="00B507C8"/>
    <w:rsid w:val="00B50CD2"/>
    <w:rsid w:val="00B51542"/>
    <w:rsid w:val="00B51D1D"/>
    <w:rsid w:val="00B52037"/>
    <w:rsid w:val="00B5257C"/>
    <w:rsid w:val="00B528D6"/>
    <w:rsid w:val="00B5310E"/>
    <w:rsid w:val="00B53B1E"/>
    <w:rsid w:val="00B541BB"/>
    <w:rsid w:val="00B542F3"/>
    <w:rsid w:val="00B54487"/>
    <w:rsid w:val="00B546FD"/>
    <w:rsid w:val="00B5479A"/>
    <w:rsid w:val="00B54ACC"/>
    <w:rsid w:val="00B54C9D"/>
    <w:rsid w:val="00B54DCB"/>
    <w:rsid w:val="00B55315"/>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0F4"/>
    <w:rsid w:val="00B6215E"/>
    <w:rsid w:val="00B621BD"/>
    <w:rsid w:val="00B6266F"/>
    <w:rsid w:val="00B628D6"/>
    <w:rsid w:val="00B629B9"/>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64B"/>
    <w:rsid w:val="00B679ED"/>
    <w:rsid w:val="00B67E31"/>
    <w:rsid w:val="00B7061F"/>
    <w:rsid w:val="00B70A78"/>
    <w:rsid w:val="00B70AA8"/>
    <w:rsid w:val="00B70C95"/>
    <w:rsid w:val="00B70E84"/>
    <w:rsid w:val="00B711CE"/>
    <w:rsid w:val="00B71D8E"/>
    <w:rsid w:val="00B71DC8"/>
    <w:rsid w:val="00B72615"/>
    <w:rsid w:val="00B72AB4"/>
    <w:rsid w:val="00B73A86"/>
    <w:rsid w:val="00B73AF8"/>
    <w:rsid w:val="00B73B1A"/>
    <w:rsid w:val="00B740A5"/>
    <w:rsid w:val="00B746C6"/>
    <w:rsid w:val="00B74723"/>
    <w:rsid w:val="00B747C0"/>
    <w:rsid w:val="00B747E0"/>
    <w:rsid w:val="00B75C81"/>
    <w:rsid w:val="00B75F4F"/>
    <w:rsid w:val="00B7604C"/>
    <w:rsid w:val="00B7635A"/>
    <w:rsid w:val="00B7652C"/>
    <w:rsid w:val="00B7658C"/>
    <w:rsid w:val="00B766BF"/>
    <w:rsid w:val="00B76B82"/>
    <w:rsid w:val="00B76FA6"/>
    <w:rsid w:val="00B77043"/>
    <w:rsid w:val="00B7715E"/>
    <w:rsid w:val="00B7728E"/>
    <w:rsid w:val="00B77BF0"/>
    <w:rsid w:val="00B77F2B"/>
    <w:rsid w:val="00B80290"/>
    <w:rsid w:val="00B8069F"/>
    <w:rsid w:val="00B806EB"/>
    <w:rsid w:val="00B80910"/>
    <w:rsid w:val="00B80AB0"/>
    <w:rsid w:val="00B80B94"/>
    <w:rsid w:val="00B818F4"/>
    <w:rsid w:val="00B81BC9"/>
    <w:rsid w:val="00B8222F"/>
    <w:rsid w:val="00B82615"/>
    <w:rsid w:val="00B828E3"/>
    <w:rsid w:val="00B82932"/>
    <w:rsid w:val="00B82F37"/>
    <w:rsid w:val="00B82F9B"/>
    <w:rsid w:val="00B83444"/>
    <w:rsid w:val="00B83556"/>
    <w:rsid w:val="00B836D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A4C"/>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48A"/>
    <w:rsid w:val="00B936AC"/>
    <w:rsid w:val="00B93756"/>
    <w:rsid w:val="00B938E3"/>
    <w:rsid w:val="00B94510"/>
    <w:rsid w:val="00B946B9"/>
    <w:rsid w:val="00B94E17"/>
    <w:rsid w:val="00B952D3"/>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089"/>
    <w:rsid w:val="00BA3AC9"/>
    <w:rsid w:val="00BA3B66"/>
    <w:rsid w:val="00BA3FDA"/>
    <w:rsid w:val="00BA4011"/>
    <w:rsid w:val="00BA40D7"/>
    <w:rsid w:val="00BA4182"/>
    <w:rsid w:val="00BA4BEB"/>
    <w:rsid w:val="00BA4C1B"/>
    <w:rsid w:val="00BA4C28"/>
    <w:rsid w:val="00BA4DEA"/>
    <w:rsid w:val="00BA4E16"/>
    <w:rsid w:val="00BA55F4"/>
    <w:rsid w:val="00BA5A62"/>
    <w:rsid w:val="00BA5D7D"/>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274"/>
    <w:rsid w:val="00BB42A5"/>
    <w:rsid w:val="00BB4D3D"/>
    <w:rsid w:val="00BB4FE3"/>
    <w:rsid w:val="00BB577C"/>
    <w:rsid w:val="00BB58A3"/>
    <w:rsid w:val="00BB5FCB"/>
    <w:rsid w:val="00BB604B"/>
    <w:rsid w:val="00BB606F"/>
    <w:rsid w:val="00BB6124"/>
    <w:rsid w:val="00BB6CF9"/>
    <w:rsid w:val="00BB70AB"/>
    <w:rsid w:val="00BB72BC"/>
    <w:rsid w:val="00BB7351"/>
    <w:rsid w:val="00BB76A0"/>
    <w:rsid w:val="00BB76CE"/>
    <w:rsid w:val="00BB7979"/>
    <w:rsid w:val="00BB7B70"/>
    <w:rsid w:val="00BC0087"/>
    <w:rsid w:val="00BC00EC"/>
    <w:rsid w:val="00BC012D"/>
    <w:rsid w:val="00BC05FF"/>
    <w:rsid w:val="00BC08C5"/>
    <w:rsid w:val="00BC0A3E"/>
    <w:rsid w:val="00BC0D2F"/>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19A"/>
    <w:rsid w:val="00BC728E"/>
    <w:rsid w:val="00BC7895"/>
    <w:rsid w:val="00BC794F"/>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1A8"/>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4C"/>
    <w:rsid w:val="00BE395F"/>
    <w:rsid w:val="00BE3CF1"/>
    <w:rsid w:val="00BE3D81"/>
    <w:rsid w:val="00BE4254"/>
    <w:rsid w:val="00BE49E1"/>
    <w:rsid w:val="00BE4B20"/>
    <w:rsid w:val="00BE5339"/>
    <w:rsid w:val="00BE5728"/>
    <w:rsid w:val="00BE5FC4"/>
    <w:rsid w:val="00BE67BF"/>
    <w:rsid w:val="00BE6F4C"/>
    <w:rsid w:val="00BE7215"/>
    <w:rsid w:val="00BE7461"/>
    <w:rsid w:val="00BE75FD"/>
    <w:rsid w:val="00BE771C"/>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4B2"/>
    <w:rsid w:val="00BF2B6F"/>
    <w:rsid w:val="00BF3403"/>
    <w:rsid w:val="00BF351A"/>
    <w:rsid w:val="00BF3914"/>
    <w:rsid w:val="00BF3945"/>
    <w:rsid w:val="00BF3DBD"/>
    <w:rsid w:val="00BF4098"/>
    <w:rsid w:val="00BF416D"/>
    <w:rsid w:val="00BF418A"/>
    <w:rsid w:val="00BF41EC"/>
    <w:rsid w:val="00BF43A0"/>
    <w:rsid w:val="00BF49B1"/>
    <w:rsid w:val="00BF49F9"/>
    <w:rsid w:val="00BF51CD"/>
    <w:rsid w:val="00BF54DF"/>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0CCA"/>
    <w:rsid w:val="00C00DB8"/>
    <w:rsid w:val="00C01298"/>
    <w:rsid w:val="00C0138A"/>
    <w:rsid w:val="00C01671"/>
    <w:rsid w:val="00C0167D"/>
    <w:rsid w:val="00C01B65"/>
    <w:rsid w:val="00C0206C"/>
    <w:rsid w:val="00C02419"/>
    <w:rsid w:val="00C0266A"/>
    <w:rsid w:val="00C02766"/>
    <w:rsid w:val="00C02CB5"/>
    <w:rsid w:val="00C02D15"/>
    <w:rsid w:val="00C0301E"/>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18D"/>
    <w:rsid w:val="00C05817"/>
    <w:rsid w:val="00C05841"/>
    <w:rsid w:val="00C05AFE"/>
    <w:rsid w:val="00C05BEC"/>
    <w:rsid w:val="00C05DEF"/>
    <w:rsid w:val="00C06093"/>
    <w:rsid w:val="00C06292"/>
    <w:rsid w:val="00C067C1"/>
    <w:rsid w:val="00C06B4B"/>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7A6"/>
    <w:rsid w:val="00C12874"/>
    <w:rsid w:val="00C128F7"/>
    <w:rsid w:val="00C12927"/>
    <w:rsid w:val="00C12BC1"/>
    <w:rsid w:val="00C13BDA"/>
    <w:rsid w:val="00C13CD2"/>
    <w:rsid w:val="00C13FFD"/>
    <w:rsid w:val="00C14207"/>
    <w:rsid w:val="00C14632"/>
    <w:rsid w:val="00C14AD5"/>
    <w:rsid w:val="00C14B4E"/>
    <w:rsid w:val="00C1509F"/>
    <w:rsid w:val="00C1538C"/>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53B"/>
    <w:rsid w:val="00C23C10"/>
    <w:rsid w:val="00C24164"/>
    <w:rsid w:val="00C24DDB"/>
    <w:rsid w:val="00C2516B"/>
    <w:rsid w:val="00C255A5"/>
    <w:rsid w:val="00C25618"/>
    <w:rsid w:val="00C2584B"/>
    <w:rsid w:val="00C25942"/>
    <w:rsid w:val="00C25DD9"/>
    <w:rsid w:val="00C25FC6"/>
    <w:rsid w:val="00C262A3"/>
    <w:rsid w:val="00C26553"/>
    <w:rsid w:val="00C2663F"/>
    <w:rsid w:val="00C26B44"/>
    <w:rsid w:val="00C26DB8"/>
    <w:rsid w:val="00C26FF6"/>
    <w:rsid w:val="00C2723A"/>
    <w:rsid w:val="00C27353"/>
    <w:rsid w:val="00C27644"/>
    <w:rsid w:val="00C27AA7"/>
    <w:rsid w:val="00C27BBA"/>
    <w:rsid w:val="00C27E71"/>
    <w:rsid w:val="00C27F04"/>
    <w:rsid w:val="00C3014D"/>
    <w:rsid w:val="00C305F2"/>
    <w:rsid w:val="00C307C8"/>
    <w:rsid w:val="00C30C86"/>
    <w:rsid w:val="00C310C1"/>
    <w:rsid w:val="00C318CD"/>
    <w:rsid w:val="00C32364"/>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9"/>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03B"/>
    <w:rsid w:val="00C4520D"/>
    <w:rsid w:val="00C452F5"/>
    <w:rsid w:val="00C45444"/>
    <w:rsid w:val="00C454F8"/>
    <w:rsid w:val="00C45666"/>
    <w:rsid w:val="00C45F6B"/>
    <w:rsid w:val="00C46555"/>
    <w:rsid w:val="00C46B15"/>
    <w:rsid w:val="00C46EA1"/>
    <w:rsid w:val="00C46F7D"/>
    <w:rsid w:val="00C47347"/>
    <w:rsid w:val="00C475AD"/>
    <w:rsid w:val="00C479B5"/>
    <w:rsid w:val="00C500E7"/>
    <w:rsid w:val="00C50242"/>
    <w:rsid w:val="00C5034D"/>
    <w:rsid w:val="00C5050E"/>
    <w:rsid w:val="00C50CB0"/>
    <w:rsid w:val="00C50CCF"/>
    <w:rsid w:val="00C50DBD"/>
    <w:rsid w:val="00C50E99"/>
    <w:rsid w:val="00C5133E"/>
    <w:rsid w:val="00C5173A"/>
    <w:rsid w:val="00C51A1D"/>
    <w:rsid w:val="00C51C1E"/>
    <w:rsid w:val="00C51F72"/>
    <w:rsid w:val="00C52423"/>
    <w:rsid w:val="00C52478"/>
    <w:rsid w:val="00C52744"/>
    <w:rsid w:val="00C5296C"/>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099"/>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0E"/>
    <w:rsid w:val="00C66B83"/>
    <w:rsid w:val="00C67A23"/>
    <w:rsid w:val="00C67DD3"/>
    <w:rsid w:val="00C67EAB"/>
    <w:rsid w:val="00C7026D"/>
    <w:rsid w:val="00C70388"/>
    <w:rsid w:val="00C705B6"/>
    <w:rsid w:val="00C70A25"/>
    <w:rsid w:val="00C70AF9"/>
    <w:rsid w:val="00C70CB8"/>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197"/>
    <w:rsid w:val="00C7636C"/>
    <w:rsid w:val="00C763A8"/>
    <w:rsid w:val="00C763B6"/>
    <w:rsid w:val="00C7644F"/>
    <w:rsid w:val="00C768F6"/>
    <w:rsid w:val="00C770CF"/>
    <w:rsid w:val="00C772A3"/>
    <w:rsid w:val="00C77341"/>
    <w:rsid w:val="00C77410"/>
    <w:rsid w:val="00C776B6"/>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5F08"/>
    <w:rsid w:val="00C8609E"/>
    <w:rsid w:val="00C8646D"/>
    <w:rsid w:val="00C8699F"/>
    <w:rsid w:val="00C86B56"/>
    <w:rsid w:val="00C86BC8"/>
    <w:rsid w:val="00C86C14"/>
    <w:rsid w:val="00C875DE"/>
    <w:rsid w:val="00C8766B"/>
    <w:rsid w:val="00C87A3A"/>
    <w:rsid w:val="00C87EA9"/>
    <w:rsid w:val="00C901A2"/>
    <w:rsid w:val="00C903F0"/>
    <w:rsid w:val="00C913D5"/>
    <w:rsid w:val="00C914FC"/>
    <w:rsid w:val="00C91858"/>
    <w:rsid w:val="00C91DE3"/>
    <w:rsid w:val="00C9205E"/>
    <w:rsid w:val="00C92119"/>
    <w:rsid w:val="00C92271"/>
    <w:rsid w:val="00C9243E"/>
    <w:rsid w:val="00C9251B"/>
    <w:rsid w:val="00C92632"/>
    <w:rsid w:val="00C92C7F"/>
    <w:rsid w:val="00C92D68"/>
    <w:rsid w:val="00C93376"/>
    <w:rsid w:val="00C934C6"/>
    <w:rsid w:val="00C9369D"/>
    <w:rsid w:val="00C93AAF"/>
    <w:rsid w:val="00C93FD0"/>
    <w:rsid w:val="00C9410E"/>
    <w:rsid w:val="00C944FA"/>
    <w:rsid w:val="00C9453A"/>
    <w:rsid w:val="00C9460E"/>
    <w:rsid w:val="00C948B2"/>
    <w:rsid w:val="00C948DC"/>
    <w:rsid w:val="00C9490C"/>
    <w:rsid w:val="00C94D98"/>
    <w:rsid w:val="00C9515C"/>
    <w:rsid w:val="00C95854"/>
    <w:rsid w:val="00C95980"/>
    <w:rsid w:val="00C95AFF"/>
    <w:rsid w:val="00C95D32"/>
    <w:rsid w:val="00C95EFF"/>
    <w:rsid w:val="00C9622B"/>
    <w:rsid w:val="00C96581"/>
    <w:rsid w:val="00C9673B"/>
    <w:rsid w:val="00C967AC"/>
    <w:rsid w:val="00C96D8C"/>
    <w:rsid w:val="00C96E6F"/>
    <w:rsid w:val="00C96F3C"/>
    <w:rsid w:val="00C9754B"/>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643"/>
    <w:rsid w:val="00CA2B86"/>
    <w:rsid w:val="00CA3321"/>
    <w:rsid w:val="00CA386C"/>
    <w:rsid w:val="00CA3B68"/>
    <w:rsid w:val="00CA3CDD"/>
    <w:rsid w:val="00CA403B"/>
    <w:rsid w:val="00CA44B0"/>
    <w:rsid w:val="00CA45D2"/>
    <w:rsid w:val="00CA4896"/>
    <w:rsid w:val="00CA4A34"/>
    <w:rsid w:val="00CA4B64"/>
    <w:rsid w:val="00CA4D7E"/>
    <w:rsid w:val="00CA505A"/>
    <w:rsid w:val="00CA56E2"/>
    <w:rsid w:val="00CA58F5"/>
    <w:rsid w:val="00CA59DD"/>
    <w:rsid w:val="00CA5A9E"/>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C7D"/>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69"/>
    <w:rsid w:val="00CC10D3"/>
    <w:rsid w:val="00CC12FD"/>
    <w:rsid w:val="00CC16FC"/>
    <w:rsid w:val="00CC17F0"/>
    <w:rsid w:val="00CC1853"/>
    <w:rsid w:val="00CC18E7"/>
    <w:rsid w:val="00CC1A46"/>
    <w:rsid w:val="00CC1AE6"/>
    <w:rsid w:val="00CC1D27"/>
    <w:rsid w:val="00CC1FAE"/>
    <w:rsid w:val="00CC218F"/>
    <w:rsid w:val="00CC25F4"/>
    <w:rsid w:val="00CC2FE1"/>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2DF"/>
    <w:rsid w:val="00CD137D"/>
    <w:rsid w:val="00CD1481"/>
    <w:rsid w:val="00CD19A2"/>
    <w:rsid w:val="00CD1C0B"/>
    <w:rsid w:val="00CD239A"/>
    <w:rsid w:val="00CD2656"/>
    <w:rsid w:val="00CD26F2"/>
    <w:rsid w:val="00CD2ADD"/>
    <w:rsid w:val="00CD2BBA"/>
    <w:rsid w:val="00CD2CC9"/>
    <w:rsid w:val="00CD407D"/>
    <w:rsid w:val="00CD463B"/>
    <w:rsid w:val="00CD4C60"/>
    <w:rsid w:val="00CD4D48"/>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055C"/>
    <w:rsid w:val="00CE190E"/>
    <w:rsid w:val="00CE1E4C"/>
    <w:rsid w:val="00CE1FC5"/>
    <w:rsid w:val="00CE24BF"/>
    <w:rsid w:val="00CE24C5"/>
    <w:rsid w:val="00CE3875"/>
    <w:rsid w:val="00CE3DB9"/>
    <w:rsid w:val="00CE422D"/>
    <w:rsid w:val="00CE46E5"/>
    <w:rsid w:val="00CE485A"/>
    <w:rsid w:val="00CE4D39"/>
    <w:rsid w:val="00CE5279"/>
    <w:rsid w:val="00CE53EA"/>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487"/>
    <w:rsid w:val="00CF650A"/>
    <w:rsid w:val="00CF675B"/>
    <w:rsid w:val="00CF6A04"/>
    <w:rsid w:val="00CF709B"/>
    <w:rsid w:val="00CF7474"/>
    <w:rsid w:val="00CF77DE"/>
    <w:rsid w:val="00CF7BC4"/>
    <w:rsid w:val="00CF7CBA"/>
    <w:rsid w:val="00D001A7"/>
    <w:rsid w:val="00D002FF"/>
    <w:rsid w:val="00D004FA"/>
    <w:rsid w:val="00D00801"/>
    <w:rsid w:val="00D00BDE"/>
    <w:rsid w:val="00D01383"/>
    <w:rsid w:val="00D0150A"/>
    <w:rsid w:val="00D01743"/>
    <w:rsid w:val="00D0197C"/>
    <w:rsid w:val="00D01AA3"/>
    <w:rsid w:val="00D01B21"/>
    <w:rsid w:val="00D01BF8"/>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871"/>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3D7F"/>
    <w:rsid w:val="00D14236"/>
    <w:rsid w:val="00D14553"/>
    <w:rsid w:val="00D145E5"/>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37"/>
    <w:rsid w:val="00D214EE"/>
    <w:rsid w:val="00D2162C"/>
    <w:rsid w:val="00D21987"/>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F0B"/>
    <w:rsid w:val="00D27B76"/>
    <w:rsid w:val="00D302FD"/>
    <w:rsid w:val="00D3038A"/>
    <w:rsid w:val="00D3098D"/>
    <w:rsid w:val="00D31729"/>
    <w:rsid w:val="00D31731"/>
    <w:rsid w:val="00D318CC"/>
    <w:rsid w:val="00D31A02"/>
    <w:rsid w:val="00D31CE1"/>
    <w:rsid w:val="00D31ECC"/>
    <w:rsid w:val="00D31F97"/>
    <w:rsid w:val="00D3208D"/>
    <w:rsid w:val="00D3218D"/>
    <w:rsid w:val="00D321B7"/>
    <w:rsid w:val="00D3288D"/>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174"/>
    <w:rsid w:val="00D4620B"/>
    <w:rsid w:val="00D46610"/>
    <w:rsid w:val="00D466D2"/>
    <w:rsid w:val="00D46D65"/>
    <w:rsid w:val="00D46FB0"/>
    <w:rsid w:val="00D47083"/>
    <w:rsid w:val="00D47ABA"/>
    <w:rsid w:val="00D47DA6"/>
    <w:rsid w:val="00D47DD0"/>
    <w:rsid w:val="00D47DD2"/>
    <w:rsid w:val="00D5013B"/>
    <w:rsid w:val="00D50183"/>
    <w:rsid w:val="00D501B2"/>
    <w:rsid w:val="00D50204"/>
    <w:rsid w:val="00D5065C"/>
    <w:rsid w:val="00D506F9"/>
    <w:rsid w:val="00D50AB1"/>
    <w:rsid w:val="00D513D8"/>
    <w:rsid w:val="00D51586"/>
    <w:rsid w:val="00D516B2"/>
    <w:rsid w:val="00D51A2C"/>
    <w:rsid w:val="00D51BE5"/>
    <w:rsid w:val="00D51D12"/>
    <w:rsid w:val="00D51DB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11C"/>
    <w:rsid w:val="00D652E9"/>
    <w:rsid w:val="00D65506"/>
    <w:rsid w:val="00D657C9"/>
    <w:rsid w:val="00D659B1"/>
    <w:rsid w:val="00D65D17"/>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DE6"/>
    <w:rsid w:val="00D70E31"/>
    <w:rsid w:val="00D71169"/>
    <w:rsid w:val="00D711CD"/>
    <w:rsid w:val="00D712C2"/>
    <w:rsid w:val="00D715AF"/>
    <w:rsid w:val="00D715B3"/>
    <w:rsid w:val="00D7180E"/>
    <w:rsid w:val="00D71C02"/>
    <w:rsid w:val="00D71ECE"/>
    <w:rsid w:val="00D71FC1"/>
    <w:rsid w:val="00D721B6"/>
    <w:rsid w:val="00D7235F"/>
    <w:rsid w:val="00D724AE"/>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19D"/>
    <w:rsid w:val="00D81502"/>
    <w:rsid w:val="00D81792"/>
    <w:rsid w:val="00D819B1"/>
    <w:rsid w:val="00D81D4C"/>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2"/>
    <w:rsid w:val="00D86D04"/>
    <w:rsid w:val="00D8713F"/>
    <w:rsid w:val="00D87175"/>
    <w:rsid w:val="00D87A17"/>
    <w:rsid w:val="00D87ABF"/>
    <w:rsid w:val="00D90CD3"/>
    <w:rsid w:val="00D90E2B"/>
    <w:rsid w:val="00D914FA"/>
    <w:rsid w:val="00D917A1"/>
    <w:rsid w:val="00D919E6"/>
    <w:rsid w:val="00D91B3D"/>
    <w:rsid w:val="00D91BE1"/>
    <w:rsid w:val="00D91EC8"/>
    <w:rsid w:val="00D92644"/>
    <w:rsid w:val="00D92C29"/>
    <w:rsid w:val="00D93312"/>
    <w:rsid w:val="00D934FA"/>
    <w:rsid w:val="00D935BA"/>
    <w:rsid w:val="00D936E2"/>
    <w:rsid w:val="00D93895"/>
    <w:rsid w:val="00D94124"/>
    <w:rsid w:val="00D9429B"/>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45B"/>
    <w:rsid w:val="00DA2A43"/>
    <w:rsid w:val="00DA2ED7"/>
    <w:rsid w:val="00DA3570"/>
    <w:rsid w:val="00DA3BD8"/>
    <w:rsid w:val="00DA3E7A"/>
    <w:rsid w:val="00DA402F"/>
    <w:rsid w:val="00DA40EF"/>
    <w:rsid w:val="00DA414A"/>
    <w:rsid w:val="00DA430C"/>
    <w:rsid w:val="00DA4966"/>
    <w:rsid w:val="00DA4A2D"/>
    <w:rsid w:val="00DA4A44"/>
    <w:rsid w:val="00DA4D4D"/>
    <w:rsid w:val="00DA4F3C"/>
    <w:rsid w:val="00DA5AFD"/>
    <w:rsid w:val="00DA5D63"/>
    <w:rsid w:val="00DA5F29"/>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7D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6B6"/>
    <w:rsid w:val="00DB3B4C"/>
    <w:rsid w:val="00DB3B82"/>
    <w:rsid w:val="00DB3E1C"/>
    <w:rsid w:val="00DB485D"/>
    <w:rsid w:val="00DB4B66"/>
    <w:rsid w:val="00DB5A6F"/>
    <w:rsid w:val="00DB60C2"/>
    <w:rsid w:val="00DB625F"/>
    <w:rsid w:val="00DB6B7A"/>
    <w:rsid w:val="00DB6E82"/>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3A"/>
    <w:rsid w:val="00DC3EC4"/>
    <w:rsid w:val="00DC41A4"/>
    <w:rsid w:val="00DC4880"/>
    <w:rsid w:val="00DC4A34"/>
    <w:rsid w:val="00DC4E0B"/>
    <w:rsid w:val="00DC537D"/>
    <w:rsid w:val="00DC5672"/>
    <w:rsid w:val="00DC5E0E"/>
    <w:rsid w:val="00DC60A2"/>
    <w:rsid w:val="00DC6600"/>
    <w:rsid w:val="00DC661F"/>
    <w:rsid w:val="00DC66A2"/>
    <w:rsid w:val="00DC67BD"/>
    <w:rsid w:val="00DC6924"/>
    <w:rsid w:val="00DC71F2"/>
    <w:rsid w:val="00DC7621"/>
    <w:rsid w:val="00DC76BB"/>
    <w:rsid w:val="00DC772E"/>
    <w:rsid w:val="00DD044C"/>
    <w:rsid w:val="00DD0C7D"/>
    <w:rsid w:val="00DD0EEA"/>
    <w:rsid w:val="00DD1114"/>
    <w:rsid w:val="00DD19C9"/>
    <w:rsid w:val="00DD1B9D"/>
    <w:rsid w:val="00DD1BC4"/>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0FFD"/>
    <w:rsid w:val="00DE1461"/>
    <w:rsid w:val="00DE15CF"/>
    <w:rsid w:val="00DE1724"/>
    <w:rsid w:val="00DE1BE1"/>
    <w:rsid w:val="00DE219B"/>
    <w:rsid w:val="00DE220E"/>
    <w:rsid w:val="00DE223F"/>
    <w:rsid w:val="00DE2413"/>
    <w:rsid w:val="00DE2696"/>
    <w:rsid w:val="00DE3C48"/>
    <w:rsid w:val="00DE408F"/>
    <w:rsid w:val="00DE45A4"/>
    <w:rsid w:val="00DE4C51"/>
    <w:rsid w:val="00DE4DF4"/>
    <w:rsid w:val="00DE4EE7"/>
    <w:rsid w:val="00DE52E3"/>
    <w:rsid w:val="00DE5349"/>
    <w:rsid w:val="00DE536E"/>
    <w:rsid w:val="00DE56C9"/>
    <w:rsid w:val="00DE5B68"/>
    <w:rsid w:val="00DE5D5B"/>
    <w:rsid w:val="00DE6332"/>
    <w:rsid w:val="00DE6416"/>
    <w:rsid w:val="00DE72A5"/>
    <w:rsid w:val="00DE7C00"/>
    <w:rsid w:val="00DE7E66"/>
    <w:rsid w:val="00DF03E9"/>
    <w:rsid w:val="00DF03ED"/>
    <w:rsid w:val="00DF04EE"/>
    <w:rsid w:val="00DF0BF4"/>
    <w:rsid w:val="00DF156D"/>
    <w:rsid w:val="00DF179B"/>
    <w:rsid w:val="00DF179D"/>
    <w:rsid w:val="00DF17BE"/>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C23"/>
    <w:rsid w:val="00DF5E20"/>
    <w:rsid w:val="00DF5E5C"/>
    <w:rsid w:val="00DF5E78"/>
    <w:rsid w:val="00DF5F40"/>
    <w:rsid w:val="00DF6332"/>
    <w:rsid w:val="00DF66E4"/>
    <w:rsid w:val="00DF6C8B"/>
    <w:rsid w:val="00DF6F17"/>
    <w:rsid w:val="00DF6FEE"/>
    <w:rsid w:val="00DF7232"/>
    <w:rsid w:val="00DF758F"/>
    <w:rsid w:val="00DF78FA"/>
    <w:rsid w:val="00E00169"/>
    <w:rsid w:val="00E002F1"/>
    <w:rsid w:val="00E0082C"/>
    <w:rsid w:val="00E00967"/>
    <w:rsid w:val="00E00B18"/>
    <w:rsid w:val="00E00C20"/>
    <w:rsid w:val="00E0113F"/>
    <w:rsid w:val="00E011A0"/>
    <w:rsid w:val="00E01489"/>
    <w:rsid w:val="00E01DAA"/>
    <w:rsid w:val="00E023E5"/>
    <w:rsid w:val="00E02432"/>
    <w:rsid w:val="00E02787"/>
    <w:rsid w:val="00E03128"/>
    <w:rsid w:val="00E032AC"/>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BCD"/>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17F90"/>
    <w:rsid w:val="00E20368"/>
    <w:rsid w:val="00E204D7"/>
    <w:rsid w:val="00E20859"/>
    <w:rsid w:val="00E209CF"/>
    <w:rsid w:val="00E20BB1"/>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01F"/>
    <w:rsid w:val="00E2510E"/>
    <w:rsid w:val="00E253D9"/>
    <w:rsid w:val="00E254D4"/>
    <w:rsid w:val="00E2590A"/>
    <w:rsid w:val="00E25D7E"/>
    <w:rsid w:val="00E25F89"/>
    <w:rsid w:val="00E263ED"/>
    <w:rsid w:val="00E267BD"/>
    <w:rsid w:val="00E267DB"/>
    <w:rsid w:val="00E26D36"/>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AE2"/>
    <w:rsid w:val="00E33CD0"/>
    <w:rsid w:val="00E33DF3"/>
    <w:rsid w:val="00E33E15"/>
    <w:rsid w:val="00E34189"/>
    <w:rsid w:val="00E3474B"/>
    <w:rsid w:val="00E349BE"/>
    <w:rsid w:val="00E34A9C"/>
    <w:rsid w:val="00E34B56"/>
    <w:rsid w:val="00E34D3F"/>
    <w:rsid w:val="00E34DD7"/>
    <w:rsid w:val="00E350C3"/>
    <w:rsid w:val="00E35104"/>
    <w:rsid w:val="00E3531C"/>
    <w:rsid w:val="00E353A0"/>
    <w:rsid w:val="00E35FD8"/>
    <w:rsid w:val="00E36099"/>
    <w:rsid w:val="00E361B8"/>
    <w:rsid w:val="00E36203"/>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504"/>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8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443"/>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A58"/>
    <w:rsid w:val="00E64C7F"/>
    <w:rsid w:val="00E64C99"/>
    <w:rsid w:val="00E64CD3"/>
    <w:rsid w:val="00E6562D"/>
    <w:rsid w:val="00E65BB3"/>
    <w:rsid w:val="00E66244"/>
    <w:rsid w:val="00E66AC0"/>
    <w:rsid w:val="00E66F7D"/>
    <w:rsid w:val="00E66FB3"/>
    <w:rsid w:val="00E671C9"/>
    <w:rsid w:val="00E6743F"/>
    <w:rsid w:val="00E6758E"/>
    <w:rsid w:val="00E67746"/>
    <w:rsid w:val="00E67B8D"/>
    <w:rsid w:val="00E67BB2"/>
    <w:rsid w:val="00E67E22"/>
    <w:rsid w:val="00E67E23"/>
    <w:rsid w:val="00E70016"/>
    <w:rsid w:val="00E70BC7"/>
    <w:rsid w:val="00E70F18"/>
    <w:rsid w:val="00E70FBC"/>
    <w:rsid w:val="00E7119F"/>
    <w:rsid w:val="00E71728"/>
    <w:rsid w:val="00E71989"/>
    <w:rsid w:val="00E71B05"/>
    <w:rsid w:val="00E71B48"/>
    <w:rsid w:val="00E71D30"/>
    <w:rsid w:val="00E71DCB"/>
    <w:rsid w:val="00E72C01"/>
    <w:rsid w:val="00E72EBA"/>
    <w:rsid w:val="00E73EA6"/>
    <w:rsid w:val="00E741AC"/>
    <w:rsid w:val="00E74604"/>
    <w:rsid w:val="00E74635"/>
    <w:rsid w:val="00E748D4"/>
    <w:rsid w:val="00E74D21"/>
    <w:rsid w:val="00E75119"/>
    <w:rsid w:val="00E75174"/>
    <w:rsid w:val="00E7525E"/>
    <w:rsid w:val="00E75DD0"/>
    <w:rsid w:val="00E75EBA"/>
    <w:rsid w:val="00E762CB"/>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415"/>
    <w:rsid w:val="00E82D29"/>
    <w:rsid w:val="00E82D70"/>
    <w:rsid w:val="00E830B8"/>
    <w:rsid w:val="00E83278"/>
    <w:rsid w:val="00E836A8"/>
    <w:rsid w:val="00E83A48"/>
    <w:rsid w:val="00E83A85"/>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8F7"/>
    <w:rsid w:val="00E909A1"/>
    <w:rsid w:val="00E90BFF"/>
    <w:rsid w:val="00E911B6"/>
    <w:rsid w:val="00E91259"/>
    <w:rsid w:val="00E915E1"/>
    <w:rsid w:val="00E91709"/>
    <w:rsid w:val="00E91F04"/>
    <w:rsid w:val="00E91F35"/>
    <w:rsid w:val="00E92066"/>
    <w:rsid w:val="00E920BC"/>
    <w:rsid w:val="00E929AC"/>
    <w:rsid w:val="00E93BD9"/>
    <w:rsid w:val="00E93F66"/>
    <w:rsid w:val="00E94595"/>
    <w:rsid w:val="00E94F32"/>
    <w:rsid w:val="00E95677"/>
    <w:rsid w:val="00E9573F"/>
    <w:rsid w:val="00E95992"/>
    <w:rsid w:val="00E95BA6"/>
    <w:rsid w:val="00E96541"/>
    <w:rsid w:val="00E96581"/>
    <w:rsid w:val="00E96FE5"/>
    <w:rsid w:val="00E973BF"/>
    <w:rsid w:val="00E97648"/>
    <w:rsid w:val="00E976AB"/>
    <w:rsid w:val="00E97C68"/>
    <w:rsid w:val="00E97EEB"/>
    <w:rsid w:val="00EA0694"/>
    <w:rsid w:val="00EA0E4A"/>
    <w:rsid w:val="00EA0FCA"/>
    <w:rsid w:val="00EA13AC"/>
    <w:rsid w:val="00EA1A54"/>
    <w:rsid w:val="00EA1D95"/>
    <w:rsid w:val="00EA2226"/>
    <w:rsid w:val="00EA26FC"/>
    <w:rsid w:val="00EA2DE8"/>
    <w:rsid w:val="00EA2F6D"/>
    <w:rsid w:val="00EA2F7C"/>
    <w:rsid w:val="00EA3067"/>
    <w:rsid w:val="00EA341B"/>
    <w:rsid w:val="00EA3555"/>
    <w:rsid w:val="00EA3B5A"/>
    <w:rsid w:val="00EA3B87"/>
    <w:rsid w:val="00EA3BA5"/>
    <w:rsid w:val="00EA3C10"/>
    <w:rsid w:val="00EA3C23"/>
    <w:rsid w:val="00EA3DFD"/>
    <w:rsid w:val="00EA410E"/>
    <w:rsid w:val="00EA4249"/>
    <w:rsid w:val="00EA4503"/>
    <w:rsid w:val="00EA47E7"/>
    <w:rsid w:val="00EA48A5"/>
    <w:rsid w:val="00EA49E4"/>
    <w:rsid w:val="00EA4FD1"/>
    <w:rsid w:val="00EA507C"/>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569"/>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63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9F4"/>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073"/>
    <w:rsid w:val="00ED4171"/>
    <w:rsid w:val="00ED4371"/>
    <w:rsid w:val="00ED4677"/>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D2D"/>
    <w:rsid w:val="00EE16FA"/>
    <w:rsid w:val="00EE2635"/>
    <w:rsid w:val="00EE268D"/>
    <w:rsid w:val="00EE28C8"/>
    <w:rsid w:val="00EE2FF1"/>
    <w:rsid w:val="00EE30D8"/>
    <w:rsid w:val="00EE35F0"/>
    <w:rsid w:val="00EE3C42"/>
    <w:rsid w:val="00EE3C8A"/>
    <w:rsid w:val="00EE3D4F"/>
    <w:rsid w:val="00EE434F"/>
    <w:rsid w:val="00EE43EB"/>
    <w:rsid w:val="00EE45BE"/>
    <w:rsid w:val="00EE4634"/>
    <w:rsid w:val="00EE46A4"/>
    <w:rsid w:val="00EE4AE5"/>
    <w:rsid w:val="00EE4D2A"/>
    <w:rsid w:val="00EE4EC7"/>
    <w:rsid w:val="00EE5193"/>
    <w:rsid w:val="00EE52CC"/>
    <w:rsid w:val="00EE534D"/>
    <w:rsid w:val="00EE5560"/>
    <w:rsid w:val="00EE60E1"/>
    <w:rsid w:val="00EE6302"/>
    <w:rsid w:val="00EE64D0"/>
    <w:rsid w:val="00EE677F"/>
    <w:rsid w:val="00EE6AA1"/>
    <w:rsid w:val="00EE6AFA"/>
    <w:rsid w:val="00EE6D8E"/>
    <w:rsid w:val="00EE6F1E"/>
    <w:rsid w:val="00EE76CC"/>
    <w:rsid w:val="00EE76E1"/>
    <w:rsid w:val="00EE7916"/>
    <w:rsid w:val="00EE7CB5"/>
    <w:rsid w:val="00EF0348"/>
    <w:rsid w:val="00EF074C"/>
    <w:rsid w:val="00EF0D24"/>
    <w:rsid w:val="00EF15BA"/>
    <w:rsid w:val="00EF1F38"/>
    <w:rsid w:val="00EF1F9C"/>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5E"/>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3FBC"/>
    <w:rsid w:val="00F045A4"/>
    <w:rsid w:val="00F047CA"/>
    <w:rsid w:val="00F047DB"/>
    <w:rsid w:val="00F04CE9"/>
    <w:rsid w:val="00F04F4B"/>
    <w:rsid w:val="00F05CCC"/>
    <w:rsid w:val="00F0628D"/>
    <w:rsid w:val="00F06651"/>
    <w:rsid w:val="00F06ACF"/>
    <w:rsid w:val="00F07B42"/>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4E3"/>
    <w:rsid w:val="00F206D5"/>
    <w:rsid w:val="00F206EF"/>
    <w:rsid w:val="00F20994"/>
    <w:rsid w:val="00F209E2"/>
    <w:rsid w:val="00F20BF7"/>
    <w:rsid w:val="00F20D97"/>
    <w:rsid w:val="00F20FB8"/>
    <w:rsid w:val="00F218D4"/>
    <w:rsid w:val="00F2225C"/>
    <w:rsid w:val="00F222D9"/>
    <w:rsid w:val="00F2250A"/>
    <w:rsid w:val="00F2287F"/>
    <w:rsid w:val="00F22989"/>
    <w:rsid w:val="00F22FA1"/>
    <w:rsid w:val="00F23183"/>
    <w:rsid w:val="00F23406"/>
    <w:rsid w:val="00F2387D"/>
    <w:rsid w:val="00F23974"/>
    <w:rsid w:val="00F23BFF"/>
    <w:rsid w:val="00F23DAC"/>
    <w:rsid w:val="00F23ECA"/>
    <w:rsid w:val="00F24788"/>
    <w:rsid w:val="00F24A36"/>
    <w:rsid w:val="00F24AFD"/>
    <w:rsid w:val="00F2507C"/>
    <w:rsid w:val="00F2536B"/>
    <w:rsid w:val="00F25451"/>
    <w:rsid w:val="00F25839"/>
    <w:rsid w:val="00F25E97"/>
    <w:rsid w:val="00F25EA5"/>
    <w:rsid w:val="00F2614C"/>
    <w:rsid w:val="00F2631F"/>
    <w:rsid w:val="00F263EE"/>
    <w:rsid w:val="00F2640F"/>
    <w:rsid w:val="00F264AB"/>
    <w:rsid w:val="00F266D7"/>
    <w:rsid w:val="00F27678"/>
    <w:rsid w:val="00F27915"/>
    <w:rsid w:val="00F27C34"/>
    <w:rsid w:val="00F27D26"/>
    <w:rsid w:val="00F27E43"/>
    <w:rsid w:val="00F27E46"/>
    <w:rsid w:val="00F27F20"/>
    <w:rsid w:val="00F30153"/>
    <w:rsid w:val="00F301C2"/>
    <w:rsid w:val="00F302E1"/>
    <w:rsid w:val="00F30E58"/>
    <w:rsid w:val="00F30EB4"/>
    <w:rsid w:val="00F31391"/>
    <w:rsid w:val="00F315D0"/>
    <w:rsid w:val="00F31B22"/>
    <w:rsid w:val="00F31B49"/>
    <w:rsid w:val="00F31E3F"/>
    <w:rsid w:val="00F32055"/>
    <w:rsid w:val="00F32058"/>
    <w:rsid w:val="00F32AA8"/>
    <w:rsid w:val="00F32F56"/>
    <w:rsid w:val="00F33D4F"/>
    <w:rsid w:val="00F34090"/>
    <w:rsid w:val="00F3497E"/>
    <w:rsid w:val="00F34A6D"/>
    <w:rsid w:val="00F34CD6"/>
    <w:rsid w:val="00F34EC9"/>
    <w:rsid w:val="00F34F18"/>
    <w:rsid w:val="00F34FA8"/>
    <w:rsid w:val="00F35602"/>
    <w:rsid w:val="00F35683"/>
    <w:rsid w:val="00F35861"/>
    <w:rsid w:val="00F35873"/>
    <w:rsid w:val="00F35920"/>
    <w:rsid w:val="00F35A36"/>
    <w:rsid w:val="00F35FB9"/>
    <w:rsid w:val="00F36088"/>
    <w:rsid w:val="00F3638B"/>
    <w:rsid w:val="00F366A5"/>
    <w:rsid w:val="00F366E2"/>
    <w:rsid w:val="00F36C5F"/>
    <w:rsid w:val="00F36FF9"/>
    <w:rsid w:val="00F37259"/>
    <w:rsid w:val="00F373C4"/>
    <w:rsid w:val="00F3768F"/>
    <w:rsid w:val="00F37CAD"/>
    <w:rsid w:val="00F4005B"/>
    <w:rsid w:val="00F40187"/>
    <w:rsid w:val="00F40219"/>
    <w:rsid w:val="00F4029E"/>
    <w:rsid w:val="00F405A4"/>
    <w:rsid w:val="00F405FE"/>
    <w:rsid w:val="00F40A88"/>
    <w:rsid w:val="00F4108B"/>
    <w:rsid w:val="00F41634"/>
    <w:rsid w:val="00F41975"/>
    <w:rsid w:val="00F41B43"/>
    <w:rsid w:val="00F41B99"/>
    <w:rsid w:val="00F41F05"/>
    <w:rsid w:val="00F421A7"/>
    <w:rsid w:val="00F42306"/>
    <w:rsid w:val="00F42A34"/>
    <w:rsid w:val="00F433BD"/>
    <w:rsid w:val="00F438FA"/>
    <w:rsid w:val="00F43A21"/>
    <w:rsid w:val="00F43B26"/>
    <w:rsid w:val="00F43CAA"/>
    <w:rsid w:val="00F44256"/>
    <w:rsid w:val="00F44398"/>
    <w:rsid w:val="00F44437"/>
    <w:rsid w:val="00F44557"/>
    <w:rsid w:val="00F447A4"/>
    <w:rsid w:val="00F44D1B"/>
    <w:rsid w:val="00F44EC5"/>
    <w:rsid w:val="00F44ED3"/>
    <w:rsid w:val="00F4524A"/>
    <w:rsid w:val="00F45606"/>
    <w:rsid w:val="00F456C4"/>
    <w:rsid w:val="00F4664B"/>
    <w:rsid w:val="00F469D3"/>
    <w:rsid w:val="00F471D4"/>
    <w:rsid w:val="00F472EB"/>
    <w:rsid w:val="00F47498"/>
    <w:rsid w:val="00F475D5"/>
    <w:rsid w:val="00F47777"/>
    <w:rsid w:val="00F4786C"/>
    <w:rsid w:val="00F47C80"/>
    <w:rsid w:val="00F50B7E"/>
    <w:rsid w:val="00F50C2D"/>
    <w:rsid w:val="00F50D3A"/>
    <w:rsid w:val="00F510F4"/>
    <w:rsid w:val="00F512B2"/>
    <w:rsid w:val="00F519DD"/>
    <w:rsid w:val="00F51DD2"/>
    <w:rsid w:val="00F522E7"/>
    <w:rsid w:val="00F526A0"/>
    <w:rsid w:val="00F526BE"/>
    <w:rsid w:val="00F5283D"/>
    <w:rsid w:val="00F528B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C26"/>
    <w:rsid w:val="00F56DCF"/>
    <w:rsid w:val="00F57034"/>
    <w:rsid w:val="00F571B0"/>
    <w:rsid w:val="00F57D25"/>
    <w:rsid w:val="00F57F7C"/>
    <w:rsid w:val="00F6010A"/>
    <w:rsid w:val="00F60BE9"/>
    <w:rsid w:val="00F60C58"/>
    <w:rsid w:val="00F614D1"/>
    <w:rsid w:val="00F6179E"/>
    <w:rsid w:val="00F6197F"/>
    <w:rsid w:val="00F61F71"/>
    <w:rsid w:val="00F61FD8"/>
    <w:rsid w:val="00F62169"/>
    <w:rsid w:val="00F62423"/>
    <w:rsid w:val="00F6246F"/>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ADC"/>
    <w:rsid w:val="00F72AFD"/>
    <w:rsid w:val="00F72B7B"/>
    <w:rsid w:val="00F72BBC"/>
    <w:rsid w:val="00F7302F"/>
    <w:rsid w:val="00F73191"/>
    <w:rsid w:val="00F732EC"/>
    <w:rsid w:val="00F73763"/>
    <w:rsid w:val="00F73A4E"/>
    <w:rsid w:val="00F73BBF"/>
    <w:rsid w:val="00F73D08"/>
    <w:rsid w:val="00F743D5"/>
    <w:rsid w:val="00F7503B"/>
    <w:rsid w:val="00F7532F"/>
    <w:rsid w:val="00F75399"/>
    <w:rsid w:val="00F7586B"/>
    <w:rsid w:val="00F75956"/>
    <w:rsid w:val="00F75C1F"/>
    <w:rsid w:val="00F75F2F"/>
    <w:rsid w:val="00F7624E"/>
    <w:rsid w:val="00F7635E"/>
    <w:rsid w:val="00F76445"/>
    <w:rsid w:val="00F765F4"/>
    <w:rsid w:val="00F76B48"/>
    <w:rsid w:val="00F76ECC"/>
    <w:rsid w:val="00F77C00"/>
    <w:rsid w:val="00F77F7D"/>
    <w:rsid w:val="00F80399"/>
    <w:rsid w:val="00F80601"/>
    <w:rsid w:val="00F80EDB"/>
    <w:rsid w:val="00F812C8"/>
    <w:rsid w:val="00F8132D"/>
    <w:rsid w:val="00F817B4"/>
    <w:rsid w:val="00F818AE"/>
    <w:rsid w:val="00F81AFD"/>
    <w:rsid w:val="00F81B40"/>
    <w:rsid w:val="00F820C4"/>
    <w:rsid w:val="00F82690"/>
    <w:rsid w:val="00F83059"/>
    <w:rsid w:val="00F83765"/>
    <w:rsid w:val="00F83829"/>
    <w:rsid w:val="00F83C02"/>
    <w:rsid w:val="00F84069"/>
    <w:rsid w:val="00F840D8"/>
    <w:rsid w:val="00F8432E"/>
    <w:rsid w:val="00F843D7"/>
    <w:rsid w:val="00F84F83"/>
    <w:rsid w:val="00F85536"/>
    <w:rsid w:val="00F85AA6"/>
    <w:rsid w:val="00F85E81"/>
    <w:rsid w:val="00F85F6A"/>
    <w:rsid w:val="00F860D6"/>
    <w:rsid w:val="00F8657A"/>
    <w:rsid w:val="00F865E8"/>
    <w:rsid w:val="00F86619"/>
    <w:rsid w:val="00F8679A"/>
    <w:rsid w:val="00F86EE2"/>
    <w:rsid w:val="00F87117"/>
    <w:rsid w:val="00F872E6"/>
    <w:rsid w:val="00F8736C"/>
    <w:rsid w:val="00F8740E"/>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2D50"/>
    <w:rsid w:val="00F931C7"/>
    <w:rsid w:val="00F932F4"/>
    <w:rsid w:val="00F9343A"/>
    <w:rsid w:val="00F93559"/>
    <w:rsid w:val="00F936F1"/>
    <w:rsid w:val="00F939DD"/>
    <w:rsid w:val="00F93D72"/>
    <w:rsid w:val="00F93D93"/>
    <w:rsid w:val="00F93E65"/>
    <w:rsid w:val="00F93F3A"/>
    <w:rsid w:val="00F94000"/>
    <w:rsid w:val="00F94070"/>
    <w:rsid w:val="00F94880"/>
    <w:rsid w:val="00F950B5"/>
    <w:rsid w:val="00F9513F"/>
    <w:rsid w:val="00F9552F"/>
    <w:rsid w:val="00F95C03"/>
    <w:rsid w:val="00F95C89"/>
    <w:rsid w:val="00F95CB8"/>
    <w:rsid w:val="00F95DCD"/>
    <w:rsid w:val="00F96AB7"/>
    <w:rsid w:val="00F96C6B"/>
    <w:rsid w:val="00F96D5C"/>
    <w:rsid w:val="00F96D7D"/>
    <w:rsid w:val="00F97908"/>
    <w:rsid w:val="00F97B43"/>
    <w:rsid w:val="00F97CAD"/>
    <w:rsid w:val="00F97CB6"/>
    <w:rsid w:val="00F97EA5"/>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BC"/>
    <w:rsid w:val="00FA46D5"/>
    <w:rsid w:val="00FA4BEF"/>
    <w:rsid w:val="00FA4D66"/>
    <w:rsid w:val="00FA50EE"/>
    <w:rsid w:val="00FA5252"/>
    <w:rsid w:val="00FA5A4E"/>
    <w:rsid w:val="00FA5FCF"/>
    <w:rsid w:val="00FA641F"/>
    <w:rsid w:val="00FA645C"/>
    <w:rsid w:val="00FA6A3E"/>
    <w:rsid w:val="00FA6F0D"/>
    <w:rsid w:val="00FA7199"/>
    <w:rsid w:val="00FA763B"/>
    <w:rsid w:val="00FA771F"/>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583"/>
    <w:rsid w:val="00FB74A1"/>
    <w:rsid w:val="00FB794A"/>
    <w:rsid w:val="00FB7FB1"/>
    <w:rsid w:val="00FC001E"/>
    <w:rsid w:val="00FC0150"/>
    <w:rsid w:val="00FC0202"/>
    <w:rsid w:val="00FC03AB"/>
    <w:rsid w:val="00FC06D6"/>
    <w:rsid w:val="00FC072C"/>
    <w:rsid w:val="00FC0BED"/>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2DE6"/>
    <w:rsid w:val="00FD3781"/>
    <w:rsid w:val="00FD37F6"/>
    <w:rsid w:val="00FD3F42"/>
    <w:rsid w:val="00FD3FD6"/>
    <w:rsid w:val="00FD411D"/>
    <w:rsid w:val="00FD4457"/>
    <w:rsid w:val="00FD4589"/>
    <w:rsid w:val="00FD473E"/>
    <w:rsid w:val="00FD4A12"/>
    <w:rsid w:val="00FD51CE"/>
    <w:rsid w:val="00FD5462"/>
    <w:rsid w:val="00FD5770"/>
    <w:rsid w:val="00FD5B41"/>
    <w:rsid w:val="00FD5BBF"/>
    <w:rsid w:val="00FD6070"/>
    <w:rsid w:val="00FD6155"/>
    <w:rsid w:val="00FD665F"/>
    <w:rsid w:val="00FD6B94"/>
    <w:rsid w:val="00FD6F7B"/>
    <w:rsid w:val="00FD70A9"/>
    <w:rsid w:val="00FD738C"/>
    <w:rsid w:val="00FD77E2"/>
    <w:rsid w:val="00FD7DF9"/>
    <w:rsid w:val="00FE00A0"/>
    <w:rsid w:val="00FE00EC"/>
    <w:rsid w:val="00FE0B51"/>
    <w:rsid w:val="00FE0B78"/>
    <w:rsid w:val="00FE0ED4"/>
    <w:rsid w:val="00FE11BA"/>
    <w:rsid w:val="00FE1294"/>
    <w:rsid w:val="00FE15EC"/>
    <w:rsid w:val="00FE1836"/>
    <w:rsid w:val="00FE1EAB"/>
    <w:rsid w:val="00FE24A6"/>
    <w:rsid w:val="00FE2AA8"/>
    <w:rsid w:val="00FE2CDE"/>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E73"/>
    <w:rsid w:val="00FF301B"/>
    <w:rsid w:val="00FF33ED"/>
    <w:rsid w:val="00FF3438"/>
    <w:rsid w:val="00FF36CE"/>
    <w:rsid w:val="00FF3CDE"/>
    <w:rsid w:val="00FF4030"/>
    <w:rsid w:val="00FF4447"/>
    <w:rsid w:val="00FF480A"/>
    <w:rsid w:val="00FF4AE2"/>
    <w:rsid w:val="00FF4B9E"/>
    <w:rsid w:val="00FF505E"/>
    <w:rsid w:val="00FF50A8"/>
    <w:rsid w:val="00FF51B4"/>
    <w:rsid w:val="00FF571E"/>
    <w:rsid w:val="00FF60D4"/>
    <w:rsid w:val="00FF6801"/>
    <w:rsid w:val="00FF6949"/>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qFormat/>
    <w:rsid w:val="00030824"/>
    <w:pPr>
      <w:keepNext/>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
    <w:qFormat/>
    <w:rsid w:val="00C2245D"/>
    <w:pPr>
      <w:keepNext/>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qFormat/>
    <w:rsid w:val="00030824"/>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030824"/>
    <w:pPr>
      <w:keepNext/>
      <w:spacing w:before="120"/>
      <w:outlineLvl w:val="3"/>
    </w:pPr>
    <w:rPr>
      <w:b/>
      <w:bCs/>
      <w:szCs w:val="28"/>
    </w:rPr>
  </w:style>
  <w:style w:type="paragraph" w:styleId="5">
    <w:name w:val="heading 5"/>
    <w:aliases w:val="h5,Heading5"/>
    <w:basedOn w:val="a"/>
    <w:next w:val="a"/>
    <w:uiPriority w:val="9"/>
    <w:qFormat/>
    <w:rsid w:val="00030824"/>
    <w:pPr>
      <w:keepNext/>
      <w:spacing w:before="120"/>
      <w:outlineLvl w:val="4"/>
    </w:pPr>
    <w:rPr>
      <w:b/>
      <w:bCs/>
      <w:i/>
      <w:iCs/>
      <w:szCs w:val="26"/>
    </w:rPr>
  </w:style>
  <w:style w:type="paragraph" w:styleId="6">
    <w:name w:val="heading 6"/>
    <w:aliases w:val="h6"/>
    <w:basedOn w:val="a"/>
    <w:next w:val="a"/>
    <w:uiPriority w:val="9"/>
    <w:qFormat/>
    <w:rsid w:val="00030824"/>
    <w:pPr>
      <w:spacing w:before="240" w:after="60"/>
      <w:outlineLvl w:val="5"/>
    </w:pPr>
    <w:rPr>
      <w:b/>
      <w:bCs/>
    </w:rPr>
  </w:style>
  <w:style w:type="paragraph" w:styleId="7">
    <w:name w:val="heading 7"/>
    <w:basedOn w:val="a"/>
    <w:next w:val="a"/>
    <w:uiPriority w:val="9"/>
    <w:qFormat/>
    <w:rsid w:val="00030824"/>
    <w:pPr>
      <w:spacing w:before="240" w:after="60"/>
      <w:outlineLvl w:val="6"/>
    </w:pPr>
    <w:rPr>
      <w:sz w:val="24"/>
      <w:szCs w:val="24"/>
    </w:rPr>
  </w:style>
  <w:style w:type="paragraph" w:styleId="8">
    <w:name w:val="heading 8"/>
    <w:basedOn w:val="a"/>
    <w:next w:val="a"/>
    <w:uiPriority w:val="9"/>
    <w:qFormat/>
    <w:rsid w:val="00030824"/>
    <w:pPr>
      <w:spacing w:before="240" w:after="60"/>
      <w:outlineLvl w:val="7"/>
    </w:pPr>
    <w:rPr>
      <w:i/>
      <w:iCs/>
      <w:sz w:val="24"/>
      <w:szCs w:val="24"/>
    </w:rPr>
  </w:style>
  <w:style w:type="paragraph" w:styleId="9">
    <w:name w:val="heading 9"/>
    <w:aliases w:val="Figure Heading,FH"/>
    <w:basedOn w:val="a"/>
    <w:next w:val="a"/>
    <w:uiPriority w:val="9"/>
    <w:qFormat/>
    <w:rsid w:val="00030824"/>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37820519">
      <w:bodyDiv w:val="1"/>
      <w:marLeft w:val="0"/>
      <w:marRight w:val="0"/>
      <w:marTop w:val="0"/>
      <w:marBottom w:val="0"/>
      <w:divBdr>
        <w:top w:val="none" w:sz="0" w:space="0" w:color="auto"/>
        <w:left w:val="none" w:sz="0" w:space="0" w:color="auto"/>
        <w:bottom w:val="none" w:sz="0" w:space="0" w:color="auto"/>
        <w:right w:val="none" w:sz="0" w:space="0" w:color="auto"/>
      </w:divBdr>
    </w:div>
    <w:div w:id="52848733">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61759973">
      <w:bodyDiv w:val="1"/>
      <w:marLeft w:val="0"/>
      <w:marRight w:val="0"/>
      <w:marTop w:val="0"/>
      <w:marBottom w:val="0"/>
      <w:divBdr>
        <w:top w:val="none" w:sz="0" w:space="0" w:color="auto"/>
        <w:left w:val="none" w:sz="0" w:space="0" w:color="auto"/>
        <w:bottom w:val="none" w:sz="0" w:space="0" w:color="auto"/>
        <w:right w:val="none" w:sz="0" w:space="0" w:color="auto"/>
      </w:divBdr>
    </w:div>
    <w:div w:id="86005423">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344574">
      <w:bodyDiv w:val="1"/>
      <w:marLeft w:val="0"/>
      <w:marRight w:val="0"/>
      <w:marTop w:val="0"/>
      <w:marBottom w:val="0"/>
      <w:divBdr>
        <w:top w:val="none" w:sz="0" w:space="0" w:color="auto"/>
        <w:left w:val="none" w:sz="0" w:space="0" w:color="auto"/>
        <w:bottom w:val="none" w:sz="0" w:space="0" w:color="auto"/>
        <w:right w:val="none" w:sz="0" w:space="0" w:color="auto"/>
      </w:divBdr>
    </w:div>
    <w:div w:id="393743413">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298786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0398406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09434960">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0500736">
      <w:bodyDiv w:val="1"/>
      <w:marLeft w:val="0"/>
      <w:marRight w:val="0"/>
      <w:marTop w:val="0"/>
      <w:marBottom w:val="0"/>
      <w:divBdr>
        <w:top w:val="none" w:sz="0" w:space="0" w:color="auto"/>
        <w:left w:val="none" w:sz="0" w:space="0" w:color="auto"/>
        <w:bottom w:val="none" w:sz="0" w:space="0" w:color="auto"/>
        <w:right w:val="none" w:sz="0" w:space="0" w:color="auto"/>
      </w:divBdr>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78972543">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7210741">
      <w:bodyDiv w:val="1"/>
      <w:marLeft w:val="0"/>
      <w:marRight w:val="0"/>
      <w:marTop w:val="0"/>
      <w:marBottom w:val="0"/>
      <w:divBdr>
        <w:top w:val="none" w:sz="0" w:space="0" w:color="auto"/>
        <w:left w:val="none" w:sz="0" w:space="0" w:color="auto"/>
        <w:bottom w:val="none" w:sz="0" w:space="0" w:color="auto"/>
        <w:right w:val="none" w:sz="0" w:space="0" w:color="auto"/>
      </w:divBdr>
      <w:divsChild>
        <w:div w:id="593439517">
          <w:marLeft w:val="1123"/>
          <w:marRight w:val="0"/>
          <w:marTop w:val="60"/>
          <w:marBottom w:val="0"/>
          <w:divBdr>
            <w:top w:val="none" w:sz="0" w:space="0" w:color="auto"/>
            <w:left w:val="none" w:sz="0" w:space="0" w:color="auto"/>
            <w:bottom w:val="none" w:sz="0" w:space="0" w:color="auto"/>
            <w:right w:val="none" w:sz="0" w:space="0" w:color="auto"/>
          </w:divBdr>
        </w:div>
        <w:div w:id="503400543">
          <w:marLeft w:val="1123"/>
          <w:marRight w:val="0"/>
          <w:marTop w:val="60"/>
          <w:marBottom w:val="0"/>
          <w:divBdr>
            <w:top w:val="none" w:sz="0" w:space="0" w:color="auto"/>
            <w:left w:val="none" w:sz="0" w:space="0" w:color="auto"/>
            <w:bottom w:val="none" w:sz="0" w:space="0" w:color="auto"/>
            <w:right w:val="none" w:sz="0" w:space="0" w:color="auto"/>
          </w:divBdr>
        </w:div>
        <w:div w:id="809637456">
          <w:marLeft w:val="1699"/>
          <w:marRight w:val="0"/>
          <w:marTop w:val="60"/>
          <w:marBottom w:val="0"/>
          <w:divBdr>
            <w:top w:val="none" w:sz="0" w:space="0" w:color="auto"/>
            <w:left w:val="none" w:sz="0" w:space="0" w:color="auto"/>
            <w:bottom w:val="none" w:sz="0" w:space="0" w:color="auto"/>
            <w:right w:val="none" w:sz="0" w:space="0" w:color="auto"/>
          </w:divBdr>
        </w:div>
        <w:div w:id="1366713053">
          <w:marLeft w:val="1699"/>
          <w:marRight w:val="0"/>
          <w:marTop w:val="60"/>
          <w:marBottom w:val="0"/>
          <w:divBdr>
            <w:top w:val="none" w:sz="0" w:space="0" w:color="auto"/>
            <w:left w:val="none" w:sz="0" w:space="0" w:color="auto"/>
            <w:bottom w:val="none" w:sz="0" w:space="0" w:color="auto"/>
            <w:right w:val="none" w:sz="0" w:space="0" w:color="auto"/>
          </w:divBdr>
        </w:div>
        <w:div w:id="1409424394">
          <w:marLeft w:val="1699"/>
          <w:marRight w:val="0"/>
          <w:marTop w:val="6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6803983">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5873517">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0354197">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0148979">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91238988">
      <w:bodyDiv w:val="1"/>
      <w:marLeft w:val="0"/>
      <w:marRight w:val="0"/>
      <w:marTop w:val="0"/>
      <w:marBottom w:val="0"/>
      <w:divBdr>
        <w:top w:val="none" w:sz="0" w:space="0" w:color="auto"/>
        <w:left w:val="none" w:sz="0" w:space="0" w:color="auto"/>
        <w:bottom w:val="none" w:sz="0" w:space="0" w:color="auto"/>
        <w:right w:val="none" w:sz="0" w:space="0" w:color="auto"/>
      </w:divBdr>
    </w:div>
    <w:div w:id="1610968958">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59336386">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798141114">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34023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3138561">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270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00341437\AppData\Local\Microsoft\Windows\Temporary%20Internet%20Files\Content.Outlook\R1-1907489.zip" TargetMode="External"/><Relationship Id="rId13" Type="http://schemas.openxmlformats.org/officeDocument/2006/relationships/hyperlink" Target="../Docs/R1-1910686.zip"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Docs/R1-1911434.zip" TargetMode="External"/><Relationship Id="rId17" Type="http://schemas.openxmlformats.org/officeDocument/2006/relationships/image" Target="media/image3.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1910417.zip" TargetMode="Externa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wmf"/><Relationship Id="rId10" Type="http://schemas.openxmlformats.org/officeDocument/2006/relationships/hyperlink" Target="../Docs/R1-1911191.zip"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Docs/R1-1911456.zip" TargetMode="External"/><Relationship Id="rId14" Type="http://schemas.openxmlformats.org/officeDocument/2006/relationships/hyperlink" Target="../Docs/R1-1911520.zip" TargetMode="External"/><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E3C27-F579-4B4D-BEA3-B87D5358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9</Pages>
  <Words>3501</Words>
  <Characters>17577</Characters>
  <Application>Microsoft Office Word</Application>
  <DocSecurity>0</DocSecurity>
  <Lines>313</Lines>
  <Paragraphs>189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71</cp:revision>
  <cp:lastPrinted>2016-09-23T15:14:00Z</cp:lastPrinted>
  <dcterms:created xsi:type="dcterms:W3CDTF">2019-11-08T09:48:00Z</dcterms:created>
  <dcterms:modified xsi:type="dcterms:W3CDTF">2020-05-16T01:41:00Z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(3)IjhvZoJVitCDivh1jKV0fnZPGvTGNlqPQoP3EplDY1tEl3i0tJ+9u2KecA+0crGsU3TTLOd8
giTBPJpZQjAdGIMOfidtper27MSC2Pel5vaSsgij43Uxy+cOCIliMhIGqON7TfUTWGnu52rw
Ud8so5YEA+nBFBAGxq843f1oWE6cMZ1BBXTdktn2C/qTIKVDMWihb1rztDAG4HEcsu6/RivJ
9YXXAyyj+AaSg5JNIE</vt:lpwstr>
  </property>
  <property fmtid="{D5CDD505-2E9C-101B-9397-08002B2CF9AE}" pid="13" name="_2015_ms_pID_725343_00">
    <vt:lpwstr>_2015_ms_pID_725343</vt:lpwstr>
  </property>
  <property fmtid="{D5CDD505-2E9C-101B-9397-08002B2CF9AE}" pid="14" name="_2015_ms_pID_7253431">
    <vt:lpwstr>HZfjl2LVnBq9A0abRWPABu/KD6QXjOaYzohBwo7QAvam04LjJLQWCJ
Pqo1OHJhtVfDx5KupOeLKfKK97CG/U/RMFZuEpKqUoxOtQyYAC7c/nuo10Bx6kZQy6ekwmLv
2RJFIq8fO7KQh+jQVDnASclgGxvZHlJ5Q2iUAFFfXfAX0H7vvSlWfI5WDnsDSRkoCor63CMJ
f8GRudM2K9LbsIM1NkphkP8xkdCQ27SzyYhl</vt:lpwstr>
  </property>
  <property fmtid="{D5CDD505-2E9C-101B-9397-08002B2CF9AE}" pid="15" name="_2015_ms_pID_7253431_00">
    <vt:lpwstr>_2015_ms_pID_7253431</vt:lpwstr>
  </property>
  <property fmtid="{D5CDD505-2E9C-101B-9397-08002B2CF9AE}" pid="16" name="_2015_ms_pID_7253432">
    <vt:lpwstr>Aqa2GM/WikMPEiAvzdGTO7LqBrlY6mBiJRVK
ZPwwZFYcbg6eaoY9dMb5LEnwZgtY7NVozS8U1Kd4DpkZ+SFojO4=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