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E63" w:rsidRPr="0052548E" w:rsidRDefault="00437E63" w:rsidP="00A30F0E">
      <w:pPr>
        <w:tabs>
          <w:tab w:val="center" w:pos="4536"/>
          <w:tab w:val="left" w:pos="7427"/>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A30F0E">
        <w:rPr>
          <w:rFonts w:ascii="Arial" w:hAnsi="Arial" w:cs="Arial"/>
          <w:b/>
          <w:bCs/>
          <w:sz w:val="28"/>
        </w:rPr>
        <w:t>#101</w:t>
      </w:r>
      <w:r w:rsidR="00A30F0E">
        <w:rPr>
          <w:rFonts w:ascii="Arial" w:hAnsi="Arial" w:cs="Arial"/>
          <w:b/>
          <w:bCs/>
          <w:sz w:val="28"/>
        </w:rPr>
        <w:tab/>
      </w:r>
      <w:r w:rsidR="00A30F0E">
        <w:rPr>
          <w:rFonts w:ascii="Arial" w:eastAsiaTheme="minorEastAsia" w:hAnsi="Arial" w:cs="Arial" w:hint="eastAsia"/>
          <w:b/>
          <w:bCs/>
          <w:sz w:val="28"/>
          <w:lang w:eastAsia="zh-CN"/>
        </w:rPr>
        <w:t xml:space="preserve">     </w:t>
      </w:r>
      <w:r>
        <w:rPr>
          <w:rFonts w:ascii="Arial" w:hAnsi="Arial" w:cs="Arial"/>
          <w:b/>
          <w:bCs/>
          <w:sz w:val="28"/>
        </w:rPr>
        <w:tab/>
      </w:r>
      <w:r w:rsidR="00A30F0E">
        <w:rPr>
          <w:rFonts w:ascii="Arial" w:hAnsi="Arial" w:cs="Arial"/>
          <w:b/>
          <w:bCs/>
          <w:sz w:val="28"/>
        </w:rPr>
        <w:tab/>
      </w:r>
      <w:r w:rsidR="00A30F0E" w:rsidRPr="00A30F0E">
        <w:rPr>
          <w:rFonts w:ascii="Arial" w:hAnsi="Arial" w:cs="Arial"/>
          <w:b/>
          <w:bCs/>
          <w:sz w:val="28"/>
        </w:rPr>
        <w:t>R1-2004558</w:t>
      </w:r>
    </w:p>
    <w:p w:rsidR="00437E63" w:rsidRPr="009513AC" w:rsidRDefault="00437E63" w:rsidP="00437E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F97059" w:rsidRPr="00437E63"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00437E63">
        <w:rPr>
          <w:rFonts w:ascii="Times New Roman" w:eastAsiaTheme="minorEastAsia" w:hAnsi="Times New Roman" w:hint="eastAsia"/>
          <w:b/>
          <w:sz w:val="22"/>
          <w:szCs w:val="22"/>
          <w:lang w:eastAsia="zh-CN"/>
        </w:rPr>
        <w:t>8.1</w:t>
      </w:r>
      <w:r w:rsidR="00F24CC6">
        <w:rPr>
          <w:rFonts w:ascii="Times New Roman" w:eastAsiaTheme="minorEastAsia" w:hAnsi="Times New Roman" w:hint="eastAsia"/>
          <w:b/>
          <w:sz w:val="22"/>
          <w:szCs w:val="22"/>
          <w:lang w:eastAsia="zh-CN"/>
        </w:rPr>
        <w:t>.</w:t>
      </w:r>
      <w:r w:rsidR="00437E63">
        <w:rPr>
          <w:rFonts w:ascii="Times New Roman" w:eastAsiaTheme="minorEastAsia" w:hAnsi="Times New Roman" w:hint="eastAsia"/>
          <w:b/>
          <w:sz w:val="22"/>
          <w:szCs w:val="22"/>
          <w:lang w:eastAsia="zh-CN"/>
        </w:rPr>
        <w:t>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E8033E">
        <w:rPr>
          <w:rFonts w:ascii="Times New Roman" w:eastAsiaTheme="minorEastAsia" w:hAnsi="Times New Roman" w:hint="eastAsia"/>
          <w:b/>
          <w:sz w:val="22"/>
          <w:szCs w:val="22"/>
          <w:lang w:eastAsia="zh-CN"/>
        </w:rPr>
        <w:t xml:space="preserve">Discussion on </w:t>
      </w:r>
      <w:r w:rsidR="00437E63">
        <w:rPr>
          <w:rFonts w:ascii="Times New Roman" w:eastAsiaTheme="minorEastAsia" w:hAnsi="Times New Roman" w:hint="eastAsia"/>
          <w:b/>
          <w:bCs/>
          <w:sz w:val="22"/>
          <w:szCs w:val="22"/>
          <w:lang w:val="en-US" w:eastAsia="zh-CN"/>
        </w:rPr>
        <w:t xml:space="preserve">channel access </w:t>
      </w:r>
      <w:r w:rsidR="003B0097">
        <w:rPr>
          <w:rFonts w:ascii="Times New Roman" w:eastAsiaTheme="minorEastAsia" w:hAnsi="Times New Roman" w:hint="eastAsia"/>
          <w:b/>
          <w:bCs/>
          <w:sz w:val="22"/>
          <w:szCs w:val="22"/>
          <w:lang w:eastAsia="zh-CN"/>
        </w:rPr>
        <w:t>for</w:t>
      </w:r>
      <w:r w:rsidR="003B0097" w:rsidRPr="003B0097">
        <w:rPr>
          <w:rFonts w:ascii="Times New Roman" w:eastAsiaTheme="minorEastAsia" w:hAnsi="Times New Roman"/>
          <w:b/>
          <w:bCs/>
          <w:sz w:val="22"/>
          <w:szCs w:val="22"/>
          <w:lang w:eastAsia="zh-CN"/>
        </w:rPr>
        <w:t xml:space="preserve"> </w:t>
      </w:r>
      <w:r w:rsidR="00923604">
        <w:rPr>
          <w:rFonts w:ascii="Times New Roman" w:eastAsiaTheme="minorEastAsia" w:hAnsi="Times New Roman" w:hint="eastAsia"/>
          <w:b/>
          <w:bCs/>
          <w:sz w:val="22"/>
          <w:szCs w:val="22"/>
          <w:lang w:eastAsia="zh-CN"/>
        </w:rPr>
        <w:t>unlicensed spectrum</w:t>
      </w:r>
      <w:r w:rsidR="003B0097" w:rsidRPr="003B0097">
        <w:rPr>
          <w:rFonts w:ascii="Times New Roman" w:eastAsiaTheme="minorEastAsia" w:hAnsi="Times New Roman"/>
          <w:b/>
          <w:bCs/>
          <w:sz w:val="22"/>
          <w:szCs w:val="22"/>
          <w:lang w:eastAsia="zh-CN"/>
        </w:rPr>
        <w:t xml:space="preserve"> from 52.6GHz to 71 GHz</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4B4699" w:rsidRDefault="004A2B0E" w:rsidP="004B4699">
      <w:pPr>
        <w:ind w:left="0" w:firstLineChars="200" w:firstLine="44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In the </w:t>
      </w:r>
      <w:r w:rsidR="00BF327A">
        <w:rPr>
          <w:rFonts w:ascii="Times New Roman" w:eastAsia="宋体" w:hAnsi="Times New Roman"/>
          <w:color w:val="000000"/>
          <w:sz w:val="22"/>
          <w:szCs w:val="22"/>
          <w:lang w:eastAsia="zh-CN"/>
        </w:rPr>
        <w:t>RAN</w:t>
      </w:r>
      <w:r>
        <w:rPr>
          <w:rFonts w:ascii="Times New Roman" w:eastAsia="宋体" w:hAnsi="Times New Roman" w:hint="eastAsia"/>
          <w:color w:val="000000"/>
          <w:sz w:val="22"/>
          <w:szCs w:val="22"/>
          <w:lang w:eastAsia="zh-CN"/>
        </w:rPr>
        <w:t>#</w:t>
      </w:r>
      <w:r w:rsidR="00421127">
        <w:rPr>
          <w:rFonts w:ascii="Times New Roman" w:eastAsia="宋体" w:hAnsi="Times New Roman" w:hint="eastAsia"/>
          <w:color w:val="000000"/>
          <w:sz w:val="22"/>
          <w:szCs w:val="22"/>
          <w:lang w:eastAsia="zh-CN"/>
        </w:rPr>
        <w:t xml:space="preserve">86 </w:t>
      </w:r>
      <w:r w:rsidR="008635A3" w:rsidRPr="008635A3">
        <w:rPr>
          <w:rFonts w:ascii="Times New Roman" w:eastAsia="宋体" w:hAnsi="Times New Roman"/>
          <w:color w:val="000000"/>
          <w:sz w:val="22"/>
          <w:szCs w:val="22"/>
          <w:lang w:eastAsia="zh-CN"/>
        </w:rPr>
        <w:t xml:space="preserve">meeting, </w:t>
      </w:r>
      <w:r w:rsidR="00421127">
        <w:rPr>
          <w:rFonts w:ascii="Times New Roman" w:eastAsia="宋体" w:hAnsi="Times New Roman" w:hint="eastAsia"/>
          <w:color w:val="000000"/>
          <w:sz w:val="22"/>
          <w:szCs w:val="22"/>
          <w:lang w:eastAsia="zh-CN"/>
        </w:rPr>
        <w:t>a</w:t>
      </w:r>
      <w:r w:rsidR="00D73BBA">
        <w:rPr>
          <w:rFonts w:ascii="Times New Roman" w:eastAsia="宋体" w:hAnsi="Times New Roman" w:hint="eastAsia"/>
          <w:color w:val="000000"/>
          <w:sz w:val="22"/>
          <w:szCs w:val="22"/>
          <w:lang w:eastAsia="zh-CN"/>
        </w:rPr>
        <w:t xml:space="preserve"> </w:t>
      </w:r>
      <w:r w:rsidR="00BF327A">
        <w:rPr>
          <w:rFonts w:ascii="Times New Roman" w:eastAsia="宋体" w:hAnsi="Times New Roman" w:hint="eastAsia"/>
          <w:color w:val="000000"/>
          <w:sz w:val="22"/>
          <w:szCs w:val="22"/>
          <w:lang w:eastAsia="zh-CN"/>
        </w:rPr>
        <w:t xml:space="preserve">new </w:t>
      </w:r>
      <w:r w:rsidR="00421127">
        <w:rPr>
          <w:rFonts w:ascii="Times New Roman" w:eastAsia="宋体" w:hAnsi="Times New Roman" w:hint="eastAsia"/>
          <w:color w:val="000000"/>
          <w:sz w:val="22"/>
          <w:szCs w:val="22"/>
          <w:lang w:eastAsia="zh-CN"/>
        </w:rPr>
        <w:t xml:space="preserve">SID on supporting NR from 52.6GHz to 71GHz was </w:t>
      </w:r>
      <w:r w:rsidR="004B4699">
        <w:rPr>
          <w:rFonts w:ascii="Times New Roman" w:eastAsia="宋体" w:hAnsi="Times New Roman"/>
          <w:color w:val="000000"/>
          <w:sz w:val="22"/>
          <w:szCs w:val="22"/>
          <w:lang w:eastAsia="zh-CN"/>
        </w:rPr>
        <w:t>approved [</w:t>
      </w:r>
      <w:r w:rsidR="00421127">
        <w:rPr>
          <w:rFonts w:ascii="Times New Roman" w:eastAsia="宋体" w:hAnsi="Times New Roman" w:hint="eastAsia"/>
          <w:color w:val="000000"/>
          <w:sz w:val="22"/>
          <w:szCs w:val="22"/>
          <w:lang w:eastAsia="zh-CN"/>
        </w:rPr>
        <w:t>1]</w:t>
      </w:r>
      <w:r w:rsidR="004B4699">
        <w:rPr>
          <w:rFonts w:ascii="Times New Roman" w:eastAsia="宋体" w:hAnsi="Times New Roman" w:hint="eastAsia"/>
          <w:color w:val="000000"/>
          <w:sz w:val="22"/>
          <w:szCs w:val="22"/>
          <w:lang w:eastAsia="zh-CN"/>
        </w:rPr>
        <w:t xml:space="preserve">. Aiming </w:t>
      </w:r>
      <w:r w:rsidR="004B4699" w:rsidRPr="004B4699">
        <w:rPr>
          <w:rFonts w:ascii="Times New Roman" w:eastAsia="宋体" w:hAnsi="Times New Roman"/>
          <w:color w:val="000000"/>
          <w:sz w:val="22"/>
          <w:szCs w:val="22"/>
          <w:lang w:val="en-US" w:eastAsia="zh-CN"/>
        </w:rPr>
        <w:t>to take advantage of imminent commercial opportunities for the specific frequency regime</w:t>
      </w:r>
      <w:r w:rsidR="004B4699">
        <w:rPr>
          <w:rFonts w:ascii="Times New Roman" w:eastAsia="宋体" w:hAnsi="Times New Roman" w:hint="eastAsia"/>
          <w:color w:val="000000"/>
          <w:sz w:val="22"/>
          <w:szCs w:val="22"/>
          <w:lang w:val="en-US" w:eastAsia="zh-CN"/>
        </w:rPr>
        <w:t>,</w:t>
      </w:r>
      <w:r w:rsidR="004B4699" w:rsidRPr="004B4699">
        <w:rPr>
          <w:rFonts w:ascii="Times New Roman" w:eastAsia="宋体" w:hAnsi="Times New Roman"/>
          <w:color w:val="000000"/>
          <w:sz w:val="22"/>
          <w:szCs w:val="22"/>
          <w:lang w:val="en-US" w:eastAsia="zh-CN"/>
        </w:rPr>
        <w:t xml:space="preserve"> </w:t>
      </w:r>
      <w:r w:rsidR="0046478D">
        <w:rPr>
          <w:rFonts w:ascii="Times New Roman" w:eastAsia="宋体" w:hAnsi="Times New Roman" w:hint="eastAsia"/>
          <w:color w:val="000000"/>
          <w:sz w:val="22"/>
          <w:szCs w:val="22"/>
          <w:lang w:val="en-US" w:eastAsia="zh-CN"/>
        </w:rPr>
        <w:t xml:space="preserve">some objectives were agreed </w:t>
      </w:r>
      <w:r w:rsidR="00A64FF6">
        <w:rPr>
          <w:rFonts w:ascii="Times New Roman" w:eastAsia="宋体" w:hAnsi="Times New Roman" w:hint="eastAsia"/>
          <w:color w:val="000000"/>
          <w:sz w:val="22"/>
          <w:szCs w:val="22"/>
          <w:lang w:val="en-US" w:eastAsia="zh-CN"/>
        </w:rPr>
        <w:t xml:space="preserve">for this SI </w:t>
      </w:r>
      <w:r w:rsidR="0046478D">
        <w:rPr>
          <w:rFonts w:ascii="Times New Roman" w:eastAsia="宋体" w:hAnsi="Times New Roman" w:hint="eastAsia"/>
          <w:color w:val="000000"/>
          <w:sz w:val="22"/>
          <w:szCs w:val="22"/>
          <w:lang w:val="en-US" w:eastAsia="zh-CN"/>
        </w:rPr>
        <w:t xml:space="preserve">as following: </w:t>
      </w:r>
    </w:p>
    <w:p w:rsidR="00BF327A" w:rsidRDefault="00BF327A" w:rsidP="00BF327A">
      <w:pPr>
        <w:numPr>
          <w:ilvl w:val="0"/>
          <w:numId w:val="20"/>
        </w:numPr>
        <w:overflowPunct w:val="0"/>
        <w:autoSpaceDE w:val="0"/>
        <w:autoSpaceDN w:val="0"/>
        <w:adjustRightInd w:val="0"/>
        <w:rPr>
          <w:bCs/>
          <w:lang w:val="en-US"/>
        </w:rPr>
      </w:pPr>
      <w:r>
        <w:rPr>
          <w:bCs/>
          <w:lang w:val="en-US"/>
        </w:rPr>
        <w:t>Study of required changes to NR using existing DL/UL NR waveform to support operation between 52.6 GHz and 71 GHz</w:t>
      </w:r>
    </w:p>
    <w:p w:rsidR="00BF327A" w:rsidRPr="00826C5C" w:rsidRDefault="00BF327A" w:rsidP="00BF327A">
      <w:pPr>
        <w:numPr>
          <w:ilvl w:val="1"/>
          <w:numId w:val="20"/>
        </w:numPr>
        <w:overflowPunct w:val="0"/>
        <w:autoSpaceDE w:val="0"/>
        <w:autoSpaceDN w:val="0"/>
        <w:adjustRightInd w:val="0"/>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rsidR="00BF327A" w:rsidRPr="00826C5C" w:rsidRDefault="00BF327A" w:rsidP="00BF327A">
      <w:pPr>
        <w:numPr>
          <w:ilvl w:val="1"/>
          <w:numId w:val="20"/>
        </w:numPr>
        <w:overflowPunct w:val="0"/>
        <w:autoSpaceDE w:val="0"/>
        <w:autoSpaceDN w:val="0"/>
        <w:adjustRightInd w:val="0"/>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rsidR="00BF327A" w:rsidRDefault="00BF327A" w:rsidP="00BF327A">
      <w:pPr>
        <w:numPr>
          <w:ilvl w:val="0"/>
          <w:numId w:val="20"/>
        </w:numPr>
        <w:overflowPunct w:val="0"/>
        <w:autoSpaceDE w:val="0"/>
        <w:autoSpaceDN w:val="0"/>
        <w:adjustRightInd w:val="0"/>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rsidR="00BF327A" w:rsidRDefault="00BF327A" w:rsidP="00BF327A">
      <w:pPr>
        <w:numPr>
          <w:ilvl w:val="1"/>
          <w:numId w:val="20"/>
        </w:numPr>
        <w:overflowPunct w:val="0"/>
        <w:autoSpaceDE w:val="0"/>
        <w:autoSpaceDN w:val="0"/>
        <w:adjustRightInd w:val="0"/>
        <w:rPr>
          <w:bCs/>
          <w:lang w:val="en-US"/>
        </w:rPr>
      </w:pPr>
      <w:r>
        <w:rPr>
          <w:bCs/>
          <w:lang w:val="en-US"/>
        </w:rPr>
        <w:t xml:space="preserve">Note: It is clarified that potential interference impact, if identified, may require interference mitigation solutions as part of channel access mechanism.   </w:t>
      </w:r>
    </w:p>
    <w:p w:rsidR="00B448D7" w:rsidRDefault="00BD4CAE"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Considering the design principle of</w:t>
      </w:r>
      <w:r w:rsidR="0046478D" w:rsidRPr="004B4699">
        <w:rPr>
          <w:rFonts w:ascii="Times New Roman" w:eastAsia="宋体" w:hAnsi="Times New Roman"/>
          <w:color w:val="000000"/>
          <w:sz w:val="22"/>
          <w:szCs w:val="22"/>
          <w:lang w:val="en-US" w:eastAsia="zh-CN"/>
        </w:rPr>
        <w:t xml:space="preserve"> </w:t>
      </w:r>
      <w:r w:rsidR="0046478D" w:rsidRPr="004B4699">
        <w:rPr>
          <w:rFonts w:ascii="Times New Roman" w:eastAsia="宋体" w:hAnsi="Times New Roman"/>
          <w:color w:val="000000"/>
          <w:sz w:val="22"/>
          <w:szCs w:val="22"/>
          <w:lang w:eastAsia="zh-CN"/>
        </w:rPr>
        <w:t xml:space="preserve">minimizing the specification burden and maximizing the leverage of </w:t>
      </w:r>
      <w:r w:rsidR="00390C8E">
        <w:rPr>
          <w:rFonts w:ascii="Times New Roman" w:eastAsia="宋体" w:hAnsi="Times New Roman" w:hint="eastAsia"/>
          <w:color w:val="000000"/>
          <w:sz w:val="22"/>
          <w:szCs w:val="22"/>
          <w:lang w:eastAsia="zh-CN"/>
        </w:rPr>
        <w:t xml:space="preserve">NR </w:t>
      </w:r>
      <w:r w:rsidR="0046478D" w:rsidRPr="004B4699">
        <w:rPr>
          <w:rFonts w:ascii="Times New Roman" w:eastAsia="宋体" w:hAnsi="Times New Roman"/>
          <w:color w:val="000000"/>
          <w:sz w:val="22"/>
          <w:szCs w:val="22"/>
          <w:lang w:eastAsia="zh-CN"/>
        </w:rPr>
        <w:t>FR2 based implementations</w:t>
      </w:r>
      <w:r w:rsidR="00AA4FB9" w:rsidRPr="00223BD9">
        <w:rPr>
          <w:rFonts w:ascii="Times New Roman" w:eastAsia="宋体" w:hAnsi="Times New Roman"/>
          <w:color w:val="000000"/>
          <w:sz w:val="22"/>
          <w:szCs w:val="22"/>
          <w:lang w:eastAsia="zh-CN"/>
        </w:rPr>
        <w:t xml:space="preserve">, </w:t>
      </w:r>
      <w:r w:rsidR="00A64FF6">
        <w:rPr>
          <w:rFonts w:ascii="Times New Roman" w:eastAsia="宋体" w:hAnsi="Times New Roman" w:hint="eastAsia"/>
          <w:color w:val="000000"/>
          <w:sz w:val="22"/>
          <w:szCs w:val="22"/>
          <w:lang w:eastAsia="zh-CN"/>
        </w:rPr>
        <w:t>we share our views on</w:t>
      </w:r>
      <w:r>
        <w:rPr>
          <w:rFonts w:ascii="Times New Roman" w:eastAsia="宋体" w:hAnsi="Times New Roman" w:hint="eastAsia"/>
          <w:color w:val="000000"/>
          <w:sz w:val="22"/>
          <w:szCs w:val="22"/>
          <w:lang w:eastAsia="zh-CN"/>
        </w:rPr>
        <w:t xml:space="preserve"> </w:t>
      </w:r>
      <w:r w:rsidR="00B448D7">
        <w:rPr>
          <w:rFonts w:ascii="Times New Roman" w:eastAsia="宋体" w:hAnsi="Times New Roman" w:hint="eastAsia"/>
          <w:color w:val="000000"/>
          <w:sz w:val="22"/>
          <w:szCs w:val="22"/>
          <w:lang w:eastAsia="zh-CN"/>
        </w:rPr>
        <w:t>channel access mechanism for</w:t>
      </w:r>
      <w:r w:rsidR="00923604">
        <w:rPr>
          <w:rFonts w:ascii="Times New Roman" w:eastAsia="宋体" w:hAnsi="Times New Roman" w:hint="eastAsia"/>
          <w:color w:val="000000"/>
          <w:sz w:val="22"/>
          <w:szCs w:val="22"/>
          <w:lang w:eastAsia="zh-CN"/>
        </w:rPr>
        <w:t xml:space="preserve"> </w:t>
      </w:r>
      <w:r w:rsidR="00B448D7">
        <w:rPr>
          <w:rFonts w:ascii="Times New Roman" w:eastAsia="宋体" w:hAnsi="Times New Roman" w:hint="eastAsia"/>
          <w:color w:val="000000"/>
          <w:sz w:val="22"/>
          <w:szCs w:val="22"/>
          <w:lang w:eastAsia="zh-CN"/>
        </w:rPr>
        <w:t>target frequency range i</w:t>
      </w:r>
      <w:r w:rsidR="00B448D7" w:rsidRPr="00223BD9">
        <w:rPr>
          <w:rFonts w:ascii="Times New Roman" w:eastAsia="宋体" w:hAnsi="Times New Roman"/>
          <w:color w:val="000000"/>
          <w:sz w:val="22"/>
          <w:szCs w:val="22"/>
          <w:lang w:eastAsia="zh-CN"/>
        </w:rPr>
        <w:t>n this contribution</w:t>
      </w:r>
      <w:r w:rsidR="00B448D7">
        <w:rPr>
          <w:rFonts w:ascii="Times New Roman" w:eastAsia="宋体" w:hAnsi="Times New Roman" w:hint="eastAsia"/>
          <w:color w:val="000000"/>
          <w:sz w:val="22"/>
          <w:szCs w:val="22"/>
          <w:lang w:eastAsia="zh-CN"/>
        </w:rPr>
        <w:t>.</w:t>
      </w:r>
    </w:p>
    <w:p w:rsidR="009C1E7F" w:rsidRPr="00B02098" w:rsidRDefault="00B448D7" w:rsidP="009C1E7F">
      <w:pPr>
        <w:pStyle w:val="StyleHeading11nolineH1h1appheading1l1MemoHeading11"/>
        <w:spacing w:after="120"/>
        <w:ind w:left="357" w:hanging="357"/>
        <w:rPr>
          <w:rFonts w:ascii="Times New Roman" w:hAnsi="Times New Roman"/>
          <w:b/>
          <w:sz w:val="24"/>
          <w:szCs w:val="24"/>
        </w:rPr>
      </w:pPr>
      <w:r>
        <w:rPr>
          <w:rFonts w:ascii="Times New Roman" w:eastAsiaTheme="minorEastAsia" w:hAnsi="Times New Roman" w:hint="eastAsia"/>
          <w:b/>
          <w:sz w:val="24"/>
          <w:szCs w:val="24"/>
          <w:lang w:eastAsia="zh-CN"/>
        </w:rPr>
        <w:t>Discussion</w:t>
      </w:r>
      <w:r w:rsidR="000164E1" w:rsidRPr="00B02098">
        <w:rPr>
          <w:rFonts w:ascii="Times New Roman" w:hAnsi="Times New Roman" w:hint="eastAsia"/>
          <w:b/>
          <w:sz w:val="24"/>
          <w:szCs w:val="24"/>
        </w:rPr>
        <w:t xml:space="preserve"> </w:t>
      </w:r>
    </w:p>
    <w:p w:rsidR="001E4C2A" w:rsidRDefault="001E4C2A" w:rsidP="001E4C2A">
      <w:pPr>
        <w:ind w:left="0" w:firstLine="0"/>
        <w:jc w:val="both"/>
        <w:rPr>
          <w:rFonts w:eastAsiaTheme="minorEastAsia"/>
          <w:sz w:val="22"/>
          <w:szCs w:val="22"/>
          <w:lang w:val="en-US" w:eastAsia="zh-CN"/>
        </w:rPr>
      </w:pPr>
      <w:r w:rsidRPr="00465316">
        <w:rPr>
          <w:rFonts w:eastAsiaTheme="minorEastAsia" w:hint="eastAsia"/>
          <w:sz w:val="22"/>
          <w:szCs w:val="22"/>
          <w:lang w:val="en-US" w:eastAsia="zh-CN"/>
        </w:rPr>
        <w:t xml:space="preserve">As to </w:t>
      </w:r>
      <w:r w:rsidRPr="00465316">
        <w:rPr>
          <w:rFonts w:eastAsiaTheme="minorEastAsia"/>
          <w:sz w:val="22"/>
          <w:szCs w:val="22"/>
          <w:lang w:val="en-US" w:eastAsia="zh-CN"/>
        </w:rPr>
        <w:t>frequenc</w:t>
      </w:r>
      <w:r>
        <w:rPr>
          <w:rFonts w:eastAsiaTheme="minorEastAsia" w:hint="eastAsia"/>
          <w:sz w:val="22"/>
          <w:szCs w:val="22"/>
          <w:lang w:val="en-US" w:eastAsia="zh-CN"/>
        </w:rPr>
        <w:t>ies</w:t>
      </w:r>
      <w:r w:rsidRPr="00465316">
        <w:rPr>
          <w:rFonts w:eastAsiaTheme="minorEastAsia" w:hint="eastAsia"/>
          <w:sz w:val="22"/>
          <w:szCs w:val="22"/>
          <w:lang w:val="en-US" w:eastAsia="zh-CN"/>
        </w:rPr>
        <w:t xml:space="preserve"> between 57GHz to 64GHz, at least</w:t>
      </w:r>
      <w:r w:rsidRPr="00465316">
        <w:rPr>
          <w:rFonts w:eastAsiaTheme="minorEastAsia"/>
          <w:sz w:val="22"/>
          <w:szCs w:val="22"/>
          <w:lang w:val="en-US" w:eastAsia="zh-CN"/>
        </w:rPr>
        <w:t xml:space="preserve"> 5 GHz of spectrum</w:t>
      </w:r>
      <w:r w:rsidRPr="00465316">
        <w:rPr>
          <w:rFonts w:eastAsiaTheme="minorEastAsia" w:hint="eastAsia"/>
          <w:sz w:val="22"/>
          <w:szCs w:val="22"/>
          <w:lang w:val="en-US" w:eastAsia="zh-CN"/>
        </w:rPr>
        <w:t xml:space="preserve"> are </w:t>
      </w:r>
      <w:r w:rsidRPr="00465316">
        <w:rPr>
          <w:rFonts w:eastAsiaTheme="minorEastAsia"/>
          <w:sz w:val="22"/>
          <w:szCs w:val="22"/>
          <w:lang w:val="en-US" w:eastAsia="zh-CN"/>
        </w:rPr>
        <w:t xml:space="preserve">available </w:t>
      </w:r>
      <w:r w:rsidRPr="00465316">
        <w:rPr>
          <w:rFonts w:eastAsiaTheme="minorEastAsia" w:hint="eastAsia"/>
          <w:sz w:val="22"/>
          <w:szCs w:val="22"/>
          <w:lang w:val="en-US" w:eastAsia="zh-CN"/>
        </w:rPr>
        <w:t>for</w:t>
      </w:r>
      <w:r w:rsidRPr="00465316">
        <w:rPr>
          <w:rFonts w:eastAsiaTheme="minorEastAsia"/>
          <w:sz w:val="22"/>
          <w:szCs w:val="22"/>
          <w:lang w:val="en-US" w:eastAsia="zh-CN"/>
        </w:rPr>
        <w:t xml:space="preserve"> unlicensed operation globally</w:t>
      </w:r>
      <w:r w:rsidRPr="00465316">
        <w:rPr>
          <w:rFonts w:eastAsiaTheme="minorEastAsia" w:hint="eastAsia"/>
          <w:sz w:val="22"/>
          <w:szCs w:val="22"/>
          <w:lang w:val="en-US" w:eastAsia="zh-CN"/>
        </w:rPr>
        <w:t xml:space="preserve">, and up to 14GHz </w:t>
      </w:r>
      <w:r w:rsidRPr="00465316">
        <w:rPr>
          <w:rFonts w:eastAsiaTheme="minorEastAsia"/>
          <w:sz w:val="22"/>
          <w:szCs w:val="22"/>
          <w:lang w:val="en-US" w:eastAsia="zh-CN"/>
        </w:rPr>
        <w:t xml:space="preserve">of spectrum between 57 and 71 GHz </w:t>
      </w:r>
      <w:r w:rsidRPr="00465316">
        <w:rPr>
          <w:rFonts w:eastAsiaTheme="minorEastAsia" w:hint="eastAsia"/>
          <w:sz w:val="22"/>
          <w:szCs w:val="22"/>
          <w:lang w:val="en-US" w:eastAsia="zh-CN"/>
        </w:rPr>
        <w:t xml:space="preserve">for </w:t>
      </w:r>
      <w:r w:rsidRPr="00465316">
        <w:rPr>
          <w:rFonts w:eastAsiaTheme="minorEastAsia"/>
          <w:sz w:val="22"/>
          <w:szCs w:val="22"/>
          <w:lang w:val="en-US" w:eastAsia="zh-CN"/>
        </w:rPr>
        <w:t>unlicensed operation</w:t>
      </w:r>
      <w:r w:rsidRPr="00465316">
        <w:rPr>
          <w:rFonts w:eastAsiaTheme="minorEastAsia" w:hint="eastAsia"/>
          <w:sz w:val="22"/>
          <w:szCs w:val="22"/>
          <w:lang w:val="en-US" w:eastAsia="zh-CN"/>
        </w:rPr>
        <w:t xml:space="preserve"> in some countries</w:t>
      </w:r>
      <w:r>
        <w:rPr>
          <w:rFonts w:eastAsiaTheme="minorEastAsia" w:hint="eastAsia"/>
          <w:sz w:val="22"/>
          <w:szCs w:val="22"/>
          <w:lang w:val="en-US" w:eastAsia="zh-CN"/>
        </w:rPr>
        <w:t xml:space="preserve"> [2]</w:t>
      </w:r>
      <w:r w:rsidRPr="00465316">
        <w:rPr>
          <w:rFonts w:eastAsiaTheme="minorEastAsia" w:hint="eastAsia"/>
          <w:sz w:val="22"/>
          <w:szCs w:val="22"/>
          <w:lang w:val="en-US" w:eastAsia="zh-CN"/>
        </w:rPr>
        <w:t xml:space="preserve">. </w:t>
      </w:r>
      <w:r>
        <w:rPr>
          <w:rFonts w:eastAsiaTheme="minorEastAsia"/>
          <w:sz w:val="22"/>
          <w:szCs w:val="22"/>
          <w:lang w:val="en-US" w:eastAsia="zh-CN"/>
        </w:rPr>
        <w:t>With</w:t>
      </w:r>
      <w:r>
        <w:rPr>
          <w:rFonts w:eastAsiaTheme="minorEastAsia" w:hint="eastAsia"/>
          <w:sz w:val="22"/>
          <w:szCs w:val="22"/>
          <w:lang w:val="en-US" w:eastAsia="zh-CN"/>
        </w:rPr>
        <w:t xml:space="preserve"> regard to channel access mechanism,</w:t>
      </w:r>
      <w:r w:rsidRPr="00465316">
        <w:rPr>
          <w:rFonts w:eastAsiaTheme="minorEastAsia" w:hint="eastAsia"/>
          <w:sz w:val="22"/>
          <w:szCs w:val="22"/>
          <w:lang w:val="en-US" w:eastAsia="zh-CN"/>
        </w:rPr>
        <w:t xml:space="preserve"> </w:t>
      </w:r>
      <w:r>
        <w:rPr>
          <w:rFonts w:eastAsiaTheme="minorEastAsia" w:hint="eastAsia"/>
          <w:sz w:val="22"/>
          <w:szCs w:val="22"/>
          <w:lang w:val="en-US" w:eastAsia="zh-CN"/>
        </w:rPr>
        <w:t>e</w:t>
      </w:r>
      <w:r w:rsidRPr="00465316">
        <w:rPr>
          <w:rFonts w:eastAsiaTheme="minorEastAsia" w:hint="eastAsia"/>
          <w:sz w:val="22"/>
          <w:szCs w:val="22"/>
          <w:lang w:val="en-US" w:eastAsia="zh-CN"/>
        </w:rPr>
        <w:t>xtending Rel-16 NR-U design</w:t>
      </w:r>
      <w:r>
        <w:rPr>
          <w:rFonts w:eastAsiaTheme="minorEastAsia" w:hint="eastAsia"/>
          <w:sz w:val="22"/>
          <w:szCs w:val="22"/>
          <w:lang w:val="en-US" w:eastAsia="zh-CN"/>
        </w:rPr>
        <w:t xml:space="preserve"> which is</w:t>
      </w:r>
      <w:r w:rsidRPr="00465316">
        <w:rPr>
          <w:rFonts w:eastAsiaTheme="minorEastAsia" w:hint="eastAsia"/>
          <w:sz w:val="22"/>
          <w:szCs w:val="22"/>
          <w:lang w:val="en-US" w:eastAsia="zh-CN"/>
        </w:rPr>
        <w:t xml:space="preserve"> </w:t>
      </w:r>
      <w:r>
        <w:rPr>
          <w:rFonts w:eastAsiaTheme="minorEastAsia" w:hint="eastAsia"/>
          <w:sz w:val="22"/>
          <w:szCs w:val="22"/>
          <w:lang w:val="en-US" w:eastAsia="zh-CN"/>
        </w:rPr>
        <w:t>applied to sub-7GHz unlicensed spectrum to higher frequencies above 52GHz may be a natural approach. Compared with microwave band, d</w:t>
      </w:r>
      <w:r w:rsidRPr="00821067">
        <w:rPr>
          <w:rFonts w:eastAsiaTheme="minorEastAsia"/>
          <w:sz w:val="22"/>
          <w:szCs w:val="22"/>
          <w:lang w:val="en-US" w:eastAsia="zh-CN"/>
        </w:rPr>
        <w:t>iffraction and material penetration will</w:t>
      </w:r>
      <w:r>
        <w:rPr>
          <w:rFonts w:eastAsiaTheme="minorEastAsia" w:hint="eastAsia"/>
          <w:sz w:val="22"/>
          <w:szCs w:val="22"/>
          <w:lang w:val="en-US" w:eastAsia="zh-CN"/>
        </w:rPr>
        <w:t xml:space="preserve"> incur</w:t>
      </w:r>
      <w:r w:rsidRPr="00821067">
        <w:rPr>
          <w:rFonts w:eastAsiaTheme="minorEastAsia"/>
          <w:sz w:val="22"/>
          <w:szCs w:val="22"/>
          <w:lang w:val="en-US" w:eastAsia="zh-CN"/>
        </w:rPr>
        <w:t xml:space="preserve"> greater attenuation</w:t>
      </w:r>
      <w:r>
        <w:rPr>
          <w:rFonts w:eastAsiaTheme="minorEastAsia" w:hint="eastAsia"/>
          <w:sz w:val="22"/>
          <w:szCs w:val="22"/>
          <w:lang w:val="en-US" w:eastAsia="zh-CN"/>
        </w:rPr>
        <w:t xml:space="preserve"> and increase path loss </w:t>
      </w:r>
      <w:r>
        <w:rPr>
          <w:rFonts w:eastAsiaTheme="minorEastAsia"/>
          <w:sz w:val="22"/>
          <w:szCs w:val="22"/>
          <w:lang w:val="en-US" w:eastAsia="zh-CN"/>
        </w:rPr>
        <w:t>dramatically</w:t>
      </w:r>
      <w:r w:rsidRPr="00415626">
        <w:rPr>
          <w:rFonts w:eastAsiaTheme="minorEastAsia" w:hint="eastAsia"/>
          <w:sz w:val="22"/>
          <w:szCs w:val="22"/>
          <w:lang w:val="en-US" w:eastAsia="zh-CN"/>
        </w:rPr>
        <w:t xml:space="preserve"> </w:t>
      </w:r>
      <w:r>
        <w:rPr>
          <w:rFonts w:eastAsiaTheme="minorEastAsia" w:hint="eastAsia"/>
          <w:sz w:val="22"/>
          <w:szCs w:val="22"/>
          <w:lang w:val="en-US" w:eastAsia="zh-CN"/>
        </w:rPr>
        <w:t xml:space="preserve">in mmWave propagation, thus </w:t>
      </w:r>
      <w:r>
        <w:rPr>
          <w:rFonts w:eastAsiaTheme="minorEastAsia"/>
          <w:sz w:val="22"/>
          <w:szCs w:val="22"/>
          <w:lang w:val="en-US" w:eastAsia="zh-CN"/>
        </w:rPr>
        <w:t>elevating</w:t>
      </w:r>
      <w:r>
        <w:rPr>
          <w:rFonts w:eastAsiaTheme="minorEastAsia" w:hint="eastAsia"/>
          <w:sz w:val="22"/>
          <w:szCs w:val="22"/>
          <w:lang w:val="en-US" w:eastAsia="zh-CN"/>
        </w:rPr>
        <w:t xml:space="preserve"> the importance of line-of-sight (LOS) propagation and leading to </w:t>
      </w:r>
      <w:r w:rsidRPr="00712595">
        <w:rPr>
          <w:rFonts w:eastAsiaTheme="minorEastAsia"/>
          <w:sz w:val="22"/>
          <w:szCs w:val="22"/>
          <w:lang w:val="en-US" w:eastAsia="zh-CN"/>
        </w:rPr>
        <w:t xml:space="preserve">sparse-scattering </w:t>
      </w:r>
      <w:r>
        <w:rPr>
          <w:rFonts w:eastAsiaTheme="minorEastAsia" w:hint="eastAsia"/>
          <w:sz w:val="22"/>
          <w:szCs w:val="22"/>
          <w:lang w:val="en-US" w:eastAsia="zh-CN"/>
        </w:rPr>
        <w:t>characteristic</w:t>
      </w:r>
      <w:r w:rsidRPr="00712595">
        <w:rPr>
          <w:rFonts w:eastAsiaTheme="minorEastAsia"/>
          <w:sz w:val="22"/>
          <w:szCs w:val="22"/>
          <w:lang w:val="en-US" w:eastAsia="zh-CN"/>
        </w:rPr>
        <w:t xml:space="preserve"> of mmWave channels</w:t>
      </w:r>
      <w:r>
        <w:rPr>
          <w:rFonts w:eastAsiaTheme="minorEastAsia" w:hint="eastAsia"/>
          <w:sz w:val="22"/>
          <w:szCs w:val="22"/>
          <w:lang w:val="en-US" w:eastAsia="zh-CN"/>
        </w:rPr>
        <w:t xml:space="preserve">. Consequently, large antenna arrays with narrower beam and larger gain are essential for mmWave communication to </w:t>
      </w:r>
      <w:r>
        <w:rPr>
          <w:rFonts w:eastAsiaTheme="minorEastAsia"/>
          <w:sz w:val="22"/>
          <w:szCs w:val="22"/>
          <w:lang w:val="en-US" w:eastAsia="zh-CN"/>
        </w:rPr>
        <w:t>compensate</w:t>
      </w:r>
      <w:r>
        <w:rPr>
          <w:rFonts w:eastAsiaTheme="minorEastAsia" w:hint="eastAsia"/>
          <w:sz w:val="22"/>
          <w:szCs w:val="22"/>
          <w:lang w:val="en-US" w:eastAsia="zh-CN"/>
        </w:rPr>
        <w:t xml:space="preserve"> the serious path loss. Beam steering at both BS and UE can </w:t>
      </w:r>
      <w:r w:rsidRPr="006B40D0">
        <w:rPr>
          <w:rFonts w:eastAsiaTheme="minorEastAsia"/>
          <w:sz w:val="22"/>
          <w:szCs w:val="22"/>
          <w:lang w:val="en-US" w:eastAsia="zh-CN"/>
        </w:rPr>
        <w:t>estimate directions of arrival</w:t>
      </w:r>
      <w:r>
        <w:rPr>
          <w:rFonts w:eastAsiaTheme="minorEastAsia" w:hint="eastAsia"/>
          <w:sz w:val="22"/>
          <w:szCs w:val="22"/>
          <w:lang w:val="en-US" w:eastAsia="zh-CN"/>
        </w:rPr>
        <w:t xml:space="preserve"> and adaptively adjust beam to mitigate interference and to capture the </w:t>
      </w:r>
      <w:r w:rsidRPr="006B40D0">
        <w:rPr>
          <w:rFonts w:eastAsiaTheme="minorEastAsia" w:hint="eastAsia"/>
          <w:sz w:val="22"/>
          <w:szCs w:val="22"/>
          <w:lang w:val="en-US" w:eastAsia="zh-CN"/>
        </w:rPr>
        <w:t xml:space="preserve">target </w:t>
      </w:r>
      <w:r w:rsidRPr="006B40D0">
        <w:rPr>
          <w:rFonts w:eastAsiaTheme="minorEastAsia"/>
          <w:sz w:val="22"/>
          <w:szCs w:val="22"/>
          <w:lang w:val="en-US" w:eastAsia="zh-CN"/>
        </w:rPr>
        <w:t>signal.</w:t>
      </w:r>
      <w:r>
        <w:rPr>
          <w:rFonts w:eastAsiaTheme="minorEastAsia" w:hint="eastAsia"/>
          <w:sz w:val="22"/>
          <w:szCs w:val="22"/>
          <w:lang w:val="en-US" w:eastAsia="zh-CN"/>
        </w:rPr>
        <w:t xml:space="preserve"> </w:t>
      </w:r>
    </w:p>
    <w:p w:rsidR="001E4C2A" w:rsidRDefault="001E4C2A" w:rsidP="001E4C2A">
      <w:pPr>
        <w:ind w:left="0" w:firstLine="0"/>
        <w:jc w:val="both"/>
        <w:rPr>
          <w:rFonts w:eastAsiaTheme="minorEastAsia"/>
          <w:sz w:val="22"/>
          <w:szCs w:val="22"/>
          <w:lang w:val="en-US" w:eastAsia="zh-CN"/>
        </w:rPr>
      </w:pPr>
      <w:r>
        <w:rPr>
          <w:rFonts w:eastAsiaTheme="minorEastAsia" w:hint="eastAsia"/>
          <w:sz w:val="22"/>
          <w:szCs w:val="22"/>
          <w:lang w:val="en-US" w:eastAsia="zh-CN"/>
        </w:rPr>
        <w:t xml:space="preserve">Benefiting from focused energy on certain spatial directions, narrow beam can </w:t>
      </w:r>
      <w:r>
        <w:rPr>
          <w:rFonts w:eastAsiaTheme="minorEastAsia"/>
          <w:sz w:val="22"/>
          <w:szCs w:val="22"/>
          <w:lang w:val="en-US" w:eastAsia="zh-CN"/>
        </w:rPr>
        <w:t>effectively</w:t>
      </w:r>
      <w:r>
        <w:rPr>
          <w:rFonts w:eastAsiaTheme="minorEastAsia" w:hint="eastAsia"/>
          <w:sz w:val="22"/>
          <w:szCs w:val="22"/>
          <w:lang w:val="en-US" w:eastAsia="zh-CN"/>
        </w:rPr>
        <w:t xml:space="preserve"> </w:t>
      </w:r>
      <w:r>
        <w:rPr>
          <w:rFonts w:eastAsiaTheme="minorEastAsia"/>
          <w:sz w:val="22"/>
          <w:szCs w:val="22"/>
          <w:lang w:val="en-US" w:eastAsia="zh-CN"/>
        </w:rPr>
        <w:t>overcome</w:t>
      </w:r>
      <w:r>
        <w:rPr>
          <w:rFonts w:eastAsiaTheme="minorEastAsia" w:hint="eastAsia"/>
          <w:sz w:val="22"/>
          <w:szCs w:val="22"/>
          <w:lang w:val="en-US" w:eastAsia="zh-CN"/>
        </w:rPr>
        <w:t xml:space="preserve"> path loss and enhance spatial multiplexing. Meanwhile, much more beam sweeping directions related to azimuth beam width should be used by BS to cover the cell for channel access, and potential </w:t>
      </w:r>
      <w:r>
        <w:rPr>
          <w:rFonts w:eastAsiaTheme="minorEastAsia" w:hint="eastAsia"/>
          <w:sz w:val="22"/>
          <w:szCs w:val="22"/>
          <w:lang w:val="en-US" w:eastAsia="zh-CN"/>
        </w:rPr>
        <w:lastRenderedPageBreak/>
        <w:t xml:space="preserve">interference detection becomes even more complicated due to the different dynamic interference </w:t>
      </w:r>
      <w:r>
        <w:rPr>
          <w:rFonts w:eastAsiaTheme="minorEastAsia"/>
          <w:sz w:val="22"/>
          <w:szCs w:val="22"/>
          <w:lang w:val="en-US" w:eastAsia="zh-CN"/>
        </w:rPr>
        <w:t>layout</w:t>
      </w:r>
      <w:r>
        <w:rPr>
          <w:rFonts w:eastAsiaTheme="minorEastAsia" w:hint="eastAsia"/>
          <w:sz w:val="22"/>
          <w:szCs w:val="22"/>
          <w:lang w:val="en-US" w:eastAsia="zh-CN"/>
        </w:rPr>
        <w:t xml:space="preserve">. </w:t>
      </w:r>
    </w:p>
    <w:p w:rsidR="001E4C2A" w:rsidRDefault="001E4C2A" w:rsidP="001E4C2A">
      <w:pPr>
        <w:ind w:left="0" w:firstLine="0"/>
        <w:jc w:val="both"/>
        <w:rPr>
          <w:rFonts w:ascii="Times New Roman" w:eastAsia="宋体" w:hAnsi="Times New Roman"/>
          <w:color w:val="000000"/>
          <w:sz w:val="22"/>
          <w:szCs w:val="22"/>
          <w:lang w:eastAsia="zh-CN"/>
        </w:rPr>
      </w:pPr>
      <w:r>
        <w:rPr>
          <w:rFonts w:eastAsiaTheme="minorEastAsia" w:hint="eastAsia"/>
          <w:sz w:val="22"/>
          <w:szCs w:val="22"/>
          <w:lang w:val="en-US" w:eastAsia="zh-CN"/>
        </w:rPr>
        <w:t xml:space="preserve">Considering the </w:t>
      </w:r>
      <w:r w:rsidRPr="00311D0F">
        <w:rPr>
          <w:rFonts w:eastAsiaTheme="minorEastAsia"/>
          <w:bCs/>
          <w:sz w:val="22"/>
          <w:szCs w:val="22"/>
          <w:lang w:val="en-US" w:eastAsia="zh-CN"/>
        </w:rPr>
        <w:t>regulatory requirements applicable to unlicensed spectrum</w:t>
      </w:r>
      <w:r>
        <w:rPr>
          <w:rFonts w:eastAsiaTheme="minorEastAsia" w:hint="eastAsia"/>
          <w:bCs/>
          <w:sz w:val="22"/>
          <w:szCs w:val="22"/>
          <w:lang w:val="en-US" w:eastAsia="zh-CN"/>
        </w:rPr>
        <w:t xml:space="preserve">, e.g. </w:t>
      </w:r>
      <w:r w:rsidRPr="00B448D7">
        <w:rPr>
          <w:rFonts w:eastAsiaTheme="minorEastAsia"/>
          <w:sz w:val="22"/>
          <w:szCs w:val="22"/>
          <w:lang w:val="en-US" w:eastAsia="zh-CN"/>
        </w:rPr>
        <w:t>EIRP</w:t>
      </w:r>
      <w:r>
        <w:rPr>
          <w:rFonts w:eastAsiaTheme="minorEastAsia" w:hint="eastAsia"/>
          <w:sz w:val="22"/>
          <w:szCs w:val="22"/>
          <w:lang w:val="en-US" w:eastAsia="zh-CN"/>
        </w:rPr>
        <w:t xml:space="preserve"> </w:t>
      </w:r>
      <w:r w:rsidRPr="00B448D7">
        <w:rPr>
          <w:rFonts w:eastAsiaTheme="minorEastAsia"/>
          <w:sz w:val="22"/>
          <w:szCs w:val="22"/>
          <w:lang w:val="en-US" w:eastAsia="zh-CN"/>
        </w:rPr>
        <w:t>limitations, PSD</w:t>
      </w:r>
      <w:r>
        <w:rPr>
          <w:rFonts w:eastAsiaTheme="minorEastAsia" w:hint="eastAsia"/>
          <w:sz w:val="22"/>
          <w:szCs w:val="22"/>
          <w:lang w:val="en-US" w:eastAsia="zh-CN"/>
        </w:rPr>
        <w:t xml:space="preserve"> </w:t>
      </w:r>
      <w:r w:rsidRPr="00B448D7">
        <w:rPr>
          <w:rFonts w:eastAsiaTheme="minorEastAsia"/>
          <w:sz w:val="22"/>
          <w:szCs w:val="22"/>
          <w:lang w:val="en-US" w:eastAsia="zh-CN"/>
        </w:rPr>
        <w:t>limitations, OCB</w:t>
      </w:r>
      <w:r>
        <w:rPr>
          <w:rFonts w:eastAsiaTheme="minorEastAsia" w:hint="eastAsia"/>
          <w:sz w:val="22"/>
          <w:szCs w:val="22"/>
          <w:lang w:val="en-US" w:eastAsia="zh-CN"/>
        </w:rPr>
        <w:t xml:space="preserve"> </w:t>
      </w:r>
      <w:r w:rsidRPr="00B448D7">
        <w:rPr>
          <w:rFonts w:eastAsiaTheme="minorEastAsia"/>
          <w:sz w:val="22"/>
          <w:szCs w:val="22"/>
          <w:lang w:val="en-US" w:eastAsia="zh-CN"/>
        </w:rPr>
        <w:t>requirements, LBT</w:t>
      </w:r>
      <w:r>
        <w:rPr>
          <w:rFonts w:eastAsiaTheme="minorEastAsia" w:hint="eastAsia"/>
          <w:sz w:val="22"/>
          <w:szCs w:val="22"/>
          <w:lang w:val="en-US" w:eastAsia="zh-CN"/>
        </w:rPr>
        <w:t xml:space="preserve"> </w:t>
      </w:r>
      <w:r>
        <w:rPr>
          <w:rFonts w:eastAsiaTheme="minorEastAsia"/>
          <w:sz w:val="22"/>
          <w:szCs w:val="22"/>
          <w:lang w:val="en-US" w:eastAsia="zh-CN"/>
        </w:rPr>
        <w:t>requirements</w:t>
      </w:r>
      <w:r>
        <w:rPr>
          <w:rFonts w:eastAsiaTheme="minorEastAsia" w:hint="eastAsia"/>
          <w:sz w:val="22"/>
          <w:szCs w:val="22"/>
          <w:lang w:val="en-US" w:eastAsia="zh-CN"/>
        </w:rPr>
        <w:t xml:space="preserve">, etc., </w:t>
      </w:r>
      <w:r w:rsidRPr="0070174B">
        <w:rPr>
          <w:rFonts w:ascii="Times New Roman" w:eastAsia="宋体" w:hAnsi="Times New Roman" w:hint="eastAsia"/>
          <w:sz w:val="22"/>
          <w:szCs w:val="22"/>
          <w:lang w:eastAsia="zh-CN"/>
        </w:rPr>
        <w:t>the most important issue lies in the impact of LBT on</w:t>
      </w:r>
      <w:r>
        <w:rPr>
          <w:rFonts w:ascii="Times New Roman" w:eastAsia="宋体" w:hAnsi="Times New Roman" w:hint="eastAsia"/>
          <w:sz w:val="22"/>
          <w:szCs w:val="22"/>
          <w:lang w:eastAsia="zh-CN"/>
        </w:rPr>
        <w:t xml:space="preserve"> beam</w:t>
      </w:r>
      <w:r w:rsidRPr="0070174B">
        <w:rPr>
          <w:rFonts w:ascii="Times New Roman" w:eastAsia="宋体" w:hAnsi="Times New Roman" w:hint="eastAsia"/>
          <w:sz w:val="22"/>
          <w:szCs w:val="22"/>
          <w:lang w:eastAsia="zh-CN"/>
        </w:rPr>
        <w:t xml:space="preserve"> transmission</w:t>
      </w:r>
      <w:r w:rsidRPr="0070174B">
        <w:rPr>
          <w:rFonts w:ascii="Times New Roman" w:eastAsia="宋体" w:hAnsi="Times New Roman"/>
          <w:sz w:val="22"/>
          <w:szCs w:val="22"/>
          <w:lang w:eastAsia="zh-CN"/>
        </w:rPr>
        <w:t xml:space="preserve"> opportunit</w:t>
      </w:r>
      <w:r>
        <w:rPr>
          <w:rFonts w:ascii="Times New Roman" w:eastAsia="宋体" w:hAnsi="Times New Roman" w:hint="eastAsia"/>
          <w:sz w:val="22"/>
          <w:szCs w:val="22"/>
          <w:lang w:eastAsia="zh-CN"/>
        </w:rPr>
        <w:t xml:space="preserve">y, especially for initial access </w:t>
      </w:r>
      <w:r>
        <w:rPr>
          <w:rFonts w:ascii="Times New Roman" w:eastAsia="宋体" w:hAnsi="Times New Roman"/>
          <w:sz w:val="22"/>
          <w:szCs w:val="22"/>
          <w:lang w:eastAsia="zh-CN"/>
        </w:rPr>
        <w:t>procedure</w:t>
      </w:r>
      <w:r w:rsidRPr="0070174B">
        <w:rPr>
          <w:rFonts w:ascii="Times New Roman" w:eastAsia="宋体" w:hAnsi="Times New Roman" w:hint="eastAsia"/>
          <w:sz w:val="22"/>
          <w:szCs w:val="22"/>
          <w:lang w:eastAsia="zh-CN"/>
        </w:rPr>
        <w:t>.</w:t>
      </w:r>
      <w:r>
        <w:rPr>
          <w:rFonts w:ascii="Times New Roman" w:eastAsia="宋体" w:hAnsi="Times New Roman" w:hint="eastAsia"/>
          <w:sz w:val="22"/>
          <w:szCs w:val="22"/>
          <w:lang w:eastAsia="zh-CN"/>
        </w:rPr>
        <w:t xml:space="preserve"> </w:t>
      </w:r>
      <w:r>
        <w:rPr>
          <w:rFonts w:ascii="Times New Roman" w:eastAsia="宋体" w:hAnsi="Times New Roman"/>
          <w:color w:val="000000"/>
          <w:sz w:val="22"/>
          <w:szCs w:val="22"/>
          <w:lang w:eastAsia="zh-CN"/>
        </w:rPr>
        <w:t>With</w:t>
      </w:r>
      <w:r>
        <w:rPr>
          <w:rFonts w:ascii="Times New Roman" w:eastAsia="宋体" w:hAnsi="Times New Roman" w:hint="eastAsia"/>
          <w:color w:val="000000"/>
          <w:sz w:val="22"/>
          <w:szCs w:val="22"/>
          <w:lang w:eastAsia="zh-CN"/>
        </w:rPr>
        <w:t xml:space="preserve"> respect to beam based </w:t>
      </w:r>
      <w:r>
        <w:rPr>
          <w:rFonts w:ascii="Times New Roman" w:eastAsia="宋体" w:hAnsi="Times New Roman"/>
          <w:color w:val="000000"/>
          <w:sz w:val="22"/>
          <w:szCs w:val="22"/>
          <w:lang w:eastAsia="zh-CN"/>
        </w:rPr>
        <w:t>direction</w:t>
      </w:r>
      <w:r>
        <w:rPr>
          <w:rFonts w:ascii="Times New Roman" w:eastAsia="宋体" w:hAnsi="Times New Roman" w:hint="eastAsia"/>
          <w:color w:val="000000"/>
          <w:sz w:val="22"/>
          <w:szCs w:val="22"/>
          <w:lang w:eastAsia="zh-CN"/>
        </w:rPr>
        <w:t xml:space="preserve">al transmission, omni-directional LBT could raise </w:t>
      </w: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 problem of inaccurate CCA detection.</w:t>
      </w:r>
      <w:r w:rsidRPr="00EE267A">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The result based on omni-directional energy detection with predefined threshold may not </w:t>
      </w:r>
      <w:r w:rsidRPr="00DA24C6">
        <w:rPr>
          <w:rFonts w:ascii="Times New Roman" w:eastAsia="宋体" w:hAnsi="Times New Roman"/>
          <w:color w:val="000000"/>
          <w:sz w:val="22"/>
          <w:szCs w:val="22"/>
          <w:lang w:eastAsia="zh-CN"/>
        </w:rPr>
        <w:t>necessarily</w:t>
      </w:r>
      <w:r w:rsidRPr="00DA24C6">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represent the channel states in all </w:t>
      </w:r>
      <w:bookmarkStart w:id="0" w:name="OLE_LINK3"/>
      <w:bookmarkStart w:id="1" w:name="OLE_LINK4"/>
      <w:r>
        <w:rPr>
          <w:rFonts w:ascii="Times New Roman" w:eastAsia="宋体" w:hAnsi="Times New Roman" w:hint="eastAsia"/>
          <w:color w:val="000000"/>
          <w:sz w:val="22"/>
          <w:szCs w:val="22"/>
          <w:lang w:eastAsia="zh-CN"/>
        </w:rPr>
        <w:t>directions</w:t>
      </w:r>
      <w:bookmarkEnd w:id="0"/>
      <w:bookmarkEnd w:id="1"/>
      <w:r>
        <w:rPr>
          <w:rFonts w:ascii="Times New Roman" w:eastAsia="宋体" w:hAnsi="Times New Roman" w:hint="eastAsia"/>
          <w:color w:val="000000"/>
          <w:sz w:val="22"/>
          <w:szCs w:val="22"/>
          <w:lang w:eastAsia="zh-CN"/>
        </w:rPr>
        <w:t xml:space="preserve"> because of the interference or unintended signal only from certain direction(s). So, directional LBT could be a reasonable method to increase channel access probability and mitigate interference to/from others nodes, which is also feasible with the aid of large antenna arrays</w:t>
      </w:r>
      <w:r w:rsidR="007F38C9">
        <w:rPr>
          <w:rFonts w:ascii="Times New Roman" w:eastAsia="宋体" w:hAnsi="Times New Roman" w:hint="eastAsia"/>
          <w:color w:val="000000"/>
          <w:sz w:val="22"/>
          <w:szCs w:val="22"/>
          <w:lang w:eastAsia="zh-CN"/>
        </w:rPr>
        <w:t xml:space="preserve"> and multiple RF chains</w:t>
      </w:r>
      <w:r>
        <w:rPr>
          <w:rFonts w:ascii="Times New Roman" w:eastAsia="宋体" w:hAnsi="Times New Roman" w:hint="eastAsia"/>
          <w:color w:val="000000"/>
          <w:sz w:val="22"/>
          <w:szCs w:val="22"/>
          <w:lang w:eastAsia="zh-CN"/>
        </w:rPr>
        <w:t xml:space="preserve"> in mmWave system.</w:t>
      </w:r>
    </w:p>
    <w:p w:rsidR="001E4C2A" w:rsidRDefault="001E4C2A" w:rsidP="001E4C2A">
      <w:pPr>
        <w:ind w:left="0" w:firstLine="0"/>
        <w:jc w:val="both"/>
        <w:rPr>
          <w:rFonts w:ascii="Times New Roman" w:eastAsia="宋体" w:hAnsi="Times New Roman"/>
          <w:b/>
          <w:i/>
          <w:sz w:val="22"/>
          <w:szCs w:val="22"/>
          <w:lang w:val="en-US" w:eastAsia="zh-CN"/>
        </w:rPr>
      </w:pPr>
      <w:r w:rsidRPr="003F03F5">
        <w:rPr>
          <w:rFonts w:ascii="Times New Roman" w:eastAsia="宋体" w:hAnsi="Times New Roman" w:hint="eastAsia"/>
          <w:b/>
          <w:i/>
          <w:sz w:val="22"/>
          <w:szCs w:val="22"/>
          <w:lang w:val="en-US" w:eastAsia="zh-CN"/>
        </w:rPr>
        <w:t>Proposal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 xml:space="preserve">1: </w:t>
      </w:r>
      <w:r>
        <w:rPr>
          <w:rFonts w:ascii="Times New Roman" w:eastAsia="宋体" w:hAnsi="Times New Roman" w:hint="eastAsia"/>
          <w:b/>
          <w:i/>
          <w:sz w:val="22"/>
          <w:szCs w:val="22"/>
          <w:lang w:val="en-US" w:eastAsia="zh-CN"/>
        </w:rPr>
        <w:t>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 xml:space="preserve">LBT </w:t>
      </w:r>
      <w:r>
        <w:rPr>
          <w:rFonts w:ascii="Times New Roman" w:eastAsia="宋体" w:hAnsi="Times New Roman" w:hint="eastAsia"/>
          <w:b/>
          <w:i/>
          <w:sz w:val="22"/>
          <w:szCs w:val="22"/>
          <w:lang w:val="en-US" w:eastAsia="zh-CN"/>
        </w:rPr>
        <w:t xml:space="preserve">should be considered for enhancement to </w:t>
      </w:r>
      <w:r w:rsidR="00923604" w:rsidRPr="00923604">
        <w:rPr>
          <w:rFonts w:ascii="Times New Roman" w:eastAsia="宋体" w:hAnsi="Times New Roman"/>
          <w:b/>
          <w:i/>
          <w:sz w:val="22"/>
          <w:szCs w:val="22"/>
          <w:lang w:val="en-US" w:eastAsia="zh-CN"/>
        </w:rPr>
        <w:t>unlicensed spectrum</w:t>
      </w:r>
      <w:r>
        <w:rPr>
          <w:rFonts w:ascii="Times New Roman" w:eastAsia="宋体" w:hAnsi="Times New Roman" w:hint="eastAsia"/>
          <w:b/>
          <w:i/>
          <w:sz w:val="22"/>
          <w:szCs w:val="22"/>
          <w:lang w:val="en-US" w:eastAsia="zh-CN"/>
        </w:rPr>
        <w:t xml:space="preserve"> from 52.6GHz to 71GHz.</w:t>
      </w:r>
    </w:p>
    <w:p w:rsidR="001E4C2A" w:rsidRDefault="001E4C2A" w:rsidP="001E4C2A">
      <w:pPr>
        <w:ind w:left="0" w:firstLine="0"/>
        <w:jc w:val="both"/>
        <w:rPr>
          <w:rFonts w:eastAsiaTheme="minorEastAsia"/>
          <w:sz w:val="22"/>
          <w:szCs w:val="22"/>
          <w:lang w:val="en-US"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ssuming larger SCS such as 240kHz even 480kHz and more directions for beam sweeping in initial access are applied to the NR-U above 52.6GHz,</w:t>
      </w:r>
      <w:r w:rsidRPr="007D3BB3">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the narrower beam transmitted i</w:t>
      </w:r>
      <w:r>
        <w:rPr>
          <w:rFonts w:ascii="Times New Roman" w:eastAsia="宋体" w:hAnsi="Times New Roman"/>
          <w:color w:val="000000"/>
          <w:sz w:val="22"/>
          <w:szCs w:val="22"/>
          <w:lang w:eastAsia="zh-CN"/>
        </w:rPr>
        <w:t xml:space="preserve">n </w:t>
      </w:r>
      <w:r>
        <w:rPr>
          <w:rFonts w:ascii="Times New Roman" w:eastAsia="宋体" w:hAnsi="Times New Roman" w:hint="eastAsia"/>
          <w:color w:val="000000"/>
          <w:sz w:val="22"/>
          <w:szCs w:val="22"/>
          <w:lang w:eastAsia="zh-CN"/>
        </w:rPr>
        <w:t xml:space="preserve">each direction is very limited in time duration. Compared with Rel-15 NR-U, it will </w:t>
      </w:r>
      <w:r>
        <w:rPr>
          <w:rFonts w:ascii="Times New Roman" w:eastAsia="宋体" w:hAnsi="Times New Roman"/>
          <w:color w:val="000000"/>
          <w:sz w:val="22"/>
          <w:szCs w:val="22"/>
          <w:lang w:eastAsia="zh-CN"/>
        </w:rPr>
        <w:t>substantially</w:t>
      </w:r>
      <w:r>
        <w:rPr>
          <w:rFonts w:ascii="Times New Roman" w:eastAsia="宋体" w:hAnsi="Times New Roman" w:hint="eastAsia"/>
          <w:color w:val="000000"/>
          <w:sz w:val="22"/>
          <w:szCs w:val="22"/>
          <w:lang w:eastAsia="zh-CN"/>
        </w:rPr>
        <w:t xml:space="preserve"> promote the </w:t>
      </w:r>
      <w:r>
        <w:rPr>
          <w:rFonts w:eastAsiaTheme="minorEastAsia" w:hint="eastAsia"/>
          <w:sz w:val="22"/>
          <w:szCs w:val="22"/>
          <w:lang w:val="en-US" w:eastAsia="zh-CN"/>
        </w:rPr>
        <w:t xml:space="preserve">demand for a reliable, </w:t>
      </w:r>
      <w:r>
        <w:rPr>
          <w:rFonts w:eastAsiaTheme="minorEastAsia"/>
          <w:sz w:val="22"/>
          <w:szCs w:val="22"/>
          <w:lang w:val="en-US" w:eastAsia="zh-CN"/>
        </w:rPr>
        <w:t>sensitive</w:t>
      </w:r>
      <w:r>
        <w:rPr>
          <w:rFonts w:eastAsiaTheme="minorEastAsia" w:hint="eastAsia"/>
          <w:sz w:val="22"/>
          <w:szCs w:val="22"/>
          <w:lang w:val="en-US" w:eastAsia="zh-CN"/>
        </w:rPr>
        <w:t xml:space="preserve"> and fast solution to beam </w:t>
      </w:r>
      <w:r w:rsidRPr="001770D0">
        <w:rPr>
          <w:rFonts w:eastAsiaTheme="minorEastAsia"/>
          <w:sz w:val="22"/>
          <w:szCs w:val="22"/>
          <w:lang w:val="en-US" w:eastAsia="zh-CN"/>
        </w:rPr>
        <w:t>acquisition</w:t>
      </w:r>
      <w:r>
        <w:rPr>
          <w:rFonts w:eastAsiaTheme="minorEastAsia" w:hint="eastAsia"/>
          <w:sz w:val="22"/>
          <w:szCs w:val="22"/>
          <w:lang w:val="en-US" w:eastAsia="zh-CN"/>
        </w:rPr>
        <w:t xml:space="preserve"> and tracking for UE, where </w:t>
      </w:r>
      <w:r>
        <w:rPr>
          <w:rFonts w:eastAsiaTheme="minorEastAsia"/>
          <w:sz w:val="22"/>
          <w:szCs w:val="22"/>
          <w:lang w:val="en-US" w:eastAsia="zh-CN"/>
        </w:rPr>
        <w:t>reliability</w:t>
      </w:r>
      <w:r>
        <w:rPr>
          <w:rFonts w:eastAsiaTheme="minorEastAsia" w:hint="eastAsia"/>
          <w:sz w:val="22"/>
          <w:szCs w:val="22"/>
          <w:lang w:val="en-US" w:eastAsia="zh-CN"/>
        </w:rPr>
        <w:t xml:space="preserve"> as well as delay should be emphasized. </w:t>
      </w:r>
      <w:r>
        <w:rPr>
          <w:rFonts w:ascii="Times New Roman" w:eastAsia="宋体" w:hAnsi="Times New Roman" w:hint="eastAsia"/>
          <w:color w:val="000000"/>
          <w:sz w:val="22"/>
          <w:szCs w:val="22"/>
          <w:lang w:eastAsia="zh-CN"/>
        </w:rPr>
        <w:t>Taking into account of LBT impact,</w:t>
      </w:r>
      <w:r>
        <w:rPr>
          <w:rFonts w:eastAsiaTheme="minorEastAsia" w:hint="eastAsia"/>
          <w:sz w:val="22"/>
          <w:szCs w:val="22"/>
          <w:lang w:val="en-US" w:eastAsia="zh-CN"/>
        </w:rPr>
        <w:t xml:space="preserve"> with</w:t>
      </w:r>
      <w:r>
        <w:rPr>
          <w:rFonts w:ascii="Times New Roman" w:eastAsia="宋体" w:hAnsi="Times New Roman" w:hint="eastAsia"/>
          <w:color w:val="000000"/>
          <w:sz w:val="22"/>
          <w:szCs w:val="22"/>
          <w:lang w:eastAsia="zh-CN"/>
        </w:rPr>
        <w:t xml:space="preserve"> two or multiple</w:t>
      </w:r>
      <w:r w:rsidRPr="003E55AF">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beams transmitted</w:t>
      </w:r>
      <w:r w:rsidRPr="009A6530">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simultaneous</w:t>
      </w:r>
      <w:r>
        <w:rPr>
          <w:rFonts w:ascii="Times New Roman" w:eastAsia="宋体" w:hAnsi="Times New Roman" w:hint="eastAsia"/>
          <w:color w:val="000000"/>
          <w:sz w:val="22"/>
          <w:szCs w:val="22"/>
          <w:lang w:eastAsia="zh-CN"/>
        </w:rPr>
        <w:t xml:space="preserve">ly in the same band, parallel sweeping scheme could shorten sweeping duration and decrease block probability </w:t>
      </w:r>
      <w:r w:rsidR="007F38C9">
        <w:rPr>
          <w:rFonts w:ascii="Times New Roman" w:eastAsia="宋体" w:hAnsi="Times New Roman" w:hint="eastAsia"/>
          <w:color w:val="000000"/>
          <w:sz w:val="22"/>
          <w:szCs w:val="22"/>
          <w:lang w:eastAsia="zh-CN"/>
        </w:rPr>
        <w:t xml:space="preserve">for BS </w:t>
      </w:r>
      <w:r>
        <w:rPr>
          <w:rFonts w:ascii="Times New Roman" w:eastAsia="宋体" w:hAnsi="Times New Roman" w:hint="eastAsia"/>
          <w:color w:val="000000"/>
          <w:sz w:val="22"/>
          <w:szCs w:val="22"/>
          <w:lang w:eastAsia="zh-CN"/>
        </w:rPr>
        <w:t xml:space="preserve">at the same time. </w:t>
      </w:r>
      <w:r>
        <w:rPr>
          <w:rFonts w:ascii="Times New Roman" w:eastAsia="宋体" w:hAnsi="Times New Roman"/>
          <w:color w:val="000000"/>
          <w:sz w:val="22"/>
          <w:szCs w:val="22"/>
          <w:lang w:eastAsia="zh-CN"/>
        </w:rPr>
        <w:t>E</w:t>
      </w:r>
      <w:r>
        <w:rPr>
          <w:rFonts w:ascii="Times New Roman" w:eastAsia="宋体" w:hAnsi="Times New Roman" w:hint="eastAsia"/>
          <w:color w:val="000000"/>
          <w:sz w:val="22"/>
          <w:szCs w:val="22"/>
          <w:lang w:eastAsia="zh-CN"/>
        </w:rPr>
        <w:t>quivalently, transmission opportunity for each beam within fixed DRS transmission window could be boosted, and then significantly improve the reliability of beam reception in the form of retransmission</w:t>
      </w:r>
      <w:r w:rsidR="007F38C9">
        <w:rPr>
          <w:rFonts w:ascii="Times New Roman" w:eastAsia="宋体" w:hAnsi="Times New Roman" w:hint="eastAsia"/>
          <w:color w:val="000000"/>
          <w:sz w:val="22"/>
          <w:szCs w:val="22"/>
          <w:lang w:eastAsia="zh-CN"/>
        </w:rPr>
        <w:t xml:space="preserve"> when LBT result is successful</w:t>
      </w:r>
      <w:r>
        <w:rPr>
          <w:rFonts w:ascii="Times New Roman" w:eastAsia="宋体" w:hAnsi="Times New Roman" w:hint="eastAsia"/>
          <w:color w:val="000000"/>
          <w:sz w:val="22"/>
          <w:szCs w:val="22"/>
          <w:lang w:eastAsia="zh-CN"/>
        </w:rPr>
        <w:t>.</w:t>
      </w:r>
      <w:r w:rsidR="007F38C9">
        <w:rPr>
          <w:rFonts w:ascii="Times New Roman" w:eastAsia="宋体" w:hAnsi="Times New Roman" w:hint="eastAsia"/>
          <w:color w:val="000000"/>
          <w:sz w:val="22"/>
          <w:szCs w:val="22"/>
          <w:lang w:eastAsia="zh-CN"/>
        </w:rPr>
        <w:t xml:space="preserve"> </w:t>
      </w:r>
    </w:p>
    <w:p w:rsidR="001E4C2A" w:rsidRDefault="001E4C2A" w:rsidP="001E4C2A">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280547">
        <w:rPr>
          <w:rFonts w:ascii="Times New Roman" w:eastAsia="宋体" w:hAnsi="Times New Roman" w:hint="eastAsia"/>
          <w:b/>
          <w:i/>
          <w:sz w:val="22"/>
          <w:szCs w:val="22"/>
          <w:lang w:val="en-US" w:eastAsia="zh-CN"/>
        </w:rPr>
        <w:t>P</w:t>
      </w:r>
      <w:r>
        <w:rPr>
          <w:rFonts w:ascii="Times New Roman" w:eastAsia="宋体" w:hAnsi="Times New Roman" w:hint="eastAsia"/>
          <w:b/>
          <w:i/>
          <w:sz w:val="22"/>
          <w:szCs w:val="22"/>
          <w:lang w:val="en-US" w:eastAsia="zh-CN"/>
        </w:rPr>
        <w:t>arallel</w:t>
      </w:r>
      <w:r w:rsidRPr="00992AE8">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w:t>
      </w:r>
      <w:r w:rsidR="00280547">
        <w:rPr>
          <w:rFonts w:ascii="Times New Roman" w:eastAsia="宋体" w:hAnsi="Times New Roman" w:hint="eastAsia"/>
          <w:b/>
          <w:i/>
          <w:sz w:val="22"/>
          <w:szCs w:val="22"/>
          <w:lang w:val="en-US" w:eastAsia="zh-CN"/>
        </w:rPr>
        <w:t>scheme</w:t>
      </w:r>
      <w:r>
        <w:rPr>
          <w:rFonts w:ascii="Times New Roman" w:eastAsia="宋体" w:hAnsi="Times New Roman" w:hint="eastAsia"/>
          <w:b/>
          <w:i/>
          <w:sz w:val="22"/>
          <w:szCs w:val="22"/>
          <w:lang w:val="en-US" w:eastAsia="zh-CN"/>
        </w:rPr>
        <w:t xml:space="preserve">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Pr>
          <w:rFonts w:ascii="Times New Roman" w:eastAsia="宋体" w:hAnsi="Times New Roman" w:hint="eastAsia"/>
          <w:b/>
          <w:i/>
          <w:sz w:val="22"/>
          <w:szCs w:val="22"/>
          <w:lang w:val="en-US" w:eastAsia="zh-CN"/>
        </w:rPr>
        <w:t xml:space="preserve">considered </w:t>
      </w:r>
      <w:r w:rsidR="00280547">
        <w:rPr>
          <w:rFonts w:ascii="Times New Roman" w:eastAsia="宋体" w:hAnsi="Times New Roman" w:hint="eastAsia"/>
          <w:b/>
          <w:i/>
          <w:sz w:val="22"/>
          <w:szCs w:val="22"/>
          <w:lang w:val="en-US" w:eastAsia="zh-CN"/>
        </w:rPr>
        <w:t xml:space="preserve">for initial access in </w:t>
      </w:r>
      <w:r w:rsidR="00923604" w:rsidRPr="00923604">
        <w:rPr>
          <w:rFonts w:ascii="Times New Roman" w:eastAsia="宋体" w:hAnsi="Times New Roman"/>
          <w:b/>
          <w:i/>
          <w:sz w:val="22"/>
          <w:szCs w:val="22"/>
          <w:lang w:val="en-US" w:eastAsia="zh-CN"/>
        </w:rPr>
        <w:t>unlicensed spectrum</w:t>
      </w:r>
      <w:r w:rsidR="00280547">
        <w:rPr>
          <w:rFonts w:ascii="Times New Roman" w:eastAsia="宋体" w:hAnsi="Times New Roman" w:hint="eastAsia"/>
          <w:b/>
          <w:i/>
          <w:sz w:val="22"/>
          <w:szCs w:val="22"/>
          <w:lang w:val="en-US" w:eastAsia="zh-CN"/>
        </w:rPr>
        <w:t xml:space="preserve"> above 52.6GHz</w:t>
      </w:r>
      <w:r w:rsidRPr="00562BCC">
        <w:rPr>
          <w:rFonts w:ascii="Times New Roman" w:eastAsia="宋体" w:hAnsi="Times New Roman" w:hint="eastAsia"/>
          <w:b/>
          <w:i/>
          <w:sz w:val="22"/>
          <w:szCs w:val="22"/>
          <w:lang w:val="en-US" w:eastAsia="zh-CN"/>
        </w:rPr>
        <w:t>.</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Conclusion</w:t>
      </w:r>
    </w:p>
    <w:p w:rsidR="009C1E7F" w:rsidRDefault="00B448D7" w:rsidP="009C1E7F">
      <w:pPr>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sidR="009C1E7F" w:rsidRPr="009C7C26">
        <w:rPr>
          <w:rFonts w:ascii="Times New Roman" w:eastAsia="SimSun" w:hAnsi="Times New Roman"/>
          <w:sz w:val="22"/>
          <w:szCs w:val="22"/>
          <w:lang w:eastAsia="zh-CN"/>
        </w:rPr>
        <w:t>his contribution</w:t>
      </w:r>
      <w:r>
        <w:rPr>
          <w:rFonts w:ascii="Times New Roman" w:eastAsiaTheme="minorEastAsia" w:hAnsi="Times New Roman" w:hint="eastAsia"/>
          <w:sz w:val="22"/>
          <w:szCs w:val="22"/>
          <w:lang w:eastAsia="zh-CN"/>
        </w:rPr>
        <w:t xml:space="preserve"> shares our views on </w:t>
      </w:r>
      <w:r w:rsidR="00212541">
        <w:rPr>
          <w:rFonts w:ascii="Times New Roman" w:eastAsiaTheme="minorEastAsia" w:hAnsi="Times New Roman" w:hint="eastAsia"/>
          <w:sz w:val="22"/>
          <w:szCs w:val="22"/>
          <w:lang w:eastAsia="zh-CN"/>
        </w:rPr>
        <w:t>channel access mechanism</w:t>
      </w:r>
      <w:r>
        <w:rPr>
          <w:rFonts w:ascii="Times New Roman" w:eastAsiaTheme="minorEastAsia" w:hAnsi="Times New Roman" w:hint="eastAsia"/>
          <w:sz w:val="22"/>
          <w:szCs w:val="22"/>
          <w:lang w:eastAsia="zh-CN"/>
        </w:rPr>
        <w:t xml:space="preserve"> design for</w:t>
      </w:r>
      <w:r w:rsidR="00212541">
        <w:rPr>
          <w:rFonts w:ascii="Times New Roman" w:eastAsiaTheme="minorEastAsia" w:hAnsi="Times New Roman" w:hint="eastAsia"/>
          <w:sz w:val="22"/>
          <w:szCs w:val="22"/>
          <w:lang w:eastAsia="zh-CN"/>
        </w:rPr>
        <w:t xml:space="preserve"> </w:t>
      </w:r>
      <w:r w:rsidR="004A7055" w:rsidRPr="004A7055">
        <w:rPr>
          <w:rFonts w:ascii="Times New Roman" w:eastAsiaTheme="minorEastAsia" w:hAnsi="Times New Roman"/>
          <w:sz w:val="22"/>
          <w:szCs w:val="22"/>
          <w:lang w:eastAsia="zh-CN"/>
        </w:rPr>
        <w:t>unlicensed spectrum</w:t>
      </w:r>
      <w:r>
        <w:rPr>
          <w:rFonts w:ascii="Times New Roman" w:eastAsiaTheme="minorEastAsia" w:hAnsi="Times New Roman" w:hint="eastAsia"/>
          <w:sz w:val="22"/>
          <w:szCs w:val="22"/>
          <w:lang w:eastAsia="zh-CN"/>
        </w:rPr>
        <w:t xml:space="preserve"> </w:t>
      </w:r>
      <w:r w:rsidR="00212541">
        <w:rPr>
          <w:rFonts w:ascii="Times New Roman" w:eastAsia="宋体" w:hAnsi="Times New Roman" w:hint="eastAsia"/>
          <w:color w:val="000000"/>
          <w:sz w:val="22"/>
          <w:szCs w:val="22"/>
          <w:lang w:eastAsia="zh-CN"/>
        </w:rPr>
        <w:t>from 52.6GHz to 71GHz</w:t>
      </w:r>
      <w:r w:rsidR="005C73DD">
        <w:rPr>
          <w:rFonts w:ascii="Times New Roman" w:eastAsiaTheme="minorEastAsia" w:hAnsi="Times New Roman" w:hint="eastAsia"/>
          <w:sz w:val="22"/>
          <w:szCs w:val="22"/>
          <w:lang w:eastAsia="zh-CN"/>
        </w:rPr>
        <w:t>, and t</w:t>
      </w:r>
      <w:r w:rsidR="009C1E7F">
        <w:rPr>
          <w:rFonts w:ascii="Times New Roman" w:eastAsiaTheme="minorEastAsia" w:hAnsi="Times New Roman" w:hint="eastAsia"/>
          <w:sz w:val="22"/>
          <w:szCs w:val="22"/>
          <w:lang w:eastAsia="zh-CN"/>
        </w:rPr>
        <w:t>he following</w:t>
      </w:r>
      <w:r w:rsidR="009C1E7F" w:rsidRPr="009C7C26">
        <w:rPr>
          <w:rFonts w:ascii="Times New Roman" w:eastAsia="SimSun" w:hAnsi="Times New Roman"/>
          <w:sz w:val="22"/>
          <w:szCs w:val="22"/>
          <w:lang w:eastAsia="zh-CN"/>
        </w:rPr>
        <w:t xml:space="preserve"> propos</w:t>
      </w:r>
      <w:r w:rsidR="009C1E7F">
        <w:rPr>
          <w:rFonts w:ascii="Times New Roman" w:eastAsiaTheme="minorEastAsia" w:hAnsi="Times New Roman" w:hint="eastAsia"/>
          <w:sz w:val="22"/>
          <w:szCs w:val="22"/>
          <w:lang w:eastAsia="zh-CN"/>
        </w:rPr>
        <w:t>al</w:t>
      </w:r>
      <w:r w:rsidR="00F508FA">
        <w:rPr>
          <w:rFonts w:ascii="Times New Roman" w:eastAsiaTheme="minorEastAsia" w:hAnsi="Times New Roman" w:hint="eastAsia"/>
          <w:sz w:val="22"/>
          <w:szCs w:val="22"/>
          <w:lang w:eastAsia="zh-CN"/>
        </w:rPr>
        <w:t>s</w:t>
      </w:r>
      <w:r w:rsidR="009C1E7F">
        <w:rPr>
          <w:rFonts w:ascii="Times New Roman" w:eastAsiaTheme="minorEastAsia" w:hAnsi="Times New Roman" w:hint="eastAsia"/>
          <w:sz w:val="22"/>
          <w:szCs w:val="22"/>
          <w:lang w:eastAsia="zh-CN"/>
        </w:rPr>
        <w:t xml:space="preserve"> </w:t>
      </w:r>
      <w:r w:rsidR="00F508FA">
        <w:rPr>
          <w:rFonts w:ascii="Times New Roman" w:eastAsiaTheme="minorEastAsia" w:hAnsi="Times New Roman" w:hint="eastAsia"/>
          <w:sz w:val="22"/>
          <w:szCs w:val="22"/>
          <w:lang w:eastAsia="zh-CN"/>
        </w:rPr>
        <w:t>are</w:t>
      </w:r>
      <w:r w:rsidR="009C1E7F">
        <w:rPr>
          <w:rFonts w:ascii="Times New Roman" w:eastAsiaTheme="minorEastAsia" w:hAnsi="Times New Roman" w:hint="eastAsia"/>
          <w:sz w:val="22"/>
          <w:szCs w:val="22"/>
          <w:lang w:eastAsia="zh-CN"/>
        </w:rPr>
        <w:t xml:space="preserve"> made</w:t>
      </w:r>
      <w:r w:rsidR="009C1E7F" w:rsidRPr="009C7C26">
        <w:rPr>
          <w:rFonts w:ascii="Times New Roman" w:eastAsia="SimSun" w:hAnsi="Times New Roman"/>
          <w:sz w:val="22"/>
          <w:szCs w:val="22"/>
          <w:lang w:eastAsia="zh-CN"/>
        </w:rPr>
        <w:t>:</w:t>
      </w:r>
      <w:r w:rsidR="009C1E7F">
        <w:rPr>
          <w:rFonts w:ascii="Times New Roman" w:eastAsiaTheme="minorEastAsia" w:hAnsi="Times New Roman" w:hint="eastAsia"/>
          <w:sz w:val="22"/>
          <w:szCs w:val="22"/>
          <w:lang w:eastAsia="zh-CN"/>
        </w:rPr>
        <w:t xml:space="preserve"> </w:t>
      </w:r>
    </w:p>
    <w:p w:rsidR="005A3E6D" w:rsidRDefault="005A3E6D" w:rsidP="005A3E6D">
      <w:pPr>
        <w:ind w:left="0" w:firstLine="0"/>
        <w:jc w:val="both"/>
        <w:rPr>
          <w:rFonts w:ascii="Times New Roman" w:eastAsia="宋体" w:hAnsi="Times New Roman"/>
          <w:b/>
          <w:i/>
          <w:sz w:val="22"/>
          <w:szCs w:val="22"/>
          <w:lang w:val="en-US" w:eastAsia="zh-CN"/>
        </w:rPr>
      </w:pPr>
      <w:r w:rsidRPr="003F03F5">
        <w:rPr>
          <w:rFonts w:ascii="Times New Roman" w:eastAsia="宋体" w:hAnsi="Times New Roman" w:hint="eastAsia"/>
          <w:b/>
          <w:i/>
          <w:sz w:val="22"/>
          <w:szCs w:val="22"/>
          <w:lang w:val="en-US" w:eastAsia="zh-CN"/>
        </w:rPr>
        <w:t>Proposal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 xml:space="preserve">1: </w:t>
      </w:r>
      <w:r>
        <w:rPr>
          <w:rFonts w:ascii="Times New Roman" w:eastAsia="宋体" w:hAnsi="Times New Roman" w:hint="eastAsia"/>
          <w:b/>
          <w:i/>
          <w:sz w:val="22"/>
          <w:szCs w:val="22"/>
          <w:lang w:val="en-US" w:eastAsia="zh-CN"/>
        </w:rPr>
        <w:t>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 xml:space="preserve">LBT </w:t>
      </w:r>
      <w:r>
        <w:rPr>
          <w:rFonts w:ascii="Times New Roman" w:eastAsia="宋体" w:hAnsi="Times New Roman" w:hint="eastAsia"/>
          <w:b/>
          <w:i/>
          <w:sz w:val="22"/>
          <w:szCs w:val="22"/>
          <w:lang w:val="en-US" w:eastAsia="zh-CN"/>
        </w:rPr>
        <w:t xml:space="preserve">should be considered for enhancement to </w:t>
      </w:r>
      <w:r w:rsidRPr="00923604">
        <w:rPr>
          <w:rFonts w:ascii="Times New Roman" w:eastAsia="宋体" w:hAnsi="Times New Roman"/>
          <w:b/>
          <w:i/>
          <w:sz w:val="22"/>
          <w:szCs w:val="22"/>
          <w:lang w:val="en-US" w:eastAsia="zh-CN"/>
        </w:rPr>
        <w:t>unlicensed spectrum</w:t>
      </w:r>
      <w:r>
        <w:rPr>
          <w:rFonts w:ascii="Times New Roman" w:eastAsia="宋体" w:hAnsi="Times New Roman" w:hint="eastAsia"/>
          <w:b/>
          <w:i/>
          <w:sz w:val="22"/>
          <w:szCs w:val="22"/>
          <w:lang w:val="en-US" w:eastAsia="zh-CN"/>
        </w:rPr>
        <w:t xml:space="preserve"> from 52.6GHz to 71GHz.</w:t>
      </w:r>
    </w:p>
    <w:p w:rsidR="005A3E6D" w:rsidRDefault="005A3E6D" w:rsidP="005A3E6D">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Parallel</w:t>
      </w:r>
      <w:r w:rsidRPr="00992AE8">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scheme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Pr>
          <w:rFonts w:ascii="Times New Roman" w:eastAsia="宋体" w:hAnsi="Times New Roman" w:hint="eastAsia"/>
          <w:b/>
          <w:i/>
          <w:sz w:val="22"/>
          <w:szCs w:val="22"/>
          <w:lang w:val="en-US" w:eastAsia="zh-CN"/>
        </w:rPr>
        <w:t xml:space="preserve">considered for initial access in </w:t>
      </w:r>
      <w:r w:rsidRPr="00923604">
        <w:rPr>
          <w:rFonts w:ascii="Times New Roman" w:eastAsia="宋体" w:hAnsi="Times New Roman"/>
          <w:b/>
          <w:i/>
          <w:sz w:val="22"/>
          <w:szCs w:val="22"/>
          <w:lang w:val="en-US" w:eastAsia="zh-CN"/>
        </w:rPr>
        <w:t>unlicensed spectrum</w:t>
      </w:r>
      <w:r>
        <w:rPr>
          <w:rFonts w:ascii="Times New Roman" w:eastAsia="宋体" w:hAnsi="Times New Roman" w:hint="eastAsia"/>
          <w:b/>
          <w:i/>
          <w:sz w:val="22"/>
          <w:szCs w:val="22"/>
          <w:lang w:val="en-US" w:eastAsia="zh-CN"/>
        </w:rPr>
        <w:t xml:space="preserve"> above 52.6GHz</w:t>
      </w:r>
      <w:r w:rsidRPr="00562BCC">
        <w:rPr>
          <w:rFonts w:ascii="Times New Roman" w:eastAsia="宋体" w:hAnsi="Times New Roman" w:hint="eastAsia"/>
          <w:b/>
          <w:i/>
          <w:sz w:val="22"/>
          <w:szCs w:val="22"/>
          <w:lang w:val="en-US" w:eastAsia="zh-CN"/>
        </w:rPr>
        <w:t>.</w:t>
      </w:r>
    </w:p>
    <w:p w:rsidR="009C1E7F" w:rsidRPr="00B02098" w:rsidRDefault="009C1E7F" w:rsidP="001E4C2A">
      <w:pPr>
        <w:ind w:left="0" w:firstLine="0"/>
        <w:jc w:val="both"/>
        <w:rPr>
          <w:rFonts w:ascii="Times New Roman" w:hAnsi="Times New Roman"/>
          <w:b/>
          <w:sz w:val="24"/>
        </w:rPr>
      </w:pPr>
      <w:r w:rsidRPr="00B02098">
        <w:rPr>
          <w:rFonts w:ascii="Times New Roman" w:hAnsi="Times New Roman"/>
          <w:b/>
          <w:sz w:val="24"/>
        </w:rPr>
        <w:t>References</w:t>
      </w:r>
    </w:p>
    <w:p w:rsidR="00421127" w:rsidRPr="00421127" w:rsidRDefault="00421127" w:rsidP="008965B0">
      <w:pPr>
        <w:pStyle w:val="a6"/>
        <w:numPr>
          <w:ilvl w:val="0"/>
          <w:numId w:val="2"/>
        </w:numPr>
        <w:spacing w:before="120" w:after="0" w:line="288" w:lineRule="auto"/>
        <w:ind w:left="403" w:hanging="403"/>
        <w:jc w:val="both"/>
        <w:rPr>
          <w:sz w:val="22"/>
          <w:szCs w:val="22"/>
          <w:lang w:eastAsia="ko-KR"/>
        </w:rPr>
      </w:pPr>
      <w:r w:rsidRPr="00421127">
        <w:rPr>
          <w:rFonts w:eastAsiaTheme="minorEastAsia"/>
          <w:sz w:val="22"/>
          <w:szCs w:val="22"/>
          <w:lang w:eastAsia="zh-CN"/>
        </w:rPr>
        <w:t>RP-</w:t>
      </w:r>
      <w:r w:rsidRPr="006E5BE4">
        <w:rPr>
          <w:sz w:val="22"/>
          <w:szCs w:val="22"/>
          <w:lang w:eastAsia="ko-KR"/>
        </w:rPr>
        <w:t>193259</w:t>
      </w:r>
      <w:r w:rsidRPr="00421127">
        <w:rPr>
          <w:rFonts w:eastAsiaTheme="minorEastAsia"/>
          <w:sz w:val="22"/>
          <w:szCs w:val="22"/>
          <w:lang w:eastAsia="zh-CN"/>
        </w:rPr>
        <w:t>, “</w:t>
      </w:r>
      <w:r>
        <w:rPr>
          <w:rFonts w:eastAsiaTheme="minorEastAsia" w:hint="eastAsia"/>
          <w:sz w:val="22"/>
          <w:szCs w:val="22"/>
          <w:lang w:eastAsia="zh-CN"/>
        </w:rPr>
        <w:t xml:space="preserve">New SID: </w:t>
      </w:r>
      <w:r w:rsidRPr="00421127">
        <w:rPr>
          <w:rFonts w:eastAsiaTheme="minorEastAsia"/>
          <w:sz w:val="22"/>
          <w:szCs w:val="22"/>
          <w:lang w:eastAsia="zh-CN"/>
        </w:rPr>
        <w:t xml:space="preserve">Study on </w:t>
      </w:r>
      <w:r>
        <w:rPr>
          <w:rFonts w:eastAsiaTheme="minorEastAsia" w:hint="eastAsia"/>
          <w:sz w:val="22"/>
          <w:szCs w:val="22"/>
          <w:lang w:eastAsia="zh-CN"/>
        </w:rPr>
        <w:t xml:space="preserve">supporting </w:t>
      </w:r>
      <w:r w:rsidRPr="00421127">
        <w:rPr>
          <w:rFonts w:eastAsiaTheme="minorEastAsia"/>
          <w:sz w:val="22"/>
          <w:szCs w:val="22"/>
          <w:lang w:eastAsia="zh-CN"/>
        </w:rPr>
        <w:t xml:space="preserve">NR </w:t>
      </w:r>
      <w:r>
        <w:rPr>
          <w:rFonts w:eastAsiaTheme="minorEastAsia" w:hint="eastAsia"/>
          <w:sz w:val="22"/>
          <w:szCs w:val="22"/>
          <w:lang w:eastAsia="zh-CN"/>
        </w:rPr>
        <w:t>from</w:t>
      </w:r>
      <w:r w:rsidRPr="00421127">
        <w:rPr>
          <w:rFonts w:eastAsiaTheme="minorEastAsia"/>
          <w:sz w:val="22"/>
          <w:szCs w:val="22"/>
          <w:lang w:eastAsia="zh-CN"/>
        </w:rPr>
        <w:t xml:space="preserve"> 52.6 GHz</w:t>
      </w:r>
      <w:r>
        <w:rPr>
          <w:rFonts w:eastAsiaTheme="minorEastAsia" w:hint="eastAsia"/>
          <w:sz w:val="22"/>
          <w:szCs w:val="22"/>
          <w:lang w:eastAsia="zh-CN"/>
        </w:rPr>
        <w:t xml:space="preserve"> to 71GHz</w:t>
      </w:r>
      <w:r w:rsidRPr="00421127">
        <w:rPr>
          <w:rFonts w:eastAsiaTheme="minorEastAsia"/>
          <w:sz w:val="22"/>
          <w:szCs w:val="22"/>
          <w:lang w:eastAsia="zh-CN"/>
        </w:rPr>
        <w:t>”, Intel Corporation, 3GPP TSG RAN Meeting #8</w:t>
      </w:r>
      <w:r>
        <w:rPr>
          <w:rFonts w:eastAsiaTheme="minorEastAsia" w:hint="eastAsia"/>
          <w:sz w:val="22"/>
          <w:szCs w:val="22"/>
          <w:lang w:eastAsia="zh-CN"/>
        </w:rPr>
        <w:t>6</w:t>
      </w:r>
      <w:r w:rsidRPr="00421127">
        <w:rPr>
          <w:rFonts w:eastAsiaTheme="minorEastAsia"/>
          <w:sz w:val="22"/>
          <w:szCs w:val="22"/>
          <w:lang w:eastAsia="zh-CN"/>
        </w:rPr>
        <w:t xml:space="preserve">, </w:t>
      </w:r>
      <w:r>
        <w:rPr>
          <w:rFonts w:eastAsiaTheme="minorEastAsia" w:hint="eastAsia"/>
          <w:sz w:val="22"/>
          <w:szCs w:val="22"/>
          <w:lang w:eastAsia="zh-CN"/>
        </w:rPr>
        <w:t>Sitges</w:t>
      </w:r>
      <w:r w:rsidRPr="00421127">
        <w:rPr>
          <w:rFonts w:eastAsiaTheme="minorEastAsia"/>
          <w:sz w:val="22"/>
          <w:szCs w:val="22"/>
          <w:lang w:eastAsia="zh-CN"/>
        </w:rPr>
        <w:t xml:space="preserve">, </w:t>
      </w:r>
      <w:r>
        <w:rPr>
          <w:rFonts w:eastAsiaTheme="minorEastAsia" w:hint="eastAsia"/>
          <w:sz w:val="22"/>
          <w:szCs w:val="22"/>
          <w:lang w:eastAsia="zh-CN"/>
        </w:rPr>
        <w:t>Spain</w:t>
      </w:r>
      <w:r w:rsidRPr="00421127">
        <w:rPr>
          <w:rFonts w:eastAsiaTheme="minorEastAsia"/>
          <w:sz w:val="22"/>
          <w:szCs w:val="22"/>
          <w:lang w:eastAsia="zh-CN"/>
        </w:rPr>
        <w:t xml:space="preserve">, </w:t>
      </w:r>
      <w:r>
        <w:rPr>
          <w:rFonts w:eastAsiaTheme="minorEastAsia" w:hint="eastAsia"/>
          <w:sz w:val="22"/>
          <w:szCs w:val="22"/>
          <w:lang w:eastAsia="zh-CN"/>
        </w:rPr>
        <w:t>December</w:t>
      </w:r>
      <w:r w:rsidRPr="00421127">
        <w:rPr>
          <w:rFonts w:eastAsiaTheme="minorEastAsia"/>
          <w:sz w:val="22"/>
          <w:szCs w:val="22"/>
          <w:lang w:eastAsia="zh-CN"/>
        </w:rPr>
        <w:t xml:space="preserve"> </w:t>
      </w:r>
      <w:r>
        <w:rPr>
          <w:rFonts w:eastAsiaTheme="minorEastAsia" w:hint="eastAsia"/>
          <w:sz w:val="22"/>
          <w:szCs w:val="22"/>
          <w:lang w:eastAsia="zh-CN"/>
        </w:rPr>
        <w:t>9</w:t>
      </w:r>
      <w:r w:rsidRPr="00421127">
        <w:rPr>
          <w:rFonts w:eastAsiaTheme="minorEastAsia"/>
          <w:sz w:val="22"/>
          <w:szCs w:val="22"/>
          <w:lang w:eastAsia="zh-CN"/>
        </w:rPr>
        <w:t>-1</w:t>
      </w:r>
      <w:r>
        <w:rPr>
          <w:rFonts w:eastAsiaTheme="minorEastAsia" w:hint="eastAsia"/>
          <w:sz w:val="22"/>
          <w:szCs w:val="22"/>
          <w:lang w:eastAsia="zh-CN"/>
        </w:rPr>
        <w:t>2</w:t>
      </w:r>
      <w:r w:rsidRPr="00421127">
        <w:rPr>
          <w:rFonts w:eastAsiaTheme="minorEastAsia"/>
          <w:sz w:val="22"/>
          <w:szCs w:val="22"/>
          <w:lang w:eastAsia="zh-CN"/>
        </w:rPr>
        <w:t>, 201</w:t>
      </w:r>
      <w:r>
        <w:rPr>
          <w:rFonts w:eastAsiaTheme="minorEastAsia" w:hint="eastAsia"/>
          <w:sz w:val="22"/>
          <w:szCs w:val="22"/>
          <w:lang w:eastAsia="zh-CN"/>
        </w:rPr>
        <w:t>9</w:t>
      </w:r>
    </w:p>
    <w:p w:rsidR="009C1E7F" w:rsidRPr="005C73DD" w:rsidRDefault="00216C18" w:rsidP="008965B0">
      <w:pPr>
        <w:pStyle w:val="a6"/>
        <w:numPr>
          <w:ilvl w:val="0"/>
          <w:numId w:val="2"/>
        </w:numPr>
        <w:spacing w:before="120" w:after="0" w:line="288" w:lineRule="auto"/>
        <w:ind w:left="403" w:hanging="403"/>
        <w:jc w:val="both"/>
        <w:rPr>
          <w:sz w:val="22"/>
          <w:szCs w:val="22"/>
          <w:lang w:eastAsia="ko-KR"/>
        </w:rPr>
      </w:pPr>
      <w:r w:rsidRPr="00216C18">
        <w:rPr>
          <w:sz w:val="22"/>
          <w:szCs w:val="22"/>
          <w:lang w:val="en-US" w:eastAsia="ko-KR"/>
        </w:rPr>
        <w:t>3GPP TR 38.807</w:t>
      </w:r>
      <w:r w:rsidRPr="00216C18">
        <w:rPr>
          <w:sz w:val="22"/>
          <w:szCs w:val="22"/>
          <w:lang w:eastAsia="ko-KR"/>
        </w:rPr>
        <w:t xml:space="preserve"> </w:t>
      </w:r>
      <w:r w:rsidRPr="00AC723B">
        <w:rPr>
          <w:sz w:val="22"/>
          <w:szCs w:val="22"/>
          <w:lang w:eastAsia="ko-KR"/>
        </w:rPr>
        <w:t>V16.0.0</w:t>
      </w:r>
      <w:r w:rsidRPr="00216C18">
        <w:rPr>
          <w:sz w:val="22"/>
          <w:szCs w:val="22"/>
          <w:lang w:val="en-US" w:eastAsia="ko-KR"/>
        </w:rPr>
        <w:t>, Study on requi</w:t>
      </w:r>
      <w:r>
        <w:rPr>
          <w:sz w:val="22"/>
          <w:szCs w:val="22"/>
          <w:lang w:val="en-US" w:eastAsia="ko-KR"/>
        </w:rPr>
        <w:t>rements for NR beyond 52.6 GHz</w:t>
      </w:r>
    </w:p>
    <w:sectPr w:rsidR="009C1E7F" w:rsidRPr="005C73DD"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E27" w:rsidRPr="009D2871" w:rsidRDefault="00830E27" w:rsidP="00BB742C">
      <w:pPr>
        <w:rPr>
          <w:rFonts w:ascii="Arial" w:eastAsia="宋体" w:hAnsi="Arial" w:cs="Arial"/>
          <w:color w:val="0000FF"/>
          <w:kern w:val="2"/>
          <w:lang w:eastAsia="zh-CN"/>
        </w:rPr>
      </w:pPr>
      <w:r>
        <w:separator/>
      </w:r>
    </w:p>
  </w:endnote>
  <w:endnote w:type="continuationSeparator" w:id="1">
    <w:p w:rsidR="00830E27" w:rsidRPr="009D2871" w:rsidRDefault="00830E27"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00000000"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E27" w:rsidRPr="009D2871" w:rsidRDefault="00830E27" w:rsidP="00BB742C">
      <w:pPr>
        <w:rPr>
          <w:rFonts w:ascii="Arial" w:eastAsia="宋体" w:hAnsi="Arial" w:cs="Arial"/>
          <w:color w:val="0000FF"/>
          <w:kern w:val="2"/>
          <w:lang w:eastAsia="zh-CN"/>
        </w:rPr>
      </w:pPr>
      <w:r>
        <w:separator/>
      </w:r>
    </w:p>
  </w:footnote>
  <w:footnote w:type="continuationSeparator" w:id="1">
    <w:p w:rsidR="00830E27" w:rsidRPr="009D2871" w:rsidRDefault="00830E27"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7">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6"/>
  </w:num>
  <w:num w:numId="3">
    <w:abstractNumId w:val="20"/>
  </w:num>
  <w:num w:numId="4">
    <w:abstractNumId w:val="5"/>
  </w:num>
  <w:num w:numId="5">
    <w:abstractNumId w:val="4"/>
  </w:num>
  <w:num w:numId="6">
    <w:abstractNumId w:val="15"/>
  </w:num>
  <w:num w:numId="7">
    <w:abstractNumId w:val="14"/>
  </w:num>
  <w:num w:numId="8">
    <w:abstractNumId w:val="3"/>
  </w:num>
  <w:num w:numId="9">
    <w:abstractNumId w:val="6"/>
  </w:num>
  <w:num w:numId="10">
    <w:abstractNumId w:val="19"/>
  </w:num>
  <w:num w:numId="11">
    <w:abstractNumId w:val="11"/>
  </w:num>
  <w:num w:numId="12">
    <w:abstractNumId w:val="8"/>
  </w:num>
  <w:num w:numId="13">
    <w:abstractNumId w:val="7"/>
  </w:num>
  <w:num w:numId="14">
    <w:abstractNumId w:val="13"/>
  </w:num>
  <w:num w:numId="15">
    <w:abstractNumId w:val="2"/>
  </w:num>
  <w:num w:numId="16">
    <w:abstractNumId w:val="18"/>
  </w:num>
  <w:num w:numId="17">
    <w:abstractNumId w:val="10"/>
  </w:num>
  <w:num w:numId="18">
    <w:abstractNumId w:val="1"/>
  </w:num>
  <w:num w:numId="19">
    <w:abstractNumId w:val="17"/>
  </w:num>
  <w:num w:numId="20">
    <w:abstractNumId w:val="9"/>
  </w:num>
  <w:num w:numId="21">
    <w:abstractNumId w:val="0"/>
  </w:num>
  <w:num w:numId="2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62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AF3"/>
    <w:rsid w:val="00024F41"/>
    <w:rsid w:val="00027495"/>
    <w:rsid w:val="00033B18"/>
    <w:rsid w:val="0003504D"/>
    <w:rsid w:val="00041E13"/>
    <w:rsid w:val="00042BA7"/>
    <w:rsid w:val="00043744"/>
    <w:rsid w:val="00044A97"/>
    <w:rsid w:val="000452D3"/>
    <w:rsid w:val="000460FB"/>
    <w:rsid w:val="000537A6"/>
    <w:rsid w:val="00053DD8"/>
    <w:rsid w:val="00055B0F"/>
    <w:rsid w:val="00056C23"/>
    <w:rsid w:val="0006030E"/>
    <w:rsid w:val="000610DC"/>
    <w:rsid w:val="00062187"/>
    <w:rsid w:val="00062878"/>
    <w:rsid w:val="00062B5D"/>
    <w:rsid w:val="00071FD3"/>
    <w:rsid w:val="00073C5E"/>
    <w:rsid w:val="00074ED3"/>
    <w:rsid w:val="00076849"/>
    <w:rsid w:val="00076AAE"/>
    <w:rsid w:val="0007712B"/>
    <w:rsid w:val="00080111"/>
    <w:rsid w:val="00080D48"/>
    <w:rsid w:val="00082AB1"/>
    <w:rsid w:val="00084A6A"/>
    <w:rsid w:val="00090399"/>
    <w:rsid w:val="0009122A"/>
    <w:rsid w:val="00092B2B"/>
    <w:rsid w:val="000971A4"/>
    <w:rsid w:val="00097271"/>
    <w:rsid w:val="000A24CC"/>
    <w:rsid w:val="000A25D0"/>
    <w:rsid w:val="000A37D9"/>
    <w:rsid w:val="000A4170"/>
    <w:rsid w:val="000A6668"/>
    <w:rsid w:val="000A6859"/>
    <w:rsid w:val="000A68AA"/>
    <w:rsid w:val="000B1BF0"/>
    <w:rsid w:val="000B5821"/>
    <w:rsid w:val="000B768F"/>
    <w:rsid w:val="000C00AC"/>
    <w:rsid w:val="000C1349"/>
    <w:rsid w:val="000C456E"/>
    <w:rsid w:val="000C6F19"/>
    <w:rsid w:val="000C7A76"/>
    <w:rsid w:val="000C7D65"/>
    <w:rsid w:val="000D0F15"/>
    <w:rsid w:val="000D38DE"/>
    <w:rsid w:val="000D43CB"/>
    <w:rsid w:val="000D4D78"/>
    <w:rsid w:val="000E03B5"/>
    <w:rsid w:val="000E39E8"/>
    <w:rsid w:val="000E49B0"/>
    <w:rsid w:val="000E51E3"/>
    <w:rsid w:val="000E6ACE"/>
    <w:rsid w:val="000F024F"/>
    <w:rsid w:val="000F0A8C"/>
    <w:rsid w:val="000F22CE"/>
    <w:rsid w:val="000F3FA8"/>
    <w:rsid w:val="000F6A0F"/>
    <w:rsid w:val="001008D6"/>
    <w:rsid w:val="00100902"/>
    <w:rsid w:val="00100A99"/>
    <w:rsid w:val="0010336B"/>
    <w:rsid w:val="001034FE"/>
    <w:rsid w:val="0010420F"/>
    <w:rsid w:val="00107608"/>
    <w:rsid w:val="00107DC3"/>
    <w:rsid w:val="00111740"/>
    <w:rsid w:val="0011375C"/>
    <w:rsid w:val="00113D59"/>
    <w:rsid w:val="00114520"/>
    <w:rsid w:val="00114818"/>
    <w:rsid w:val="00115F79"/>
    <w:rsid w:val="00116056"/>
    <w:rsid w:val="00116D63"/>
    <w:rsid w:val="00117178"/>
    <w:rsid w:val="00117D18"/>
    <w:rsid w:val="00120FCA"/>
    <w:rsid w:val="00123597"/>
    <w:rsid w:val="00123A17"/>
    <w:rsid w:val="00125744"/>
    <w:rsid w:val="00126B6C"/>
    <w:rsid w:val="0013229D"/>
    <w:rsid w:val="00132D69"/>
    <w:rsid w:val="001334F5"/>
    <w:rsid w:val="00133FAF"/>
    <w:rsid w:val="00137E66"/>
    <w:rsid w:val="00150E40"/>
    <w:rsid w:val="00151F08"/>
    <w:rsid w:val="001529E8"/>
    <w:rsid w:val="001546A9"/>
    <w:rsid w:val="00156B4F"/>
    <w:rsid w:val="0016580E"/>
    <w:rsid w:val="0016621F"/>
    <w:rsid w:val="00166348"/>
    <w:rsid w:val="001703A9"/>
    <w:rsid w:val="00173894"/>
    <w:rsid w:val="00176DC7"/>
    <w:rsid w:val="001770D0"/>
    <w:rsid w:val="00177847"/>
    <w:rsid w:val="00180F12"/>
    <w:rsid w:val="00185122"/>
    <w:rsid w:val="00185BA0"/>
    <w:rsid w:val="00186188"/>
    <w:rsid w:val="00191D8B"/>
    <w:rsid w:val="001978DF"/>
    <w:rsid w:val="001A0CF5"/>
    <w:rsid w:val="001A0DD8"/>
    <w:rsid w:val="001A3797"/>
    <w:rsid w:val="001A4030"/>
    <w:rsid w:val="001A43AF"/>
    <w:rsid w:val="001A5107"/>
    <w:rsid w:val="001B103C"/>
    <w:rsid w:val="001B1C04"/>
    <w:rsid w:val="001B3987"/>
    <w:rsid w:val="001B451D"/>
    <w:rsid w:val="001B4EB0"/>
    <w:rsid w:val="001B4EB4"/>
    <w:rsid w:val="001B66A2"/>
    <w:rsid w:val="001C0CED"/>
    <w:rsid w:val="001C1B69"/>
    <w:rsid w:val="001C61AB"/>
    <w:rsid w:val="001C6FC1"/>
    <w:rsid w:val="001C7B95"/>
    <w:rsid w:val="001D0710"/>
    <w:rsid w:val="001D184C"/>
    <w:rsid w:val="001D1899"/>
    <w:rsid w:val="001D3B96"/>
    <w:rsid w:val="001D5D8B"/>
    <w:rsid w:val="001E23D1"/>
    <w:rsid w:val="001E244D"/>
    <w:rsid w:val="001E3150"/>
    <w:rsid w:val="001E4C2A"/>
    <w:rsid w:val="001F09E5"/>
    <w:rsid w:val="001F1A01"/>
    <w:rsid w:val="001F50C3"/>
    <w:rsid w:val="001F772F"/>
    <w:rsid w:val="001F7B52"/>
    <w:rsid w:val="002024E2"/>
    <w:rsid w:val="00203A07"/>
    <w:rsid w:val="00207AEB"/>
    <w:rsid w:val="00212541"/>
    <w:rsid w:val="002128FF"/>
    <w:rsid w:val="002129DC"/>
    <w:rsid w:val="00214763"/>
    <w:rsid w:val="00216427"/>
    <w:rsid w:val="0021662D"/>
    <w:rsid w:val="00216C18"/>
    <w:rsid w:val="002171FF"/>
    <w:rsid w:val="002204B3"/>
    <w:rsid w:val="00220D86"/>
    <w:rsid w:val="00220F0C"/>
    <w:rsid w:val="00222507"/>
    <w:rsid w:val="002228E2"/>
    <w:rsid w:val="00223BD9"/>
    <w:rsid w:val="002248AD"/>
    <w:rsid w:val="002265A4"/>
    <w:rsid w:val="002308FA"/>
    <w:rsid w:val="00230E5F"/>
    <w:rsid w:val="00232DE7"/>
    <w:rsid w:val="00233892"/>
    <w:rsid w:val="002338BE"/>
    <w:rsid w:val="0023437A"/>
    <w:rsid w:val="0023504B"/>
    <w:rsid w:val="002371B5"/>
    <w:rsid w:val="00237AE5"/>
    <w:rsid w:val="00241AD7"/>
    <w:rsid w:val="00242314"/>
    <w:rsid w:val="00244B5B"/>
    <w:rsid w:val="0024791D"/>
    <w:rsid w:val="002527B1"/>
    <w:rsid w:val="00254041"/>
    <w:rsid w:val="00256144"/>
    <w:rsid w:val="002572B4"/>
    <w:rsid w:val="00263E41"/>
    <w:rsid w:val="002647E9"/>
    <w:rsid w:val="002653DF"/>
    <w:rsid w:val="00267918"/>
    <w:rsid w:val="00271602"/>
    <w:rsid w:val="00271F3E"/>
    <w:rsid w:val="002728A1"/>
    <w:rsid w:val="00274347"/>
    <w:rsid w:val="00277CD1"/>
    <w:rsid w:val="00280547"/>
    <w:rsid w:val="002844DD"/>
    <w:rsid w:val="00284FBE"/>
    <w:rsid w:val="00285850"/>
    <w:rsid w:val="00287D76"/>
    <w:rsid w:val="00293214"/>
    <w:rsid w:val="00294000"/>
    <w:rsid w:val="002979B0"/>
    <w:rsid w:val="00297AC3"/>
    <w:rsid w:val="002B03A9"/>
    <w:rsid w:val="002B066C"/>
    <w:rsid w:val="002C22DC"/>
    <w:rsid w:val="002C3A49"/>
    <w:rsid w:val="002C45B4"/>
    <w:rsid w:val="002C7CF6"/>
    <w:rsid w:val="002D1849"/>
    <w:rsid w:val="002D1ED2"/>
    <w:rsid w:val="002D2CFD"/>
    <w:rsid w:val="002D58FC"/>
    <w:rsid w:val="002D66B6"/>
    <w:rsid w:val="002E1A53"/>
    <w:rsid w:val="002E304E"/>
    <w:rsid w:val="002E3445"/>
    <w:rsid w:val="002E5315"/>
    <w:rsid w:val="002E53FF"/>
    <w:rsid w:val="002E6914"/>
    <w:rsid w:val="002E6CC2"/>
    <w:rsid w:val="002E78E6"/>
    <w:rsid w:val="002F2A5A"/>
    <w:rsid w:val="002F6512"/>
    <w:rsid w:val="002F75A6"/>
    <w:rsid w:val="003000E4"/>
    <w:rsid w:val="003022B0"/>
    <w:rsid w:val="00302D4B"/>
    <w:rsid w:val="00303B5E"/>
    <w:rsid w:val="0030707B"/>
    <w:rsid w:val="00307F36"/>
    <w:rsid w:val="0031031F"/>
    <w:rsid w:val="00311D0F"/>
    <w:rsid w:val="00312479"/>
    <w:rsid w:val="00312698"/>
    <w:rsid w:val="003134E2"/>
    <w:rsid w:val="00324919"/>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0E60"/>
    <w:rsid w:val="003514B4"/>
    <w:rsid w:val="0035660E"/>
    <w:rsid w:val="0036152C"/>
    <w:rsid w:val="00361C59"/>
    <w:rsid w:val="00362F8F"/>
    <w:rsid w:val="003646DC"/>
    <w:rsid w:val="00366BFE"/>
    <w:rsid w:val="003678C1"/>
    <w:rsid w:val="00372548"/>
    <w:rsid w:val="0037413F"/>
    <w:rsid w:val="003748AF"/>
    <w:rsid w:val="00374C1C"/>
    <w:rsid w:val="0037712D"/>
    <w:rsid w:val="003831E2"/>
    <w:rsid w:val="00384641"/>
    <w:rsid w:val="00384704"/>
    <w:rsid w:val="00387467"/>
    <w:rsid w:val="0038765C"/>
    <w:rsid w:val="003902E6"/>
    <w:rsid w:val="00390C8E"/>
    <w:rsid w:val="00392E58"/>
    <w:rsid w:val="003952F8"/>
    <w:rsid w:val="00395973"/>
    <w:rsid w:val="00395EF5"/>
    <w:rsid w:val="00396317"/>
    <w:rsid w:val="00397A04"/>
    <w:rsid w:val="003A2D65"/>
    <w:rsid w:val="003A48CE"/>
    <w:rsid w:val="003A57D5"/>
    <w:rsid w:val="003B0097"/>
    <w:rsid w:val="003B14EB"/>
    <w:rsid w:val="003B25F3"/>
    <w:rsid w:val="003B2993"/>
    <w:rsid w:val="003B2C87"/>
    <w:rsid w:val="003B482D"/>
    <w:rsid w:val="003B6893"/>
    <w:rsid w:val="003B6FA9"/>
    <w:rsid w:val="003C28D4"/>
    <w:rsid w:val="003C5124"/>
    <w:rsid w:val="003C558B"/>
    <w:rsid w:val="003C5972"/>
    <w:rsid w:val="003C5A85"/>
    <w:rsid w:val="003C6FD9"/>
    <w:rsid w:val="003D03D7"/>
    <w:rsid w:val="003D4135"/>
    <w:rsid w:val="003D427D"/>
    <w:rsid w:val="003D4694"/>
    <w:rsid w:val="003D5C97"/>
    <w:rsid w:val="003D7158"/>
    <w:rsid w:val="003E1533"/>
    <w:rsid w:val="003E27D9"/>
    <w:rsid w:val="003E33AA"/>
    <w:rsid w:val="003E55AF"/>
    <w:rsid w:val="003F03F5"/>
    <w:rsid w:val="003F5941"/>
    <w:rsid w:val="00400846"/>
    <w:rsid w:val="00400972"/>
    <w:rsid w:val="00400980"/>
    <w:rsid w:val="004009F8"/>
    <w:rsid w:val="0040294F"/>
    <w:rsid w:val="00403563"/>
    <w:rsid w:val="00404C11"/>
    <w:rsid w:val="004050CF"/>
    <w:rsid w:val="00407C01"/>
    <w:rsid w:val="004117E6"/>
    <w:rsid w:val="004138EC"/>
    <w:rsid w:val="00413CB5"/>
    <w:rsid w:val="00414F85"/>
    <w:rsid w:val="00415626"/>
    <w:rsid w:val="00416B79"/>
    <w:rsid w:val="004173F4"/>
    <w:rsid w:val="00421127"/>
    <w:rsid w:val="00423068"/>
    <w:rsid w:val="00423E56"/>
    <w:rsid w:val="00424744"/>
    <w:rsid w:val="00427C69"/>
    <w:rsid w:val="004315E2"/>
    <w:rsid w:val="0043405D"/>
    <w:rsid w:val="00434E74"/>
    <w:rsid w:val="004351B9"/>
    <w:rsid w:val="00437774"/>
    <w:rsid w:val="00437E63"/>
    <w:rsid w:val="0044184B"/>
    <w:rsid w:val="00442236"/>
    <w:rsid w:val="004428A1"/>
    <w:rsid w:val="0044298B"/>
    <w:rsid w:val="00442BDD"/>
    <w:rsid w:val="004436A8"/>
    <w:rsid w:val="00443A32"/>
    <w:rsid w:val="00444AFF"/>
    <w:rsid w:val="00447C27"/>
    <w:rsid w:val="00456F7D"/>
    <w:rsid w:val="00460F22"/>
    <w:rsid w:val="00461AA7"/>
    <w:rsid w:val="0046276C"/>
    <w:rsid w:val="00464248"/>
    <w:rsid w:val="0046478D"/>
    <w:rsid w:val="00465316"/>
    <w:rsid w:val="0046555E"/>
    <w:rsid w:val="004710EF"/>
    <w:rsid w:val="004713E9"/>
    <w:rsid w:val="00471E38"/>
    <w:rsid w:val="00480C9A"/>
    <w:rsid w:val="00481299"/>
    <w:rsid w:val="004820EE"/>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7055"/>
    <w:rsid w:val="004B2788"/>
    <w:rsid w:val="004B3344"/>
    <w:rsid w:val="004B4699"/>
    <w:rsid w:val="004B4C40"/>
    <w:rsid w:val="004B6A0F"/>
    <w:rsid w:val="004B7A76"/>
    <w:rsid w:val="004B7FAA"/>
    <w:rsid w:val="004C38EE"/>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6F93"/>
    <w:rsid w:val="004E471A"/>
    <w:rsid w:val="004E4D0F"/>
    <w:rsid w:val="004E609B"/>
    <w:rsid w:val="004E7583"/>
    <w:rsid w:val="004F0527"/>
    <w:rsid w:val="004F3B64"/>
    <w:rsid w:val="004F5362"/>
    <w:rsid w:val="004F5778"/>
    <w:rsid w:val="004F5FA0"/>
    <w:rsid w:val="00502F02"/>
    <w:rsid w:val="00506AF5"/>
    <w:rsid w:val="005076A3"/>
    <w:rsid w:val="00510EF8"/>
    <w:rsid w:val="00511E2F"/>
    <w:rsid w:val="00512D0C"/>
    <w:rsid w:val="00523748"/>
    <w:rsid w:val="0052565E"/>
    <w:rsid w:val="00526ED1"/>
    <w:rsid w:val="005272A6"/>
    <w:rsid w:val="00531206"/>
    <w:rsid w:val="0053447F"/>
    <w:rsid w:val="0053492E"/>
    <w:rsid w:val="00535861"/>
    <w:rsid w:val="00536E47"/>
    <w:rsid w:val="00537FE5"/>
    <w:rsid w:val="00551433"/>
    <w:rsid w:val="00551677"/>
    <w:rsid w:val="00551DD5"/>
    <w:rsid w:val="0055275F"/>
    <w:rsid w:val="005529A0"/>
    <w:rsid w:val="005547BF"/>
    <w:rsid w:val="00557C5C"/>
    <w:rsid w:val="00560433"/>
    <w:rsid w:val="0056053A"/>
    <w:rsid w:val="00562BCC"/>
    <w:rsid w:val="00563299"/>
    <w:rsid w:val="0056419E"/>
    <w:rsid w:val="0056521D"/>
    <w:rsid w:val="00567534"/>
    <w:rsid w:val="0056764E"/>
    <w:rsid w:val="00570A75"/>
    <w:rsid w:val="005724DB"/>
    <w:rsid w:val="00573662"/>
    <w:rsid w:val="005741E3"/>
    <w:rsid w:val="00581ABC"/>
    <w:rsid w:val="005827E9"/>
    <w:rsid w:val="00584999"/>
    <w:rsid w:val="00586477"/>
    <w:rsid w:val="0058655C"/>
    <w:rsid w:val="005866B9"/>
    <w:rsid w:val="00591B94"/>
    <w:rsid w:val="0059258D"/>
    <w:rsid w:val="0059549B"/>
    <w:rsid w:val="0059650B"/>
    <w:rsid w:val="005A255A"/>
    <w:rsid w:val="005A3E6D"/>
    <w:rsid w:val="005A4C79"/>
    <w:rsid w:val="005A69D4"/>
    <w:rsid w:val="005A79BA"/>
    <w:rsid w:val="005B15C3"/>
    <w:rsid w:val="005B24FC"/>
    <w:rsid w:val="005B42FD"/>
    <w:rsid w:val="005B5FFA"/>
    <w:rsid w:val="005C4E59"/>
    <w:rsid w:val="005C5A10"/>
    <w:rsid w:val="005C73DD"/>
    <w:rsid w:val="005D03BA"/>
    <w:rsid w:val="005D127F"/>
    <w:rsid w:val="005D2251"/>
    <w:rsid w:val="005D25E9"/>
    <w:rsid w:val="005D41EB"/>
    <w:rsid w:val="005D4D4A"/>
    <w:rsid w:val="005D5CB0"/>
    <w:rsid w:val="005D5CEC"/>
    <w:rsid w:val="005D7F26"/>
    <w:rsid w:val="005E2504"/>
    <w:rsid w:val="005E2EF2"/>
    <w:rsid w:val="005E3D6E"/>
    <w:rsid w:val="005E5C31"/>
    <w:rsid w:val="005E5E7D"/>
    <w:rsid w:val="005E665E"/>
    <w:rsid w:val="005E756B"/>
    <w:rsid w:val="005F0280"/>
    <w:rsid w:val="005F03C4"/>
    <w:rsid w:val="005F4E3C"/>
    <w:rsid w:val="005F7344"/>
    <w:rsid w:val="005F7636"/>
    <w:rsid w:val="00614891"/>
    <w:rsid w:val="00622A07"/>
    <w:rsid w:val="00623FC2"/>
    <w:rsid w:val="00624953"/>
    <w:rsid w:val="00625D2C"/>
    <w:rsid w:val="00626B44"/>
    <w:rsid w:val="006274BE"/>
    <w:rsid w:val="00627EF2"/>
    <w:rsid w:val="0063020C"/>
    <w:rsid w:val="0063234E"/>
    <w:rsid w:val="00636C56"/>
    <w:rsid w:val="00640A79"/>
    <w:rsid w:val="00641575"/>
    <w:rsid w:val="00641785"/>
    <w:rsid w:val="0064242F"/>
    <w:rsid w:val="006463D1"/>
    <w:rsid w:val="00652643"/>
    <w:rsid w:val="00652B5C"/>
    <w:rsid w:val="00655B24"/>
    <w:rsid w:val="00655B72"/>
    <w:rsid w:val="006576CA"/>
    <w:rsid w:val="00657790"/>
    <w:rsid w:val="00660179"/>
    <w:rsid w:val="006617D8"/>
    <w:rsid w:val="0066242B"/>
    <w:rsid w:val="00663D1F"/>
    <w:rsid w:val="00664A4F"/>
    <w:rsid w:val="00666D3F"/>
    <w:rsid w:val="00667646"/>
    <w:rsid w:val="00671448"/>
    <w:rsid w:val="00671583"/>
    <w:rsid w:val="00671930"/>
    <w:rsid w:val="0067220E"/>
    <w:rsid w:val="00672EAA"/>
    <w:rsid w:val="006730AB"/>
    <w:rsid w:val="006753D5"/>
    <w:rsid w:val="00676F28"/>
    <w:rsid w:val="00680CC0"/>
    <w:rsid w:val="0068119D"/>
    <w:rsid w:val="006821CD"/>
    <w:rsid w:val="00682B94"/>
    <w:rsid w:val="00684191"/>
    <w:rsid w:val="00692718"/>
    <w:rsid w:val="006931B1"/>
    <w:rsid w:val="00693847"/>
    <w:rsid w:val="00697AFA"/>
    <w:rsid w:val="006A4039"/>
    <w:rsid w:val="006A67DC"/>
    <w:rsid w:val="006A7233"/>
    <w:rsid w:val="006A7980"/>
    <w:rsid w:val="006B04F1"/>
    <w:rsid w:val="006B07DB"/>
    <w:rsid w:val="006B40D0"/>
    <w:rsid w:val="006B5E3F"/>
    <w:rsid w:val="006B62A7"/>
    <w:rsid w:val="006B6D77"/>
    <w:rsid w:val="006C4B05"/>
    <w:rsid w:val="006C6267"/>
    <w:rsid w:val="006C7AC2"/>
    <w:rsid w:val="006D65FD"/>
    <w:rsid w:val="006E1223"/>
    <w:rsid w:val="006E1C26"/>
    <w:rsid w:val="006E315A"/>
    <w:rsid w:val="006E5BE4"/>
    <w:rsid w:val="006F06CE"/>
    <w:rsid w:val="006F30F1"/>
    <w:rsid w:val="006F7180"/>
    <w:rsid w:val="006F784A"/>
    <w:rsid w:val="0070174B"/>
    <w:rsid w:val="00702581"/>
    <w:rsid w:val="00702803"/>
    <w:rsid w:val="00702D0B"/>
    <w:rsid w:val="0070460F"/>
    <w:rsid w:val="00704862"/>
    <w:rsid w:val="00706CB1"/>
    <w:rsid w:val="00707002"/>
    <w:rsid w:val="00707431"/>
    <w:rsid w:val="00712595"/>
    <w:rsid w:val="007160F6"/>
    <w:rsid w:val="0072252A"/>
    <w:rsid w:val="00722DE2"/>
    <w:rsid w:val="0072303E"/>
    <w:rsid w:val="00724591"/>
    <w:rsid w:val="007263D5"/>
    <w:rsid w:val="00727D76"/>
    <w:rsid w:val="00731ED1"/>
    <w:rsid w:val="00732866"/>
    <w:rsid w:val="00736418"/>
    <w:rsid w:val="0073665D"/>
    <w:rsid w:val="00736B3D"/>
    <w:rsid w:val="007421C7"/>
    <w:rsid w:val="0074237C"/>
    <w:rsid w:val="00742479"/>
    <w:rsid w:val="00742E17"/>
    <w:rsid w:val="00744347"/>
    <w:rsid w:val="00745E88"/>
    <w:rsid w:val="0075038B"/>
    <w:rsid w:val="007541A4"/>
    <w:rsid w:val="00757715"/>
    <w:rsid w:val="007622DC"/>
    <w:rsid w:val="00766DEF"/>
    <w:rsid w:val="00767841"/>
    <w:rsid w:val="00776BFE"/>
    <w:rsid w:val="00777E3F"/>
    <w:rsid w:val="007829A7"/>
    <w:rsid w:val="00782C10"/>
    <w:rsid w:val="00782D05"/>
    <w:rsid w:val="00783C95"/>
    <w:rsid w:val="00786D17"/>
    <w:rsid w:val="00790901"/>
    <w:rsid w:val="00790DB5"/>
    <w:rsid w:val="0079208F"/>
    <w:rsid w:val="007A365C"/>
    <w:rsid w:val="007B1EC5"/>
    <w:rsid w:val="007B1F3F"/>
    <w:rsid w:val="007B310E"/>
    <w:rsid w:val="007B4032"/>
    <w:rsid w:val="007B6AC4"/>
    <w:rsid w:val="007B7C50"/>
    <w:rsid w:val="007B7C9B"/>
    <w:rsid w:val="007C0930"/>
    <w:rsid w:val="007C15F1"/>
    <w:rsid w:val="007C2705"/>
    <w:rsid w:val="007C4578"/>
    <w:rsid w:val="007C5472"/>
    <w:rsid w:val="007D029A"/>
    <w:rsid w:val="007D3632"/>
    <w:rsid w:val="007D3BB3"/>
    <w:rsid w:val="007D4EE1"/>
    <w:rsid w:val="007D59CA"/>
    <w:rsid w:val="007D6544"/>
    <w:rsid w:val="007E0EF4"/>
    <w:rsid w:val="007E22DC"/>
    <w:rsid w:val="007E7201"/>
    <w:rsid w:val="007E79A4"/>
    <w:rsid w:val="007F38C9"/>
    <w:rsid w:val="007F50F0"/>
    <w:rsid w:val="007F72CF"/>
    <w:rsid w:val="0080069A"/>
    <w:rsid w:val="00803B88"/>
    <w:rsid w:val="00805741"/>
    <w:rsid w:val="00810733"/>
    <w:rsid w:val="00810CBC"/>
    <w:rsid w:val="00811D16"/>
    <w:rsid w:val="00817454"/>
    <w:rsid w:val="00821067"/>
    <w:rsid w:val="008231D7"/>
    <w:rsid w:val="00830017"/>
    <w:rsid w:val="0083031E"/>
    <w:rsid w:val="00830370"/>
    <w:rsid w:val="00830829"/>
    <w:rsid w:val="00830CE4"/>
    <w:rsid w:val="00830E27"/>
    <w:rsid w:val="0083411D"/>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5645"/>
    <w:rsid w:val="008656C1"/>
    <w:rsid w:val="008663B3"/>
    <w:rsid w:val="008668AF"/>
    <w:rsid w:val="00866D0D"/>
    <w:rsid w:val="0086720D"/>
    <w:rsid w:val="00867350"/>
    <w:rsid w:val="008725BC"/>
    <w:rsid w:val="0087391D"/>
    <w:rsid w:val="00873A6D"/>
    <w:rsid w:val="008765B7"/>
    <w:rsid w:val="00877066"/>
    <w:rsid w:val="008807EF"/>
    <w:rsid w:val="0088219A"/>
    <w:rsid w:val="00883D01"/>
    <w:rsid w:val="00883F23"/>
    <w:rsid w:val="00884AD1"/>
    <w:rsid w:val="008856AE"/>
    <w:rsid w:val="008867E9"/>
    <w:rsid w:val="00887B02"/>
    <w:rsid w:val="00892B0A"/>
    <w:rsid w:val="00892E84"/>
    <w:rsid w:val="00892F00"/>
    <w:rsid w:val="0089330D"/>
    <w:rsid w:val="00895710"/>
    <w:rsid w:val="008965B0"/>
    <w:rsid w:val="0089690C"/>
    <w:rsid w:val="008A064A"/>
    <w:rsid w:val="008A17D0"/>
    <w:rsid w:val="008A23AD"/>
    <w:rsid w:val="008A5E3D"/>
    <w:rsid w:val="008A6F5A"/>
    <w:rsid w:val="008B0458"/>
    <w:rsid w:val="008B1A99"/>
    <w:rsid w:val="008B30E4"/>
    <w:rsid w:val="008B4615"/>
    <w:rsid w:val="008B6059"/>
    <w:rsid w:val="008C045E"/>
    <w:rsid w:val="008C0EA6"/>
    <w:rsid w:val="008C17D4"/>
    <w:rsid w:val="008C2892"/>
    <w:rsid w:val="008C2DA2"/>
    <w:rsid w:val="008C75D4"/>
    <w:rsid w:val="008D31A5"/>
    <w:rsid w:val="008D3AFB"/>
    <w:rsid w:val="008D5EB5"/>
    <w:rsid w:val="008E1C47"/>
    <w:rsid w:val="008E30D6"/>
    <w:rsid w:val="008E3CDC"/>
    <w:rsid w:val="008E6400"/>
    <w:rsid w:val="008E68E6"/>
    <w:rsid w:val="008F0B38"/>
    <w:rsid w:val="008F254D"/>
    <w:rsid w:val="008F552A"/>
    <w:rsid w:val="008F73E5"/>
    <w:rsid w:val="008F7F60"/>
    <w:rsid w:val="00900E75"/>
    <w:rsid w:val="0090196B"/>
    <w:rsid w:val="00901D2F"/>
    <w:rsid w:val="0090642D"/>
    <w:rsid w:val="00914251"/>
    <w:rsid w:val="00914A8F"/>
    <w:rsid w:val="00915648"/>
    <w:rsid w:val="00915B9B"/>
    <w:rsid w:val="009200DB"/>
    <w:rsid w:val="009217F8"/>
    <w:rsid w:val="009228C9"/>
    <w:rsid w:val="00923604"/>
    <w:rsid w:val="0092423B"/>
    <w:rsid w:val="009259AA"/>
    <w:rsid w:val="009306CD"/>
    <w:rsid w:val="00930B05"/>
    <w:rsid w:val="00936274"/>
    <w:rsid w:val="00936613"/>
    <w:rsid w:val="009370C1"/>
    <w:rsid w:val="0094367E"/>
    <w:rsid w:val="0094645A"/>
    <w:rsid w:val="00950387"/>
    <w:rsid w:val="009521FF"/>
    <w:rsid w:val="0095295A"/>
    <w:rsid w:val="00954770"/>
    <w:rsid w:val="00954945"/>
    <w:rsid w:val="00955FD8"/>
    <w:rsid w:val="00957107"/>
    <w:rsid w:val="00961D91"/>
    <w:rsid w:val="0096245A"/>
    <w:rsid w:val="00962FE5"/>
    <w:rsid w:val="00967D61"/>
    <w:rsid w:val="009739EB"/>
    <w:rsid w:val="00974634"/>
    <w:rsid w:val="00983802"/>
    <w:rsid w:val="00984829"/>
    <w:rsid w:val="00984BC9"/>
    <w:rsid w:val="00987167"/>
    <w:rsid w:val="009879FB"/>
    <w:rsid w:val="009903C0"/>
    <w:rsid w:val="00991364"/>
    <w:rsid w:val="00992AAA"/>
    <w:rsid w:val="00992AE8"/>
    <w:rsid w:val="009954E3"/>
    <w:rsid w:val="009A197F"/>
    <w:rsid w:val="009A4040"/>
    <w:rsid w:val="009A4E7C"/>
    <w:rsid w:val="009A6530"/>
    <w:rsid w:val="009A7883"/>
    <w:rsid w:val="009B1106"/>
    <w:rsid w:val="009B156C"/>
    <w:rsid w:val="009B405C"/>
    <w:rsid w:val="009B4937"/>
    <w:rsid w:val="009B5820"/>
    <w:rsid w:val="009B5FF1"/>
    <w:rsid w:val="009B65F5"/>
    <w:rsid w:val="009C1297"/>
    <w:rsid w:val="009C1E7F"/>
    <w:rsid w:val="009C2CE6"/>
    <w:rsid w:val="009C4849"/>
    <w:rsid w:val="009C4997"/>
    <w:rsid w:val="009C5894"/>
    <w:rsid w:val="009C5D2C"/>
    <w:rsid w:val="009C6C89"/>
    <w:rsid w:val="009C7A93"/>
    <w:rsid w:val="009D0110"/>
    <w:rsid w:val="009D43B6"/>
    <w:rsid w:val="009D4EB8"/>
    <w:rsid w:val="009D6EA3"/>
    <w:rsid w:val="009E1756"/>
    <w:rsid w:val="009E3519"/>
    <w:rsid w:val="009E4C54"/>
    <w:rsid w:val="009E75FC"/>
    <w:rsid w:val="009F097F"/>
    <w:rsid w:val="009F233D"/>
    <w:rsid w:val="009F2F08"/>
    <w:rsid w:val="00A00D18"/>
    <w:rsid w:val="00A01ADD"/>
    <w:rsid w:val="00A0251B"/>
    <w:rsid w:val="00A02844"/>
    <w:rsid w:val="00A035D0"/>
    <w:rsid w:val="00A05D3E"/>
    <w:rsid w:val="00A06E29"/>
    <w:rsid w:val="00A06EE9"/>
    <w:rsid w:val="00A10ABC"/>
    <w:rsid w:val="00A11AB3"/>
    <w:rsid w:val="00A11F84"/>
    <w:rsid w:val="00A1441D"/>
    <w:rsid w:val="00A15348"/>
    <w:rsid w:val="00A1591A"/>
    <w:rsid w:val="00A15FF9"/>
    <w:rsid w:val="00A1798B"/>
    <w:rsid w:val="00A20063"/>
    <w:rsid w:val="00A209F8"/>
    <w:rsid w:val="00A20DCD"/>
    <w:rsid w:val="00A26C2B"/>
    <w:rsid w:val="00A2745B"/>
    <w:rsid w:val="00A27490"/>
    <w:rsid w:val="00A3026A"/>
    <w:rsid w:val="00A30F0E"/>
    <w:rsid w:val="00A34BF1"/>
    <w:rsid w:val="00A354B3"/>
    <w:rsid w:val="00A41BB0"/>
    <w:rsid w:val="00A42A2A"/>
    <w:rsid w:val="00A43A90"/>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120B"/>
    <w:rsid w:val="00A72387"/>
    <w:rsid w:val="00A728B9"/>
    <w:rsid w:val="00A74CCB"/>
    <w:rsid w:val="00A770AF"/>
    <w:rsid w:val="00A77636"/>
    <w:rsid w:val="00A779D2"/>
    <w:rsid w:val="00A81C80"/>
    <w:rsid w:val="00A82023"/>
    <w:rsid w:val="00A82A91"/>
    <w:rsid w:val="00A84F50"/>
    <w:rsid w:val="00A84F76"/>
    <w:rsid w:val="00A87CDF"/>
    <w:rsid w:val="00A90B67"/>
    <w:rsid w:val="00A9100B"/>
    <w:rsid w:val="00A91622"/>
    <w:rsid w:val="00A93CF6"/>
    <w:rsid w:val="00A9426B"/>
    <w:rsid w:val="00A95847"/>
    <w:rsid w:val="00A95E9B"/>
    <w:rsid w:val="00AA3C5F"/>
    <w:rsid w:val="00AA3E21"/>
    <w:rsid w:val="00AA4FB9"/>
    <w:rsid w:val="00AA6E61"/>
    <w:rsid w:val="00AA7A39"/>
    <w:rsid w:val="00AB20EF"/>
    <w:rsid w:val="00AB28DA"/>
    <w:rsid w:val="00AB777F"/>
    <w:rsid w:val="00AC11CA"/>
    <w:rsid w:val="00AC2AEE"/>
    <w:rsid w:val="00AC4925"/>
    <w:rsid w:val="00AC6D16"/>
    <w:rsid w:val="00AC723B"/>
    <w:rsid w:val="00AC74E5"/>
    <w:rsid w:val="00AC790C"/>
    <w:rsid w:val="00AD05BB"/>
    <w:rsid w:val="00AD12E5"/>
    <w:rsid w:val="00AD14B2"/>
    <w:rsid w:val="00AD2273"/>
    <w:rsid w:val="00AD232F"/>
    <w:rsid w:val="00AD2B88"/>
    <w:rsid w:val="00AD3BB0"/>
    <w:rsid w:val="00AD3C45"/>
    <w:rsid w:val="00AD4F63"/>
    <w:rsid w:val="00AE02EE"/>
    <w:rsid w:val="00AE2220"/>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1E4F"/>
    <w:rsid w:val="00B33BEF"/>
    <w:rsid w:val="00B341C0"/>
    <w:rsid w:val="00B34822"/>
    <w:rsid w:val="00B35DE5"/>
    <w:rsid w:val="00B377D0"/>
    <w:rsid w:val="00B4077E"/>
    <w:rsid w:val="00B448D7"/>
    <w:rsid w:val="00B50565"/>
    <w:rsid w:val="00B507EF"/>
    <w:rsid w:val="00B50EEF"/>
    <w:rsid w:val="00B53B74"/>
    <w:rsid w:val="00B54CBD"/>
    <w:rsid w:val="00B554A8"/>
    <w:rsid w:val="00B555DA"/>
    <w:rsid w:val="00B56702"/>
    <w:rsid w:val="00B60A72"/>
    <w:rsid w:val="00B62A36"/>
    <w:rsid w:val="00B6526B"/>
    <w:rsid w:val="00B66344"/>
    <w:rsid w:val="00B71355"/>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3820"/>
    <w:rsid w:val="00BA4034"/>
    <w:rsid w:val="00BA60ED"/>
    <w:rsid w:val="00BA6734"/>
    <w:rsid w:val="00BA706A"/>
    <w:rsid w:val="00BA7759"/>
    <w:rsid w:val="00BB2211"/>
    <w:rsid w:val="00BB4538"/>
    <w:rsid w:val="00BB580C"/>
    <w:rsid w:val="00BB5F42"/>
    <w:rsid w:val="00BB742C"/>
    <w:rsid w:val="00BB7FA9"/>
    <w:rsid w:val="00BC1AD8"/>
    <w:rsid w:val="00BC2982"/>
    <w:rsid w:val="00BC3856"/>
    <w:rsid w:val="00BC74D0"/>
    <w:rsid w:val="00BD1C96"/>
    <w:rsid w:val="00BD4CAE"/>
    <w:rsid w:val="00BD5844"/>
    <w:rsid w:val="00BE221E"/>
    <w:rsid w:val="00BE5323"/>
    <w:rsid w:val="00BE5892"/>
    <w:rsid w:val="00BF036B"/>
    <w:rsid w:val="00BF2406"/>
    <w:rsid w:val="00BF28DF"/>
    <w:rsid w:val="00BF2EF3"/>
    <w:rsid w:val="00BF30DD"/>
    <w:rsid w:val="00BF327A"/>
    <w:rsid w:val="00BF7810"/>
    <w:rsid w:val="00C02E02"/>
    <w:rsid w:val="00C02ECD"/>
    <w:rsid w:val="00C05820"/>
    <w:rsid w:val="00C104FD"/>
    <w:rsid w:val="00C1227C"/>
    <w:rsid w:val="00C1444E"/>
    <w:rsid w:val="00C149E0"/>
    <w:rsid w:val="00C15201"/>
    <w:rsid w:val="00C17219"/>
    <w:rsid w:val="00C207CF"/>
    <w:rsid w:val="00C20FFC"/>
    <w:rsid w:val="00C247EB"/>
    <w:rsid w:val="00C27E60"/>
    <w:rsid w:val="00C30FCF"/>
    <w:rsid w:val="00C3148C"/>
    <w:rsid w:val="00C32E4D"/>
    <w:rsid w:val="00C359C8"/>
    <w:rsid w:val="00C360C5"/>
    <w:rsid w:val="00C369FF"/>
    <w:rsid w:val="00C377FC"/>
    <w:rsid w:val="00C40E3D"/>
    <w:rsid w:val="00C422D1"/>
    <w:rsid w:val="00C47ADE"/>
    <w:rsid w:val="00C47DB9"/>
    <w:rsid w:val="00C5031B"/>
    <w:rsid w:val="00C5259D"/>
    <w:rsid w:val="00C53AD5"/>
    <w:rsid w:val="00C608EB"/>
    <w:rsid w:val="00C623E5"/>
    <w:rsid w:val="00C62964"/>
    <w:rsid w:val="00C62A13"/>
    <w:rsid w:val="00C630C0"/>
    <w:rsid w:val="00C65B34"/>
    <w:rsid w:val="00C6746A"/>
    <w:rsid w:val="00C677C2"/>
    <w:rsid w:val="00C73040"/>
    <w:rsid w:val="00C7422B"/>
    <w:rsid w:val="00C74B96"/>
    <w:rsid w:val="00C750AE"/>
    <w:rsid w:val="00C7578F"/>
    <w:rsid w:val="00C80CD8"/>
    <w:rsid w:val="00C82B98"/>
    <w:rsid w:val="00C8526B"/>
    <w:rsid w:val="00C911F3"/>
    <w:rsid w:val="00C92B3B"/>
    <w:rsid w:val="00C960EE"/>
    <w:rsid w:val="00CA049B"/>
    <w:rsid w:val="00CA07AA"/>
    <w:rsid w:val="00CA105C"/>
    <w:rsid w:val="00CA1280"/>
    <w:rsid w:val="00CA2331"/>
    <w:rsid w:val="00CA6175"/>
    <w:rsid w:val="00CB0CBF"/>
    <w:rsid w:val="00CB23A1"/>
    <w:rsid w:val="00CB3898"/>
    <w:rsid w:val="00CB5A2A"/>
    <w:rsid w:val="00CB62EA"/>
    <w:rsid w:val="00CC0FEF"/>
    <w:rsid w:val="00CC2AD4"/>
    <w:rsid w:val="00CC46A1"/>
    <w:rsid w:val="00CC56D4"/>
    <w:rsid w:val="00CC5F0E"/>
    <w:rsid w:val="00CC6024"/>
    <w:rsid w:val="00CC66D5"/>
    <w:rsid w:val="00CD1303"/>
    <w:rsid w:val="00CD2191"/>
    <w:rsid w:val="00CD309B"/>
    <w:rsid w:val="00CD38F6"/>
    <w:rsid w:val="00CD3BB5"/>
    <w:rsid w:val="00CD4B50"/>
    <w:rsid w:val="00CD6704"/>
    <w:rsid w:val="00CD708A"/>
    <w:rsid w:val="00CD7AD4"/>
    <w:rsid w:val="00CE2FFC"/>
    <w:rsid w:val="00CE48CD"/>
    <w:rsid w:val="00CE4F0E"/>
    <w:rsid w:val="00CE65C8"/>
    <w:rsid w:val="00CE7700"/>
    <w:rsid w:val="00CE7BC0"/>
    <w:rsid w:val="00CE7FA0"/>
    <w:rsid w:val="00CF21C2"/>
    <w:rsid w:val="00CF2947"/>
    <w:rsid w:val="00CF5403"/>
    <w:rsid w:val="00CF6A33"/>
    <w:rsid w:val="00CF7D5D"/>
    <w:rsid w:val="00D00D0B"/>
    <w:rsid w:val="00D0393A"/>
    <w:rsid w:val="00D057B4"/>
    <w:rsid w:val="00D06BBF"/>
    <w:rsid w:val="00D13A37"/>
    <w:rsid w:val="00D142CD"/>
    <w:rsid w:val="00D21DA3"/>
    <w:rsid w:val="00D22EFD"/>
    <w:rsid w:val="00D27C7F"/>
    <w:rsid w:val="00D3043E"/>
    <w:rsid w:val="00D33B5A"/>
    <w:rsid w:val="00D37C93"/>
    <w:rsid w:val="00D4082D"/>
    <w:rsid w:val="00D42376"/>
    <w:rsid w:val="00D4526A"/>
    <w:rsid w:val="00D47E7B"/>
    <w:rsid w:val="00D50930"/>
    <w:rsid w:val="00D54D30"/>
    <w:rsid w:val="00D55C6F"/>
    <w:rsid w:val="00D55E07"/>
    <w:rsid w:val="00D57698"/>
    <w:rsid w:val="00D60130"/>
    <w:rsid w:val="00D61A52"/>
    <w:rsid w:val="00D630A9"/>
    <w:rsid w:val="00D63A59"/>
    <w:rsid w:val="00D6463C"/>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61C7"/>
    <w:rsid w:val="00D908AF"/>
    <w:rsid w:val="00D9097A"/>
    <w:rsid w:val="00D92299"/>
    <w:rsid w:val="00DA0D1F"/>
    <w:rsid w:val="00DA1E30"/>
    <w:rsid w:val="00DA24C6"/>
    <w:rsid w:val="00DA310A"/>
    <w:rsid w:val="00DA3BA2"/>
    <w:rsid w:val="00DA3EE5"/>
    <w:rsid w:val="00DA4ACA"/>
    <w:rsid w:val="00DB5031"/>
    <w:rsid w:val="00DC0BE0"/>
    <w:rsid w:val="00DC2441"/>
    <w:rsid w:val="00DC2E6F"/>
    <w:rsid w:val="00DC4282"/>
    <w:rsid w:val="00DC4B21"/>
    <w:rsid w:val="00DC7032"/>
    <w:rsid w:val="00DC7086"/>
    <w:rsid w:val="00DD17C0"/>
    <w:rsid w:val="00DD2DF0"/>
    <w:rsid w:val="00DD40DB"/>
    <w:rsid w:val="00DD5016"/>
    <w:rsid w:val="00DD5D64"/>
    <w:rsid w:val="00DD720E"/>
    <w:rsid w:val="00DD7EE3"/>
    <w:rsid w:val="00DE0E13"/>
    <w:rsid w:val="00DE0EF8"/>
    <w:rsid w:val="00DE163E"/>
    <w:rsid w:val="00DE3629"/>
    <w:rsid w:val="00DE498A"/>
    <w:rsid w:val="00DE5961"/>
    <w:rsid w:val="00DF0D1F"/>
    <w:rsid w:val="00DF1D33"/>
    <w:rsid w:val="00DF4987"/>
    <w:rsid w:val="00DF4C93"/>
    <w:rsid w:val="00DF5124"/>
    <w:rsid w:val="00DF583B"/>
    <w:rsid w:val="00DF605A"/>
    <w:rsid w:val="00E00021"/>
    <w:rsid w:val="00E025E2"/>
    <w:rsid w:val="00E02778"/>
    <w:rsid w:val="00E0340C"/>
    <w:rsid w:val="00E03F59"/>
    <w:rsid w:val="00E056F8"/>
    <w:rsid w:val="00E07791"/>
    <w:rsid w:val="00E144D5"/>
    <w:rsid w:val="00E147BE"/>
    <w:rsid w:val="00E166D2"/>
    <w:rsid w:val="00E1677C"/>
    <w:rsid w:val="00E22D54"/>
    <w:rsid w:val="00E22E25"/>
    <w:rsid w:val="00E257E1"/>
    <w:rsid w:val="00E30C3B"/>
    <w:rsid w:val="00E31266"/>
    <w:rsid w:val="00E31D18"/>
    <w:rsid w:val="00E33114"/>
    <w:rsid w:val="00E33A99"/>
    <w:rsid w:val="00E33F1A"/>
    <w:rsid w:val="00E35E40"/>
    <w:rsid w:val="00E40DA0"/>
    <w:rsid w:val="00E41CFE"/>
    <w:rsid w:val="00E42D85"/>
    <w:rsid w:val="00E47DDA"/>
    <w:rsid w:val="00E5166F"/>
    <w:rsid w:val="00E52539"/>
    <w:rsid w:val="00E53DDE"/>
    <w:rsid w:val="00E57D00"/>
    <w:rsid w:val="00E57EDD"/>
    <w:rsid w:val="00E60113"/>
    <w:rsid w:val="00E61257"/>
    <w:rsid w:val="00E61D81"/>
    <w:rsid w:val="00E623CC"/>
    <w:rsid w:val="00E64FA7"/>
    <w:rsid w:val="00E6658A"/>
    <w:rsid w:val="00E6750E"/>
    <w:rsid w:val="00E74BF8"/>
    <w:rsid w:val="00E74C87"/>
    <w:rsid w:val="00E75308"/>
    <w:rsid w:val="00E772B2"/>
    <w:rsid w:val="00E778C6"/>
    <w:rsid w:val="00E77D4C"/>
    <w:rsid w:val="00E8033E"/>
    <w:rsid w:val="00E84601"/>
    <w:rsid w:val="00E85522"/>
    <w:rsid w:val="00E86BCE"/>
    <w:rsid w:val="00E91FAE"/>
    <w:rsid w:val="00E92275"/>
    <w:rsid w:val="00E92570"/>
    <w:rsid w:val="00E929C8"/>
    <w:rsid w:val="00E94277"/>
    <w:rsid w:val="00E9453C"/>
    <w:rsid w:val="00E9770D"/>
    <w:rsid w:val="00EA7283"/>
    <w:rsid w:val="00EB0001"/>
    <w:rsid w:val="00EB3C86"/>
    <w:rsid w:val="00EB3DB4"/>
    <w:rsid w:val="00EB4297"/>
    <w:rsid w:val="00EB46FA"/>
    <w:rsid w:val="00EB56AB"/>
    <w:rsid w:val="00EB7EDC"/>
    <w:rsid w:val="00EC0BEF"/>
    <w:rsid w:val="00EC144B"/>
    <w:rsid w:val="00EC28A6"/>
    <w:rsid w:val="00EC323D"/>
    <w:rsid w:val="00EC595E"/>
    <w:rsid w:val="00EC6D6F"/>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844"/>
    <w:rsid w:val="00F05A39"/>
    <w:rsid w:val="00F12B81"/>
    <w:rsid w:val="00F12F5D"/>
    <w:rsid w:val="00F14205"/>
    <w:rsid w:val="00F1451D"/>
    <w:rsid w:val="00F16092"/>
    <w:rsid w:val="00F21BEA"/>
    <w:rsid w:val="00F235C0"/>
    <w:rsid w:val="00F23794"/>
    <w:rsid w:val="00F23CE7"/>
    <w:rsid w:val="00F24CC6"/>
    <w:rsid w:val="00F2679B"/>
    <w:rsid w:val="00F27707"/>
    <w:rsid w:val="00F27A11"/>
    <w:rsid w:val="00F3091A"/>
    <w:rsid w:val="00F329CF"/>
    <w:rsid w:val="00F32C20"/>
    <w:rsid w:val="00F32F37"/>
    <w:rsid w:val="00F36F13"/>
    <w:rsid w:val="00F37483"/>
    <w:rsid w:val="00F407B4"/>
    <w:rsid w:val="00F4107D"/>
    <w:rsid w:val="00F41798"/>
    <w:rsid w:val="00F44068"/>
    <w:rsid w:val="00F46E6C"/>
    <w:rsid w:val="00F508D4"/>
    <w:rsid w:val="00F508FA"/>
    <w:rsid w:val="00F50D4A"/>
    <w:rsid w:val="00F515ED"/>
    <w:rsid w:val="00F519EF"/>
    <w:rsid w:val="00F57656"/>
    <w:rsid w:val="00F700C4"/>
    <w:rsid w:val="00F72D65"/>
    <w:rsid w:val="00F76F98"/>
    <w:rsid w:val="00F80BF1"/>
    <w:rsid w:val="00F816AE"/>
    <w:rsid w:val="00F82502"/>
    <w:rsid w:val="00F85B7D"/>
    <w:rsid w:val="00F86262"/>
    <w:rsid w:val="00F8734B"/>
    <w:rsid w:val="00F91239"/>
    <w:rsid w:val="00F95CE4"/>
    <w:rsid w:val="00F95FE7"/>
    <w:rsid w:val="00F96C50"/>
    <w:rsid w:val="00F97059"/>
    <w:rsid w:val="00FA20BC"/>
    <w:rsid w:val="00FA21E0"/>
    <w:rsid w:val="00FA2AEE"/>
    <w:rsid w:val="00FB0B86"/>
    <w:rsid w:val="00FB0D57"/>
    <w:rsid w:val="00FB1AC5"/>
    <w:rsid w:val="00FB34E9"/>
    <w:rsid w:val="00FB44C1"/>
    <w:rsid w:val="00FB4E3A"/>
    <w:rsid w:val="00FB700F"/>
    <w:rsid w:val="00FB75B3"/>
    <w:rsid w:val="00FB769C"/>
    <w:rsid w:val="00FC1AB2"/>
    <w:rsid w:val="00FC67D3"/>
    <w:rsid w:val="00FD159A"/>
    <w:rsid w:val="00FD2B4A"/>
    <w:rsid w:val="00FD2BAD"/>
    <w:rsid w:val="00FD3083"/>
    <w:rsid w:val="00FD7684"/>
    <w:rsid w:val="00FE1384"/>
    <w:rsid w:val="00FE2C88"/>
    <w:rsid w:val="00FE3FED"/>
    <w:rsid w:val="00FE45EA"/>
    <w:rsid w:val="00FE6FB0"/>
    <w:rsid w:val="00FF0235"/>
    <w:rsid w:val="00FF3E3C"/>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aliases w:val="cap,cap Char"/>
    <w:basedOn w:val="a"/>
    <w:next w:val="a"/>
    <w:link w:val="Char4"/>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0">
    <w:name w:val="列出段落 Char1"/>
    <w:aliases w:val="목록단락 Char"/>
    <w:uiPriority w:val="34"/>
    <w:qFormat/>
    <w:rsid w:val="00A779D2"/>
    <w:rPr>
      <w:szCs w:val="22"/>
      <w:lang w:eastAsia="zh-CN"/>
    </w:rPr>
  </w:style>
  <w:style w:type="paragraph" w:styleId="a9">
    <w:name w:val="Balloon Text"/>
    <w:basedOn w:val="a"/>
    <w:link w:val="Char5"/>
    <w:uiPriority w:val="99"/>
    <w:semiHidden/>
    <w:unhideWhenUsed/>
    <w:rsid w:val="00151F08"/>
    <w:rPr>
      <w:sz w:val="18"/>
      <w:szCs w:val="18"/>
    </w:rPr>
  </w:style>
  <w:style w:type="character" w:customStyle="1" w:styleId="Char5">
    <w:name w:val="批注框文本 Char"/>
    <w:basedOn w:val="a0"/>
    <w:link w:val="a9"/>
    <w:uiPriority w:val="99"/>
    <w:semiHidden/>
    <w:rsid w:val="00151F08"/>
    <w:rPr>
      <w:rFonts w:ascii="Times" w:eastAsia="Batang" w:hAnsi="Times" w:cs="Times New Roman"/>
      <w:kern w:val="0"/>
      <w:sz w:val="18"/>
      <w:szCs w:val="18"/>
      <w:lang w:val="en-GB" w:eastAsia="en-US"/>
    </w:rPr>
  </w:style>
  <w:style w:type="character" w:customStyle="1" w:styleId="Char4">
    <w:name w:val="题注 Char"/>
    <w:aliases w:val="cap Char1,cap Char Char"/>
    <w:link w:val="a8"/>
    <w:uiPriority w:val="35"/>
    <w:qFormat/>
    <w:rsid w:val="00FD3083"/>
    <w:rPr>
      <w:rFonts w:asciiTheme="majorHAnsi" w:eastAsia="黑体" w:hAnsiTheme="majorHAnsi" w:cstheme="majorBidi"/>
      <w:kern w:val="0"/>
      <w:sz w:val="20"/>
      <w:szCs w:val="20"/>
      <w:lang w:val="en-GB" w:eastAsia="en-US"/>
    </w:rPr>
  </w:style>
  <w:style w:type="character" w:customStyle="1" w:styleId="Char11">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a">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2BF3E-00AF-42FA-AFD8-F513CF25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831</Words>
  <Characters>4737</Characters>
  <Application>Microsoft Office Word</Application>
  <DocSecurity>0</DocSecurity>
  <Lines>39</Lines>
  <Paragraphs>11</Paragraphs>
  <ScaleCrop>false</ScaleCrop>
  <Company>deepin</Company>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᮰ᝋ饨᥅ៈᝋᢀᝋ</dc:creator>
  <cp:lastModifiedBy>ZY</cp:lastModifiedBy>
  <cp:revision>7</cp:revision>
  <dcterms:created xsi:type="dcterms:W3CDTF">2020-05-15T06:35:00Z</dcterms:created>
  <dcterms:modified xsi:type="dcterms:W3CDTF">2020-05-15T10:26:00Z</dcterms:modified>
</cp:coreProperties>
</file>