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3EF9C" w14:textId="3477FA9A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196E07E" wp14:editId="042F22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527A03">
        <w:rPr>
          <w:b/>
          <w:kern w:val="2"/>
          <w:lang w:eastAsia="zh-CN"/>
        </w:rPr>
        <w:t>101</w:t>
      </w:r>
      <w:r w:rsidR="00C06A60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29052E" w:rsidRPr="0029052E">
        <w:rPr>
          <w:b/>
          <w:kern w:val="2"/>
          <w:lang w:eastAsia="zh-CN"/>
        </w:rPr>
        <w:t>R1-2004169</w:t>
      </w:r>
    </w:p>
    <w:p w14:paraId="6F9DFBE9" w14:textId="37D2CCD8" w:rsidR="002724EE" w:rsidRPr="00CB1067" w:rsidRDefault="00F321BC" w:rsidP="00CB1067">
      <w:pPr>
        <w:rPr>
          <w:b/>
          <w:bCs/>
          <w:lang w:eastAsia="zh-CN"/>
        </w:rPr>
      </w:pPr>
      <w:bookmarkStart w:id="0" w:name="OLE_LINK32"/>
      <w:bookmarkStart w:id="1" w:name="OLE_LINK33"/>
      <w:r>
        <w:rPr>
          <w:b/>
          <w:bCs/>
          <w:lang w:eastAsia="zh-CN"/>
        </w:rPr>
        <w:t>E-meeting, May 25 – June 5, 2020</w:t>
      </w:r>
    </w:p>
    <w:bookmarkEnd w:id="0"/>
    <w:bookmarkEnd w:id="1"/>
    <w:p w14:paraId="5A319A3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3A0F441D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174E7">
        <w:rPr>
          <w:b/>
          <w:kern w:val="2"/>
          <w:lang w:eastAsia="zh-CN"/>
        </w:rPr>
        <w:t>6.2.5.1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7AA8897D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174E7">
        <w:rPr>
          <w:b/>
          <w:kern w:val="2"/>
          <w:lang w:eastAsia="zh-CN"/>
        </w:rPr>
        <w:t>Rel-16 UE features for LTE-MTC</w:t>
      </w:r>
    </w:p>
    <w:p w14:paraId="6938198D" w14:textId="09767A6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723C4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14:paraId="0A941829" w14:textId="7C82849E" w:rsidR="00674EED" w:rsidRPr="00674EED" w:rsidRDefault="00113FE6" w:rsidP="00BD3E8B">
      <w:pPr>
        <w:rPr>
          <w:rFonts w:eastAsia="MS Mincho"/>
          <w:lang w:eastAsia="ja-JP"/>
        </w:rPr>
      </w:pPr>
      <w:r>
        <w:rPr>
          <w:rFonts w:eastAsia="Malgun Gothic" w:cs="Batang"/>
        </w:rPr>
        <w:t xml:space="preserve">The discussions on </w:t>
      </w:r>
      <w:r w:rsidR="003E71E9">
        <w:rPr>
          <w:rFonts w:eastAsia="Malgun Gothic" w:cs="Batang"/>
        </w:rPr>
        <w:t xml:space="preserve">Rel-16 UE features in this document are based on </w:t>
      </w:r>
      <w:r w:rsidR="008D6A6E" w:rsidRPr="008D6A6E">
        <w:rPr>
          <w:rFonts w:eastAsia="Malgun Gothic" w:cs="Batang"/>
        </w:rPr>
        <w:t>R1-2003196</w:t>
      </w:r>
      <w:r w:rsidR="0028414D">
        <w:rPr>
          <w:rFonts w:eastAsia="Malgun Gothic" w:cs="Batang"/>
        </w:rPr>
        <w:t>[1]</w:t>
      </w:r>
      <w:r>
        <w:rPr>
          <w:rFonts w:eastAsia="Malgun Gothic" w:cs="Batang"/>
        </w:rPr>
        <w:t>,</w:t>
      </w:r>
      <w:r w:rsidR="003E71E9">
        <w:rPr>
          <w:rFonts w:eastAsia="Malgun Gothic" w:cs="Batang"/>
        </w:rPr>
        <w:t xml:space="preserve"> which is </w:t>
      </w:r>
      <w:r>
        <w:rPr>
          <w:rFonts w:eastAsia="Malgun Gothic" w:cs="Batang"/>
        </w:rPr>
        <w:t xml:space="preserve">the </w:t>
      </w:r>
      <w:r w:rsidR="003E71E9">
        <w:rPr>
          <w:rFonts w:eastAsia="Malgun Gothic" w:cs="Batang"/>
        </w:rPr>
        <w:t>outcome of the email discussion after RAN1#</w:t>
      </w:r>
      <w:r w:rsidR="008D6A6E">
        <w:rPr>
          <w:rFonts w:eastAsia="Malgun Gothic" w:cs="Batang"/>
        </w:rPr>
        <w:t>101bis-e meeting</w:t>
      </w:r>
      <w:r w:rsidR="003E71E9" w:rsidRPr="00E34C18">
        <w:rPr>
          <w:rFonts w:eastAsia="Malgun Gothic" w:cs="Batang"/>
        </w:rPr>
        <w:t xml:space="preserve">. </w:t>
      </w:r>
      <w:r w:rsidR="003E71E9">
        <w:rPr>
          <w:rFonts w:cs="Batang"/>
          <w:lang w:eastAsia="zh-CN"/>
        </w:rPr>
        <w:t>In this contribution, our views on UE features for LTE-MTC is provided.</w:t>
      </w:r>
      <w:r w:rsidR="00674EED" w:rsidRPr="00674EED">
        <w:rPr>
          <w:rFonts w:eastAsia="MS Mincho"/>
          <w:lang w:eastAsia="ja-JP"/>
        </w:rPr>
        <w:t xml:space="preserve"> </w:t>
      </w:r>
    </w:p>
    <w:p w14:paraId="0162F2DF" w14:textId="655BBF7A" w:rsidR="003E71E9" w:rsidRPr="003E71E9" w:rsidRDefault="00495C50" w:rsidP="003E71E9">
      <w:pPr>
        <w:pStyle w:val="1"/>
        <w:rPr>
          <w:lang w:eastAsia="zh-CN"/>
        </w:rPr>
      </w:pPr>
      <w:bookmarkStart w:id="4" w:name="_Ref129681832"/>
      <w:r>
        <w:rPr>
          <w:rFonts w:hint="eastAsia"/>
          <w:lang w:eastAsia="zh-CN"/>
        </w:rPr>
        <w:t>Discussion</w:t>
      </w:r>
    </w:p>
    <w:bookmarkEnd w:id="4"/>
    <w:p w14:paraId="4A924906" w14:textId="5BE5A534" w:rsidR="003E71E9" w:rsidRDefault="003E71E9" w:rsidP="003E71E9">
      <w:pPr>
        <w:pStyle w:val="2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ulti-TB scheduling for unicast</w:t>
      </w:r>
    </w:p>
    <w:p w14:paraId="7F8EA6E5" w14:textId="47031CC6" w:rsidR="00E97851" w:rsidRDefault="00E97851" w:rsidP="003E71E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the email discussion, there is </w:t>
      </w:r>
      <w:r w:rsidR="00AF21FB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="00B50552">
        <w:rPr>
          <w:rFonts w:eastAsiaTheme="minorEastAsia"/>
          <w:lang w:eastAsia="zh-CN"/>
        </w:rPr>
        <w:t xml:space="preserve">remaining </w:t>
      </w:r>
      <w:r w:rsidR="00AF21FB">
        <w:rPr>
          <w:rFonts w:eastAsiaTheme="minorEastAsia"/>
          <w:lang w:eastAsia="zh-CN"/>
        </w:rPr>
        <w:t>issue</w:t>
      </w:r>
      <w:r>
        <w:rPr>
          <w:rFonts w:eastAsiaTheme="minorEastAsia"/>
          <w:lang w:eastAsia="zh-CN"/>
        </w:rPr>
        <w:t xml:space="preserve"> </w:t>
      </w:r>
      <w:r w:rsidR="00B50552">
        <w:rPr>
          <w:rFonts w:eastAsiaTheme="minorEastAsia"/>
          <w:lang w:eastAsia="zh-CN"/>
        </w:rPr>
        <w:t xml:space="preserve">on </w:t>
      </w:r>
      <w:r>
        <w:rPr>
          <w:rFonts w:eastAsiaTheme="minorEastAsia"/>
          <w:lang w:eastAsia="zh-CN"/>
        </w:rPr>
        <w:t xml:space="preserve">whether subframe-level resource reservation is the prerequisite of UL multi-TB unicast with early termination in feature </w:t>
      </w:r>
      <w:r w:rsidR="00B50552">
        <w:rPr>
          <w:rFonts w:eastAsiaTheme="minorEastAsia"/>
          <w:lang w:eastAsia="zh-CN"/>
        </w:rPr>
        <w:t xml:space="preserve">group </w:t>
      </w:r>
      <w:r>
        <w:rPr>
          <w:rFonts w:eastAsiaTheme="minorEastAsia"/>
          <w:lang w:eastAsia="zh-CN"/>
        </w:rPr>
        <w:t>1-17.</w:t>
      </w:r>
      <w:r w:rsidR="00657E6A">
        <w:rPr>
          <w:rFonts w:eastAsiaTheme="minorEastAsia"/>
          <w:lang w:eastAsia="zh-CN"/>
        </w:rPr>
        <w:t xml:space="preserve"> </w:t>
      </w:r>
    </w:p>
    <w:tbl>
      <w:tblPr>
        <w:tblW w:w="8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1289"/>
        <w:gridCol w:w="1071"/>
        <w:gridCol w:w="1278"/>
        <w:gridCol w:w="441"/>
        <w:gridCol w:w="433"/>
        <w:gridCol w:w="1016"/>
        <w:gridCol w:w="620"/>
        <w:gridCol w:w="441"/>
        <w:gridCol w:w="433"/>
        <w:gridCol w:w="236"/>
        <w:gridCol w:w="964"/>
      </w:tblGrid>
      <w:tr w:rsidR="00B50552" w:rsidRPr="00B50552" w14:paraId="6FE946FA" w14:textId="77777777" w:rsidTr="00B50552">
        <w:tc>
          <w:tcPr>
            <w:tcW w:w="510" w:type="dxa"/>
            <w:shd w:val="clear" w:color="auto" w:fill="auto"/>
          </w:tcPr>
          <w:p w14:paraId="4B6CEEDF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 w:eastAsia="ja-JP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 w:eastAsia="ja-JP"/>
              </w:rPr>
              <w:t>1-17</w:t>
            </w:r>
          </w:p>
        </w:tc>
        <w:tc>
          <w:tcPr>
            <w:tcW w:w="1289" w:type="dxa"/>
            <w:shd w:val="clear" w:color="auto" w:fill="auto"/>
          </w:tcPr>
          <w:p w14:paraId="2D14B4A2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/>
              </w:rPr>
              <w:t>Multi-TB unicast UL early termination</w:t>
            </w:r>
          </w:p>
        </w:tc>
        <w:tc>
          <w:tcPr>
            <w:tcW w:w="1071" w:type="dxa"/>
            <w:shd w:val="clear" w:color="auto" w:fill="auto"/>
          </w:tcPr>
          <w:p w14:paraId="0E62799B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/>
              </w:rPr>
              <w:t>1. UL early termination for multi-TB unicast scheduling</w:t>
            </w:r>
          </w:p>
        </w:tc>
        <w:tc>
          <w:tcPr>
            <w:tcW w:w="1278" w:type="dxa"/>
            <w:shd w:val="clear" w:color="auto" w:fill="auto"/>
          </w:tcPr>
          <w:p w14:paraId="72DFDF1C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/>
              </w:rPr>
              <w:t>1-12 [and 1-25],</w:t>
            </w:r>
          </w:p>
          <w:p w14:paraId="117F3108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/>
              </w:rPr>
              <w:t>or 1-13 [and 1-26]</w:t>
            </w:r>
          </w:p>
        </w:tc>
        <w:tc>
          <w:tcPr>
            <w:tcW w:w="441" w:type="dxa"/>
            <w:shd w:val="clear" w:color="auto" w:fill="auto"/>
          </w:tcPr>
          <w:p w14:paraId="5788BD1F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 w:eastAsia="ja-JP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 w:eastAsia="ja-JP"/>
              </w:rPr>
              <w:t>Yes</w:t>
            </w:r>
          </w:p>
        </w:tc>
        <w:tc>
          <w:tcPr>
            <w:tcW w:w="433" w:type="dxa"/>
            <w:shd w:val="clear" w:color="auto" w:fill="auto"/>
          </w:tcPr>
          <w:p w14:paraId="33CC3776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 w:eastAsia="ja-JP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 w:eastAsia="ja-JP"/>
              </w:rPr>
              <w:t>N/A</w:t>
            </w:r>
          </w:p>
        </w:tc>
        <w:tc>
          <w:tcPr>
            <w:tcW w:w="1016" w:type="dxa"/>
          </w:tcPr>
          <w:p w14:paraId="3C78849B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 w:eastAsia="ja-JP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 w:eastAsia="ja-JP"/>
              </w:rPr>
              <w:t>Multi-TB unicast will not use UL early termination.</w:t>
            </w:r>
          </w:p>
        </w:tc>
        <w:tc>
          <w:tcPr>
            <w:tcW w:w="620" w:type="dxa"/>
            <w:shd w:val="clear" w:color="auto" w:fill="auto"/>
          </w:tcPr>
          <w:p w14:paraId="768406DF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 w:eastAsia="ja-JP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 w:eastAsia="ja-JP"/>
              </w:rPr>
              <w:t>Per UE</w:t>
            </w:r>
          </w:p>
        </w:tc>
        <w:tc>
          <w:tcPr>
            <w:tcW w:w="441" w:type="dxa"/>
            <w:shd w:val="clear" w:color="auto" w:fill="auto"/>
          </w:tcPr>
          <w:p w14:paraId="42088DAD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 w:eastAsia="ja-JP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 w:eastAsia="ja-JP"/>
              </w:rPr>
              <w:t>Yes</w:t>
            </w:r>
          </w:p>
        </w:tc>
        <w:tc>
          <w:tcPr>
            <w:tcW w:w="433" w:type="dxa"/>
            <w:shd w:val="clear" w:color="auto" w:fill="auto"/>
          </w:tcPr>
          <w:p w14:paraId="5D2FF8A4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 w:eastAsia="ja-JP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 w:eastAsia="ja-JP"/>
              </w:rPr>
              <w:t>N/A</w:t>
            </w:r>
          </w:p>
        </w:tc>
        <w:tc>
          <w:tcPr>
            <w:tcW w:w="236" w:type="dxa"/>
            <w:shd w:val="clear" w:color="auto" w:fill="auto"/>
          </w:tcPr>
          <w:p w14:paraId="1462A0C5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/>
              </w:rPr>
            </w:pPr>
          </w:p>
        </w:tc>
        <w:tc>
          <w:tcPr>
            <w:tcW w:w="964" w:type="dxa"/>
            <w:shd w:val="clear" w:color="auto" w:fill="auto"/>
          </w:tcPr>
          <w:p w14:paraId="26BE5C57" w14:textId="77777777" w:rsidR="00B50552" w:rsidRPr="00B50552" w:rsidRDefault="00B50552" w:rsidP="00B5055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13"/>
                <w:lang w:val="en-GB" w:eastAsia="ja-JP"/>
              </w:rPr>
            </w:pPr>
            <w:r w:rsidRPr="00B50552">
              <w:rPr>
                <w:rFonts w:ascii="Arial" w:eastAsia="MS Mincho" w:hAnsi="Arial"/>
                <w:sz w:val="13"/>
                <w:szCs w:val="13"/>
                <w:lang w:val="en-GB" w:eastAsia="ja-JP"/>
              </w:rPr>
              <w:t>Optional with capability signalling</w:t>
            </w:r>
          </w:p>
        </w:tc>
      </w:tr>
    </w:tbl>
    <w:p w14:paraId="3626A86C" w14:textId="77777777" w:rsidR="00113FE6" w:rsidRDefault="00113FE6" w:rsidP="003E71E9">
      <w:pPr>
        <w:rPr>
          <w:rFonts w:eastAsiaTheme="minorEastAsia"/>
          <w:lang w:eastAsia="zh-CN"/>
        </w:rPr>
      </w:pPr>
    </w:p>
    <w:p w14:paraId="106F9240" w14:textId="553ADEA9" w:rsidR="00657E6A" w:rsidRPr="00E97851" w:rsidRDefault="00657E6A" w:rsidP="003E71E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FD-FDD or TDD BL/CE UEs can transmit UL data and receive MPDCCH simultaneously, therefore, the subframe-level resource reservation is not </w:t>
      </w:r>
      <w:r w:rsidR="00B50552">
        <w:rPr>
          <w:rFonts w:eastAsiaTheme="minorEastAsia"/>
          <w:lang w:eastAsia="zh-CN"/>
        </w:rPr>
        <w:t>needed to perform early termination</w:t>
      </w:r>
      <w:r>
        <w:rPr>
          <w:rFonts w:eastAsiaTheme="minorEastAsia"/>
          <w:lang w:eastAsia="zh-CN"/>
        </w:rPr>
        <w:t xml:space="preserve">. </w:t>
      </w:r>
      <w:r w:rsidR="008171A9">
        <w:rPr>
          <w:rFonts w:eastAsiaTheme="minorEastAsia"/>
          <w:lang w:eastAsia="zh-CN"/>
        </w:rPr>
        <w:t>For HD-FDD UEs</w:t>
      </w:r>
      <w:r w:rsidR="000402C5">
        <w:rPr>
          <w:rFonts w:eastAsiaTheme="minorEastAsia"/>
          <w:lang w:eastAsia="zh-CN"/>
        </w:rPr>
        <w:t xml:space="preserve"> in CEMode B</w:t>
      </w:r>
      <w:r w:rsidR="008171A9">
        <w:rPr>
          <w:rFonts w:eastAsiaTheme="minorEastAsia"/>
          <w:lang w:eastAsia="zh-CN"/>
        </w:rPr>
        <w:t xml:space="preserve">, </w:t>
      </w:r>
      <w:r w:rsidR="000A5614">
        <w:rPr>
          <w:rFonts w:eastAsiaTheme="minorEastAsia"/>
          <w:lang w:eastAsia="zh-CN"/>
        </w:rPr>
        <w:t xml:space="preserve">the early termination can be realized via the UL transmission gap. </w:t>
      </w:r>
      <w:r w:rsidR="000402C5">
        <w:rPr>
          <w:rFonts w:eastAsiaTheme="minorEastAsia"/>
          <w:lang w:eastAsia="zh-CN"/>
        </w:rPr>
        <w:t xml:space="preserve">For HD-FDD UEs in CEMode A, the repetition number is small and </w:t>
      </w:r>
      <w:r w:rsidR="00C52BB1">
        <w:rPr>
          <w:rFonts w:eastAsiaTheme="minorEastAsia"/>
          <w:lang w:eastAsia="zh-CN"/>
        </w:rPr>
        <w:t xml:space="preserve">the benefits for early termination is </w:t>
      </w:r>
      <w:r w:rsidR="00820462">
        <w:rPr>
          <w:rFonts w:eastAsiaTheme="minorEastAsia"/>
          <w:lang w:eastAsia="zh-CN"/>
        </w:rPr>
        <w:t>trivial</w:t>
      </w:r>
      <w:r w:rsidR="00C52BB1">
        <w:rPr>
          <w:rFonts w:eastAsiaTheme="minorEastAsia"/>
          <w:lang w:eastAsia="zh-CN"/>
        </w:rPr>
        <w:t xml:space="preserve">. </w:t>
      </w:r>
      <w:r w:rsidR="000A5614">
        <w:rPr>
          <w:rFonts w:eastAsiaTheme="minorEastAsia"/>
          <w:lang w:eastAsia="zh-CN"/>
        </w:rPr>
        <w:t xml:space="preserve">Therefore, there is no need to </w:t>
      </w:r>
      <w:r w:rsidR="00820462">
        <w:rPr>
          <w:rFonts w:eastAsiaTheme="minorEastAsia"/>
          <w:lang w:eastAsia="zh-CN"/>
        </w:rPr>
        <w:t xml:space="preserve">have </w:t>
      </w:r>
      <w:r w:rsidR="000A5614">
        <w:rPr>
          <w:rFonts w:eastAsiaTheme="minorEastAsia"/>
          <w:lang w:eastAsia="zh-CN"/>
        </w:rPr>
        <w:t>the subframe-level resource reservation as the perquisite of UL multi-TB unicast with early termination.</w:t>
      </w:r>
    </w:p>
    <w:p w14:paraId="0431D4D5" w14:textId="6DD9390A" w:rsidR="003E71E9" w:rsidRPr="003E71E9" w:rsidRDefault="003E71E9" w:rsidP="003E71E9">
      <w:pPr>
        <w:pStyle w:val="a5"/>
        <w:spacing w:beforeLines="50" w:before="120"/>
        <w:jc w:val="both"/>
        <w:rPr>
          <w:rFonts w:eastAsia="MS Mincho"/>
          <w:sz w:val="22"/>
          <w:szCs w:val="22"/>
        </w:rPr>
      </w:pPr>
      <w:r w:rsidRPr="00EE632D">
        <w:rPr>
          <w:sz w:val="22"/>
          <w:szCs w:val="22"/>
        </w:rPr>
        <w:t xml:space="preserve">Proposal </w:t>
      </w:r>
      <w:r w:rsidRPr="00EE632D">
        <w:rPr>
          <w:sz w:val="22"/>
          <w:szCs w:val="22"/>
        </w:rPr>
        <w:fldChar w:fldCharType="begin"/>
      </w:r>
      <w:r w:rsidRPr="00EE632D">
        <w:rPr>
          <w:sz w:val="22"/>
          <w:szCs w:val="22"/>
        </w:rPr>
        <w:instrText xml:space="preserve"> SEQ Proposal \* ARABIC </w:instrText>
      </w:r>
      <w:r w:rsidRPr="00EE632D">
        <w:rPr>
          <w:sz w:val="22"/>
          <w:szCs w:val="22"/>
        </w:rPr>
        <w:fldChar w:fldCharType="separate"/>
      </w:r>
      <w:r w:rsidR="00C52BB1">
        <w:rPr>
          <w:noProof/>
          <w:sz w:val="22"/>
          <w:szCs w:val="22"/>
        </w:rPr>
        <w:t>1</w:t>
      </w:r>
      <w:r w:rsidRPr="00EE632D">
        <w:rPr>
          <w:sz w:val="22"/>
          <w:szCs w:val="22"/>
        </w:rPr>
        <w:fldChar w:fldCharType="end"/>
      </w:r>
      <w:r w:rsidRPr="00EE632D">
        <w:rPr>
          <w:rFonts w:eastAsia="MS Mincho"/>
          <w:sz w:val="22"/>
          <w:szCs w:val="22"/>
        </w:rPr>
        <w:t xml:space="preserve">: </w:t>
      </w:r>
      <w:r w:rsidR="00E12932">
        <w:rPr>
          <w:rFonts w:eastAsia="MS Mincho"/>
          <w:sz w:val="22"/>
          <w:szCs w:val="22"/>
        </w:rPr>
        <w:t xml:space="preserve">Feature </w:t>
      </w:r>
      <w:r w:rsidR="00CA38C3">
        <w:rPr>
          <w:rFonts w:eastAsia="MS Mincho"/>
          <w:sz w:val="22"/>
          <w:szCs w:val="22"/>
        </w:rPr>
        <w:t xml:space="preserve">groups </w:t>
      </w:r>
      <w:r w:rsidR="00C52BB1">
        <w:rPr>
          <w:rFonts w:eastAsia="MS Mincho"/>
          <w:sz w:val="22"/>
          <w:szCs w:val="22"/>
        </w:rPr>
        <w:t>1-25 and</w:t>
      </w:r>
      <w:r w:rsidR="00E12932">
        <w:rPr>
          <w:rFonts w:eastAsia="MS Mincho"/>
          <w:sz w:val="22"/>
          <w:szCs w:val="22"/>
        </w:rPr>
        <w:t xml:space="preserve"> </w:t>
      </w:r>
      <w:r w:rsidR="00C52BB1">
        <w:rPr>
          <w:rFonts w:eastAsia="MS Mincho"/>
          <w:sz w:val="22"/>
          <w:szCs w:val="22"/>
        </w:rPr>
        <w:t xml:space="preserve">1-26 are </w:t>
      </w:r>
      <w:r w:rsidR="00CA38C3">
        <w:rPr>
          <w:rFonts w:eastAsia="MS Mincho"/>
          <w:sz w:val="22"/>
          <w:szCs w:val="22"/>
        </w:rPr>
        <w:t>not</w:t>
      </w:r>
      <w:r w:rsidR="00C52BB1">
        <w:rPr>
          <w:rFonts w:eastAsia="MS Mincho"/>
          <w:sz w:val="22"/>
          <w:szCs w:val="22"/>
        </w:rPr>
        <w:t xml:space="preserve"> the p</w:t>
      </w:r>
      <w:r w:rsidR="00C52BB1" w:rsidRPr="00C52BB1">
        <w:rPr>
          <w:rFonts w:eastAsia="MS Mincho"/>
          <w:sz w:val="22"/>
          <w:szCs w:val="22"/>
        </w:rPr>
        <w:t xml:space="preserve">rerequisite </w:t>
      </w:r>
      <w:r w:rsidR="00CA38C3">
        <w:rPr>
          <w:rFonts w:eastAsia="MS Mincho"/>
          <w:sz w:val="22"/>
          <w:szCs w:val="22"/>
        </w:rPr>
        <w:t xml:space="preserve">for </w:t>
      </w:r>
      <w:r w:rsidR="00C52BB1" w:rsidRPr="00C52BB1">
        <w:rPr>
          <w:rFonts w:eastAsia="MS Mincho"/>
          <w:sz w:val="22"/>
          <w:szCs w:val="22"/>
        </w:rPr>
        <w:t xml:space="preserve">feature </w:t>
      </w:r>
      <w:r w:rsidR="00F80B48" w:rsidRPr="00C52BB1">
        <w:rPr>
          <w:rFonts w:eastAsia="MS Mincho"/>
          <w:sz w:val="22"/>
          <w:szCs w:val="22"/>
        </w:rPr>
        <w:t xml:space="preserve">groups </w:t>
      </w:r>
      <w:r w:rsidR="00F80B48" w:rsidRPr="00EE123E">
        <w:rPr>
          <w:rFonts w:eastAsia="MS Mincho"/>
          <w:sz w:val="22"/>
          <w:szCs w:val="22"/>
        </w:rPr>
        <w:t>1</w:t>
      </w:r>
      <w:r w:rsidRPr="00EE123E">
        <w:rPr>
          <w:rFonts w:eastAsia="MS Mincho"/>
          <w:sz w:val="22"/>
          <w:szCs w:val="22"/>
        </w:rPr>
        <w:t>-</w:t>
      </w:r>
      <w:r w:rsidR="00C52BB1" w:rsidRPr="00EE123E">
        <w:rPr>
          <w:rFonts w:eastAsia="MS Mincho"/>
          <w:sz w:val="22"/>
          <w:szCs w:val="22"/>
        </w:rPr>
        <w:t>17</w:t>
      </w:r>
      <w:r w:rsidRPr="00EE123E">
        <w:rPr>
          <w:rFonts w:eastAsia="MS Mincho"/>
          <w:sz w:val="22"/>
          <w:szCs w:val="22"/>
        </w:rPr>
        <w:t>.</w:t>
      </w:r>
    </w:p>
    <w:p w14:paraId="6CC941A0" w14:textId="16BB07A8" w:rsidR="003E71E9" w:rsidRPr="00DC12DB" w:rsidRDefault="0011612F" w:rsidP="003E71E9">
      <w:pPr>
        <w:pStyle w:val="2"/>
      </w:pPr>
      <w:r>
        <w:rPr>
          <w:lang w:eastAsia="ja-JP"/>
        </w:rPr>
        <w:t>MPDCCH performance improvement</w:t>
      </w:r>
    </w:p>
    <w:p w14:paraId="7FE77562" w14:textId="6645E5D3" w:rsidR="003E71E9" w:rsidRDefault="005C47E6" w:rsidP="003E71E9">
      <w:pPr>
        <w:spacing w:afterLines="50"/>
        <w:rPr>
          <w:rFonts w:eastAsia="MS Mincho"/>
        </w:rPr>
      </w:pPr>
      <w:r>
        <w:rPr>
          <w:rFonts w:eastAsia="MS Mincho"/>
        </w:rPr>
        <w:t>There is a</w:t>
      </w:r>
      <w:r w:rsidR="00DC3F60">
        <w:rPr>
          <w:rFonts w:eastAsia="MS Mincho"/>
        </w:rPr>
        <w:t>n</w:t>
      </w:r>
      <w:r>
        <w:rPr>
          <w:rFonts w:eastAsia="MS Mincho"/>
        </w:rPr>
        <w:t xml:space="preserve"> FFS for feature</w:t>
      </w:r>
      <w:r w:rsidR="00DC3F60">
        <w:rPr>
          <w:rFonts w:eastAsia="MS Mincho"/>
        </w:rPr>
        <w:t xml:space="preserve"> group</w:t>
      </w:r>
      <w:r>
        <w:rPr>
          <w:rFonts w:eastAsia="MS Mincho"/>
        </w:rPr>
        <w:t xml:space="preserve"> 1-34 stating that </w:t>
      </w:r>
      <w:r w:rsidRPr="005C47E6">
        <w:rPr>
          <w:rFonts w:eastAsia="MS Mincho"/>
        </w:rPr>
        <w:t>whether MPDCCH performance improvement with reciprocity-based candidates in TDD can apply to CE mode B</w:t>
      </w:r>
      <w:r>
        <w:rPr>
          <w:rFonts w:eastAsia="MS Mincho"/>
        </w:rPr>
        <w:t xml:space="preserve">. </w:t>
      </w:r>
      <w:r w:rsidR="00DC3F60">
        <w:rPr>
          <w:rFonts w:eastAsia="MS Mincho"/>
        </w:rPr>
        <w:t>With reciprocity based candidates, the eNB will measure the SRS to estimate the DMRS precoding used for MPDCCH. However</w:t>
      </w:r>
      <w:r w:rsidR="001D4E5E">
        <w:rPr>
          <w:rFonts w:eastAsia="MS Mincho"/>
        </w:rPr>
        <w:t>, as</w:t>
      </w:r>
      <w:r w:rsidR="00DC3F60">
        <w:rPr>
          <w:rFonts w:eastAsia="MS Mincho"/>
        </w:rPr>
        <w:t xml:space="preserve"> </w:t>
      </w:r>
      <w:r>
        <w:rPr>
          <w:rFonts w:eastAsia="MS Mincho"/>
        </w:rPr>
        <w:t xml:space="preserve">SRS is not supported for CEMode B UEs, </w:t>
      </w:r>
      <w:r w:rsidR="00D2605A">
        <w:rPr>
          <w:rFonts w:eastAsia="MS Mincho"/>
        </w:rPr>
        <w:t xml:space="preserve">it is impossible to support </w:t>
      </w:r>
      <w:r w:rsidR="00D2605A" w:rsidRPr="005C47E6">
        <w:rPr>
          <w:rFonts w:eastAsia="MS Mincho"/>
        </w:rPr>
        <w:t>reciprocity-based candidates in TDD</w:t>
      </w:r>
      <w:r w:rsidR="00D2605A">
        <w:rPr>
          <w:rFonts w:eastAsia="MS Mincho"/>
        </w:rPr>
        <w:t xml:space="preserve"> for MPDCCH performance improvement.</w:t>
      </w:r>
    </w:p>
    <w:tbl>
      <w:tblPr>
        <w:tblW w:w="9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1227"/>
        <w:gridCol w:w="1225"/>
        <w:gridCol w:w="657"/>
        <w:gridCol w:w="441"/>
        <w:gridCol w:w="433"/>
        <w:gridCol w:w="1342"/>
        <w:gridCol w:w="419"/>
        <w:gridCol w:w="484"/>
        <w:gridCol w:w="433"/>
        <w:gridCol w:w="850"/>
        <w:gridCol w:w="1191"/>
      </w:tblGrid>
      <w:tr w:rsidR="0068415C" w:rsidRPr="0068415C" w14:paraId="397F2AE1" w14:textId="77777777" w:rsidTr="0068415C">
        <w:tc>
          <w:tcPr>
            <w:tcW w:w="505" w:type="dxa"/>
            <w:shd w:val="clear" w:color="auto" w:fill="auto"/>
          </w:tcPr>
          <w:p w14:paraId="3EFA1351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 w:eastAsia="ja-JP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 w:eastAsia="ja-JP"/>
              </w:rPr>
              <w:t>1-34</w:t>
            </w:r>
          </w:p>
        </w:tc>
        <w:tc>
          <w:tcPr>
            <w:tcW w:w="1227" w:type="dxa"/>
            <w:shd w:val="clear" w:color="auto" w:fill="auto"/>
          </w:tcPr>
          <w:p w14:paraId="1AC3D67B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 w:eastAsia="ja-JP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 w:eastAsia="ja-JP"/>
              </w:rPr>
              <w:t>MPDCCH performance improvement with reciprocity-based candidates in TDD</w:t>
            </w:r>
          </w:p>
        </w:tc>
        <w:tc>
          <w:tcPr>
            <w:tcW w:w="1225" w:type="dxa"/>
            <w:shd w:val="clear" w:color="auto" w:fill="auto"/>
          </w:tcPr>
          <w:p w14:paraId="6607EE2B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/>
              </w:rPr>
              <w:t xml:space="preserve">1. </w:t>
            </w:r>
            <w:r w:rsidRPr="0068415C">
              <w:rPr>
                <w:rFonts w:ascii="Arial" w:eastAsia="MS Mincho" w:hAnsi="Arial"/>
                <w:sz w:val="13"/>
                <w:szCs w:val="20"/>
                <w:lang w:val="en-GB" w:eastAsia="ja-JP"/>
              </w:rPr>
              <w:t>MPDCCH performance improvement with reciprocity-based candidates in TDD</w:t>
            </w:r>
          </w:p>
        </w:tc>
        <w:tc>
          <w:tcPr>
            <w:tcW w:w="657" w:type="dxa"/>
            <w:shd w:val="clear" w:color="auto" w:fill="auto"/>
          </w:tcPr>
          <w:p w14:paraId="5948DE62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/>
              </w:rPr>
              <w:t>1-31 or 1-32</w:t>
            </w:r>
          </w:p>
        </w:tc>
        <w:tc>
          <w:tcPr>
            <w:tcW w:w="441" w:type="dxa"/>
            <w:shd w:val="clear" w:color="auto" w:fill="auto"/>
          </w:tcPr>
          <w:p w14:paraId="5B882B9E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 w:eastAsia="ja-JP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 w:eastAsia="ja-JP"/>
              </w:rPr>
              <w:t>Yes</w:t>
            </w:r>
          </w:p>
        </w:tc>
        <w:tc>
          <w:tcPr>
            <w:tcW w:w="433" w:type="dxa"/>
            <w:shd w:val="clear" w:color="auto" w:fill="auto"/>
          </w:tcPr>
          <w:p w14:paraId="11FE3A52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 w:eastAsia="ja-JP"/>
              </w:rPr>
            </w:pPr>
            <w:r w:rsidRPr="0068415C">
              <w:rPr>
                <w:rFonts w:ascii="Arial" w:eastAsia="MS Mincho" w:hAnsi="Arial" w:hint="eastAsia"/>
                <w:sz w:val="13"/>
                <w:szCs w:val="20"/>
                <w:lang w:val="en-GB" w:eastAsia="ja-JP"/>
              </w:rPr>
              <w:t>N/A</w:t>
            </w:r>
          </w:p>
        </w:tc>
        <w:tc>
          <w:tcPr>
            <w:tcW w:w="1342" w:type="dxa"/>
          </w:tcPr>
          <w:p w14:paraId="6110212C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 w:eastAsia="ja-JP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 w:eastAsia="ja-JP"/>
              </w:rPr>
              <w:t>MPDCCH performance improvement does not use reciprocity-based candidates in TDD.</w:t>
            </w:r>
          </w:p>
        </w:tc>
        <w:tc>
          <w:tcPr>
            <w:tcW w:w="419" w:type="dxa"/>
            <w:shd w:val="clear" w:color="auto" w:fill="auto"/>
          </w:tcPr>
          <w:p w14:paraId="42D57677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 w:eastAsia="ja-JP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 w:eastAsia="ja-JP"/>
              </w:rPr>
              <w:t>Per UE</w:t>
            </w:r>
          </w:p>
        </w:tc>
        <w:tc>
          <w:tcPr>
            <w:tcW w:w="484" w:type="dxa"/>
            <w:shd w:val="clear" w:color="auto" w:fill="auto"/>
          </w:tcPr>
          <w:p w14:paraId="122E9923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 w:eastAsia="ja-JP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 w:eastAsia="ja-JP"/>
              </w:rPr>
              <w:t>TDD only</w:t>
            </w:r>
          </w:p>
        </w:tc>
        <w:tc>
          <w:tcPr>
            <w:tcW w:w="433" w:type="dxa"/>
            <w:shd w:val="clear" w:color="auto" w:fill="auto"/>
          </w:tcPr>
          <w:p w14:paraId="20B58864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 w:eastAsia="ja-JP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 w:eastAsia="ja-JP"/>
              </w:rPr>
              <w:t>N/A</w:t>
            </w:r>
          </w:p>
        </w:tc>
        <w:tc>
          <w:tcPr>
            <w:tcW w:w="850" w:type="dxa"/>
            <w:shd w:val="clear" w:color="auto" w:fill="auto"/>
          </w:tcPr>
          <w:p w14:paraId="6F3E3267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/>
              </w:rPr>
              <w:t>FFS: whether it can apply to CE mode B</w:t>
            </w:r>
          </w:p>
        </w:tc>
        <w:tc>
          <w:tcPr>
            <w:tcW w:w="1191" w:type="dxa"/>
            <w:shd w:val="clear" w:color="auto" w:fill="auto"/>
          </w:tcPr>
          <w:p w14:paraId="40207D99" w14:textId="77777777" w:rsidR="0068415C" w:rsidRPr="0068415C" w:rsidRDefault="0068415C" w:rsidP="0068415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3"/>
                <w:szCs w:val="20"/>
                <w:lang w:val="en-GB" w:eastAsia="ja-JP"/>
              </w:rPr>
            </w:pPr>
            <w:r w:rsidRPr="0068415C">
              <w:rPr>
                <w:rFonts w:ascii="Arial" w:eastAsia="MS Mincho" w:hAnsi="Arial"/>
                <w:sz w:val="13"/>
                <w:szCs w:val="20"/>
                <w:lang w:val="en-GB" w:eastAsia="ja-JP"/>
              </w:rPr>
              <w:t>Optional with capability signalling</w:t>
            </w:r>
          </w:p>
        </w:tc>
      </w:tr>
    </w:tbl>
    <w:p w14:paraId="3115FAB0" w14:textId="77777777" w:rsidR="0068415C" w:rsidRPr="00220BE1" w:rsidRDefault="0068415C" w:rsidP="003E71E9">
      <w:pPr>
        <w:spacing w:afterLines="50"/>
        <w:rPr>
          <w:rFonts w:eastAsia="MS Mincho"/>
        </w:rPr>
      </w:pPr>
    </w:p>
    <w:p w14:paraId="6D8F1DEB" w14:textId="55F13094" w:rsidR="003E71E9" w:rsidRPr="00220BE1" w:rsidRDefault="003E71E9" w:rsidP="003E71E9">
      <w:pPr>
        <w:pStyle w:val="a5"/>
        <w:jc w:val="both"/>
        <w:rPr>
          <w:rFonts w:eastAsiaTheme="minorEastAsia"/>
          <w:sz w:val="22"/>
          <w:szCs w:val="22"/>
        </w:rPr>
      </w:pPr>
      <w:bookmarkStart w:id="5" w:name="_Ref36573758"/>
      <w:r w:rsidRPr="00220BE1">
        <w:rPr>
          <w:sz w:val="22"/>
          <w:szCs w:val="22"/>
        </w:rPr>
        <w:t xml:space="preserve">Proposal </w:t>
      </w:r>
      <w:r w:rsidRPr="00220BE1">
        <w:rPr>
          <w:sz w:val="22"/>
          <w:szCs w:val="22"/>
        </w:rPr>
        <w:fldChar w:fldCharType="begin"/>
      </w:r>
      <w:r w:rsidRPr="00220BE1">
        <w:rPr>
          <w:sz w:val="22"/>
          <w:szCs w:val="22"/>
        </w:rPr>
        <w:instrText xml:space="preserve"> SEQ Proposal \* ARABIC </w:instrText>
      </w:r>
      <w:r w:rsidRPr="00220BE1">
        <w:rPr>
          <w:sz w:val="22"/>
          <w:szCs w:val="22"/>
        </w:rPr>
        <w:fldChar w:fldCharType="separate"/>
      </w:r>
      <w:r w:rsidR="00D2605A">
        <w:rPr>
          <w:noProof/>
          <w:sz w:val="22"/>
          <w:szCs w:val="22"/>
        </w:rPr>
        <w:t>2</w:t>
      </w:r>
      <w:r w:rsidRPr="00220BE1">
        <w:rPr>
          <w:sz w:val="22"/>
          <w:szCs w:val="22"/>
        </w:rPr>
        <w:fldChar w:fldCharType="end"/>
      </w:r>
      <w:r w:rsidRPr="00220BE1">
        <w:rPr>
          <w:sz w:val="22"/>
          <w:szCs w:val="22"/>
        </w:rPr>
        <w:t>：</w:t>
      </w:r>
      <w:r w:rsidR="00D2605A" w:rsidRPr="00D2605A">
        <w:rPr>
          <w:sz w:val="22"/>
          <w:szCs w:val="22"/>
        </w:rPr>
        <w:t xml:space="preserve">MPDCCH performance improvement with reciprocity-based candidates in TDD </w:t>
      </w:r>
      <w:r w:rsidR="00D2605A">
        <w:rPr>
          <w:sz w:val="22"/>
          <w:szCs w:val="22"/>
        </w:rPr>
        <w:t>is not</w:t>
      </w:r>
      <w:r w:rsidR="00D2605A" w:rsidRPr="00D2605A">
        <w:rPr>
          <w:sz w:val="22"/>
          <w:szCs w:val="22"/>
        </w:rPr>
        <w:t xml:space="preserve"> appl</w:t>
      </w:r>
      <w:r w:rsidR="00D2605A">
        <w:rPr>
          <w:sz w:val="22"/>
          <w:szCs w:val="22"/>
        </w:rPr>
        <w:t>ied</w:t>
      </w:r>
      <w:r w:rsidR="00D2605A" w:rsidRPr="00D2605A">
        <w:rPr>
          <w:sz w:val="22"/>
          <w:szCs w:val="22"/>
        </w:rPr>
        <w:t xml:space="preserve"> to CE mode B</w:t>
      </w:r>
      <w:r>
        <w:rPr>
          <w:rFonts w:eastAsia="MS Mincho"/>
          <w:sz w:val="22"/>
          <w:szCs w:val="22"/>
        </w:rPr>
        <w:t xml:space="preserve"> in feature</w:t>
      </w:r>
      <w:r w:rsidR="008F1222">
        <w:rPr>
          <w:rFonts w:eastAsia="MS Mincho"/>
          <w:sz w:val="22"/>
          <w:szCs w:val="22"/>
        </w:rPr>
        <w:t xml:space="preserve"> group</w:t>
      </w:r>
      <w:r w:rsidR="00673C81">
        <w:rPr>
          <w:rFonts w:eastAsia="MS Mincho"/>
          <w:sz w:val="22"/>
          <w:szCs w:val="22"/>
        </w:rPr>
        <w:t xml:space="preserve"> 1-</w:t>
      </w:r>
      <w:r w:rsidR="00BC2B1D">
        <w:rPr>
          <w:rFonts w:eastAsia="MS Mincho"/>
          <w:sz w:val="22"/>
          <w:szCs w:val="22"/>
        </w:rPr>
        <w:t>34</w:t>
      </w:r>
      <w:r>
        <w:rPr>
          <w:rFonts w:ascii="宋体" w:hAnsi="宋体" w:hint="eastAsia"/>
          <w:sz w:val="22"/>
          <w:szCs w:val="22"/>
        </w:rPr>
        <w:t>.</w:t>
      </w:r>
      <w:bookmarkEnd w:id="5"/>
      <w:r w:rsidRPr="00220BE1">
        <w:rPr>
          <w:sz w:val="22"/>
          <w:szCs w:val="22"/>
        </w:rPr>
        <w:t xml:space="preserve"> </w:t>
      </w:r>
    </w:p>
    <w:p w14:paraId="267BC12D" w14:textId="77777777" w:rsidR="003E71E9" w:rsidRPr="0087009E" w:rsidRDefault="003E71E9" w:rsidP="00847BFA">
      <w:pPr>
        <w:pStyle w:val="1"/>
        <w:rPr>
          <w:lang w:eastAsia="zh-CN"/>
        </w:rPr>
      </w:pPr>
      <w:r w:rsidRPr="0087009E">
        <w:rPr>
          <w:lang w:eastAsia="zh-CN"/>
        </w:rPr>
        <w:t>Conclusion</w:t>
      </w:r>
    </w:p>
    <w:p w14:paraId="74AE981D" w14:textId="5D73B118" w:rsidR="003E71E9" w:rsidRDefault="003E71E9" w:rsidP="003E71E9">
      <w:pPr>
        <w:rPr>
          <w:rFonts w:ascii="宋体" w:hAnsi="宋体" w:cs="Batang"/>
          <w:lang w:eastAsia="zh-CN"/>
        </w:rPr>
      </w:pPr>
      <w:r w:rsidRPr="00701F1E">
        <w:rPr>
          <w:rFonts w:eastAsiaTheme="minorEastAsia" w:cs="Batang"/>
        </w:rPr>
        <w:t xml:space="preserve">In this contribution, our views on UE features for </w:t>
      </w:r>
      <w:r w:rsidR="00C534DD">
        <w:rPr>
          <w:rFonts w:eastAsiaTheme="minorEastAsia" w:cs="Batang" w:hint="eastAsia"/>
          <w:lang w:eastAsia="zh-CN"/>
        </w:rPr>
        <w:t>LTE-</w:t>
      </w:r>
      <w:r w:rsidR="00C534DD">
        <w:rPr>
          <w:rFonts w:eastAsiaTheme="minorEastAsia" w:cs="Batang"/>
        </w:rPr>
        <w:t>MTC</w:t>
      </w:r>
      <w:r w:rsidRPr="00701F1E">
        <w:rPr>
          <w:rFonts w:eastAsiaTheme="minorEastAsia" w:cs="Batang"/>
        </w:rPr>
        <w:t xml:space="preserve"> </w:t>
      </w:r>
      <w:r w:rsidR="00847BFA">
        <w:rPr>
          <w:rFonts w:eastAsiaTheme="minorEastAsia" w:cs="Batang"/>
        </w:rPr>
        <w:t>are</w:t>
      </w:r>
      <w:r w:rsidR="00847BFA" w:rsidRPr="00701F1E">
        <w:rPr>
          <w:rFonts w:eastAsiaTheme="minorEastAsia" w:cs="Batang"/>
        </w:rPr>
        <w:t xml:space="preserve"> </w:t>
      </w:r>
      <w:r w:rsidRPr="00701F1E">
        <w:rPr>
          <w:rFonts w:eastAsiaTheme="minorEastAsia" w:cs="Batang"/>
        </w:rPr>
        <w:t>provided.</w:t>
      </w:r>
      <w:r>
        <w:rPr>
          <w:rFonts w:eastAsiaTheme="minorEastAsia" w:cs="Batang"/>
        </w:rPr>
        <w:t xml:space="preserve"> The following proposals are made</w:t>
      </w:r>
      <w:r>
        <w:rPr>
          <w:rFonts w:ascii="宋体" w:hAnsi="宋体" w:cs="Batang" w:hint="eastAsia"/>
          <w:lang w:eastAsia="zh-CN"/>
        </w:rPr>
        <w:t>.</w:t>
      </w:r>
    </w:p>
    <w:p w14:paraId="2C61BE5C" w14:textId="76E43B67" w:rsidR="003E71E9" w:rsidRPr="00234AB7" w:rsidRDefault="00847BFA" w:rsidP="00234AB7">
      <w:pPr>
        <w:pStyle w:val="a5"/>
        <w:spacing w:beforeLines="50" w:before="120"/>
        <w:jc w:val="both"/>
        <w:rPr>
          <w:rFonts w:eastAsiaTheme="minorEastAsia"/>
          <w:sz w:val="22"/>
          <w:szCs w:val="22"/>
        </w:rPr>
      </w:pPr>
      <w:r w:rsidRPr="00EE632D">
        <w:rPr>
          <w:sz w:val="22"/>
          <w:szCs w:val="22"/>
        </w:rPr>
        <w:lastRenderedPageBreak/>
        <w:t xml:space="preserve">Proposal </w:t>
      </w:r>
      <w:r w:rsidR="007D5724">
        <w:rPr>
          <w:sz w:val="22"/>
          <w:szCs w:val="22"/>
        </w:rPr>
        <w:t>1</w:t>
      </w:r>
      <w:bookmarkStart w:id="6" w:name="_GoBack"/>
      <w:bookmarkEnd w:id="6"/>
      <w:r w:rsidRPr="00EE632D">
        <w:rPr>
          <w:rFonts w:eastAsia="MS Mincho"/>
          <w:sz w:val="22"/>
          <w:szCs w:val="22"/>
        </w:rPr>
        <w:t xml:space="preserve">: </w:t>
      </w:r>
      <w:r>
        <w:rPr>
          <w:rFonts w:eastAsia="MS Mincho"/>
          <w:sz w:val="22"/>
          <w:szCs w:val="22"/>
        </w:rPr>
        <w:t>Feature groups 1-25 and 1-26 are not the p</w:t>
      </w:r>
      <w:r w:rsidRPr="00C52BB1">
        <w:rPr>
          <w:rFonts w:eastAsia="MS Mincho"/>
          <w:sz w:val="22"/>
          <w:szCs w:val="22"/>
        </w:rPr>
        <w:t xml:space="preserve">rerequisite </w:t>
      </w:r>
      <w:r>
        <w:rPr>
          <w:rFonts w:eastAsia="MS Mincho"/>
          <w:sz w:val="22"/>
          <w:szCs w:val="22"/>
        </w:rPr>
        <w:t xml:space="preserve">for </w:t>
      </w:r>
      <w:r w:rsidRPr="00C52BB1">
        <w:rPr>
          <w:rFonts w:eastAsia="MS Mincho"/>
          <w:sz w:val="22"/>
          <w:szCs w:val="22"/>
        </w:rPr>
        <w:t xml:space="preserve">feature </w:t>
      </w:r>
      <w:r w:rsidR="00CC37E7" w:rsidRPr="00C52BB1">
        <w:rPr>
          <w:rFonts w:eastAsia="MS Mincho"/>
          <w:sz w:val="22"/>
          <w:szCs w:val="22"/>
        </w:rPr>
        <w:t xml:space="preserve">groups </w:t>
      </w:r>
      <w:r w:rsidR="00CC37E7" w:rsidRPr="00EE123E">
        <w:rPr>
          <w:rFonts w:eastAsia="MS Mincho"/>
          <w:sz w:val="22"/>
          <w:szCs w:val="22"/>
        </w:rPr>
        <w:t>1</w:t>
      </w:r>
      <w:r w:rsidRPr="00EE123E">
        <w:rPr>
          <w:rFonts w:eastAsia="MS Mincho"/>
          <w:sz w:val="22"/>
          <w:szCs w:val="22"/>
        </w:rPr>
        <w:t>-17.</w:t>
      </w:r>
    </w:p>
    <w:p w14:paraId="5D11A762" w14:textId="3CD0C5BF" w:rsidR="00DC21DE" w:rsidRPr="00B73E03" w:rsidRDefault="003E71E9" w:rsidP="003E71E9">
      <w:pPr>
        <w:rPr>
          <w:rFonts w:eastAsiaTheme="minorEastAsia" w:cs="Batang"/>
          <w:b/>
        </w:rPr>
      </w:pPr>
      <w:r w:rsidRPr="00B73E03">
        <w:rPr>
          <w:rFonts w:eastAsiaTheme="minorEastAsia" w:cs="Batang"/>
          <w:b/>
        </w:rPr>
        <w:fldChar w:fldCharType="begin"/>
      </w:r>
      <w:r w:rsidRPr="00B73E03">
        <w:rPr>
          <w:rFonts w:eastAsiaTheme="minorEastAsia" w:cs="Batang"/>
          <w:b/>
        </w:rPr>
        <w:instrText xml:space="preserve"> </w:instrText>
      </w:r>
      <w:r w:rsidRPr="00B73E03">
        <w:rPr>
          <w:rFonts w:eastAsiaTheme="minorEastAsia" w:cs="Batang" w:hint="eastAsia"/>
          <w:b/>
        </w:rPr>
        <w:instrText>REF _Ref36573758 \h</w:instrText>
      </w:r>
      <w:r w:rsidRPr="00B73E03">
        <w:rPr>
          <w:rFonts w:eastAsiaTheme="minorEastAsia" w:cs="Batang"/>
          <w:b/>
        </w:rPr>
        <w:instrText xml:space="preserve">  \* MERGEFORMAT </w:instrText>
      </w:r>
      <w:r w:rsidRPr="00B73E03">
        <w:rPr>
          <w:rFonts w:eastAsiaTheme="minorEastAsia" w:cs="Batang"/>
          <w:b/>
        </w:rPr>
      </w:r>
      <w:r w:rsidRPr="00B73E03">
        <w:rPr>
          <w:rFonts w:eastAsiaTheme="minorEastAsia" w:cs="Batang"/>
          <w:b/>
        </w:rPr>
        <w:fldChar w:fldCharType="separate"/>
      </w:r>
      <w:r w:rsidR="007D5724" w:rsidRPr="007D5724">
        <w:rPr>
          <w:b/>
        </w:rPr>
        <w:t xml:space="preserve">Proposal </w:t>
      </w:r>
      <w:r w:rsidR="007D5724" w:rsidRPr="007D5724">
        <w:rPr>
          <w:b/>
          <w:noProof/>
        </w:rPr>
        <w:t>2</w:t>
      </w:r>
      <w:r w:rsidR="007D5724" w:rsidRPr="007D5724">
        <w:rPr>
          <w:b/>
          <w:noProof/>
        </w:rPr>
        <w:t>：</w:t>
      </w:r>
      <w:r w:rsidR="007D5724" w:rsidRPr="007D5724">
        <w:rPr>
          <w:b/>
          <w:noProof/>
        </w:rPr>
        <w:t>MPDCCH</w:t>
      </w:r>
      <w:r w:rsidR="007D5724" w:rsidRPr="007D5724">
        <w:rPr>
          <w:b/>
          <w:lang w:eastAsia="zh-CN"/>
        </w:rPr>
        <w:t xml:space="preserve"> performance improvement with reciprocity-based candidates in </w:t>
      </w:r>
      <w:r w:rsidR="007D5724" w:rsidRPr="007D5724">
        <w:rPr>
          <w:rFonts w:eastAsia="MS Mincho"/>
          <w:b/>
        </w:rPr>
        <w:t>TDD is not applied to CE mode B in feature group 1-34</w:t>
      </w:r>
      <w:r w:rsidR="007D5724" w:rsidRPr="007D5724">
        <w:rPr>
          <w:rFonts w:eastAsia="MS Mincho" w:hint="eastAsia"/>
          <w:b/>
        </w:rPr>
        <w:t>.</w:t>
      </w:r>
      <w:r w:rsidRPr="00B73E03">
        <w:rPr>
          <w:rFonts w:eastAsiaTheme="minorEastAsia" w:cs="Batang"/>
          <w:b/>
        </w:rPr>
        <w:fldChar w:fldCharType="end"/>
      </w:r>
    </w:p>
    <w:p w14:paraId="3CBC572B" w14:textId="24316C49" w:rsidR="00C534DD" w:rsidRPr="00BD5084" w:rsidRDefault="00C534DD" w:rsidP="00BD5084">
      <w:pPr>
        <w:pStyle w:val="1"/>
        <w:numPr>
          <w:ilvl w:val="0"/>
          <w:numId w:val="0"/>
        </w:numPr>
        <w:ind w:left="432" w:hanging="432"/>
      </w:pPr>
      <w:r w:rsidRPr="00E2368C">
        <w:t>References</w:t>
      </w:r>
    </w:p>
    <w:p w14:paraId="4D6F2A73" w14:textId="411A6E84" w:rsidR="00C534DD" w:rsidRPr="001F1070" w:rsidRDefault="00C534DD" w:rsidP="00F6636C">
      <w:pPr>
        <w:pStyle w:val="References"/>
      </w:pPr>
      <w:bookmarkStart w:id="7" w:name="_Ref30169345"/>
      <w:r w:rsidRPr="00B9762C">
        <w:rPr>
          <w:rFonts w:hint="eastAsia"/>
          <w:lang w:eastAsia="zh-CN"/>
        </w:rPr>
        <w:t xml:space="preserve">3GPP, </w:t>
      </w:r>
      <w:r w:rsidR="00F6636C" w:rsidRPr="008D6A6E">
        <w:rPr>
          <w:rFonts w:eastAsia="Malgun Gothic" w:cs="Batang"/>
        </w:rPr>
        <w:t>R1-2003196</w:t>
      </w:r>
      <w:r w:rsidR="00F6636C" w:rsidRPr="00B9762C">
        <w:rPr>
          <w:lang w:eastAsia="zh-CN"/>
        </w:rPr>
        <w:t xml:space="preserve"> </w:t>
      </w:r>
      <w:r w:rsidRPr="00B9762C">
        <w:rPr>
          <w:lang w:eastAsia="zh-CN"/>
        </w:rPr>
        <w:t>“</w:t>
      </w:r>
      <w:r w:rsidR="00F6636C" w:rsidRPr="00F6636C">
        <w:rPr>
          <w:lang w:eastAsia="zh-CN"/>
        </w:rPr>
        <w:t>Summary on email discussion [100b-e-LTE-UEFeatures-Remaining]</w:t>
      </w:r>
      <w:r w:rsidRPr="00B9762C">
        <w:rPr>
          <w:lang w:eastAsia="zh-CN"/>
        </w:rPr>
        <w:t>”,</w:t>
      </w:r>
      <w:r>
        <w:rPr>
          <w:lang w:eastAsia="zh-CN"/>
        </w:rPr>
        <w:t xml:space="preserve"> </w:t>
      </w:r>
      <w:bookmarkEnd w:id="7"/>
      <w:r w:rsidR="00F6636C">
        <w:rPr>
          <w:lang w:eastAsia="zh-CN"/>
        </w:rPr>
        <w:t xml:space="preserve">E-meeting, </w:t>
      </w:r>
      <w:r w:rsidR="00F6636C" w:rsidRPr="00F6636C">
        <w:rPr>
          <w:szCs w:val="20"/>
          <w:lang w:eastAsia="zh-CN"/>
        </w:rPr>
        <w:t>20th – 30th April, 2020</w:t>
      </w:r>
    </w:p>
    <w:p w14:paraId="2AA9C173" w14:textId="77777777" w:rsidR="00C534DD" w:rsidRPr="003E71E9" w:rsidRDefault="00C534DD" w:rsidP="003E71E9">
      <w:pPr>
        <w:rPr>
          <w:rFonts w:eastAsiaTheme="minorEastAsia" w:cs="Batang"/>
          <w:b/>
        </w:rPr>
      </w:pPr>
    </w:p>
    <w:sectPr w:rsidR="00C534DD" w:rsidRPr="003E71E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731CC" w14:textId="77777777" w:rsidR="0042712F" w:rsidRDefault="0042712F">
      <w:r>
        <w:separator/>
      </w:r>
    </w:p>
  </w:endnote>
  <w:endnote w:type="continuationSeparator" w:id="0">
    <w:p w14:paraId="5FC3CBFC" w14:textId="77777777" w:rsidR="0042712F" w:rsidRDefault="0042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3A32F" w14:textId="77777777" w:rsidR="0042712F" w:rsidRDefault="0042712F">
      <w:r>
        <w:separator/>
      </w:r>
    </w:p>
  </w:footnote>
  <w:footnote w:type="continuationSeparator" w:id="0">
    <w:p w14:paraId="1501E9DA" w14:textId="77777777" w:rsidR="0042712F" w:rsidRDefault="00427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0387E"/>
    <w:multiLevelType w:val="hybridMultilevel"/>
    <w:tmpl w:val="03925066"/>
    <w:lvl w:ilvl="0" w:tplc="048A7EBC">
      <w:numFmt w:val="bullet"/>
      <w:lvlText w:val=""/>
      <w:lvlJc w:val="left"/>
      <w:pPr>
        <w:ind w:left="840" w:hanging="42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377452"/>
    <w:multiLevelType w:val="hybridMultilevel"/>
    <w:tmpl w:val="A0C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9CE5DF3"/>
    <w:multiLevelType w:val="hybridMultilevel"/>
    <w:tmpl w:val="030E6F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7F2607"/>
    <w:multiLevelType w:val="hybridMultilevel"/>
    <w:tmpl w:val="E182C9F6"/>
    <w:lvl w:ilvl="0" w:tplc="048A7EBC"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</w:rPr>
    </w:lvl>
    <w:lvl w:ilvl="1" w:tplc="D550112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3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3"/>
  </w:num>
  <w:num w:numId="1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5689"/>
    <w:rsid w:val="00006374"/>
    <w:rsid w:val="00006F95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045"/>
    <w:rsid w:val="000165E2"/>
    <w:rsid w:val="000172BE"/>
    <w:rsid w:val="00017D8A"/>
    <w:rsid w:val="00020026"/>
    <w:rsid w:val="00022EB2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0FDB"/>
    <w:rsid w:val="0003125D"/>
    <w:rsid w:val="00031ADB"/>
    <w:rsid w:val="00032056"/>
    <w:rsid w:val="000328CA"/>
    <w:rsid w:val="00032E40"/>
    <w:rsid w:val="00032FDD"/>
    <w:rsid w:val="0003376B"/>
    <w:rsid w:val="00033A32"/>
    <w:rsid w:val="00034676"/>
    <w:rsid w:val="000346E6"/>
    <w:rsid w:val="000352B3"/>
    <w:rsid w:val="0004005A"/>
    <w:rsid w:val="0004023E"/>
    <w:rsid w:val="0004024B"/>
    <w:rsid w:val="000402C5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47F93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00E6"/>
    <w:rsid w:val="00060DF8"/>
    <w:rsid w:val="000612E1"/>
    <w:rsid w:val="000614FE"/>
    <w:rsid w:val="00061B68"/>
    <w:rsid w:val="0006369F"/>
    <w:rsid w:val="00063ACA"/>
    <w:rsid w:val="0006417B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31A0"/>
    <w:rsid w:val="000736C1"/>
    <w:rsid w:val="00073797"/>
    <w:rsid w:val="00073DEC"/>
    <w:rsid w:val="000745AA"/>
    <w:rsid w:val="00074E86"/>
    <w:rsid w:val="00074EE1"/>
    <w:rsid w:val="00074FB4"/>
    <w:rsid w:val="00076097"/>
    <w:rsid w:val="00076541"/>
    <w:rsid w:val="000771C5"/>
    <w:rsid w:val="000772F4"/>
    <w:rsid w:val="00077471"/>
    <w:rsid w:val="000776EB"/>
    <w:rsid w:val="00080637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4F24"/>
    <w:rsid w:val="00085E04"/>
    <w:rsid w:val="00086559"/>
    <w:rsid w:val="00086800"/>
    <w:rsid w:val="00086A4C"/>
    <w:rsid w:val="00086DDE"/>
    <w:rsid w:val="00087913"/>
    <w:rsid w:val="000902DC"/>
    <w:rsid w:val="00090FF8"/>
    <w:rsid w:val="000911AE"/>
    <w:rsid w:val="000925BD"/>
    <w:rsid w:val="00093697"/>
    <w:rsid w:val="00093D42"/>
    <w:rsid w:val="00093DD0"/>
    <w:rsid w:val="000949C5"/>
    <w:rsid w:val="00094A16"/>
    <w:rsid w:val="00094DE6"/>
    <w:rsid w:val="00095FCA"/>
    <w:rsid w:val="00096356"/>
    <w:rsid w:val="000969EE"/>
    <w:rsid w:val="00097C99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614"/>
    <w:rsid w:val="000A5AB1"/>
    <w:rsid w:val="000A6351"/>
    <w:rsid w:val="000A6359"/>
    <w:rsid w:val="000A63D6"/>
    <w:rsid w:val="000A7709"/>
    <w:rsid w:val="000A7B38"/>
    <w:rsid w:val="000B0343"/>
    <w:rsid w:val="000B0EFE"/>
    <w:rsid w:val="000B2985"/>
    <w:rsid w:val="000B2BB7"/>
    <w:rsid w:val="000B2C88"/>
    <w:rsid w:val="000B3342"/>
    <w:rsid w:val="000B424A"/>
    <w:rsid w:val="000B4A01"/>
    <w:rsid w:val="000B4D55"/>
    <w:rsid w:val="000B4F26"/>
    <w:rsid w:val="000B50E2"/>
    <w:rsid w:val="000B51FA"/>
    <w:rsid w:val="000B5905"/>
    <w:rsid w:val="000B5975"/>
    <w:rsid w:val="000B6E2C"/>
    <w:rsid w:val="000B76C5"/>
    <w:rsid w:val="000B77F0"/>
    <w:rsid w:val="000B7A10"/>
    <w:rsid w:val="000C06DE"/>
    <w:rsid w:val="000C0A01"/>
    <w:rsid w:val="000C115D"/>
    <w:rsid w:val="000C1535"/>
    <w:rsid w:val="000C252B"/>
    <w:rsid w:val="000C2B64"/>
    <w:rsid w:val="000C2FBD"/>
    <w:rsid w:val="000C3B0C"/>
    <w:rsid w:val="000C422D"/>
    <w:rsid w:val="000C5F91"/>
    <w:rsid w:val="000C6025"/>
    <w:rsid w:val="000C6718"/>
    <w:rsid w:val="000C6FD4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30C"/>
    <w:rsid w:val="000D36AE"/>
    <w:rsid w:val="000D38A1"/>
    <w:rsid w:val="000D4812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7D6"/>
    <w:rsid w:val="000E1380"/>
    <w:rsid w:val="000E1893"/>
    <w:rsid w:val="000E18DF"/>
    <w:rsid w:val="000E1A0E"/>
    <w:rsid w:val="000E2299"/>
    <w:rsid w:val="000E2C9A"/>
    <w:rsid w:val="000E54E9"/>
    <w:rsid w:val="000E59A0"/>
    <w:rsid w:val="000E7655"/>
    <w:rsid w:val="000E76CE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7B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3FE6"/>
    <w:rsid w:val="001141E3"/>
    <w:rsid w:val="001144DF"/>
    <w:rsid w:val="0011557B"/>
    <w:rsid w:val="0011612F"/>
    <w:rsid w:val="00116A8D"/>
    <w:rsid w:val="0011717E"/>
    <w:rsid w:val="001172AF"/>
    <w:rsid w:val="00117601"/>
    <w:rsid w:val="00117C85"/>
    <w:rsid w:val="001204F5"/>
    <w:rsid w:val="00120B13"/>
    <w:rsid w:val="00122FFD"/>
    <w:rsid w:val="00124D84"/>
    <w:rsid w:val="001250DD"/>
    <w:rsid w:val="00125733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1F0"/>
    <w:rsid w:val="001364E5"/>
    <w:rsid w:val="00136A23"/>
    <w:rsid w:val="00136B99"/>
    <w:rsid w:val="001404F8"/>
    <w:rsid w:val="0014063E"/>
    <w:rsid w:val="0014087D"/>
    <w:rsid w:val="001408CF"/>
    <w:rsid w:val="00140F74"/>
    <w:rsid w:val="00141191"/>
    <w:rsid w:val="0014159C"/>
    <w:rsid w:val="001418D2"/>
    <w:rsid w:val="00141F5C"/>
    <w:rsid w:val="00142162"/>
    <w:rsid w:val="00142665"/>
    <w:rsid w:val="00142E9F"/>
    <w:rsid w:val="001431B4"/>
    <w:rsid w:val="0014384A"/>
    <w:rsid w:val="0014450F"/>
    <w:rsid w:val="00144D8F"/>
    <w:rsid w:val="001454C3"/>
    <w:rsid w:val="00145C74"/>
    <w:rsid w:val="001462E9"/>
    <w:rsid w:val="00146B6C"/>
    <w:rsid w:val="00146E32"/>
    <w:rsid w:val="00147760"/>
    <w:rsid w:val="001507E6"/>
    <w:rsid w:val="00150C03"/>
    <w:rsid w:val="00151619"/>
    <w:rsid w:val="00152835"/>
    <w:rsid w:val="001559FA"/>
    <w:rsid w:val="00156374"/>
    <w:rsid w:val="00156C4F"/>
    <w:rsid w:val="001577D8"/>
    <w:rsid w:val="00157FC3"/>
    <w:rsid w:val="001602CA"/>
    <w:rsid w:val="00160739"/>
    <w:rsid w:val="001608F6"/>
    <w:rsid w:val="001617BF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072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271D"/>
    <w:rsid w:val="00183034"/>
    <w:rsid w:val="001830F7"/>
    <w:rsid w:val="00183EE6"/>
    <w:rsid w:val="001840F3"/>
    <w:rsid w:val="0018588A"/>
    <w:rsid w:val="0018678D"/>
    <w:rsid w:val="00186AA9"/>
    <w:rsid w:val="00187252"/>
    <w:rsid w:val="0018748C"/>
    <w:rsid w:val="0019099B"/>
    <w:rsid w:val="001909C9"/>
    <w:rsid w:val="00191355"/>
    <w:rsid w:val="00191C91"/>
    <w:rsid w:val="001929F9"/>
    <w:rsid w:val="00192DD9"/>
    <w:rsid w:val="00193B30"/>
    <w:rsid w:val="00194339"/>
    <w:rsid w:val="0019445E"/>
    <w:rsid w:val="00194848"/>
    <w:rsid w:val="00194860"/>
    <w:rsid w:val="001950B5"/>
    <w:rsid w:val="001958EA"/>
    <w:rsid w:val="00195D9C"/>
    <w:rsid w:val="00195E0E"/>
    <w:rsid w:val="00196883"/>
    <w:rsid w:val="001A180D"/>
    <w:rsid w:val="001A1BAC"/>
    <w:rsid w:val="001A21B8"/>
    <w:rsid w:val="001A23CE"/>
    <w:rsid w:val="001A27DF"/>
    <w:rsid w:val="001A2C89"/>
    <w:rsid w:val="001A2FBB"/>
    <w:rsid w:val="001A36FB"/>
    <w:rsid w:val="001A673E"/>
    <w:rsid w:val="001A7763"/>
    <w:rsid w:val="001B02F1"/>
    <w:rsid w:val="001B06F4"/>
    <w:rsid w:val="001B1941"/>
    <w:rsid w:val="001B2094"/>
    <w:rsid w:val="001B297A"/>
    <w:rsid w:val="001B34FD"/>
    <w:rsid w:val="001B3673"/>
    <w:rsid w:val="001B3964"/>
    <w:rsid w:val="001B3EA4"/>
    <w:rsid w:val="001B40D0"/>
    <w:rsid w:val="001B4452"/>
    <w:rsid w:val="001B466C"/>
    <w:rsid w:val="001B4761"/>
    <w:rsid w:val="001B4F34"/>
    <w:rsid w:val="001B52EC"/>
    <w:rsid w:val="001B541D"/>
    <w:rsid w:val="001B554A"/>
    <w:rsid w:val="001B58FC"/>
    <w:rsid w:val="001B5F12"/>
    <w:rsid w:val="001B6564"/>
    <w:rsid w:val="001B65F0"/>
    <w:rsid w:val="001B68BB"/>
    <w:rsid w:val="001B691A"/>
    <w:rsid w:val="001B6C46"/>
    <w:rsid w:val="001B7C69"/>
    <w:rsid w:val="001C02D8"/>
    <w:rsid w:val="001C04E3"/>
    <w:rsid w:val="001C0889"/>
    <w:rsid w:val="001C0A60"/>
    <w:rsid w:val="001C110A"/>
    <w:rsid w:val="001C12AB"/>
    <w:rsid w:val="001C1A6B"/>
    <w:rsid w:val="001C1B4F"/>
    <w:rsid w:val="001C2378"/>
    <w:rsid w:val="001C2959"/>
    <w:rsid w:val="001C3B1B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4E5E"/>
    <w:rsid w:val="001D5033"/>
    <w:rsid w:val="001D562E"/>
    <w:rsid w:val="001D5B31"/>
    <w:rsid w:val="001D5C88"/>
    <w:rsid w:val="001D6567"/>
    <w:rsid w:val="001D695C"/>
    <w:rsid w:val="001D6ABA"/>
    <w:rsid w:val="001D6B36"/>
    <w:rsid w:val="001D6FD9"/>
    <w:rsid w:val="001D7733"/>
    <w:rsid w:val="001D780E"/>
    <w:rsid w:val="001E05C3"/>
    <w:rsid w:val="001E0AD3"/>
    <w:rsid w:val="001E36E4"/>
    <w:rsid w:val="001E379D"/>
    <w:rsid w:val="001E38E7"/>
    <w:rsid w:val="001E3A3C"/>
    <w:rsid w:val="001E4958"/>
    <w:rsid w:val="001E4983"/>
    <w:rsid w:val="001E5186"/>
    <w:rsid w:val="001E58DC"/>
    <w:rsid w:val="001E5C23"/>
    <w:rsid w:val="001E62C8"/>
    <w:rsid w:val="001E6959"/>
    <w:rsid w:val="001E7504"/>
    <w:rsid w:val="001E76DF"/>
    <w:rsid w:val="001F04F7"/>
    <w:rsid w:val="001F0C30"/>
    <w:rsid w:val="001F11E2"/>
    <w:rsid w:val="001F1308"/>
    <w:rsid w:val="001F1525"/>
    <w:rsid w:val="001F1E87"/>
    <w:rsid w:val="001F1EB6"/>
    <w:rsid w:val="001F261A"/>
    <w:rsid w:val="001F2998"/>
    <w:rsid w:val="001F2E23"/>
    <w:rsid w:val="001F341F"/>
    <w:rsid w:val="001F3911"/>
    <w:rsid w:val="001F3F1A"/>
    <w:rsid w:val="001F4CBD"/>
    <w:rsid w:val="001F515C"/>
    <w:rsid w:val="001F5208"/>
    <w:rsid w:val="001F5545"/>
    <w:rsid w:val="001F5777"/>
    <w:rsid w:val="001F5937"/>
    <w:rsid w:val="001F59E3"/>
    <w:rsid w:val="001F59ED"/>
    <w:rsid w:val="001F65A6"/>
    <w:rsid w:val="001F7121"/>
    <w:rsid w:val="002001C2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A54"/>
    <w:rsid w:val="00212CB6"/>
    <w:rsid w:val="00212E37"/>
    <w:rsid w:val="00213A47"/>
    <w:rsid w:val="002140FF"/>
    <w:rsid w:val="00215F10"/>
    <w:rsid w:val="00217BCB"/>
    <w:rsid w:val="00220894"/>
    <w:rsid w:val="00220B47"/>
    <w:rsid w:val="0022158D"/>
    <w:rsid w:val="00221D1F"/>
    <w:rsid w:val="00222BF0"/>
    <w:rsid w:val="00222CC6"/>
    <w:rsid w:val="002230D2"/>
    <w:rsid w:val="0022488D"/>
    <w:rsid w:val="00224952"/>
    <w:rsid w:val="00224DD2"/>
    <w:rsid w:val="00225A6A"/>
    <w:rsid w:val="00225AC7"/>
    <w:rsid w:val="00225ACC"/>
    <w:rsid w:val="00227073"/>
    <w:rsid w:val="00230C95"/>
    <w:rsid w:val="0023110A"/>
    <w:rsid w:val="00231C25"/>
    <w:rsid w:val="00231C6F"/>
    <w:rsid w:val="00232A90"/>
    <w:rsid w:val="00233363"/>
    <w:rsid w:val="00234151"/>
    <w:rsid w:val="00234AB7"/>
    <w:rsid w:val="00234F8C"/>
    <w:rsid w:val="00235542"/>
    <w:rsid w:val="00235E22"/>
    <w:rsid w:val="002369B0"/>
    <w:rsid w:val="00236A75"/>
    <w:rsid w:val="00236AD8"/>
    <w:rsid w:val="002401F5"/>
    <w:rsid w:val="00240E54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588"/>
    <w:rsid w:val="0025359A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0B6"/>
    <w:rsid w:val="0026248E"/>
    <w:rsid w:val="00262511"/>
    <w:rsid w:val="00262914"/>
    <w:rsid w:val="002647BF"/>
    <w:rsid w:val="002647D5"/>
    <w:rsid w:val="00264C9B"/>
    <w:rsid w:val="00265032"/>
    <w:rsid w:val="002651FB"/>
    <w:rsid w:val="00265372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4EE"/>
    <w:rsid w:val="00272B03"/>
    <w:rsid w:val="00272C61"/>
    <w:rsid w:val="002733E2"/>
    <w:rsid w:val="00273E02"/>
    <w:rsid w:val="0027459E"/>
    <w:rsid w:val="002750B1"/>
    <w:rsid w:val="00276A35"/>
    <w:rsid w:val="00276DD6"/>
    <w:rsid w:val="00277835"/>
    <w:rsid w:val="002807F4"/>
    <w:rsid w:val="00280AB1"/>
    <w:rsid w:val="00280D20"/>
    <w:rsid w:val="00280D6F"/>
    <w:rsid w:val="00281A17"/>
    <w:rsid w:val="00282422"/>
    <w:rsid w:val="00282FF0"/>
    <w:rsid w:val="0028414D"/>
    <w:rsid w:val="00284791"/>
    <w:rsid w:val="00284BAE"/>
    <w:rsid w:val="00285746"/>
    <w:rsid w:val="00285981"/>
    <w:rsid w:val="002859AF"/>
    <w:rsid w:val="0028685D"/>
    <w:rsid w:val="00286AE7"/>
    <w:rsid w:val="00287243"/>
    <w:rsid w:val="00287748"/>
    <w:rsid w:val="00290420"/>
    <w:rsid w:val="0029052E"/>
    <w:rsid w:val="00290647"/>
    <w:rsid w:val="00291385"/>
    <w:rsid w:val="00291422"/>
    <w:rsid w:val="002917C2"/>
    <w:rsid w:val="0029237F"/>
    <w:rsid w:val="00292715"/>
    <w:rsid w:val="00292C0E"/>
    <w:rsid w:val="00293A0E"/>
    <w:rsid w:val="00293E57"/>
    <w:rsid w:val="002947D1"/>
    <w:rsid w:val="002948DF"/>
    <w:rsid w:val="00294D90"/>
    <w:rsid w:val="0029525C"/>
    <w:rsid w:val="002952D7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C57"/>
    <w:rsid w:val="002B2F4F"/>
    <w:rsid w:val="002B303A"/>
    <w:rsid w:val="002B538E"/>
    <w:rsid w:val="002B5D3D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032"/>
    <w:rsid w:val="002C5AFA"/>
    <w:rsid w:val="002C618D"/>
    <w:rsid w:val="002C6DAD"/>
    <w:rsid w:val="002C704C"/>
    <w:rsid w:val="002C7CDB"/>
    <w:rsid w:val="002D00DD"/>
    <w:rsid w:val="002D0439"/>
    <w:rsid w:val="002D11B7"/>
    <w:rsid w:val="002D212A"/>
    <w:rsid w:val="002D3803"/>
    <w:rsid w:val="002D3BBC"/>
    <w:rsid w:val="002D3E6B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F0C28"/>
    <w:rsid w:val="002F3A64"/>
    <w:rsid w:val="002F3CDE"/>
    <w:rsid w:val="002F4AF1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10CF"/>
    <w:rsid w:val="00301BAF"/>
    <w:rsid w:val="00302717"/>
    <w:rsid w:val="00302B36"/>
    <w:rsid w:val="00303440"/>
    <w:rsid w:val="00303BE8"/>
    <w:rsid w:val="0030471E"/>
    <w:rsid w:val="00304D9B"/>
    <w:rsid w:val="00305869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F19"/>
    <w:rsid w:val="003178DA"/>
    <w:rsid w:val="00317DB8"/>
    <w:rsid w:val="00320542"/>
    <w:rsid w:val="00320618"/>
    <w:rsid w:val="00320C3C"/>
    <w:rsid w:val="0032100B"/>
    <w:rsid w:val="00321987"/>
    <w:rsid w:val="00321BD7"/>
    <w:rsid w:val="00322501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6A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0475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018"/>
    <w:rsid w:val="0034638C"/>
    <w:rsid w:val="00346F7F"/>
    <w:rsid w:val="00350108"/>
    <w:rsid w:val="00350762"/>
    <w:rsid w:val="003507C4"/>
    <w:rsid w:val="003508FB"/>
    <w:rsid w:val="00351462"/>
    <w:rsid w:val="003519A1"/>
    <w:rsid w:val="00352480"/>
    <w:rsid w:val="003530D2"/>
    <w:rsid w:val="0035331A"/>
    <w:rsid w:val="003534E1"/>
    <w:rsid w:val="003548D8"/>
    <w:rsid w:val="00354BDD"/>
    <w:rsid w:val="003554CA"/>
    <w:rsid w:val="00356227"/>
    <w:rsid w:val="00356369"/>
    <w:rsid w:val="003578E4"/>
    <w:rsid w:val="00360232"/>
    <w:rsid w:val="003602E0"/>
    <w:rsid w:val="00360A43"/>
    <w:rsid w:val="00360D01"/>
    <w:rsid w:val="00361150"/>
    <w:rsid w:val="003614B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15"/>
    <w:rsid w:val="00367441"/>
    <w:rsid w:val="00367B1D"/>
    <w:rsid w:val="003704A9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4E4D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3DEA"/>
    <w:rsid w:val="003940CE"/>
    <w:rsid w:val="00397C1D"/>
    <w:rsid w:val="003A0D34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359"/>
    <w:rsid w:val="003B0B5B"/>
    <w:rsid w:val="003B0E0F"/>
    <w:rsid w:val="003B0E79"/>
    <w:rsid w:val="003B200A"/>
    <w:rsid w:val="003B202C"/>
    <w:rsid w:val="003B2855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0226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3F3C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3A54"/>
    <w:rsid w:val="003E405D"/>
    <w:rsid w:val="003E4858"/>
    <w:rsid w:val="003E4A47"/>
    <w:rsid w:val="003E53C6"/>
    <w:rsid w:val="003E5E82"/>
    <w:rsid w:val="003E6316"/>
    <w:rsid w:val="003E6461"/>
    <w:rsid w:val="003E6884"/>
    <w:rsid w:val="003E6AC5"/>
    <w:rsid w:val="003E71E9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3F7BF8"/>
    <w:rsid w:val="00400518"/>
    <w:rsid w:val="00400667"/>
    <w:rsid w:val="0040126E"/>
    <w:rsid w:val="004020D4"/>
    <w:rsid w:val="004021B6"/>
    <w:rsid w:val="00403459"/>
    <w:rsid w:val="004047C4"/>
    <w:rsid w:val="00404F68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2948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29D6"/>
    <w:rsid w:val="00423641"/>
    <w:rsid w:val="00424C51"/>
    <w:rsid w:val="004257A3"/>
    <w:rsid w:val="00426266"/>
    <w:rsid w:val="0042681B"/>
    <w:rsid w:val="0042712F"/>
    <w:rsid w:val="00430A2D"/>
    <w:rsid w:val="00431505"/>
    <w:rsid w:val="004317A9"/>
    <w:rsid w:val="00431AF0"/>
    <w:rsid w:val="00431B53"/>
    <w:rsid w:val="0043213A"/>
    <w:rsid w:val="004330F4"/>
    <w:rsid w:val="00433590"/>
    <w:rsid w:val="0043393D"/>
    <w:rsid w:val="004344C7"/>
    <w:rsid w:val="004346A7"/>
    <w:rsid w:val="00434B33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0C94"/>
    <w:rsid w:val="004430BE"/>
    <w:rsid w:val="00443284"/>
    <w:rsid w:val="00445567"/>
    <w:rsid w:val="00445DA5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3E1"/>
    <w:rsid w:val="00456421"/>
    <w:rsid w:val="00456861"/>
    <w:rsid w:val="00456A2C"/>
    <w:rsid w:val="00456DAB"/>
    <w:rsid w:val="00460CC3"/>
    <w:rsid w:val="00460E86"/>
    <w:rsid w:val="00461B59"/>
    <w:rsid w:val="00462EB5"/>
    <w:rsid w:val="004646B4"/>
    <w:rsid w:val="00464A88"/>
    <w:rsid w:val="00464CB3"/>
    <w:rsid w:val="00464D00"/>
    <w:rsid w:val="004651A0"/>
    <w:rsid w:val="0046561D"/>
    <w:rsid w:val="00466532"/>
    <w:rsid w:val="004665C8"/>
    <w:rsid w:val="00467488"/>
    <w:rsid w:val="004678FE"/>
    <w:rsid w:val="00467EFF"/>
    <w:rsid w:val="0047083E"/>
    <w:rsid w:val="00470A98"/>
    <w:rsid w:val="00470EB5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973"/>
    <w:rsid w:val="00477C35"/>
    <w:rsid w:val="0048030E"/>
    <w:rsid w:val="004807D8"/>
    <w:rsid w:val="00480988"/>
    <w:rsid w:val="00480DB8"/>
    <w:rsid w:val="00480E05"/>
    <w:rsid w:val="00482B40"/>
    <w:rsid w:val="00482BBE"/>
    <w:rsid w:val="00483A12"/>
    <w:rsid w:val="00484A77"/>
    <w:rsid w:val="0048540F"/>
    <w:rsid w:val="00485970"/>
    <w:rsid w:val="00485C0D"/>
    <w:rsid w:val="00486575"/>
    <w:rsid w:val="004866D0"/>
    <w:rsid w:val="0048712A"/>
    <w:rsid w:val="00490BBA"/>
    <w:rsid w:val="00490FA7"/>
    <w:rsid w:val="00494242"/>
    <w:rsid w:val="00494E8E"/>
    <w:rsid w:val="004955BC"/>
    <w:rsid w:val="004956C9"/>
    <w:rsid w:val="00495BBE"/>
    <w:rsid w:val="00495C50"/>
    <w:rsid w:val="00495D63"/>
    <w:rsid w:val="00495F18"/>
    <w:rsid w:val="0049648F"/>
    <w:rsid w:val="00496606"/>
    <w:rsid w:val="00496B13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942"/>
    <w:rsid w:val="004A5DF3"/>
    <w:rsid w:val="004A6134"/>
    <w:rsid w:val="004A621A"/>
    <w:rsid w:val="004A7092"/>
    <w:rsid w:val="004B1424"/>
    <w:rsid w:val="004B1511"/>
    <w:rsid w:val="004B4180"/>
    <w:rsid w:val="004B4279"/>
    <w:rsid w:val="004B49E6"/>
    <w:rsid w:val="004B4D69"/>
    <w:rsid w:val="004B5867"/>
    <w:rsid w:val="004B6EE2"/>
    <w:rsid w:val="004B79AE"/>
    <w:rsid w:val="004C01A8"/>
    <w:rsid w:val="004C05A4"/>
    <w:rsid w:val="004C0626"/>
    <w:rsid w:val="004C1447"/>
    <w:rsid w:val="004C1840"/>
    <w:rsid w:val="004C24C9"/>
    <w:rsid w:val="004C31B6"/>
    <w:rsid w:val="004C51D0"/>
    <w:rsid w:val="004C5319"/>
    <w:rsid w:val="004C621F"/>
    <w:rsid w:val="004C6F8D"/>
    <w:rsid w:val="004C7948"/>
    <w:rsid w:val="004C7A54"/>
    <w:rsid w:val="004C7BB8"/>
    <w:rsid w:val="004C7C60"/>
    <w:rsid w:val="004D0C61"/>
    <w:rsid w:val="004D0DFE"/>
    <w:rsid w:val="004D18A9"/>
    <w:rsid w:val="004D1D91"/>
    <w:rsid w:val="004D22C3"/>
    <w:rsid w:val="004D43CA"/>
    <w:rsid w:val="004D5904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DE0"/>
    <w:rsid w:val="004E3737"/>
    <w:rsid w:val="004E4060"/>
    <w:rsid w:val="004E409A"/>
    <w:rsid w:val="004E4BF0"/>
    <w:rsid w:val="004E5DE2"/>
    <w:rsid w:val="004E7288"/>
    <w:rsid w:val="004E77B7"/>
    <w:rsid w:val="004E7D5B"/>
    <w:rsid w:val="004F0FB9"/>
    <w:rsid w:val="004F2546"/>
    <w:rsid w:val="004F2F7E"/>
    <w:rsid w:val="004F32B5"/>
    <w:rsid w:val="004F407E"/>
    <w:rsid w:val="004F51CB"/>
    <w:rsid w:val="004F5479"/>
    <w:rsid w:val="004F74F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3D8"/>
    <w:rsid w:val="005036C4"/>
    <w:rsid w:val="0050447C"/>
    <w:rsid w:val="00504BC1"/>
    <w:rsid w:val="00505134"/>
    <w:rsid w:val="005059F1"/>
    <w:rsid w:val="00505C04"/>
    <w:rsid w:val="00506AF6"/>
    <w:rsid w:val="0050787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6919"/>
    <w:rsid w:val="00527200"/>
    <w:rsid w:val="00527A03"/>
    <w:rsid w:val="00527B43"/>
    <w:rsid w:val="00527BCF"/>
    <w:rsid w:val="00530157"/>
    <w:rsid w:val="00530DAA"/>
    <w:rsid w:val="00530FA7"/>
    <w:rsid w:val="00531EA9"/>
    <w:rsid w:val="00531EBE"/>
    <w:rsid w:val="005327A9"/>
    <w:rsid w:val="00532F8B"/>
    <w:rsid w:val="00533350"/>
    <w:rsid w:val="00533737"/>
    <w:rsid w:val="00535704"/>
    <w:rsid w:val="00535714"/>
    <w:rsid w:val="00535B22"/>
    <w:rsid w:val="00535B79"/>
    <w:rsid w:val="00535D7C"/>
    <w:rsid w:val="00536579"/>
    <w:rsid w:val="00536C1E"/>
    <w:rsid w:val="00540137"/>
    <w:rsid w:val="00542F34"/>
    <w:rsid w:val="0054343A"/>
    <w:rsid w:val="00543974"/>
    <w:rsid w:val="00543EBF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0F6F"/>
    <w:rsid w:val="00551320"/>
    <w:rsid w:val="005515E2"/>
    <w:rsid w:val="005518A4"/>
    <w:rsid w:val="00552768"/>
    <w:rsid w:val="0055286E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259"/>
    <w:rsid w:val="00567FBC"/>
    <w:rsid w:val="005700FE"/>
    <w:rsid w:val="00570390"/>
    <w:rsid w:val="0057054E"/>
    <w:rsid w:val="00570E24"/>
    <w:rsid w:val="0057241A"/>
    <w:rsid w:val="005726E8"/>
    <w:rsid w:val="00572760"/>
    <w:rsid w:val="005731DC"/>
    <w:rsid w:val="005743DE"/>
    <w:rsid w:val="00574CA8"/>
    <w:rsid w:val="00574F3F"/>
    <w:rsid w:val="005752A4"/>
    <w:rsid w:val="005752B2"/>
    <w:rsid w:val="0057562C"/>
    <w:rsid w:val="005759F6"/>
    <w:rsid w:val="00575E3E"/>
    <w:rsid w:val="00575FFC"/>
    <w:rsid w:val="005765F5"/>
    <w:rsid w:val="00576AB1"/>
    <w:rsid w:val="00576D6C"/>
    <w:rsid w:val="00577A2E"/>
    <w:rsid w:val="00577A5C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297"/>
    <w:rsid w:val="00587FC0"/>
    <w:rsid w:val="005906AD"/>
    <w:rsid w:val="00590DA6"/>
    <w:rsid w:val="00591C7D"/>
    <w:rsid w:val="005925F4"/>
    <w:rsid w:val="00592B03"/>
    <w:rsid w:val="00593AB9"/>
    <w:rsid w:val="0059417D"/>
    <w:rsid w:val="00594ABB"/>
    <w:rsid w:val="00594D1C"/>
    <w:rsid w:val="00594E36"/>
    <w:rsid w:val="00594F0A"/>
    <w:rsid w:val="0059525E"/>
    <w:rsid w:val="0059556B"/>
    <w:rsid w:val="00595887"/>
    <w:rsid w:val="0059588D"/>
    <w:rsid w:val="005961F7"/>
    <w:rsid w:val="00596B9C"/>
    <w:rsid w:val="00596EFF"/>
    <w:rsid w:val="005A04F0"/>
    <w:rsid w:val="005A04F4"/>
    <w:rsid w:val="005A054D"/>
    <w:rsid w:val="005A0A46"/>
    <w:rsid w:val="005A10B9"/>
    <w:rsid w:val="005A11EA"/>
    <w:rsid w:val="005A1FF0"/>
    <w:rsid w:val="005A2328"/>
    <w:rsid w:val="005A269F"/>
    <w:rsid w:val="005A2EBB"/>
    <w:rsid w:val="005A305E"/>
    <w:rsid w:val="005A30BB"/>
    <w:rsid w:val="005A3887"/>
    <w:rsid w:val="005A46CF"/>
    <w:rsid w:val="005A50D4"/>
    <w:rsid w:val="005A6555"/>
    <w:rsid w:val="005A7BDC"/>
    <w:rsid w:val="005A7D48"/>
    <w:rsid w:val="005B0542"/>
    <w:rsid w:val="005B2204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47E6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2A50"/>
    <w:rsid w:val="005E35CC"/>
    <w:rsid w:val="005E370E"/>
    <w:rsid w:val="005E371E"/>
    <w:rsid w:val="005E40FB"/>
    <w:rsid w:val="005E4D3B"/>
    <w:rsid w:val="005E53F9"/>
    <w:rsid w:val="005E5886"/>
    <w:rsid w:val="005E775D"/>
    <w:rsid w:val="005E7781"/>
    <w:rsid w:val="005E7B44"/>
    <w:rsid w:val="005F034A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65AC"/>
    <w:rsid w:val="005F6B77"/>
    <w:rsid w:val="005F7487"/>
    <w:rsid w:val="006002C7"/>
    <w:rsid w:val="00600F95"/>
    <w:rsid w:val="00601839"/>
    <w:rsid w:val="00601FB6"/>
    <w:rsid w:val="00602759"/>
    <w:rsid w:val="0060277A"/>
    <w:rsid w:val="00602B7C"/>
    <w:rsid w:val="00602C5B"/>
    <w:rsid w:val="00603312"/>
    <w:rsid w:val="006034E2"/>
    <w:rsid w:val="0060368B"/>
    <w:rsid w:val="00603808"/>
    <w:rsid w:val="006046A9"/>
    <w:rsid w:val="00604DC7"/>
    <w:rsid w:val="00604E47"/>
    <w:rsid w:val="00605441"/>
    <w:rsid w:val="006066FA"/>
    <w:rsid w:val="006068F0"/>
    <w:rsid w:val="00606970"/>
    <w:rsid w:val="00606A20"/>
    <w:rsid w:val="006072C6"/>
    <w:rsid w:val="00607A2E"/>
    <w:rsid w:val="00611D26"/>
    <w:rsid w:val="006130F7"/>
    <w:rsid w:val="00613886"/>
    <w:rsid w:val="00613AF8"/>
    <w:rsid w:val="00613CF9"/>
    <w:rsid w:val="00613D8E"/>
    <w:rsid w:val="006142E0"/>
    <w:rsid w:val="00614A6F"/>
    <w:rsid w:val="00615C44"/>
    <w:rsid w:val="00616112"/>
    <w:rsid w:val="006174E7"/>
    <w:rsid w:val="006205CA"/>
    <w:rsid w:val="00621E5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DCE"/>
    <w:rsid w:val="0063120A"/>
    <w:rsid w:val="0063150B"/>
    <w:rsid w:val="00631585"/>
    <w:rsid w:val="00631B09"/>
    <w:rsid w:val="00632720"/>
    <w:rsid w:val="00633F98"/>
    <w:rsid w:val="0063404F"/>
    <w:rsid w:val="00634ACF"/>
    <w:rsid w:val="00635035"/>
    <w:rsid w:val="0063580D"/>
    <w:rsid w:val="00635CAE"/>
    <w:rsid w:val="00636C82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FF4"/>
    <w:rsid w:val="0064523A"/>
    <w:rsid w:val="0064529D"/>
    <w:rsid w:val="006458D1"/>
    <w:rsid w:val="00645CD3"/>
    <w:rsid w:val="0064710D"/>
    <w:rsid w:val="00647563"/>
    <w:rsid w:val="00647D43"/>
    <w:rsid w:val="00650139"/>
    <w:rsid w:val="006524B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57886"/>
    <w:rsid w:val="00657E6A"/>
    <w:rsid w:val="00660639"/>
    <w:rsid w:val="00660714"/>
    <w:rsid w:val="006614AA"/>
    <w:rsid w:val="006618CC"/>
    <w:rsid w:val="00662111"/>
    <w:rsid w:val="00662118"/>
    <w:rsid w:val="006638AD"/>
    <w:rsid w:val="00665156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34BC"/>
    <w:rsid w:val="00673C8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15C"/>
    <w:rsid w:val="0068436C"/>
    <w:rsid w:val="006846DA"/>
    <w:rsid w:val="0068545E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E1F"/>
    <w:rsid w:val="00693ECB"/>
    <w:rsid w:val="00694697"/>
    <w:rsid w:val="00694797"/>
    <w:rsid w:val="006949F8"/>
    <w:rsid w:val="00695887"/>
    <w:rsid w:val="0069683D"/>
    <w:rsid w:val="00696E21"/>
    <w:rsid w:val="00697733"/>
    <w:rsid w:val="006A254E"/>
    <w:rsid w:val="006A2C30"/>
    <w:rsid w:val="006A301C"/>
    <w:rsid w:val="006A38CB"/>
    <w:rsid w:val="006A3CEF"/>
    <w:rsid w:val="006A3E2B"/>
    <w:rsid w:val="006A462F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222F"/>
    <w:rsid w:val="006B3148"/>
    <w:rsid w:val="006B3A0C"/>
    <w:rsid w:val="006B491D"/>
    <w:rsid w:val="006B555A"/>
    <w:rsid w:val="006B5F6D"/>
    <w:rsid w:val="006B600A"/>
    <w:rsid w:val="006B6635"/>
    <w:rsid w:val="006B7D22"/>
    <w:rsid w:val="006B7D2C"/>
    <w:rsid w:val="006C0021"/>
    <w:rsid w:val="006C03A4"/>
    <w:rsid w:val="006C0493"/>
    <w:rsid w:val="006C05E0"/>
    <w:rsid w:val="006C1019"/>
    <w:rsid w:val="006C21C8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5F8"/>
    <w:rsid w:val="006D289B"/>
    <w:rsid w:val="006D3BE1"/>
    <w:rsid w:val="006D401F"/>
    <w:rsid w:val="006D48FC"/>
    <w:rsid w:val="006D53F9"/>
    <w:rsid w:val="006D5481"/>
    <w:rsid w:val="006D5AF2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B19"/>
    <w:rsid w:val="006E4ED4"/>
    <w:rsid w:val="006E5E19"/>
    <w:rsid w:val="006E61C3"/>
    <w:rsid w:val="006E799D"/>
    <w:rsid w:val="006E7F91"/>
    <w:rsid w:val="006F041F"/>
    <w:rsid w:val="006F0593"/>
    <w:rsid w:val="006F0C9A"/>
    <w:rsid w:val="006F1064"/>
    <w:rsid w:val="006F1C03"/>
    <w:rsid w:val="006F1EB7"/>
    <w:rsid w:val="006F2FF6"/>
    <w:rsid w:val="006F3E58"/>
    <w:rsid w:val="006F48C2"/>
    <w:rsid w:val="006F52E5"/>
    <w:rsid w:val="006F6066"/>
    <w:rsid w:val="006F6850"/>
    <w:rsid w:val="006F707E"/>
    <w:rsid w:val="007001DC"/>
    <w:rsid w:val="00701BFC"/>
    <w:rsid w:val="00701FD6"/>
    <w:rsid w:val="007025CB"/>
    <w:rsid w:val="007034AA"/>
    <w:rsid w:val="00703C9D"/>
    <w:rsid w:val="00704536"/>
    <w:rsid w:val="0070490C"/>
    <w:rsid w:val="007053DD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70E"/>
    <w:rsid w:val="00713974"/>
    <w:rsid w:val="00713DE4"/>
    <w:rsid w:val="00713E2B"/>
    <w:rsid w:val="00714C47"/>
    <w:rsid w:val="00715546"/>
    <w:rsid w:val="00716462"/>
    <w:rsid w:val="00716FAC"/>
    <w:rsid w:val="0071718B"/>
    <w:rsid w:val="007171E0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47B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676E"/>
    <w:rsid w:val="00746A12"/>
    <w:rsid w:val="0074704F"/>
    <w:rsid w:val="0074737C"/>
    <w:rsid w:val="00747F48"/>
    <w:rsid w:val="00747F4C"/>
    <w:rsid w:val="00751091"/>
    <w:rsid w:val="00751A2A"/>
    <w:rsid w:val="00751A60"/>
    <w:rsid w:val="00751B83"/>
    <w:rsid w:val="007528DC"/>
    <w:rsid w:val="00753196"/>
    <w:rsid w:val="007533D0"/>
    <w:rsid w:val="00754359"/>
    <w:rsid w:val="00754411"/>
    <w:rsid w:val="00754BD9"/>
    <w:rsid w:val="00754E7A"/>
    <w:rsid w:val="0075540C"/>
    <w:rsid w:val="00755A5D"/>
    <w:rsid w:val="00755DB1"/>
    <w:rsid w:val="0075635E"/>
    <w:rsid w:val="007574FC"/>
    <w:rsid w:val="00760799"/>
    <w:rsid w:val="00760975"/>
    <w:rsid w:val="00761FDA"/>
    <w:rsid w:val="007621FF"/>
    <w:rsid w:val="00762BCA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983"/>
    <w:rsid w:val="00776AEA"/>
    <w:rsid w:val="0077760E"/>
    <w:rsid w:val="00777BA0"/>
    <w:rsid w:val="007803BD"/>
    <w:rsid w:val="007807B6"/>
    <w:rsid w:val="007811DC"/>
    <w:rsid w:val="0078136E"/>
    <w:rsid w:val="00781E15"/>
    <w:rsid w:val="007820FA"/>
    <w:rsid w:val="0078285F"/>
    <w:rsid w:val="00783207"/>
    <w:rsid w:val="007834AB"/>
    <w:rsid w:val="00783E1D"/>
    <w:rsid w:val="0078483B"/>
    <w:rsid w:val="00784EED"/>
    <w:rsid w:val="00785900"/>
    <w:rsid w:val="007868F1"/>
    <w:rsid w:val="00786950"/>
    <w:rsid w:val="00786958"/>
    <w:rsid w:val="00786E71"/>
    <w:rsid w:val="0078752B"/>
    <w:rsid w:val="0078758F"/>
    <w:rsid w:val="0079162F"/>
    <w:rsid w:val="00791815"/>
    <w:rsid w:val="00792E1C"/>
    <w:rsid w:val="00793790"/>
    <w:rsid w:val="007937A0"/>
    <w:rsid w:val="0079463D"/>
    <w:rsid w:val="00794924"/>
    <w:rsid w:val="00794B45"/>
    <w:rsid w:val="00795B03"/>
    <w:rsid w:val="00795C85"/>
    <w:rsid w:val="007A0BC2"/>
    <w:rsid w:val="007A0FC1"/>
    <w:rsid w:val="007A1F44"/>
    <w:rsid w:val="007A23FF"/>
    <w:rsid w:val="007A260C"/>
    <w:rsid w:val="007A295B"/>
    <w:rsid w:val="007A3424"/>
    <w:rsid w:val="007A35EF"/>
    <w:rsid w:val="007A3814"/>
    <w:rsid w:val="007A43A2"/>
    <w:rsid w:val="007A4D04"/>
    <w:rsid w:val="007A5219"/>
    <w:rsid w:val="007A6463"/>
    <w:rsid w:val="007A6984"/>
    <w:rsid w:val="007A6DAE"/>
    <w:rsid w:val="007A74D3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443"/>
    <w:rsid w:val="007C3598"/>
    <w:rsid w:val="007C3FA8"/>
    <w:rsid w:val="007C68DA"/>
    <w:rsid w:val="007D229A"/>
    <w:rsid w:val="007D2412"/>
    <w:rsid w:val="007D24C3"/>
    <w:rsid w:val="007D2F44"/>
    <w:rsid w:val="007D2F4D"/>
    <w:rsid w:val="007D3370"/>
    <w:rsid w:val="007D4178"/>
    <w:rsid w:val="007D44CB"/>
    <w:rsid w:val="007D4D33"/>
    <w:rsid w:val="007D56AB"/>
    <w:rsid w:val="007D5724"/>
    <w:rsid w:val="007D7101"/>
    <w:rsid w:val="007D7175"/>
    <w:rsid w:val="007E0558"/>
    <w:rsid w:val="007E0C33"/>
    <w:rsid w:val="007E1369"/>
    <w:rsid w:val="007E1966"/>
    <w:rsid w:val="007E1A1B"/>
    <w:rsid w:val="007E1A88"/>
    <w:rsid w:val="007E1B3C"/>
    <w:rsid w:val="007E2D32"/>
    <w:rsid w:val="007E449F"/>
    <w:rsid w:val="007E44D2"/>
    <w:rsid w:val="007E4C88"/>
    <w:rsid w:val="007E544D"/>
    <w:rsid w:val="007E585E"/>
    <w:rsid w:val="007E635F"/>
    <w:rsid w:val="007E78C8"/>
    <w:rsid w:val="007E7DDF"/>
    <w:rsid w:val="007F08AB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3CE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230D"/>
    <w:rsid w:val="00813926"/>
    <w:rsid w:val="00814782"/>
    <w:rsid w:val="0081581D"/>
    <w:rsid w:val="00816D61"/>
    <w:rsid w:val="008171A9"/>
    <w:rsid w:val="008172BE"/>
    <w:rsid w:val="00817B71"/>
    <w:rsid w:val="00820244"/>
    <w:rsid w:val="00820462"/>
    <w:rsid w:val="00821DD1"/>
    <w:rsid w:val="008221B3"/>
    <w:rsid w:val="0082248E"/>
    <w:rsid w:val="0082263C"/>
    <w:rsid w:val="008232E4"/>
    <w:rsid w:val="00824FDF"/>
    <w:rsid w:val="00825125"/>
    <w:rsid w:val="008257CC"/>
    <w:rsid w:val="008258FF"/>
    <w:rsid w:val="008264AF"/>
    <w:rsid w:val="0082653A"/>
    <w:rsid w:val="0082667E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47BFA"/>
    <w:rsid w:val="008506B6"/>
    <w:rsid w:val="00850AE0"/>
    <w:rsid w:val="008524D2"/>
    <w:rsid w:val="0085279D"/>
    <w:rsid w:val="008528C4"/>
    <w:rsid w:val="00852E19"/>
    <w:rsid w:val="00853489"/>
    <w:rsid w:val="00853F28"/>
    <w:rsid w:val="008563DE"/>
    <w:rsid w:val="00856833"/>
    <w:rsid w:val="00856840"/>
    <w:rsid w:val="008606BA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09E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A45"/>
    <w:rsid w:val="00875F73"/>
    <w:rsid w:val="00877033"/>
    <w:rsid w:val="0087718A"/>
    <w:rsid w:val="00880F30"/>
    <w:rsid w:val="008816F3"/>
    <w:rsid w:val="0088277F"/>
    <w:rsid w:val="00882E66"/>
    <w:rsid w:val="00883089"/>
    <w:rsid w:val="008833E8"/>
    <w:rsid w:val="0088600A"/>
    <w:rsid w:val="00887025"/>
    <w:rsid w:val="00887B48"/>
    <w:rsid w:val="00890164"/>
    <w:rsid w:val="0089041E"/>
    <w:rsid w:val="00890A4B"/>
    <w:rsid w:val="008914D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5F76"/>
    <w:rsid w:val="008A73B2"/>
    <w:rsid w:val="008B043F"/>
    <w:rsid w:val="008B0808"/>
    <w:rsid w:val="008B0AEC"/>
    <w:rsid w:val="008B0BCF"/>
    <w:rsid w:val="008B1E53"/>
    <w:rsid w:val="008B1E5B"/>
    <w:rsid w:val="008B389D"/>
    <w:rsid w:val="008B3923"/>
    <w:rsid w:val="008B3C5C"/>
    <w:rsid w:val="008B3DA9"/>
    <w:rsid w:val="008B4157"/>
    <w:rsid w:val="008B4460"/>
    <w:rsid w:val="008B49FB"/>
    <w:rsid w:val="008B4A14"/>
    <w:rsid w:val="008B5299"/>
    <w:rsid w:val="008B5416"/>
    <w:rsid w:val="008B5A5F"/>
    <w:rsid w:val="008B5AB0"/>
    <w:rsid w:val="008B6054"/>
    <w:rsid w:val="008B643E"/>
    <w:rsid w:val="008B7B08"/>
    <w:rsid w:val="008C04A0"/>
    <w:rsid w:val="008C0EB6"/>
    <w:rsid w:val="008C13F0"/>
    <w:rsid w:val="008C16C9"/>
    <w:rsid w:val="008C1F26"/>
    <w:rsid w:val="008C26E2"/>
    <w:rsid w:val="008C2949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3B1D"/>
    <w:rsid w:val="008D4352"/>
    <w:rsid w:val="008D4B2F"/>
    <w:rsid w:val="008D52B8"/>
    <w:rsid w:val="008D52CA"/>
    <w:rsid w:val="008D5AED"/>
    <w:rsid w:val="008D60BC"/>
    <w:rsid w:val="008D67EA"/>
    <w:rsid w:val="008D6A6E"/>
    <w:rsid w:val="008D6D7B"/>
    <w:rsid w:val="008D7983"/>
    <w:rsid w:val="008D7A9B"/>
    <w:rsid w:val="008D7EB7"/>
    <w:rsid w:val="008E0BA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1222"/>
    <w:rsid w:val="008F23D8"/>
    <w:rsid w:val="008F264D"/>
    <w:rsid w:val="008F2FD5"/>
    <w:rsid w:val="008F366B"/>
    <w:rsid w:val="008F37E5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1225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3DF1"/>
    <w:rsid w:val="00914CE5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81D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A6A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39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2AE9"/>
    <w:rsid w:val="009657F1"/>
    <w:rsid w:val="00965E7D"/>
    <w:rsid w:val="0096625D"/>
    <w:rsid w:val="009709F8"/>
    <w:rsid w:val="00970A46"/>
    <w:rsid w:val="00972929"/>
    <w:rsid w:val="00972F91"/>
    <w:rsid w:val="00973827"/>
    <w:rsid w:val="009742D3"/>
    <w:rsid w:val="0097517D"/>
    <w:rsid w:val="0097554C"/>
    <w:rsid w:val="00977BA7"/>
    <w:rsid w:val="00980081"/>
    <w:rsid w:val="00980517"/>
    <w:rsid w:val="00980B2C"/>
    <w:rsid w:val="0098194F"/>
    <w:rsid w:val="00981D5F"/>
    <w:rsid w:val="009826C8"/>
    <w:rsid w:val="00982AD5"/>
    <w:rsid w:val="009836E4"/>
    <w:rsid w:val="00983BD0"/>
    <w:rsid w:val="0098412F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D46"/>
    <w:rsid w:val="009A010D"/>
    <w:rsid w:val="009A0C6F"/>
    <w:rsid w:val="009A14EF"/>
    <w:rsid w:val="009A2DF9"/>
    <w:rsid w:val="009A2F67"/>
    <w:rsid w:val="009A3A86"/>
    <w:rsid w:val="009A476E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B7CCC"/>
    <w:rsid w:val="009C0074"/>
    <w:rsid w:val="009C0564"/>
    <w:rsid w:val="009C2685"/>
    <w:rsid w:val="009C39BC"/>
    <w:rsid w:val="009C4619"/>
    <w:rsid w:val="009C4BC2"/>
    <w:rsid w:val="009C4D22"/>
    <w:rsid w:val="009C7320"/>
    <w:rsid w:val="009D0729"/>
    <w:rsid w:val="009D0F66"/>
    <w:rsid w:val="009D1A06"/>
    <w:rsid w:val="009D1BA4"/>
    <w:rsid w:val="009D1DEF"/>
    <w:rsid w:val="009D20C3"/>
    <w:rsid w:val="009D22E4"/>
    <w:rsid w:val="009D22F7"/>
    <w:rsid w:val="009D247C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1F1"/>
    <w:rsid w:val="009E16B4"/>
    <w:rsid w:val="009E19A2"/>
    <w:rsid w:val="009E244B"/>
    <w:rsid w:val="009E3AFD"/>
    <w:rsid w:val="009E3CDD"/>
    <w:rsid w:val="009E45AA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A005B0"/>
    <w:rsid w:val="00A00D9E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60B"/>
    <w:rsid w:val="00A108EE"/>
    <w:rsid w:val="00A10BB8"/>
    <w:rsid w:val="00A11E75"/>
    <w:rsid w:val="00A1200D"/>
    <w:rsid w:val="00A136E4"/>
    <w:rsid w:val="00A137E4"/>
    <w:rsid w:val="00A140B2"/>
    <w:rsid w:val="00A145B0"/>
    <w:rsid w:val="00A14641"/>
    <w:rsid w:val="00A14813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3BB4"/>
    <w:rsid w:val="00A25294"/>
    <w:rsid w:val="00A254EE"/>
    <w:rsid w:val="00A25BE7"/>
    <w:rsid w:val="00A263E8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18C"/>
    <w:rsid w:val="00A36339"/>
    <w:rsid w:val="00A36355"/>
    <w:rsid w:val="00A366E4"/>
    <w:rsid w:val="00A41A80"/>
    <w:rsid w:val="00A4376F"/>
    <w:rsid w:val="00A43A56"/>
    <w:rsid w:val="00A449C2"/>
    <w:rsid w:val="00A44D04"/>
    <w:rsid w:val="00A4549F"/>
    <w:rsid w:val="00A45520"/>
    <w:rsid w:val="00A45B9B"/>
    <w:rsid w:val="00A462FE"/>
    <w:rsid w:val="00A47B3F"/>
    <w:rsid w:val="00A501C9"/>
    <w:rsid w:val="00A50506"/>
    <w:rsid w:val="00A5068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1DB7"/>
    <w:rsid w:val="00A62080"/>
    <w:rsid w:val="00A62384"/>
    <w:rsid w:val="00A6248F"/>
    <w:rsid w:val="00A627DF"/>
    <w:rsid w:val="00A630A2"/>
    <w:rsid w:val="00A632B8"/>
    <w:rsid w:val="00A63BF3"/>
    <w:rsid w:val="00A64942"/>
    <w:rsid w:val="00A65911"/>
    <w:rsid w:val="00A66363"/>
    <w:rsid w:val="00A6643C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23C4"/>
    <w:rsid w:val="00A72B83"/>
    <w:rsid w:val="00A7333A"/>
    <w:rsid w:val="00A733EC"/>
    <w:rsid w:val="00A73D0D"/>
    <w:rsid w:val="00A74A92"/>
    <w:rsid w:val="00A75783"/>
    <w:rsid w:val="00A75CC1"/>
    <w:rsid w:val="00A75DA7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5AE9"/>
    <w:rsid w:val="00A866F7"/>
    <w:rsid w:val="00A8678A"/>
    <w:rsid w:val="00A86D63"/>
    <w:rsid w:val="00A87067"/>
    <w:rsid w:val="00A8726A"/>
    <w:rsid w:val="00A87797"/>
    <w:rsid w:val="00A87A74"/>
    <w:rsid w:val="00A87D83"/>
    <w:rsid w:val="00A90E72"/>
    <w:rsid w:val="00A915F9"/>
    <w:rsid w:val="00A92289"/>
    <w:rsid w:val="00A922A2"/>
    <w:rsid w:val="00A9327B"/>
    <w:rsid w:val="00A93A62"/>
    <w:rsid w:val="00A93B69"/>
    <w:rsid w:val="00A9526C"/>
    <w:rsid w:val="00A963C7"/>
    <w:rsid w:val="00A967DD"/>
    <w:rsid w:val="00A96911"/>
    <w:rsid w:val="00A97DAB"/>
    <w:rsid w:val="00AA1626"/>
    <w:rsid w:val="00AA1C25"/>
    <w:rsid w:val="00AA3DB7"/>
    <w:rsid w:val="00AA4064"/>
    <w:rsid w:val="00AA40F8"/>
    <w:rsid w:val="00AA41BF"/>
    <w:rsid w:val="00AA51F5"/>
    <w:rsid w:val="00AA5E3B"/>
    <w:rsid w:val="00AA68B4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795"/>
    <w:rsid w:val="00AC0705"/>
    <w:rsid w:val="00AC109B"/>
    <w:rsid w:val="00AC3D1D"/>
    <w:rsid w:val="00AC5212"/>
    <w:rsid w:val="00AC558A"/>
    <w:rsid w:val="00AC67EF"/>
    <w:rsid w:val="00AC6CC0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57F0"/>
    <w:rsid w:val="00AE59EC"/>
    <w:rsid w:val="00AE67B3"/>
    <w:rsid w:val="00AE763B"/>
    <w:rsid w:val="00AE7864"/>
    <w:rsid w:val="00AE7872"/>
    <w:rsid w:val="00AE7949"/>
    <w:rsid w:val="00AF035C"/>
    <w:rsid w:val="00AF08F4"/>
    <w:rsid w:val="00AF21FB"/>
    <w:rsid w:val="00AF25D5"/>
    <w:rsid w:val="00AF36BF"/>
    <w:rsid w:val="00AF3DBB"/>
    <w:rsid w:val="00AF5194"/>
    <w:rsid w:val="00AF53EF"/>
    <w:rsid w:val="00AF60DA"/>
    <w:rsid w:val="00AF69D6"/>
    <w:rsid w:val="00AF6DA4"/>
    <w:rsid w:val="00AF73C3"/>
    <w:rsid w:val="00AF795C"/>
    <w:rsid w:val="00B00752"/>
    <w:rsid w:val="00B0139D"/>
    <w:rsid w:val="00B01501"/>
    <w:rsid w:val="00B026C1"/>
    <w:rsid w:val="00B02B9C"/>
    <w:rsid w:val="00B02BD9"/>
    <w:rsid w:val="00B0353B"/>
    <w:rsid w:val="00B03785"/>
    <w:rsid w:val="00B040B2"/>
    <w:rsid w:val="00B05964"/>
    <w:rsid w:val="00B05C9D"/>
    <w:rsid w:val="00B05CB9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39B4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1B90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5FD"/>
    <w:rsid w:val="00B4764C"/>
    <w:rsid w:val="00B50552"/>
    <w:rsid w:val="00B50879"/>
    <w:rsid w:val="00B51542"/>
    <w:rsid w:val="00B516AF"/>
    <w:rsid w:val="00B51D1D"/>
    <w:rsid w:val="00B5310E"/>
    <w:rsid w:val="00B54ACC"/>
    <w:rsid w:val="00B54DCB"/>
    <w:rsid w:val="00B555B6"/>
    <w:rsid w:val="00B55AC2"/>
    <w:rsid w:val="00B55CDD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947"/>
    <w:rsid w:val="00B63C32"/>
    <w:rsid w:val="00B63C7D"/>
    <w:rsid w:val="00B63EE4"/>
    <w:rsid w:val="00B641C8"/>
    <w:rsid w:val="00B64434"/>
    <w:rsid w:val="00B647DC"/>
    <w:rsid w:val="00B670C2"/>
    <w:rsid w:val="00B704B4"/>
    <w:rsid w:val="00B70818"/>
    <w:rsid w:val="00B711CE"/>
    <w:rsid w:val="00B71DC8"/>
    <w:rsid w:val="00B71F44"/>
    <w:rsid w:val="00B73E03"/>
    <w:rsid w:val="00B746C6"/>
    <w:rsid w:val="00B75446"/>
    <w:rsid w:val="00B75FFC"/>
    <w:rsid w:val="00B7604C"/>
    <w:rsid w:val="00B7652C"/>
    <w:rsid w:val="00B766BF"/>
    <w:rsid w:val="00B76FA6"/>
    <w:rsid w:val="00B800CF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5C08"/>
    <w:rsid w:val="00B86476"/>
    <w:rsid w:val="00B86A3D"/>
    <w:rsid w:val="00B875C7"/>
    <w:rsid w:val="00B876FC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5EF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92F"/>
    <w:rsid w:val="00BA2FEF"/>
    <w:rsid w:val="00BA6284"/>
    <w:rsid w:val="00BA68E2"/>
    <w:rsid w:val="00BA6E11"/>
    <w:rsid w:val="00BA7531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9D1"/>
    <w:rsid w:val="00BC1C3C"/>
    <w:rsid w:val="00BC2B1D"/>
    <w:rsid w:val="00BC307F"/>
    <w:rsid w:val="00BC312C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3E8B"/>
    <w:rsid w:val="00BD49A1"/>
    <w:rsid w:val="00BD5084"/>
    <w:rsid w:val="00BD50AA"/>
    <w:rsid w:val="00BD5135"/>
    <w:rsid w:val="00BD71C7"/>
    <w:rsid w:val="00BD7291"/>
    <w:rsid w:val="00BD7AED"/>
    <w:rsid w:val="00BD7EA3"/>
    <w:rsid w:val="00BD7FE2"/>
    <w:rsid w:val="00BE0B19"/>
    <w:rsid w:val="00BE0DD8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0FD0"/>
    <w:rsid w:val="00BF19CE"/>
    <w:rsid w:val="00BF2B6F"/>
    <w:rsid w:val="00BF2C46"/>
    <w:rsid w:val="00BF351A"/>
    <w:rsid w:val="00BF3914"/>
    <w:rsid w:val="00BF4320"/>
    <w:rsid w:val="00BF49B1"/>
    <w:rsid w:val="00BF5511"/>
    <w:rsid w:val="00BF5552"/>
    <w:rsid w:val="00BF6539"/>
    <w:rsid w:val="00BF73F2"/>
    <w:rsid w:val="00C00671"/>
    <w:rsid w:val="00C0082C"/>
    <w:rsid w:val="00C01671"/>
    <w:rsid w:val="00C0176D"/>
    <w:rsid w:val="00C018F3"/>
    <w:rsid w:val="00C022EF"/>
    <w:rsid w:val="00C02419"/>
    <w:rsid w:val="00C02766"/>
    <w:rsid w:val="00C02E00"/>
    <w:rsid w:val="00C03EE8"/>
    <w:rsid w:val="00C05BEC"/>
    <w:rsid w:val="00C06A60"/>
    <w:rsid w:val="00C06E7D"/>
    <w:rsid w:val="00C10F39"/>
    <w:rsid w:val="00C1112B"/>
    <w:rsid w:val="00C11A88"/>
    <w:rsid w:val="00C11C9C"/>
    <w:rsid w:val="00C12012"/>
    <w:rsid w:val="00C12874"/>
    <w:rsid w:val="00C12BC1"/>
    <w:rsid w:val="00C12CE2"/>
    <w:rsid w:val="00C13BDA"/>
    <w:rsid w:val="00C13CE1"/>
    <w:rsid w:val="00C13FFD"/>
    <w:rsid w:val="00C14632"/>
    <w:rsid w:val="00C14D83"/>
    <w:rsid w:val="00C16C30"/>
    <w:rsid w:val="00C16CD2"/>
    <w:rsid w:val="00C1784E"/>
    <w:rsid w:val="00C17C22"/>
    <w:rsid w:val="00C201C2"/>
    <w:rsid w:val="00C20948"/>
    <w:rsid w:val="00C20A00"/>
    <w:rsid w:val="00C20B1C"/>
    <w:rsid w:val="00C21673"/>
    <w:rsid w:val="00C2193B"/>
    <w:rsid w:val="00C21C7A"/>
    <w:rsid w:val="00C22949"/>
    <w:rsid w:val="00C23130"/>
    <w:rsid w:val="00C255A5"/>
    <w:rsid w:val="00C2584B"/>
    <w:rsid w:val="00C25942"/>
    <w:rsid w:val="00C25DD9"/>
    <w:rsid w:val="00C2663F"/>
    <w:rsid w:val="00C26B94"/>
    <w:rsid w:val="00C26DB8"/>
    <w:rsid w:val="00C277FD"/>
    <w:rsid w:val="00C32107"/>
    <w:rsid w:val="00C32AA5"/>
    <w:rsid w:val="00C33C79"/>
    <w:rsid w:val="00C3400F"/>
    <w:rsid w:val="00C34B64"/>
    <w:rsid w:val="00C34C36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414E"/>
    <w:rsid w:val="00C441A4"/>
    <w:rsid w:val="00C45058"/>
    <w:rsid w:val="00C452F5"/>
    <w:rsid w:val="00C46555"/>
    <w:rsid w:val="00C46B15"/>
    <w:rsid w:val="00C46F7D"/>
    <w:rsid w:val="00C479B5"/>
    <w:rsid w:val="00C47BE9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2BB1"/>
    <w:rsid w:val="00C534DD"/>
    <w:rsid w:val="00C53695"/>
    <w:rsid w:val="00C53763"/>
    <w:rsid w:val="00C53A0E"/>
    <w:rsid w:val="00C53EB3"/>
    <w:rsid w:val="00C542D4"/>
    <w:rsid w:val="00C54D71"/>
    <w:rsid w:val="00C552C2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F"/>
    <w:rsid w:val="00C72425"/>
    <w:rsid w:val="00C73090"/>
    <w:rsid w:val="00C73E6B"/>
    <w:rsid w:val="00C74373"/>
    <w:rsid w:val="00C751C3"/>
    <w:rsid w:val="00C75847"/>
    <w:rsid w:val="00C75A6B"/>
    <w:rsid w:val="00C763B6"/>
    <w:rsid w:val="00C7644F"/>
    <w:rsid w:val="00C768F6"/>
    <w:rsid w:val="00C76F86"/>
    <w:rsid w:val="00C774F3"/>
    <w:rsid w:val="00C77746"/>
    <w:rsid w:val="00C77A03"/>
    <w:rsid w:val="00C80073"/>
    <w:rsid w:val="00C80B4B"/>
    <w:rsid w:val="00C80D06"/>
    <w:rsid w:val="00C80DEA"/>
    <w:rsid w:val="00C832DC"/>
    <w:rsid w:val="00C8377F"/>
    <w:rsid w:val="00C8646D"/>
    <w:rsid w:val="00C86EEC"/>
    <w:rsid w:val="00C87CAF"/>
    <w:rsid w:val="00C909D8"/>
    <w:rsid w:val="00C91DE3"/>
    <w:rsid w:val="00C92C7F"/>
    <w:rsid w:val="00C930E9"/>
    <w:rsid w:val="00C9369D"/>
    <w:rsid w:val="00C944FA"/>
    <w:rsid w:val="00C9538E"/>
    <w:rsid w:val="00C95854"/>
    <w:rsid w:val="00C95EFF"/>
    <w:rsid w:val="00C96AA1"/>
    <w:rsid w:val="00C96E6F"/>
    <w:rsid w:val="00C97183"/>
    <w:rsid w:val="00C97872"/>
    <w:rsid w:val="00CA0532"/>
    <w:rsid w:val="00CA0CE6"/>
    <w:rsid w:val="00CA10FB"/>
    <w:rsid w:val="00CA148C"/>
    <w:rsid w:val="00CA2241"/>
    <w:rsid w:val="00CA2A88"/>
    <w:rsid w:val="00CA2B21"/>
    <w:rsid w:val="00CA38C3"/>
    <w:rsid w:val="00CA3CDD"/>
    <w:rsid w:val="00CA403B"/>
    <w:rsid w:val="00CA42A8"/>
    <w:rsid w:val="00CA505A"/>
    <w:rsid w:val="00CA53C5"/>
    <w:rsid w:val="00CA59DD"/>
    <w:rsid w:val="00CA6C1A"/>
    <w:rsid w:val="00CA77E5"/>
    <w:rsid w:val="00CB008E"/>
    <w:rsid w:val="00CB01FA"/>
    <w:rsid w:val="00CB0737"/>
    <w:rsid w:val="00CB097A"/>
    <w:rsid w:val="00CB1067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53"/>
    <w:rsid w:val="00CC18F0"/>
    <w:rsid w:val="00CC1B16"/>
    <w:rsid w:val="00CC1FAE"/>
    <w:rsid w:val="00CC2053"/>
    <w:rsid w:val="00CC21A7"/>
    <w:rsid w:val="00CC2E6C"/>
    <w:rsid w:val="00CC37E7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0B7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8AE"/>
    <w:rsid w:val="00CE7E62"/>
    <w:rsid w:val="00CF195E"/>
    <w:rsid w:val="00CF19DA"/>
    <w:rsid w:val="00CF1C7F"/>
    <w:rsid w:val="00CF1CC0"/>
    <w:rsid w:val="00CF1D65"/>
    <w:rsid w:val="00CF24F8"/>
    <w:rsid w:val="00CF2653"/>
    <w:rsid w:val="00CF37AC"/>
    <w:rsid w:val="00CF3D60"/>
    <w:rsid w:val="00CF4247"/>
    <w:rsid w:val="00CF5263"/>
    <w:rsid w:val="00CF60B5"/>
    <w:rsid w:val="00D004FA"/>
    <w:rsid w:val="00D013CF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5132"/>
    <w:rsid w:val="00D0545E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593"/>
    <w:rsid w:val="00D11B0B"/>
    <w:rsid w:val="00D12140"/>
    <w:rsid w:val="00D12293"/>
    <w:rsid w:val="00D1296E"/>
    <w:rsid w:val="00D12E58"/>
    <w:rsid w:val="00D1408F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05A"/>
    <w:rsid w:val="00D2685C"/>
    <w:rsid w:val="00D26A3B"/>
    <w:rsid w:val="00D302FD"/>
    <w:rsid w:val="00D3038A"/>
    <w:rsid w:val="00D3098D"/>
    <w:rsid w:val="00D31A02"/>
    <w:rsid w:val="00D32D85"/>
    <w:rsid w:val="00D32E31"/>
    <w:rsid w:val="00D32E65"/>
    <w:rsid w:val="00D3323C"/>
    <w:rsid w:val="00D33456"/>
    <w:rsid w:val="00D33558"/>
    <w:rsid w:val="00D3396F"/>
    <w:rsid w:val="00D33D4D"/>
    <w:rsid w:val="00D3409F"/>
    <w:rsid w:val="00D34483"/>
    <w:rsid w:val="00D34820"/>
    <w:rsid w:val="00D34A0B"/>
    <w:rsid w:val="00D3500D"/>
    <w:rsid w:val="00D36234"/>
    <w:rsid w:val="00D36371"/>
    <w:rsid w:val="00D4152C"/>
    <w:rsid w:val="00D41BB9"/>
    <w:rsid w:val="00D427E3"/>
    <w:rsid w:val="00D42870"/>
    <w:rsid w:val="00D437D8"/>
    <w:rsid w:val="00D447A5"/>
    <w:rsid w:val="00D44994"/>
    <w:rsid w:val="00D45DF3"/>
    <w:rsid w:val="00D46174"/>
    <w:rsid w:val="00D46EF9"/>
    <w:rsid w:val="00D47DD0"/>
    <w:rsid w:val="00D47F8F"/>
    <w:rsid w:val="00D50183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0A0"/>
    <w:rsid w:val="00D60C8D"/>
    <w:rsid w:val="00D6100E"/>
    <w:rsid w:val="00D61374"/>
    <w:rsid w:val="00D6168A"/>
    <w:rsid w:val="00D616A5"/>
    <w:rsid w:val="00D61CE8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8D7"/>
    <w:rsid w:val="00D75F38"/>
    <w:rsid w:val="00D761AA"/>
    <w:rsid w:val="00D76FAE"/>
    <w:rsid w:val="00D777D7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62D1"/>
    <w:rsid w:val="00D9683C"/>
    <w:rsid w:val="00D97884"/>
    <w:rsid w:val="00D97E8A"/>
    <w:rsid w:val="00DA0014"/>
    <w:rsid w:val="00DA09AB"/>
    <w:rsid w:val="00DA0A7F"/>
    <w:rsid w:val="00DA0CC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1CE"/>
    <w:rsid w:val="00DB0404"/>
    <w:rsid w:val="00DB11F8"/>
    <w:rsid w:val="00DB18F8"/>
    <w:rsid w:val="00DB1D56"/>
    <w:rsid w:val="00DB1F2A"/>
    <w:rsid w:val="00DB297F"/>
    <w:rsid w:val="00DB2F2A"/>
    <w:rsid w:val="00DB3153"/>
    <w:rsid w:val="00DB317A"/>
    <w:rsid w:val="00DB3B82"/>
    <w:rsid w:val="00DB485D"/>
    <w:rsid w:val="00DB5563"/>
    <w:rsid w:val="00DB71B5"/>
    <w:rsid w:val="00DB7DD5"/>
    <w:rsid w:val="00DC1327"/>
    <w:rsid w:val="00DC1350"/>
    <w:rsid w:val="00DC21DE"/>
    <w:rsid w:val="00DC2594"/>
    <w:rsid w:val="00DC3237"/>
    <w:rsid w:val="00DC3F60"/>
    <w:rsid w:val="00DC41A4"/>
    <w:rsid w:val="00DC4B3E"/>
    <w:rsid w:val="00DC4C27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1805"/>
    <w:rsid w:val="00DD2025"/>
    <w:rsid w:val="00DD22EA"/>
    <w:rsid w:val="00DD23A0"/>
    <w:rsid w:val="00DD2483"/>
    <w:rsid w:val="00DD2F96"/>
    <w:rsid w:val="00DD3EF5"/>
    <w:rsid w:val="00DD53FA"/>
    <w:rsid w:val="00DD5C00"/>
    <w:rsid w:val="00DD5F42"/>
    <w:rsid w:val="00DD617B"/>
    <w:rsid w:val="00DD6535"/>
    <w:rsid w:val="00DD7985"/>
    <w:rsid w:val="00DE0E59"/>
    <w:rsid w:val="00DE0F6C"/>
    <w:rsid w:val="00DE219B"/>
    <w:rsid w:val="00DE408D"/>
    <w:rsid w:val="00DE52E3"/>
    <w:rsid w:val="00DE5CDE"/>
    <w:rsid w:val="00DE5CEE"/>
    <w:rsid w:val="00DE7494"/>
    <w:rsid w:val="00DE7C00"/>
    <w:rsid w:val="00DF03E9"/>
    <w:rsid w:val="00DF03ED"/>
    <w:rsid w:val="00DF04EE"/>
    <w:rsid w:val="00DF0BF4"/>
    <w:rsid w:val="00DF0D77"/>
    <w:rsid w:val="00DF149D"/>
    <w:rsid w:val="00DF179D"/>
    <w:rsid w:val="00DF1E9C"/>
    <w:rsid w:val="00DF2035"/>
    <w:rsid w:val="00DF22F2"/>
    <w:rsid w:val="00DF33FD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2D24"/>
    <w:rsid w:val="00E03B2D"/>
    <w:rsid w:val="00E04022"/>
    <w:rsid w:val="00E04A84"/>
    <w:rsid w:val="00E052A9"/>
    <w:rsid w:val="00E0531C"/>
    <w:rsid w:val="00E06FEF"/>
    <w:rsid w:val="00E0728F"/>
    <w:rsid w:val="00E074BE"/>
    <w:rsid w:val="00E0755C"/>
    <w:rsid w:val="00E105B6"/>
    <w:rsid w:val="00E11CF3"/>
    <w:rsid w:val="00E12932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A11"/>
    <w:rsid w:val="00E23FB7"/>
    <w:rsid w:val="00E24A27"/>
    <w:rsid w:val="00E25F89"/>
    <w:rsid w:val="00E26537"/>
    <w:rsid w:val="00E26733"/>
    <w:rsid w:val="00E268BB"/>
    <w:rsid w:val="00E310E0"/>
    <w:rsid w:val="00E31137"/>
    <w:rsid w:val="00E3127D"/>
    <w:rsid w:val="00E32D62"/>
    <w:rsid w:val="00E33252"/>
    <w:rsid w:val="00E339D2"/>
    <w:rsid w:val="00E339DC"/>
    <w:rsid w:val="00E33E15"/>
    <w:rsid w:val="00E34752"/>
    <w:rsid w:val="00E34A8E"/>
    <w:rsid w:val="00E361B8"/>
    <w:rsid w:val="00E36A1B"/>
    <w:rsid w:val="00E37D8F"/>
    <w:rsid w:val="00E40BC5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14C"/>
    <w:rsid w:val="00E547B3"/>
    <w:rsid w:val="00E54DBD"/>
    <w:rsid w:val="00E55C6D"/>
    <w:rsid w:val="00E55CD9"/>
    <w:rsid w:val="00E56240"/>
    <w:rsid w:val="00E5733D"/>
    <w:rsid w:val="00E577FA"/>
    <w:rsid w:val="00E60846"/>
    <w:rsid w:val="00E6093E"/>
    <w:rsid w:val="00E60F48"/>
    <w:rsid w:val="00E612E7"/>
    <w:rsid w:val="00E61CB8"/>
    <w:rsid w:val="00E61CC0"/>
    <w:rsid w:val="00E6277B"/>
    <w:rsid w:val="00E64424"/>
    <w:rsid w:val="00E64C99"/>
    <w:rsid w:val="00E64CD3"/>
    <w:rsid w:val="00E668B1"/>
    <w:rsid w:val="00E6709C"/>
    <w:rsid w:val="00E671C9"/>
    <w:rsid w:val="00E6743F"/>
    <w:rsid w:val="00E6758E"/>
    <w:rsid w:val="00E67A1B"/>
    <w:rsid w:val="00E67E23"/>
    <w:rsid w:val="00E70016"/>
    <w:rsid w:val="00E7061E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4FE4"/>
    <w:rsid w:val="00E8519F"/>
    <w:rsid w:val="00E85B9A"/>
    <w:rsid w:val="00E85CC3"/>
    <w:rsid w:val="00E8644A"/>
    <w:rsid w:val="00E90279"/>
    <w:rsid w:val="00E90635"/>
    <w:rsid w:val="00E909A1"/>
    <w:rsid w:val="00E90BFF"/>
    <w:rsid w:val="00E915AD"/>
    <w:rsid w:val="00E91E1E"/>
    <w:rsid w:val="00E91F04"/>
    <w:rsid w:val="00E91F35"/>
    <w:rsid w:val="00E9244A"/>
    <w:rsid w:val="00E952B8"/>
    <w:rsid w:val="00E95BA6"/>
    <w:rsid w:val="00E9649B"/>
    <w:rsid w:val="00E97648"/>
    <w:rsid w:val="00E97851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7399"/>
    <w:rsid w:val="00EA7B7B"/>
    <w:rsid w:val="00EA7E8F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C0B80"/>
    <w:rsid w:val="00EC160F"/>
    <w:rsid w:val="00EC1CB9"/>
    <w:rsid w:val="00EC2982"/>
    <w:rsid w:val="00EC2D96"/>
    <w:rsid w:val="00EC2E2D"/>
    <w:rsid w:val="00EC3241"/>
    <w:rsid w:val="00EC462B"/>
    <w:rsid w:val="00EC4723"/>
    <w:rsid w:val="00EC56E0"/>
    <w:rsid w:val="00EC6057"/>
    <w:rsid w:val="00EC6847"/>
    <w:rsid w:val="00EC69F4"/>
    <w:rsid w:val="00EC6F5F"/>
    <w:rsid w:val="00EC7DB6"/>
    <w:rsid w:val="00ED122D"/>
    <w:rsid w:val="00ED162F"/>
    <w:rsid w:val="00ED27A7"/>
    <w:rsid w:val="00ED293E"/>
    <w:rsid w:val="00ED2E52"/>
    <w:rsid w:val="00ED3024"/>
    <w:rsid w:val="00ED5FE4"/>
    <w:rsid w:val="00ED71C5"/>
    <w:rsid w:val="00ED7C7B"/>
    <w:rsid w:val="00EE123E"/>
    <w:rsid w:val="00EE16FA"/>
    <w:rsid w:val="00EE1CC4"/>
    <w:rsid w:val="00EE2C5A"/>
    <w:rsid w:val="00EE2F3F"/>
    <w:rsid w:val="00EE39B2"/>
    <w:rsid w:val="00EE3C42"/>
    <w:rsid w:val="00EE3D4F"/>
    <w:rsid w:val="00EE534D"/>
    <w:rsid w:val="00EE5560"/>
    <w:rsid w:val="00EE5C6C"/>
    <w:rsid w:val="00EE5E6E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0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6D11"/>
    <w:rsid w:val="00F0777F"/>
    <w:rsid w:val="00F07DE6"/>
    <w:rsid w:val="00F1056C"/>
    <w:rsid w:val="00F107F1"/>
    <w:rsid w:val="00F10FB4"/>
    <w:rsid w:val="00F10FC1"/>
    <w:rsid w:val="00F112FD"/>
    <w:rsid w:val="00F12343"/>
    <w:rsid w:val="00F12E72"/>
    <w:rsid w:val="00F133A1"/>
    <w:rsid w:val="00F13ECD"/>
    <w:rsid w:val="00F14622"/>
    <w:rsid w:val="00F14BC3"/>
    <w:rsid w:val="00F155CE"/>
    <w:rsid w:val="00F17496"/>
    <w:rsid w:val="00F17993"/>
    <w:rsid w:val="00F17EAE"/>
    <w:rsid w:val="00F20310"/>
    <w:rsid w:val="00F211C3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219"/>
    <w:rsid w:val="00F31391"/>
    <w:rsid w:val="00F31B22"/>
    <w:rsid w:val="00F31B49"/>
    <w:rsid w:val="00F321BC"/>
    <w:rsid w:val="00F3243A"/>
    <w:rsid w:val="00F32F56"/>
    <w:rsid w:val="00F333A8"/>
    <w:rsid w:val="00F33D4F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673"/>
    <w:rsid w:val="00F41F05"/>
    <w:rsid w:val="00F433BD"/>
    <w:rsid w:val="00F44EC5"/>
    <w:rsid w:val="00F47498"/>
    <w:rsid w:val="00F47C99"/>
    <w:rsid w:val="00F5028E"/>
    <w:rsid w:val="00F50742"/>
    <w:rsid w:val="00F512A7"/>
    <w:rsid w:val="00F512B2"/>
    <w:rsid w:val="00F5283D"/>
    <w:rsid w:val="00F52ABA"/>
    <w:rsid w:val="00F52BC7"/>
    <w:rsid w:val="00F53BF4"/>
    <w:rsid w:val="00F54266"/>
    <w:rsid w:val="00F55043"/>
    <w:rsid w:val="00F558A9"/>
    <w:rsid w:val="00F55C88"/>
    <w:rsid w:val="00F56DCF"/>
    <w:rsid w:val="00F57034"/>
    <w:rsid w:val="00F60513"/>
    <w:rsid w:val="00F60575"/>
    <w:rsid w:val="00F60BE9"/>
    <w:rsid w:val="00F61FD8"/>
    <w:rsid w:val="00F62781"/>
    <w:rsid w:val="00F62DBF"/>
    <w:rsid w:val="00F641FC"/>
    <w:rsid w:val="00F647F7"/>
    <w:rsid w:val="00F6583C"/>
    <w:rsid w:val="00F6589A"/>
    <w:rsid w:val="00F65FF5"/>
    <w:rsid w:val="00F660AD"/>
    <w:rsid w:val="00F6636C"/>
    <w:rsid w:val="00F6641C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302F"/>
    <w:rsid w:val="00F732EC"/>
    <w:rsid w:val="00F733E4"/>
    <w:rsid w:val="00F73D08"/>
    <w:rsid w:val="00F74674"/>
    <w:rsid w:val="00F7586B"/>
    <w:rsid w:val="00F75B67"/>
    <w:rsid w:val="00F75F2F"/>
    <w:rsid w:val="00F76445"/>
    <w:rsid w:val="00F7644C"/>
    <w:rsid w:val="00F76924"/>
    <w:rsid w:val="00F76ECC"/>
    <w:rsid w:val="00F76ED8"/>
    <w:rsid w:val="00F80399"/>
    <w:rsid w:val="00F80B48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3FFB"/>
    <w:rsid w:val="00F84069"/>
    <w:rsid w:val="00F843D7"/>
    <w:rsid w:val="00F85536"/>
    <w:rsid w:val="00F85A8F"/>
    <w:rsid w:val="00F863CD"/>
    <w:rsid w:val="00F8657A"/>
    <w:rsid w:val="00F8679A"/>
    <w:rsid w:val="00F86F0F"/>
    <w:rsid w:val="00F8708C"/>
    <w:rsid w:val="00F87117"/>
    <w:rsid w:val="00F8736C"/>
    <w:rsid w:val="00F873A3"/>
    <w:rsid w:val="00F87FEA"/>
    <w:rsid w:val="00F900BD"/>
    <w:rsid w:val="00F9030E"/>
    <w:rsid w:val="00F90ADB"/>
    <w:rsid w:val="00F90E78"/>
    <w:rsid w:val="00F91209"/>
    <w:rsid w:val="00F91259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33"/>
    <w:rsid w:val="00FA1A94"/>
    <w:rsid w:val="00FA1DEE"/>
    <w:rsid w:val="00FA27C8"/>
    <w:rsid w:val="00FA3B76"/>
    <w:rsid w:val="00FA4D66"/>
    <w:rsid w:val="00FA5A4E"/>
    <w:rsid w:val="00FA5CBD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B8E"/>
    <w:rsid w:val="00FB6165"/>
    <w:rsid w:val="00FC0150"/>
    <w:rsid w:val="00FC03AB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10B0"/>
    <w:rsid w:val="00FD1A97"/>
    <w:rsid w:val="00FD2D7B"/>
    <w:rsid w:val="00FD37F6"/>
    <w:rsid w:val="00FD3C2F"/>
    <w:rsid w:val="00FD4159"/>
    <w:rsid w:val="00FD4589"/>
    <w:rsid w:val="00FD473E"/>
    <w:rsid w:val="00FD4C4A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67CF"/>
    <w:rsid w:val="00FE6AF6"/>
    <w:rsid w:val="00FE6D20"/>
    <w:rsid w:val="00FE6FB9"/>
    <w:rsid w:val="00FE7549"/>
    <w:rsid w:val="00FE7778"/>
    <w:rsid w:val="00FE7BCC"/>
    <w:rsid w:val="00FF126D"/>
    <w:rsid w:val="00FF17E5"/>
    <w:rsid w:val="00FF1D39"/>
    <w:rsid w:val="00FF2310"/>
    <w:rsid w:val="00FF29E8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a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宋体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af0">
    <w:name w:val="Normal (Web)"/>
    <w:basedOn w:val="a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a3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3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DF5197"/>
    <w:rPr>
      <w:rFonts w:ascii="宋体" w:hAnsi="宋体"/>
      <w:sz w:val="24"/>
      <w:szCs w:val="24"/>
      <w:lang w:val="x-none" w:eastAsia="x-none"/>
    </w:rPr>
  </w:style>
  <w:style w:type="paragraph" w:styleId="af2">
    <w:name w:val="Document Map"/>
    <w:basedOn w:val="a"/>
    <w:link w:val="Char4"/>
    <w:rsid w:val="00BB2A46"/>
    <w:rPr>
      <w:rFonts w:ascii="Tahoma" w:hAnsi="Tahoma" w:cs="Tahoma"/>
      <w:sz w:val="16"/>
      <w:szCs w:val="16"/>
    </w:rPr>
  </w:style>
  <w:style w:type="character" w:customStyle="1" w:styleId="Char4">
    <w:name w:val="文档结构图 Char"/>
    <w:link w:val="af2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3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af4">
    <w:name w:val="annotation text"/>
    <w:basedOn w:val="a"/>
    <w:link w:val="Char5"/>
    <w:rsid w:val="00BB2A46"/>
    <w:rPr>
      <w:sz w:val="20"/>
      <w:szCs w:val="20"/>
    </w:rPr>
  </w:style>
  <w:style w:type="character" w:customStyle="1" w:styleId="Char5">
    <w:name w:val="批注文字 Char"/>
    <w:link w:val="af4"/>
    <w:rsid w:val="00BB2A46"/>
    <w:rPr>
      <w:kern w:val="2"/>
      <w:lang w:val="en-GB" w:eastAsia="en-US" w:bidi="ar-SA"/>
    </w:rPr>
  </w:style>
  <w:style w:type="paragraph" w:styleId="af5">
    <w:name w:val="annotation subject"/>
    <w:basedOn w:val="af4"/>
    <w:next w:val="af4"/>
    <w:link w:val="Char6"/>
    <w:rsid w:val="00BB2A46"/>
    <w:rPr>
      <w:b/>
      <w:bCs/>
    </w:rPr>
  </w:style>
  <w:style w:type="character" w:customStyle="1" w:styleId="Char6">
    <w:name w:val="批注主题 Char"/>
    <w:link w:val="af5"/>
    <w:rsid w:val="00BB2A46"/>
    <w:rPr>
      <w:b/>
      <w:bCs/>
      <w:kern w:val="2"/>
      <w:lang w:val="en-GB" w:eastAsia="en-US" w:bidi="ar-SA"/>
    </w:rPr>
  </w:style>
  <w:style w:type="paragraph" w:styleId="50">
    <w:name w:val="toc 5"/>
    <w:basedOn w:val="a"/>
    <w:next w:val="a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B49F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8B49FB"/>
    <w:rPr>
      <w:rFonts w:eastAsia="Times New Roman"/>
      <w:b/>
      <w:bCs/>
      <w:lang w:val="en-GB"/>
    </w:rPr>
  </w:style>
  <w:style w:type="paragraph" w:customStyle="1" w:styleId="B1">
    <w:name w:val="B1"/>
    <w:basedOn w:val="a7"/>
    <w:link w:val="B1Char1"/>
    <w:uiPriority w:val="99"/>
    <w:rsid w:val="007F73C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F73CE"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rsid w:val="00577A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577A5C"/>
    <w:rPr>
      <w:rFonts w:eastAsia="Times New Roman"/>
      <w:lang w:val="en-GB" w:eastAsia="en-GB"/>
    </w:rPr>
  </w:style>
  <w:style w:type="paragraph" w:styleId="21">
    <w:name w:val="List 2"/>
    <w:basedOn w:val="a"/>
    <w:rsid w:val="00577A5C"/>
    <w:pPr>
      <w:ind w:leftChars="200" w:left="100" w:hangingChars="200" w:hanging="200"/>
      <w:contextualSpacing/>
    </w:pPr>
  </w:style>
  <w:style w:type="character" w:customStyle="1" w:styleId="B10">
    <w:name w:val="B1 (文字)"/>
    <w:uiPriority w:val="99"/>
    <w:locked/>
    <w:rsid w:val="00601FB6"/>
    <w:rPr>
      <w:lang w:eastAsia="en-US"/>
    </w:rPr>
  </w:style>
  <w:style w:type="paragraph" w:customStyle="1" w:styleId="EQ">
    <w:name w:val="EQ"/>
    <w:basedOn w:val="a"/>
    <w:next w:val="a"/>
    <w:rsid w:val="00D41BB9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customStyle="1" w:styleId="ZT">
    <w:name w:val="ZT"/>
    <w:rsid w:val="00B31B9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B3">
    <w:name w:val="B3"/>
    <w:basedOn w:val="30"/>
    <w:link w:val="B3Char"/>
    <w:rsid w:val="00D32E3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Theme="minorEastAsia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D32E31"/>
    <w:rPr>
      <w:rFonts w:eastAsiaTheme="minorEastAsia"/>
      <w:lang w:val="en-GB" w:eastAsia="en-US"/>
    </w:rPr>
  </w:style>
  <w:style w:type="paragraph" w:styleId="30">
    <w:name w:val="List 3"/>
    <w:basedOn w:val="a"/>
    <w:rsid w:val="00D32E31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7AFE5-7563-4C19-A1F3-FA67C6C47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465</Words>
  <Characters>2582</Characters>
  <Application>Microsoft Office Word</Application>
  <DocSecurity>0</DocSecurity>
  <Lines>112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Huawei</cp:lastModifiedBy>
  <cp:revision>44</cp:revision>
  <cp:lastPrinted>2007-06-18T09:08:00Z</cp:lastPrinted>
  <dcterms:created xsi:type="dcterms:W3CDTF">2020-04-10T09:27:00Z</dcterms:created>
  <dcterms:modified xsi:type="dcterms:W3CDTF">2020-05-16T02:15:00Z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(3)yVqoFqDvwn8/2aLSrNyIg2w1TjHc15sSV0C9njVqzjNEbHZW7KtgzmL78LO/tAtMnxIKDhQi
G2rdTREzy/HMd4mhkZQEtKm9dqB0z5CKdyf2aR9m2AhHJ14Ts8XWMFy34/WNupZiPQypVN7H
k67YcZOmKVklxIk8mKztkKQ2yEB5PqkvQJ1uFIedpgLlg1XujFr3+ochCpRSa5JfmQ0auL0+
iiZOhvdQIhQmccnPvh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SmlsmnW6r4FuPSIIfMfACUiev8A1EXgQobgFriPGA+f0Ot4AwFvqW3
4Y3cYDcUcCFlGKvHFWZ+L2GbPA06gIrELoMtuq9Ma+dMrD8tpUjF5KEX7sZLvvNafWZCZdye
T5o0dqcu5EhuQtWiLBuf2c9ZbtJmFvqO9eSKzPBTnMATWyVaI09i5Xdbcb0Wv8XFqZGUxguy
+a69gfbNhFg88jB2kap34XdDUyHIP47Ja6BM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eTtOmoWTMab0cjZHg8yOIgcSGouU2qSSnLXJ
NV0x3Ois51hmO2wwgRkp+IHPLNsZaw==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1589594015</vt:lpwstr>
  </property>
</Properties>
</file>