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759549D3"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D82154">
        <w:rPr>
          <w:b/>
          <w:lang w:eastAsia="zh-CN"/>
        </w:rPr>
        <w:t>1</w:t>
      </w:r>
      <w:r w:rsidR="00223F25">
        <w:rPr>
          <w:b/>
          <w:lang w:eastAsia="zh-CN"/>
        </w:rPr>
        <w:t>-e</w:t>
      </w:r>
      <w:r w:rsidR="007611AB" w:rsidRPr="003E7E99">
        <w:rPr>
          <w:b/>
          <w:lang w:eastAsia="zh-CN"/>
        </w:rPr>
        <w:tab/>
      </w:r>
      <w:r w:rsidR="00223F25" w:rsidRPr="00223F25">
        <w:rPr>
          <w:b/>
          <w:lang w:eastAsia="zh-CN"/>
        </w:rPr>
        <w:t>R1-</w:t>
      </w:r>
      <w:r w:rsidR="0035152E">
        <w:rPr>
          <w:b/>
          <w:lang w:eastAsia="zh-CN"/>
        </w:rPr>
        <w:t>2004168</w:t>
      </w:r>
    </w:p>
    <w:p w14:paraId="0CC39094" w14:textId="1222013D" w:rsidR="00562017" w:rsidRPr="003E7E99" w:rsidRDefault="00017C9F" w:rsidP="003E7E99">
      <w:pPr>
        <w:jc w:val="left"/>
        <w:rPr>
          <w:b/>
          <w:lang w:eastAsia="zh-CN"/>
        </w:rPr>
      </w:pPr>
      <w:r>
        <w:rPr>
          <w:b/>
          <w:lang w:eastAsia="zh-CN"/>
        </w:rPr>
        <w:t xml:space="preserve">E-meeting, </w:t>
      </w:r>
      <w:r w:rsidR="00D82154">
        <w:rPr>
          <w:b/>
          <w:lang w:eastAsia="zh-CN"/>
        </w:rPr>
        <w:t>May</w:t>
      </w:r>
      <w:r w:rsidR="00EE4A6E">
        <w:rPr>
          <w:b/>
          <w:lang w:eastAsia="zh-CN"/>
        </w:rPr>
        <w:t xml:space="preserve"> </w:t>
      </w:r>
      <w:r w:rsidR="00806ECD">
        <w:rPr>
          <w:b/>
          <w:lang w:eastAsia="zh-CN"/>
        </w:rPr>
        <w:t>2</w:t>
      </w:r>
      <w:r w:rsidR="00D82154">
        <w:rPr>
          <w:b/>
          <w:lang w:eastAsia="zh-CN"/>
        </w:rPr>
        <w:t>5</w:t>
      </w:r>
      <w:r w:rsidR="008F549C">
        <w:rPr>
          <w:b/>
          <w:lang w:eastAsia="zh-CN"/>
        </w:rPr>
        <w:t xml:space="preserve"> </w:t>
      </w:r>
      <w:r w:rsidR="00A07AD6">
        <w:rPr>
          <w:b/>
          <w:lang w:eastAsia="zh-CN"/>
        </w:rPr>
        <w:t xml:space="preserve">– </w:t>
      </w:r>
      <w:r w:rsidR="00FF5C35">
        <w:rPr>
          <w:b/>
          <w:lang w:eastAsia="zh-CN"/>
        </w:rPr>
        <w:t>June 5</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56733211" w:rsidR="00721F16" w:rsidRPr="003E7E99" w:rsidRDefault="00721F16" w:rsidP="003E7E99">
      <w:pPr>
        <w:spacing w:after="60"/>
        <w:ind w:left="1555" w:hanging="1555"/>
        <w:jc w:val="left"/>
        <w:rPr>
          <w:b/>
          <w:lang w:eastAsia="zh-CN"/>
        </w:rPr>
      </w:pPr>
      <w:r w:rsidRPr="003E7E99">
        <w:rPr>
          <w:b/>
          <w:lang w:eastAsia="zh-CN"/>
        </w:rPr>
        <w:t>Agenda I</w:t>
      </w:r>
      <w:r w:rsidRPr="003E7E99">
        <w:rPr>
          <w:b/>
          <w:lang w:eastAsia="zh-CN"/>
        </w:rPr>
        <w:t>tem:</w:t>
      </w:r>
      <w:r w:rsidRPr="003E7E99">
        <w:rPr>
          <w:b/>
          <w:lang w:eastAsia="zh-CN"/>
        </w:rPr>
        <w:tab/>
      </w:r>
      <w:r w:rsidR="005C0A93">
        <w:rPr>
          <w:b/>
          <w:lang w:eastAsia="zh-CN"/>
        </w:rPr>
        <w:t>6.2.3</w:t>
      </w:r>
    </w:p>
    <w:p w14:paraId="1B20D3B8" w14:textId="14853E6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w:t>
      </w:r>
      <w:bookmarkStart w:id="0" w:name="_GoBack"/>
      <w:bookmarkEnd w:id="0"/>
    </w:p>
    <w:p w14:paraId="5567055F" w14:textId="194BA1C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4C3A6D">
        <w:rPr>
          <w:b/>
          <w:kern w:val="2"/>
          <w:lang w:eastAsia="zh-CN"/>
        </w:rPr>
        <w:t xml:space="preserve">Work item </w:t>
      </w:r>
      <w:r w:rsidR="00F443A9">
        <w:rPr>
          <w:b/>
          <w:kern w:val="2"/>
          <w:lang w:eastAsia="zh-CN"/>
        </w:rPr>
        <w:t xml:space="preserve">summary </w:t>
      </w:r>
      <w:r w:rsidR="004C3A6D">
        <w:rPr>
          <w:b/>
          <w:kern w:val="2"/>
          <w:lang w:eastAsia="zh-CN"/>
        </w:rPr>
        <w:t xml:space="preserve">for </w:t>
      </w:r>
      <w:r w:rsidR="004124D9" w:rsidRPr="004124D9">
        <w:rPr>
          <w:b/>
          <w:kern w:val="2"/>
          <w:lang w:eastAsia="zh-CN"/>
        </w:rPr>
        <w:t>DL MIMO efficiency enhancements for LTE</w:t>
      </w:r>
    </w:p>
    <w:p w14:paraId="6C45EAF2" w14:textId="25504C20"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r>
      <w:r w:rsidR="004D1AD2">
        <w:rPr>
          <w:b/>
          <w:kern w:val="2"/>
          <w:lang w:eastAsia="zh-CN"/>
        </w:rPr>
        <w:t>Information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1" w:name="_Ref124589705"/>
      <w:bookmarkStart w:id="2" w:name="_Ref129681862"/>
      <w:r w:rsidRPr="003E7E99">
        <w:t>Introduction</w:t>
      </w:r>
      <w:bookmarkEnd w:id="1"/>
      <w:bookmarkEnd w:id="2"/>
    </w:p>
    <w:p w14:paraId="2C7653E4" w14:textId="7B78AA19" w:rsidR="005964AF" w:rsidRDefault="004A5D30" w:rsidP="004A5D30">
      <w:pPr>
        <w:rPr>
          <w:lang w:eastAsia="zh-CN"/>
        </w:rPr>
      </w:pPr>
      <w:r>
        <w:rPr>
          <w:lang w:eastAsia="zh-CN"/>
        </w:rPr>
        <w:t>Due to</w:t>
      </w:r>
      <w:r>
        <w:rPr>
          <w:rFonts w:hint="eastAsia"/>
          <w:lang w:eastAsia="zh-CN"/>
        </w:rPr>
        <w:t xml:space="preserve"> the </w:t>
      </w:r>
      <w:r>
        <w:rPr>
          <w:lang w:eastAsia="zh-CN"/>
        </w:rPr>
        <w:t>widespread</w:t>
      </w:r>
      <w:r>
        <w:rPr>
          <w:rFonts w:hint="eastAsia"/>
          <w:lang w:eastAsia="zh-CN"/>
        </w:rPr>
        <w:t xml:space="preserve"> </w:t>
      </w:r>
      <w:r>
        <w:rPr>
          <w:lang w:eastAsia="zh-CN"/>
        </w:rPr>
        <w:t>mobile applications with large data traffic consumption and unlimited data packages provided by network operators, the required overall network capacity is increased. MIMO is an effective technique to improve spectral efficiency, thus the</w:t>
      </w:r>
      <w:r w:rsidR="00B07306">
        <w:rPr>
          <w:lang w:eastAsia="zh-CN"/>
        </w:rPr>
        <w:t xml:space="preserve"> increased</w:t>
      </w:r>
      <w:r>
        <w:rPr>
          <w:lang w:eastAsia="zh-CN"/>
        </w:rPr>
        <w:t xml:space="preserve"> capacity. SRS can be utilized to improve DL MIMO performance, especially for massive MIMO in TDD.</w:t>
      </w:r>
    </w:p>
    <w:p w14:paraId="522617C0" w14:textId="07B5F631" w:rsidR="002479ED" w:rsidRPr="009D780E" w:rsidRDefault="004A5D30" w:rsidP="004A5D30">
      <w:pPr>
        <w:rPr>
          <w:lang w:eastAsia="zh-CN"/>
        </w:rPr>
      </w:pPr>
      <w:r>
        <w:rPr>
          <w:lang w:eastAsia="zh-CN"/>
        </w:rPr>
        <w:t>In this WI</w:t>
      </w:r>
      <w:r>
        <w:rPr>
          <w:rFonts w:hint="eastAsia"/>
          <w:lang w:eastAsia="zh-CN"/>
        </w:rPr>
        <w:t xml:space="preserve"> [1], </w:t>
      </w:r>
      <w:r w:rsidR="00CF4B90">
        <w:rPr>
          <w:lang w:eastAsia="zh-CN"/>
        </w:rPr>
        <w:t>the SRS capacity and coverage are enhanced by introduction of more than one SRS symbol in a UL normal subframe and introduction of virtual cell ID for SRS</w:t>
      </w:r>
      <w:r w:rsidR="00815230">
        <w:rPr>
          <w:lang w:eastAsia="zh-CN"/>
        </w:rPr>
        <w:t xml:space="preserve"> [2]</w:t>
      </w:r>
      <w:r w:rsidR="00CF4B90">
        <w:rPr>
          <w:lang w:eastAsia="zh-CN"/>
        </w:rPr>
        <w:t>.</w:t>
      </w:r>
    </w:p>
    <w:p w14:paraId="480F14A0" w14:textId="044CF98C" w:rsidR="00490F8C" w:rsidRDefault="0095723D" w:rsidP="00D95FFC">
      <w:pPr>
        <w:pStyle w:val="1"/>
        <w:rPr>
          <w:lang w:eastAsia="zh-CN"/>
        </w:rPr>
      </w:pPr>
      <w:r>
        <w:rPr>
          <w:lang w:eastAsia="zh-CN"/>
        </w:rPr>
        <w:t>Description</w:t>
      </w:r>
    </w:p>
    <w:p w14:paraId="2718179F" w14:textId="6AB27C62" w:rsidR="006145DE" w:rsidRPr="00815230" w:rsidRDefault="00815230" w:rsidP="006145DE">
      <w:pPr>
        <w:rPr>
          <w:b/>
          <w:u w:val="single"/>
          <w:lang w:eastAsia="zh-CN"/>
        </w:rPr>
      </w:pPr>
      <w:r w:rsidRPr="00815230">
        <w:rPr>
          <w:rFonts w:hint="eastAsia"/>
          <w:b/>
          <w:u w:val="single"/>
          <w:lang w:eastAsia="zh-CN"/>
        </w:rPr>
        <w:t>More than one symbol for SRS in a UL normal subframe</w:t>
      </w:r>
    </w:p>
    <w:p w14:paraId="3D9ADABA" w14:textId="4EEB87C9" w:rsidR="00E40917" w:rsidRDefault="00E40917" w:rsidP="006145DE">
      <w:pPr>
        <w:rPr>
          <w:lang w:eastAsia="zh-CN"/>
        </w:rPr>
      </w:pPr>
      <w:r>
        <w:rPr>
          <w:lang w:eastAsia="zh-CN"/>
        </w:rPr>
        <w:t>W</w:t>
      </w:r>
      <w:r>
        <w:rPr>
          <w:rFonts w:hint="eastAsia"/>
          <w:lang w:eastAsia="zh-CN"/>
        </w:rPr>
        <w:t xml:space="preserve">ith </w:t>
      </w:r>
      <w:r>
        <w:rPr>
          <w:lang w:eastAsia="zh-CN"/>
        </w:rPr>
        <w:t xml:space="preserve">the introduction of more than one SRS symbol in a UL normal subframe, the SRS capacity and coverage can be increased. The more than one SRS symbol in a UL normal subframe is referred to as additional SRS symbol(s) or </w:t>
      </w:r>
      <w:r w:rsidR="007E2BC4">
        <w:rPr>
          <w:lang w:eastAsia="zh-CN"/>
        </w:rPr>
        <w:t xml:space="preserve">trigger </w:t>
      </w:r>
      <w:r>
        <w:rPr>
          <w:lang w:eastAsia="zh-CN"/>
        </w:rPr>
        <w:t>type 2 SRS.</w:t>
      </w:r>
    </w:p>
    <w:p w14:paraId="402C89F9" w14:textId="50C0691C" w:rsidR="00815230" w:rsidRDefault="00E536F7" w:rsidP="006145DE">
      <w:pPr>
        <w:rPr>
          <w:lang w:eastAsia="zh-CN"/>
        </w:rPr>
      </w:pPr>
      <w:r>
        <w:rPr>
          <w:rFonts w:hint="eastAsia"/>
          <w:lang w:eastAsia="zh-CN"/>
        </w:rPr>
        <w:t xml:space="preserve">1 to 13 symbols of the first 13 symbols of a UL normal subframe can be configured to a UE </w:t>
      </w:r>
      <w:r>
        <w:rPr>
          <w:lang w:eastAsia="zh-CN"/>
        </w:rPr>
        <w:t>for aperiodically triggered SRS transmission</w:t>
      </w:r>
      <w:r>
        <w:rPr>
          <w:rFonts w:hint="eastAsia"/>
          <w:lang w:eastAsia="zh-CN"/>
        </w:rPr>
        <w:t>.</w:t>
      </w:r>
      <w:r w:rsidR="004E5625">
        <w:rPr>
          <w:lang w:eastAsia="zh-CN"/>
        </w:rPr>
        <w:t xml:space="preserve"> Intra-subframe repetition, frequency hopping and antenna switching of the additional SRS symbols can be supported.</w:t>
      </w:r>
      <w:r w:rsidR="007E2BC4">
        <w:rPr>
          <w:lang w:eastAsia="zh-CN"/>
        </w:rPr>
        <w:t xml:space="preserve"> A guard period of one SC-FDMA symbol can be configured for frequency hopping and antenna switching.</w:t>
      </w:r>
    </w:p>
    <w:p w14:paraId="61355158" w14:textId="729F33F1" w:rsidR="00B42FA1" w:rsidRDefault="00B42FA1" w:rsidP="006145DE">
      <w:pPr>
        <w:rPr>
          <w:lang w:eastAsia="zh-CN"/>
        </w:rPr>
      </w:pPr>
      <w:r>
        <w:rPr>
          <w:rFonts w:hint="eastAsia"/>
          <w:lang w:eastAsia="zh-CN"/>
        </w:rPr>
        <w:t xml:space="preserve">The number of repetitions can be configured from the set {1, 2, 3, 4, 6, 7, 8, 9, 12, 13}. </w:t>
      </w:r>
      <w:r>
        <w:rPr>
          <w:lang w:eastAsia="zh-CN"/>
        </w:rPr>
        <w:t>The N</w:t>
      </w:r>
      <w:r w:rsidR="009D7C97">
        <w:rPr>
          <w:lang w:eastAsia="zh-CN"/>
        </w:rPr>
        <w:t>umber of antenna switching is:</w:t>
      </w:r>
    </w:p>
    <w:p w14:paraId="1E46EA50" w14:textId="77777777" w:rsidR="009D7C97" w:rsidRPr="009D7C97" w:rsidRDefault="009D7C97" w:rsidP="009D7C97">
      <w:pPr>
        <w:pStyle w:val="a4"/>
        <w:numPr>
          <w:ilvl w:val="0"/>
          <w:numId w:val="35"/>
        </w:numPr>
        <w:overflowPunct w:val="0"/>
        <w:autoSpaceDE w:val="0"/>
        <w:autoSpaceDN w:val="0"/>
        <w:adjustRightInd w:val="0"/>
        <w:contextualSpacing/>
        <w:jc w:val="left"/>
        <w:textAlignment w:val="baseline"/>
        <w:rPr>
          <w:rFonts w:ascii="Times New Roman" w:eastAsia="Malgun Gothic" w:hAnsi="Times New Roman" w:cs="Times New Roman"/>
          <w:bCs/>
          <w:sz w:val="22"/>
        </w:rPr>
      </w:pPr>
      <w:r w:rsidRPr="009D7C97">
        <w:rPr>
          <w:rFonts w:ascii="Times New Roman" w:eastAsia="Malgun Gothic" w:hAnsi="Times New Roman" w:cs="Times New Roman"/>
          <w:bCs/>
          <w:sz w:val="22"/>
        </w:rPr>
        <w:t>2 for 1T2R is configured or the number of pairs is configured as 2 for 2T4R</w:t>
      </w:r>
    </w:p>
    <w:p w14:paraId="2197BB3C" w14:textId="77777777" w:rsidR="009D7C97" w:rsidRPr="009D7C97" w:rsidRDefault="009D7C97" w:rsidP="009D7C97">
      <w:pPr>
        <w:pStyle w:val="a4"/>
        <w:numPr>
          <w:ilvl w:val="0"/>
          <w:numId w:val="35"/>
        </w:numPr>
        <w:overflowPunct w:val="0"/>
        <w:autoSpaceDE w:val="0"/>
        <w:autoSpaceDN w:val="0"/>
        <w:adjustRightInd w:val="0"/>
        <w:contextualSpacing/>
        <w:jc w:val="left"/>
        <w:textAlignment w:val="baseline"/>
        <w:rPr>
          <w:rFonts w:ascii="Times New Roman" w:eastAsia="Malgun Gothic" w:hAnsi="Times New Roman" w:cs="Times New Roman"/>
          <w:bCs/>
          <w:sz w:val="22"/>
        </w:rPr>
      </w:pPr>
      <w:r w:rsidRPr="009D7C97">
        <w:rPr>
          <w:rFonts w:ascii="Times New Roman" w:eastAsia="Malgun Gothic" w:hAnsi="Times New Roman" w:cs="Times New Roman"/>
          <w:bCs/>
          <w:sz w:val="22"/>
        </w:rPr>
        <w:t xml:space="preserve">3 if the number of pairs is configured as 3 for 2T4R </w:t>
      </w:r>
    </w:p>
    <w:p w14:paraId="54F6A930" w14:textId="77777777" w:rsidR="009D7C97" w:rsidRPr="009D7C97" w:rsidRDefault="009D7C97" w:rsidP="009D7C97">
      <w:pPr>
        <w:pStyle w:val="a4"/>
        <w:numPr>
          <w:ilvl w:val="0"/>
          <w:numId w:val="35"/>
        </w:numPr>
        <w:overflowPunct w:val="0"/>
        <w:autoSpaceDE w:val="0"/>
        <w:autoSpaceDN w:val="0"/>
        <w:adjustRightInd w:val="0"/>
        <w:contextualSpacing/>
        <w:jc w:val="left"/>
        <w:textAlignment w:val="baseline"/>
        <w:rPr>
          <w:rFonts w:ascii="Times New Roman" w:eastAsia="Malgun Gothic" w:hAnsi="Times New Roman" w:cs="Times New Roman"/>
          <w:bCs/>
          <w:sz w:val="22"/>
        </w:rPr>
      </w:pPr>
      <w:r w:rsidRPr="009D7C97">
        <w:rPr>
          <w:rFonts w:ascii="Times New Roman" w:eastAsia="Malgun Gothic" w:hAnsi="Times New Roman" w:cs="Times New Roman"/>
          <w:bCs/>
          <w:sz w:val="22"/>
        </w:rPr>
        <w:t>4 for 1T4R</w:t>
      </w:r>
    </w:p>
    <w:p w14:paraId="5BC012D4" w14:textId="3F562B4D" w:rsidR="009D7C97" w:rsidRDefault="009D7C97" w:rsidP="006145DE">
      <w:pPr>
        <w:rPr>
          <w:lang w:eastAsia="zh-CN"/>
        </w:rPr>
      </w:pPr>
      <w:r>
        <w:rPr>
          <w:lang w:eastAsia="zh-CN"/>
        </w:rPr>
        <w:t>T</w:t>
      </w:r>
      <w:r>
        <w:rPr>
          <w:rFonts w:hint="eastAsia"/>
          <w:lang w:eastAsia="zh-CN"/>
        </w:rPr>
        <w:t xml:space="preserve">he </w:t>
      </w:r>
      <w:r>
        <w:rPr>
          <w:lang w:eastAsia="zh-CN"/>
        </w:rPr>
        <w:t xml:space="preserve">number of frequency hopping can be derived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rsidRPr="00B97A7A">
        <w:t xml:space="preserve"> if antenna switching is not configured for additional SRS,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sSub>
              <m:sSubPr>
                <m:ctrlPr>
                  <w:rPr>
                    <w:rFonts w:ascii="Cambria Math" w:hAnsi="Cambria Math"/>
                    <w:i/>
                  </w:rPr>
                </m:ctrlPr>
              </m:sSubPr>
              <m:e>
                <m:r>
                  <w:rPr>
                    <w:rFonts w:ascii="Cambria Math" w:hAnsi="Cambria Math"/>
                  </w:rPr>
                  <m:t>N</m:t>
                </m:r>
              </m:e>
              <m:sub>
                <m:r>
                  <m:rPr>
                    <m:nor/>
                  </m:rPr>
                  <w:rPr>
                    <w:rFonts w:ascii="Cambria Math" w:hAnsi="Cambria Math"/>
                  </w:rPr>
                  <m:t>AS</m:t>
                </m:r>
              </m:sub>
            </m:sSub>
            <m:r>
              <w:rPr>
                <w:rFonts w:ascii="Cambria Math" w:hAnsi="Cambria Math"/>
              </w:rPr>
              <m:t>G</m:t>
            </m:r>
          </m:e>
          <m:sub>
            <m:r>
              <m:rPr>
                <m:nor/>
              </m:rPr>
              <m:t>FH</m:t>
            </m:r>
          </m:sub>
        </m:sSub>
        <m:r>
          <w:rPr>
            <w:rFonts w:ascii="Cambria Math" w:hAnsi="Cambria Math"/>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AS</m:t>
                </m:r>
              </m:sub>
            </m:sSub>
            <m:r>
              <m:rPr>
                <m:sty m:val="p"/>
              </m:rPr>
              <w:rPr>
                <w:rFonts w:ascii="Cambria Math" w:hAnsi="Cambria Math"/>
              </w:rPr>
              <m:t>-1</m:t>
            </m:r>
          </m:e>
        </m:d>
        <m:r>
          <w:rPr>
            <w:rFonts w:ascii="Cambria Math" w:hAnsi="Cambria Math"/>
          </w:rPr>
          <m:t>(1-</m:t>
        </m:r>
        <m:sSub>
          <m:sSubPr>
            <m:ctrlPr>
              <w:rPr>
                <w:rFonts w:ascii="Cambria Math" w:hAnsi="Cambria Math"/>
                <w:sz w:val="24"/>
                <w:szCs w:val="24"/>
              </w:rPr>
            </m:ctrlPr>
          </m:sSubPr>
          <m:e>
            <m:r>
              <w:rPr>
                <w:rFonts w:ascii="Cambria Math" w:hAnsi="Cambria Math"/>
              </w:rPr>
              <m:t>G</m:t>
            </m:r>
          </m:e>
          <m:sub>
            <m:r>
              <m:rPr>
                <m:sty m:val="p"/>
              </m:rPr>
              <w:rPr>
                <w:rFonts w:ascii="Cambria Math" w:hAnsi="Cambria Math"/>
              </w:rPr>
              <m:t>AS</m:t>
            </m:r>
          </m:sub>
        </m:sSub>
        <m:r>
          <w:rPr>
            <w:rFonts w:ascii="Cambria Math" w:hAnsi="Cambria Math"/>
          </w:rPr>
          <m:t>)</m:t>
        </m:r>
        <m:sSub>
          <m:sSubPr>
            <m:ctrlPr>
              <w:rPr>
                <w:rFonts w:ascii="Cambria Math" w:hAnsi="Cambria Math"/>
                <w:sz w:val="24"/>
                <w:szCs w:val="24"/>
              </w:rPr>
            </m:ctrlPr>
          </m:sSubPr>
          <m:e>
            <m:r>
              <w:rPr>
                <w:rFonts w:ascii="Cambria Math" w:hAnsi="Cambria Math"/>
              </w:rPr>
              <m:t>G</m:t>
            </m:r>
          </m:e>
          <m:sub>
            <m:r>
              <m:rPr>
                <m:sty m:val="p"/>
              </m:rPr>
              <w:rPr>
                <w:rFonts w:ascii="Cambria Math" w:hAnsi="Cambria Math"/>
              </w:rPr>
              <m:t>FH</m:t>
            </m:r>
          </m:sub>
        </m:sSub>
      </m:oMath>
      <w:r w:rsidRPr="00B97A7A">
        <w:t xml:space="preserve"> if antenna switching is configured for additional SRS, where </w:t>
      </w:r>
      <m:oMath>
        <m:r>
          <w:rPr>
            <w:rFonts w:ascii="Cambria Math" w:hAnsi="Cambria Math"/>
          </w:rPr>
          <m:t>R</m:t>
        </m:r>
      </m:oMath>
      <w:r w:rsidRPr="00B97A7A">
        <w:t xml:space="preserve"> is the repetition factor, </w:t>
      </w:r>
      <m:oMath>
        <m:sSub>
          <m:sSubPr>
            <m:ctrlPr>
              <w:rPr>
                <w:rFonts w:ascii="Cambria Math" w:hAnsi="Cambria Math"/>
              </w:rPr>
            </m:ctrlPr>
          </m:sSubPr>
          <m:e>
            <m:r>
              <w:rPr>
                <w:rFonts w:ascii="Cambria Math" w:hAnsi="Cambria Math"/>
              </w:rPr>
              <m:t>N</m:t>
            </m:r>
          </m:e>
          <m:sub>
            <m:r>
              <m:rPr>
                <m:nor/>
              </m:rPr>
              <m:t>AS</m:t>
            </m:r>
          </m:sub>
        </m:sSub>
      </m:oMath>
      <w:r w:rsidRPr="00B97A7A">
        <w:t xml:space="preserve"> is the number of antenna switches, </w:t>
      </w:r>
      <m:oMath>
        <m:sSub>
          <m:sSubPr>
            <m:ctrlPr>
              <w:rPr>
                <w:rFonts w:ascii="Cambria Math" w:hAnsi="Cambria Math"/>
              </w:rPr>
            </m:ctrlPr>
          </m:sSubPr>
          <m:e>
            <m:r>
              <w:rPr>
                <w:rFonts w:ascii="Cambria Math" w:hAnsi="Cambria Math"/>
              </w:rPr>
              <m:t>G</m:t>
            </m:r>
          </m:e>
          <m:sub>
            <m:r>
              <m:rPr>
                <m:nor/>
              </m:rPr>
              <m:t>AS</m:t>
            </m:r>
          </m:sub>
        </m:sSub>
      </m:oMath>
      <w:r w:rsidRPr="00B97A7A">
        <w:t xml:space="preserve"> </w:t>
      </w:r>
      <w:r>
        <w:rPr>
          <w:rFonts w:hint="eastAsia"/>
        </w:rPr>
        <w:t xml:space="preserve">and </w:t>
      </w:r>
      <m:oMath>
        <m:sSub>
          <m:sSubPr>
            <m:ctrlPr>
              <w:rPr>
                <w:rFonts w:ascii="Cambria Math" w:hAnsi="Cambria Math"/>
              </w:rPr>
            </m:ctrlPr>
          </m:sSubPr>
          <m:e>
            <m:r>
              <w:rPr>
                <w:rFonts w:ascii="Cambria Math" w:hAnsi="Cambria Math"/>
              </w:rPr>
              <m:t>G</m:t>
            </m:r>
          </m:e>
          <m:sub>
            <m:r>
              <m:rPr>
                <m:nor/>
              </m:rPr>
              <m:t>FH</m:t>
            </m:r>
          </m:sub>
        </m:sSub>
      </m:oMath>
      <w:r>
        <w:rPr>
          <w:rFonts w:hint="eastAsia"/>
        </w:rPr>
        <w:t xml:space="preserve"> </w:t>
      </w:r>
      <w:r>
        <w:t>the</w:t>
      </w:r>
      <w:r w:rsidRPr="00B97A7A">
        <w:t xml:space="preserve"> the guard-symbol configuration for antenna switching </w:t>
      </w:r>
      <w:r>
        <w:t>frequency hopping, respectively.</w:t>
      </w:r>
    </w:p>
    <w:p w14:paraId="5C5A997C" w14:textId="63C800BC" w:rsidR="00815230" w:rsidRPr="00CE0D47" w:rsidRDefault="00A951FF" w:rsidP="006145DE">
      <w:pPr>
        <w:rPr>
          <w:lang w:eastAsia="zh-CN"/>
        </w:rPr>
      </w:pPr>
      <w:r>
        <w:rPr>
          <w:rFonts w:hint="eastAsia"/>
          <w:lang w:eastAsia="zh-CN"/>
        </w:rPr>
        <w:t>Both legacy SRS and additional SRS can be configured to the same UE, and transmission of legacy SRS and additional SRS symbol(s) in the same subframe for the UE is supported.</w:t>
      </w:r>
    </w:p>
    <w:p w14:paraId="16C77A0A" w14:textId="4203D6CC" w:rsidR="003206FE" w:rsidRDefault="00FC7E61">
      <w:pPr>
        <w:rPr>
          <w:lang w:eastAsia="zh-CN"/>
        </w:rPr>
      </w:pPr>
      <w:r>
        <w:rPr>
          <w:lang w:eastAsia="zh-CN"/>
        </w:rPr>
        <w:t>F</w:t>
      </w:r>
      <w:r>
        <w:rPr>
          <w:rFonts w:hint="eastAsia"/>
          <w:lang w:eastAsia="zh-CN"/>
        </w:rPr>
        <w:t xml:space="preserve">or </w:t>
      </w:r>
      <w:r>
        <w:rPr>
          <w:lang w:eastAsia="zh-CN"/>
        </w:rPr>
        <w:t>sequence generation, per-symbol group hopping and sequence hopping are supported.</w:t>
      </w:r>
    </w:p>
    <w:p w14:paraId="0407586F" w14:textId="3B199D7C" w:rsidR="00FC7E61" w:rsidRDefault="00CB74FE">
      <w:pPr>
        <w:rPr>
          <w:lang w:eastAsia="zh-CN"/>
        </w:rPr>
      </w:pPr>
      <w:r>
        <w:rPr>
          <w:rFonts w:hint="eastAsia"/>
          <w:lang w:eastAsia="zh-CN"/>
        </w:rPr>
        <w:t xml:space="preserve">Independent open loop and close loop power control is supported for additional SRS, and DCI formats 3/3A/3B are </w:t>
      </w:r>
      <w:r>
        <w:rPr>
          <w:lang w:eastAsia="zh-CN"/>
        </w:rPr>
        <w:t>used</w:t>
      </w:r>
      <w:r>
        <w:rPr>
          <w:rFonts w:hint="eastAsia"/>
          <w:lang w:eastAsia="zh-CN"/>
        </w:rPr>
        <w:t xml:space="preserve"> for close loop power control.</w:t>
      </w:r>
    </w:p>
    <w:p w14:paraId="6BFEC485" w14:textId="565B6BBA" w:rsidR="000032A4" w:rsidRDefault="000032A4">
      <w:pPr>
        <w:rPr>
          <w:lang w:eastAsia="zh-CN"/>
        </w:rPr>
      </w:pPr>
      <w:r>
        <w:rPr>
          <w:lang w:eastAsia="zh-CN"/>
        </w:rPr>
        <w:t>UEs not configured with SPUCCH/SPUSCH is not expected to be triggered with additional SRS in the same subframe as PUSCH/PUCCH in the same serving cell. UEs configured with SPUCCH/SPUSCH drop the SRS transmission in the symbols colliding with SPUCCH/SPUSCH in the same serving cell.</w:t>
      </w:r>
    </w:p>
    <w:p w14:paraId="50C5FBD8" w14:textId="4E212BCD" w:rsidR="000032A4" w:rsidRDefault="00A64844">
      <w:pPr>
        <w:rPr>
          <w:lang w:eastAsia="zh-CN"/>
        </w:rPr>
      </w:pPr>
      <w:r>
        <w:rPr>
          <w:lang w:eastAsia="zh-CN"/>
        </w:rPr>
        <w:t>T</w:t>
      </w:r>
      <w:r>
        <w:rPr>
          <w:rFonts w:hint="eastAsia"/>
          <w:lang w:eastAsia="zh-CN"/>
        </w:rPr>
        <w:t xml:space="preserve">he </w:t>
      </w:r>
      <w:r>
        <w:rPr>
          <w:lang w:eastAsia="zh-CN"/>
        </w:rPr>
        <w:t>additional SRS transmission in the symbols colliding with PUSCH/PUCCH of another serving cell in the same TAG, the same band and with the same CP is dropped.</w:t>
      </w:r>
    </w:p>
    <w:p w14:paraId="246EEA59" w14:textId="371A26EA" w:rsidR="00A64844" w:rsidRDefault="00340494">
      <w:pPr>
        <w:rPr>
          <w:lang w:eastAsia="zh-CN"/>
        </w:rPr>
      </w:pPr>
      <w:r>
        <w:rPr>
          <w:lang w:eastAsia="zh-CN"/>
        </w:rPr>
        <w:lastRenderedPageBreak/>
        <w:t>T</w:t>
      </w:r>
      <w:r>
        <w:rPr>
          <w:rFonts w:hint="eastAsia"/>
          <w:lang w:eastAsia="zh-CN"/>
        </w:rPr>
        <w:t xml:space="preserve">he </w:t>
      </w:r>
      <w:r>
        <w:rPr>
          <w:lang w:eastAsia="zh-CN"/>
        </w:rPr>
        <w:t>additional SRS transmission in the symbols colliding with PUSCH/PUCCH of another serving cell in the different TAG is dropped if the total transmission power ex</w:t>
      </w:r>
      <w:r w:rsidRPr="00340494">
        <w:rPr>
          <w:color w:val="000000" w:themeColor="text1"/>
          <w:lang w:eastAsia="zh-CN"/>
        </w:rPr>
        <w:t xml:space="preserve">ceeds the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CMAX</m:t>
            </m:r>
          </m:sub>
        </m:sSub>
      </m:oMath>
      <w:r>
        <w:rPr>
          <w:color w:val="000000" w:themeColor="text1"/>
          <w:lang w:eastAsia="zh-CN"/>
        </w:rPr>
        <w:t xml:space="preserve"> in any overlapping portion</w:t>
      </w:r>
      <w:r>
        <w:rPr>
          <w:lang w:eastAsia="zh-CN"/>
        </w:rPr>
        <w:t>.</w:t>
      </w:r>
    </w:p>
    <w:p w14:paraId="135A8C7C" w14:textId="49F5F476" w:rsidR="00CB74FE" w:rsidRPr="00472938" w:rsidRDefault="00472938">
      <w:pPr>
        <w:rPr>
          <w:b/>
          <w:u w:val="single"/>
          <w:lang w:eastAsia="zh-CN"/>
        </w:rPr>
      </w:pPr>
      <w:r w:rsidRPr="00472938">
        <w:rPr>
          <w:b/>
          <w:u w:val="single"/>
          <w:lang w:eastAsia="zh-CN"/>
        </w:rPr>
        <w:t>V</w:t>
      </w:r>
      <w:r w:rsidRPr="00472938">
        <w:rPr>
          <w:rFonts w:hint="eastAsia"/>
          <w:b/>
          <w:u w:val="single"/>
          <w:lang w:eastAsia="zh-CN"/>
        </w:rPr>
        <w:t xml:space="preserve">irtual </w:t>
      </w:r>
      <w:r w:rsidRPr="00472938">
        <w:rPr>
          <w:b/>
          <w:u w:val="single"/>
          <w:lang w:eastAsia="zh-CN"/>
        </w:rPr>
        <w:t>cell ID</w:t>
      </w:r>
    </w:p>
    <w:p w14:paraId="3A569A9B" w14:textId="689EBCB1" w:rsidR="00472938" w:rsidRDefault="006C789B">
      <w:pPr>
        <w:rPr>
          <w:lang w:eastAsia="zh-CN"/>
        </w:rPr>
      </w:pPr>
      <w:r>
        <w:rPr>
          <w:rFonts w:hint="eastAsia"/>
          <w:lang w:eastAsia="zh-CN"/>
        </w:rPr>
        <w:t>Vi</w:t>
      </w:r>
      <w:r>
        <w:rPr>
          <w:lang w:eastAsia="zh-CN"/>
        </w:rPr>
        <w:t xml:space="preserve">rtual cell ID </w:t>
      </w:r>
      <w:r w:rsidR="00462F2B">
        <w:rPr>
          <w:lang w:eastAsia="zh-CN"/>
        </w:rPr>
        <w:t xml:space="preserve">within the range from 0 to 503 </w:t>
      </w:r>
      <w:r>
        <w:rPr>
          <w:lang w:eastAsia="zh-CN"/>
        </w:rPr>
        <w:t>can be configured for SRS to increase SRS capacity.</w:t>
      </w:r>
      <w:r w:rsidR="00462F2B">
        <w:rPr>
          <w:lang w:eastAsia="zh-CN"/>
        </w:rPr>
        <w:t xml:space="preserve"> </w:t>
      </w:r>
    </w:p>
    <w:p w14:paraId="2CB9C205" w14:textId="5A05AF8A" w:rsidR="00462F2B" w:rsidRDefault="00462F2B">
      <w:pPr>
        <w:rPr>
          <w:lang w:eastAsia="zh-CN"/>
        </w:rPr>
      </w:pPr>
      <w:r>
        <w:rPr>
          <w:lang w:eastAsia="zh-CN"/>
        </w:rPr>
        <w:t>The virtual cell ID can be configured to only additional SRS symbol(s) or both legacy and additional SRS symbol(s). If it’s not configured, the physical cell ID is used.</w:t>
      </w:r>
    </w:p>
    <w:p w14:paraId="342671FA" w14:textId="42ADAB21" w:rsidR="00392524" w:rsidRPr="00667AF5" w:rsidRDefault="00392524" w:rsidP="008501FA">
      <w:pPr>
        <w:rPr>
          <w:b/>
          <w:lang w:eastAsia="zh-CN"/>
        </w:rPr>
      </w:pPr>
    </w:p>
    <w:p w14:paraId="112FD0C6" w14:textId="3DAA80DF" w:rsidR="008A599A" w:rsidRPr="00553314" w:rsidRDefault="008A599A" w:rsidP="008A599A">
      <w:pPr>
        <w:pStyle w:val="1"/>
        <w:numPr>
          <w:ilvl w:val="0"/>
          <w:numId w:val="0"/>
        </w:numPr>
        <w:spacing w:before="240"/>
        <w:ind w:left="431" w:hanging="431"/>
      </w:pPr>
      <w:r>
        <w:t>References</w:t>
      </w:r>
    </w:p>
    <w:p w14:paraId="30F477EF" w14:textId="0EA4F93C" w:rsidR="00B10AA9" w:rsidRPr="00474228" w:rsidRDefault="005D208A" w:rsidP="00E6218F">
      <w:pPr>
        <w:pStyle w:val="a4"/>
        <w:numPr>
          <w:ilvl w:val="0"/>
          <w:numId w:val="31"/>
        </w:numPr>
        <w:rPr>
          <w:rFonts w:ascii="Times New Roman" w:hAnsi="Times New Roman" w:cs="Times New Roman"/>
        </w:rPr>
      </w:pPr>
      <w:r w:rsidRPr="005D208A">
        <w:rPr>
          <w:rFonts w:ascii="Times New Roman" w:hAnsi="Times New Roman" w:cs="Times New Roman"/>
        </w:rPr>
        <w:t>RP-1</w:t>
      </w:r>
      <w:r>
        <w:rPr>
          <w:rFonts w:ascii="Times New Roman" w:hAnsi="Times New Roman" w:cs="Times New Roman"/>
        </w:rPr>
        <w:t>92766</w:t>
      </w:r>
      <w:r w:rsidRPr="005D208A">
        <w:rPr>
          <w:rFonts w:ascii="Times New Roman" w:hAnsi="Times New Roman" w:cs="Times New Roman"/>
        </w:rPr>
        <w:t>, “</w:t>
      </w:r>
      <w:r w:rsidR="00E6218F" w:rsidRPr="00E6218F">
        <w:rPr>
          <w:rFonts w:ascii="Times New Roman" w:hAnsi="Times New Roman" w:cs="Times New Roman"/>
        </w:rPr>
        <w:t>WID Revision: DL MIMO efficiency enhancements for LTE</w:t>
      </w:r>
      <w:r w:rsidRPr="005D208A">
        <w:rPr>
          <w:rFonts w:ascii="Times New Roman" w:hAnsi="Times New Roman" w:cs="Times New Roman"/>
        </w:rPr>
        <w:t>”, Huawei, HiSilicon, RAN#</w:t>
      </w:r>
      <w:r w:rsidR="00E6218F">
        <w:rPr>
          <w:rFonts w:ascii="Times New Roman" w:hAnsi="Times New Roman" w:cs="Times New Roman"/>
        </w:rPr>
        <w:t>86</w:t>
      </w:r>
      <w:r w:rsidRPr="005D208A">
        <w:rPr>
          <w:rFonts w:ascii="Times New Roman" w:hAnsi="Times New Roman" w:cs="Times New Roman"/>
        </w:rPr>
        <w:t xml:space="preserve">, </w:t>
      </w:r>
      <w:r w:rsidR="00E6218F">
        <w:rPr>
          <w:rFonts w:ascii="Times New Roman" w:hAnsi="Times New Roman" w:cs="Times New Roman"/>
        </w:rPr>
        <w:t>Sitges</w:t>
      </w:r>
      <w:r w:rsidRPr="005D208A">
        <w:rPr>
          <w:rFonts w:ascii="Times New Roman" w:hAnsi="Times New Roman" w:cs="Times New Roman"/>
        </w:rPr>
        <w:t xml:space="preserve">, </w:t>
      </w:r>
      <w:r w:rsidR="00E6218F">
        <w:rPr>
          <w:rFonts w:ascii="Times New Roman" w:hAnsi="Times New Roman" w:cs="Times New Roman"/>
        </w:rPr>
        <w:t>Spain</w:t>
      </w:r>
      <w:r w:rsidRPr="005D208A">
        <w:rPr>
          <w:rFonts w:ascii="Times New Roman" w:hAnsi="Times New Roman" w:cs="Times New Roman"/>
        </w:rPr>
        <w:t xml:space="preserve">, </w:t>
      </w:r>
      <w:r w:rsidR="00E6218F">
        <w:rPr>
          <w:rFonts w:ascii="Times New Roman" w:hAnsi="Times New Roman" w:cs="Times New Roman"/>
        </w:rPr>
        <w:t>December, 2019</w:t>
      </w:r>
      <w:r w:rsidRPr="005D208A">
        <w:rPr>
          <w:rFonts w:ascii="Times New Roman" w:hAnsi="Times New Roman" w:cs="Times New Roman"/>
        </w:rPr>
        <w:t>.</w:t>
      </w:r>
    </w:p>
    <w:p w14:paraId="683FB9E9" w14:textId="77777777" w:rsidR="00772505" w:rsidRDefault="00772505" w:rsidP="00392524">
      <w:pPr>
        <w:spacing w:after="0"/>
        <w:rPr>
          <w:b/>
          <w:lang w:eastAsia="zh-CN"/>
        </w:rPr>
      </w:pPr>
    </w:p>
    <w:p w14:paraId="5A56AFF2" w14:textId="77777777" w:rsidR="00B62F89" w:rsidRPr="009B20E9" w:rsidRDefault="00B62F89" w:rsidP="00392524">
      <w:pPr>
        <w:spacing w:after="0"/>
        <w:rPr>
          <w:lang w:eastAsia="zh-CN"/>
        </w:rPr>
      </w:pPr>
    </w:p>
    <w:sectPr w:rsidR="00B62F89" w:rsidRPr="009B20E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D0B79" w14:textId="77777777" w:rsidR="009B3A34" w:rsidRDefault="009B3A34" w:rsidP="00721F16">
      <w:pPr>
        <w:spacing w:after="0"/>
      </w:pPr>
      <w:r>
        <w:separator/>
      </w:r>
    </w:p>
  </w:endnote>
  <w:endnote w:type="continuationSeparator" w:id="0">
    <w:p w14:paraId="77AFE7F5" w14:textId="77777777" w:rsidR="009B3A34" w:rsidRDefault="009B3A34" w:rsidP="00721F16">
      <w:pPr>
        <w:spacing w:after="0"/>
      </w:pPr>
      <w:r>
        <w:continuationSeparator/>
      </w:r>
    </w:p>
  </w:endnote>
  <w:endnote w:type="continuationNotice" w:id="1">
    <w:p w14:paraId="0B0CFE87" w14:textId="77777777" w:rsidR="009B3A34" w:rsidRDefault="009B3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6C93D" w14:textId="77777777" w:rsidR="009B3A34" w:rsidRDefault="009B3A34" w:rsidP="00721F16">
      <w:pPr>
        <w:spacing w:after="0"/>
      </w:pPr>
      <w:r>
        <w:separator/>
      </w:r>
    </w:p>
  </w:footnote>
  <w:footnote w:type="continuationSeparator" w:id="0">
    <w:p w14:paraId="6101758C" w14:textId="77777777" w:rsidR="009B3A34" w:rsidRDefault="009B3A34" w:rsidP="00721F16">
      <w:pPr>
        <w:spacing w:after="0"/>
      </w:pPr>
      <w:r>
        <w:continuationSeparator/>
      </w:r>
    </w:p>
  </w:footnote>
  <w:footnote w:type="continuationNotice" w:id="1">
    <w:p w14:paraId="05F3943E" w14:textId="77777777" w:rsidR="009B3A34" w:rsidRDefault="009B3A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FA6D63"/>
    <w:multiLevelType w:val="hybridMultilevel"/>
    <w:tmpl w:val="BEAE893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DE26A2"/>
    <w:multiLevelType w:val="hybridMultilevel"/>
    <w:tmpl w:val="B6427546"/>
    <w:lvl w:ilvl="0" w:tplc="3DC876F0">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E8D25F5"/>
    <w:multiLevelType w:val="hybridMultilevel"/>
    <w:tmpl w:val="76E0D6DC"/>
    <w:lvl w:ilvl="0" w:tplc="3ABA5D72">
      <w:start w:val="1"/>
      <w:numFmt w:val="decimal"/>
      <w:lvlText w:val="[%1]"/>
      <w:lvlJc w:val="left"/>
      <w:pPr>
        <w:ind w:left="420" w:hanging="420"/>
      </w:pPr>
      <w:rPr>
        <w:rFonts w:ascii="Times New Roman" w:hAnsi="Times New Roman" w:cs="Times New Roman" w:hint="default"/>
        <w:b w:val="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BB3996"/>
    <w:multiLevelType w:val="hybridMultilevel"/>
    <w:tmpl w:val="EAECF0DC"/>
    <w:lvl w:ilvl="0" w:tplc="3DC876F0">
      <w:start w:val="6"/>
      <w:numFmt w:val="bullet"/>
      <w:lvlText w:val="-"/>
      <w:lvlJc w:val="left"/>
      <w:pPr>
        <w:ind w:left="420" w:hanging="420"/>
      </w:pPr>
      <w:rPr>
        <w:rFonts w:ascii="Times New Roman" w:eastAsia="Times New Roman" w:hAnsi="Times New Roman" w:cs="Times New Roman" w:hint="default"/>
      </w:rPr>
    </w:lvl>
    <w:lvl w:ilvl="1" w:tplc="3DC876F0">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5"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F7F2607"/>
    <w:multiLevelType w:val="hybridMultilevel"/>
    <w:tmpl w:val="E182C9F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25"/>
  </w:num>
  <w:num w:numId="4">
    <w:abstractNumId w:val="16"/>
  </w:num>
  <w:num w:numId="5">
    <w:abstractNumId w:val="1"/>
  </w:num>
  <w:num w:numId="6">
    <w:abstractNumId w:val="27"/>
  </w:num>
  <w:num w:numId="7">
    <w:abstractNumId w:val="21"/>
  </w:num>
  <w:num w:numId="8">
    <w:abstractNumId w:val="15"/>
  </w:num>
  <w:num w:numId="9">
    <w:abstractNumId w:val="5"/>
  </w:num>
  <w:num w:numId="10">
    <w:abstractNumId w:val="9"/>
  </w:num>
  <w:num w:numId="11">
    <w:abstractNumId w:val="26"/>
  </w:num>
  <w:num w:numId="12">
    <w:abstractNumId w:val="18"/>
  </w:num>
  <w:num w:numId="13">
    <w:abstractNumId w:val="11"/>
  </w:num>
  <w:num w:numId="14">
    <w:abstractNumId w:val="6"/>
  </w:num>
  <w:num w:numId="15">
    <w:abstractNumId w:val="3"/>
  </w:num>
  <w:num w:numId="16">
    <w:abstractNumId w:val="20"/>
  </w:num>
  <w:num w:numId="17">
    <w:abstractNumId w:val="24"/>
  </w:num>
  <w:num w:numId="18">
    <w:abstractNumId w:val="7"/>
  </w:num>
  <w:num w:numId="19">
    <w:abstractNumId w:val="12"/>
  </w:num>
  <w:num w:numId="20">
    <w:abstractNumId w:val="12"/>
  </w:num>
  <w:num w:numId="21">
    <w:abstractNumId w:val="12"/>
  </w:num>
  <w:num w:numId="22">
    <w:abstractNumId w:val="12"/>
  </w:num>
  <w:num w:numId="23">
    <w:abstractNumId w:val="22"/>
  </w:num>
  <w:num w:numId="24">
    <w:abstractNumId w:val="12"/>
  </w:num>
  <w:num w:numId="25">
    <w:abstractNumId w:val="0"/>
  </w:num>
  <w:num w:numId="26">
    <w:abstractNumId w:val="13"/>
  </w:num>
  <w:num w:numId="27">
    <w:abstractNumId w:val="19"/>
  </w:num>
  <w:num w:numId="28">
    <w:abstractNumId w:val="23"/>
  </w:num>
  <w:num w:numId="29">
    <w:abstractNumId w:val="12"/>
  </w:num>
  <w:num w:numId="30">
    <w:abstractNumId w:val="2"/>
  </w:num>
  <w:num w:numId="31">
    <w:abstractNumId w:val="8"/>
  </w:num>
  <w:num w:numId="32">
    <w:abstractNumId w:val="4"/>
  </w:num>
  <w:num w:numId="33">
    <w:abstractNumId w:val="10"/>
  </w:num>
  <w:num w:numId="34">
    <w:abstractNumId w:val="12"/>
  </w:num>
  <w:num w:numId="3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2A4"/>
    <w:rsid w:val="00003868"/>
    <w:rsid w:val="00003C98"/>
    <w:rsid w:val="00003DA4"/>
    <w:rsid w:val="00005FE0"/>
    <w:rsid w:val="000105DB"/>
    <w:rsid w:val="00010C3C"/>
    <w:rsid w:val="00010DB8"/>
    <w:rsid w:val="00010EBF"/>
    <w:rsid w:val="00011030"/>
    <w:rsid w:val="000112C7"/>
    <w:rsid w:val="000120E8"/>
    <w:rsid w:val="00012FCB"/>
    <w:rsid w:val="00012FCF"/>
    <w:rsid w:val="00013484"/>
    <w:rsid w:val="000148FD"/>
    <w:rsid w:val="0001493B"/>
    <w:rsid w:val="0001512C"/>
    <w:rsid w:val="000157E1"/>
    <w:rsid w:val="000158E0"/>
    <w:rsid w:val="00016A7C"/>
    <w:rsid w:val="0001751B"/>
    <w:rsid w:val="00017C02"/>
    <w:rsid w:val="00017C9F"/>
    <w:rsid w:val="0002013D"/>
    <w:rsid w:val="0002042A"/>
    <w:rsid w:val="000209DD"/>
    <w:rsid w:val="00021E97"/>
    <w:rsid w:val="00021F55"/>
    <w:rsid w:val="000224DD"/>
    <w:rsid w:val="00022CFE"/>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36F41"/>
    <w:rsid w:val="000410F2"/>
    <w:rsid w:val="00041804"/>
    <w:rsid w:val="000418C5"/>
    <w:rsid w:val="00041E44"/>
    <w:rsid w:val="00042F55"/>
    <w:rsid w:val="00044C83"/>
    <w:rsid w:val="00044FD0"/>
    <w:rsid w:val="000459DF"/>
    <w:rsid w:val="00045F1E"/>
    <w:rsid w:val="00046628"/>
    <w:rsid w:val="00046B73"/>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4607"/>
    <w:rsid w:val="00064A7A"/>
    <w:rsid w:val="00064E50"/>
    <w:rsid w:val="00065337"/>
    <w:rsid w:val="000657FA"/>
    <w:rsid w:val="00066409"/>
    <w:rsid w:val="000667BB"/>
    <w:rsid w:val="00066C57"/>
    <w:rsid w:val="000678AA"/>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75E9E"/>
    <w:rsid w:val="000836C4"/>
    <w:rsid w:val="0008569D"/>
    <w:rsid w:val="000866C9"/>
    <w:rsid w:val="000867DD"/>
    <w:rsid w:val="00086D30"/>
    <w:rsid w:val="00090134"/>
    <w:rsid w:val="00091028"/>
    <w:rsid w:val="0009325E"/>
    <w:rsid w:val="000934CA"/>
    <w:rsid w:val="00093507"/>
    <w:rsid w:val="00094D54"/>
    <w:rsid w:val="00096296"/>
    <w:rsid w:val="00096873"/>
    <w:rsid w:val="00096F97"/>
    <w:rsid w:val="000970AC"/>
    <w:rsid w:val="00097407"/>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0AC5"/>
    <w:rsid w:val="000B1654"/>
    <w:rsid w:val="000B1725"/>
    <w:rsid w:val="000B1BC1"/>
    <w:rsid w:val="000B1DB6"/>
    <w:rsid w:val="000B280A"/>
    <w:rsid w:val="000B2C1F"/>
    <w:rsid w:val="000B3585"/>
    <w:rsid w:val="000B3895"/>
    <w:rsid w:val="000B4764"/>
    <w:rsid w:val="000B4A26"/>
    <w:rsid w:val="000B526E"/>
    <w:rsid w:val="000B5836"/>
    <w:rsid w:val="000B5D92"/>
    <w:rsid w:val="000B6406"/>
    <w:rsid w:val="000B78BC"/>
    <w:rsid w:val="000C0609"/>
    <w:rsid w:val="000C0A0F"/>
    <w:rsid w:val="000C0F47"/>
    <w:rsid w:val="000C1594"/>
    <w:rsid w:val="000C30EC"/>
    <w:rsid w:val="000C3109"/>
    <w:rsid w:val="000C33D6"/>
    <w:rsid w:val="000C4CDB"/>
    <w:rsid w:val="000C5EA0"/>
    <w:rsid w:val="000C5EEA"/>
    <w:rsid w:val="000C6197"/>
    <w:rsid w:val="000C6A1F"/>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FC4"/>
    <w:rsid w:val="00122369"/>
    <w:rsid w:val="001224CC"/>
    <w:rsid w:val="00122CAD"/>
    <w:rsid w:val="00123B36"/>
    <w:rsid w:val="00123B46"/>
    <w:rsid w:val="00124CEF"/>
    <w:rsid w:val="001269FF"/>
    <w:rsid w:val="00130BB0"/>
    <w:rsid w:val="001311E4"/>
    <w:rsid w:val="00131986"/>
    <w:rsid w:val="00132F7E"/>
    <w:rsid w:val="001330DB"/>
    <w:rsid w:val="00133C1F"/>
    <w:rsid w:val="001351A3"/>
    <w:rsid w:val="00135433"/>
    <w:rsid w:val="00135D53"/>
    <w:rsid w:val="00137A73"/>
    <w:rsid w:val="0014091B"/>
    <w:rsid w:val="00140944"/>
    <w:rsid w:val="001436F6"/>
    <w:rsid w:val="00143856"/>
    <w:rsid w:val="00143A6D"/>
    <w:rsid w:val="00143EB0"/>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6137"/>
    <w:rsid w:val="00166A52"/>
    <w:rsid w:val="00166EE1"/>
    <w:rsid w:val="0016734E"/>
    <w:rsid w:val="00167C16"/>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043"/>
    <w:rsid w:val="00181F3A"/>
    <w:rsid w:val="001823C7"/>
    <w:rsid w:val="001824CC"/>
    <w:rsid w:val="00182A67"/>
    <w:rsid w:val="001830E3"/>
    <w:rsid w:val="00183896"/>
    <w:rsid w:val="001845C3"/>
    <w:rsid w:val="00185EA9"/>
    <w:rsid w:val="00186374"/>
    <w:rsid w:val="00186F19"/>
    <w:rsid w:val="00187FEF"/>
    <w:rsid w:val="0019007A"/>
    <w:rsid w:val="0019039D"/>
    <w:rsid w:val="001903D5"/>
    <w:rsid w:val="00190C36"/>
    <w:rsid w:val="00191538"/>
    <w:rsid w:val="00191C57"/>
    <w:rsid w:val="001930BF"/>
    <w:rsid w:val="00193292"/>
    <w:rsid w:val="00193DBE"/>
    <w:rsid w:val="00194232"/>
    <w:rsid w:val="00194DDF"/>
    <w:rsid w:val="001953C2"/>
    <w:rsid w:val="00195C04"/>
    <w:rsid w:val="001961F6"/>
    <w:rsid w:val="001964DA"/>
    <w:rsid w:val="001967E6"/>
    <w:rsid w:val="00196F3E"/>
    <w:rsid w:val="0019744E"/>
    <w:rsid w:val="0019766A"/>
    <w:rsid w:val="001A0200"/>
    <w:rsid w:val="001A0C6A"/>
    <w:rsid w:val="001A0E29"/>
    <w:rsid w:val="001A0E57"/>
    <w:rsid w:val="001A12CE"/>
    <w:rsid w:val="001A1CC5"/>
    <w:rsid w:val="001A2CC3"/>
    <w:rsid w:val="001A2DC8"/>
    <w:rsid w:val="001A5700"/>
    <w:rsid w:val="001A5C87"/>
    <w:rsid w:val="001A5EC6"/>
    <w:rsid w:val="001A6781"/>
    <w:rsid w:val="001B036F"/>
    <w:rsid w:val="001B1194"/>
    <w:rsid w:val="001B1436"/>
    <w:rsid w:val="001B215E"/>
    <w:rsid w:val="001B2B12"/>
    <w:rsid w:val="001B3142"/>
    <w:rsid w:val="001B4152"/>
    <w:rsid w:val="001B4D9C"/>
    <w:rsid w:val="001B534A"/>
    <w:rsid w:val="001B5548"/>
    <w:rsid w:val="001B56A6"/>
    <w:rsid w:val="001B5A98"/>
    <w:rsid w:val="001B5BCC"/>
    <w:rsid w:val="001B6688"/>
    <w:rsid w:val="001B69E9"/>
    <w:rsid w:val="001B7C53"/>
    <w:rsid w:val="001C0C0B"/>
    <w:rsid w:val="001C0D22"/>
    <w:rsid w:val="001C0EE1"/>
    <w:rsid w:val="001C192D"/>
    <w:rsid w:val="001C24E0"/>
    <w:rsid w:val="001C2A48"/>
    <w:rsid w:val="001C2A9E"/>
    <w:rsid w:val="001C2E5D"/>
    <w:rsid w:val="001C2E90"/>
    <w:rsid w:val="001C3233"/>
    <w:rsid w:val="001C3BB4"/>
    <w:rsid w:val="001C3EA3"/>
    <w:rsid w:val="001C462B"/>
    <w:rsid w:val="001C4895"/>
    <w:rsid w:val="001C4939"/>
    <w:rsid w:val="001C4C9C"/>
    <w:rsid w:val="001C5117"/>
    <w:rsid w:val="001C572A"/>
    <w:rsid w:val="001C6277"/>
    <w:rsid w:val="001D1355"/>
    <w:rsid w:val="001D1530"/>
    <w:rsid w:val="001D177E"/>
    <w:rsid w:val="001D2B05"/>
    <w:rsid w:val="001D3A63"/>
    <w:rsid w:val="001D3F39"/>
    <w:rsid w:val="001D506C"/>
    <w:rsid w:val="001D5D85"/>
    <w:rsid w:val="001D78D6"/>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20B0"/>
    <w:rsid w:val="001F2A04"/>
    <w:rsid w:val="001F3016"/>
    <w:rsid w:val="001F567B"/>
    <w:rsid w:val="001F5DCB"/>
    <w:rsid w:val="001F6122"/>
    <w:rsid w:val="001F618F"/>
    <w:rsid w:val="001F65BD"/>
    <w:rsid w:val="001F6690"/>
    <w:rsid w:val="001F7A66"/>
    <w:rsid w:val="001F7AB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25"/>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26E2"/>
    <w:rsid w:val="00243198"/>
    <w:rsid w:val="002438FD"/>
    <w:rsid w:val="00243C63"/>
    <w:rsid w:val="00245AF4"/>
    <w:rsid w:val="00245F85"/>
    <w:rsid w:val="00247645"/>
    <w:rsid w:val="0024771A"/>
    <w:rsid w:val="002479ED"/>
    <w:rsid w:val="00250430"/>
    <w:rsid w:val="002508D5"/>
    <w:rsid w:val="002509C3"/>
    <w:rsid w:val="00252E57"/>
    <w:rsid w:val="00253C4C"/>
    <w:rsid w:val="00253F65"/>
    <w:rsid w:val="00254AA7"/>
    <w:rsid w:val="00254BB8"/>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4143"/>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5D5B"/>
    <w:rsid w:val="00276BB8"/>
    <w:rsid w:val="00277A76"/>
    <w:rsid w:val="00280D5E"/>
    <w:rsid w:val="002810F3"/>
    <w:rsid w:val="00281D43"/>
    <w:rsid w:val="00281FAD"/>
    <w:rsid w:val="002827D3"/>
    <w:rsid w:val="002828A0"/>
    <w:rsid w:val="00282A11"/>
    <w:rsid w:val="00282A53"/>
    <w:rsid w:val="00282E5F"/>
    <w:rsid w:val="0028358D"/>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3833"/>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33B"/>
    <w:rsid w:val="002C5391"/>
    <w:rsid w:val="002C64DC"/>
    <w:rsid w:val="002C6EEE"/>
    <w:rsid w:val="002C75DB"/>
    <w:rsid w:val="002D0F73"/>
    <w:rsid w:val="002D0FB2"/>
    <w:rsid w:val="002D199B"/>
    <w:rsid w:val="002D25AC"/>
    <w:rsid w:val="002D349E"/>
    <w:rsid w:val="002D39A9"/>
    <w:rsid w:val="002D6397"/>
    <w:rsid w:val="002D6F55"/>
    <w:rsid w:val="002E03EB"/>
    <w:rsid w:val="002E0648"/>
    <w:rsid w:val="002E07F3"/>
    <w:rsid w:val="002E26BB"/>
    <w:rsid w:val="002E2ABE"/>
    <w:rsid w:val="002E32B5"/>
    <w:rsid w:val="002E32C0"/>
    <w:rsid w:val="002E5FCC"/>
    <w:rsid w:val="002E6654"/>
    <w:rsid w:val="002E6670"/>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1CE"/>
    <w:rsid w:val="00302638"/>
    <w:rsid w:val="00302B02"/>
    <w:rsid w:val="003032C5"/>
    <w:rsid w:val="00303B00"/>
    <w:rsid w:val="00303B86"/>
    <w:rsid w:val="00303C8C"/>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6FE"/>
    <w:rsid w:val="003207BF"/>
    <w:rsid w:val="0032166D"/>
    <w:rsid w:val="00321CAC"/>
    <w:rsid w:val="00321D29"/>
    <w:rsid w:val="00322A44"/>
    <w:rsid w:val="00324B67"/>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0494"/>
    <w:rsid w:val="00342298"/>
    <w:rsid w:val="003432B8"/>
    <w:rsid w:val="003436E5"/>
    <w:rsid w:val="00344BB8"/>
    <w:rsid w:val="00344E03"/>
    <w:rsid w:val="00345659"/>
    <w:rsid w:val="00345789"/>
    <w:rsid w:val="00345A5F"/>
    <w:rsid w:val="00345B52"/>
    <w:rsid w:val="0035152E"/>
    <w:rsid w:val="00351CCF"/>
    <w:rsid w:val="00351F01"/>
    <w:rsid w:val="0035218F"/>
    <w:rsid w:val="00353D88"/>
    <w:rsid w:val="00353F5A"/>
    <w:rsid w:val="003540CE"/>
    <w:rsid w:val="003542D4"/>
    <w:rsid w:val="003554A0"/>
    <w:rsid w:val="003571A3"/>
    <w:rsid w:val="003572ED"/>
    <w:rsid w:val="00357A79"/>
    <w:rsid w:val="0036067F"/>
    <w:rsid w:val="00362E83"/>
    <w:rsid w:val="00364677"/>
    <w:rsid w:val="00364828"/>
    <w:rsid w:val="0036499E"/>
    <w:rsid w:val="00364D14"/>
    <w:rsid w:val="00365732"/>
    <w:rsid w:val="00365F7E"/>
    <w:rsid w:val="0036782F"/>
    <w:rsid w:val="00367915"/>
    <w:rsid w:val="0037089F"/>
    <w:rsid w:val="0037148E"/>
    <w:rsid w:val="0037266E"/>
    <w:rsid w:val="003735FF"/>
    <w:rsid w:val="00374BDD"/>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87EBA"/>
    <w:rsid w:val="0039020F"/>
    <w:rsid w:val="00390709"/>
    <w:rsid w:val="00391E04"/>
    <w:rsid w:val="00392098"/>
    <w:rsid w:val="00392524"/>
    <w:rsid w:val="00393F6C"/>
    <w:rsid w:val="003941D0"/>
    <w:rsid w:val="00394B33"/>
    <w:rsid w:val="003964D2"/>
    <w:rsid w:val="00396F10"/>
    <w:rsid w:val="003973CD"/>
    <w:rsid w:val="00397549"/>
    <w:rsid w:val="003A02C5"/>
    <w:rsid w:val="003A0C3E"/>
    <w:rsid w:val="003A1B2C"/>
    <w:rsid w:val="003A235F"/>
    <w:rsid w:val="003A2C08"/>
    <w:rsid w:val="003A2E5D"/>
    <w:rsid w:val="003A426C"/>
    <w:rsid w:val="003A428F"/>
    <w:rsid w:val="003A4993"/>
    <w:rsid w:val="003A4D20"/>
    <w:rsid w:val="003A4E39"/>
    <w:rsid w:val="003A5C54"/>
    <w:rsid w:val="003A686E"/>
    <w:rsid w:val="003A7210"/>
    <w:rsid w:val="003A7389"/>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8AD"/>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869"/>
    <w:rsid w:val="003E4A61"/>
    <w:rsid w:val="003E4AF3"/>
    <w:rsid w:val="003E5B19"/>
    <w:rsid w:val="003E5C93"/>
    <w:rsid w:val="003E65D2"/>
    <w:rsid w:val="003E6D17"/>
    <w:rsid w:val="003E7706"/>
    <w:rsid w:val="003E7E99"/>
    <w:rsid w:val="003F069E"/>
    <w:rsid w:val="003F07C4"/>
    <w:rsid w:val="003F1099"/>
    <w:rsid w:val="003F17C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24D9"/>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27538"/>
    <w:rsid w:val="0043043B"/>
    <w:rsid w:val="00432FF8"/>
    <w:rsid w:val="00433223"/>
    <w:rsid w:val="0043429B"/>
    <w:rsid w:val="0043475E"/>
    <w:rsid w:val="0043512F"/>
    <w:rsid w:val="00435C60"/>
    <w:rsid w:val="0043606E"/>
    <w:rsid w:val="00436152"/>
    <w:rsid w:val="00440581"/>
    <w:rsid w:val="00440712"/>
    <w:rsid w:val="00440BEF"/>
    <w:rsid w:val="00441868"/>
    <w:rsid w:val="00441FF6"/>
    <w:rsid w:val="0044242C"/>
    <w:rsid w:val="00444D80"/>
    <w:rsid w:val="004452BC"/>
    <w:rsid w:val="004458C8"/>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AA4"/>
    <w:rsid w:val="00456DBD"/>
    <w:rsid w:val="00456EF9"/>
    <w:rsid w:val="00456F8B"/>
    <w:rsid w:val="00457D21"/>
    <w:rsid w:val="00460031"/>
    <w:rsid w:val="004604DF"/>
    <w:rsid w:val="004607D5"/>
    <w:rsid w:val="0046080E"/>
    <w:rsid w:val="004611ED"/>
    <w:rsid w:val="0046197C"/>
    <w:rsid w:val="004626F5"/>
    <w:rsid w:val="00462BAA"/>
    <w:rsid w:val="00462F2B"/>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938"/>
    <w:rsid w:val="00472CE9"/>
    <w:rsid w:val="00474228"/>
    <w:rsid w:val="00474445"/>
    <w:rsid w:val="004755EE"/>
    <w:rsid w:val="00475C01"/>
    <w:rsid w:val="00477A7D"/>
    <w:rsid w:val="0048302B"/>
    <w:rsid w:val="0048370E"/>
    <w:rsid w:val="0048468B"/>
    <w:rsid w:val="00485AD6"/>
    <w:rsid w:val="00485F9D"/>
    <w:rsid w:val="0048603C"/>
    <w:rsid w:val="00486126"/>
    <w:rsid w:val="00486550"/>
    <w:rsid w:val="00486860"/>
    <w:rsid w:val="004868BD"/>
    <w:rsid w:val="00487D86"/>
    <w:rsid w:val="00490416"/>
    <w:rsid w:val="004908DE"/>
    <w:rsid w:val="00490F8C"/>
    <w:rsid w:val="004919EC"/>
    <w:rsid w:val="00492C47"/>
    <w:rsid w:val="004934E2"/>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5D30"/>
    <w:rsid w:val="004A634E"/>
    <w:rsid w:val="004A6635"/>
    <w:rsid w:val="004A6791"/>
    <w:rsid w:val="004A685B"/>
    <w:rsid w:val="004A7372"/>
    <w:rsid w:val="004A739C"/>
    <w:rsid w:val="004A7A2C"/>
    <w:rsid w:val="004B13F7"/>
    <w:rsid w:val="004B25E6"/>
    <w:rsid w:val="004B2600"/>
    <w:rsid w:val="004B4244"/>
    <w:rsid w:val="004B50E4"/>
    <w:rsid w:val="004B6935"/>
    <w:rsid w:val="004B7064"/>
    <w:rsid w:val="004B76D9"/>
    <w:rsid w:val="004B76DF"/>
    <w:rsid w:val="004C047B"/>
    <w:rsid w:val="004C1917"/>
    <w:rsid w:val="004C2B57"/>
    <w:rsid w:val="004C3A6D"/>
    <w:rsid w:val="004C3AD9"/>
    <w:rsid w:val="004C3DA8"/>
    <w:rsid w:val="004C402E"/>
    <w:rsid w:val="004C4340"/>
    <w:rsid w:val="004C437B"/>
    <w:rsid w:val="004C4635"/>
    <w:rsid w:val="004C46FD"/>
    <w:rsid w:val="004C6C67"/>
    <w:rsid w:val="004C7106"/>
    <w:rsid w:val="004C7537"/>
    <w:rsid w:val="004D0AA5"/>
    <w:rsid w:val="004D0E0C"/>
    <w:rsid w:val="004D1761"/>
    <w:rsid w:val="004D1AD2"/>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D30"/>
    <w:rsid w:val="004E470A"/>
    <w:rsid w:val="004E5625"/>
    <w:rsid w:val="004E5A28"/>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1A3"/>
    <w:rsid w:val="0052771C"/>
    <w:rsid w:val="00527D02"/>
    <w:rsid w:val="0053050C"/>
    <w:rsid w:val="00531989"/>
    <w:rsid w:val="00532F1D"/>
    <w:rsid w:val="005340FF"/>
    <w:rsid w:val="005346BA"/>
    <w:rsid w:val="005352F1"/>
    <w:rsid w:val="00535E11"/>
    <w:rsid w:val="0053620D"/>
    <w:rsid w:val="00536516"/>
    <w:rsid w:val="0053704D"/>
    <w:rsid w:val="00537C0B"/>
    <w:rsid w:val="00541914"/>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86A"/>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4AF"/>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2D9"/>
    <w:rsid w:val="005B1BAF"/>
    <w:rsid w:val="005B2310"/>
    <w:rsid w:val="005B2671"/>
    <w:rsid w:val="005B2E1F"/>
    <w:rsid w:val="005B3238"/>
    <w:rsid w:val="005B410D"/>
    <w:rsid w:val="005B4C42"/>
    <w:rsid w:val="005B4F9B"/>
    <w:rsid w:val="005B51B1"/>
    <w:rsid w:val="005B5761"/>
    <w:rsid w:val="005B609E"/>
    <w:rsid w:val="005B6BA9"/>
    <w:rsid w:val="005B7143"/>
    <w:rsid w:val="005B71DF"/>
    <w:rsid w:val="005B72CD"/>
    <w:rsid w:val="005C0A93"/>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208A"/>
    <w:rsid w:val="005D3F6B"/>
    <w:rsid w:val="005D5052"/>
    <w:rsid w:val="005D5077"/>
    <w:rsid w:val="005D5A8D"/>
    <w:rsid w:val="005D5AF2"/>
    <w:rsid w:val="005D6005"/>
    <w:rsid w:val="005D600C"/>
    <w:rsid w:val="005E0418"/>
    <w:rsid w:val="005E0E53"/>
    <w:rsid w:val="005E1A9B"/>
    <w:rsid w:val="005E2F9B"/>
    <w:rsid w:val="005E4F8A"/>
    <w:rsid w:val="005E5C75"/>
    <w:rsid w:val="005E6E90"/>
    <w:rsid w:val="005E7242"/>
    <w:rsid w:val="005E7829"/>
    <w:rsid w:val="005E7986"/>
    <w:rsid w:val="005E7B78"/>
    <w:rsid w:val="005F06BD"/>
    <w:rsid w:val="005F0711"/>
    <w:rsid w:val="005F1547"/>
    <w:rsid w:val="005F252C"/>
    <w:rsid w:val="005F26D2"/>
    <w:rsid w:val="005F28B4"/>
    <w:rsid w:val="005F2FB8"/>
    <w:rsid w:val="005F4070"/>
    <w:rsid w:val="005F4184"/>
    <w:rsid w:val="005F4E44"/>
    <w:rsid w:val="005F4F20"/>
    <w:rsid w:val="005F6160"/>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45DE"/>
    <w:rsid w:val="0061550F"/>
    <w:rsid w:val="0061630F"/>
    <w:rsid w:val="006163B3"/>
    <w:rsid w:val="00616B28"/>
    <w:rsid w:val="00616E1F"/>
    <w:rsid w:val="00617371"/>
    <w:rsid w:val="00617CFE"/>
    <w:rsid w:val="00617D32"/>
    <w:rsid w:val="00617FBB"/>
    <w:rsid w:val="00620B51"/>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5E71"/>
    <w:rsid w:val="00647130"/>
    <w:rsid w:val="00647530"/>
    <w:rsid w:val="006477B1"/>
    <w:rsid w:val="00650312"/>
    <w:rsid w:val="00650436"/>
    <w:rsid w:val="006505DB"/>
    <w:rsid w:val="00650CB0"/>
    <w:rsid w:val="00650F62"/>
    <w:rsid w:val="00652BBB"/>
    <w:rsid w:val="00654950"/>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67AF5"/>
    <w:rsid w:val="00667FBB"/>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69F"/>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A03"/>
    <w:rsid w:val="006A0CD2"/>
    <w:rsid w:val="006A1A80"/>
    <w:rsid w:val="006A250E"/>
    <w:rsid w:val="006A2569"/>
    <w:rsid w:val="006A30D4"/>
    <w:rsid w:val="006A35A7"/>
    <w:rsid w:val="006A4E8C"/>
    <w:rsid w:val="006A6546"/>
    <w:rsid w:val="006A68C5"/>
    <w:rsid w:val="006A6EA2"/>
    <w:rsid w:val="006A73FD"/>
    <w:rsid w:val="006A76E2"/>
    <w:rsid w:val="006A7A48"/>
    <w:rsid w:val="006B0970"/>
    <w:rsid w:val="006B1368"/>
    <w:rsid w:val="006B13FA"/>
    <w:rsid w:val="006B1526"/>
    <w:rsid w:val="006B1D1E"/>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0BE"/>
    <w:rsid w:val="006C37B9"/>
    <w:rsid w:val="006C4330"/>
    <w:rsid w:val="006C520F"/>
    <w:rsid w:val="006C5A0B"/>
    <w:rsid w:val="006C6190"/>
    <w:rsid w:val="006C6444"/>
    <w:rsid w:val="006C6788"/>
    <w:rsid w:val="006C7848"/>
    <w:rsid w:val="006C789B"/>
    <w:rsid w:val="006D05FC"/>
    <w:rsid w:val="006D2CE3"/>
    <w:rsid w:val="006D30B6"/>
    <w:rsid w:val="006D3B98"/>
    <w:rsid w:val="006D3C4C"/>
    <w:rsid w:val="006D4FA3"/>
    <w:rsid w:val="006D58E9"/>
    <w:rsid w:val="006D5C4B"/>
    <w:rsid w:val="006D72FD"/>
    <w:rsid w:val="006D799A"/>
    <w:rsid w:val="006E02CC"/>
    <w:rsid w:val="006E086C"/>
    <w:rsid w:val="006E1ECC"/>
    <w:rsid w:val="006E25E1"/>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0DB3"/>
    <w:rsid w:val="00700E50"/>
    <w:rsid w:val="0070231F"/>
    <w:rsid w:val="0070393D"/>
    <w:rsid w:val="00703B95"/>
    <w:rsid w:val="00704350"/>
    <w:rsid w:val="007051F6"/>
    <w:rsid w:val="00705AF4"/>
    <w:rsid w:val="00705C27"/>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1042"/>
    <w:rsid w:val="00741187"/>
    <w:rsid w:val="00741AD8"/>
    <w:rsid w:val="00742467"/>
    <w:rsid w:val="00742A02"/>
    <w:rsid w:val="0074328C"/>
    <w:rsid w:val="007438B6"/>
    <w:rsid w:val="0074469D"/>
    <w:rsid w:val="0074545B"/>
    <w:rsid w:val="00745762"/>
    <w:rsid w:val="00745CA2"/>
    <w:rsid w:val="0074693E"/>
    <w:rsid w:val="00747068"/>
    <w:rsid w:val="00747FEB"/>
    <w:rsid w:val="007503CC"/>
    <w:rsid w:val="00750438"/>
    <w:rsid w:val="00750C4D"/>
    <w:rsid w:val="0075150D"/>
    <w:rsid w:val="0075192D"/>
    <w:rsid w:val="00751EEC"/>
    <w:rsid w:val="00752185"/>
    <w:rsid w:val="00752A91"/>
    <w:rsid w:val="007532BD"/>
    <w:rsid w:val="00753432"/>
    <w:rsid w:val="00753AEC"/>
    <w:rsid w:val="00753EA7"/>
    <w:rsid w:val="007545ED"/>
    <w:rsid w:val="00754A1E"/>
    <w:rsid w:val="00754E23"/>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505"/>
    <w:rsid w:val="0077272C"/>
    <w:rsid w:val="007744DC"/>
    <w:rsid w:val="00774692"/>
    <w:rsid w:val="00774CF6"/>
    <w:rsid w:val="00774DC1"/>
    <w:rsid w:val="007752DE"/>
    <w:rsid w:val="00775345"/>
    <w:rsid w:val="00775704"/>
    <w:rsid w:val="00775855"/>
    <w:rsid w:val="00775D8D"/>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4D79"/>
    <w:rsid w:val="007863AC"/>
    <w:rsid w:val="00786BF5"/>
    <w:rsid w:val="00787020"/>
    <w:rsid w:val="0078737F"/>
    <w:rsid w:val="0078757E"/>
    <w:rsid w:val="007877C0"/>
    <w:rsid w:val="00787F50"/>
    <w:rsid w:val="00790194"/>
    <w:rsid w:val="0079025D"/>
    <w:rsid w:val="00790337"/>
    <w:rsid w:val="007904E5"/>
    <w:rsid w:val="007906DB"/>
    <w:rsid w:val="00791E1B"/>
    <w:rsid w:val="007925A7"/>
    <w:rsid w:val="00793022"/>
    <w:rsid w:val="0079311F"/>
    <w:rsid w:val="00793C79"/>
    <w:rsid w:val="00794DB0"/>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59C5"/>
    <w:rsid w:val="007A70AC"/>
    <w:rsid w:val="007A7656"/>
    <w:rsid w:val="007A7C20"/>
    <w:rsid w:val="007B036F"/>
    <w:rsid w:val="007B0FBD"/>
    <w:rsid w:val="007B143F"/>
    <w:rsid w:val="007B1FD1"/>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23D"/>
    <w:rsid w:val="007E183D"/>
    <w:rsid w:val="007E2BC4"/>
    <w:rsid w:val="007E3304"/>
    <w:rsid w:val="007E3510"/>
    <w:rsid w:val="007E3CD8"/>
    <w:rsid w:val="007E3E36"/>
    <w:rsid w:val="007E4136"/>
    <w:rsid w:val="007E4DFD"/>
    <w:rsid w:val="007E5777"/>
    <w:rsid w:val="007E5FAB"/>
    <w:rsid w:val="007E6C1B"/>
    <w:rsid w:val="007E7104"/>
    <w:rsid w:val="007E7F0C"/>
    <w:rsid w:val="007F073B"/>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6ECD"/>
    <w:rsid w:val="00807298"/>
    <w:rsid w:val="00807CC2"/>
    <w:rsid w:val="00807E51"/>
    <w:rsid w:val="00807FC1"/>
    <w:rsid w:val="00810512"/>
    <w:rsid w:val="00810A68"/>
    <w:rsid w:val="00810C62"/>
    <w:rsid w:val="0081161B"/>
    <w:rsid w:val="008125CD"/>
    <w:rsid w:val="00814AE2"/>
    <w:rsid w:val="008150E1"/>
    <w:rsid w:val="00815230"/>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4FE8"/>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0EF"/>
    <w:rsid w:val="00843415"/>
    <w:rsid w:val="00844155"/>
    <w:rsid w:val="00844208"/>
    <w:rsid w:val="008443A7"/>
    <w:rsid w:val="00844480"/>
    <w:rsid w:val="008445FC"/>
    <w:rsid w:val="00844602"/>
    <w:rsid w:val="00844F3F"/>
    <w:rsid w:val="00845475"/>
    <w:rsid w:val="00845485"/>
    <w:rsid w:val="00845935"/>
    <w:rsid w:val="008464FF"/>
    <w:rsid w:val="00847EBB"/>
    <w:rsid w:val="00847F89"/>
    <w:rsid w:val="008501FA"/>
    <w:rsid w:val="00851865"/>
    <w:rsid w:val="00851A07"/>
    <w:rsid w:val="00851CFC"/>
    <w:rsid w:val="00852936"/>
    <w:rsid w:val="00852AE3"/>
    <w:rsid w:val="008532BB"/>
    <w:rsid w:val="00853807"/>
    <w:rsid w:val="008539D1"/>
    <w:rsid w:val="00853DCF"/>
    <w:rsid w:val="0085441F"/>
    <w:rsid w:val="00854806"/>
    <w:rsid w:val="0085515C"/>
    <w:rsid w:val="00856F3A"/>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599A"/>
    <w:rsid w:val="008A6252"/>
    <w:rsid w:val="008A6E07"/>
    <w:rsid w:val="008A708D"/>
    <w:rsid w:val="008A7110"/>
    <w:rsid w:val="008A7167"/>
    <w:rsid w:val="008B05E2"/>
    <w:rsid w:val="008B1444"/>
    <w:rsid w:val="008B1753"/>
    <w:rsid w:val="008B20DD"/>
    <w:rsid w:val="008B21CB"/>
    <w:rsid w:val="008B273C"/>
    <w:rsid w:val="008B3289"/>
    <w:rsid w:val="008B3B2B"/>
    <w:rsid w:val="008B3FE9"/>
    <w:rsid w:val="008B428D"/>
    <w:rsid w:val="008B42FC"/>
    <w:rsid w:val="008B4E5C"/>
    <w:rsid w:val="008B570F"/>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D7C92"/>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E77"/>
    <w:rsid w:val="009114D0"/>
    <w:rsid w:val="009124E7"/>
    <w:rsid w:val="00912B0E"/>
    <w:rsid w:val="00912CE3"/>
    <w:rsid w:val="00912D09"/>
    <w:rsid w:val="00912E21"/>
    <w:rsid w:val="00912E6F"/>
    <w:rsid w:val="00913456"/>
    <w:rsid w:val="009142D5"/>
    <w:rsid w:val="00914AEB"/>
    <w:rsid w:val="009153C0"/>
    <w:rsid w:val="009155E0"/>
    <w:rsid w:val="009159A4"/>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6827"/>
    <w:rsid w:val="00947D63"/>
    <w:rsid w:val="00947DB8"/>
    <w:rsid w:val="0095019D"/>
    <w:rsid w:val="00952888"/>
    <w:rsid w:val="00953202"/>
    <w:rsid w:val="00953720"/>
    <w:rsid w:val="0095458F"/>
    <w:rsid w:val="00956559"/>
    <w:rsid w:val="009565CE"/>
    <w:rsid w:val="0095691D"/>
    <w:rsid w:val="0095723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4B4"/>
    <w:rsid w:val="00976899"/>
    <w:rsid w:val="00976D2C"/>
    <w:rsid w:val="00980BB7"/>
    <w:rsid w:val="00981C27"/>
    <w:rsid w:val="00981F80"/>
    <w:rsid w:val="009828F3"/>
    <w:rsid w:val="00983617"/>
    <w:rsid w:val="00983788"/>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E0"/>
    <w:rsid w:val="00997354"/>
    <w:rsid w:val="00997F38"/>
    <w:rsid w:val="009A0C6E"/>
    <w:rsid w:val="009A110F"/>
    <w:rsid w:val="009A2491"/>
    <w:rsid w:val="009A3435"/>
    <w:rsid w:val="009A3652"/>
    <w:rsid w:val="009A4416"/>
    <w:rsid w:val="009A48D4"/>
    <w:rsid w:val="009A4E33"/>
    <w:rsid w:val="009A5A6C"/>
    <w:rsid w:val="009A5C85"/>
    <w:rsid w:val="009A6248"/>
    <w:rsid w:val="009B030D"/>
    <w:rsid w:val="009B1152"/>
    <w:rsid w:val="009B131C"/>
    <w:rsid w:val="009B20E9"/>
    <w:rsid w:val="009B2BE1"/>
    <w:rsid w:val="009B33FE"/>
    <w:rsid w:val="009B3763"/>
    <w:rsid w:val="009B3A34"/>
    <w:rsid w:val="009B3CDE"/>
    <w:rsid w:val="009B48E1"/>
    <w:rsid w:val="009B491E"/>
    <w:rsid w:val="009B4A3C"/>
    <w:rsid w:val="009B4B5B"/>
    <w:rsid w:val="009B4F6F"/>
    <w:rsid w:val="009B518E"/>
    <w:rsid w:val="009B7D9D"/>
    <w:rsid w:val="009C048B"/>
    <w:rsid w:val="009C0BBB"/>
    <w:rsid w:val="009C15D3"/>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45CF"/>
    <w:rsid w:val="009D5354"/>
    <w:rsid w:val="009D53B0"/>
    <w:rsid w:val="009D626F"/>
    <w:rsid w:val="009D7964"/>
    <w:rsid w:val="009D7C97"/>
    <w:rsid w:val="009E0831"/>
    <w:rsid w:val="009E3C30"/>
    <w:rsid w:val="009E41E7"/>
    <w:rsid w:val="009E4714"/>
    <w:rsid w:val="009E4A6D"/>
    <w:rsid w:val="009E6249"/>
    <w:rsid w:val="009E6825"/>
    <w:rsid w:val="009E74B4"/>
    <w:rsid w:val="009E7868"/>
    <w:rsid w:val="009E78E9"/>
    <w:rsid w:val="009E79A1"/>
    <w:rsid w:val="009E7B7B"/>
    <w:rsid w:val="009E7CDA"/>
    <w:rsid w:val="009E7EF9"/>
    <w:rsid w:val="009F0114"/>
    <w:rsid w:val="009F01E2"/>
    <w:rsid w:val="009F1246"/>
    <w:rsid w:val="009F1A60"/>
    <w:rsid w:val="009F2254"/>
    <w:rsid w:val="009F29F6"/>
    <w:rsid w:val="009F300E"/>
    <w:rsid w:val="009F416B"/>
    <w:rsid w:val="009F43A1"/>
    <w:rsid w:val="009F6150"/>
    <w:rsid w:val="009F65E8"/>
    <w:rsid w:val="009F683C"/>
    <w:rsid w:val="009F68F1"/>
    <w:rsid w:val="00A01DE0"/>
    <w:rsid w:val="00A02165"/>
    <w:rsid w:val="00A02436"/>
    <w:rsid w:val="00A02735"/>
    <w:rsid w:val="00A02D3C"/>
    <w:rsid w:val="00A039A1"/>
    <w:rsid w:val="00A03D42"/>
    <w:rsid w:val="00A0421E"/>
    <w:rsid w:val="00A044D0"/>
    <w:rsid w:val="00A04780"/>
    <w:rsid w:val="00A05F34"/>
    <w:rsid w:val="00A07AD6"/>
    <w:rsid w:val="00A07BBA"/>
    <w:rsid w:val="00A10082"/>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7"/>
    <w:rsid w:val="00A22979"/>
    <w:rsid w:val="00A232A3"/>
    <w:rsid w:val="00A232E4"/>
    <w:rsid w:val="00A23417"/>
    <w:rsid w:val="00A23804"/>
    <w:rsid w:val="00A23AAB"/>
    <w:rsid w:val="00A24E05"/>
    <w:rsid w:val="00A25A00"/>
    <w:rsid w:val="00A27D24"/>
    <w:rsid w:val="00A30679"/>
    <w:rsid w:val="00A32573"/>
    <w:rsid w:val="00A331C7"/>
    <w:rsid w:val="00A33D93"/>
    <w:rsid w:val="00A34C49"/>
    <w:rsid w:val="00A352AD"/>
    <w:rsid w:val="00A35671"/>
    <w:rsid w:val="00A36003"/>
    <w:rsid w:val="00A368DA"/>
    <w:rsid w:val="00A374EA"/>
    <w:rsid w:val="00A37B0A"/>
    <w:rsid w:val="00A37FD4"/>
    <w:rsid w:val="00A40B5C"/>
    <w:rsid w:val="00A40B72"/>
    <w:rsid w:val="00A40EC5"/>
    <w:rsid w:val="00A40ED4"/>
    <w:rsid w:val="00A41FA5"/>
    <w:rsid w:val="00A42596"/>
    <w:rsid w:val="00A42879"/>
    <w:rsid w:val="00A42F40"/>
    <w:rsid w:val="00A43CA5"/>
    <w:rsid w:val="00A44134"/>
    <w:rsid w:val="00A4475A"/>
    <w:rsid w:val="00A45363"/>
    <w:rsid w:val="00A45E27"/>
    <w:rsid w:val="00A465A4"/>
    <w:rsid w:val="00A46E52"/>
    <w:rsid w:val="00A4746E"/>
    <w:rsid w:val="00A500E8"/>
    <w:rsid w:val="00A5060F"/>
    <w:rsid w:val="00A50D9D"/>
    <w:rsid w:val="00A50EB2"/>
    <w:rsid w:val="00A51DA5"/>
    <w:rsid w:val="00A52751"/>
    <w:rsid w:val="00A535F7"/>
    <w:rsid w:val="00A53962"/>
    <w:rsid w:val="00A53F2C"/>
    <w:rsid w:val="00A54576"/>
    <w:rsid w:val="00A546CB"/>
    <w:rsid w:val="00A54BA7"/>
    <w:rsid w:val="00A55163"/>
    <w:rsid w:val="00A5632E"/>
    <w:rsid w:val="00A56938"/>
    <w:rsid w:val="00A5698D"/>
    <w:rsid w:val="00A57197"/>
    <w:rsid w:val="00A57CD3"/>
    <w:rsid w:val="00A60049"/>
    <w:rsid w:val="00A6063D"/>
    <w:rsid w:val="00A60C24"/>
    <w:rsid w:val="00A60F18"/>
    <w:rsid w:val="00A64126"/>
    <w:rsid w:val="00A641A3"/>
    <w:rsid w:val="00A643B5"/>
    <w:rsid w:val="00A64724"/>
    <w:rsid w:val="00A6484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615"/>
    <w:rsid w:val="00A92BB6"/>
    <w:rsid w:val="00A92F01"/>
    <w:rsid w:val="00A933F8"/>
    <w:rsid w:val="00A9386C"/>
    <w:rsid w:val="00A9480D"/>
    <w:rsid w:val="00A94CA9"/>
    <w:rsid w:val="00A94FEE"/>
    <w:rsid w:val="00A951FF"/>
    <w:rsid w:val="00A9640A"/>
    <w:rsid w:val="00A96CF0"/>
    <w:rsid w:val="00AA0F36"/>
    <w:rsid w:val="00AA0F3F"/>
    <w:rsid w:val="00AA131A"/>
    <w:rsid w:val="00AA1936"/>
    <w:rsid w:val="00AA2B8F"/>
    <w:rsid w:val="00AA30E1"/>
    <w:rsid w:val="00AA31B1"/>
    <w:rsid w:val="00AA35C0"/>
    <w:rsid w:val="00AA38D1"/>
    <w:rsid w:val="00AA3ACA"/>
    <w:rsid w:val="00AA3DF0"/>
    <w:rsid w:val="00AA4A43"/>
    <w:rsid w:val="00AA5441"/>
    <w:rsid w:val="00AA5F7C"/>
    <w:rsid w:val="00AA65EE"/>
    <w:rsid w:val="00AA6C2E"/>
    <w:rsid w:val="00AA7736"/>
    <w:rsid w:val="00AB0A53"/>
    <w:rsid w:val="00AB142C"/>
    <w:rsid w:val="00AB20A4"/>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0A2"/>
    <w:rsid w:val="00AC7889"/>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99C"/>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2800"/>
    <w:rsid w:val="00B0324D"/>
    <w:rsid w:val="00B032CC"/>
    <w:rsid w:val="00B033EC"/>
    <w:rsid w:val="00B03A71"/>
    <w:rsid w:val="00B03AE2"/>
    <w:rsid w:val="00B03EF2"/>
    <w:rsid w:val="00B05CBB"/>
    <w:rsid w:val="00B066F0"/>
    <w:rsid w:val="00B06824"/>
    <w:rsid w:val="00B07306"/>
    <w:rsid w:val="00B07637"/>
    <w:rsid w:val="00B07D4D"/>
    <w:rsid w:val="00B103C7"/>
    <w:rsid w:val="00B10AA9"/>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18B"/>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2B79"/>
    <w:rsid w:val="00B42FA1"/>
    <w:rsid w:val="00B43040"/>
    <w:rsid w:val="00B43B54"/>
    <w:rsid w:val="00B43BA4"/>
    <w:rsid w:val="00B451A6"/>
    <w:rsid w:val="00B465AD"/>
    <w:rsid w:val="00B46C46"/>
    <w:rsid w:val="00B46D0F"/>
    <w:rsid w:val="00B46EF9"/>
    <w:rsid w:val="00B504FA"/>
    <w:rsid w:val="00B507F0"/>
    <w:rsid w:val="00B51D3F"/>
    <w:rsid w:val="00B51E8B"/>
    <w:rsid w:val="00B520CD"/>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2F89"/>
    <w:rsid w:val="00B6330A"/>
    <w:rsid w:val="00B633F1"/>
    <w:rsid w:val="00B63CD8"/>
    <w:rsid w:val="00B65304"/>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49AA"/>
    <w:rsid w:val="00B85094"/>
    <w:rsid w:val="00B85720"/>
    <w:rsid w:val="00B85C12"/>
    <w:rsid w:val="00B86243"/>
    <w:rsid w:val="00B87A11"/>
    <w:rsid w:val="00B87D67"/>
    <w:rsid w:val="00B90611"/>
    <w:rsid w:val="00B90A7C"/>
    <w:rsid w:val="00B910A4"/>
    <w:rsid w:val="00B910F9"/>
    <w:rsid w:val="00B92532"/>
    <w:rsid w:val="00B92583"/>
    <w:rsid w:val="00B926BB"/>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CEA"/>
    <w:rsid w:val="00BA4D9D"/>
    <w:rsid w:val="00BA525F"/>
    <w:rsid w:val="00BA69E5"/>
    <w:rsid w:val="00BA7718"/>
    <w:rsid w:val="00BB081E"/>
    <w:rsid w:val="00BB0DB7"/>
    <w:rsid w:val="00BB0E49"/>
    <w:rsid w:val="00BB1D31"/>
    <w:rsid w:val="00BB280B"/>
    <w:rsid w:val="00BB35C1"/>
    <w:rsid w:val="00BB43F2"/>
    <w:rsid w:val="00BB49AC"/>
    <w:rsid w:val="00BB4F95"/>
    <w:rsid w:val="00BB64C7"/>
    <w:rsid w:val="00BB6543"/>
    <w:rsid w:val="00BB6A3A"/>
    <w:rsid w:val="00BC02EE"/>
    <w:rsid w:val="00BC0640"/>
    <w:rsid w:val="00BC0CDA"/>
    <w:rsid w:val="00BC1CFA"/>
    <w:rsid w:val="00BC1D69"/>
    <w:rsid w:val="00BC2186"/>
    <w:rsid w:val="00BC248E"/>
    <w:rsid w:val="00BC35D8"/>
    <w:rsid w:val="00BC45B9"/>
    <w:rsid w:val="00BC4C9E"/>
    <w:rsid w:val="00BC4CDB"/>
    <w:rsid w:val="00BC50C2"/>
    <w:rsid w:val="00BC51DC"/>
    <w:rsid w:val="00BC5F6C"/>
    <w:rsid w:val="00BC6925"/>
    <w:rsid w:val="00BC7509"/>
    <w:rsid w:val="00BC794B"/>
    <w:rsid w:val="00BC7A55"/>
    <w:rsid w:val="00BC7F70"/>
    <w:rsid w:val="00BD06B4"/>
    <w:rsid w:val="00BD09EA"/>
    <w:rsid w:val="00BD16B0"/>
    <w:rsid w:val="00BD1D11"/>
    <w:rsid w:val="00BD2D16"/>
    <w:rsid w:val="00BD2FE4"/>
    <w:rsid w:val="00BD32AA"/>
    <w:rsid w:val="00BD3781"/>
    <w:rsid w:val="00BD3820"/>
    <w:rsid w:val="00BD3891"/>
    <w:rsid w:val="00BD463D"/>
    <w:rsid w:val="00BD4B4D"/>
    <w:rsid w:val="00BD5FFB"/>
    <w:rsid w:val="00BD7746"/>
    <w:rsid w:val="00BD7F3C"/>
    <w:rsid w:val="00BE00E7"/>
    <w:rsid w:val="00BE032F"/>
    <w:rsid w:val="00BE1025"/>
    <w:rsid w:val="00BE1F44"/>
    <w:rsid w:val="00BE2F08"/>
    <w:rsid w:val="00BE2F53"/>
    <w:rsid w:val="00BE32C3"/>
    <w:rsid w:val="00BE3B0E"/>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83E"/>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207A"/>
    <w:rsid w:val="00C32C32"/>
    <w:rsid w:val="00C33395"/>
    <w:rsid w:val="00C33B1D"/>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71C"/>
    <w:rsid w:val="00C63B6C"/>
    <w:rsid w:val="00C63FE7"/>
    <w:rsid w:val="00C63FFF"/>
    <w:rsid w:val="00C656F2"/>
    <w:rsid w:val="00C65799"/>
    <w:rsid w:val="00C667B2"/>
    <w:rsid w:val="00C668F4"/>
    <w:rsid w:val="00C66EBA"/>
    <w:rsid w:val="00C66FD8"/>
    <w:rsid w:val="00C67E9C"/>
    <w:rsid w:val="00C7015A"/>
    <w:rsid w:val="00C70939"/>
    <w:rsid w:val="00C70D6A"/>
    <w:rsid w:val="00C711DD"/>
    <w:rsid w:val="00C71B00"/>
    <w:rsid w:val="00C71B5B"/>
    <w:rsid w:val="00C72010"/>
    <w:rsid w:val="00C7213E"/>
    <w:rsid w:val="00C728E7"/>
    <w:rsid w:val="00C72BA8"/>
    <w:rsid w:val="00C737CB"/>
    <w:rsid w:val="00C7477F"/>
    <w:rsid w:val="00C74F7D"/>
    <w:rsid w:val="00C7575D"/>
    <w:rsid w:val="00C75B2E"/>
    <w:rsid w:val="00C75ED2"/>
    <w:rsid w:val="00C7648E"/>
    <w:rsid w:val="00C776DE"/>
    <w:rsid w:val="00C8012B"/>
    <w:rsid w:val="00C8147F"/>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075"/>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6E7"/>
    <w:rsid w:val="00CB3F98"/>
    <w:rsid w:val="00CB4193"/>
    <w:rsid w:val="00CB5504"/>
    <w:rsid w:val="00CB5532"/>
    <w:rsid w:val="00CB5BE2"/>
    <w:rsid w:val="00CB5E56"/>
    <w:rsid w:val="00CB6B9A"/>
    <w:rsid w:val="00CB7106"/>
    <w:rsid w:val="00CB74FE"/>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0D47"/>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E8A"/>
    <w:rsid w:val="00CF2F02"/>
    <w:rsid w:val="00CF33DF"/>
    <w:rsid w:val="00CF387A"/>
    <w:rsid w:val="00CF3908"/>
    <w:rsid w:val="00CF412B"/>
    <w:rsid w:val="00CF44B3"/>
    <w:rsid w:val="00CF4B90"/>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BA3"/>
    <w:rsid w:val="00D33D64"/>
    <w:rsid w:val="00D34850"/>
    <w:rsid w:val="00D34CE7"/>
    <w:rsid w:val="00D3529F"/>
    <w:rsid w:val="00D3542E"/>
    <w:rsid w:val="00D35C02"/>
    <w:rsid w:val="00D36193"/>
    <w:rsid w:val="00D37523"/>
    <w:rsid w:val="00D37F6B"/>
    <w:rsid w:val="00D40482"/>
    <w:rsid w:val="00D40668"/>
    <w:rsid w:val="00D41255"/>
    <w:rsid w:val="00D412EF"/>
    <w:rsid w:val="00D42611"/>
    <w:rsid w:val="00D4286A"/>
    <w:rsid w:val="00D43456"/>
    <w:rsid w:val="00D43800"/>
    <w:rsid w:val="00D44157"/>
    <w:rsid w:val="00D4441C"/>
    <w:rsid w:val="00D45AE4"/>
    <w:rsid w:val="00D45C47"/>
    <w:rsid w:val="00D45F81"/>
    <w:rsid w:val="00D47343"/>
    <w:rsid w:val="00D47FDF"/>
    <w:rsid w:val="00D51B0A"/>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670"/>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15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1F47"/>
    <w:rsid w:val="00DA25F7"/>
    <w:rsid w:val="00DA265C"/>
    <w:rsid w:val="00DA3886"/>
    <w:rsid w:val="00DA3C64"/>
    <w:rsid w:val="00DA56A3"/>
    <w:rsid w:val="00DA62F3"/>
    <w:rsid w:val="00DA68D6"/>
    <w:rsid w:val="00DA6FEB"/>
    <w:rsid w:val="00DA7198"/>
    <w:rsid w:val="00DB0402"/>
    <w:rsid w:val="00DB061F"/>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964"/>
    <w:rsid w:val="00DC4C6C"/>
    <w:rsid w:val="00DC58CD"/>
    <w:rsid w:val="00DC6095"/>
    <w:rsid w:val="00DC6758"/>
    <w:rsid w:val="00DC6DE3"/>
    <w:rsid w:val="00DC7365"/>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2172"/>
    <w:rsid w:val="00DF2BC6"/>
    <w:rsid w:val="00DF2CAF"/>
    <w:rsid w:val="00DF3A30"/>
    <w:rsid w:val="00DF3A86"/>
    <w:rsid w:val="00DF3D35"/>
    <w:rsid w:val="00DF437D"/>
    <w:rsid w:val="00DF598C"/>
    <w:rsid w:val="00DF606A"/>
    <w:rsid w:val="00DF6785"/>
    <w:rsid w:val="00DF680F"/>
    <w:rsid w:val="00E0018B"/>
    <w:rsid w:val="00E00CA4"/>
    <w:rsid w:val="00E00F6B"/>
    <w:rsid w:val="00E01055"/>
    <w:rsid w:val="00E02109"/>
    <w:rsid w:val="00E024A8"/>
    <w:rsid w:val="00E026F2"/>
    <w:rsid w:val="00E03095"/>
    <w:rsid w:val="00E032B1"/>
    <w:rsid w:val="00E033D1"/>
    <w:rsid w:val="00E03F06"/>
    <w:rsid w:val="00E058A7"/>
    <w:rsid w:val="00E05B2D"/>
    <w:rsid w:val="00E05C26"/>
    <w:rsid w:val="00E06E64"/>
    <w:rsid w:val="00E072B4"/>
    <w:rsid w:val="00E0748F"/>
    <w:rsid w:val="00E101E9"/>
    <w:rsid w:val="00E10B51"/>
    <w:rsid w:val="00E10C81"/>
    <w:rsid w:val="00E11200"/>
    <w:rsid w:val="00E117C3"/>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1E4"/>
    <w:rsid w:val="00E333B6"/>
    <w:rsid w:val="00E334BB"/>
    <w:rsid w:val="00E33A34"/>
    <w:rsid w:val="00E33BB3"/>
    <w:rsid w:val="00E34654"/>
    <w:rsid w:val="00E3483B"/>
    <w:rsid w:val="00E34B6C"/>
    <w:rsid w:val="00E34D90"/>
    <w:rsid w:val="00E34E4A"/>
    <w:rsid w:val="00E34FED"/>
    <w:rsid w:val="00E35F8F"/>
    <w:rsid w:val="00E36240"/>
    <w:rsid w:val="00E36295"/>
    <w:rsid w:val="00E36F72"/>
    <w:rsid w:val="00E37898"/>
    <w:rsid w:val="00E37940"/>
    <w:rsid w:val="00E40917"/>
    <w:rsid w:val="00E41015"/>
    <w:rsid w:val="00E414B6"/>
    <w:rsid w:val="00E4164E"/>
    <w:rsid w:val="00E41BE3"/>
    <w:rsid w:val="00E433AF"/>
    <w:rsid w:val="00E4364D"/>
    <w:rsid w:val="00E439CF"/>
    <w:rsid w:val="00E446AF"/>
    <w:rsid w:val="00E4555C"/>
    <w:rsid w:val="00E458E1"/>
    <w:rsid w:val="00E4605C"/>
    <w:rsid w:val="00E460D7"/>
    <w:rsid w:val="00E467C5"/>
    <w:rsid w:val="00E471E9"/>
    <w:rsid w:val="00E4724A"/>
    <w:rsid w:val="00E47532"/>
    <w:rsid w:val="00E50462"/>
    <w:rsid w:val="00E506DE"/>
    <w:rsid w:val="00E50868"/>
    <w:rsid w:val="00E51451"/>
    <w:rsid w:val="00E536F7"/>
    <w:rsid w:val="00E53AFF"/>
    <w:rsid w:val="00E540E4"/>
    <w:rsid w:val="00E54ACF"/>
    <w:rsid w:val="00E555D7"/>
    <w:rsid w:val="00E55FAD"/>
    <w:rsid w:val="00E57230"/>
    <w:rsid w:val="00E60EB8"/>
    <w:rsid w:val="00E61125"/>
    <w:rsid w:val="00E619BC"/>
    <w:rsid w:val="00E61A20"/>
    <w:rsid w:val="00E6218F"/>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3652"/>
    <w:rsid w:val="00E93C4A"/>
    <w:rsid w:val="00E93DEA"/>
    <w:rsid w:val="00E9432F"/>
    <w:rsid w:val="00E9643F"/>
    <w:rsid w:val="00E967C7"/>
    <w:rsid w:val="00E96CC9"/>
    <w:rsid w:val="00EA11E0"/>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260"/>
    <w:rsid w:val="00EB046A"/>
    <w:rsid w:val="00EB06B3"/>
    <w:rsid w:val="00EB1031"/>
    <w:rsid w:val="00EB1CD0"/>
    <w:rsid w:val="00EB2023"/>
    <w:rsid w:val="00EB24DE"/>
    <w:rsid w:val="00EB2F0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0FB2"/>
    <w:rsid w:val="00ED201F"/>
    <w:rsid w:val="00ED2718"/>
    <w:rsid w:val="00ED2773"/>
    <w:rsid w:val="00ED3017"/>
    <w:rsid w:val="00ED3029"/>
    <w:rsid w:val="00ED32BC"/>
    <w:rsid w:val="00ED3555"/>
    <w:rsid w:val="00ED36CB"/>
    <w:rsid w:val="00ED3AEE"/>
    <w:rsid w:val="00ED3FAA"/>
    <w:rsid w:val="00ED6134"/>
    <w:rsid w:val="00ED61B8"/>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2CF"/>
    <w:rsid w:val="00EF6BBF"/>
    <w:rsid w:val="00EF7AB1"/>
    <w:rsid w:val="00EF7FBD"/>
    <w:rsid w:val="00F00071"/>
    <w:rsid w:val="00F023E7"/>
    <w:rsid w:val="00F029CE"/>
    <w:rsid w:val="00F03A25"/>
    <w:rsid w:val="00F0416E"/>
    <w:rsid w:val="00F04199"/>
    <w:rsid w:val="00F0449D"/>
    <w:rsid w:val="00F04B19"/>
    <w:rsid w:val="00F04E71"/>
    <w:rsid w:val="00F04F41"/>
    <w:rsid w:val="00F0647B"/>
    <w:rsid w:val="00F07936"/>
    <w:rsid w:val="00F07CC9"/>
    <w:rsid w:val="00F07E9E"/>
    <w:rsid w:val="00F104EB"/>
    <w:rsid w:val="00F10B0A"/>
    <w:rsid w:val="00F11694"/>
    <w:rsid w:val="00F12AC2"/>
    <w:rsid w:val="00F13C3D"/>
    <w:rsid w:val="00F13F71"/>
    <w:rsid w:val="00F15C4F"/>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9EA"/>
    <w:rsid w:val="00F34D07"/>
    <w:rsid w:val="00F355E1"/>
    <w:rsid w:val="00F35915"/>
    <w:rsid w:val="00F35C13"/>
    <w:rsid w:val="00F35CF4"/>
    <w:rsid w:val="00F35DC5"/>
    <w:rsid w:val="00F35F40"/>
    <w:rsid w:val="00F35FBC"/>
    <w:rsid w:val="00F36240"/>
    <w:rsid w:val="00F36FEC"/>
    <w:rsid w:val="00F40A6A"/>
    <w:rsid w:val="00F40F4E"/>
    <w:rsid w:val="00F41645"/>
    <w:rsid w:val="00F417B6"/>
    <w:rsid w:val="00F4266F"/>
    <w:rsid w:val="00F42A39"/>
    <w:rsid w:val="00F43937"/>
    <w:rsid w:val="00F440AD"/>
    <w:rsid w:val="00F443A9"/>
    <w:rsid w:val="00F44696"/>
    <w:rsid w:val="00F44C59"/>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87F82"/>
    <w:rsid w:val="00F91891"/>
    <w:rsid w:val="00F93AF7"/>
    <w:rsid w:val="00F94139"/>
    <w:rsid w:val="00F94194"/>
    <w:rsid w:val="00F94D05"/>
    <w:rsid w:val="00F95F7E"/>
    <w:rsid w:val="00F963F7"/>
    <w:rsid w:val="00F97A2B"/>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C7E61"/>
    <w:rsid w:val="00FD00AD"/>
    <w:rsid w:val="00FD1193"/>
    <w:rsid w:val="00FD19A0"/>
    <w:rsid w:val="00FD1EE8"/>
    <w:rsid w:val="00FD24E1"/>
    <w:rsid w:val="00FD33F2"/>
    <w:rsid w:val="00FD3630"/>
    <w:rsid w:val="00FD4AE5"/>
    <w:rsid w:val="00FD4F6D"/>
    <w:rsid w:val="00FD55FD"/>
    <w:rsid w:val="00FD7450"/>
    <w:rsid w:val="00FD75B8"/>
    <w:rsid w:val="00FD78E1"/>
    <w:rsid w:val="00FE109F"/>
    <w:rsid w:val="00FE1185"/>
    <w:rsid w:val="00FE22DD"/>
    <w:rsid w:val="00FE2F05"/>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5C35"/>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6E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qFormat/>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rsid w:val="003B47B7"/>
    <w:rPr>
      <w:rFonts w:eastAsia="Times New Roman"/>
    </w:rPr>
  </w:style>
  <w:style w:type="character" w:customStyle="1" w:styleId="B3Char">
    <w:name w:val="B3 Char"/>
    <w:rsid w:val="008B20D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38100719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79327175">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374D5-5132-43F8-939A-BBE2DA62D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Pages>
  <Words>548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92</cp:revision>
  <dcterms:created xsi:type="dcterms:W3CDTF">2020-05-11T07:14:00Z</dcterms:created>
  <dcterms:modified xsi:type="dcterms:W3CDTF">2020-05-15T13:00:00Z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(3)5MB3KcT/qce/+4TEwuNgT0qVMhEo3g+ZE096rXDO6/yylEylaRUrj1sK5kAV/yNf8UMqaWnZ
mEaLwzPEbPZSp7QktYO5dw81KDzhlYJ7JppV41B91u9PxF5DYvDqb2+e0o743co/ZHlIVnQL
hVIy5nN7fb/9tra3+Cujy5lGWeIoN4ICm2YoSwt9nZkwkX7NC/YRtMRdjUgU7X3V2ywEijJN
3n4gxQeaz+Zeze5TdF</vt:lpwstr>
  </property>
  <property fmtid="{D5CDD505-2E9C-101B-9397-08002B2CF9AE}" pid="3" name="_2015_ms_pID_7253431">
    <vt:lpwstr>PjO8wxVD5+fw1VexOhy/e3RLlBUcepYyyAdeXIAP2G1Qtk058aaEqZ
2eJU4b/tR3S5TtM0Pb+Ljeec3wXdumohr8hBqdoC6FwZ0IJuukcKH8FZpHLly8Pv6nT+JIJc
eDd7wWPDXjtCk9DxrZ85ZVqwa2w7D9gBmwh+1FLNW4dBSYDr2CJ88rqjS+QIZIdBxUBQ0slY
IbvwDUirno9JB+NyJ1eM6adOhz52Mh+ojZIS</vt:lpwstr>
  </property>
  <property fmtid="{D5CDD505-2E9C-101B-9397-08002B2CF9AE}" pid="4" name="_2015_ms_pID_7253432">
    <vt:lpwstr>8w==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1581723689</vt:lpwstr>
  </property>
</Properties>
</file>