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4FC34786" w:rsidR="00AE7266" w:rsidRDefault="00AE7266" w:rsidP="00AE7266">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w:t>
      </w:r>
      <w:r w:rsidR="00884452">
        <w:rPr>
          <w:b/>
          <w:kern w:val="2"/>
          <w:lang w:eastAsia="zh-CN"/>
        </w:rPr>
        <w:t>1</w:t>
      </w:r>
      <w:r w:rsidR="008C5DAA">
        <w:rPr>
          <w:rFonts w:hint="eastAsia"/>
          <w:b/>
          <w:kern w:val="2"/>
          <w:lang w:eastAsia="zh-CN"/>
        </w:rPr>
        <w:t>-</w:t>
      </w:r>
      <w:r w:rsidR="008C5DAA">
        <w:rPr>
          <w:b/>
          <w:kern w:val="2"/>
          <w:lang w:eastAsia="zh-CN"/>
        </w:rPr>
        <w:t>e</w:t>
      </w:r>
      <w:r>
        <w:rPr>
          <w:b/>
          <w:kern w:val="2"/>
          <w:lang w:eastAsia="zh-CN"/>
        </w:rPr>
        <w:tab/>
      </w:r>
      <w:r w:rsidR="00AD7B0F" w:rsidRPr="00AD7B0F">
        <w:rPr>
          <w:b/>
          <w:kern w:val="2"/>
          <w:lang w:eastAsia="zh-CN"/>
        </w:rPr>
        <w:t>R1-2003520</w:t>
      </w:r>
    </w:p>
    <w:p w14:paraId="5F0D2372" w14:textId="45320C9A" w:rsidR="00AE7266" w:rsidRDefault="008C5DAA" w:rsidP="00AE7266">
      <w:pPr>
        <w:spacing w:afterLines="50"/>
        <w:rPr>
          <w:b/>
          <w:kern w:val="2"/>
          <w:lang w:eastAsia="zh-CN"/>
        </w:rPr>
      </w:pPr>
      <w:r>
        <w:rPr>
          <w:b/>
          <w:kern w:val="2"/>
          <w:lang w:eastAsia="zh-CN"/>
        </w:rPr>
        <w:t>E</w:t>
      </w:r>
      <w:r w:rsidR="00C73A35">
        <w:rPr>
          <w:b/>
          <w:kern w:val="2"/>
          <w:lang w:eastAsia="zh-CN"/>
        </w:rPr>
        <w:t>-meeting</w:t>
      </w:r>
      <w:r w:rsidR="00AE7266">
        <w:rPr>
          <w:b/>
          <w:kern w:val="2"/>
          <w:lang w:eastAsia="zh-CN"/>
        </w:rPr>
        <w:t xml:space="preserve">, </w:t>
      </w:r>
      <w:r w:rsidR="00884452">
        <w:rPr>
          <w:b/>
          <w:kern w:val="2"/>
          <w:lang w:eastAsia="zh-CN"/>
        </w:rPr>
        <w:t>May</w:t>
      </w:r>
      <w:r w:rsidR="00A36099">
        <w:rPr>
          <w:b/>
          <w:kern w:val="2"/>
          <w:lang w:eastAsia="zh-CN"/>
        </w:rPr>
        <w:t xml:space="preserve"> 2</w:t>
      </w:r>
      <w:r w:rsidR="00884452">
        <w:rPr>
          <w:b/>
          <w:kern w:val="2"/>
          <w:lang w:eastAsia="zh-CN"/>
        </w:rPr>
        <w:t>5</w:t>
      </w:r>
      <w:r w:rsidR="00A36099" w:rsidRPr="00A36099">
        <w:rPr>
          <w:b/>
          <w:kern w:val="2"/>
          <w:vertAlign w:val="superscript"/>
          <w:lang w:eastAsia="zh-CN"/>
        </w:rPr>
        <w:t>th</w:t>
      </w:r>
      <w:r w:rsidR="00A36099">
        <w:rPr>
          <w:b/>
          <w:kern w:val="2"/>
          <w:vertAlign w:val="superscript"/>
          <w:lang w:eastAsia="zh-CN"/>
        </w:rPr>
        <w:t xml:space="preserve"> </w:t>
      </w:r>
      <w:r w:rsidR="00A36099">
        <w:rPr>
          <w:b/>
          <w:kern w:val="2"/>
          <w:lang w:eastAsia="zh-CN"/>
        </w:rPr>
        <w:t>–</w:t>
      </w:r>
      <w:r w:rsidR="00884452">
        <w:rPr>
          <w:b/>
          <w:kern w:val="2"/>
          <w:lang w:eastAsia="zh-CN"/>
        </w:rPr>
        <w:t xml:space="preserve"> June</w:t>
      </w:r>
      <w:r w:rsidR="00A36099">
        <w:rPr>
          <w:b/>
          <w:kern w:val="2"/>
          <w:lang w:eastAsia="zh-CN"/>
        </w:rPr>
        <w:t xml:space="preserve"> </w:t>
      </w:r>
      <w:r w:rsidR="00884452">
        <w:rPr>
          <w:b/>
          <w:kern w:val="2"/>
          <w:lang w:eastAsia="zh-CN"/>
        </w:rPr>
        <w:t>5</w:t>
      </w:r>
      <w:r w:rsidR="00A36099" w:rsidRPr="00A36099">
        <w:rPr>
          <w:b/>
          <w:kern w:val="2"/>
          <w:vertAlign w:val="superscript"/>
          <w:lang w:eastAsia="zh-CN"/>
        </w:rPr>
        <w:t>th</w:t>
      </w:r>
      <w:r w:rsidR="00AE7266">
        <w:rPr>
          <w:b/>
          <w:kern w:val="2"/>
          <w:lang w:eastAsia="zh-CN"/>
        </w:rPr>
        <w:t>, 20</w:t>
      </w:r>
      <w:r w:rsidR="00A36099">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3F755F79"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04F7B">
        <w:rPr>
          <w:b/>
          <w:kern w:val="2"/>
          <w:lang w:eastAsia="zh-CN"/>
        </w:rPr>
        <w:t>7.2</w:t>
      </w:r>
      <w:r w:rsidR="00781DEC">
        <w:rPr>
          <w:b/>
          <w:kern w:val="2"/>
          <w:lang w:eastAsia="zh-CN"/>
        </w:rPr>
        <w:t>.7.</w:t>
      </w:r>
      <w:r w:rsidR="00A04F7B">
        <w:rPr>
          <w:b/>
          <w:kern w:val="2"/>
          <w:lang w:eastAsia="zh-CN"/>
        </w:rPr>
        <w:t>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35CDF1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C73A35" w:rsidRPr="00C73A35">
        <w:rPr>
          <w:b/>
          <w:kern w:val="2"/>
          <w:lang w:eastAsia="zh-CN"/>
        </w:rPr>
        <w:t>Remaining issues on UE adaptation to maximum MIMO layers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281CC1AA" w14:textId="77777777" w:rsidR="005F6BFF" w:rsidRDefault="005F6BFF" w:rsidP="009147F5">
      <w:pPr>
        <w:spacing w:beforeLines="50" w:before="120"/>
        <w:rPr>
          <w:rFonts w:eastAsia="MS Mincho"/>
          <w:lang w:eastAsia="ja-JP"/>
        </w:rPr>
      </w:pPr>
      <w:bookmarkStart w:id="2" w:name="OLE_LINK32"/>
      <w:bookmarkStart w:id="3" w:name="OLE_LINK20"/>
      <w:bookmarkStart w:id="4" w:name="_Ref129681832"/>
      <w:r>
        <w:rPr>
          <w:rFonts w:eastAsia="MS Mincho"/>
          <w:lang w:eastAsia="ja-JP"/>
        </w:rPr>
        <w:t>In this contribution, several remaining issued are discussed:</w:t>
      </w:r>
    </w:p>
    <w:p w14:paraId="53726EB6" w14:textId="320FEC2A" w:rsidR="00884452" w:rsidRDefault="00884452" w:rsidP="00884452">
      <w:pPr>
        <w:pStyle w:val="ListParagraph"/>
        <w:numPr>
          <w:ilvl w:val="0"/>
          <w:numId w:val="39"/>
        </w:numPr>
        <w:spacing w:beforeLines="50" w:before="120"/>
        <w:rPr>
          <w:rFonts w:eastAsia="MS Mincho"/>
          <w:lang w:eastAsia="ja-JP"/>
        </w:rPr>
      </w:pPr>
      <w:r w:rsidRPr="00884452">
        <w:rPr>
          <w:rFonts w:eastAsia="MS Mincho"/>
          <w:lang w:eastAsia="ja-JP"/>
        </w:rPr>
        <w:t>The clarification on the relationship between MaxLayer and antenna port</w:t>
      </w:r>
    </w:p>
    <w:p w14:paraId="471288CE" w14:textId="27E3E3F2" w:rsidR="00271999" w:rsidRDefault="005F6BFF" w:rsidP="005F6BFF">
      <w:pPr>
        <w:pStyle w:val="ListParagraph"/>
        <w:numPr>
          <w:ilvl w:val="0"/>
          <w:numId w:val="39"/>
        </w:numPr>
        <w:spacing w:beforeLines="50" w:before="120"/>
        <w:rPr>
          <w:rFonts w:eastAsia="MS Mincho"/>
          <w:lang w:eastAsia="ja-JP"/>
        </w:rPr>
      </w:pPr>
      <w:r>
        <w:rPr>
          <w:rFonts w:eastAsia="MS Mincho"/>
          <w:lang w:eastAsia="ja-JP"/>
        </w:rPr>
        <w:t xml:space="preserve">Whether </w:t>
      </w:r>
      <w:r w:rsidRPr="005F6BFF">
        <w:rPr>
          <w:rFonts w:eastAsia="MS Mincho"/>
          <w:i/>
          <w:lang w:eastAsia="ja-JP"/>
        </w:rPr>
        <w:t>maxMIMO-layer</w:t>
      </w:r>
      <w:r>
        <w:rPr>
          <w:rFonts w:eastAsia="MS Mincho"/>
          <w:i/>
          <w:lang w:eastAsia="ja-JP"/>
        </w:rPr>
        <w:t>s</w:t>
      </w:r>
      <w:r>
        <w:rPr>
          <w:rFonts w:eastAsia="MS Mincho"/>
          <w:lang w:eastAsia="ja-JP"/>
        </w:rPr>
        <w:t xml:space="preserve"> is configured for initial BWP</w:t>
      </w:r>
    </w:p>
    <w:p w14:paraId="09E2A603" w14:textId="2A2CFCD1" w:rsidR="005F6BFF" w:rsidRDefault="005F6BFF" w:rsidP="005F6BFF">
      <w:pPr>
        <w:pStyle w:val="ListParagraph"/>
        <w:numPr>
          <w:ilvl w:val="0"/>
          <w:numId w:val="39"/>
        </w:numPr>
        <w:spacing w:beforeLines="50" w:before="120"/>
        <w:rPr>
          <w:rFonts w:eastAsia="MS Mincho"/>
          <w:lang w:eastAsia="ja-JP"/>
        </w:rPr>
      </w:pPr>
      <w:r w:rsidRPr="005F6BFF">
        <w:rPr>
          <w:rFonts w:eastAsia="MS Mincho"/>
          <w:lang w:eastAsia="ja-JP"/>
        </w:rPr>
        <w:t xml:space="preserve">Whether per BWP configured </w:t>
      </w:r>
      <w:r w:rsidRPr="005F6BFF">
        <w:rPr>
          <w:rFonts w:eastAsia="MS Mincho"/>
          <w:i/>
          <w:lang w:eastAsia="ja-JP"/>
        </w:rPr>
        <w:t>maxMIMO-Layers</w:t>
      </w:r>
      <w:r w:rsidRPr="005F6BFF">
        <w:rPr>
          <w:rFonts w:eastAsia="MS Mincho"/>
          <w:lang w:eastAsia="ja-JP"/>
        </w:rPr>
        <w:t xml:space="preserve"> has RAN1 impact</w:t>
      </w:r>
    </w:p>
    <w:p w14:paraId="06C8B8DD" w14:textId="19C460EC" w:rsidR="005F6BFF" w:rsidRPr="005F6BFF" w:rsidRDefault="005F6BFF" w:rsidP="005F6BFF">
      <w:pPr>
        <w:pStyle w:val="ListParagraph"/>
        <w:numPr>
          <w:ilvl w:val="0"/>
          <w:numId w:val="39"/>
        </w:numPr>
        <w:spacing w:beforeLines="50" w:before="120"/>
        <w:rPr>
          <w:rFonts w:eastAsia="MS Mincho"/>
          <w:lang w:eastAsia="ja-JP"/>
        </w:rPr>
      </w:pPr>
      <w:r w:rsidRPr="005F6BFF">
        <w:rPr>
          <w:rFonts w:eastAsia="MS Mincho"/>
          <w:lang w:eastAsia="ja-JP"/>
        </w:rPr>
        <w:t xml:space="preserve">The relationship of </w:t>
      </w:r>
      <w:r w:rsidRPr="005F6BFF">
        <w:rPr>
          <w:rFonts w:eastAsia="MS Mincho"/>
          <w:i/>
          <w:lang w:eastAsia="ja-JP"/>
        </w:rPr>
        <w:t>SRS-ResourceSet</w:t>
      </w:r>
      <w:r w:rsidRPr="005F6BFF">
        <w:rPr>
          <w:rFonts w:eastAsia="MS Mincho"/>
          <w:lang w:eastAsia="ja-JP"/>
        </w:rPr>
        <w:t xml:space="preserve"> with </w:t>
      </w:r>
      <w:r w:rsidRPr="005F6BFF">
        <w:rPr>
          <w:rFonts w:eastAsia="MS Mincho"/>
          <w:i/>
          <w:lang w:eastAsia="ja-JP"/>
        </w:rPr>
        <w:t>usage</w:t>
      </w:r>
      <w:r w:rsidRPr="005F6BFF">
        <w:rPr>
          <w:rFonts w:eastAsia="MS Mincho"/>
          <w:lang w:eastAsia="ja-JP"/>
        </w:rPr>
        <w:t xml:space="preserve"> set as </w:t>
      </w:r>
      <w:r w:rsidRPr="005F6BFF">
        <w:rPr>
          <w:rFonts w:eastAsia="MS Mincho"/>
          <w:i/>
          <w:lang w:eastAsia="ja-JP"/>
        </w:rPr>
        <w:t>antennaSwitching</w:t>
      </w:r>
      <w:r w:rsidRPr="005F6BFF">
        <w:rPr>
          <w:rFonts w:eastAsia="MS Mincho"/>
          <w:lang w:eastAsia="ja-JP"/>
        </w:rPr>
        <w:t xml:space="preserve"> and </w:t>
      </w:r>
      <w:r w:rsidRPr="005F6BFF">
        <w:rPr>
          <w:rFonts w:eastAsia="MS Mincho"/>
          <w:i/>
          <w:lang w:eastAsia="ja-JP"/>
        </w:rPr>
        <w:t>maxMIMO-Layers</w:t>
      </w:r>
    </w:p>
    <w:p w14:paraId="6B4E4A38" w14:textId="403212A2" w:rsidR="000C099C" w:rsidRPr="005F6BFF" w:rsidRDefault="000C099C" w:rsidP="00F67053">
      <w:pPr>
        <w:pStyle w:val="ListParagraph"/>
        <w:numPr>
          <w:ilvl w:val="0"/>
          <w:numId w:val="39"/>
        </w:numPr>
        <w:spacing w:beforeLines="50" w:before="120"/>
        <w:rPr>
          <w:rFonts w:eastAsia="MS Mincho"/>
          <w:lang w:eastAsia="ja-JP"/>
        </w:rPr>
      </w:pPr>
      <w:r>
        <w:rPr>
          <w:rFonts w:eastAsia="MS Mincho"/>
          <w:lang w:eastAsia="ja-JP"/>
        </w:rPr>
        <w:t xml:space="preserve">The </w:t>
      </w:r>
      <w:r w:rsidRPr="000C099C">
        <w:rPr>
          <w:rFonts w:eastAsia="MS Mincho"/>
          <w:lang w:eastAsia="ja-JP"/>
        </w:rPr>
        <w:t>coherent transmission capability for UL MIM</w:t>
      </w:r>
      <w:r>
        <w:rPr>
          <w:rFonts w:eastAsia="MS Mincho"/>
          <w:lang w:eastAsia="ja-JP"/>
        </w:rPr>
        <w:t>O</w:t>
      </w:r>
    </w:p>
    <w:p w14:paraId="6CAC88D6" w14:textId="08384886" w:rsidR="00884452" w:rsidRDefault="00884452" w:rsidP="00477DFC">
      <w:pPr>
        <w:pStyle w:val="Heading1"/>
        <w:rPr>
          <w:rFonts w:eastAsia="MS Mincho"/>
          <w:lang w:eastAsia="ja-JP"/>
        </w:rPr>
      </w:pPr>
      <w:bookmarkStart w:id="5" w:name="_Ref29301707"/>
      <w:r>
        <w:rPr>
          <w:rFonts w:eastAsia="MS Mincho"/>
          <w:lang w:eastAsia="ja-JP"/>
        </w:rPr>
        <w:t>R</w:t>
      </w:r>
      <w:r w:rsidRPr="00884452">
        <w:rPr>
          <w:rFonts w:eastAsia="MS Mincho"/>
          <w:lang w:eastAsia="ja-JP"/>
        </w:rPr>
        <w:t xml:space="preserve">elationship between </w:t>
      </w:r>
      <w:r w:rsidR="00F45D3D">
        <w:rPr>
          <w:rFonts w:eastAsia="MS Mincho"/>
          <w:i/>
          <w:lang w:eastAsia="ja-JP"/>
        </w:rPr>
        <w:t>max</w:t>
      </w:r>
      <w:bookmarkStart w:id="6" w:name="_GoBack"/>
      <w:bookmarkEnd w:id="6"/>
      <w:r w:rsidR="00F45D3D">
        <w:rPr>
          <w:rFonts w:eastAsia="MS Mincho"/>
          <w:i/>
          <w:lang w:eastAsia="ja-JP"/>
        </w:rPr>
        <w:t>MIMO-</w:t>
      </w:r>
      <w:r w:rsidRPr="004B7368">
        <w:rPr>
          <w:rFonts w:eastAsia="MS Mincho"/>
          <w:i/>
          <w:lang w:eastAsia="ja-JP"/>
        </w:rPr>
        <w:t>Layer</w:t>
      </w:r>
      <w:r w:rsidR="00F45D3D">
        <w:rPr>
          <w:rFonts w:eastAsia="MS Mincho"/>
          <w:i/>
          <w:lang w:eastAsia="ja-JP"/>
        </w:rPr>
        <w:t>s</w:t>
      </w:r>
      <w:r w:rsidRPr="00884452">
        <w:rPr>
          <w:rFonts w:eastAsia="MS Mincho"/>
          <w:lang w:eastAsia="ja-JP"/>
        </w:rPr>
        <w:t xml:space="preserve"> and antenna port</w:t>
      </w:r>
      <w:r w:rsidR="004B7368">
        <w:rPr>
          <w:rFonts w:eastAsia="MS Mincho"/>
          <w:lang w:eastAsia="ja-JP"/>
        </w:rPr>
        <w:t>s</w:t>
      </w:r>
    </w:p>
    <w:p w14:paraId="662A5DAB" w14:textId="285B3673" w:rsidR="00884452" w:rsidRPr="00884452" w:rsidRDefault="00FF0562" w:rsidP="00884452">
      <w:pPr>
        <w:spacing w:beforeLines="50" w:before="120"/>
      </w:pPr>
      <w:r>
        <w:t>I</w:t>
      </w:r>
      <w:r w:rsidR="00E46D46">
        <w:t xml:space="preserve">n the contribution, </w:t>
      </w:r>
      <w:r>
        <w:t>the terminologies used is clarified as following:</w:t>
      </w:r>
    </w:p>
    <w:p w14:paraId="02586668" w14:textId="3A7BB1B9" w:rsidR="00884452" w:rsidRPr="00884452" w:rsidRDefault="00884452" w:rsidP="00884452">
      <w:pPr>
        <w:pStyle w:val="ListParagraph"/>
        <w:numPr>
          <w:ilvl w:val="0"/>
          <w:numId w:val="45"/>
        </w:numPr>
        <w:spacing w:beforeLines="50" w:before="120"/>
        <w:rPr>
          <w:sz w:val="22"/>
        </w:rPr>
      </w:pPr>
      <w:r w:rsidRPr="00884452">
        <w:rPr>
          <w:rFonts w:hint="eastAsia"/>
          <w:sz w:val="22"/>
        </w:rPr>
        <w:t>R</w:t>
      </w:r>
      <w:r w:rsidRPr="00884452">
        <w:rPr>
          <w:sz w:val="22"/>
        </w:rPr>
        <w:t>x antenna: the hardware to receive DL signal, which has the same meaning as Rx chain</w:t>
      </w:r>
      <w:r w:rsidR="00E46D46">
        <w:rPr>
          <w:sz w:val="22"/>
        </w:rPr>
        <w:t>s or</w:t>
      </w:r>
      <w:r w:rsidRPr="00884452">
        <w:rPr>
          <w:sz w:val="22"/>
        </w:rPr>
        <w:t xml:space="preserve"> antenna </w:t>
      </w:r>
      <w:r w:rsidR="00E46D46" w:rsidRPr="00884452">
        <w:rPr>
          <w:sz w:val="22"/>
        </w:rPr>
        <w:t>connecto</w:t>
      </w:r>
      <w:r w:rsidR="00E46D46">
        <w:rPr>
          <w:sz w:val="22"/>
        </w:rPr>
        <w:t>rs in RAN4</w:t>
      </w:r>
      <w:r w:rsidRPr="00884452">
        <w:rPr>
          <w:sz w:val="22"/>
        </w:rPr>
        <w:t>.</w:t>
      </w:r>
    </w:p>
    <w:p w14:paraId="145D4BDF" w14:textId="77777777" w:rsidR="00884452" w:rsidRPr="00884452" w:rsidRDefault="00884452" w:rsidP="00884452">
      <w:pPr>
        <w:pStyle w:val="ListParagraph"/>
        <w:numPr>
          <w:ilvl w:val="0"/>
          <w:numId w:val="45"/>
        </w:numPr>
        <w:spacing w:beforeLines="50" w:before="120"/>
        <w:rPr>
          <w:sz w:val="22"/>
        </w:rPr>
      </w:pPr>
      <w:r w:rsidRPr="00884452">
        <w:rPr>
          <w:rFonts w:hint="eastAsia"/>
          <w:sz w:val="22"/>
        </w:rPr>
        <w:t>M</w:t>
      </w:r>
      <w:r w:rsidRPr="00884452">
        <w:rPr>
          <w:sz w:val="22"/>
        </w:rPr>
        <w:t>IMO layer: data transmitted on a layer is a data stream that is independent with the data with other layers.</w:t>
      </w:r>
    </w:p>
    <w:p w14:paraId="5A34644F" w14:textId="510D397A" w:rsidR="00884452" w:rsidRPr="00884452" w:rsidRDefault="00884452" w:rsidP="00884452">
      <w:pPr>
        <w:spacing w:beforeLines="50" w:before="120"/>
      </w:pPr>
      <w:r w:rsidRPr="00884452">
        <w:t>In MIMO theory, if UE wants to successfully receive a DL data with N layers (or N independent data streams), at least N Rx</w:t>
      </w:r>
      <w:r w:rsidRPr="00884452">
        <w:rPr>
          <w:rFonts w:hint="eastAsia"/>
        </w:rPr>
        <w:t xml:space="preserve"> </w:t>
      </w:r>
      <w:r w:rsidRPr="00884452">
        <w:t>antennas are required. In other words, if UE use N antennas to receive DL signal, at most N layers of data can be decoded. Based on this knowledge, it is onl</w:t>
      </w:r>
      <w:r w:rsidR="004B7368">
        <w:t xml:space="preserve">y specified that UE can report </w:t>
      </w:r>
      <w:r w:rsidRPr="006D4827">
        <w:rPr>
          <w:i/>
        </w:rPr>
        <w:t>maxNumberMIMO-LayersPDSCH</w:t>
      </w:r>
      <w:r w:rsidRPr="00884452">
        <w:t xml:space="preserve"> instead of reports its antenna number. In the WID </w:t>
      </w:r>
      <w:r w:rsidRPr="00884452">
        <w:fldChar w:fldCharType="begin"/>
      </w:r>
      <w:r w:rsidRPr="00884452">
        <w:instrText xml:space="preserve"> REF _Ref37250792 \r \h </w:instrText>
      </w:r>
      <w:r>
        <w:instrText xml:space="preserve"> \* MERGEFORMAT </w:instrText>
      </w:r>
      <w:r w:rsidRPr="00884452">
        <w:fldChar w:fldCharType="separate"/>
      </w:r>
      <w:r w:rsidRPr="00884452">
        <w:t>[2]</w:t>
      </w:r>
      <w:r w:rsidRPr="00884452">
        <w:fldChar w:fldCharType="end"/>
      </w:r>
      <w:r w:rsidRPr="00884452">
        <w:t>, the relationship is also assumed, which is shown as the following.</w:t>
      </w:r>
    </w:p>
    <w:tbl>
      <w:tblPr>
        <w:tblpPr w:leftFromText="180" w:rightFromText="180" w:vertAnchor="text" w:horzAnchor="margin" w:tblpX="108" w:tblpY="23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84452" w:rsidRPr="00F537EB" w14:paraId="56D535ED" w14:textId="77777777" w:rsidTr="00F42A33">
        <w:tc>
          <w:tcPr>
            <w:tcW w:w="9639" w:type="dxa"/>
            <w:shd w:val="clear" w:color="auto" w:fill="auto"/>
          </w:tcPr>
          <w:p w14:paraId="26F90151" w14:textId="77777777" w:rsidR="00884452" w:rsidRPr="00436200" w:rsidRDefault="00884452" w:rsidP="00884452">
            <w:pPr>
              <w:numPr>
                <w:ilvl w:val="1"/>
                <w:numId w:val="23"/>
              </w:numPr>
              <w:overflowPunct w:val="0"/>
              <w:snapToGrid/>
              <w:spacing w:afterLines="50"/>
              <w:contextualSpacing/>
              <w:jc w:val="left"/>
              <w:rPr>
                <w:bCs/>
                <w:lang w:val="en-GB"/>
              </w:rPr>
            </w:pPr>
            <w:r w:rsidRPr="008E53D0">
              <w:rPr>
                <w:lang w:val="en-GB" w:eastAsia="ko-KR"/>
              </w:rPr>
              <w:t>Evaluate if switching and interruption times for UE dynamic adaptation to the maximum number of MIMO layers are needed and which case</w:t>
            </w:r>
            <w:r w:rsidRPr="00436200">
              <w:rPr>
                <w:lang w:val="en-GB" w:eastAsia="ko-KR"/>
              </w:rPr>
              <w:t xml:space="preserve"> </w:t>
            </w:r>
            <w:r w:rsidRPr="00436200">
              <w:rPr>
                <w:lang w:val="en-GB"/>
              </w:rPr>
              <w:t xml:space="preserve">assuming a relationship between the number of RF ports and the MIMO layer configuration </w:t>
            </w:r>
            <w:r w:rsidRPr="00436200">
              <w:rPr>
                <w:lang w:val="en-GB" w:eastAsia="ko-KR"/>
              </w:rPr>
              <w:t>[RAN4]</w:t>
            </w:r>
          </w:p>
          <w:p w14:paraId="39B4595E" w14:textId="77777777" w:rsidR="00884452" w:rsidRPr="008E53D0" w:rsidRDefault="00884452" w:rsidP="00F42A33">
            <w:pPr>
              <w:spacing w:afterLines="50"/>
              <w:ind w:left="720"/>
              <w:contextualSpacing/>
              <w:jc w:val="left"/>
              <w:rPr>
                <w:lang w:val="en-GB"/>
              </w:rPr>
            </w:pPr>
            <w:r w:rsidRPr="008E53D0">
              <w:rPr>
                <w:bCs/>
                <w:lang w:val="en-GB"/>
              </w:rPr>
              <w:t xml:space="preserve">NOTE: </w:t>
            </w:r>
            <w:r w:rsidRPr="008E53D0">
              <w:rPr>
                <w:lang w:val="en-GB" w:eastAsia="ko-KR"/>
              </w:rPr>
              <w:t>Switching on/off the RF is part of the evaluation</w:t>
            </w:r>
          </w:p>
        </w:tc>
      </w:tr>
    </w:tbl>
    <w:p w14:paraId="4C82A993" w14:textId="77777777" w:rsidR="00884452" w:rsidRPr="00884452" w:rsidRDefault="00884452" w:rsidP="00884452">
      <w:pPr>
        <w:spacing w:beforeLines="50" w:before="120"/>
      </w:pPr>
      <w:r w:rsidRPr="00884452">
        <w:t>Thus, there is an underlying relationship between maximum DL MIMO layers and Rx antennas.</w:t>
      </w:r>
    </w:p>
    <w:p w14:paraId="47D943C9" w14:textId="365DE1EC" w:rsidR="00884452" w:rsidRPr="00884452" w:rsidRDefault="00884452" w:rsidP="00884452">
      <w:pPr>
        <w:spacing w:beforeLines="50" w:before="120"/>
      </w:pPr>
      <w:r w:rsidRPr="00884452">
        <w:t xml:space="preserve">On the other hand, the intention of per-BWP DL MIMO layers configuration is that UE adaptation of the number of Rx antennas provides power saving gains. For example, if per-BWP DL MIMO layers are re-configured to 2 layers from 4 layers, the power consumption is reduced if UE switches to 2 Rx antennas from 4 Rx antennas. </w:t>
      </w:r>
      <w:r w:rsidR="00885FD9">
        <w:t xml:space="preserve">Otherwise, the power saving would be very limited. </w:t>
      </w:r>
      <w:r w:rsidRPr="00884452">
        <w:t xml:space="preserve">In </w:t>
      </w:r>
      <w:r w:rsidRPr="00884452">
        <w:fldChar w:fldCharType="begin"/>
      </w:r>
      <w:r w:rsidRPr="00884452">
        <w:instrText xml:space="preserve"> REF _Ref37251683 \r \h </w:instrText>
      </w:r>
      <w:r>
        <w:instrText xml:space="preserve"> \* MERGEFORMAT </w:instrText>
      </w:r>
      <w:r w:rsidRPr="00884452">
        <w:fldChar w:fldCharType="separate"/>
      </w:r>
      <w:r w:rsidRPr="00884452">
        <w:t>[3]</w:t>
      </w:r>
      <w:r w:rsidRPr="00884452">
        <w:fldChar w:fldCharType="end"/>
      </w:r>
      <w:r w:rsidRPr="00884452">
        <w:t xml:space="preserve">, it is shown in Table 21 that 2Rx power is 0.7x 4Rx power for FR1. During the discussion in RAN1, </w:t>
      </w:r>
      <w:r w:rsidR="00885FD9">
        <w:t>the common understanding is the UE may use reduced number of Rx antenna for the reception of PDSCH if the maximum MIMO layers of the active BWP is smaller than the maximum MIMO layers corresponding to the band. A</w:t>
      </w:r>
      <w:r w:rsidRPr="00884452">
        <w:t>ll the simulations showing power saving gain assumed UE would turn off some Rx</w:t>
      </w:r>
      <w:r w:rsidRPr="00884452">
        <w:rPr>
          <w:rFonts w:hint="eastAsia"/>
        </w:rPr>
        <w:t xml:space="preserve"> </w:t>
      </w:r>
      <w:r w:rsidRPr="00884452">
        <w:t xml:space="preserve">antennas. If UE cannot turn off Rx antennas, then UE cannot get the expected power saving gain. </w:t>
      </w:r>
    </w:p>
    <w:p w14:paraId="750A5314" w14:textId="2F080511" w:rsidR="00884452" w:rsidRPr="00884452" w:rsidRDefault="00884452" w:rsidP="00FF0562">
      <w:pPr>
        <w:spacing w:beforeLines="50" w:before="120"/>
      </w:pPr>
      <w:r w:rsidRPr="00884452">
        <w:t xml:space="preserve">Therefore, </w:t>
      </w:r>
      <w:r w:rsidR="00885FD9">
        <w:t xml:space="preserve">to avoid any confusion, it is proposed to clarify this RAN1 assumption that the </w:t>
      </w:r>
      <w:r w:rsidRPr="00884452">
        <w:t xml:space="preserve">UE </w:t>
      </w:r>
      <w:r w:rsidR="00885FD9">
        <w:t>may</w:t>
      </w:r>
      <w:r w:rsidRPr="00884452">
        <w:t xml:space="preserve"> </w:t>
      </w:r>
      <w:r w:rsidR="00885FD9">
        <w:t>use</w:t>
      </w:r>
      <w:r w:rsidR="00885FD9" w:rsidRPr="00884452">
        <w:t xml:space="preserve"> </w:t>
      </w:r>
      <w:r w:rsidRPr="00884452">
        <w:t>the same number of Rx antenna(s) in a DL BWP as the maximum number of DL MIMO layers indicated per BWP</w:t>
      </w:r>
      <w:r w:rsidR="00885FD9">
        <w:t>.</w:t>
      </w:r>
      <w:r w:rsidRPr="00884452">
        <w:t xml:space="preserve"> </w:t>
      </w:r>
      <w:r w:rsidR="00885FD9">
        <w:t>It is proposed to be captured</w:t>
      </w:r>
      <w:r w:rsidRPr="00884452">
        <w:t xml:space="preserve"> in </w:t>
      </w:r>
      <w:r w:rsidR="00885FD9">
        <w:t>RAN2</w:t>
      </w:r>
      <w:r w:rsidRPr="00884452">
        <w:t xml:space="preserve"> spec </w:t>
      </w:r>
      <w:r w:rsidR="00885FD9">
        <w:t xml:space="preserve">as a note for the </w:t>
      </w:r>
      <w:r w:rsidR="00FF0562" w:rsidRPr="006D4827">
        <w:rPr>
          <w:i/>
        </w:rPr>
        <w:t>maxMIMO-Layers</w:t>
      </w:r>
      <w:r w:rsidR="00FF0562" w:rsidRPr="006D4827">
        <w:t xml:space="preserve"> parameter in PDSCH-config IE</w:t>
      </w:r>
      <w:r w:rsidR="00FF0562">
        <w:t xml:space="preserve"> for the clarification</w:t>
      </w:r>
      <w:r w:rsidRPr="00884452">
        <w:t>.</w:t>
      </w:r>
    </w:p>
    <w:p w14:paraId="5A3FF76E" w14:textId="77777777" w:rsidR="00FF0562" w:rsidRPr="00884452" w:rsidRDefault="00FF0562" w:rsidP="00FF0562">
      <w:pPr>
        <w:spacing w:beforeLines="50" w:before="120"/>
        <w:rPr>
          <w:b/>
          <w:i/>
        </w:rPr>
      </w:pPr>
      <w:r w:rsidRPr="00884452">
        <w:rPr>
          <w:b/>
          <w:i/>
        </w:rPr>
        <w:lastRenderedPageBreak/>
        <w:t xml:space="preserve">Proposal 1: </w:t>
      </w:r>
      <w:r>
        <w:rPr>
          <w:b/>
          <w:i/>
        </w:rPr>
        <w:t>C</w:t>
      </w:r>
      <w:r w:rsidRPr="00884452">
        <w:rPr>
          <w:b/>
          <w:i/>
        </w:rPr>
        <w:t>larif</w:t>
      </w:r>
      <w:r>
        <w:rPr>
          <w:b/>
          <w:i/>
        </w:rPr>
        <w:t>y</w:t>
      </w:r>
      <w:r w:rsidRPr="00884452">
        <w:rPr>
          <w:b/>
          <w:i/>
        </w:rPr>
        <w:t xml:space="preserve"> </w:t>
      </w:r>
      <w:r>
        <w:rPr>
          <w:b/>
          <w:i/>
        </w:rPr>
        <w:t xml:space="preserve">in the </w:t>
      </w:r>
      <w:r w:rsidRPr="00884452">
        <w:rPr>
          <w:b/>
          <w:i/>
        </w:rPr>
        <w:t>spec</w:t>
      </w:r>
      <w:r>
        <w:rPr>
          <w:b/>
          <w:i/>
        </w:rPr>
        <w:t>ification or make a conclusion in RAN1 that</w:t>
      </w:r>
      <w:r w:rsidRPr="00884452">
        <w:rPr>
          <w:b/>
          <w:i/>
        </w:rPr>
        <w:t xml:space="preserve"> </w:t>
      </w:r>
      <w:r w:rsidRPr="00884452">
        <w:rPr>
          <w:rFonts w:eastAsia="Times New Roman"/>
          <w:b/>
          <w:i/>
          <w:color w:val="000000"/>
          <w:lang w:val="en-GB" w:eastAsia="ja-JP"/>
        </w:rPr>
        <w:t xml:space="preserve">UE may use N </w:t>
      </w:r>
      <w:r>
        <w:rPr>
          <w:rFonts w:eastAsia="Times New Roman"/>
          <w:b/>
          <w:i/>
          <w:color w:val="000000"/>
          <w:lang w:val="en-GB" w:eastAsia="ja-JP"/>
        </w:rPr>
        <w:t xml:space="preserve">Rx </w:t>
      </w:r>
      <w:r w:rsidRPr="00884452">
        <w:rPr>
          <w:rFonts w:eastAsia="Times New Roman"/>
          <w:b/>
          <w:i/>
          <w:color w:val="000000"/>
          <w:lang w:val="en-GB" w:eastAsia="ja-JP"/>
        </w:rPr>
        <w:t>antenna</w:t>
      </w:r>
      <w:r>
        <w:rPr>
          <w:rFonts w:eastAsia="Times New Roman"/>
          <w:b/>
          <w:i/>
          <w:color w:val="000000"/>
          <w:lang w:val="en-GB" w:eastAsia="ja-JP"/>
        </w:rPr>
        <w:t xml:space="preserve">s </w:t>
      </w:r>
      <w:r w:rsidRPr="00884452">
        <w:rPr>
          <w:rFonts w:eastAsia="Times New Roman"/>
          <w:b/>
          <w:i/>
          <w:color w:val="000000"/>
          <w:lang w:val="en-GB" w:eastAsia="ja-JP"/>
        </w:rPr>
        <w:t>for the reception of PDSCH on the DL BWP</w:t>
      </w:r>
      <w:r>
        <w:rPr>
          <w:rFonts w:eastAsia="Times New Roman"/>
          <w:b/>
          <w:i/>
          <w:color w:val="000000"/>
          <w:lang w:val="en-GB" w:eastAsia="ja-JP"/>
        </w:rPr>
        <w:t xml:space="preserve"> </w:t>
      </w:r>
      <w:r w:rsidRPr="00884452">
        <w:rPr>
          <w:rFonts w:eastAsia="Times New Roman"/>
          <w:b/>
          <w:i/>
          <w:color w:val="000000"/>
          <w:lang w:val="en-GB" w:eastAsia="ja-JP"/>
        </w:rPr>
        <w:t>when the</w:t>
      </w:r>
      <w:r>
        <w:rPr>
          <w:rFonts w:eastAsia="Times New Roman"/>
          <w:b/>
          <w:i/>
          <w:color w:val="000000"/>
          <w:lang w:val="en-GB" w:eastAsia="ja-JP"/>
        </w:rPr>
        <w:t xml:space="preserve"> per-BWP configured</w:t>
      </w:r>
      <w:r w:rsidRPr="00884452">
        <w:rPr>
          <w:rFonts w:eastAsia="Times New Roman"/>
          <w:b/>
          <w:i/>
          <w:color w:val="000000"/>
          <w:lang w:val="en-GB" w:eastAsia="ja-JP"/>
        </w:rPr>
        <w:t xml:space="preserve"> </w:t>
      </w:r>
      <w:r w:rsidRPr="00CE4BCC">
        <w:rPr>
          <w:rFonts w:eastAsia="Times New Roman"/>
          <w:b/>
          <w:i/>
          <w:color w:val="000000"/>
          <w:lang w:val="en-GB" w:eastAsia="ja-JP"/>
        </w:rPr>
        <w:t>maxMIMO-Layers</w:t>
      </w:r>
      <w:r w:rsidRPr="00884452">
        <w:rPr>
          <w:rFonts w:eastAsia="Times New Roman"/>
          <w:b/>
          <w:i/>
          <w:color w:val="000000"/>
          <w:lang w:val="en-GB" w:eastAsia="ja-JP"/>
        </w:rPr>
        <w:t xml:space="preserve"> </w:t>
      </w:r>
      <w:r>
        <w:rPr>
          <w:rFonts w:eastAsia="Times New Roman"/>
          <w:b/>
          <w:i/>
          <w:color w:val="000000"/>
          <w:lang w:val="en-GB" w:eastAsia="ja-JP"/>
        </w:rPr>
        <w:t>for a DL BWP is N</w:t>
      </w:r>
      <w:r w:rsidRPr="00884452">
        <w:rPr>
          <w:rFonts w:eastAsia="Times New Roman"/>
          <w:b/>
          <w:i/>
          <w:color w:val="000000"/>
          <w:lang w:eastAsia="ja-JP"/>
        </w:rPr>
        <w:t>.</w:t>
      </w:r>
    </w:p>
    <w:p w14:paraId="2A8CDDE8" w14:textId="77777777" w:rsidR="00884452" w:rsidRPr="0098337E" w:rsidRDefault="00884452" w:rsidP="00884452">
      <w:pPr>
        <w:rPr>
          <w:rFonts w:eastAsia="MS Mincho"/>
          <w:lang w:eastAsia="ja-JP"/>
        </w:rPr>
      </w:pPr>
    </w:p>
    <w:p w14:paraId="7A456BC1" w14:textId="3E4F2D71" w:rsidR="00263060" w:rsidRDefault="005F6BFF" w:rsidP="00477DFC">
      <w:pPr>
        <w:pStyle w:val="Heading1"/>
        <w:rPr>
          <w:lang w:eastAsia="zh-CN"/>
        </w:rPr>
      </w:pPr>
      <w:r w:rsidRPr="005F6BFF">
        <w:rPr>
          <w:rFonts w:eastAsia="MS Mincho"/>
          <w:i/>
          <w:lang w:eastAsia="ja-JP"/>
        </w:rPr>
        <w:t>maxMIMO-layer</w:t>
      </w:r>
      <w:r>
        <w:rPr>
          <w:rFonts w:eastAsia="MS Mincho"/>
          <w:i/>
          <w:lang w:eastAsia="ja-JP"/>
        </w:rPr>
        <w:t>s</w:t>
      </w:r>
      <w:r>
        <w:rPr>
          <w:rFonts w:eastAsia="MS Mincho"/>
          <w:lang w:eastAsia="ja-JP"/>
        </w:rPr>
        <w:t xml:space="preserve"> for initial BWP</w:t>
      </w:r>
    </w:p>
    <w:bookmarkEnd w:id="2"/>
    <w:bookmarkEnd w:id="3"/>
    <w:bookmarkEnd w:id="5"/>
    <w:p w14:paraId="6B3B24DC" w14:textId="6EE90691" w:rsidR="007309FF" w:rsidRDefault="005F6BFF" w:rsidP="007309FF">
      <w:pPr>
        <w:spacing w:beforeLines="50" w:before="120"/>
        <w:rPr>
          <w:rFonts w:eastAsia="MS Mincho"/>
          <w:lang w:eastAsia="ja-JP"/>
        </w:rPr>
      </w:pPr>
      <w:r>
        <w:t xml:space="preserve">It is already agreed that gNB can configure UE with </w:t>
      </w:r>
      <w:r w:rsidRPr="005F6BFF">
        <w:rPr>
          <w:rFonts w:eastAsia="MS Mincho"/>
          <w:i/>
          <w:lang w:eastAsia="ja-JP"/>
        </w:rPr>
        <w:t>maxMIMO-layer</w:t>
      </w:r>
      <w:r>
        <w:rPr>
          <w:rFonts w:eastAsia="MS Mincho"/>
          <w:i/>
          <w:lang w:eastAsia="ja-JP"/>
        </w:rPr>
        <w:t>s</w:t>
      </w:r>
      <w:r>
        <w:t xml:space="preserve"> for each configured </w:t>
      </w:r>
      <w:r w:rsidR="000432FB">
        <w:t xml:space="preserve">DL </w:t>
      </w:r>
      <w:r>
        <w:t xml:space="preserve">BWP via UE specific RRC signaling. </w:t>
      </w:r>
      <w:r w:rsidR="00297A4B">
        <w:t xml:space="preserve">However, it is not discussed whether </w:t>
      </w:r>
      <w:r w:rsidR="00297A4B" w:rsidRPr="005F6BFF">
        <w:rPr>
          <w:rFonts w:eastAsia="MS Mincho"/>
          <w:i/>
          <w:lang w:eastAsia="ja-JP"/>
        </w:rPr>
        <w:t>maxMIMO-layer</w:t>
      </w:r>
      <w:r w:rsidR="00297A4B">
        <w:rPr>
          <w:rFonts w:eastAsia="MS Mincho"/>
          <w:i/>
          <w:lang w:eastAsia="ja-JP"/>
        </w:rPr>
        <w:t>s</w:t>
      </w:r>
      <w:r w:rsidR="00297A4B">
        <w:rPr>
          <w:rFonts w:eastAsia="MS Mincho"/>
          <w:lang w:eastAsia="ja-JP"/>
        </w:rPr>
        <w:t xml:space="preserve"> is configured for initial </w:t>
      </w:r>
      <w:r w:rsidR="000432FB">
        <w:rPr>
          <w:rFonts w:eastAsia="MS Mincho"/>
          <w:lang w:eastAsia="ja-JP"/>
        </w:rPr>
        <w:t xml:space="preserve">DL </w:t>
      </w:r>
      <w:r w:rsidR="00297A4B">
        <w:rPr>
          <w:rFonts w:eastAsia="MS Mincho"/>
          <w:lang w:eastAsia="ja-JP"/>
        </w:rPr>
        <w:t>BWP, which is derived from MIB.</w:t>
      </w:r>
    </w:p>
    <w:p w14:paraId="2FEFE398" w14:textId="3F249984" w:rsidR="00297A4B" w:rsidRDefault="00297A4B" w:rsidP="007309FF">
      <w:pPr>
        <w:spacing w:beforeLines="50" w:before="120"/>
      </w:pPr>
      <w:r>
        <w:t xml:space="preserve">In our view, in initial </w:t>
      </w:r>
      <w:r w:rsidR="000432FB">
        <w:t xml:space="preserve">DL </w:t>
      </w:r>
      <w:r>
        <w:t>BWP</w:t>
      </w:r>
      <w:r w:rsidRPr="00297A4B">
        <w:t xml:space="preserve"> UE is not configure</w:t>
      </w:r>
      <w:r w:rsidR="003E4101">
        <w:t xml:space="preserve">d with MIMO related parameters, which means that </w:t>
      </w:r>
      <w:r w:rsidRPr="00297A4B">
        <w:t xml:space="preserve">UE can only be scheduled with a single-layer. </w:t>
      </w:r>
      <w:r w:rsidR="003E4101">
        <w:t xml:space="preserve">Therefore, there is no need to configure </w:t>
      </w:r>
      <w:r w:rsidR="003E4101" w:rsidRPr="005F6BFF">
        <w:rPr>
          <w:rFonts w:eastAsia="MS Mincho"/>
          <w:i/>
          <w:lang w:eastAsia="ja-JP"/>
        </w:rPr>
        <w:t>maxMIMO-layer</w:t>
      </w:r>
      <w:r w:rsidR="003E4101">
        <w:rPr>
          <w:rFonts w:eastAsia="MS Mincho"/>
          <w:i/>
          <w:lang w:eastAsia="ja-JP"/>
        </w:rPr>
        <w:t>s</w:t>
      </w:r>
      <w:r w:rsidR="003E4101">
        <w:t xml:space="preserve"> for initial </w:t>
      </w:r>
      <w:r w:rsidR="000432FB">
        <w:t xml:space="preserve">DL </w:t>
      </w:r>
      <w:r w:rsidR="003E4101">
        <w:t xml:space="preserve">BWP. </w:t>
      </w:r>
    </w:p>
    <w:p w14:paraId="5701FD7A" w14:textId="0D7CCE78" w:rsidR="007309FF" w:rsidRPr="0062507C" w:rsidRDefault="003E4101" w:rsidP="007309FF">
      <w:pPr>
        <w:rPr>
          <w:b/>
          <w:i/>
        </w:rPr>
      </w:pPr>
      <w:r>
        <w:rPr>
          <w:b/>
          <w:i/>
        </w:rPr>
        <w:t xml:space="preserve">Proposal </w:t>
      </w:r>
      <w:r w:rsidR="00884452">
        <w:rPr>
          <w:b/>
          <w:i/>
        </w:rPr>
        <w:t>2</w:t>
      </w:r>
      <w:r w:rsidR="007309FF" w:rsidRPr="00C94298">
        <w:rPr>
          <w:b/>
          <w:i/>
        </w:rPr>
        <w:t>:</w:t>
      </w:r>
      <w:r w:rsidRPr="003E4101">
        <w:rPr>
          <w:rFonts w:eastAsia="MS Mincho"/>
          <w:i/>
          <w:lang w:eastAsia="ja-JP"/>
        </w:rPr>
        <w:t xml:space="preserve"> </w:t>
      </w:r>
      <w:r w:rsidRPr="003E4101">
        <w:rPr>
          <w:rFonts w:eastAsia="MS Mincho"/>
          <w:b/>
          <w:i/>
          <w:lang w:eastAsia="ja-JP"/>
        </w:rPr>
        <w:t>maxMIMO-layers</w:t>
      </w:r>
      <w:r>
        <w:t xml:space="preserve"> </w:t>
      </w:r>
      <w:r>
        <w:rPr>
          <w:b/>
          <w:i/>
        </w:rPr>
        <w:t xml:space="preserve">is not configured for initial </w:t>
      </w:r>
      <w:r w:rsidR="000432FB">
        <w:rPr>
          <w:b/>
          <w:i/>
        </w:rPr>
        <w:t xml:space="preserve">DL </w:t>
      </w:r>
      <w:r>
        <w:rPr>
          <w:b/>
          <w:i/>
        </w:rPr>
        <w:t>BWP</w:t>
      </w:r>
      <w:r w:rsidR="007309FF">
        <w:rPr>
          <w:b/>
          <w:i/>
        </w:rPr>
        <w:t>.</w:t>
      </w:r>
    </w:p>
    <w:p w14:paraId="062A4A1B" w14:textId="549AF86D" w:rsidR="003E4101" w:rsidRDefault="003E4101" w:rsidP="003E4101">
      <w:pPr>
        <w:pStyle w:val="Heading1"/>
        <w:rPr>
          <w:lang w:eastAsia="zh-CN"/>
        </w:rPr>
      </w:pPr>
      <w:r w:rsidRPr="003E4101">
        <w:rPr>
          <w:rFonts w:eastAsia="MS Mincho"/>
          <w:lang w:eastAsia="ja-JP"/>
        </w:rPr>
        <w:t>RAN1 impact of</w:t>
      </w:r>
      <w:r>
        <w:rPr>
          <w:rFonts w:eastAsia="MS Mincho"/>
          <w:i/>
          <w:lang w:eastAsia="ja-JP"/>
        </w:rPr>
        <w:t xml:space="preserve"> </w:t>
      </w:r>
      <w:r w:rsidRPr="005F6BFF">
        <w:rPr>
          <w:rFonts w:eastAsia="MS Mincho"/>
          <w:i/>
          <w:lang w:eastAsia="ja-JP"/>
        </w:rPr>
        <w:t>maxMIMO-layer</w:t>
      </w:r>
      <w:r>
        <w:rPr>
          <w:rFonts w:eastAsia="MS Mincho"/>
          <w:i/>
          <w:lang w:eastAsia="ja-JP"/>
        </w:rPr>
        <w:t>s</w:t>
      </w:r>
      <w:r>
        <w:rPr>
          <w:rFonts w:eastAsia="MS Mincho"/>
          <w:lang w:eastAsia="ja-JP"/>
        </w:rPr>
        <w:t xml:space="preserve"> </w:t>
      </w:r>
    </w:p>
    <w:p w14:paraId="73C2C57C" w14:textId="749F8CA6" w:rsidR="000432FB" w:rsidRDefault="000432FB" w:rsidP="003E4101">
      <w:pPr>
        <w:spacing w:beforeLines="50" w:before="120"/>
        <w:rPr>
          <w:rFonts w:eastAsia="MS Mincho"/>
          <w:lang w:eastAsia="ja-JP"/>
        </w:rPr>
      </w:pPr>
      <w:r>
        <w:t xml:space="preserve">It is agreed that the per BWP </w:t>
      </w:r>
      <w:r w:rsidRPr="005F6BFF">
        <w:rPr>
          <w:rFonts w:eastAsia="MS Mincho"/>
          <w:i/>
          <w:lang w:eastAsia="ja-JP"/>
        </w:rPr>
        <w:t>maxMIMO-layer</w:t>
      </w:r>
      <w:r>
        <w:rPr>
          <w:rFonts w:eastAsia="MS Mincho"/>
          <w:i/>
          <w:lang w:eastAsia="ja-JP"/>
        </w:rPr>
        <w:t>s</w:t>
      </w:r>
      <w:r>
        <w:t xml:space="preserve"> will override the per cell </w:t>
      </w:r>
      <w:r w:rsidRPr="005F6BFF">
        <w:rPr>
          <w:rFonts w:eastAsia="MS Mincho"/>
          <w:i/>
          <w:lang w:eastAsia="ja-JP"/>
        </w:rPr>
        <w:t>maxMIMO-layer</w:t>
      </w:r>
      <w:r>
        <w:rPr>
          <w:rFonts w:eastAsia="MS Mincho"/>
          <w:i/>
          <w:lang w:eastAsia="ja-JP"/>
        </w:rPr>
        <w:t>s</w:t>
      </w:r>
      <w:r>
        <w:t xml:space="preserve">. </w:t>
      </w:r>
      <w:r w:rsidR="00FD4E72">
        <w:rPr>
          <w:rFonts w:hint="eastAsia"/>
          <w:lang w:eastAsia="zh-CN"/>
        </w:rPr>
        <w:t>S</w:t>
      </w:r>
      <w:r>
        <w:t xml:space="preserve">o far, the only place identified to use per cell </w:t>
      </w:r>
      <w:r w:rsidRPr="005F6BFF">
        <w:rPr>
          <w:rFonts w:eastAsia="MS Mincho"/>
          <w:i/>
          <w:lang w:eastAsia="ja-JP"/>
        </w:rPr>
        <w:t>maxMIMO-layer</w:t>
      </w:r>
      <w:r>
        <w:rPr>
          <w:rFonts w:eastAsia="MS Mincho"/>
          <w:i/>
          <w:lang w:eastAsia="ja-JP"/>
        </w:rPr>
        <w:t xml:space="preserve">s </w:t>
      </w:r>
      <w:r>
        <w:rPr>
          <w:rFonts w:eastAsia="MS Mincho"/>
          <w:lang w:eastAsia="ja-JP"/>
        </w:rPr>
        <w:t xml:space="preserve">is the rate-matching behavior in 38.212. And for this issue, the following agreement </w:t>
      </w:r>
      <w:r w:rsidR="00DE0023">
        <w:rPr>
          <w:rFonts w:eastAsia="MS Mincho"/>
          <w:lang w:eastAsia="ja-JP"/>
        </w:rPr>
        <w:t>was made</w:t>
      </w:r>
      <w:r w:rsidR="00A22F1E">
        <w:rPr>
          <w:rFonts w:eastAsia="MS Mincho"/>
          <w:lang w:eastAsia="ja-JP"/>
        </w:rPr>
        <w:t xml:space="preserve"> </w:t>
      </w:r>
      <w:r w:rsidR="00A22F1E">
        <w:rPr>
          <w:rFonts w:eastAsia="MS Mincho"/>
          <w:lang w:eastAsia="ja-JP"/>
        </w:rPr>
        <w:fldChar w:fldCharType="begin"/>
      </w:r>
      <w:r w:rsidR="00A22F1E">
        <w:rPr>
          <w:rFonts w:eastAsia="MS Mincho"/>
          <w:lang w:eastAsia="ja-JP"/>
        </w:rPr>
        <w:instrText xml:space="preserve"> REF _Ref29823247 \r \h </w:instrText>
      </w:r>
      <w:r w:rsidR="00A22F1E">
        <w:rPr>
          <w:rFonts w:eastAsia="MS Mincho"/>
          <w:lang w:eastAsia="ja-JP"/>
        </w:rPr>
      </w:r>
      <w:r w:rsidR="00A22F1E">
        <w:rPr>
          <w:rFonts w:eastAsia="MS Mincho"/>
          <w:lang w:eastAsia="ja-JP"/>
        </w:rPr>
        <w:fldChar w:fldCharType="separate"/>
      </w:r>
      <w:r w:rsidR="00A22F1E">
        <w:rPr>
          <w:rFonts w:eastAsia="MS Mincho"/>
          <w:lang w:eastAsia="ja-JP"/>
        </w:rPr>
        <w:t>[1]</w:t>
      </w:r>
      <w:r w:rsidR="00A22F1E">
        <w:rPr>
          <w:rFonts w:eastAsia="MS Mincho"/>
          <w:lang w:eastAsia="ja-JP"/>
        </w:rPr>
        <w:fldChar w:fldCharType="end"/>
      </w:r>
      <w:r w:rsidR="00DE0023">
        <w:rPr>
          <w:rFonts w:eastAsia="MS Mincho"/>
          <w:lang w:eastAsia="ja-JP"/>
        </w:rPr>
        <w:t>.</w:t>
      </w:r>
    </w:p>
    <w:tbl>
      <w:tblPr>
        <w:tblStyle w:val="TableGrid"/>
        <w:tblW w:w="0" w:type="auto"/>
        <w:tblLook w:val="04A0" w:firstRow="1" w:lastRow="0" w:firstColumn="1" w:lastColumn="0" w:noHBand="0" w:noVBand="1"/>
      </w:tblPr>
      <w:tblGrid>
        <w:gridCol w:w="9307"/>
      </w:tblGrid>
      <w:tr w:rsidR="000432FB" w14:paraId="7AD65743" w14:textId="77777777" w:rsidTr="000432FB">
        <w:tc>
          <w:tcPr>
            <w:tcW w:w="9307" w:type="dxa"/>
          </w:tcPr>
          <w:p w14:paraId="6C774580" w14:textId="77777777" w:rsidR="000432FB" w:rsidRPr="009B2D62" w:rsidRDefault="000432FB" w:rsidP="000432FB">
            <w:pPr>
              <w:rPr>
                <w:b/>
                <w:bCs/>
                <w:szCs w:val="20"/>
              </w:rPr>
            </w:pPr>
            <w:r w:rsidRPr="009B2D62">
              <w:rPr>
                <w:szCs w:val="20"/>
                <w:highlight w:val="green"/>
              </w:rPr>
              <w:t>Agreements</w:t>
            </w:r>
            <w:r w:rsidRPr="009B2D62">
              <w:rPr>
                <w:b/>
                <w:bCs/>
                <w:szCs w:val="20"/>
              </w:rPr>
              <w:t>:</w:t>
            </w:r>
          </w:p>
          <w:p w14:paraId="36B22FF8" w14:textId="77777777" w:rsidR="000432FB" w:rsidRPr="009B2D62" w:rsidRDefault="000432FB" w:rsidP="000432FB">
            <w:pPr>
              <w:pStyle w:val="ListParagraph"/>
              <w:numPr>
                <w:ilvl w:val="0"/>
                <w:numId w:val="40"/>
              </w:numPr>
              <w:overflowPunct/>
              <w:autoSpaceDE/>
              <w:autoSpaceDN/>
              <w:adjustRightInd/>
              <w:spacing w:after="0"/>
              <w:contextualSpacing w:val="0"/>
              <w:rPr>
                <w:color w:val="000000"/>
              </w:rPr>
            </w:pPr>
            <w:r w:rsidRPr="009B2D62">
              <w:rPr>
                <w:color w:val="000000"/>
              </w:rPr>
              <w:t xml:space="preserve">No spec change for TS38.212 is needed for determining DL-SCH </w:t>
            </w:r>
            <w:r w:rsidRPr="009B2D62">
              <w:rPr>
                <w:i/>
                <w:iCs/>
                <w:color w:val="000000"/>
              </w:rPr>
              <w:t>TBS</w:t>
            </w:r>
            <w:r w:rsidRPr="009B2D62">
              <w:rPr>
                <w:color w:val="000000"/>
                <w:vertAlign w:val="subscript"/>
              </w:rPr>
              <w:t>LBRM</w:t>
            </w:r>
            <w:r w:rsidRPr="009B2D62">
              <w:rPr>
                <w:color w:val="000000"/>
              </w:rPr>
              <w:t xml:space="preserve"> when downlink max MIMO layer adapt</w:t>
            </w:r>
            <w:r>
              <w:rPr>
                <w:color w:val="000000"/>
              </w:rPr>
              <w:t>at</w:t>
            </w:r>
            <w:r w:rsidRPr="009B2D62">
              <w:rPr>
                <w:color w:val="000000"/>
              </w:rPr>
              <w:t xml:space="preserve">ion is configured. </w:t>
            </w:r>
          </w:p>
          <w:p w14:paraId="690B8ABD" w14:textId="71BD29AD" w:rsidR="000432FB" w:rsidRPr="000432FB" w:rsidRDefault="000432FB" w:rsidP="000432FB">
            <w:pPr>
              <w:pStyle w:val="ListParagraph"/>
              <w:numPr>
                <w:ilvl w:val="1"/>
                <w:numId w:val="41"/>
              </w:numPr>
              <w:overflowPunct/>
              <w:autoSpaceDE/>
              <w:autoSpaceDN/>
              <w:adjustRightInd/>
              <w:spacing w:after="0"/>
              <w:contextualSpacing w:val="0"/>
              <w:rPr>
                <w:color w:val="000000"/>
              </w:rPr>
            </w:pPr>
            <w:r w:rsidRPr="009B2D62">
              <w:rPr>
                <w:color w:val="000000"/>
              </w:rPr>
              <w:t xml:space="preserve">Note: DL-SCH </w:t>
            </w:r>
            <w:r w:rsidRPr="009B2D62">
              <w:rPr>
                <w:i/>
                <w:iCs/>
                <w:color w:val="000000"/>
              </w:rPr>
              <w:t>TBS</w:t>
            </w:r>
            <w:r w:rsidRPr="009B2D62">
              <w:rPr>
                <w:color w:val="000000"/>
                <w:vertAlign w:val="subscript"/>
              </w:rPr>
              <w:t>LBRM</w:t>
            </w:r>
            <w:r w:rsidRPr="009B2D62">
              <w:rPr>
                <w:color w:val="000000"/>
              </w:rPr>
              <w:t xml:space="preserve"> is not dependent on the per-BWP </w:t>
            </w:r>
            <w:r w:rsidRPr="009B2D62">
              <w:rPr>
                <w:color w:val="000000"/>
                <w:lang w:eastAsia="zh-CN"/>
              </w:rPr>
              <w:t>configured maximum number of DL MIMO layers value</w:t>
            </w:r>
            <w:r w:rsidRPr="009B2D62">
              <w:rPr>
                <w:iCs/>
                <w:color w:val="000000"/>
              </w:rPr>
              <w:t>.</w:t>
            </w:r>
          </w:p>
        </w:tc>
      </w:tr>
    </w:tbl>
    <w:p w14:paraId="797EC8B5" w14:textId="3EDAD03E" w:rsidR="000432FB" w:rsidRPr="000432FB" w:rsidRDefault="000432FB" w:rsidP="003E4101">
      <w:pPr>
        <w:spacing w:beforeLines="50" w:before="120"/>
      </w:pPr>
      <w:r>
        <w:t xml:space="preserve">Therefore, </w:t>
      </w:r>
      <w:r w:rsidR="006A0028">
        <w:t xml:space="preserve">no RAN1 impact of </w:t>
      </w:r>
      <w:r w:rsidR="006A0028" w:rsidRPr="005F6BFF">
        <w:rPr>
          <w:rFonts w:eastAsia="MS Mincho"/>
          <w:i/>
          <w:lang w:eastAsia="ja-JP"/>
        </w:rPr>
        <w:t>maxMIMO-layer</w:t>
      </w:r>
      <w:r w:rsidR="006A0028">
        <w:rPr>
          <w:rFonts w:eastAsia="MS Mincho"/>
          <w:i/>
          <w:lang w:eastAsia="ja-JP"/>
        </w:rPr>
        <w:t>s</w:t>
      </w:r>
      <w:r w:rsidR="006A0028">
        <w:t xml:space="preserve"> is identified yet.</w:t>
      </w:r>
    </w:p>
    <w:p w14:paraId="3C673020" w14:textId="6F4020D9" w:rsidR="003E4101" w:rsidRPr="0062507C" w:rsidRDefault="003E4101" w:rsidP="003E4101">
      <w:pPr>
        <w:rPr>
          <w:b/>
          <w:i/>
        </w:rPr>
      </w:pPr>
      <w:r>
        <w:rPr>
          <w:b/>
          <w:i/>
        </w:rPr>
        <w:t xml:space="preserve">Proposal </w:t>
      </w:r>
      <w:r w:rsidR="00884452">
        <w:rPr>
          <w:b/>
          <w:i/>
        </w:rPr>
        <w:t>3</w:t>
      </w:r>
      <w:r w:rsidRPr="00C94298">
        <w:rPr>
          <w:b/>
          <w:i/>
        </w:rPr>
        <w:t>:</w:t>
      </w:r>
      <w:r w:rsidRPr="003E4101">
        <w:rPr>
          <w:rFonts w:eastAsia="MS Mincho"/>
          <w:i/>
          <w:lang w:eastAsia="ja-JP"/>
        </w:rPr>
        <w:t xml:space="preserve"> </w:t>
      </w:r>
      <w:r w:rsidR="006A0028" w:rsidRPr="006A0028">
        <w:rPr>
          <w:b/>
          <w:i/>
        </w:rPr>
        <w:t xml:space="preserve">No RAN1 impact of </w:t>
      </w:r>
      <w:r w:rsidR="006A0028" w:rsidRPr="006A0028">
        <w:rPr>
          <w:rFonts w:eastAsia="MS Mincho"/>
          <w:b/>
          <w:i/>
          <w:lang w:eastAsia="ja-JP"/>
        </w:rPr>
        <w:t>maxMIMO-layers</w:t>
      </w:r>
      <w:r w:rsidR="006A0028" w:rsidRPr="006A0028">
        <w:rPr>
          <w:b/>
          <w:i/>
        </w:rPr>
        <w:t xml:space="preserve"> is identified</w:t>
      </w:r>
      <w:r>
        <w:rPr>
          <w:b/>
          <w:i/>
        </w:rPr>
        <w:t>.</w:t>
      </w:r>
    </w:p>
    <w:p w14:paraId="2A8941C6" w14:textId="2E00A389" w:rsidR="00DE0023" w:rsidRDefault="00DE0023" w:rsidP="00DE0023">
      <w:pPr>
        <w:pStyle w:val="Heading1"/>
        <w:rPr>
          <w:lang w:eastAsia="zh-CN"/>
        </w:rPr>
      </w:pPr>
      <w:r>
        <w:rPr>
          <w:rFonts w:eastAsia="MS Mincho"/>
          <w:lang w:eastAsia="ja-JP"/>
        </w:rPr>
        <w:t>Relationship</w:t>
      </w:r>
      <w:r>
        <w:rPr>
          <w:rFonts w:eastAsia="MS Mincho"/>
          <w:i/>
          <w:lang w:eastAsia="ja-JP"/>
        </w:rPr>
        <w:t xml:space="preserve"> </w:t>
      </w:r>
      <w:r w:rsidRPr="005F6BFF">
        <w:rPr>
          <w:rFonts w:eastAsia="MS Mincho"/>
          <w:lang w:eastAsia="ja-JP"/>
        </w:rPr>
        <w:t xml:space="preserve">of </w:t>
      </w:r>
      <w:r w:rsidRPr="005F6BFF">
        <w:rPr>
          <w:rFonts w:eastAsia="MS Mincho"/>
          <w:i/>
          <w:lang w:eastAsia="ja-JP"/>
        </w:rPr>
        <w:t>SRS-ResourceSet</w:t>
      </w:r>
      <w:r w:rsidRPr="005F6BFF">
        <w:rPr>
          <w:rFonts w:eastAsia="MS Mincho"/>
          <w:lang w:eastAsia="ja-JP"/>
        </w:rPr>
        <w:t xml:space="preserve"> with </w:t>
      </w:r>
      <w:r w:rsidRPr="005F6BFF">
        <w:rPr>
          <w:rFonts w:eastAsia="MS Mincho"/>
          <w:i/>
          <w:lang w:eastAsia="ja-JP"/>
        </w:rPr>
        <w:t>usage</w:t>
      </w:r>
      <w:r w:rsidRPr="005F6BFF">
        <w:rPr>
          <w:rFonts w:eastAsia="MS Mincho"/>
          <w:lang w:eastAsia="ja-JP"/>
        </w:rPr>
        <w:t xml:space="preserve"> set as </w:t>
      </w:r>
      <w:r w:rsidRPr="005F6BFF">
        <w:rPr>
          <w:rFonts w:eastAsia="MS Mincho"/>
          <w:i/>
          <w:lang w:eastAsia="ja-JP"/>
        </w:rPr>
        <w:t>antennaSwitching</w:t>
      </w:r>
      <w:r w:rsidRPr="005F6BFF">
        <w:rPr>
          <w:rFonts w:eastAsia="MS Mincho"/>
          <w:lang w:eastAsia="ja-JP"/>
        </w:rPr>
        <w:t xml:space="preserve"> and </w:t>
      </w:r>
      <w:r w:rsidRPr="005F6BFF">
        <w:rPr>
          <w:rFonts w:eastAsia="MS Mincho"/>
          <w:i/>
          <w:lang w:eastAsia="ja-JP"/>
        </w:rPr>
        <w:t>maxMIMO-Layers</w:t>
      </w:r>
    </w:p>
    <w:p w14:paraId="7FE87618" w14:textId="20594BB2" w:rsidR="00DE0023" w:rsidRDefault="00DE0023" w:rsidP="00DE0023">
      <w:pPr>
        <w:spacing w:beforeLines="50" w:before="120"/>
        <w:rPr>
          <w:rFonts w:eastAsia="MS Mincho"/>
          <w:lang w:eastAsia="ja-JP"/>
        </w:rPr>
      </w:pPr>
      <w:r>
        <w:t>In RAN1 #99, the following agreement was made in Rel-16 TEI</w:t>
      </w:r>
      <w:r w:rsidR="00A22F1E">
        <w:t xml:space="preserve"> </w:t>
      </w:r>
      <w:r w:rsidR="00A22F1E">
        <w:fldChar w:fldCharType="begin"/>
      </w:r>
      <w:r w:rsidR="00A22F1E">
        <w:instrText xml:space="preserve"> REF _Ref36111099 \r \h </w:instrText>
      </w:r>
      <w:r w:rsidR="00A22F1E">
        <w:fldChar w:fldCharType="separate"/>
      </w:r>
      <w:r w:rsidR="00A22F1E">
        <w:t>[2]</w:t>
      </w:r>
      <w:r w:rsidR="00A22F1E">
        <w:fldChar w:fldCharType="end"/>
      </w:r>
      <w:r>
        <w:t>.</w:t>
      </w:r>
    </w:p>
    <w:tbl>
      <w:tblPr>
        <w:tblStyle w:val="TableGrid"/>
        <w:tblW w:w="0" w:type="auto"/>
        <w:tblLook w:val="04A0" w:firstRow="1" w:lastRow="0" w:firstColumn="1" w:lastColumn="0" w:noHBand="0" w:noVBand="1"/>
      </w:tblPr>
      <w:tblGrid>
        <w:gridCol w:w="9307"/>
      </w:tblGrid>
      <w:tr w:rsidR="00DE0023" w14:paraId="77CE0F23" w14:textId="77777777" w:rsidTr="005F1853">
        <w:tc>
          <w:tcPr>
            <w:tcW w:w="9307" w:type="dxa"/>
          </w:tcPr>
          <w:p w14:paraId="34579984" w14:textId="77777777" w:rsidR="00DE0023" w:rsidRPr="00A53085" w:rsidRDefault="00DE0023" w:rsidP="00DE0023">
            <w:pPr>
              <w:spacing w:after="0"/>
              <w:rPr>
                <w:rFonts w:ascii="Times" w:eastAsia="Batang" w:hAnsi="Times"/>
                <w:sz w:val="20"/>
                <w:szCs w:val="24"/>
                <w:lang w:eastAsia="x-none"/>
              </w:rPr>
            </w:pPr>
            <w:r w:rsidRPr="00A53085">
              <w:rPr>
                <w:rFonts w:ascii="Times" w:eastAsia="Batang" w:hAnsi="Times"/>
                <w:sz w:val="20"/>
                <w:szCs w:val="24"/>
                <w:highlight w:val="green"/>
                <w:lang w:eastAsia="x-none"/>
              </w:rPr>
              <w:t>Agreement:</w:t>
            </w:r>
          </w:p>
          <w:p w14:paraId="1FA93C90" w14:textId="77777777" w:rsidR="00DE0023" w:rsidRPr="00A53085" w:rsidRDefault="00DE0023" w:rsidP="00DE0023">
            <w:pPr>
              <w:spacing w:after="0"/>
              <w:rPr>
                <w:rFonts w:ascii="Times" w:eastAsia="MS Mincho" w:hAnsi="Times"/>
                <w:sz w:val="20"/>
                <w:szCs w:val="20"/>
              </w:rPr>
            </w:pPr>
            <w:r w:rsidRPr="00A53085">
              <w:rPr>
                <w:rFonts w:ascii="Times" w:eastAsia="MS Mincho" w:hAnsi="Times"/>
                <w:sz w:val="20"/>
                <w:szCs w:val="20"/>
              </w:rPr>
              <w:t>Regarding TEI “Enable gNB to configure downgrading configuration of SRS for antenna switching”</w:t>
            </w:r>
          </w:p>
          <w:p w14:paraId="3A853176" w14:textId="77777777" w:rsidR="00DE0023" w:rsidRPr="00A53085" w:rsidRDefault="00DE0023" w:rsidP="00DE0023">
            <w:pPr>
              <w:numPr>
                <w:ilvl w:val="0"/>
                <w:numId w:val="42"/>
              </w:numPr>
              <w:autoSpaceDE/>
              <w:autoSpaceDN/>
              <w:adjustRightInd/>
              <w:snapToGrid/>
              <w:spacing w:after="0"/>
              <w:jc w:val="left"/>
              <w:rPr>
                <w:rFonts w:ascii="Times" w:eastAsia="MS Mincho" w:hAnsi="Times" w:cs="Times"/>
                <w:bCs/>
                <w:sz w:val="20"/>
                <w:szCs w:val="20"/>
                <w:lang w:eastAsia="zh-CN"/>
              </w:rPr>
            </w:pPr>
            <w:r w:rsidRPr="00A53085">
              <w:rPr>
                <w:rFonts w:ascii="Times" w:hAnsi="Times" w:cs="Times"/>
                <w:bCs/>
                <w:sz w:val="20"/>
                <w:szCs w:val="20"/>
                <w:lang w:eastAsia="zh-CN"/>
              </w:rPr>
              <w:t xml:space="preserve">Rel-16 UE capability design for SRS antenna switching in conjunction with the existing Rel-15 UE capability should allow UE to indicate support of one of the following combinations </w:t>
            </w:r>
          </w:p>
          <w:p w14:paraId="22C74AD8" w14:textId="77777777" w:rsidR="00DE0023" w:rsidRPr="00A53085" w:rsidRDefault="00DE0023" w:rsidP="00DE0023">
            <w:pPr>
              <w:numPr>
                <w:ilvl w:val="1"/>
                <w:numId w:val="43"/>
              </w:numPr>
              <w:autoSpaceDE/>
              <w:autoSpaceDN/>
              <w:adjustRightInd/>
              <w:snapToGrid/>
              <w:spacing w:after="0"/>
              <w:rPr>
                <w:rFonts w:ascii="Times" w:eastAsia="Batang" w:hAnsi="Times" w:cs="Times"/>
                <w:bCs/>
                <w:iCs/>
                <w:sz w:val="20"/>
                <w:szCs w:val="20"/>
                <w:lang w:eastAsia="zh-CN"/>
              </w:rPr>
            </w:pPr>
            <w:r w:rsidRPr="00A53085">
              <w:rPr>
                <w:rFonts w:ascii="Times" w:hAnsi="Times" w:cs="Times"/>
                <w:bCs/>
                <w:iCs/>
                <w:sz w:val="20"/>
                <w:szCs w:val="20"/>
                <w:lang w:eastAsia="zh-CN"/>
              </w:rPr>
              <w:t>{t1r1, t1r2}</w:t>
            </w:r>
          </w:p>
          <w:p w14:paraId="528F052D"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t1r2, t1r4}</w:t>
            </w:r>
          </w:p>
          <w:p w14:paraId="53C67ED7"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t1r2, t2r2, t2r4}</w:t>
            </w:r>
          </w:p>
          <w:p w14:paraId="00FCE2BD"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t2r2}</w:t>
            </w:r>
          </w:p>
          <w:p w14:paraId="00931DF8"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t2r2, t4r4}</w:t>
            </w:r>
          </w:p>
          <w:p w14:paraId="26F15424"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sz w:val="20"/>
                <w:szCs w:val="20"/>
                <w:lang w:eastAsia="zh-CN"/>
              </w:rPr>
              <w:t>{</w:t>
            </w:r>
            <w:r w:rsidRPr="00A53085">
              <w:rPr>
                <w:rFonts w:ascii="Times" w:hAnsi="Times" w:cs="Times"/>
                <w:bCs/>
                <w:iCs/>
                <w:sz w:val="20"/>
                <w:szCs w:val="20"/>
                <w:lang w:eastAsia="zh-CN"/>
              </w:rPr>
              <w:t>t1r1, t1r2, t2r2, t1r4, t2r4</w:t>
            </w:r>
            <w:r w:rsidRPr="00A53085">
              <w:rPr>
                <w:rFonts w:ascii="Times" w:hAnsi="Times" w:cs="Times"/>
                <w:sz w:val="20"/>
                <w:szCs w:val="20"/>
                <w:lang w:eastAsia="zh-CN"/>
              </w:rPr>
              <w:t>}</w:t>
            </w:r>
          </w:p>
          <w:p w14:paraId="1335AC07"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sz w:val="20"/>
                <w:szCs w:val="20"/>
                <w:lang w:eastAsia="zh-CN"/>
              </w:rPr>
              <w:t xml:space="preserve">Note: </w:t>
            </w:r>
            <w:r w:rsidRPr="00A53085">
              <w:rPr>
                <w:rFonts w:ascii="Times" w:hAnsi="Times" w:cs="Times"/>
                <w:bCs/>
                <w:sz w:val="20"/>
                <w:szCs w:val="20"/>
                <w:lang w:eastAsia="zh-CN"/>
              </w:rPr>
              <w:t>Detailed signaling design is up to RAN2</w:t>
            </w:r>
          </w:p>
          <w:p w14:paraId="0D15438D" w14:textId="77777777" w:rsidR="00DE0023" w:rsidRPr="00A53085" w:rsidRDefault="00DE0023" w:rsidP="00DE0023">
            <w:pPr>
              <w:numPr>
                <w:ilvl w:val="0"/>
                <w:numId w:val="42"/>
              </w:numPr>
              <w:autoSpaceDE/>
              <w:autoSpaceDN/>
              <w:adjustRightInd/>
              <w:snapToGrid/>
              <w:spacing w:after="0"/>
              <w:jc w:val="left"/>
              <w:rPr>
                <w:rFonts w:ascii="Times" w:eastAsia="MS Mincho" w:hAnsi="Times" w:cs="Times"/>
                <w:sz w:val="20"/>
                <w:szCs w:val="20"/>
                <w:lang w:eastAsia="x-none"/>
              </w:rPr>
            </w:pPr>
            <w:r w:rsidRPr="00A53085">
              <w:rPr>
                <w:rFonts w:ascii="Times" w:eastAsia="MS Mincho" w:hAnsi="Times" w:cs="Times"/>
                <w:sz w:val="20"/>
                <w:szCs w:val="20"/>
                <w:lang w:eastAsia="x-none"/>
              </w:rPr>
              <w:t>The TP in R1-1913445 is endorsed in principle</w:t>
            </w:r>
          </w:p>
          <w:p w14:paraId="65047A20" w14:textId="7CF80889" w:rsidR="00DE0023" w:rsidRPr="00DE0023" w:rsidRDefault="00DE0023" w:rsidP="00DE0023">
            <w:pPr>
              <w:numPr>
                <w:ilvl w:val="1"/>
                <w:numId w:val="43"/>
              </w:numPr>
              <w:autoSpaceDE/>
              <w:autoSpaceDN/>
              <w:adjustRightInd/>
              <w:snapToGrid/>
              <w:spacing w:after="0"/>
              <w:rPr>
                <w:rFonts w:ascii="Times" w:eastAsia="Batang" w:hAnsi="Times" w:cs="Times"/>
                <w:bCs/>
                <w:iCs/>
                <w:sz w:val="20"/>
                <w:szCs w:val="20"/>
                <w:lang w:eastAsia="zh-CN"/>
              </w:rPr>
            </w:pPr>
            <w:r w:rsidRPr="00A53085">
              <w:rPr>
                <w:rFonts w:ascii="Times" w:hAnsi="Times" w:cs="Times"/>
                <w:bCs/>
                <w:iCs/>
                <w:sz w:val="20"/>
                <w:szCs w:val="20"/>
                <w:lang w:eastAsia="zh-CN"/>
              </w:rPr>
              <w:t>Note: RAN1 spec can be further updated depending on the final RAN2 signalling design</w:t>
            </w:r>
          </w:p>
        </w:tc>
      </w:tr>
    </w:tbl>
    <w:p w14:paraId="7477D29A" w14:textId="12E885C6" w:rsidR="00DE0023" w:rsidRPr="00D75DE5" w:rsidRDefault="00DE0023" w:rsidP="00DE0023">
      <w:pPr>
        <w:rPr>
          <w:iCs/>
          <w:lang w:eastAsia="zh-CN"/>
        </w:rPr>
      </w:pPr>
      <w:r>
        <w:rPr>
          <w:iCs/>
          <w:lang w:eastAsia="zh-CN"/>
        </w:rPr>
        <w:t xml:space="preserve">SRS </w:t>
      </w:r>
      <w:r>
        <w:rPr>
          <w:lang w:eastAsia="ja-JP"/>
        </w:rPr>
        <w:t xml:space="preserve">antenna </w:t>
      </w:r>
      <w:r>
        <w:rPr>
          <w:iCs/>
          <w:lang w:eastAsia="zh-CN"/>
        </w:rPr>
        <w:t xml:space="preserve">switching is designed to acquire the DL CSI for different antenna ports at gNB side especially in TDD system because of the channel </w:t>
      </w:r>
      <w:r w:rsidRPr="00113752">
        <w:rPr>
          <w:iCs/>
          <w:lang w:eastAsia="zh-CN"/>
        </w:rPr>
        <w:t>reciprocity</w:t>
      </w:r>
      <w:r>
        <w:rPr>
          <w:iCs/>
          <w:lang w:eastAsia="zh-CN"/>
        </w:rPr>
        <w:t>. T</w:t>
      </w:r>
      <w:r w:rsidRPr="00954CBA">
        <w:rPr>
          <w:iCs/>
          <w:lang w:eastAsia="zh-CN"/>
        </w:rPr>
        <w:t>he SRS antenna switching capability is also tightly relevant to RF chains.</w:t>
      </w:r>
      <w:r>
        <w:rPr>
          <w:iCs/>
          <w:lang w:eastAsia="zh-CN"/>
        </w:rPr>
        <w:t xml:space="preserve"> </w:t>
      </w:r>
      <w:r w:rsidRPr="00954CBA">
        <w:rPr>
          <w:iCs/>
          <w:lang w:eastAsia="zh-CN"/>
        </w:rPr>
        <w:t xml:space="preserve">For example, </w:t>
      </w:r>
      <w:r w:rsidR="008336FE">
        <w:rPr>
          <w:iCs/>
          <w:lang w:eastAsia="zh-CN"/>
        </w:rPr>
        <w:t xml:space="preserve">if </w:t>
      </w:r>
      <w:r w:rsidRPr="00954CBA">
        <w:rPr>
          <w:iCs/>
          <w:lang w:eastAsia="zh-CN"/>
        </w:rPr>
        <w:t xml:space="preserve">the UE </w:t>
      </w:r>
      <w:r w:rsidR="008336FE">
        <w:rPr>
          <w:iCs/>
          <w:lang w:eastAsia="zh-CN"/>
        </w:rPr>
        <w:t>is configured with</w:t>
      </w:r>
      <w:r>
        <w:rPr>
          <w:iCs/>
          <w:lang w:eastAsia="zh-CN"/>
        </w:rPr>
        <w:t xml:space="preserve"> </w:t>
      </w:r>
      <w:r w:rsidR="008336FE" w:rsidRPr="005F6BFF">
        <w:rPr>
          <w:rFonts w:eastAsia="MS Mincho"/>
          <w:i/>
          <w:lang w:eastAsia="ja-JP"/>
        </w:rPr>
        <w:t>antennaSwitching</w:t>
      </w:r>
      <w:r w:rsidR="008336FE" w:rsidRPr="005F6BFF">
        <w:rPr>
          <w:rFonts w:eastAsia="MS Mincho"/>
          <w:lang w:eastAsia="ja-JP"/>
        </w:rPr>
        <w:t xml:space="preserve"> </w:t>
      </w:r>
      <w:r w:rsidR="008336FE">
        <w:rPr>
          <w:rFonts w:eastAsia="MS Mincho"/>
          <w:lang w:eastAsia="ja-JP"/>
        </w:rPr>
        <w:t xml:space="preserve">as </w:t>
      </w:r>
      <w:r w:rsidRPr="00954CBA">
        <w:rPr>
          <w:iCs/>
          <w:lang w:eastAsia="zh-CN"/>
        </w:rPr>
        <w:t>2T4R</w:t>
      </w:r>
      <w:r w:rsidR="008336FE">
        <w:rPr>
          <w:iCs/>
          <w:lang w:eastAsia="zh-CN"/>
        </w:rPr>
        <w:t>, and</w:t>
      </w:r>
      <w:r w:rsidRPr="00954CBA">
        <w:rPr>
          <w:iCs/>
          <w:lang w:eastAsia="zh-CN"/>
        </w:rPr>
        <w:t xml:space="preserve"> </w:t>
      </w:r>
      <w:r>
        <w:rPr>
          <w:iCs/>
          <w:lang w:eastAsia="zh-CN"/>
        </w:rPr>
        <w:t xml:space="preserve">on the active DL BWP </w:t>
      </w:r>
      <w:r w:rsidRPr="00954CBA">
        <w:rPr>
          <w:iCs/>
          <w:lang w:eastAsia="zh-CN"/>
        </w:rPr>
        <w:t xml:space="preserve">the maximum DL MIMO layers </w:t>
      </w:r>
      <w:r>
        <w:rPr>
          <w:iCs/>
          <w:lang w:eastAsia="zh-CN"/>
        </w:rPr>
        <w:t>equals</w:t>
      </w:r>
      <w:r w:rsidRPr="00954CBA">
        <w:rPr>
          <w:iCs/>
          <w:lang w:eastAsia="zh-CN"/>
        </w:rPr>
        <w:t xml:space="preserve"> to 2, </w:t>
      </w:r>
      <w:r w:rsidRPr="00D75DE5">
        <w:rPr>
          <w:iCs/>
          <w:lang w:eastAsia="zh-CN"/>
        </w:rPr>
        <w:t>the UE</w:t>
      </w:r>
      <w:r>
        <w:rPr>
          <w:iCs/>
          <w:lang w:eastAsia="zh-CN"/>
        </w:rPr>
        <w:t xml:space="preserve"> may </w:t>
      </w:r>
      <w:r w:rsidRPr="00D75DE5">
        <w:rPr>
          <w:iCs/>
          <w:lang w:eastAsia="zh-CN"/>
        </w:rPr>
        <w:t xml:space="preserve">not </w:t>
      </w:r>
      <w:r>
        <w:rPr>
          <w:iCs/>
          <w:lang w:eastAsia="zh-CN"/>
        </w:rPr>
        <w:t xml:space="preserve">be </w:t>
      </w:r>
      <w:r w:rsidRPr="00D75DE5">
        <w:rPr>
          <w:iCs/>
          <w:lang w:eastAsia="zh-CN"/>
        </w:rPr>
        <w:t xml:space="preserve">able </w:t>
      </w:r>
      <w:r>
        <w:rPr>
          <w:iCs/>
          <w:lang w:eastAsia="zh-CN"/>
        </w:rPr>
        <w:t xml:space="preserve">to </w:t>
      </w:r>
      <w:r w:rsidRPr="00D75DE5">
        <w:rPr>
          <w:iCs/>
          <w:lang w:eastAsia="zh-CN"/>
        </w:rPr>
        <w:t xml:space="preserve">switch off 2 DL RF chains </w:t>
      </w:r>
      <w:r>
        <w:rPr>
          <w:iCs/>
          <w:lang w:eastAsia="zh-CN"/>
        </w:rPr>
        <w:t xml:space="preserve">because the UE still switches the antenna ports based on </w:t>
      </w:r>
      <w:r w:rsidRPr="00D75DE5">
        <w:rPr>
          <w:iCs/>
          <w:lang w:eastAsia="zh-CN"/>
        </w:rPr>
        <w:t>2T4R SRS antenna switching</w:t>
      </w:r>
      <w:r>
        <w:rPr>
          <w:iCs/>
          <w:lang w:eastAsia="zh-CN"/>
        </w:rPr>
        <w:t xml:space="preserve"> pattern</w:t>
      </w:r>
      <w:r w:rsidRPr="00D75DE5">
        <w:rPr>
          <w:iCs/>
          <w:lang w:eastAsia="zh-CN"/>
        </w:rPr>
        <w:t xml:space="preserve">. As the consequence, </w:t>
      </w:r>
      <w:r>
        <w:rPr>
          <w:iCs/>
          <w:lang w:eastAsia="zh-CN"/>
        </w:rPr>
        <w:t xml:space="preserve">even the maximum number of DL MIMO layers is reduced, </w:t>
      </w:r>
      <w:r w:rsidRPr="00D75DE5">
        <w:rPr>
          <w:iCs/>
          <w:lang w:eastAsia="zh-CN"/>
        </w:rPr>
        <w:t xml:space="preserve">power saving cannot be achieved. </w:t>
      </w:r>
    </w:p>
    <w:p w14:paraId="33D75E39" w14:textId="0BEB4D5A" w:rsidR="00DE0023" w:rsidRDefault="00DE0023" w:rsidP="00DE0023">
      <w:pPr>
        <w:rPr>
          <w:rFonts w:eastAsia="MS Mincho"/>
          <w:b/>
          <w:i/>
          <w:lang w:eastAsia="ja-JP"/>
        </w:rPr>
      </w:pPr>
      <w:r w:rsidRPr="00A1440B">
        <w:rPr>
          <w:rFonts w:eastAsia="MS Mincho"/>
          <w:b/>
          <w:i/>
          <w:lang w:eastAsia="ja-JP"/>
        </w:rPr>
        <w:t xml:space="preserve">Observation </w:t>
      </w:r>
      <w:r w:rsidR="008336FE">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38DB08A9" w14:textId="1DA02EC3" w:rsidR="00DE0023" w:rsidRDefault="008336FE" w:rsidP="00DE0023">
      <w:pPr>
        <w:spacing w:beforeLines="50" w:before="120"/>
        <w:rPr>
          <w:rFonts w:eastAsia="MS Mincho"/>
          <w:lang w:eastAsia="ja-JP"/>
        </w:rPr>
      </w:pPr>
      <w:r>
        <w:lastRenderedPageBreak/>
        <w:t xml:space="preserve">To save power, it is better that gNB configures </w:t>
      </w:r>
      <w:r w:rsidRPr="008336FE">
        <w:t xml:space="preserve">SRS resource set for </w:t>
      </w:r>
      <w:r w:rsidRPr="008336FE">
        <w:rPr>
          <w:i/>
        </w:rPr>
        <w:t>antennaSwitching</w:t>
      </w:r>
      <w:r>
        <w:t xml:space="preserve"> of the active UL BWP aligned with the </w:t>
      </w:r>
      <w:r w:rsidRPr="005F6BFF">
        <w:rPr>
          <w:rFonts w:eastAsia="MS Mincho"/>
          <w:i/>
          <w:lang w:eastAsia="ja-JP"/>
        </w:rPr>
        <w:t>maxMIMO-Layers</w:t>
      </w:r>
      <w:r>
        <w:rPr>
          <w:rFonts w:eastAsia="MS Mincho"/>
          <w:i/>
          <w:lang w:eastAsia="ja-JP"/>
        </w:rPr>
        <w:t xml:space="preserve"> </w:t>
      </w:r>
      <w:r>
        <w:rPr>
          <w:rFonts w:eastAsia="MS Mincho"/>
          <w:lang w:eastAsia="ja-JP"/>
        </w:rPr>
        <w:t>of the active DL BWP. However, this is not implying that there needs to be some implicit bundling operation. The two parameters are configured separately. It is gNB implementation to ensure they are aligned.</w:t>
      </w:r>
    </w:p>
    <w:p w14:paraId="6DDC04DD" w14:textId="33F8B3C5" w:rsidR="008336FE" w:rsidRPr="000432FB" w:rsidRDefault="008336FE" w:rsidP="00DE0023">
      <w:pPr>
        <w:spacing w:beforeLines="50" w:before="120"/>
      </w:pPr>
      <w:r w:rsidRPr="00D53258">
        <w:rPr>
          <w:b/>
          <w:i/>
          <w:kern w:val="2"/>
          <w:lang w:eastAsia="zh-CN"/>
        </w:rPr>
        <w:t xml:space="preserve">Observation </w:t>
      </w:r>
      <w:r>
        <w:rPr>
          <w:b/>
          <w:i/>
          <w:kern w:val="2"/>
          <w:lang w:eastAsia="zh-CN"/>
        </w:rPr>
        <w:t>2</w:t>
      </w:r>
      <w:r w:rsidRPr="00D53258">
        <w:rPr>
          <w:b/>
          <w:i/>
          <w:kern w:val="2"/>
          <w:lang w:eastAsia="zh-CN"/>
        </w:rPr>
        <w:t>:</w:t>
      </w:r>
      <w:r w:rsidRPr="00EC6E01">
        <w:rPr>
          <w:b/>
          <w:i/>
          <w:kern w:val="2"/>
          <w:lang w:eastAsia="zh-CN"/>
        </w:rPr>
        <w:t xml:space="preserve"> </w:t>
      </w:r>
      <w:r>
        <w:rPr>
          <w:b/>
          <w:i/>
          <w:kern w:val="2"/>
          <w:lang w:eastAsia="zh-CN"/>
        </w:rPr>
        <w:t>In order to achieve the power saving gain,</w:t>
      </w:r>
      <w:r w:rsidRPr="00921D42">
        <w:rPr>
          <w:b/>
          <w:i/>
          <w:kern w:val="2"/>
          <w:lang w:eastAsia="zh-CN"/>
        </w:rPr>
        <w:t xml:space="preserve"> </w:t>
      </w:r>
      <w:r>
        <w:rPr>
          <w:b/>
          <w:i/>
          <w:kern w:val="2"/>
          <w:lang w:eastAsia="zh-CN"/>
        </w:rPr>
        <w:t xml:space="preserve">the gNB needs configure the SRS resource set for antennaSwitching aligned </w:t>
      </w:r>
      <w:r w:rsidRPr="008336FE">
        <w:rPr>
          <w:b/>
          <w:i/>
          <w:kern w:val="2"/>
          <w:lang w:eastAsia="zh-CN"/>
        </w:rPr>
        <w:t>of the active UL BWP aligned with the maxMIMO-Layers of the active DL BWP</w:t>
      </w:r>
      <w:r w:rsidRPr="00EC6E01">
        <w:rPr>
          <w:b/>
          <w:i/>
          <w:kern w:val="2"/>
          <w:lang w:eastAsia="zh-CN"/>
        </w:rPr>
        <w:t>.</w:t>
      </w:r>
    </w:p>
    <w:p w14:paraId="09F269E9" w14:textId="4B54B2C7" w:rsidR="00DE0023" w:rsidRPr="0062507C" w:rsidRDefault="00DE0023" w:rsidP="00DE0023">
      <w:pPr>
        <w:rPr>
          <w:b/>
          <w:i/>
        </w:rPr>
      </w:pPr>
      <w:r>
        <w:rPr>
          <w:b/>
          <w:i/>
        </w:rPr>
        <w:t xml:space="preserve">Proposal </w:t>
      </w:r>
      <w:r w:rsidR="00884452">
        <w:rPr>
          <w:b/>
          <w:i/>
        </w:rPr>
        <w:t>4</w:t>
      </w:r>
      <w:r w:rsidRPr="00C94298">
        <w:rPr>
          <w:b/>
          <w:i/>
        </w:rPr>
        <w:t>:</w:t>
      </w:r>
      <w:r w:rsidRPr="003E4101">
        <w:rPr>
          <w:rFonts w:eastAsia="MS Mincho"/>
          <w:i/>
          <w:lang w:eastAsia="ja-JP"/>
        </w:rPr>
        <w:t xml:space="preserve"> </w:t>
      </w:r>
      <w:r w:rsidRPr="006A0028">
        <w:rPr>
          <w:b/>
          <w:i/>
        </w:rPr>
        <w:t xml:space="preserve">No </w:t>
      </w:r>
      <w:r w:rsidR="008336FE">
        <w:rPr>
          <w:b/>
          <w:i/>
        </w:rPr>
        <w:t xml:space="preserve">spec change is needed for aligning </w:t>
      </w:r>
      <w:r w:rsidR="008336FE">
        <w:rPr>
          <w:b/>
          <w:i/>
          <w:kern w:val="2"/>
          <w:lang w:eastAsia="zh-CN"/>
        </w:rPr>
        <w:t xml:space="preserve">antennaSwitching and </w:t>
      </w:r>
      <w:r w:rsidR="008336FE" w:rsidRPr="008336FE">
        <w:rPr>
          <w:b/>
          <w:i/>
          <w:kern w:val="2"/>
          <w:lang w:eastAsia="zh-CN"/>
        </w:rPr>
        <w:t>maxMIMO-Layers</w:t>
      </w:r>
      <w:r>
        <w:rPr>
          <w:b/>
          <w:i/>
        </w:rPr>
        <w:t>.</w:t>
      </w:r>
    </w:p>
    <w:p w14:paraId="3F209FF9" w14:textId="26FAE1CB" w:rsidR="000C099C" w:rsidRPr="000C099C" w:rsidRDefault="007B090C" w:rsidP="000C099C">
      <w:pPr>
        <w:pStyle w:val="Heading1"/>
        <w:rPr>
          <w:lang w:eastAsia="zh-CN"/>
        </w:rPr>
      </w:pPr>
      <w:r>
        <w:rPr>
          <w:kern w:val="2"/>
          <w:lang w:eastAsia="zh-CN"/>
        </w:rPr>
        <w:t>C</w:t>
      </w:r>
      <w:r w:rsidR="000C099C" w:rsidRPr="000C099C">
        <w:rPr>
          <w:kern w:val="2"/>
          <w:lang w:eastAsia="zh-CN"/>
        </w:rPr>
        <w:t>oherent transmission capability for UL MIMO</w:t>
      </w:r>
    </w:p>
    <w:p w14:paraId="61A5EE1E" w14:textId="44EC749F" w:rsidR="000C099C" w:rsidRDefault="000C099C" w:rsidP="000C099C">
      <w:pPr>
        <w:spacing w:beforeLines="50" w:before="120"/>
        <w:rPr>
          <w:lang w:eastAsia="zh-CN"/>
        </w:rPr>
      </w:pPr>
      <w:r>
        <w:rPr>
          <w:lang w:eastAsia="zh-CN"/>
        </w:rPr>
        <w:t xml:space="preserve">Beside SRS switching, another issue for UL MIMO is </w:t>
      </w:r>
      <w:r>
        <w:rPr>
          <w:kern w:val="2"/>
          <w:lang w:eastAsia="zh-CN"/>
        </w:rPr>
        <w:t xml:space="preserve">about </w:t>
      </w:r>
      <w:bookmarkStart w:id="7" w:name="OLE_LINK7"/>
      <w:bookmarkStart w:id="8" w:name="OLE_LINK6"/>
      <w:r>
        <w:rPr>
          <w:kern w:val="2"/>
          <w:lang w:eastAsia="zh-CN"/>
        </w:rPr>
        <w:t>the coherent transmission</w:t>
      </w:r>
      <w:bookmarkEnd w:id="7"/>
      <w:r>
        <w:rPr>
          <w:kern w:val="2"/>
          <w:lang w:eastAsia="zh-CN"/>
        </w:rPr>
        <w:t xml:space="preserve"> capability</w:t>
      </w:r>
      <w:bookmarkEnd w:id="8"/>
      <w:r>
        <w:rPr>
          <w:lang w:eastAsia="zh-CN"/>
        </w:rPr>
        <w:t>.</w:t>
      </w:r>
      <w:r w:rsidRPr="00A64C1A">
        <w:rPr>
          <w:lang w:eastAsia="zh-CN"/>
        </w:rPr>
        <w:t xml:space="preserve"> </w:t>
      </w:r>
      <w:r w:rsidRPr="00954CBA">
        <w:rPr>
          <w:lang w:eastAsia="zh-CN"/>
        </w:rPr>
        <w:t>In Rel-15</w:t>
      </w:r>
      <w:r w:rsidRPr="00954CBA">
        <w:rPr>
          <w:rFonts w:hint="eastAsia"/>
          <w:lang w:eastAsia="zh-CN"/>
        </w:rPr>
        <w:t>,</w:t>
      </w:r>
      <w:r w:rsidRPr="00A64C1A">
        <w:rPr>
          <w:kern w:val="2"/>
          <w:lang w:eastAsia="zh-CN"/>
        </w:rPr>
        <w:t xml:space="preserve"> </w:t>
      </w:r>
      <w:r>
        <w:rPr>
          <w:kern w:val="2"/>
          <w:lang w:eastAsia="zh-CN"/>
        </w:rPr>
        <w:t xml:space="preserve">the UE can report its capability of coherent transmission, and then be configured with the available codebook subset. Specifically, if the UE reports it can support </w:t>
      </w:r>
      <w:bookmarkStart w:id="9" w:name="OLE_LINK4"/>
      <w:r w:rsidRPr="00481066">
        <w:rPr>
          <w:i/>
          <w:kern w:val="2"/>
          <w:lang w:eastAsia="zh-CN"/>
        </w:rPr>
        <w:t>fullCoherent</w:t>
      </w:r>
      <w:bookmarkEnd w:id="9"/>
      <w:r>
        <w:rPr>
          <w:kern w:val="2"/>
          <w:lang w:eastAsia="zh-CN"/>
        </w:rPr>
        <w:t xml:space="preserve">, the UE can be configured by higher layer parameter </w:t>
      </w:r>
      <w:r w:rsidRPr="003226F8">
        <w:rPr>
          <w:i/>
          <w:kern w:val="2"/>
          <w:lang w:eastAsia="zh-CN"/>
        </w:rPr>
        <w:t>codebookSubset</w:t>
      </w:r>
      <w:r w:rsidRPr="00A64C1A">
        <w:rPr>
          <w:kern w:val="2"/>
          <w:lang w:eastAsia="zh-CN"/>
        </w:rPr>
        <w:t xml:space="preserve"> </w:t>
      </w:r>
      <w:r>
        <w:rPr>
          <w:kern w:val="2"/>
          <w:lang w:eastAsia="zh-CN"/>
        </w:rPr>
        <w:t xml:space="preserve">as </w:t>
      </w:r>
      <w:r w:rsidRPr="006F415D">
        <w:rPr>
          <w:i/>
          <w:kern w:val="2"/>
          <w:lang w:eastAsia="zh-CN"/>
        </w:rPr>
        <w:t>fullyAndPartialAndNonCoherent</w:t>
      </w:r>
      <w:r>
        <w:rPr>
          <w:kern w:val="2"/>
          <w:lang w:eastAsia="zh-CN"/>
        </w:rPr>
        <w:t xml:space="preserve">, or </w:t>
      </w:r>
      <w:r w:rsidRPr="006F415D">
        <w:rPr>
          <w:i/>
          <w:kern w:val="2"/>
          <w:lang w:eastAsia="zh-CN"/>
        </w:rPr>
        <w:t>partialAndNonCoherent</w:t>
      </w:r>
      <w:r>
        <w:rPr>
          <w:i/>
          <w:kern w:val="2"/>
          <w:lang w:eastAsia="zh-CN"/>
        </w:rPr>
        <w:t>,</w:t>
      </w:r>
      <w:r>
        <w:rPr>
          <w:kern w:val="2"/>
          <w:lang w:eastAsia="zh-CN"/>
        </w:rPr>
        <w:t xml:space="preserve"> or </w:t>
      </w:r>
      <w:r w:rsidRPr="006F415D">
        <w:rPr>
          <w:i/>
          <w:kern w:val="2"/>
          <w:lang w:eastAsia="zh-CN"/>
        </w:rPr>
        <w:t>nonCoherent</w:t>
      </w:r>
      <w:r>
        <w:rPr>
          <w:kern w:val="2"/>
          <w:lang w:eastAsia="zh-CN"/>
        </w:rPr>
        <w:t xml:space="preserve">. If the UE reports it can support </w:t>
      </w:r>
      <w:r w:rsidRPr="000338D7">
        <w:rPr>
          <w:i/>
          <w:kern w:val="2"/>
          <w:lang w:eastAsia="zh-CN"/>
        </w:rPr>
        <w:t>partialCoherent</w:t>
      </w:r>
      <w:r>
        <w:rPr>
          <w:kern w:val="2"/>
          <w:lang w:eastAsia="zh-CN"/>
        </w:rPr>
        <w:t xml:space="preserve">, the UE can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partialAndNonCoherent</w:t>
      </w:r>
      <w:r>
        <w:rPr>
          <w:kern w:val="2"/>
          <w:lang w:eastAsia="zh-CN"/>
        </w:rPr>
        <w:t xml:space="preserve"> or </w:t>
      </w:r>
      <w:r w:rsidRPr="00481066">
        <w:rPr>
          <w:i/>
          <w:kern w:val="2"/>
          <w:lang w:eastAsia="zh-CN"/>
        </w:rPr>
        <w:t>nonCoherent</w:t>
      </w:r>
      <w:r>
        <w:rPr>
          <w:kern w:val="2"/>
          <w:lang w:eastAsia="zh-CN"/>
        </w:rPr>
        <w:t xml:space="preserve">. If the UE reports it can support </w:t>
      </w:r>
      <w:r>
        <w:rPr>
          <w:i/>
          <w:kern w:val="2"/>
          <w:lang w:eastAsia="zh-CN"/>
        </w:rPr>
        <w:t>non</w:t>
      </w:r>
      <w:r w:rsidRPr="000338D7">
        <w:rPr>
          <w:i/>
          <w:kern w:val="2"/>
          <w:lang w:eastAsia="zh-CN"/>
        </w:rPr>
        <w:t>Coherent</w:t>
      </w:r>
      <w:r>
        <w:rPr>
          <w:kern w:val="2"/>
          <w:lang w:eastAsia="zh-CN"/>
        </w:rPr>
        <w:t xml:space="preserve">, the UE can only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nonCoherent</w:t>
      </w:r>
      <w:r>
        <w:rPr>
          <w:kern w:val="2"/>
          <w:lang w:eastAsia="zh-CN"/>
        </w:rPr>
        <w:t xml:space="preserve">. The reported coherent transmission capability corresponds to the coherence when the UE turns on all the UL antenna ports. </w:t>
      </w:r>
    </w:p>
    <w:p w14:paraId="35ACECDC" w14:textId="3A2E950F" w:rsidR="000C099C" w:rsidRPr="00DE6F64" w:rsidRDefault="000C099C" w:rsidP="000C099C">
      <w:pPr>
        <w:spacing w:beforeLines="50" w:before="120"/>
        <w:rPr>
          <w:lang w:eastAsia="zh-CN"/>
        </w:rPr>
      </w:pPr>
      <w:r>
        <w:rPr>
          <w:lang w:eastAsia="zh-CN"/>
        </w:rPr>
        <w:t xml:space="preserve">As discussed above, the </w:t>
      </w:r>
      <w:r w:rsidRPr="00A64C1A">
        <w:rPr>
          <w:lang w:eastAsia="zh-CN"/>
        </w:rPr>
        <w:t>maximum number of UL MIMO layers</w:t>
      </w:r>
      <w:r>
        <w:rPr>
          <w:lang w:eastAsia="zh-CN"/>
        </w:rPr>
        <w:t xml:space="preserve"> can be </w:t>
      </w:r>
      <w:r w:rsidRPr="00A64C1A">
        <w:rPr>
          <w:lang w:eastAsia="zh-CN"/>
        </w:rPr>
        <w:t>adapted by BWP switching</w:t>
      </w:r>
      <w:r>
        <w:rPr>
          <w:lang w:eastAsia="zh-CN"/>
        </w:rPr>
        <w:t>, it means t</w:t>
      </w:r>
      <w:r w:rsidR="007B090C">
        <w:rPr>
          <w:lang w:eastAsia="zh-CN"/>
        </w:rPr>
        <w:t>hat in some BWP the UE may use fewer</w:t>
      </w:r>
      <w:r>
        <w:rPr>
          <w:lang w:eastAsia="zh-CN"/>
        </w:rPr>
        <w:t xml:space="preserve"> antenna ports in UL than that it can support.  For the reduced maximum number of UL MIMO layers, the UE can turn off part of antenna ports but the UE’s </w:t>
      </w:r>
      <w:r>
        <w:rPr>
          <w:kern w:val="2"/>
          <w:lang w:eastAsia="zh-CN"/>
        </w:rPr>
        <w:t>coherent transmission capability</w:t>
      </w:r>
      <w:r w:rsidRPr="00363915">
        <w:t xml:space="preserve"> </w:t>
      </w:r>
      <w:r>
        <w:t>of the remaining antenna ports is not known by</w:t>
      </w:r>
      <w:r w:rsidRPr="00954CBA">
        <w:t xml:space="preserve"> the network</w:t>
      </w:r>
      <w:r>
        <w:t xml:space="preserve">. For example, </w:t>
      </w:r>
      <w:r>
        <w:rPr>
          <w:iCs/>
          <w:lang w:eastAsia="zh-CN"/>
        </w:rPr>
        <w:t xml:space="preserve">the UE supports the maximum MIMO layers of </w:t>
      </w:r>
      <w:r w:rsidRPr="006F415D">
        <w:rPr>
          <w:i/>
          <w:iCs/>
          <w:lang w:eastAsia="zh-CN"/>
        </w:rPr>
        <w:t>fourLayers</w:t>
      </w:r>
      <w:r>
        <w:rPr>
          <w:iCs/>
          <w:lang w:eastAsia="zh-CN"/>
        </w:rPr>
        <w:t xml:space="preserve"> for UL and supports </w:t>
      </w:r>
      <w:r>
        <w:rPr>
          <w:i/>
          <w:kern w:val="2"/>
          <w:lang w:eastAsia="zh-CN"/>
        </w:rPr>
        <w:t>partial</w:t>
      </w:r>
      <w:r w:rsidRPr="00481066">
        <w:rPr>
          <w:i/>
          <w:kern w:val="2"/>
          <w:lang w:eastAsia="zh-CN"/>
        </w:rPr>
        <w:t>Coherent</w:t>
      </w:r>
      <w:r>
        <w:rPr>
          <w:iCs/>
          <w:lang w:eastAsia="zh-CN"/>
        </w:rPr>
        <w:t>. On the active BWP, the UE can switch off 2 UL RF chains to save power, however the gNB</w:t>
      </w:r>
      <w:r w:rsidRPr="00954CBA">
        <w:rPr>
          <w:iCs/>
          <w:lang w:eastAsia="zh-CN"/>
        </w:rPr>
        <w:t xml:space="preserve"> is not clear whether the </w:t>
      </w:r>
      <w:r w:rsidRPr="00954CBA">
        <w:t xml:space="preserve">fallback </w:t>
      </w:r>
      <w:r>
        <w:rPr>
          <w:iCs/>
          <w:lang w:eastAsia="zh-CN"/>
        </w:rPr>
        <w:t>coherent transmission capability</w:t>
      </w:r>
      <w:r w:rsidRPr="00954CBA">
        <w:t xml:space="preserve"> </w:t>
      </w:r>
      <w:r>
        <w:t xml:space="preserve">for the remaining antenna ports </w:t>
      </w:r>
      <w:r w:rsidRPr="00954CBA">
        <w:t xml:space="preserve">is </w:t>
      </w:r>
      <w:r w:rsidRPr="00481066">
        <w:rPr>
          <w:i/>
          <w:kern w:val="2"/>
          <w:lang w:eastAsia="zh-CN"/>
        </w:rPr>
        <w:t>fullCoherent</w:t>
      </w:r>
      <w:r w:rsidRPr="00954CBA">
        <w:t xml:space="preserve"> or </w:t>
      </w:r>
      <w:r>
        <w:rPr>
          <w:i/>
          <w:kern w:val="2"/>
          <w:lang w:eastAsia="zh-CN"/>
        </w:rPr>
        <w:t>non</w:t>
      </w:r>
      <w:r w:rsidRPr="00B34E14">
        <w:rPr>
          <w:i/>
          <w:kern w:val="2"/>
          <w:lang w:eastAsia="zh-CN"/>
        </w:rPr>
        <w:t>Coherent</w:t>
      </w:r>
      <w:r>
        <w:t xml:space="preserve">. If the UE cannot support coherent transmission for the remaining 2 antenna ports but the gNB indicate a full coherent codebook, the scheduling of 2-layer PUSCH will fail. </w:t>
      </w:r>
      <w:r>
        <w:rPr>
          <w:lang w:eastAsia="zh-CN"/>
        </w:rPr>
        <w:t xml:space="preserve">So a safe scheduling strategy is gNB only schedules single port for PUSCH. For </w:t>
      </w:r>
      <w:r>
        <w:t xml:space="preserve">the UEs which can support </w:t>
      </w:r>
      <w:r w:rsidRPr="00D53258">
        <w:rPr>
          <w:i/>
        </w:rPr>
        <w:t>coherent</w:t>
      </w:r>
      <w:r>
        <w:t xml:space="preserve"> transmission for the remaining 2 antenna ports but the gNB doesn’t know the fallback coherent capability, the UE cannot be scheduled efficiently.</w:t>
      </w:r>
    </w:p>
    <w:p w14:paraId="46078658" w14:textId="02A60894" w:rsidR="000C099C" w:rsidRPr="003226F8" w:rsidRDefault="000C099C" w:rsidP="000C099C">
      <w:pPr>
        <w:spacing w:beforeLines="50" w:before="120"/>
        <w:rPr>
          <w:b/>
          <w:i/>
          <w:iCs/>
          <w:lang w:eastAsia="zh-CN"/>
        </w:rPr>
      </w:pPr>
      <w:r w:rsidRPr="003226F8">
        <w:rPr>
          <w:b/>
          <w:i/>
        </w:rPr>
        <w:t xml:space="preserve">Observation </w:t>
      </w:r>
      <w:r w:rsidR="00C834AB">
        <w:rPr>
          <w:b/>
          <w:i/>
        </w:rPr>
        <w:t>3</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29B9B051" w14:textId="77777777" w:rsidR="000C099C" w:rsidRPr="00954CBA" w:rsidRDefault="000C099C" w:rsidP="000C099C">
      <w:r w:rsidRPr="00954CBA">
        <w:t xml:space="preserve">To address the issue discussed above, </w:t>
      </w:r>
      <w:r>
        <w:t>a</w:t>
      </w:r>
      <w:r w:rsidRPr="00954CBA">
        <w:t xml:space="preserve"> straightforward way is to report the fallback </w:t>
      </w:r>
      <w:r>
        <w:t>coherent transmission</w:t>
      </w:r>
      <w:r w:rsidRPr="00954CBA">
        <w:t xml:space="preserve"> capability corresponding to the reduced </w:t>
      </w:r>
      <w:r w:rsidRPr="00954CBA">
        <w:rPr>
          <w:iCs/>
          <w:lang w:eastAsia="zh-CN"/>
        </w:rPr>
        <w:t xml:space="preserve">maximum </w:t>
      </w:r>
      <w:r>
        <w:rPr>
          <w:iCs/>
          <w:lang w:eastAsia="zh-CN"/>
        </w:rPr>
        <w:t xml:space="preserve">UL </w:t>
      </w:r>
      <w:r w:rsidRPr="00954CBA">
        <w:t>MIMO layers. Two potential ways are imaged:</w:t>
      </w:r>
    </w:p>
    <w:p w14:paraId="53ADDECE" w14:textId="77777777" w:rsidR="000C099C" w:rsidRPr="00C8624B" w:rsidRDefault="000C099C" w:rsidP="000C099C">
      <w:pPr>
        <w:numPr>
          <w:ilvl w:val="0"/>
          <w:numId w:val="31"/>
        </w:numPr>
        <w:overflowPunct w:val="0"/>
        <w:snapToGrid/>
        <w:spacing w:after="180"/>
        <w:ind w:left="567" w:hanging="207"/>
        <w:textAlignment w:val="baseline"/>
      </w:pPr>
      <w:r w:rsidRPr="003226F8">
        <w:t xml:space="preserve">Solution 1: UE </w:t>
      </w:r>
      <w:r w:rsidRPr="003226F8">
        <w:rPr>
          <w:lang w:eastAsia="zh-CN"/>
        </w:rPr>
        <w:t>to report its fallback capability</w:t>
      </w:r>
      <w:r w:rsidRPr="003226F8">
        <w:t>.</w:t>
      </w:r>
      <w:r w:rsidRPr="00C8624B">
        <w:t xml:space="preserve"> </w:t>
      </w:r>
    </w:p>
    <w:p w14:paraId="50495456" w14:textId="77777777" w:rsidR="000C099C" w:rsidRPr="00C8624B" w:rsidRDefault="000C099C" w:rsidP="000C099C">
      <w:pPr>
        <w:numPr>
          <w:ilvl w:val="0"/>
          <w:numId w:val="31"/>
        </w:numPr>
        <w:overflowPunct w:val="0"/>
        <w:snapToGrid/>
        <w:spacing w:after="180"/>
        <w:ind w:left="567" w:hanging="207"/>
        <w:textAlignment w:val="baseline"/>
      </w:pPr>
      <w:r w:rsidRPr="003226F8">
        <w:t>Solution 2: Define the fallback rule in spec.</w:t>
      </w:r>
      <w:r w:rsidRPr="00C8624B">
        <w:t xml:space="preserve"> </w:t>
      </w:r>
    </w:p>
    <w:p w14:paraId="2835365E" w14:textId="4A7442FB" w:rsidR="000C099C" w:rsidRPr="003226F8" w:rsidRDefault="000C099C" w:rsidP="000C099C">
      <w:pPr>
        <w:spacing w:beforeLines="50" w:before="120"/>
        <w:rPr>
          <w:rFonts w:eastAsia="MS Mincho"/>
          <w:i/>
          <w:lang w:eastAsia="zh-CN"/>
        </w:rPr>
      </w:pPr>
      <w:r w:rsidRPr="003226F8">
        <w:rPr>
          <w:b/>
          <w:i/>
          <w:kern w:val="2"/>
          <w:lang w:eastAsia="zh-CN"/>
        </w:rPr>
        <w:t xml:space="preserve">Proposal </w:t>
      </w:r>
      <w:r w:rsidR="00884452">
        <w:rPr>
          <w:b/>
          <w:i/>
          <w:kern w:val="2"/>
          <w:lang w:eastAsia="zh-CN"/>
        </w:rPr>
        <w:t>5</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3E82E890" w14:textId="77777777" w:rsidR="000C099C" w:rsidRPr="007309FF" w:rsidRDefault="000C099C" w:rsidP="008B652C">
      <w:pPr>
        <w:rPr>
          <w:lang w:eastAsia="zh-CN"/>
        </w:rPr>
      </w:pPr>
    </w:p>
    <w:p w14:paraId="3A173CE2" w14:textId="77777777" w:rsidR="00157FC3" w:rsidRPr="00CF195E" w:rsidRDefault="00747F48" w:rsidP="00530B9C">
      <w:pPr>
        <w:pStyle w:val="Heading1"/>
      </w:pPr>
      <w:r w:rsidRPr="00CF195E">
        <w:t>Conclusion</w:t>
      </w:r>
      <w:r w:rsidR="006B1FD5" w:rsidRPr="00CF195E">
        <w:t>s</w:t>
      </w:r>
    </w:p>
    <w:p w14:paraId="1FA10E48" w14:textId="591F456C"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7B138D">
        <w:rPr>
          <w:rFonts w:eastAsiaTheme="minorEastAsia"/>
          <w:lang w:eastAsia="zh-CN"/>
        </w:rPr>
        <w:t xml:space="preserve">we discuss </w:t>
      </w:r>
      <w:r w:rsidR="00A22F1E">
        <w:rPr>
          <w:rFonts w:eastAsiaTheme="minorEastAsia"/>
          <w:lang w:eastAsia="zh-CN"/>
        </w:rPr>
        <w:t>several remaining issues</w:t>
      </w:r>
      <w:r w:rsidR="007B138D">
        <w:rPr>
          <w:rFonts w:eastAsiaTheme="minorEastAsia"/>
          <w:lang w:eastAsia="zh-CN"/>
        </w:rPr>
        <w:t xml:space="preserve">. </w:t>
      </w:r>
      <w:r w:rsidR="006F42C1">
        <w:rPr>
          <w:rFonts w:eastAsia="MS Mincho"/>
          <w:lang w:eastAsia="ja-JP"/>
        </w:rPr>
        <w:t xml:space="preserve">Based on the analysis, we have the </w:t>
      </w:r>
      <w:r w:rsidR="006F42C1" w:rsidRPr="007309FF">
        <w:rPr>
          <w:rFonts w:eastAsia="MS Mincho"/>
          <w:lang w:eastAsia="ja-JP"/>
        </w:rPr>
        <w:t>following observations</w:t>
      </w:r>
      <w:r w:rsidR="007520B3" w:rsidRPr="007309FF">
        <w:rPr>
          <w:rFonts w:eastAsia="MS Mincho"/>
          <w:lang w:eastAsia="ja-JP"/>
        </w:rPr>
        <w:t xml:space="preserve"> and proposals</w:t>
      </w:r>
      <w:r w:rsidR="006F42C1" w:rsidRPr="007309FF">
        <w:rPr>
          <w:rFonts w:eastAsia="MS Mincho"/>
          <w:lang w:eastAsia="ja-JP"/>
        </w:rPr>
        <w:t>:</w:t>
      </w:r>
    </w:p>
    <w:p w14:paraId="65171438" w14:textId="77777777" w:rsidR="008C5DAA" w:rsidRDefault="008C5DAA" w:rsidP="008C5DAA">
      <w:pPr>
        <w:rPr>
          <w:rFonts w:eastAsia="MS Mincho"/>
          <w:b/>
          <w:i/>
          <w:lang w:eastAsia="ja-JP"/>
        </w:rPr>
      </w:pPr>
      <w:r w:rsidRPr="00A1440B">
        <w:rPr>
          <w:rFonts w:eastAsia="MS Mincho"/>
          <w:b/>
          <w:i/>
          <w:lang w:eastAsia="ja-JP"/>
        </w:rPr>
        <w:t xml:space="preserve">Observation </w:t>
      </w:r>
      <w:r>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7299606D" w14:textId="77777777" w:rsidR="008C5DAA" w:rsidRPr="000432FB" w:rsidRDefault="008C5DAA" w:rsidP="008C5DAA">
      <w:pPr>
        <w:spacing w:beforeLines="50" w:before="120"/>
      </w:pPr>
      <w:r w:rsidRPr="00D53258">
        <w:rPr>
          <w:b/>
          <w:i/>
          <w:kern w:val="2"/>
          <w:lang w:eastAsia="zh-CN"/>
        </w:rPr>
        <w:lastRenderedPageBreak/>
        <w:t xml:space="preserve">Observation </w:t>
      </w:r>
      <w:r>
        <w:rPr>
          <w:b/>
          <w:i/>
          <w:kern w:val="2"/>
          <w:lang w:eastAsia="zh-CN"/>
        </w:rPr>
        <w:t>2</w:t>
      </w:r>
      <w:r w:rsidRPr="00D53258">
        <w:rPr>
          <w:b/>
          <w:i/>
          <w:kern w:val="2"/>
          <w:lang w:eastAsia="zh-CN"/>
        </w:rPr>
        <w:t>:</w:t>
      </w:r>
      <w:r w:rsidRPr="00EC6E01">
        <w:rPr>
          <w:b/>
          <w:i/>
          <w:kern w:val="2"/>
          <w:lang w:eastAsia="zh-CN"/>
        </w:rPr>
        <w:t xml:space="preserve"> </w:t>
      </w:r>
      <w:r>
        <w:rPr>
          <w:b/>
          <w:i/>
          <w:kern w:val="2"/>
          <w:lang w:eastAsia="zh-CN"/>
        </w:rPr>
        <w:t>In order to achieve the power saving gain,</w:t>
      </w:r>
      <w:r w:rsidRPr="00921D42">
        <w:rPr>
          <w:b/>
          <w:i/>
          <w:kern w:val="2"/>
          <w:lang w:eastAsia="zh-CN"/>
        </w:rPr>
        <w:t xml:space="preserve"> </w:t>
      </w:r>
      <w:r>
        <w:rPr>
          <w:b/>
          <w:i/>
          <w:kern w:val="2"/>
          <w:lang w:eastAsia="zh-CN"/>
        </w:rPr>
        <w:t xml:space="preserve">the gNB needs configure the SRS resource set for antennaSwitching aligned </w:t>
      </w:r>
      <w:r w:rsidRPr="008336FE">
        <w:rPr>
          <w:b/>
          <w:i/>
          <w:kern w:val="2"/>
          <w:lang w:eastAsia="zh-CN"/>
        </w:rPr>
        <w:t>of the active UL BWP aligned with the maxMIMO-Layers of the active DL BWP</w:t>
      </w:r>
      <w:r w:rsidRPr="00EC6E01">
        <w:rPr>
          <w:b/>
          <w:i/>
          <w:kern w:val="2"/>
          <w:lang w:eastAsia="zh-CN"/>
        </w:rPr>
        <w:t>.</w:t>
      </w:r>
    </w:p>
    <w:p w14:paraId="250013C2" w14:textId="77777777" w:rsidR="008C5DAA" w:rsidRPr="003226F8" w:rsidRDefault="008C5DAA" w:rsidP="008C5DAA">
      <w:pPr>
        <w:spacing w:beforeLines="50" w:before="120"/>
        <w:rPr>
          <w:b/>
          <w:i/>
          <w:iCs/>
          <w:lang w:eastAsia="zh-CN"/>
        </w:rPr>
      </w:pPr>
      <w:r w:rsidRPr="003226F8">
        <w:rPr>
          <w:b/>
          <w:i/>
        </w:rPr>
        <w:t xml:space="preserve">Observation </w:t>
      </w:r>
      <w:r>
        <w:rPr>
          <w:b/>
          <w:i/>
        </w:rPr>
        <w:t>3</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78F188B9" w14:textId="77777777" w:rsidR="008C5DAA" w:rsidRDefault="008C5DAA" w:rsidP="008C5DAA">
      <w:pPr>
        <w:rPr>
          <w:b/>
          <w:i/>
        </w:rPr>
      </w:pPr>
    </w:p>
    <w:p w14:paraId="11D3B35D" w14:textId="10AEA286" w:rsidR="00FF0562" w:rsidRPr="00884452" w:rsidRDefault="00FF0562" w:rsidP="00FF0562">
      <w:pPr>
        <w:spacing w:beforeLines="50" w:before="120"/>
        <w:rPr>
          <w:b/>
          <w:i/>
        </w:rPr>
      </w:pPr>
      <w:r w:rsidRPr="00884452">
        <w:rPr>
          <w:b/>
          <w:i/>
        </w:rPr>
        <w:t xml:space="preserve">Proposal 1: </w:t>
      </w:r>
      <w:r>
        <w:rPr>
          <w:b/>
          <w:i/>
        </w:rPr>
        <w:t>C</w:t>
      </w:r>
      <w:r w:rsidRPr="00884452">
        <w:rPr>
          <w:b/>
          <w:i/>
        </w:rPr>
        <w:t>larif</w:t>
      </w:r>
      <w:r>
        <w:rPr>
          <w:b/>
          <w:i/>
        </w:rPr>
        <w:t>y</w:t>
      </w:r>
      <w:r w:rsidRPr="00884452">
        <w:rPr>
          <w:b/>
          <w:i/>
        </w:rPr>
        <w:t xml:space="preserve"> </w:t>
      </w:r>
      <w:r>
        <w:rPr>
          <w:b/>
          <w:i/>
        </w:rPr>
        <w:t xml:space="preserve">in the </w:t>
      </w:r>
      <w:r w:rsidRPr="00884452">
        <w:rPr>
          <w:b/>
          <w:i/>
        </w:rPr>
        <w:t>spec</w:t>
      </w:r>
      <w:r>
        <w:rPr>
          <w:b/>
          <w:i/>
        </w:rPr>
        <w:t>ification or make a conclusion in RAN1 that</w:t>
      </w:r>
      <w:r w:rsidRPr="00884452">
        <w:rPr>
          <w:b/>
          <w:i/>
        </w:rPr>
        <w:t xml:space="preserve"> </w:t>
      </w:r>
      <w:r w:rsidRPr="00884452">
        <w:rPr>
          <w:rFonts w:eastAsia="Times New Roman"/>
          <w:b/>
          <w:i/>
          <w:color w:val="000000"/>
          <w:lang w:val="en-GB" w:eastAsia="ja-JP"/>
        </w:rPr>
        <w:t xml:space="preserve">UE may use N </w:t>
      </w:r>
      <w:r>
        <w:rPr>
          <w:rFonts w:eastAsia="Times New Roman"/>
          <w:b/>
          <w:i/>
          <w:color w:val="000000"/>
          <w:lang w:val="en-GB" w:eastAsia="ja-JP"/>
        </w:rPr>
        <w:t xml:space="preserve">Rx </w:t>
      </w:r>
      <w:r w:rsidRPr="00884452">
        <w:rPr>
          <w:rFonts w:eastAsia="Times New Roman"/>
          <w:b/>
          <w:i/>
          <w:color w:val="000000"/>
          <w:lang w:val="en-GB" w:eastAsia="ja-JP"/>
        </w:rPr>
        <w:t>antenna</w:t>
      </w:r>
      <w:r>
        <w:rPr>
          <w:rFonts w:eastAsia="Times New Roman"/>
          <w:b/>
          <w:i/>
          <w:color w:val="000000"/>
          <w:lang w:val="en-GB" w:eastAsia="ja-JP"/>
        </w:rPr>
        <w:t xml:space="preserve">s </w:t>
      </w:r>
      <w:r w:rsidRPr="00884452">
        <w:rPr>
          <w:rFonts w:eastAsia="Times New Roman"/>
          <w:b/>
          <w:i/>
          <w:color w:val="000000"/>
          <w:lang w:val="en-GB" w:eastAsia="ja-JP"/>
        </w:rPr>
        <w:t>for the reception of PDSCH on the DL BWP</w:t>
      </w:r>
      <w:r>
        <w:rPr>
          <w:rFonts w:eastAsia="Times New Roman"/>
          <w:b/>
          <w:i/>
          <w:color w:val="000000"/>
          <w:lang w:val="en-GB" w:eastAsia="ja-JP"/>
        </w:rPr>
        <w:t xml:space="preserve"> </w:t>
      </w:r>
      <w:r w:rsidRPr="00884452">
        <w:rPr>
          <w:rFonts w:eastAsia="Times New Roman"/>
          <w:b/>
          <w:i/>
          <w:color w:val="000000"/>
          <w:lang w:val="en-GB" w:eastAsia="ja-JP"/>
        </w:rPr>
        <w:t>when the</w:t>
      </w:r>
      <w:r>
        <w:rPr>
          <w:rFonts w:eastAsia="Times New Roman"/>
          <w:b/>
          <w:i/>
          <w:color w:val="000000"/>
          <w:lang w:val="en-GB" w:eastAsia="ja-JP"/>
        </w:rPr>
        <w:t xml:space="preserve"> per-BWP configured</w:t>
      </w:r>
      <w:r w:rsidRPr="00884452">
        <w:rPr>
          <w:rFonts w:eastAsia="Times New Roman"/>
          <w:b/>
          <w:i/>
          <w:color w:val="000000"/>
          <w:lang w:val="en-GB" w:eastAsia="ja-JP"/>
        </w:rPr>
        <w:t xml:space="preserve"> </w:t>
      </w:r>
      <w:r w:rsidRPr="006D4827">
        <w:rPr>
          <w:rFonts w:eastAsia="Times New Roman"/>
          <w:b/>
          <w:i/>
          <w:color w:val="000000"/>
          <w:lang w:val="en-GB" w:eastAsia="ja-JP"/>
        </w:rPr>
        <w:t>maxMIMO-Layers</w:t>
      </w:r>
      <w:r w:rsidRPr="00884452">
        <w:rPr>
          <w:rFonts w:eastAsia="Times New Roman"/>
          <w:b/>
          <w:i/>
          <w:color w:val="000000"/>
          <w:lang w:val="en-GB" w:eastAsia="ja-JP"/>
        </w:rPr>
        <w:t xml:space="preserve"> </w:t>
      </w:r>
      <w:r>
        <w:rPr>
          <w:rFonts w:eastAsia="Times New Roman"/>
          <w:b/>
          <w:i/>
          <w:color w:val="000000"/>
          <w:lang w:val="en-GB" w:eastAsia="ja-JP"/>
        </w:rPr>
        <w:t>for a DL BWP is N</w:t>
      </w:r>
      <w:r w:rsidRPr="00884452">
        <w:rPr>
          <w:rFonts w:eastAsia="Times New Roman"/>
          <w:b/>
          <w:i/>
          <w:color w:val="000000"/>
          <w:lang w:eastAsia="ja-JP"/>
        </w:rPr>
        <w:t>.</w:t>
      </w:r>
    </w:p>
    <w:p w14:paraId="2AAC6D5F" w14:textId="65C9B8C3" w:rsidR="008C5DAA" w:rsidRPr="0062507C" w:rsidRDefault="008C5DAA" w:rsidP="008C5DAA">
      <w:pPr>
        <w:rPr>
          <w:b/>
          <w:i/>
        </w:rPr>
      </w:pPr>
      <w:r>
        <w:rPr>
          <w:b/>
          <w:i/>
        </w:rPr>
        <w:t xml:space="preserve">Proposal </w:t>
      </w:r>
      <w:r w:rsidR="00617829">
        <w:rPr>
          <w:b/>
          <w:i/>
        </w:rPr>
        <w:t>2</w:t>
      </w:r>
      <w:r w:rsidRPr="00C94298">
        <w:rPr>
          <w:b/>
          <w:i/>
        </w:rPr>
        <w:t>:</w:t>
      </w:r>
      <w:r w:rsidRPr="003E4101">
        <w:rPr>
          <w:rFonts w:eastAsia="MS Mincho"/>
          <w:i/>
          <w:lang w:eastAsia="ja-JP"/>
        </w:rPr>
        <w:t xml:space="preserve"> </w:t>
      </w:r>
      <w:r w:rsidRPr="003E4101">
        <w:rPr>
          <w:rFonts w:eastAsia="MS Mincho"/>
          <w:b/>
          <w:i/>
          <w:lang w:eastAsia="ja-JP"/>
        </w:rPr>
        <w:t>maxMIMO-layers</w:t>
      </w:r>
      <w:r>
        <w:t xml:space="preserve"> </w:t>
      </w:r>
      <w:r>
        <w:rPr>
          <w:b/>
          <w:i/>
        </w:rPr>
        <w:t>is not configured for initial DL BWP.</w:t>
      </w:r>
    </w:p>
    <w:p w14:paraId="1561374D" w14:textId="5D7C4B85" w:rsidR="008C5DAA" w:rsidRPr="0062507C" w:rsidRDefault="008C5DAA" w:rsidP="008C5DAA">
      <w:pPr>
        <w:rPr>
          <w:b/>
          <w:i/>
        </w:rPr>
      </w:pPr>
      <w:r>
        <w:rPr>
          <w:b/>
          <w:i/>
        </w:rPr>
        <w:t xml:space="preserve">Proposal </w:t>
      </w:r>
      <w:r w:rsidR="00617829">
        <w:rPr>
          <w:b/>
          <w:i/>
        </w:rPr>
        <w:t>3</w:t>
      </w:r>
      <w:r w:rsidRPr="00C94298">
        <w:rPr>
          <w:b/>
          <w:i/>
        </w:rPr>
        <w:t>:</w:t>
      </w:r>
      <w:r w:rsidRPr="003E4101">
        <w:rPr>
          <w:rFonts w:eastAsia="MS Mincho"/>
          <w:i/>
          <w:lang w:eastAsia="ja-JP"/>
        </w:rPr>
        <w:t xml:space="preserve"> </w:t>
      </w:r>
      <w:r w:rsidRPr="006A0028">
        <w:rPr>
          <w:b/>
          <w:i/>
        </w:rPr>
        <w:t xml:space="preserve">No RAN1 impact of </w:t>
      </w:r>
      <w:r w:rsidRPr="006A0028">
        <w:rPr>
          <w:rFonts w:eastAsia="MS Mincho"/>
          <w:b/>
          <w:i/>
          <w:lang w:eastAsia="ja-JP"/>
        </w:rPr>
        <w:t>maxMIMO-layers</w:t>
      </w:r>
      <w:r w:rsidRPr="006A0028">
        <w:rPr>
          <w:b/>
          <w:i/>
        </w:rPr>
        <w:t xml:space="preserve"> is identified</w:t>
      </w:r>
      <w:r>
        <w:rPr>
          <w:b/>
          <w:i/>
        </w:rPr>
        <w:t>.</w:t>
      </w:r>
    </w:p>
    <w:p w14:paraId="22AA53CE" w14:textId="768C8E11" w:rsidR="008C5DAA" w:rsidRPr="0062507C" w:rsidRDefault="008C5DAA" w:rsidP="008C5DAA">
      <w:pPr>
        <w:rPr>
          <w:b/>
          <w:i/>
        </w:rPr>
      </w:pPr>
      <w:r>
        <w:rPr>
          <w:b/>
          <w:i/>
        </w:rPr>
        <w:t xml:space="preserve">Proposal </w:t>
      </w:r>
      <w:r w:rsidR="00617829">
        <w:rPr>
          <w:b/>
          <w:i/>
        </w:rPr>
        <w:t>4</w:t>
      </w:r>
      <w:r w:rsidRPr="00C94298">
        <w:rPr>
          <w:b/>
          <w:i/>
        </w:rPr>
        <w:t>:</w:t>
      </w:r>
      <w:r w:rsidRPr="003E4101">
        <w:rPr>
          <w:rFonts w:eastAsia="MS Mincho"/>
          <w:i/>
          <w:lang w:eastAsia="ja-JP"/>
        </w:rPr>
        <w:t xml:space="preserve"> </w:t>
      </w:r>
      <w:r w:rsidRPr="006A0028">
        <w:rPr>
          <w:b/>
          <w:i/>
        </w:rPr>
        <w:t xml:space="preserve">No </w:t>
      </w:r>
      <w:r>
        <w:rPr>
          <w:b/>
          <w:i/>
        </w:rPr>
        <w:t xml:space="preserve">spec change is needed for aligning </w:t>
      </w:r>
      <w:r>
        <w:rPr>
          <w:b/>
          <w:i/>
          <w:kern w:val="2"/>
          <w:lang w:eastAsia="zh-CN"/>
        </w:rPr>
        <w:t xml:space="preserve">antennaSwitching and </w:t>
      </w:r>
      <w:r w:rsidRPr="008336FE">
        <w:rPr>
          <w:b/>
          <w:i/>
          <w:kern w:val="2"/>
          <w:lang w:eastAsia="zh-CN"/>
        </w:rPr>
        <w:t>maxMIMO-Layers</w:t>
      </w:r>
      <w:r>
        <w:rPr>
          <w:b/>
          <w:i/>
        </w:rPr>
        <w:t>.</w:t>
      </w:r>
    </w:p>
    <w:p w14:paraId="5238640A" w14:textId="06D7F64D" w:rsidR="006D227D" w:rsidRDefault="008C5DAA" w:rsidP="00B979A7">
      <w:pPr>
        <w:spacing w:beforeLines="50" w:before="120"/>
        <w:rPr>
          <w:rFonts w:eastAsia="MS Mincho"/>
          <w:lang w:eastAsia="ja-JP"/>
        </w:rPr>
      </w:pPr>
      <w:r w:rsidRPr="003226F8">
        <w:rPr>
          <w:b/>
          <w:i/>
          <w:kern w:val="2"/>
          <w:lang w:eastAsia="zh-CN"/>
        </w:rPr>
        <w:t xml:space="preserve">Proposal </w:t>
      </w:r>
      <w:r w:rsidR="00617829">
        <w:rPr>
          <w:b/>
          <w:i/>
          <w:kern w:val="2"/>
          <w:lang w:eastAsia="zh-CN"/>
        </w:rPr>
        <w:t>5</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7A135B95" w14:textId="77777777" w:rsidR="001D780E" w:rsidRPr="00CF195E" w:rsidRDefault="001D780E" w:rsidP="00530B9C">
      <w:pPr>
        <w:pStyle w:val="Heading1"/>
        <w:numPr>
          <w:ilvl w:val="0"/>
          <w:numId w:val="0"/>
        </w:numPr>
        <w:ind w:left="432" w:hanging="432"/>
      </w:pPr>
      <w:bookmarkStart w:id="10" w:name="_Ref124589665"/>
      <w:bookmarkStart w:id="11" w:name="_Ref71620620"/>
      <w:bookmarkStart w:id="12" w:name="_Ref124671424"/>
      <w:r w:rsidRPr="00CF195E">
        <w:t>References</w:t>
      </w:r>
    </w:p>
    <w:p w14:paraId="53AD6F65" w14:textId="089285A6" w:rsidR="00907A57" w:rsidRDefault="003F4635" w:rsidP="00A7057D">
      <w:pPr>
        <w:pStyle w:val="References"/>
      </w:pPr>
      <w:bookmarkStart w:id="13" w:name="_Ref29823247"/>
      <w:bookmarkEnd w:id="4"/>
      <w:bookmarkEnd w:id="10"/>
      <w:bookmarkEnd w:id="11"/>
      <w:bookmarkEnd w:id="12"/>
      <w:r>
        <w:t>3GPP</w:t>
      </w:r>
      <w:r w:rsidR="00A22F1E">
        <w:rPr>
          <w:szCs w:val="20"/>
        </w:rPr>
        <w:t xml:space="preserve"> RAN1</w:t>
      </w:r>
      <w:r>
        <w:rPr>
          <w:szCs w:val="20"/>
        </w:rPr>
        <w:t>#9</w:t>
      </w:r>
      <w:r w:rsidR="00A22F1E">
        <w:rPr>
          <w:szCs w:val="20"/>
        </w:rPr>
        <w:t>8</w:t>
      </w:r>
      <w:r>
        <w:rPr>
          <w:szCs w:val="20"/>
        </w:rPr>
        <w:t>bis</w:t>
      </w:r>
      <w:r w:rsidRPr="00BA4BC7">
        <w:t xml:space="preserve"> </w:t>
      </w:r>
      <w:r>
        <w:t>C</w:t>
      </w:r>
      <w:r w:rsidRPr="001F450A">
        <w:t>hairman</w:t>
      </w:r>
      <w:r>
        <w:t>’s N</w:t>
      </w:r>
      <w:r w:rsidRPr="001F450A">
        <w:t>otes</w:t>
      </w:r>
      <w:r>
        <w:rPr>
          <w:szCs w:val="20"/>
        </w:rPr>
        <w:t>.</w:t>
      </w:r>
      <w:bookmarkEnd w:id="13"/>
      <w:r>
        <w:rPr>
          <w:lang w:eastAsia="zh-CN"/>
        </w:rPr>
        <w:t xml:space="preserve"> </w:t>
      </w:r>
    </w:p>
    <w:p w14:paraId="30A854C9" w14:textId="1EB3E5BA" w:rsidR="00A22F1E" w:rsidRDefault="00A22F1E" w:rsidP="00B12468">
      <w:pPr>
        <w:pStyle w:val="References"/>
      </w:pPr>
      <w:bookmarkStart w:id="14" w:name="_Ref36111099"/>
      <w:r>
        <w:t>3GPP</w:t>
      </w:r>
      <w:r w:rsidRPr="00A22F1E">
        <w:rPr>
          <w:szCs w:val="20"/>
        </w:rPr>
        <w:t xml:space="preserve"> RAN1#99</w:t>
      </w:r>
      <w:r w:rsidRPr="00BA4BC7">
        <w:t xml:space="preserve"> </w:t>
      </w:r>
      <w:r>
        <w:t>C</w:t>
      </w:r>
      <w:r w:rsidRPr="001F450A">
        <w:t>hairman</w:t>
      </w:r>
      <w:r>
        <w:t>’s N</w:t>
      </w:r>
      <w:r w:rsidRPr="001F450A">
        <w:t>otes</w:t>
      </w:r>
      <w:r w:rsidRPr="00A22F1E">
        <w:rPr>
          <w:szCs w:val="20"/>
        </w:rPr>
        <w:t>.</w:t>
      </w:r>
      <w:bookmarkEnd w:id="14"/>
      <w:r>
        <w:rPr>
          <w:lang w:eastAsia="zh-CN"/>
        </w:rPr>
        <w:t xml:space="preserve"> </w:t>
      </w:r>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8A688" w14:textId="77777777" w:rsidR="009F22EC" w:rsidRDefault="009F22EC">
      <w:r>
        <w:separator/>
      </w:r>
    </w:p>
  </w:endnote>
  <w:endnote w:type="continuationSeparator" w:id="0">
    <w:p w14:paraId="5FA12698" w14:textId="77777777" w:rsidR="009F22EC" w:rsidRDefault="009F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7E6F4" w14:textId="77777777" w:rsidR="009F22EC" w:rsidRDefault="009F22EC">
      <w:r>
        <w:separator/>
      </w:r>
    </w:p>
  </w:footnote>
  <w:footnote w:type="continuationSeparator" w:id="0">
    <w:p w14:paraId="28F57AB0" w14:textId="77777777" w:rsidR="009F22EC" w:rsidRDefault="009F2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C3EA3"/>
    <w:multiLevelType w:val="hybridMultilevel"/>
    <w:tmpl w:val="496C2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6"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50AFC"/>
    <w:multiLevelType w:val="hybridMultilevel"/>
    <w:tmpl w:val="1F72C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9"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11"/>
  </w:num>
  <w:num w:numId="3">
    <w:abstractNumId w:val="16"/>
  </w:num>
  <w:num w:numId="4">
    <w:abstractNumId w:val="15"/>
  </w:num>
  <w:num w:numId="5">
    <w:abstractNumId w:val="33"/>
  </w:num>
  <w:num w:numId="6">
    <w:abstractNumId w:val="34"/>
  </w:num>
  <w:num w:numId="7">
    <w:abstractNumId w:val="6"/>
  </w:num>
  <w:num w:numId="8">
    <w:abstractNumId w:val="23"/>
  </w:num>
  <w:num w:numId="9">
    <w:abstractNumId w:val="37"/>
  </w:num>
  <w:num w:numId="10">
    <w:abstractNumId w:val="7"/>
  </w:num>
  <w:num w:numId="11">
    <w:abstractNumId w:val="8"/>
  </w:num>
  <w:num w:numId="12">
    <w:abstractNumId w:val="11"/>
  </w:num>
  <w:num w:numId="13">
    <w:abstractNumId w:val="35"/>
  </w:num>
  <w:num w:numId="14">
    <w:abstractNumId w:val="0"/>
  </w:num>
  <w:num w:numId="15">
    <w:abstractNumId w:val="38"/>
  </w:num>
  <w:num w:numId="16">
    <w:abstractNumId w:val="22"/>
  </w:num>
  <w:num w:numId="17">
    <w:abstractNumId w:val="18"/>
  </w:num>
  <w:num w:numId="18">
    <w:abstractNumId w:val="4"/>
  </w:num>
  <w:num w:numId="19">
    <w:abstractNumId w:val="11"/>
  </w:num>
  <w:num w:numId="20">
    <w:abstractNumId w:val="11"/>
  </w:num>
  <w:num w:numId="21">
    <w:abstractNumId w:val="24"/>
  </w:num>
  <w:num w:numId="22">
    <w:abstractNumId w:val="31"/>
  </w:num>
  <w:num w:numId="23">
    <w:abstractNumId w:val="25"/>
  </w:num>
  <w:num w:numId="24">
    <w:abstractNumId w:val="32"/>
  </w:num>
  <w:num w:numId="25">
    <w:abstractNumId w:val="28"/>
  </w:num>
  <w:num w:numId="26">
    <w:abstractNumId w:val="20"/>
  </w:num>
  <w:num w:numId="27">
    <w:abstractNumId w:val="30"/>
  </w:num>
  <w:num w:numId="28">
    <w:abstractNumId w:val="13"/>
  </w:num>
  <w:num w:numId="29">
    <w:abstractNumId w:val="19"/>
  </w:num>
  <w:num w:numId="30">
    <w:abstractNumId w:val="17"/>
  </w:num>
  <w:num w:numId="31">
    <w:abstractNumId w:val="29"/>
  </w:num>
  <w:num w:numId="32">
    <w:abstractNumId w:val="21"/>
  </w:num>
  <w:num w:numId="33">
    <w:abstractNumId w:val="39"/>
  </w:num>
  <w:num w:numId="34">
    <w:abstractNumId w:val="2"/>
  </w:num>
  <w:num w:numId="35">
    <w:abstractNumId w:val="27"/>
  </w:num>
  <w:num w:numId="36">
    <w:abstractNumId w:val="26"/>
  </w:num>
  <w:num w:numId="37">
    <w:abstractNumId w:val="3"/>
  </w:num>
  <w:num w:numId="38">
    <w:abstractNumId w:val="5"/>
  </w:num>
  <w:num w:numId="39">
    <w:abstractNumId w:val="14"/>
  </w:num>
  <w:num w:numId="40">
    <w:abstractNumId w:val="40"/>
  </w:num>
  <w:num w:numId="41">
    <w:abstractNumId w:val="1"/>
  </w:num>
  <w:num w:numId="42">
    <w:abstractNumId w:val="12"/>
  </w:num>
  <w:num w:numId="43">
    <w:abstractNumId w:val="10"/>
  </w:num>
  <w:num w:numId="44">
    <w:abstractNumId w:val="36"/>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0EAF"/>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2FB"/>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25"/>
    <w:rsid w:val="000B7F80"/>
    <w:rsid w:val="000C099C"/>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48F"/>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7DE"/>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97A4B"/>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D7534"/>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4D3"/>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08C"/>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4079"/>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101"/>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63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368"/>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3C8"/>
    <w:rsid w:val="004F5479"/>
    <w:rsid w:val="004F562F"/>
    <w:rsid w:val="004F5A48"/>
    <w:rsid w:val="004F5E52"/>
    <w:rsid w:val="004F6AC6"/>
    <w:rsid w:val="004F7528"/>
    <w:rsid w:val="004F75F7"/>
    <w:rsid w:val="004F7BCA"/>
    <w:rsid w:val="004F7D89"/>
    <w:rsid w:val="005002E4"/>
    <w:rsid w:val="00500533"/>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6DB8"/>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6BFF"/>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829"/>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CF1"/>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2FBC"/>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028"/>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27D"/>
    <w:rsid w:val="006D2444"/>
    <w:rsid w:val="006D254B"/>
    <w:rsid w:val="006D289B"/>
    <w:rsid w:val="006D33C6"/>
    <w:rsid w:val="006D39D9"/>
    <w:rsid w:val="006D3BE1"/>
    <w:rsid w:val="006D4537"/>
    <w:rsid w:val="006D482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09FF"/>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090C"/>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9F6"/>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6FE"/>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4FCA"/>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7C7"/>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452"/>
    <w:rsid w:val="0088480E"/>
    <w:rsid w:val="00885A03"/>
    <w:rsid w:val="00885F8F"/>
    <w:rsid w:val="00885FD9"/>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5DAA"/>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0B2"/>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1D4"/>
    <w:rsid w:val="00981513"/>
    <w:rsid w:val="0098194F"/>
    <w:rsid w:val="00981E5D"/>
    <w:rsid w:val="009820B1"/>
    <w:rsid w:val="0098256C"/>
    <w:rsid w:val="009826C8"/>
    <w:rsid w:val="00982FA7"/>
    <w:rsid w:val="0098316F"/>
    <w:rsid w:val="0098337E"/>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46B"/>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2EC"/>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4F7B"/>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1D4"/>
    <w:rsid w:val="00A165BF"/>
    <w:rsid w:val="00A16619"/>
    <w:rsid w:val="00A16E89"/>
    <w:rsid w:val="00A172E8"/>
    <w:rsid w:val="00A1737D"/>
    <w:rsid w:val="00A179FF"/>
    <w:rsid w:val="00A218A8"/>
    <w:rsid w:val="00A21A36"/>
    <w:rsid w:val="00A21D7C"/>
    <w:rsid w:val="00A22334"/>
    <w:rsid w:val="00A22F1E"/>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B0F"/>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2E18"/>
    <w:rsid w:val="00B746C6"/>
    <w:rsid w:val="00B75297"/>
    <w:rsid w:val="00B752F7"/>
    <w:rsid w:val="00B75CDF"/>
    <w:rsid w:val="00B75E61"/>
    <w:rsid w:val="00B7604C"/>
    <w:rsid w:val="00B76278"/>
    <w:rsid w:val="00B7652C"/>
    <w:rsid w:val="00B766BF"/>
    <w:rsid w:val="00B76FA6"/>
    <w:rsid w:val="00B7787F"/>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A7"/>
    <w:rsid w:val="00B979C2"/>
    <w:rsid w:val="00B97A69"/>
    <w:rsid w:val="00B97B36"/>
    <w:rsid w:val="00BA031F"/>
    <w:rsid w:val="00BA0632"/>
    <w:rsid w:val="00BA0AAA"/>
    <w:rsid w:val="00BA0DFB"/>
    <w:rsid w:val="00BA22D1"/>
    <w:rsid w:val="00BA2FEF"/>
    <w:rsid w:val="00BA3A49"/>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4C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6F6B"/>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EF"/>
    <w:rsid w:val="00C70DFF"/>
    <w:rsid w:val="00C714D4"/>
    <w:rsid w:val="00C71DC0"/>
    <w:rsid w:val="00C73467"/>
    <w:rsid w:val="00C739E9"/>
    <w:rsid w:val="00C73A35"/>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4AB"/>
    <w:rsid w:val="00C83621"/>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1CC0"/>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1734C"/>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884"/>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87E7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023"/>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364"/>
    <w:rsid w:val="00E36A1B"/>
    <w:rsid w:val="00E375C5"/>
    <w:rsid w:val="00E376A9"/>
    <w:rsid w:val="00E4186F"/>
    <w:rsid w:val="00E41E5B"/>
    <w:rsid w:val="00E429ED"/>
    <w:rsid w:val="00E43F37"/>
    <w:rsid w:val="00E441E6"/>
    <w:rsid w:val="00E44BE1"/>
    <w:rsid w:val="00E450ED"/>
    <w:rsid w:val="00E4516E"/>
    <w:rsid w:val="00E46979"/>
    <w:rsid w:val="00E46D46"/>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D3D"/>
    <w:rsid w:val="00F45E5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053"/>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E72"/>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562"/>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2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paragraph" w:customStyle="1" w:styleId="TH">
    <w:name w:val="TH"/>
    <w:basedOn w:val="Normal"/>
    <w:link w:val="THChar"/>
    <w:qFormat/>
    <w:rsid w:val="007309FF"/>
    <w:pPr>
      <w:keepNext/>
      <w:keepLines/>
      <w:overflowPunct w:val="0"/>
      <w:snapToGrid/>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7309FF"/>
    <w:rPr>
      <w:rFonts w:ascii="Arial" w:eastAsia="MS Mincho" w:hAnsi="Arial"/>
      <w:b/>
      <w:lang w:val="en-GB"/>
    </w:rPr>
  </w:style>
  <w:style w:type="character" w:customStyle="1" w:styleId="TALCar">
    <w:name w:val="TAL Car"/>
    <w:link w:val="TAL"/>
    <w:qFormat/>
    <w:locked/>
    <w:rsid w:val="00FF0562"/>
    <w:rPr>
      <w:rFonts w:ascii="Arial" w:eastAsia="Times New Roman" w:hAnsi="Arial" w:cs="Arial"/>
      <w:sz w:val="18"/>
      <w:lang w:val="en-GB" w:eastAsia="ja-JP"/>
    </w:rPr>
  </w:style>
  <w:style w:type="paragraph" w:customStyle="1" w:styleId="TAL">
    <w:name w:val="TAL"/>
    <w:basedOn w:val="Normal"/>
    <w:link w:val="TALCar"/>
    <w:qFormat/>
    <w:rsid w:val="00FF0562"/>
    <w:pPr>
      <w:keepNext/>
      <w:keepLines/>
      <w:overflowPunct w:val="0"/>
      <w:snapToGrid/>
      <w:spacing w:after="0"/>
      <w:jc w:val="left"/>
    </w:pPr>
    <w:rPr>
      <w:rFonts w:ascii="Arial" w:eastAsia="Times New Roman" w:hAnsi="Arial" w:cs="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74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A9890B-3302-441B-AD90-5E79D846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4</Pages>
  <Words>1839</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Matthew  Webb</cp:lastModifiedBy>
  <cp:revision>136</cp:revision>
  <cp:lastPrinted>2007-06-18T22:08:00Z</cp:lastPrinted>
  <dcterms:created xsi:type="dcterms:W3CDTF">2019-09-29T03:09:00Z</dcterms:created>
  <dcterms:modified xsi:type="dcterms:W3CDTF">2020-05-15T23:31:00Z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(3)McBKuk93NrgdwV2SuVykQ3jm1kNcj99USI0m4T0xVp4XWGvbrC9s/0J933vvlH5Pwrma9Kxe
ADagMCruHWBbZrxGeLMB2h0edjq6PhPvIT8/uYjMcggfsEXNjD0cncu56yOnQ2RYMmWf4rof
9kMCUvW7pXnKJ2A5rWLbuymIeDbaguUBAJn/zvVC+ToWHnQszPNrsplasUU9I8s3PFo/ByY6
q1/cD+dHZm5K9UgysT</vt:lpwstr>
  </property>
  <property fmtid="{D5CDD505-2E9C-101B-9397-08002B2CF9AE}" pid="13" name="_2015_ms_pID_725343_00">
    <vt:lpwstr>_2015_ms_pID_725343</vt:lpwstr>
  </property>
  <property fmtid="{D5CDD505-2E9C-101B-9397-08002B2CF9AE}" pid="14" name="_2015_ms_pID_7253431">
    <vt:lpwstr>abGxAIEhpv2z/HzXY6EeP5tSvnjxRjBgYVxtb0bjodldnTrkL/IU6p
PRFFu/rJAtwQfFeGHSXUpelyApsM6xW5sCAIKVXuy5bf2cY+klyZgs2ywEN0Vg6Uwgxk+x9e
DmQBWb1/p71oan3+R4BVIkpYGvY2zckoUAxrmgm/SnVSY7qbO1tPCo5ovhZv1GXjfTFKr6NM
e2d7RJnKXtl505PwUREN6ROtoxMcfiOAyJly</vt:lpwstr>
  </property>
  <property fmtid="{D5CDD505-2E9C-101B-9397-08002B2CF9AE}" pid="15" name="_2015_ms_pID_7253431_00">
    <vt:lpwstr>_2015_ms_pID_7253431</vt:lpwstr>
  </property>
  <property fmtid="{D5CDD505-2E9C-101B-9397-08002B2CF9AE}" pid="16" name="_2015_ms_pID_7253432">
    <vt:lpwstr>DkXW3XXMpAvxYIcPZoE2q6zlIgpa+hpTY1gU
1oL+xllhNCAyBSUh8WZmOZK5vV1QUA==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1586568599</vt:lpwstr>
  </property>
</Properties>
</file>