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DC5FA" w14:textId="7F5E80B0" w:rsidR="002D1FB0" w:rsidRPr="00726BD1" w:rsidRDefault="00200BEC" w:rsidP="00537759">
      <w:pPr>
        <w:tabs>
          <w:tab w:val="center" w:pos="4536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eastAsia="zh-TW"/>
        </w:rPr>
      </w:pPr>
      <w:bookmarkStart w:id="0" w:name="historyclause"/>
      <w:bookmarkStart w:id="1" w:name="_Toc38376458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 xml:space="preserve">#100bis </w:t>
      </w:r>
      <w:r w:rsidR="002D1FB0">
        <w:rPr>
          <w:rFonts w:ascii="Arial" w:hAnsi="Arial" w:cs="Arial"/>
          <w:b/>
          <w:bCs/>
          <w:sz w:val="28"/>
        </w:rPr>
        <w:t xml:space="preserve">             </w:t>
      </w:r>
      <w:r w:rsidR="002F3F7F">
        <w:rPr>
          <w:rFonts w:ascii="Arial" w:hAnsi="Arial" w:cs="Arial"/>
          <w:b/>
          <w:bCs/>
          <w:sz w:val="28"/>
        </w:rPr>
        <w:t xml:space="preserve">   </w:t>
      </w:r>
      <w:r w:rsidR="001B00AC">
        <w:rPr>
          <w:rFonts w:ascii="Arial" w:hAnsi="Arial" w:cs="Arial"/>
          <w:b/>
          <w:bCs/>
          <w:sz w:val="28"/>
        </w:rPr>
        <w:t xml:space="preserve">                               </w:t>
      </w:r>
      <w:r w:rsidR="000864D6">
        <w:rPr>
          <w:rFonts w:ascii="Arial" w:hAnsi="Arial" w:cs="Arial"/>
          <w:b/>
          <w:bCs/>
          <w:sz w:val="28"/>
        </w:rPr>
        <w:t xml:space="preserve">     </w:t>
      </w:r>
      <w:r w:rsidR="009A14B9" w:rsidRPr="009A14B9">
        <w:rPr>
          <w:rFonts w:ascii="Arial" w:hAnsi="Arial" w:cs="Arial"/>
          <w:b/>
          <w:bCs/>
          <w:sz w:val="28"/>
        </w:rPr>
        <w:t>R1-</w:t>
      </w:r>
      <w:r w:rsidR="008B4CDC" w:rsidRPr="008B4CDC">
        <w:t xml:space="preserve"> </w:t>
      </w:r>
      <w:r w:rsidRPr="00200BEC">
        <w:rPr>
          <w:rFonts w:ascii="Arial" w:hAnsi="Arial" w:cs="Arial"/>
          <w:b/>
          <w:bCs/>
          <w:sz w:val="28"/>
        </w:rPr>
        <w:t>200182</w:t>
      </w:r>
      <w:r w:rsidR="00805686">
        <w:rPr>
          <w:rFonts w:ascii="Arial" w:hAnsi="Arial" w:cs="Arial"/>
          <w:b/>
          <w:bCs/>
          <w:sz w:val="28"/>
        </w:rPr>
        <w:t>4</w:t>
      </w:r>
      <w:r w:rsidR="008E057B" w:rsidRPr="0074638B" w:rsidDel="0074638B">
        <w:rPr>
          <w:rFonts w:ascii="Arial" w:hAnsi="Arial" w:cs="Arial"/>
          <w:b/>
          <w:bCs/>
          <w:sz w:val="28"/>
        </w:rPr>
        <w:t xml:space="preserve"> </w:t>
      </w:r>
    </w:p>
    <w:p w14:paraId="2380CABC" w14:textId="2343BDB2" w:rsidR="002F3F7F" w:rsidRDefault="00200BEC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1EEE49A4" w14:textId="77777777" w:rsidR="002F3F7F" w:rsidRPr="002F3F7F" w:rsidRDefault="002F3F7F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368BED06" w14:textId="77777777" w:rsidR="002D1FB0" w:rsidRPr="00411159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 xml:space="preserve">Source: </w:t>
      </w:r>
      <w:r w:rsidRPr="00411159">
        <w:rPr>
          <w:rFonts w:hint="eastAsia"/>
          <w:sz w:val="28"/>
          <w:szCs w:val="28"/>
          <w:lang w:eastAsia="zh-TW"/>
        </w:rPr>
        <w:t>MediaTek Inc.</w:t>
      </w:r>
    </w:p>
    <w:p w14:paraId="3110CDDB" w14:textId="2333B2E0" w:rsidR="002D1FB0" w:rsidRPr="00132FFD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>Title:</w:t>
      </w:r>
      <w:r>
        <w:rPr>
          <w:rFonts w:hint="eastAsia"/>
          <w:sz w:val="28"/>
          <w:szCs w:val="28"/>
          <w:lang w:eastAsia="zh-TW"/>
        </w:rPr>
        <w:t xml:space="preserve"> </w:t>
      </w:r>
      <w:r w:rsidR="00C977E4">
        <w:rPr>
          <w:sz w:val="28"/>
          <w:szCs w:val="28"/>
          <w:lang w:eastAsia="zh-TW"/>
        </w:rPr>
        <w:t>R</w:t>
      </w:r>
      <w:r w:rsidR="00805686" w:rsidRPr="00805686">
        <w:rPr>
          <w:sz w:val="28"/>
          <w:szCs w:val="28"/>
          <w:lang w:eastAsia="zh-TW"/>
        </w:rPr>
        <w:t>emaining issues on UL full power transmission</w:t>
      </w:r>
    </w:p>
    <w:p w14:paraId="6CB619C1" w14:textId="5940D45B" w:rsidR="002D1FB0" w:rsidRPr="003B7EA4" w:rsidRDefault="002D1FB0" w:rsidP="002D1FB0">
      <w:pPr>
        <w:pStyle w:val="Header"/>
        <w:spacing w:line="400" w:lineRule="exact"/>
        <w:ind w:left="2127" w:hanging="2127"/>
        <w:rPr>
          <w:color w:val="000000"/>
          <w:sz w:val="28"/>
          <w:szCs w:val="28"/>
          <w:lang w:eastAsia="zh-TW"/>
        </w:rPr>
      </w:pPr>
      <w:r w:rsidRPr="003B7EA4">
        <w:rPr>
          <w:rFonts w:hint="eastAsia"/>
          <w:color w:val="000000"/>
          <w:sz w:val="28"/>
          <w:szCs w:val="28"/>
          <w:lang w:eastAsia="zh-TW"/>
        </w:rPr>
        <w:t>Agenda Item:</w:t>
      </w:r>
      <w:r>
        <w:rPr>
          <w:color w:val="FF0000"/>
          <w:sz w:val="28"/>
          <w:szCs w:val="28"/>
          <w:lang w:eastAsia="zh-TW"/>
        </w:rPr>
        <w:t xml:space="preserve"> </w:t>
      </w:r>
      <w:r>
        <w:rPr>
          <w:sz w:val="28"/>
          <w:szCs w:val="28"/>
          <w:lang w:eastAsia="zh-TW"/>
        </w:rPr>
        <w:t>7.2.</w:t>
      </w:r>
      <w:r w:rsidR="00200BEC">
        <w:rPr>
          <w:sz w:val="28"/>
          <w:szCs w:val="28"/>
          <w:lang w:eastAsia="zh-TW"/>
        </w:rPr>
        <w:t>6</w:t>
      </w:r>
      <w:r>
        <w:rPr>
          <w:sz w:val="28"/>
          <w:szCs w:val="28"/>
          <w:lang w:eastAsia="zh-TW"/>
        </w:rPr>
        <w:t>.</w:t>
      </w:r>
      <w:r w:rsidR="00805686">
        <w:rPr>
          <w:sz w:val="28"/>
          <w:szCs w:val="28"/>
          <w:lang w:eastAsia="zh-TW"/>
        </w:rPr>
        <w:t>4</w:t>
      </w:r>
    </w:p>
    <w:p w14:paraId="21070118" w14:textId="1162118C" w:rsidR="002D1FB0" w:rsidRDefault="002D1FB0" w:rsidP="002D1FB0">
      <w:pPr>
        <w:pStyle w:val="Header"/>
        <w:spacing w:line="400" w:lineRule="exact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 xml:space="preserve">Document for:  </w:t>
      </w:r>
      <w:r>
        <w:rPr>
          <w:rFonts w:hint="eastAsia"/>
          <w:sz w:val="28"/>
          <w:szCs w:val="28"/>
          <w:lang w:eastAsia="zh-TW"/>
        </w:rPr>
        <w:t xml:space="preserve">Discussion </w:t>
      </w:r>
    </w:p>
    <w:p w14:paraId="24C1B27D" w14:textId="77777777" w:rsidR="002D1FB0" w:rsidRDefault="002D1FB0" w:rsidP="002D1FB0">
      <w:pPr>
        <w:pStyle w:val="Heading1"/>
      </w:pPr>
      <w:r>
        <w:rPr>
          <w:rFonts w:hint="eastAsia"/>
        </w:rPr>
        <w:t>Introduction</w:t>
      </w:r>
    </w:p>
    <w:p w14:paraId="2A0A4289" w14:textId="6BB6000D" w:rsidR="00207312" w:rsidRDefault="00287043" w:rsidP="004D1AB6">
      <w:pPr>
        <w:rPr>
          <w:lang w:eastAsia="zh-TW"/>
        </w:rPr>
      </w:pPr>
      <w:r>
        <w:rPr>
          <w:lang w:eastAsia="zh-TW"/>
        </w:rPr>
        <w:t xml:space="preserve">In this contribution, we discuss remaining issues of </w:t>
      </w:r>
      <w:r w:rsidR="00C977E4" w:rsidRPr="00C977E4">
        <w:rPr>
          <w:lang w:eastAsia="zh-TW"/>
        </w:rPr>
        <w:t>UL full power transmission</w:t>
      </w:r>
      <w:r>
        <w:rPr>
          <w:lang w:eastAsia="zh-TW"/>
        </w:rPr>
        <w:t xml:space="preserve"> </w:t>
      </w:r>
      <w:r w:rsidR="006D0871">
        <w:rPr>
          <w:lang w:eastAsia="zh-TW"/>
        </w:rPr>
        <w:t>based on V16.1.0 specifications</w:t>
      </w:r>
      <w:r w:rsidR="007374B3">
        <w:rPr>
          <w:lang w:eastAsia="zh-TW"/>
        </w:rPr>
        <w:t xml:space="preserve"> </w:t>
      </w:r>
      <w:bookmarkStart w:id="2" w:name="OLE_LINK1"/>
      <w:r w:rsidR="007374B3">
        <w:rPr>
          <w:lang w:eastAsia="zh-TW"/>
        </w:rPr>
        <w:t>[1]</w:t>
      </w:r>
      <w:r w:rsidR="003B13B7">
        <w:rPr>
          <w:lang w:eastAsia="zh-TW"/>
        </w:rPr>
        <w:t>-[3]</w:t>
      </w:r>
      <w:bookmarkEnd w:id="2"/>
      <w:r w:rsidR="006D0871">
        <w:rPr>
          <w:lang w:eastAsia="zh-TW"/>
        </w:rPr>
        <w:t>.</w:t>
      </w:r>
    </w:p>
    <w:p w14:paraId="660F7C25" w14:textId="3C4CA2BC" w:rsidR="007374B3" w:rsidRDefault="006D0871" w:rsidP="007374B3">
      <w:pPr>
        <w:pStyle w:val="Heading1"/>
      </w:pPr>
      <w:r>
        <w:t xml:space="preserve"> </w:t>
      </w:r>
      <w:r w:rsidR="007374B3">
        <w:t xml:space="preserve">Scenario of </w:t>
      </w:r>
      <w:r w:rsidR="007374B3" w:rsidRPr="007374B3">
        <w:t>ULFPTx</w:t>
      </w:r>
      <w:r w:rsidR="007374B3">
        <w:t xml:space="preserve"> and </w:t>
      </w:r>
      <w:r w:rsidR="007374B3" w:rsidRPr="007374B3">
        <w:t xml:space="preserve">ULFPTxModes </w:t>
      </w:r>
      <w:r w:rsidR="00287949">
        <w:t>setting</w:t>
      </w:r>
    </w:p>
    <w:p w14:paraId="380C5EBF" w14:textId="34AA7B3B" w:rsidR="00B236F2" w:rsidRDefault="007374B3" w:rsidP="007374B3">
      <w:r>
        <w:t xml:space="preserve">The </w:t>
      </w:r>
      <w:r w:rsidRPr="007374B3">
        <w:t>ULFPTx</w:t>
      </w:r>
      <w:r>
        <w:t xml:space="preserve"> and </w:t>
      </w:r>
      <w:r w:rsidRPr="007374B3">
        <w:t>ULFPTxModes</w:t>
      </w:r>
      <w:r w:rsidR="003B13B7">
        <w:t xml:space="preserve"> are </w:t>
      </w:r>
      <w:r w:rsidR="00AB682C">
        <w:t>mentioned</w:t>
      </w:r>
      <w:r w:rsidR="003B13B7">
        <w:t xml:space="preserve"> in specification </w:t>
      </w:r>
      <w:r w:rsidR="003B13B7">
        <w:rPr>
          <w:lang w:eastAsia="zh-TW"/>
        </w:rPr>
        <w:t>[1]-[3] for supporting UL full power transmission</w:t>
      </w:r>
      <w:r>
        <w:t>.</w:t>
      </w:r>
      <w:r w:rsidR="003B13B7">
        <w:t xml:space="preserve"> However, </w:t>
      </w:r>
      <w:r w:rsidR="008B779B">
        <w:t xml:space="preserve">it is not clear in the specifications if a coherent UE can be configured </w:t>
      </w:r>
      <w:r w:rsidR="008B779B" w:rsidRPr="007374B3">
        <w:t>ULFPTx</w:t>
      </w:r>
      <w:r w:rsidR="008B779B">
        <w:t xml:space="preserve"> and </w:t>
      </w:r>
      <w:r w:rsidR="008B779B" w:rsidRPr="007374B3">
        <w:t>ULFPTxModes</w:t>
      </w:r>
      <w:r w:rsidR="008B779B">
        <w:t xml:space="preserve"> or not.</w:t>
      </w:r>
      <w:r w:rsidR="00874FCA">
        <w:t xml:space="preserve"> </w:t>
      </w:r>
      <w:r w:rsidR="000A7DA3">
        <w:t>In other words</w:t>
      </w:r>
      <w:r w:rsidR="00874FCA">
        <w:t>,</w:t>
      </w:r>
      <w:r w:rsidR="00A36071">
        <w:t xml:space="preserve"> if the on-going UE feature (FG1</w:t>
      </w:r>
      <w:r w:rsidR="00874FCA">
        <w:t xml:space="preserve">6-5) </w:t>
      </w:r>
      <w:r w:rsidR="00F46B95">
        <w:t>is</w:t>
      </w:r>
      <w:r w:rsidR="00874FCA">
        <w:t xml:space="preserve"> tied to </w:t>
      </w:r>
      <w:r w:rsidR="00997FD1">
        <w:t xml:space="preserve">a </w:t>
      </w:r>
      <w:r w:rsidR="00874FCA">
        <w:t>non-coherent/partial-coherent UE?</w:t>
      </w:r>
      <w:r w:rsidR="008B779B">
        <w:t xml:space="preserve"> </w:t>
      </w:r>
    </w:p>
    <w:p w14:paraId="0CFA5994" w14:textId="3473E8D7" w:rsidR="003F403A" w:rsidRDefault="00B236F2" w:rsidP="007374B3">
      <w:r>
        <w:t xml:space="preserve">TS </w:t>
      </w:r>
      <w:r w:rsidR="00056613">
        <w:t xml:space="preserve">38.213 specifies </w:t>
      </w:r>
      <w:r w:rsidR="00917FC9">
        <w:t>new</w:t>
      </w:r>
      <w:r w:rsidR="00917FC9">
        <w:t xml:space="preserve"> </w:t>
      </w:r>
      <w:r w:rsidR="00056613">
        <w:t>power scaling rule for nonCoherent or partialAndNonCoherent</w:t>
      </w:r>
      <w:r w:rsidR="004738A4">
        <w:t xml:space="preserve"> (as shown below</w:t>
      </w:r>
      <w:r w:rsidR="005F5B9B">
        <w:t xml:space="preserve">). </w:t>
      </w:r>
      <w:r w:rsidR="0060492F">
        <w:t xml:space="preserve">TS 38.214 specifies the new features for ULFPTx mode. </w:t>
      </w:r>
      <w:r>
        <w:t xml:space="preserve">We think it is important that </w:t>
      </w:r>
      <w:r>
        <w:rPr>
          <w:lang w:eastAsia="zh-TW"/>
        </w:rPr>
        <w:t xml:space="preserve">RAN1 can clarify if the </w:t>
      </w:r>
      <w:r w:rsidRPr="007374B3">
        <w:t>ULFPTx</w:t>
      </w:r>
      <w:r>
        <w:t xml:space="preserve"> mode (and all associated new features) can appl</w:t>
      </w:r>
      <w:r w:rsidR="00251C28">
        <w:t>y to coherent UE or not. S</w:t>
      </w:r>
      <w:r w:rsidR="00FD19C7">
        <w:t>ome editorial changes might be</w:t>
      </w:r>
      <w:r w:rsidR="0031354C">
        <w:t xml:space="preserve"> required after the clarification.</w:t>
      </w:r>
      <w:r>
        <w:t xml:space="preserve"> </w:t>
      </w:r>
      <w:bookmarkStart w:id="3" w:name="_GoBack"/>
      <w:bookmarkEnd w:id="3"/>
    </w:p>
    <w:p w14:paraId="1DE415BE" w14:textId="1E6E7F70" w:rsidR="009E0C4D" w:rsidRDefault="009E0C4D" w:rsidP="007374B3">
      <w:r>
        <w:t>TS 38.213:</w:t>
      </w:r>
    </w:p>
    <w:p w14:paraId="37C02F75" w14:textId="53D02B92" w:rsidR="004738A4" w:rsidRDefault="004738A4" w:rsidP="007374B3"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34FFD9EF" wp14:editId="2E5B8060">
                <wp:extent cx="6093726" cy="1404620"/>
                <wp:effectExtent l="0" t="0" r="2159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72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E7557" w14:textId="77777777" w:rsidR="004738A4" w:rsidRPr="00B916EC" w:rsidRDefault="004738A4" w:rsidP="004738A4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76" w:hanging="576"/>
                            </w:pPr>
                            <w:bookmarkStart w:id="4" w:name="_Toc12021445"/>
                            <w:bookmarkStart w:id="5" w:name="_Toc20311557"/>
                            <w:bookmarkStart w:id="6" w:name="_Toc26719382"/>
                            <w:bookmarkStart w:id="7" w:name="_Toc29894813"/>
                            <w:bookmarkStart w:id="8" w:name="_Toc29899112"/>
                            <w:bookmarkStart w:id="9" w:name="_Toc29899530"/>
                            <w:bookmarkStart w:id="10" w:name="_Toc29917267"/>
                            <w:bookmarkStart w:id="11" w:name="_Toc36498141"/>
                            <w:r w:rsidRPr="00B916EC">
                              <w:t>7.1</w:t>
                            </w:r>
                            <w:r w:rsidRPr="00B916EC">
                              <w:tab/>
                              <w:t>Physical uplink shared channel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</w:p>
                          <w:p w14:paraId="39685336" w14:textId="6804E190" w:rsidR="004738A4" w:rsidRPr="0047180A" w:rsidRDefault="004738A4" w:rsidP="004738A4">
                            <w:pPr>
                              <w:rPr>
                                <w:lang w:val="en-AU" w:eastAsia="zh-CN"/>
                              </w:rPr>
                            </w:pPr>
                            <w:r w:rsidRPr="00B916EC">
                              <w:rPr>
                                <w:lang w:eastAsia="zh-CN"/>
                              </w:rPr>
                              <w:t xml:space="preserve">For </w:t>
                            </w:r>
                            <w:r>
                              <w:rPr>
                                <w:lang w:eastAsia="zh-CN"/>
                              </w:rPr>
                              <w:t xml:space="preserve">a </w:t>
                            </w:r>
                            <w:r w:rsidRPr="00B916EC">
                              <w:rPr>
                                <w:lang w:eastAsia="zh-CN"/>
                              </w:rPr>
                              <w:t>PUSCH</w:t>
                            </w:r>
                            <w:r>
                              <w:rPr>
                                <w:lang w:eastAsia="zh-CN"/>
                              </w:rPr>
                              <w:t xml:space="preserve"> transmission</w:t>
                            </w:r>
                            <w:r w:rsidRPr="00B916EC">
                              <w:rPr>
                                <w:iCs/>
                              </w:rPr>
                              <w:t xml:space="preserve"> </w:t>
                            </w:r>
                            <w:r w:rsidRPr="00B916EC">
                              <w:t xml:space="preserve">on </w:t>
                            </w:r>
                            <w:r>
                              <w:t xml:space="preserve">active UL BWP </w:t>
                            </w:r>
                            <w:r>
                              <w:rPr>
                                <w:iCs/>
                                <w:noProof/>
                                <w:position w:val="-6"/>
                                <w:lang w:val="en-US" w:eastAsia="zh-TW"/>
                              </w:rPr>
                              <w:drawing>
                                <wp:inline distT="0" distB="0" distL="0" distR="0" wp14:anchorId="1AB0C099" wp14:editId="0DB80783">
                                  <wp:extent cx="95250" cy="184150"/>
                                  <wp:effectExtent l="0" t="0" r="0" b="635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iCs/>
                              </w:rPr>
                              <w:t xml:space="preserve">, as described in Clause 12, of </w:t>
                            </w:r>
                            <w:r w:rsidRPr="00B916EC">
                              <w:t xml:space="preserve">carrier </w:t>
                            </w:r>
                            <w:r>
                              <w:rPr>
                                <w:iCs/>
                                <w:noProof/>
                                <w:position w:val="-10"/>
                                <w:lang w:val="en-US" w:eastAsia="zh-TW"/>
                              </w:rPr>
                              <w:drawing>
                                <wp:inline distT="0" distB="0" distL="0" distR="0" wp14:anchorId="09D963D5" wp14:editId="63414443">
                                  <wp:extent cx="184150" cy="184150"/>
                                  <wp:effectExtent l="0" t="0" r="0" b="635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1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iCs/>
                              </w:rPr>
                              <w:t xml:space="preserve"> of </w:t>
                            </w:r>
                            <w:r w:rsidRPr="00B916EC">
                              <w:t xml:space="preserve">serving cell </w:t>
                            </w:r>
                            <w:r>
                              <w:rPr>
                                <w:iCs/>
                                <w:noProof/>
                                <w:position w:val="-6"/>
                                <w:lang w:val="en-US" w:eastAsia="zh-TW"/>
                              </w:rPr>
                              <w:drawing>
                                <wp:inline distT="0" distB="0" distL="0" distR="0" wp14:anchorId="73D7A955" wp14:editId="12D2E5FE">
                                  <wp:extent cx="122555" cy="16383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55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iCs/>
                              </w:rPr>
                              <w:t xml:space="preserve">, </w:t>
                            </w:r>
                            <w:r w:rsidRPr="00B916EC">
                              <w:rPr>
                                <w:lang w:eastAsia="zh-CN"/>
                              </w:rPr>
                              <w:t xml:space="preserve">a UE first </w:t>
                            </w:r>
                            <w:r w:rsidRPr="00C6383D">
                              <w:t>calculates</w:t>
                            </w:r>
                            <w:r w:rsidRPr="00B916EC">
                              <w:rPr>
                                <w:lang w:eastAsia="zh-CN"/>
                              </w:rPr>
                              <w:t xml:space="preserve"> a linear value </w:t>
                            </w:r>
                            <w:r>
                              <w:rPr>
                                <w:iCs/>
                                <w:noProof/>
                                <w:position w:val="-12"/>
                                <w:lang w:val="en-US" w:eastAsia="zh-TW"/>
                              </w:rPr>
                              <w:drawing>
                                <wp:inline distT="0" distB="0" distL="0" distR="0" wp14:anchorId="3388229B" wp14:editId="64314AEF">
                                  <wp:extent cx="1098550" cy="238760"/>
                                  <wp:effectExtent l="0" t="0" r="6350" b="889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8550" cy="238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916EC">
                              <w:rPr>
                                <w:iCs/>
                              </w:rPr>
                              <w:t xml:space="preserve"> of the </w:t>
                            </w:r>
                            <w:r w:rsidRPr="00B916EC">
                              <w:rPr>
                                <w:lang w:eastAsia="zh-CN"/>
                              </w:rPr>
                              <w:t xml:space="preserve">transmit power </w:t>
                            </w:r>
                            <w:r>
                              <w:rPr>
                                <w:iCs/>
                                <w:noProof/>
                                <w:position w:val="-12"/>
                                <w:lang w:val="en-US" w:eastAsia="zh-TW"/>
                              </w:rPr>
                              <w:drawing>
                                <wp:inline distT="0" distB="0" distL="0" distR="0" wp14:anchorId="08A4708D" wp14:editId="0E832410">
                                  <wp:extent cx="1098550" cy="211455"/>
                                  <wp:effectExtent l="0" t="0" r="635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8550" cy="2114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iCs/>
                              </w:rPr>
                              <w:t xml:space="preserve">, </w:t>
                            </w:r>
                            <w:r w:rsidRPr="00B916EC">
                              <w:rPr>
                                <w:iCs/>
                              </w:rPr>
                              <w:t xml:space="preserve">with parameters as defined in </w:t>
                            </w:r>
                            <w:r>
                              <w:rPr>
                                <w:iCs/>
                              </w:rPr>
                              <w:t>Clause 7.1.1</w:t>
                            </w:r>
                            <w:r w:rsidRPr="00C6383D">
                              <w:rPr>
                                <w:iCs/>
                              </w:rPr>
                              <w:t xml:space="preserve">. </w:t>
                            </w:r>
                            <w:r>
                              <w:rPr>
                                <w:iCs/>
                              </w:rPr>
                              <w:t>For a</w:t>
                            </w:r>
                            <w:r w:rsidRPr="00C6383D">
                              <w:rPr>
                                <w:lang w:val="en-AU"/>
                              </w:rPr>
                              <w:t xml:space="preserve"> PUSCH transmission scheduled by </w:t>
                            </w:r>
                            <w:r>
                              <w:rPr>
                                <w:lang w:val="en-AU"/>
                              </w:rPr>
                              <w:t xml:space="preserve">a </w:t>
                            </w:r>
                            <w:r w:rsidRPr="00C6383D">
                              <w:rPr>
                                <w:lang w:val="en-AU"/>
                              </w:rPr>
                              <w:t xml:space="preserve">DCI format </w:t>
                            </w:r>
                            <w:r w:rsidRPr="002A3D62">
                              <w:rPr>
                                <w:rFonts w:hint="eastAsia"/>
                                <w:lang w:val="en-AU" w:eastAsia="zh-CN"/>
                              </w:rPr>
                              <w:t xml:space="preserve">or </w:t>
                            </w:r>
                            <w:r w:rsidRPr="002A3D62">
                              <w:t xml:space="preserve">configured by </w:t>
                            </w:r>
                            <w:r w:rsidRPr="002A3D62">
                              <w:rPr>
                                <w:i/>
                                <w:iCs/>
                              </w:rPr>
                              <w:t>ConfiguredGrantConfig</w:t>
                            </w:r>
                            <w:r w:rsidRPr="002A3D62">
                              <w:t xml:space="preserve"> or</w:t>
                            </w:r>
                            <w:r w:rsidRPr="002A3D62">
                              <w:rPr>
                                <w:i/>
                                <w:iCs/>
                              </w:rPr>
                              <w:t xml:space="preserve"> semiPersistentOnPUSCH</w:t>
                            </w:r>
                            <w:r>
                              <w:t>, if</w:t>
                            </w:r>
                            <w:r w:rsidRPr="00C6383D">
                              <w:rPr>
                                <w:lang w:val="en-AU"/>
                              </w:rPr>
                              <w:t xml:space="preserve"> </w:t>
                            </w:r>
                            <w:r w:rsidRPr="00C6383D">
                              <w:rPr>
                                <w:i/>
                                <w:lang w:val="en-AU"/>
                              </w:rPr>
                              <w:t>txConfig</w:t>
                            </w:r>
                            <w:r w:rsidRPr="00C6383D">
                              <w:rPr>
                                <w:lang w:val="en-AU"/>
                              </w:rPr>
                              <w:t xml:space="preserve"> in </w:t>
                            </w:r>
                            <w:r w:rsidRPr="00C6383D">
                              <w:rPr>
                                <w:i/>
                                <w:lang w:val="en-AU"/>
                              </w:rPr>
                              <w:t>PUSCH-Config</w:t>
                            </w:r>
                            <w:r w:rsidRPr="00C6383D">
                              <w:rPr>
                                <w:lang w:val="en-AU"/>
                              </w:rPr>
                              <w:t xml:space="preserve"> is set to 'codebook'</w:t>
                            </w:r>
                            <w:r w:rsidRPr="0047180A">
                              <w:rPr>
                                <w:lang w:val="en-AU"/>
                              </w:rPr>
                              <w:t xml:space="preserve">, </w:t>
                            </w:r>
                          </w:p>
                          <w:p w14:paraId="724D18D4" w14:textId="77777777" w:rsidR="004738A4" w:rsidRPr="0047180A" w:rsidRDefault="004738A4" w:rsidP="004738A4">
                            <w:pPr>
                              <w:pStyle w:val="B1"/>
                            </w:pPr>
                            <w:r w:rsidRPr="0047180A">
                              <w:rPr>
                                <w:lang w:eastAsia="zh-CN"/>
                              </w:rPr>
                              <w:t>-</w:t>
                            </w:r>
                            <w:r w:rsidRPr="0047180A">
                              <w:rPr>
                                <w:lang w:eastAsia="zh-CN"/>
                              </w:rPr>
                              <w:tab/>
                              <w:t xml:space="preserve">if </w:t>
                            </w:r>
                            <w:r w:rsidRPr="0047180A">
                              <w:t xml:space="preserve">ULFPTx </w:t>
                            </w:r>
                            <w:r w:rsidRPr="0047180A">
                              <w:rPr>
                                <w:lang w:val="en-AU"/>
                              </w:rPr>
                              <w:t xml:space="preserve">in PUSCH-Config </w:t>
                            </w:r>
                            <w:r w:rsidRPr="0047180A">
                              <w:t xml:space="preserve">is provided and codebookSubset </w:t>
                            </w:r>
                            <w:r w:rsidRPr="0047180A">
                              <w:rPr>
                                <w:lang w:val="en-AU"/>
                              </w:rPr>
                              <w:t>in PUSCH-Config is set to</w:t>
                            </w:r>
                            <w:r w:rsidRPr="0047180A">
                              <w:t xml:space="preserve"> </w:t>
                            </w:r>
                            <w:r w:rsidRPr="004738A4">
                              <w:rPr>
                                <w:highlight w:val="yellow"/>
                              </w:rPr>
                              <w:t>nonCoherent or partialAndNonCoherent</w:t>
                            </w:r>
                            <w:r w:rsidRPr="0047180A">
                              <w:t xml:space="preserve">, </w:t>
                            </w:r>
                            <w:r w:rsidRPr="0047180A">
                              <w:rPr>
                                <w:iCs/>
                              </w:rPr>
                              <w:t xml:space="preserve">the UE scales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/>
                                        </w:rPr>
                                        <m:t>P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/>
                                      <w:iCs/>
                                    </w:rPr>
                                    <m:t>PUSCH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b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f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(</m:t>
                              </m:r>
                              <m:r>
                                <w:rPr>
                                  <w:rFonts w:ascii="Cambria Math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</w:rPr>
                                <m:t>j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/>
                                    </w:rPr>
                                    <m:t>d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)</m:t>
                              </m:r>
                            </m:oMath>
                            <w:r w:rsidRPr="0047180A">
                              <w:rPr>
                                <w:lang w:eastAsia="zh-CN"/>
                              </w:rPr>
                              <w:t xml:space="preserve"> by </w:t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s</m:t>
                              </m:r>
                            </m:oMath>
                            <w:r w:rsidRPr="0047180A">
                              <w:rPr>
                                <w:iCs/>
                              </w:rPr>
                              <w:t xml:space="preserve"> where:</w:t>
                            </w:r>
                          </w:p>
                          <w:p w14:paraId="12BE7188" w14:textId="77777777" w:rsidR="004738A4" w:rsidRPr="0047180A" w:rsidRDefault="004738A4" w:rsidP="004738A4">
                            <w:pPr>
                              <w:pStyle w:val="B2"/>
                            </w:pPr>
                            <w:r w:rsidRPr="0047180A">
                              <w:t>-</w:t>
                            </w:r>
                            <w:r w:rsidRPr="0047180A">
                              <w:tab/>
                              <w:t xml:space="preserve">if ULFPTxModes in PUSCH-Config is set to Mode1, </w:t>
                            </w:r>
                            <w:r w:rsidRPr="0047180A">
                              <w:rPr>
                                <w:rFonts w:hint="eastAsia"/>
                              </w:rPr>
                              <w:t xml:space="preserve">and </w:t>
                            </w:r>
                            <w:r w:rsidRPr="0047180A">
                              <w:t>each SRS resource in the SRS-ResourceSet with usage set to 'codebook'</w:t>
                            </w:r>
                            <w:r w:rsidRPr="0047180A">
                              <w:rPr>
                                <w:rFonts w:hint="eastAsia"/>
                              </w:rPr>
                              <w:t xml:space="preserve"> has more than one SRS port</w:t>
                            </w:r>
                            <w:r>
                              <w:t>'</w:t>
                            </w:r>
                            <w:r w:rsidRPr="0047180A">
                              <w:rPr>
                                <w:rFonts w:hint="eastAsia"/>
                              </w:rPr>
                              <w:t>,</w:t>
                            </w:r>
                            <w:r w:rsidRPr="0047180A"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/>
                                </w:rPr>
                                <m:t>s</m:t>
                              </m:r>
                            </m:oMath>
                            <w:r w:rsidRPr="0047180A">
                              <w:rPr>
                                <w:iCs/>
                              </w:rPr>
                              <w:t xml:space="preserve"> is</w:t>
                            </w:r>
                            <w:r w:rsidRPr="0047180A">
                              <w:rPr>
                                <w:lang w:eastAsia="zh-CN"/>
                              </w:rPr>
                              <w:t xml:space="preserve"> the ratio of a number of antenna ports with non-zero PUSCH transmission power over the maximum number of </w:t>
                            </w:r>
                            <w:r w:rsidRPr="0047180A">
                              <w:t>SRS ports supported by the UE in one SRS resource</w:t>
                            </w:r>
                          </w:p>
                          <w:p w14:paraId="6F275AB8" w14:textId="25B60A1A" w:rsidR="004738A4" w:rsidRDefault="004738A4">
                            <w:r>
                              <w:t>&lt;</w:t>
                            </w:r>
                            <w:r w:rsidR="00AA26E2">
                              <w:t>Remaining</w:t>
                            </w:r>
                            <w:r>
                              <w:t xml:space="preserve"> parts are omitted&gt;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4FFD9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">
                <v:textbox style="mso-fit-shape-to-text:t">
                  <w:txbxContent>
                    <w:p w14:paraId="277E7557" w14:textId="77777777" w:rsidR="004738A4" w:rsidRPr="00B916EC" w:rsidRDefault="004738A4" w:rsidP="004738A4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576" w:hanging="576"/>
                      </w:pPr>
                      <w:bookmarkStart w:id="12" w:name="_Toc12021445"/>
                      <w:bookmarkStart w:id="13" w:name="_Toc20311557"/>
                      <w:bookmarkStart w:id="14" w:name="_Toc26719382"/>
                      <w:bookmarkStart w:id="15" w:name="_Toc29894813"/>
                      <w:bookmarkStart w:id="16" w:name="_Toc29899112"/>
                      <w:bookmarkStart w:id="17" w:name="_Toc29899530"/>
                      <w:bookmarkStart w:id="18" w:name="_Toc29917267"/>
                      <w:bookmarkStart w:id="19" w:name="_Toc36498141"/>
                      <w:r w:rsidRPr="00B916EC">
                        <w:t>7.1</w:t>
                      </w:r>
                      <w:r w:rsidRPr="00B916EC">
                        <w:tab/>
                        <w:t>Physical uplink shared channel</w:t>
                      </w:r>
                      <w:bookmarkEnd w:id="12"/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</w:p>
                    <w:p w14:paraId="39685336" w14:textId="6804E190" w:rsidR="004738A4" w:rsidRPr="0047180A" w:rsidRDefault="004738A4" w:rsidP="004738A4">
                      <w:pPr>
                        <w:rPr>
                          <w:lang w:val="en-AU" w:eastAsia="zh-CN"/>
                        </w:rPr>
                      </w:pPr>
                      <w:r w:rsidRPr="00B916EC">
                        <w:rPr>
                          <w:lang w:eastAsia="zh-CN"/>
                        </w:rPr>
                        <w:t xml:space="preserve">For </w:t>
                      </w:r>
                      <w:r>
                        <w:rPr>
                          <w:lang w:eastAsia="zh-CN"/>
                        </w:rPr>
                        <w:t xml:space="preserve">a </w:t>
                      </w:r>
                      <w:r w:rsidRPr="00B916EC">
                        <w:rPr>
                          <w:lang w:eastAsia="zh-CN"/>
                        </w:rPr>
                        <w:t>PUSCH</w:t>
                      </w:r>
                      <w:r>
                        <w:rPr>
                          <w:lang w:eastAsia="zh-CN"/>
                        </w:rPr>
                        <w:t xml:space="preserve"> transmission</w:t>
                      </w:r>
                      <w:r w:rsidRPr="00B916EC">
                        <w:rPr>
                          <w:iCs/>
                        </w:rPr>
                        <w:t xml:space="preserve"> </w:t>
                      </w:r>
                      <w:r w:rsidRPr="00B916EC">
                        <w:t xml:space="preserve">on </w:t>
                      </w:r>
                      <w:r>
                        <w:t xml:space="preserve">active UL BWP </w:t>
                      </w:r>
                      <w:r>
                        <w:rPr>
                          <w:iCs/>
                          <w:noProof/>
                          <w:position w:val="-6"/>
                          <w:lang w:val="en-US" w:eastAsia="zh-TW"/>
                        </w:rPr>
                        <w:drawing>
                          <wp:inline distT="0" distB="0" distL="0" distR="0" wp14:anchorId="1AB0C099" wp14:editId="0DB80783">
                            <wp:extent cx="95250" cy="184150"/>
                            <wp:effectExtent l="0" t="0" r="0" b="635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iCs/>
                        </w:rPr>
                        <w:t xml:space="preserve">, as described in Clause 12, of </w:t>
                      </w:r>
                      <w:r w:rsidRPr="00B916EC">
                        <w:t xml:space="preserve">carrier </w:t>
                      </w:r>
                      <w:r>
                        <w:rPr>
                          <w:iCs/>
                          <w:noProof/>
                          <w:position w:val="-10"/>
                          <w:lang w:val="en-US" w:eastAsia="zh-TW"/>
                        </w:rPr>
                        <w:drawing>
                          <wp:inline distT="0" distB="0" distL="0" distR="0" wp14:anchorId="09D963D5" wp14:editId="63414443">
                            <wp:extent cx="184150" cy="184150"/>
                            <wp:effectExtent l="0" t="0" r="0" b="635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1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iCs/>
                        </w:rPr>
                        <w:t xml:space="preserve"> of </w:t>
                      </w:r>
                      <w:r w:rsidRPr="00B916EC">
                        <w:t xml:space="preserve">serving cell </w:t>
                      </w:r>
                      <w:r>
                        <w:rPr>
                          <w:iCs/>
                          <w:noProof/>
                          <w:position w:val="-6"/>
                          <w:lang w:val="en-US" w:eastAsia="zh-TW"/>
                        </w:rPr>
                        <w:drawing>
                          <wp:inline distT="0" distB="0" distL="0" distR="0" wp14:anchorId="73D7A955" wp14:editId="12D2E5FE">
                            <wp:extent cx="122555" cy="16383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55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iCs/>
                        </w:rPr>
                        <w:t xml:space="preserve">, </w:t>
                      </w:r>
                      <w:r w:rsidRPr="00B916EC">
                        <w:rPr>
                          <w:lang w:eastAsia="zh-CN"/>
                        </w:rPr>
                        <w:t xml:space="preserve">a UE first </w:t>
                      </w:r>
                      <w:r w:rsidRPr="00C6383D">
                        <w:t>calculates</w:t>
                      </w:r>
                      <w:r w:rsidRPr="00B916EC">
                        <w:rPr>
                          <w:lang w:eastAsia="zh-CN"/>
                        </w:rPr>
                        <w:t xml:space="preserve"> a linear value </w:t>
                      </w:r>
                      <w:r>
                        <w:rPr>
                          <w:iCs/>
                          <w:noProof/>
                          <w:position w:val="-12"/>
                          <w:lang w:val="en-US" w:eastAsia="zh-TW"/>
                        </w:rPr>
                        <w:drawing>
                          <wp:inline distT="0" distB="0" distL="0" distR="0" wp14:anchorId="3388229B" wp14:editId="64314AEF">
                            <wp:extent cx="1098550" cy="238760"/>
                            <wp:effectExtent l="0" t="0" r="6350" b="889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8550" cy="238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916EC">
                        <w:rPr>
                          <w:iCs/>
                        </w:rPr>
                        <w:t xml:space="preserve"> of the </w:t>
                      </w:r>
                      <w:r w:rsidRPr="00B916EC">
                        <w:rPr>
                          <w:lang w:eastAsia="zh-CN"/>
                        </w:rPr>
                        <w:t xml:space="preserve">transmit power </w:t>
                      </w:r>
                      <w:r>
                        <w:rPr>
                          <w:iCs/>
                          <w:noProof/>
                          <w:position w:val="-12"/>
                          <w:lang w:val="en-US" w:eastAsia="zh-TW"/>
                        </w:rPr>
                        <w:drawing>
                          <wp:inline distT="0" distB="0" distL="0" distR="0" wp14:anchorId="08A4708D" wp14:editId="0E832410">
                            <wp:extent cx="1098550" cy="211455"/>
                            <wp:effectExtent l="0" t="0" r="635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8550" cy="2114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iCs/>
                        </w:rPr>
                        <w:t xml:space="preserve">, </w:t>
                      </w:r>
                      <w:r w:rsidRPr="00B916EC">
                        <w:rPr>
                          <w:iCs/>
                        </w:rPr>
                        <w:t xml:space="preserve">with parameters as defined in </w:t>
                      </w:r>
                      <w:r>
                        <w:rPr>
                          <w:iCs/>
                        </w:rPr>
                        <w:t>Clause 7.1.1</w:t>
                      </w:r>
                      <w:r w:rsidRPr="00C6383D">
                        <w:rPr>
                          <w:iCs/>
                        </w:rPr>
                        <w:t xml:space="preserve">. </w:t>
                      </w:r>
                      <w:r>
                        <w:rPr>
                          <w:iCs/>
                        </w:rPr>
                        <w:t>For a</w:t>
                      </w:r>
                      <w:r w:rsidRPr="00C6383D">
                        <w:rPr>
                          <w:lang w:val="en-AU"/>
                        </w:rPr>
                        <w:t xml:space="preserve"> PUSCH transmission scheduled by </w:t>
                      </w:r>
                      <w:r>
                        <w:rPr>
                          <w:lang w:val="en-AU"/>
                        </w:rPr>
                        <w:t xml:space="preserve">a </w:t>
                      </w:r>
                      <w:r w:rsidRPr="00C6383D">
                        <w:rPr>
                          <w:lang w:val="en-AU"/>
                        </w:rPr>
                        <w:t xml:space="preserve">DCI format </w:t>
                      </w:r>
                      <w:r w:rsidRPr="002A3D62">
                        <w:rPr>
                          <w:rFonts w:hint="eastAsia"/>
                          <w:lang w:val="en-AU" w:eastAsia="zh-CN"/>
                        </w:rPr>
                        <w:t xml:space="preserve">or </w:t>
                      </w:r>
                      <w:r w:rsidRPr="002A3D62">
                        <w:t xml:space="preserve">configured by </w:t>
                      </w:r>
                      <w:r w:rsidRPr="002A3D62">
                        <w:rPr>
                          <w:i/>
                          <w:iCs/>
                        </w:rPr>
                        <w:t>ConfiguredGrantConfig</w:t>
                      </w:r>
                      <w:r w:rsidRPr="002A3D62">
                        <w:t xml:space="preserve"> or</w:t>
                      </w:r>
                      <w:r w:rsidRPr="002A3D62">
                        <w:rPr>
                          <w:i/>
                          <w:iCs/>
                        </w:rPr>
                        <w:t xml:space="preserve"> semiPersistentOnPUSCH</w:t>
                      </w:r>
                      <w:r>
                        <w:t>, if</w:t>
                      </w:r>
                      <w:r w:rsidRPr="00C6383D">
                        <w:rPr>
                          <w:lang w:val="en-AU"/>
                        </w:rPr>
                        <w:t xml:space="preserve"> </w:t>
                      </w:r>
                      <w:r w:rsidRPr="00C6383D">
                        <w:rPr>
                          <w:i/>
                          <w:lang w:val="en-AU"/>
                        </w:rPr>
                        <w:t>txConfig</w:t>
                      </w:r>
                      <w:r w:rsidRPr="00C6383D">
                        <w:rPr>
                          <w:lang w:val="en-AU"/>
                        </w:rPr>
                        <w:t xml:space="preserve"> in </w:t>
                      </w:r>
                      <w:r w:rsidRPr="00C6383D">
                        <w:rPr>
                          <w:i/>
                          <w:lang w:val="en-AU"/>
                        </w:rPr>
                        <w:t>PUSCH-Config</w:t>
                      </w:r>
                      <w:r w:rsidRPr="00C6383D">
                        <w:rPr>
                          <w:lang w:val="en-AU"/>
                        </w:rPr>
                        <w:t xml:space="preserve"> is set to 'codebook'</w:t>
                      </w:r>
                      <w:r w:rsidRPr="0047180A">
                        <w:rPr>
                          <w:lang w:val="en-AU"/>
                        </w:rPr>
                        <w:t xml:space="preserve">, </w:t>
                      </w:r>
                    </w:p>
                    <w:p w14:paraId="724D18D4" w14:textId="77777777" w:rsidR="004738A4" w:rsidRPr="0047180A" w:rsidRDefault="004738A4" w:rsidP="004738A4">
                      <w:pPr>
                        <w:pStyle w:val="B1"/>
                      </w:pPr>
                      <w:r w:rsidRPr="0047180A">
                        <w:rPr>
                          <w:lang w:eastAsia="zh-CN"/>
                        </w:rPr>
                        <w:t>-</w:t>
                      </w:r>
                      <w:r w:rsidRPr="0047180A">
                        <w:rPr>
                          <w:lang w:eastAsia="zh-CN"/>
                        </w:rPr>
                        <w:tab/>
                        <w:t xml:space="preserve">if </w:t>
                      </w:r>
                      <w:r w:rsidRPr="0047180A">
                        <w:t xml:space="preserve">ULFPTx </w:t>
                      </w:r>
                      <w:r w:rsidRPr="0047180A">
                        <w:rPr>
                          <w:lang w:val="en-AU"/>
                        </w:rPr>
                        <w:t xml:space="preserve">in PUSCH-Config </w:t>
                      </w:r>
                      <w:r w:rsidRPr="0047180A">
                        <w:t xml:space="preserve">is provided and codebookSubset </w:t>
                      </w:r>
                      <w:r w:rsidRPr="0047180A">
                        <w:rPr>
                          <w:lang w:val="en-AU"/>
                        </w:rPr>
                        <w:t>in PUSCH-Config is set to</w:t>
                      </w:r>
                      <w:r w:rsidRPr="0047180A">
                        <w:t xml:space="preserve"> </w:t>
                      </w:r>
                      <w:r w:rsidRPr="004738A4">
                        <w:rPr>
                          <w:highlight w:val="yellow"/>
                        </w:rPr>
                        <w:t>nonCoherent or partialAndNonCoherent</w:t>
                      </w:r>
                      <w:r w:rsidRPr="0047180A">
                        <w:t xml:space="preserve">, </w:t>
                      </w:r>
                      <w:r w:rsidRPr="0047180A">
                        <w:rPr>
                          <w:iCs/>
                        </w:rPr>
                        <w:t xml:space="preserve">the UE scales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/>
                                  </w:rPr>
                                  <m:t>P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iCs/>
                              </w:rPr>
                              <m:t>PUSCH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(</m:t>
                        </m:r>
                        <m:r>
                          <w:rPr>
                            <w:rFonts w:asci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/>
                              </w:rPr>
                              <m:t>d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,</m:t>
                        </m:r>
                        <m:r>
                          <w:rPr>
                            <w:rFonts w:asci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)</m:t>
                        </m:r>
                      </m:oMath>
                      <w:r w:rsidRPr="0047180A">
                        <w:rPr>
                          <w:lang w:eastAsia="zh-CN"/>
                        </w:rPr>
                        <w:t xml:space="preserve"> by </w:t>
                      </w:r>
                      <m:oMath>
                        <m:r>
                          <w:rPr>
                            <w:rFonts w:ascii="Cambria Math"/>
                          </w:rPr>
                          <m:t>s</m:t>
                        </m:r>
                      </m:oMath>
                      <w:r w:rsidRPr="0047180A">
                        <w:rPr>
                          <w:iCs/>
                        </w:rPr>
                        <w:t xml:space="preserve"> where:</w:t>
                      </w:r>
                    </w:p>
                    <w:p w14:paraId="12BE7188" w14:textId="77777777" w:rsidR="004738A4" w:rsidRPr="0047180A" w:rsidRDefault="004738A4" w:rsidP="004738A4">
                      <w:pPr>
                        <w:pStyle w:val="B2"/>
                      </w:pPr>
                      <w:r w:rsidRPr="0047180A">
                        <w:t>-</w:t>
                      </w:r>
                      <w:r w:rsidRPr="0047180A">
                        <w:tab/>
                        <w:t xml:space="preserve">if ULFPTxModes in PUSCH-Config is set to Mode1, </w:t>
                      </w:r>
                      <w:r w:rsidRPr="0047180A">
                        <w:rPr>
                          <w:rFonts w:hint="eastAsia"/>
                        </w:rPr>
                        <w:t xml:space="preserve">and </w:t>
                      </w:r>
                      <w:r w:rsidRPr="0047180A">
                        <w:t>each SRS resource in the SRS-ResourceSet with usage set to 'codebook'</w:t>
                      </w:r>
                      <w:r w:rsidRPr="0047180A">
                        <w:rPr>
                          <w:rFonts w:hint="eastAsia"/>
                        </w:rPr>
                        <w:t xml:space="preserve"> has more than one SRS port</w:t>
                      </w:r>
                      <w:r>
                        <w:t>'</w:t>
                      </w:r>
                      <w:r w:rsidRPr="0047180A">
                        <w:rPr>
                          <w:rFonts w:hint="eastAsia"/>
                        </w:rPr>
                        <w:t>,</w:t>
                      </w:r>
                      <w:r w:rsidRPr="0047180A">
                        <w:t xml:space="preserve"> </w:t>
                      </w:r>
                      <m:oMath>
                        <m:r>
                          <w:rPr>
                            <w:rFonts w:ascii="Cambria Math"/>
                          </w:rPr>
                          <m:t>s</m:t>
                        </m:r>
                      </m:oMath>
                      <w:r w:rsidRPr="0047180A">
                        <w:rPr>
                          <w:iCs/>
                        </w:rPr>
                        <w:t xml:space="preserve"> is</w:t>
                      </w:r>
                      <w:r w:rsidRPr="0047180A">
                        <w:rPr>
                          <w:lang w:eastAsia="zh-CN"/>
                        </w:rPr>
                        <w:t xml:space="preserve"> the ratio of a number of antenna ports with non-zero PUSCH transmission power over the maximum number of </w:t>
                      </w:r>
                      <w:r w:rsidRPr="0047180A">
                        <w:t>SRS ports supported by the UE in one SRS resource</w:t>
                      </w:r>
                    </w:p>
                    <w:p w14:paraId="6F275AB8" w14:textId="25B60A1A" w:rsidR="004738A4" w:rsidRDefault="004738A4">
                      <w:r>
                        <w:t>&lt;</w:t>
                      </w:r>
                      <w:bookmarkStart w:id="20" w:name="_GoBack"/>
                      <w:bookmarkEnd w:id="20"/>
                      <w:r w:rsidR="00AA26E2">
                        <w:t>Remaining</w:t>
                      </w:r>
                      <w:r>
                        <w:t xml:space="preserve"> parts are omitted&gt;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97BE21C" w14:textId="4A1D8225" w:rsidR="007374B3" w:rsidRPr="00B236F2" w:rsidRDefault="00B236F2" w:rsidP="007374B3">
      <w:pPr>
        <w:rPr>
          <w:b/>
          <w:lang w:eastAsia="zh-TW"/>
        </w:rPr>
      </w:pPr>
      <w:r w:rsidRPr="00B236F2">
        <w:rPr>
          <w:b/>
          <w:lang w:eastAsia="zh-TW"/>
        </w:rPr>
        <w:t xml:space="preserve">Proposal 1: clarify if </w:t>
      </w:r>
      <w:r w:rsidRPr="00B236F2">
        <w:rPr>
          <w:b/>
        </w:rPr>
        <w:t>ULFPTx and ULFPTxModes can be configured to coherent UE or not.</w:t>
      </w:r>
    </w:p>
    <w:p w14:paraId="41E99B51" w14:textId="4AA68DC5" w:rsidR="00287043" w:rsidRDefault="00287043" w:rsidP="00C401E1">
      <w:pPr>
        <w:pStyle w:val="Heading1"/>
      </w:pPr>
      <w:r w:rsidRPr="00C401E1">
        <w:t>References</w:t>
      </w:r>
    </w:p>
    <w:bookmarkEnd w:id="0"/>
    <w:bookmarkEnd w:id="1"/>
    <w:p w14:paraId="02928936" w14:textId="2931C014" w:rsidR="00287043" w:rsidRDefault="006D0871" w:rsidP="00287043">
      <w:pPr>
        <w:rPr>
          <w:lang w:eastAsia="zh-TW"/>
        </w:rPr>
      </w:pPr>
      <w:r>
        <w:rPr>
          <w:lang w:eastAsia="zh-TW"/>
        </w:rPr>
        <w:t xml:space="preserve">[1] </w:t>
      </w:r>
      <w:r w:rsidRPr="006D0871">
        <w:rPr>
          <w:lang w:eastAsia="zh-TW"/>
        </w:rPr>
        <w:t>3GPP TS 38.21</w:t>
      </w:r>
      <w:r w:rsidR="003B13B7">
        <w:rPr>
          <w:lang w:eastAsia="zh-TW"/>
        </w:rPr>
        <w:t>2</w:t>
      </w:r>
      <w:r>
        <w:rPr>
          <w:lang w:eastAsia="zh-TW"/>
        </w:rPr>
        <w:t xml:space="preserve"> V16.1.0</w:t>
      </w:r>
    </w:p>
    <w:p w14:paraId="6B5B7AAD" w14:textId="0B4186A3" w:rsidR="003B13B7" w:rsidRDefault="003B13B7" w:rsidP="00287043">
      <w:pPr>
        <w:rPr>
          <w:lang w:eastAsia="zh-TW"/>
        </w:rPr>
      </w:pPr>
      <w:r>
        <w:rPr>
          <w:lang w:eastAsia="zh-TW"/>
        </w:rPr>
        <w:t xml:space="preserve">[2] </w:t>
      </w:r>
      <w:r w:rsidRPr="006D0871">
        <w:rPr>
          <w:lang w:eastAsia="zh-TW"/>
        </w:rPr>
        <w:t>3GPP TS 38.21</w:t>
      </w:r>
      <w:r>
        <w:rPr>
          <w:lang w:eastAsia="zh-TW"/>
        </w:rPr>
        <w:t>3 V16.1.0</w:t>
      </w:r>
    </w:p>
    <w:p w14:paraId="14605FDC" w14:textId="4427746D" w:rsidR="003B13B7" w:rsidRDefault="003B13B7" w:rsidP="00287043">
      <w:pPr>
        <w:rPr>
          <w:lang w:eastAsia="zh-TW"/>
        </w:rPr>
      </w:pPr>
      <w:r>
        <w:rPr>
          <w:lang w:eastAsia="zh-TW"/>
        </w:rPr>
        <w:t xml:space="preserve">[3] </w:t>
      </w:r>
      <w:r w:rsidRPr="006D0871">
        <w:rPr>
          <w:lang w:eastAsia="zh-TW"/>
        </w:rPr>
        <w:t>3GPP TS 38.21</w:t>
      </w:r>
      <w:r>
        <w:rPr>
          <w:lang w:eastAsia="zh-TW"/>
        </w:rPr>
        <w:t>4 V16.1.0</w:t>
      </w:r>
    </w:p>
    <w:sectPr w:rsidR="003B13B7" w:rsidSect="00D0151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97A5D" w14:textId="77777777" w:rsidR="00700BEA" w:rsidRDefault="00700BEA" w:rsidP="00EA7ECC">
      <w:pPr>
        <w:spacing w:after="0"/>
      </w:pPr>
      <w:r>
        <w:separator/>
      </w:r>
    </w:p>
  </w:endnote>
  <w:endnote w:type="continuationSeparator" w:id="0">
    <w:p w14:paraId="730E5022" w14:textId="77777777" w:rsidR="00700BEA" w:rsidRDefault="00700BEA" w:rsidP="00EA7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4B3D0" w14:textId="77777777" w:rsidR="00166B81" w:rsidRDefault="00166B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893BA" w14:textId="77777777" w:rsidR="00166B81" w:rsidRDefault="00166B8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457BC" w14:textId="77777777" w:rsidR="00166B81" w:rsidRDefault="00166B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A04F1" w14:textId="77777777" w:rsidR="00700BEA" w:rsidRDefault="00700BEA" w:rsidP="00EA7ECC">
      <w:pPr>
        <w:spacing w:after="0"/>
      </w:pPr>
      <w:r>
        <w:separator/>
      </w:r>
    </w:p>
  </w:footnote>
  <w:footnote w:type="continuationSeparator" w:id="0">
    <w:p w14:paraId="791E1398" w14:textId="77777777" w:rsidR="00700BEA" w:rsidRDefault="00700BEA" w:rsidP="00EA7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9B644" w14:textId="77777777" w:rsidR="00166B81" w:rsidRDefault="00166B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09A33" w14:textId="77777777" w:rsidR="00166B81" w:rsidRDefault="00166B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71E20" w14:textId="77777777" w:rsidR="00166B81" w:rsidRDefault="00166B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A76F4"/>
    <w:multiLevelType w:val="hybridMultilevel"/>
    <w:tmpl w:val="8B1E8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C109DD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F690D"/>
    <w:multiLevelType w:val="hybridMultilevel"/>
    <w:tmpl w:val="BED21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87FAF"/>
    <w:multiLevelType w:val="hybridMultilevel"/>
    <w:tmpl w:val="5792E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27D37"/>
    <w:multiLevelType w:val="hybridMultilevel"/>
    <w:tmpl w:val="323C6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5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645A32"/>
    <w:multiLevelType w:val="hybridMultilevel"/>
    <w:tmpl w:val="D05E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E75A8"/>
    <w:multiLevelType w:val="hybridMultilevel"/>
    <w:tmpl w:val="F95E3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E2705"/>
    <w:multiLevelType w:val="hybridMultilevel"/>
    <w:tmpl w:val="58A05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15235"/>
    <w:multiLevelType w:val="hybridMultilevel"/>
    <w:tmpl w:val="208856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F1D19"/>
    <w:multiLevelType w:val="hybridMultilevel"/>
    <w:tmpl w:val="F4367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D31D3"/>
    <w:multiLevelType w:val="hybridMultilevel"/>
    <w:tmpl w:val="2C169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0C521D"/>
    <w:multiLevelType w:val="hybridMultilevel"/>
    <w:tmpl w:val="17707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F5DF9"/>
    <w:multiLevelType w:val="hybridMultilevel"/>
    <w:tmpl w:val="B198BA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381444"/>
    <w:multiLevelType w:val="hybridMultilevel"/>
    <w:tmpl w:val="C5BEB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3B5A9B"/>
    <w:multiLevelType w:val="hybridMultilevel"/>
    <w:tmpl w:val="5C84928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7590605"/>
    <w:multiLevelType w:val="hybridMultilevel"/>
    <w:tmpl w:val="45261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15CE7"/>
    <w:multiLevelType w:val="hybridMultilevel"/>
    <w:tmpl w:val="CE228998"/>
    <w:lvl w:ilvl="0" w:tplc="2E6AFA66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F536C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9A5674"/>
    <w:multiLevelType w:val="hybridMultilevel"/>
    <w:tmpl w:val="CC3C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106"/>
        </w:tabs>
        <w:ind w:left="210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47B81275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F53498"/>
    <w:multiLevelType w:val="hybridMultilevel"/>
    <w:tmpl w:val="E5E2C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A5A1AF0"/>
    <w:multiLevelType w:val="hybridMultilevel"/>
    <w:tmpl w:val="1D5006AA"/>
    <w:lvl w:ilvl="0" w:tplc="D5CED7D8">
      <w:start w:val="7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3347FB"/>
    <w:multiLevelType w:val="hybridMultilevel"/>
    <w:tmpl w:val="07EA1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3B0C62"/>
    <w:multiLevelType w:val="hybridMultilevel"/>
    <w:tmpl w:val="9226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5E4A00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DF6B60"/>
    <w:multiLevelType w:val="hybridMultilevel"/>
    <w:tmpl w:val="2926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C9537B"/>
    <w:multiLevelType w:val="hybridMultilevel"/>
    <w:tmpl w:val="DDA8F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F112DB"/>
    <w:multiLevelType w:val="hybridMultilevel"/>
    <w:tmpl w:val="3EF21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BB66CA"/>
    <w:multiLevelType w:val="hybridMultilevel"/>
    <w:tmpl w:val="28268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2" w15:restartNumberingAfterBreak="0">
    <w:nsid w:val="679059CF"/>
    <w:multiLevelType w:val="hybridMultilevel"/>
    <w:tmpl w:val="26285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711457"/>
    <w:multiLevelType w:val="hybridMultilevel"/>
    <w:tmpl w:val="C68EE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F713E8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16E78"/>
    <w:multiLevelType w:val="hybridMultilevel"/>
    <w:tmpl w:val="7714D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09C0"/>
    <w:multiLevelType w:val="hybridMultilevel"/>
    <w:tmpl w:val="96467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38"/>
  </w:num>
  <w:num w:numId="4">
    <w:abstractNumId w:val="1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0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5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5"/>
  </w:num>
  <w:num w:numId="12">
    <w:abstractNumId w:val="6"/>
  </w:num>
  <w:num w:numId="13">
    <w:abstractNumId w:val="27"/>
  </w:num>
  <w:num w:numId="14">
    <w:abstractNumId w:val="35"/>
  </w:num>
  <w:num w:numId="15">
    <w:abstractNumId w:val="3"/>
  </w:num>
  <w:num w:numId="16">
    <w:abstractNumId w:val="36"/>
  </w:num>
  <w:num w:numId="17">
    <w:abstractNumId w:val="5"/>
  </w:num>
  <w:num w:numId="18">
    <w:abstractNumId w:val="41"/>
  </w:num>
  <w:num w:numId="19">
    <w:abstractNumId w:val="44"/>
  </w:num>
  <w:num w:numId="20">
    <w:abstractNumId w:val="13"/>
  </w:num>
  <w:num w:numId="21">
    <w:abstractNumId w:val="14"/>
  </w:num>
  <w:num w:numId="22">
    <w:abstractNumId w:val="42"/>
  </w:num>
  <w:num w:numId="23">
    <w:abstractNumId w:val="15"/>
  </w:num>
  <w:num w:numId="24">
    <w:abstractNumId w:val="8"/>
  </w:num>
  <w:num w:numId="25">
    <w:abstractNumId w:val="22"/>
  </w:num>
  <w:num w:numId="26">
    <w:abstractNumId w:val="10"/>
  </w:num>
  <w:num w:numId="27">
    <w:abstractNumId w:val="37"/>
  </w:num>
  <w:num w:numId="28">
    <w:abstractNumId w:val="16"/>
  </w:num>
  <w:num w:numId="29">
    <w:abstractNumId w:val="33"/>
  </w:num>
  <w:num w:numId="30">
    <w:abstractNumId w:val="18"/>
  </w:num>
  <w:num w:numId="31">
    <w:abstractNumId w:val="11"/>
  </w:num>
  <w:num w:numId="32">
    <w:abstractNumId w:val="21"/>
  </w:num>
  <w:num w:numId="33">
    <w:abstractNumId w:val="9"/>
  </w:num>
  <w:num w:numId="34">
    <w:abstractNumId w:val="34"/>
  </w:num>
  <w:num w:numId="35">
    <w:abstractNumId w:val="46"/>
  </w:num>
  <w:num w:numId="36">
    <w:abstractNumId w:val="7"/>
  </w:num>
  <w:num w:numId="37">
    <w:abstractNumId w:val="4"/>
  </w:num>
  <w:num w:numId="38">
    <w:abstractNumId w:val="32"/>
  </w:num>
  <w:num w:numId="39">
    <w:abstractNumId w:val="28"/>
  </w:num>
  <w:num w:numId="40">
    <w:abstractNumId w:val="43"/>
  </w:num>
  <w:num w:numId="41">
    <w:abstractNumId w:val="31"/>
  </w:num>
  <w:num w:numId="42">
    <w:abstractNumId w:val="20"/>
  </w:num>
  <w:num w:numId="43">
    <w:abstractNumId w:val="24"/>
  </w:num>
  <w:num w:numId="44">
    <w:abstractNumId w:val="12"/>
  </w:num>
  <w:num w:numId="45">
    <w:abstractNumId w:val="39"/>
  </w:num>
  <w:num w:numId="46">
    <w:abstractNumId w:val="19"/>
  </w:num>
  <w:num w:numId="47">
    <w:abstractNumId w:val="1"/>
  </w:num>
  <w:num w:numId="48">
    <w:abstractNumId w:val="30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doNotDisplayPageBoundaries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B0"/>
    <w:rsid w:val="00001C23"/>
    <w:rsid w:val="00007405"/>
    <w:rsid w:val="00010DE5"/>
    <w:rsid w:val="00014BFD"/>
    <w:rsid w:val="000163CF"/>
    <w:rsid w:val="000202B5"/>
    <w:rsid w:val="00020806"/>
    <w:rsid w:val="000208EE"/>
    <w:rsid w:val="00022AAB"/>
    <w:rsid w:val="00023588"/>
    <w:rsid w:val="0002408F"/>
    <w:rsid w:val="00025AE0"/>
    <w:rsid w:val="00026DB8"/>
    <w:rsid w:val="0003035C"/>
    <w:rsid w:val="00030C3F"/>
    <w:rsid w:val="000314FD"/>
    <w:rsid w:val="000319BB"/>
    <w:rsid w:val="0003399A"/>
    <w:rsid w:val="00033B39"/>
    <w:rsid w:val="00034314"/>
    <w:rsid w:val="00034E0C"/>
    <w:rsid w:val="00036911"/>
    <w:rsid w:val="00040826"/>
    <w:rsid w:val="000409CB"/>
    <w:rsid w:val="00042B3A"/>
    <w:rsid w:val="0004477F"/>
    <w:rsid w:val="000449CE"/>
    <w:rsid w:val="00045F93"/>
    <w:rsid w:val="000507C9"/>
    <w:rsid w:val="000527F2"/>
    <w:rsid w:val="00055337"/>
    <w:rsid w:val="00056613"/>
    <w:rsid w:val="00056AD5"/>
    <w:rsid w:val="00057219"/>
    <w:rsid w:val="0005786E"/>
    <w:rsid w:val="0005789D"/>
    <w:rsid w:val="00060057"/>
    <w:rsid w:val="0006074B"/>
    <w:rsid w:val="00060B67"/>
    <w:rsid w:val="00060F82"/>
    <w:rsid w:val="000630F2"/>
    <w:rsid w:val="00063967"/>
    <w:rsid w:val="000654C2"/>
    <w:rsid w:val="00066A1B"/>
    <w:rsid w:val="00067A71"/>
    <w:rsid w:val="00067AFD"/>
    <w:rsid w:val="00074BD2"/>
    <w:rsid w:val="000750F1"/>
    <w:rsid w:val="0007515A"/>
    <w:rsid w:val="00075442"/>
    <w:rsid w:val="000758D8"/>
    <w:rsid w:val="0007624E"/>
    <w:rsid w:val="00076C15"/>
    <w:rsid w:val="00077C0D"/>
    <w:rsid w:val="0008021A"/>
    <w:rsid w:val="000803B3"/>
    <w:rsid w:val="00080402"/>
    <w:rsid w:val="00080B1D"/>
    <w:rsid w:val="00084197"/>
    <w:rsid w:val="00084456"/>
    <w:rsid w:val="00085136"/>
    <w:rsid w:val="00085B6F"/>
    <w:rsid w:val="000860DA"/>
    <w:rsid w:val="000864D6"/>
    <w:rsid w:val="00090364"/>
    <w:rsid w:val="00090E16"/>
    <w:rsid w:val="00090E68"/>
    <w:rsid w:val="00091429"/>
    <w:rsid w:val="000915AF"/>
    <w:rsid w:val="0009383C"/>
    <w:rsid w:val="000954E8"/>
    <w:rsid w:val="00095F96"/>
    <w:rsid w:val="000A0EAC"/>
    <w:rsid w:val="000A1D36"/>
    <w:rsid w:val="000A2D69"/>
    <w:rsid w:val="000A330E"/>
    <w:rsid w:val="000A5955"/>
    <w:rsid w:val="000A5A69"/>
    <w:rsid w:val="000A7DA3"/>
    <w:rsid w:val="000B0FB6"/>
    <w:rsid w:val="000B3AAB"/>
    <w:rsid w:val="000B5AFA"/>
    <w:rsid w:val="000B7ABA"/>
    <w:rsid w:val="000C007C"/>
    <w:rsid w:val="000C2A37"/>
    <w:rsid w:val="000C40A3"/>
    <w:rsid w:val="000C51F1"/>
    <w:rsid w:val="000D001F"/>
    <w:rsid w:val="000D2A53"/>
    <w:rsid w:val="000D48AA"/>
    <w:rsid w:val="000D4AEA"/>
    <w:rsid w:val="000D6851"/>
    <w:rsid w:val="000E1681"/>
    <w:rsid w:val="000E25DD"/>
    <w:rsid w:val="000E28B1"/>
    <w:rsid w:val="000E3940"/>
    <w:rsid w:val="000E3BF8"/>
    <w:rsid w:val="000E6540"/>
    <w:rsid w:val="000F0BB6"/>
    <w:rsid w:val="000F251B"/>
    <w:rsid w:val="000F3428"/>
    <w:rsid w:val="000F3A61"/>
    <w:rsid w:val="000F516C"/>
    <w:rsid w:val="000F64F4"/>
    <w:rsid w:val="000F667A"/>
    <w:rsid w:val="000F6FE2"/>
    <w:rsid w:val="00100C41"/>
    <w:rsid w:val="00100CBF"/>
    <w:rsid w:val="001024B0"/>
    <w:rsid w:val="00103B1B"/>
    <w:rsid w:val="00103D78"/>
    <w:rsid w:val="001040A3"/>
    <w:rsid w:val="00110F00"/>
    <w:rsid w:val="001124A0"/>
    <w:rsid w:val="00115C20"/>
    <w:rsid w:val="0011614F"/>
    <w:rsid w:val="00116D0D"/>
    <w:rsid w:val="0011713B"/>
    <w:rsid w:val="001175B5"/>
    <w:rsid w:val="00120694"/>
    <w:rsid w:val="00120882"/>
    <w:rsid w:val="00120F99"/>
    <w:rsid w:val="00121BDB"/>
    <w:rsid w:val="00121FCE"/>
    <w:rsid w:val="00122F73"/>
    <w:rsid w:val="0012381F"/>
    <w:rsid w:val="00124F6A"/>
    <w:rsid w:val="001258BD"/>
    <w:rsid w:val="001264EF"/>
    <w:rsid w:val="0013055D"/>
    <w:rsid w:val="001306C0"/>
    <w:rsid w:val="00130C6D"/>
    <w:rsid w:val="0013208C"/>
    <w:rsid w:val="00135AA9"/>
    <w:rsid w:val="001369B9"/>
    <w:rsid w:val="00136F87"/>
    <w:rsid w:val="00137C87"/>
    <w:rsid w:val="0014169E"/>
    <w:rsid w:val="0014178C"/>
    <w:rsid w:val="001433AD"/>
    <w:rsid w:val="001455E3"/>
    <w:rsid w:val="001474BC"/>
    <w:rsid w:val="0014783B"/>
    <w:rsid w:val="001507A3"/>
    <w:rsid w:val="00151C14"/>
    <w:rsid w:val="001523EA"/>
    <w:rsid w:val="001523EB"/>
    <w:rsid w:val="00152B30"/>
    <w:rsid w:val="001539C7"/>
    <w:rsid w:val="00155FDE"/>
    <w:rsid w:val="00160D31"/>
    <w:rsid w:val="001617E7"/>
    <w:rsid w:val="00161869"/>
    <w:rsid w:val="00162A46"/>
    <w:rsid w:val="00162C60"/>
    <w:rsid w:val="00166B81"/>
    <w:rsid w:val="00166CC1"/>
    <w:rsid w:val="00170977"/>
    <w:rsid w:val="00170E4B"/>
    <w:rsid w:val="001712BE"/>
    <w:rsid w:val="00171D1D"/>
    <w:rsid w:val="001744C5"/>
    <w:rsid w:val="00174A03"/>
    <w:rsid w:val="00174C2F"/>
    <w:rsid w:val="00177909"/>
    <w:rsid w:val="00182375"/>
    <w:rsid w:val="00182F62"/>
    <w:rsid w:val="0018564D"/>
    <w:rsid w:val="001916A0"/>
    <w:rsid w:val="001965C7"/>
    <w:rsid w:val="001976BB"/>
    <w:rsid w:val="001A3351"/>
    <w:rsid w:val="001A49A8"/>
    <w:rsid w:val="001A4F39"/>
    <w:rsid w:val="001A5128"/>
    <w:rsid w:val="001A5AD1"/>
    <w:rsid w:val="001B00AC"/>
    <w:rsid w:val="001B21F0"/>
    <w:rsid w:val="001B23A8"/>
    <w:rsid w:val="001B40C2"/>
    <w:rsid w:val="001B4CCA"/>
    <w:rsid w:val="001B6023"/>
    <w:rsid w:val="001C0A56"/>
    <w:rsid w:val="001C1AF2"/>
    <w:rsid w:val="001C4296"/>
    <w:rsid w:val="001C4589"/>
    <w:rsid w:val="001C4A11"/>
    <w:rsid w:val="001C5472"/>
    <w:rsid w:val="001C61AF"/>
    <w:rsid w:val="001C631B"/>
    <w:rsid w:val="001C67AC"/>
    <w:rsid w:val="001D0200"/>
    <w:rsid w:val="001D09F3"/>
    <w:rsid w:val="001D15DB"/>
    <w:rsid w:val="001D1C90"/>
    <w:rsid w:val="001D29C5"/>
    <w:rsid w:val="001D2C07"/>
    <w:rsid w:val="001D48D8"/>
    <w:rsid w:val="001D62CA"/>
    <w:rsid w:val="001D69B9"/>
    <w:rsid w:val="001D709C"/>
    <w:rsid w:val="001D7CA2"/>
    <w:rsid w:val="001E5294"/>
    <w:rsid w:val="001E6F65"/>
    <w:rsid w:val="001F01ED"/>
    <w:rsid w:val="001F3B67"/>
    <w:rsid w:val="001F3D3F"/>
    <w:rsid w:val="001F445F"/>
    <w:rsid w:val="001F47DF"/>
    <w:rsid w:val="001F50C8"/>
    <w:rsid w:val="001F5B76"/>
    <w:rsid w:val="001F6036"/>
    <w:rsid w:val="001F62BC"/>
    <w:rsid w:val="00200687"/>
    <w:rsid w:val="00200BA7"/>
    <w:rsid w:val="00200BEC"/>
    <w:rsid w:val="002010F5"/>
    <w:rsid w:val="0020497F"/>
    <w:rsid w:val="00204F5A"/>
    <w:rsid w:val="00207312"/>
    <w:rsid w:val="0021040A"/>
    <w:rsid w:val="00213E79"/>
    <w:rsid w:val="00215464"/>
    <w:rsid w:val="002169AC"/>
    <w:rsid w:val="00216A0D"/>
    <w:rsid w:val="00217E78"/>
    <w:rsid w:val="0022539A"/>
    <w:rsid w:val="002261AA"/>
    <w:rsid w:val="00226FB9"/>
    <w:rsid w:val="00231088"/>
    <w:rsid w:val="002326D7"/>
    <w:rsid w:val="002351F0"/>
    <w:rsid w:val="00235FCD"/>
    <w:rsid w:val="0023773C"/>
    <w:rsid w:val="002377AA"/>
    <w:rsid w:val="00241AE8"/>
    <w:rsid w:val="0024215C"/>
    <w:rsid w:val="0024449A"/>
    <w:rsid w:val="002444EA"/>
    <w:rsid w:val="002446C0"/>
    <w:rsid w:val="00247187"/>
    <w:rsid w:val="002476D8"/>
    <w:rsid w:val="00250CA2"/>
    <w:rsid w:val="00250E9C"/>
    <w:rsid w:val="00251365"/>
    <w:rsid w:val="00251B29"/>
    <w:rsid w:val="00251C28"/>
    <w:rsid w:val="00254984"/>
    <w:rsid w:val="002613E2"/>
    <w:rsid w:val="00261948"/>
    <w:rsid w:val="0026361E"/>
    <w:rsid w:val="002648F1"/>
    <w:rsid w:val="00266858"/>
    <w:rsid w:val="002672E6"/>
    <w:rsid w:val="0026781D"/>
    <w:rsid w:val="00270195"/>
    <w:rsid w:val="00270AC6"/>
    <w:rsid w:val="00271643"/>
    <w:rsid w:val="002732F1"/>
    <w:rsid w:val="002736FC"/>
    <w:rsid w:val="002755DA"/>
    <w:rsid w:val="002763DE"/>
    <w:rsid w:val="00281E67"/>
    <w:rsid w:val="00284ADE"/>
    <w:rsid w:val="00285000"/>
    <w:rsid w:val="002850EC"/>
    <w:rsid w:val="00286332"/>
    <w:rsid w:val="00287043"/>
    <w:rsid w:val="00287949"/>
    <w:rsid w:val="00290110"/>
    <w:rsid w:val="00290548"/>
    <w:rsid w:val="00290E7B"/>
    <w:rsid w:val="00297D48"/>
    <w:rsid w:val="002A18C5"/>
    <w:rsid w:val="002A49D7"/>
    <w:rsid w:val="002A5123"/>
    <w:rsid w:val="002A5C60"/>
    <w:rsid w:val="002A6801"/>
    <w:rsid w:val="002B01A0"/>
    <w:rsid w:val="002B59BD"/>
    <w:rsid w:val="002B6EAE"/>
    <w:rsid w:val="002B723D"/>
    <w:rsid w:val="002C2648"/>
    <w:rsid w:val="002C3E54"/>
    <w:rsid w:val="002C795F"/>
    <w:rsid w:val="002D0406"/>
    <w:rsid w:val="002D1634"/>
    <w:rsid w:val="002D19AE"/>
    <w:rsid w:val="002D1A33"/>
    <w:rsid w:val="002D1FB0"/>
    <w:rsid w:val="002D23DC"/>
    <w:rsid w:val="002D3614"/>
    <w:rsid w:val="002D3886"/>
    <w:rsid w:val="002D3D97"/>
    <w:rsid w:val="002D4062"/>
    <w:rsid w:val="002D40FB"/>
    <w:rsid w:val="002D529A"/>
    <w:rsid w:val="002D54B8"/>
    <w:rsid w:val="002D79DA"/>
    <w:rsid w:val="002E006C"/>
    <w:rsid w:val="002E037C"/>
    <w:rsid w:val="002E1C7F"/>
    <w:rsid w:val="002E4DEA"/>
    <w:rsid w:val="002E6763"/>
    <w:rsid w:val="002E6835"/>
    <w:rsid w:val="002F00F6"/>
    <w:rsid w:val="002F0688"/>
    <w:rsid w:val="002F1E58"/>
    <w:rsid w:val="002F3C7A"/>
    <w:rsid w:val="002F3F7F"/>
    <w:rsid w:val="002F504F"/>
    <w:rsid w:val="002F5527"/>
    <w:rsid w:val="002F56E7"/>
    <w:rsid w:val="002F7386"/>
    <w:rsid w:val="00302007"/>
    <w:rsid w:val="00303167"/>
    <w:rsid w:val="00303C0F"/>
    <w:rsid w:val="00304281"/>
    <w:rsid w:val="003069AB"/>
    <w:rsid w:val="003109F7"/>
    <w:rsid w:val="00311277"/>
    <w:rsid w:val="0031242D"/>
    <w:rsid w:val="00312522"/>
    <w:rsid w:val="0031276F"/>
    <w:rsid w:val="0031354C"/>
    <w:rsid w:val="00317B86"/>
    <w:rsid w:val="003236C6"/>
    <w:rsid w:val="0032400D"/>
    <w:rsid w:val="00324503"/>
    <w:rsid w:val="003252FD"/>
    <w:rsid w:val="00326277"/>
    <w:rsid w:val="00327514"/>
    <w:rsid w:val="00327BD6"/>
    <w:rsid w:val="003308CC"/>
    <w:rsid w:val="0033187E"/>
    <w:rsid w:val="00332B30"/>
    <w:rsid w:val="003332E8"/>
    <w:rsid w:val="003335A9"/>
    <w:rsid w:val="003338E2"/>
    <w:rsid w:val="003341EA"/>
    <w:rsid w:val="003357D9"/>
    <w:rsid w:val="0034090B"/>
    <w:rsid w:val="00341994"/>
    <w:rsid w:val="00344017"/>
    <w:rsid w:val="00344EA3"/>
    <w:rsid w:val="00350822"/>
    <w:rsid w:val="00351043"/>
    <w:rsid w:val="0035118F"/>
    <w:rsid w:val="00351C66"/>
    <w:rsid w:val="0035223A"/>
    <w:rsid w:val="00354B13"/>
    <w:rsid w:val="00354B5C"/>
    <w:rsid w:val="0035503F"/>
    <w:rsid w:val="00357907"/>
    <w:rsid w:val="00363C95"/>
    <w:rsid w:val="00363CDD"/>
    <w:rsid w:val="00364F61"/>
    <w:rsid w:val="00365975"/>
    <w:rsid w:val="00366DE4"/>
    <w:rsid w:val="00366E25"/>
    <w:rsid w:val="00366F55"/>
    <w:rsid w:val="003700F6"/>
    <w:rsid w:val="0037014C"/>
    <w:rsid w:val="003704CC"/>
    <w:rsid w:val="00371903"/>
    <w:rsid w:val="00371AC5"/>
    <w:rsid w:val="0037232D"/>
    <w:rsid w:val="003724FE"/>
    <w:rsid w:val="003727CD"/>
    <w:rsid w:val="00372ED4"/>
    <w:rsid w:val="00373291"/>
    <w:rsid w:val="003749C2"/>
    <w:rsid w:val="0037685B"/>
    <w:rsid w:val="00376AC6"/>
    <w:rsid w:val="00377823"/>
    <w:rsid w:val="003804F8"/>
    <w:rsid w:val="00381890"/>
    <w:rsid w:val="00381A83"/>
    <w:rsid w:val="00381C78"/>
    <w:rsid w:val="00382733"/>
    <w:rsid w:val="00383E7D"/>
    <w:rsid w:val="003847AB"/>
    <w:rsid w:val="003847E8"/>
    <w:rsid w:val="00384F6C"/>
    <w:rsid w:val="00386E6B"/>
    <w:rsid w:val="0038729D"/>
    <w:rsid w:val="00391905"/>
    <w:rsid w:val="003926B9"/>
    <w:rsid w:val="00396763"/>
    <w:rsid w:val="00397BB2"/>
    <w:rsid w:val="003A0957"/>
    <w:rsid w:val="003A1BC8"/>
    <w:rsid w:val="003A2632"/>
    <w:rsid w:val="003A51B7"/>
    <w:rsid w:val="003A6504"/>
    <w:rsid w:val="003A698E"/>
    <w:rsid w:val="003B07D5"/>
    <w:rsid w:val="003B13B7"/>
    <w:rsid w:val="003B19D0"/>
    <w:rsid w:val="003B1E9A"/>
    <w:rsid w:val="003B392B"/>
    <w:rsid w:val="003B3B27"/>
    <w:rsid w:val="003B3C21"/>
    <w:rsid w:val="003B5DE5"/>
    <w:rsid w:val="003B74AA"/>
    <w:rsid w:val="003B7C7E"/>
    <w:rsid w:val="003C1F7A"/>
    <w:rsid w:val="003C318C"/>
    <w:rsid w:val="003C6D19"/>
    <w:rsid w:val="003D02EC"/>
    <w:rsid w:val="003D29D6"/>
    <w:rsid w:val="003D3F39"/>
    <w:rsid w:val="003D4892"/>
    <w:rsid w:val="003D6438"/>
    <w:rsid w:val="003D66E9"/>
    <w:rsid w:val="003D7087"/>
    <w:rsid w:val="003E0A0A"/>
    <w:rsid w:val="003E0FAB"/>
    <w:rsid w:val="003E2B16"/>
    <w:rsid w:val="003E2EDF"/>
    <w:rsid w:val="003E4FC3"/>
    <w:rsid w:val="003E73A8"/>
    <w:rsid w:val="003F0444"/>
    <w:rsid w:val="003F1089"/>
    <w:rsid w:val="003F2EF3"/>
    <w:rsid w:val="003F3A08"/>
    <w:rsid w:val="003F403A"/>
    <w:rsid w:val="003F651E"/>
    <w:rsid w:val="003F7CF5"/>
    <w:rsid w:val="00400917"/>
    <w:rsid w:val="00401E6C"/>
    <w:rsid w:val="00403B00"/>
    <w:rsid w:val="0040414E"/>
    <w:rsid w:val="004050A3"/>
    <w:rsid w:val="0040583A"/>
    <w:rsid w:val="0040627A"/>
    <w:rsid w:val="00406F47"/>
    <w:rsid w:val="00407B1E"/>
    <w:rsid w:val="004104F7"/>
    <w:rsid w:val="00412F1B"/>
    <w:rsid w:val="0041316B"/>
    <w:rsid w:val="00413990"/>
    <w:rsid w:val="00414B30"/>
    <w:rsid w:val="004168EC"/>
    <w:rsid w:val="00416988"/>
    <w:rsid w:val="00417DEE"/>
    <w:rsid w:val="00421716"/>
    <w:rsid w:val="0042172C"/>
    <w:rsid w:val="00422507"/>
    <w:rsid w:val="00422576"/>
    <w:rsid w:val="0042282B"/>
    <w:rsid w:val="00424C33"/>
    <w:rsid w:val="0042710E"/>
    <w:rsid w:val="004303B1"/>
    <w:rsid w:val="004322F7"/>
    <w:rsid w:val="00433671"/>
    <w:rsid w:val="00434184"/>
    <w:rsid w:val="0043492C"/>
    <w:rsid w:val="004349B3"/>
    <w:rsid w:val="004368E9"/>
    <w:rsid w:val="00441003"/>
    <w:rsid w:val="00447D96"/>
    <w:rsid w:val="0045069B"/>
    <w:rsid w:val="00450D9C"/>
    <w:rsid w:val="0045185E"/>
    <w:rsid w:val="00454251"/>
    <w:rsid w:val="00455268"/>
    <w:rsid w:val="00456583"/>
    <w:rsid w:val="00456AE0"/>
    <w:rsid w:val="00457149"/>
    <w:rsid w:val="004604B6"/>
    <w:rsid w:val="00460991"/>
    <w:rsid w:val="00460FC3"/>
    <w:rsid w:val="00462609"/>
    <w:rsid w:val="00464E16"/>
    <w:rsid w:val="00470583"/>
    <w:rsid w:val="00470C04"/>
    <w:rsid w:val="00471888"/>
    <w:rsid w:val="004718AD"/>
    <w:rsid w:val="00471D4B"/>
    <w:rsid w:val="00472732"/>
    <w:rsid w:val="0047334A"/>
    <w:rsid w:val="004738A4"/>
    <w:rsid w:val="004742D7"/>
    <w:rsid w:val="00475168"/>
    <w:rsid w:val="004752EE"/>
    <w:rsid w:val="00476F58"/>
    <w:rsid w:val="0047779A"/>
    <w:rsid w:val="004777D2"/>
    <w:rsid w:val="00477A56"/>
    <w:rsid w:val="00480A29"/>
    <w:rsid w:val="004834AD"/>
    <w:rsid w:val="00483EBA"/>
    <w:rsid w:val="0048739B"/>
    <w:rsid w:val="00487C65"/>
    <w:rsid w:val="00490E30"/>
    <w:rsid w:val="004912CB"/>
    <w:rsid w:val="00493584"/>
    <w:rsid w:val="00495DCC"/>
    <w:rsid w:val="004A2C6D"/>
    <w:rsid w:val="004A2C76"/>
    <w:rsid w:val="004A6292"/>
    <w:rsid w:val="004A7397"/>
    <w:rsid w:val="004B1FF2"/>
    <w:rsid w:val="004B2B3E"/>
    <w:rsid w:val="004B2EB8"/>
    <w:rsid w:val="004B5C3F"/>
    <w:rsid w:val="004B5FC6"/>
    <w:rsid w:val="004B6611"/>
    <w:rsid w:val="004B7311"/>
    <w:rsid w:val="004C00A1"/>
    <w:rsid w:val="004C0100"/>
    <w:rsid w:val="004C0497"/>
    <w:rsid w:val="004C151E"/>
    <w:rsid w:val="004C16AB"/>
    <w:rsid w:val="004C18B2"/>
    <w:rsid w:val="004C1CF7"/>
    <w:rsid w:val="004C50FF"/>
    <w:rsid w:val="004C7DA7"/>
    <w:rsid w:val="004C7E07"/>
    <w:rsid w:val="004D187B"/>
    <w:rsid w:val="004D1AB6"/>
    <w:rsid w:val="004D1D09"/>
    <w:rsid w:val="004D269B"/>
    <w:rsid w:val="004D2B4B"/>
    <w:rsid w:val="004D3674"/>
    <w:rsid w:val="004D36B1"/>
    <w:rsid w:val="004D5849"/>
    <w:rsid w:val="004D6083"/>
    <w:rsid w:val="004D76FA"/>
    <w:rsid w:val="004E152C"/>
    <w:rsid w:val="004E36E4"/>
    <w:rsid w:val="004E4052"/>
    <w:rsid w:val="004E6B0C"/>
    <w:rsid w:val="004F1F0D"/>
    <w:rsid w:val="004F230C"/>
    <w:rsid w:val="004F3094"/>
    <w:rsid w:val="004F5209"/>
    <w:rsid w:val="004F70E2"/>
    <w:rsid w:val="00500112"/>
    <w:rsid w:val="00500185"/>
    <w:rsid w:val="00501DFA"/>
    <w:rsid w:val="005038CE"/>
    <w:rsid w:val="005040DE"/>
    <w:rsid w:val="00505E9C"/>
    <w:rsid w:val="005108E1"/>
    <w:rsid w:val="005123A2"/>
    <w:rsid w:val="005130BA"/>
    <w:rsid w:val="005135A9"/>
    <w:rsid w:val="005150CF"/>
    <w:rsid w:val="00515130"/>
    <w:rsid w:val="0052157C"/>
    <w:rsid w:val="0052172F"/>
    <w:rsid w:val="00524138"/>
    <w:rsid w:val="00524974"/>
    <w:rsid w:val="005249C3"/>
    <w:rsid w:val="00525766"/>
    <w:rsid w:val="00526779"/>
    <w:rsid w:val="00526A24"/>
    <w:rsid w:val="00526AD8"/>
    <w:rsid w:val="005301CF"/>
    <w:rsid w:val="005345D5"/>
    <w:rsid w:val="00534FAB"/>
    <w:rsid w:val="0053504E"/>
    <w:rsid w:val="005367D4"/>
    <w:rsid w:val="00536C8F"/>
    <w:rsid w:val="00536E14"/>
    <w:rsid w:val="00537759"/>
    <w:rsid w:val="005420B3"/>
    <w:rsid w:val="0054287E"/>
    <w:rsid w:val="00542C75"/>
    <w:rsid w:val="00542D17"/>
    <w:rsid w:val="00543804"/>
    <w:rsid w:val="0054477C"/>
    <w:rsid w:val="005449A5"/>
    <w:rsid w:val="005472F2"/>
    <w:rsid w:val="00550805"/>
    <w:rsid w:val="00550BEE"/>
    <w:rsid w:val="00551DEC"/>
    <w:rsid w:val="00553610"/>
    <w:rsid w:val="00554D7C"/>
    <w:rsid w:val="005563F2"/>
    <w:rsid w:val="00561222"/>
    <w:rsid w:val="0056166C"/>
    <w:rsid w:val="005617DF"/>
    <w:rsid w:val="005627CF"/>
    <w:rsid w:val="00562837"/>
    <w:rsid w:val="00565721"/>
    <w:rsid w:val="0056652D"/>
    <w:rsid w:val="0057063D"/>
    <w:rsid w:val="005736F4"/>
    <w:rsid w:val="00574EEB"/>
    <w:rsid w:val="00575730"/>
    <w:rsid w:val="005757A5"/>
    <w:rsid w:val="00575E8D"/>
    <w:rsid w:val="00576D86"/>
    <w:rsid w:val="005852BC"/>
    <w:rsid w:val="005852BD"/>
    <w:rsid w:val="00586349"/>
    <w:rsid w:val="00586810"/>
    <w:rsid w:val="00587341"/>
    <w:rsid w:val="0058756A"/>
    <w:rsid w:val="00591091"/>
    <w:rsid w:val="00592B73"/>
    <w:rsid w:val="0059568D"/>
    <w:rsid w:val="00596006"/>
    <w:rsid w:val="005962C0"/>
    <w:rsid w:val="00597B36"/>
    <w:rsid w:val="005A08FD"/>
    <w:rsid w:val="005A19BA"/>
    <w:rsid w:val="005A5837"/>
    <w:rsid w:val="005A6097"/>
    <w:rsid w:val="005A7700"/>
    <w:rsid w:val="005B1272"/>
    <w:rsid w:val="005B6733"/>
    <w:rsid w:val="005C03D4"/>
    <w:rsid w:val="005C1E99"/>
    <w:rsid w:val="005C40F9"/>
    <w:rsid w:val="005C5547"/>
    <w:rsid w:val="005D304C"/>
    <w:rsid w:val="005D32F4"/>
    <w:rsid w:val="005D620F"/>
    <w:rsid w:val="005D62B1"/>
    <w:rsid w:val="005D63E7"/>
    <w:rsid w:val="005D6B95"/>
    <w:rsid w:val="005D71D6"/>
    <w:rsid w:val="005E015B"/>
    <w:rsid w:val="005E1550"/>
    <w:rsid w:val="005E1AEF"/>
    <w:rsid w:val="005E3058"/>
    <w:rsid w:val="005E3966"/>
    <w:rsid w:val="005E54F2"/>
    <w:rsid w:val="005F140C"/>
    <w:rsid w:val="005F1CF1"/>
    <w:rsid w:val="005F32A6"/>
    <w:rsid w:val="005F3D5D"/>
    <w:rsid w:val="005F599E"/>
    <w:rsid w:val="005F5B9B"/>
    <w:rsid w:val="005F64A8"/>
    <w:rsid w:val="005F7902"/>
    <w:rsid w:val="005F7AB0"/>
    <w:rsid w:val="00600693"/>
    <w:rsid w:val="0060149E"/>
    <w:rsid w:val="0060220D"/>
    <w:rsid w:val="006043E7"/>
    <w:rsid w:val="006048B3"/>
    <w:rsid w:val="0060492F"/>
    <w:rsid w:val="00605357"/>
    <w:rsid w:val="006062C6"/>
    <w:rsid w:val="00607104"/>
    <w:rsid w:val="006078FF"/>
    <w:rsid w:val="006132E5"/>
    <w:rsid w:val="006138EC"/>
    <w:rsid w:val="006155F0"/>
    <w:rsid w:val="00615E6C"/>
    <w:rsid w:val="00620023"/>
    <w:rsid w:val="006217E9"/>
    <w:rsid w:val="00621EDA"/>
    <w:rsid w:val="00624AE4"/>
    <w:rsid w:val="00624B18"/>
    <w:rsid w:val="006255AF"/>
    <w:rsid w:val="00625D5F"/>
    <w:rsid w:val="006270E3"/>
    <w:rsid w:val="00630668"/>
    <w:rsid w:val="006308A4"/>
    <w:rsid w:val="00632FA5"/>
    <w:rsid w:val="00633E2E"/>
    <w:rsid w:val="006342EA"/>
    <w:rsid w:val="0063493B"/>
    <w:rsid w:val="0063631C"/>
    <w:rsid w:val="006367CD"/>
    <w:rsid w:val="00636C5C"/>
    <w:rsid w:val="00637309"/>
    <w:rsid w:val="006378E5"/>
    <w:rsid w:val="00637C81"/>
    <w:rsid w:val="00642D4D"/>
    <w:rsid w:val="00643CCC"/>
    <w:rsid w:val="00644396"/>
    <w:rsid w:val="00644DA5"/>
    <w:rsid w:val="00644F1D"/>
    <w:rsid w:val="00645011"/>
    <w:rsid w:val="00646A91"/>
    <w:rsid w:val="006478E1"/>
    <w:rsid w:val="00647AB7"/>
    <w:rsid w:val="00647EC1"/>
    <w:rsid w:val="006524D2"/>
    <w:rsid w:val="00652D7C"/>
    <w:rsid w:val="00653231"/>
    <w:rsid w:val="0065429F"/>
    <w:rsid w:val="00654657"/>
    <w:rsid w:val="0065493E"/>
    <w:rsid w:val="00656C18"/>
    <w:rsid w:val="006575E7"/>
    <w:rsid w:val="006579FD"/>
    <w:rsid w:val="00662203"/>
    <w:rsid w:val="00663794"/>
    <w:rsid w:val="006637B2"/>
    <w:rsid w:val="00664970"/>
    <w:rsid w:val="006655B2"/>
    <w:rsid w:val="00667CE4"/>
    <w:rsid w:val="00672D80"/>
    <w:rsid w:val="00673519"/>
    <w:rsid w:val="0067352D"/>
    <w:rsid w:val="00673F1E"/>
    <w:rsid w:val="00673F41"/>
    <w:rsid w:val="00675321"/>
    <w:rsid w:val="00676F87"/>
    <w:rsid w:val="00680D3A"/>
    <w:rsid w:val="00681D74"/>
    <w:rsid w:val="00682245"/>
    <w:rsid w:val="006826A8"/>
    <w:rsid w:val="00685EB9"/>
    <w:rsid w:val="00686A98"/>
    <w:rsid w:val="00687003"/>
    <w:rsid w:val="00691B97"/>
    <w:rsid w:val="00692E55"/>
    <w:rsid w:val="00694189"/>
    <w:rsid w:val="00694440"/>
    <w:rsid w:val="0069527E"/>
    <w:rsid w:val="00697101"/>
    <w:rsid w:val="006A049E"/>
    <w:rsid w:val="006A4BC0"/>
    <w:rsid w:val="006A5F45"/>
    <w:rsid w:val="006B19F5"/>
    <w:rsid w:val="006B28F2"/>
    <w:rsid w:val="006B2C91"/>
    <w:rsid w:val="006B305B"/>
    <w:rsid w:val="006B4A4C"/>
    <w:rsid w:val="006B5875"/>
    <w:rsid w:val="006B5D91"/>
    <w:rsid w:val="006B657F"/>
    <w:rsid w:val="006C1A21"/>
    <w:rsid w:val="006C1F55"/>
    <w:rsid w:val="006C2166"/>
    <w:rsid w:val="006C2666"/>
    <w:rsid w:val="006C48CF"/>
    <w:rsid w:val="006C4A4A"/>
    <w:rsid w:val="006C66DE"/>
    <w:rsid w:val="006C77FB"/>
    <w:rsid w:val="006D0791"/>
    <w:rsid w:val="006D0871"/>
    <w:rsid w:val="006D11E6"/>
    <w:rsid w:val="006D12FE"/>
    <w:rsid w:val="006D3BF1"/>
    <w:rsid w:val="006D5597"/>
    <w:rsid w:val="006D73E4"/>
    <w:rsid w:val="006E0954"/>
    <w:rsid w:val="006E1CA3"/>
    <w:rsid w:val="006E2A4A"/>
    <w:rsid w:val="006E476A"/>
    <w:rsid w:val="006E5053"/>
    <w:rsid w:val="006E646F"/>
    <w:rsid w:val="006F0A95"/>
    <w:rsid w:val="006F1FF5"/>
    <w:rsid w:val="006F3110"/>
    <w:rsid w:val="006F5BE3"/>
    <w:rsid w:val="00700606"/>
    <w:rsid w:val="00700BEA"/>
    <w:rsid w:val="00702C6C"/>
    <w:rsid w:val="00705CE1"/>
    <w:rsid w:val="0070610A"/>
    <w:rsid w:val="0070663F"/>
    <w:rsid w:val="007103EF"/>
    <w:rsid w:val="00710F28"/>
    <w:rsid w:val="007110E6"/>
    <w:rsid w:val="00713F13"/>
    <w:rsid w:val="00714934"/>
    <w:rsid w:val="00716750"/>
    <w:rsid w:val="007201FC"/>
    <w:rsid w:val="007204F4"/>
    <w:rsid w:val="00721492"/>
    <w:rsid w:val="007218F4"/>
    <w:rsid w:val="0072243F"/>
    <w:rsid w:val="00722FF5"/>
    <w:rsid w:val="007230F2"/>
    <w:rsid w:val="00724A4C"/>
    <w:rsid w:val="00726B9C"/>
    <w:rsid w:val="0072743A"/>
    <w:rsid w:val="00730300"/>
    <w:rsid w:val="00730CEE"/>
    <w:rsid w:val="00730E5E"/>
    <w:rsid w:val="00732225"/>
    <w:rsid w:val="00732A27"/>
    <w:rsid w:val="00733D03"/>
    <w:rsid w:val="00735A5E"/>
    <w:rsid w:val="0073680F"/>
    <w:rsid w:val="007374B3"/>
    <w:rsid w:val="0074225D"/>
    <w:rsid w:val="00743B3E"/>
    <w:rsid w:val="0074638B"/>
    <w:rsid w:val="00746D4E"/>
    <w:rsid w:val="00746DCD"/>
    <w:rsid w:val="00747495"/>
    <w:rsid w:val="00747D82"/>
    <w:rsid w:val="007509DF"/>
    <w:rsid w:val="00750CAE"/>
    <w:rsid w:val="00750EB9"/>
    <w:rsid w:val="00752A48"/>
    <w:rsid w:val="007536D3"/>
    <w:rsid w:val="0075420C"/>
    <w:rsid w:val="00754FA0"/>
    <w:rsid w:val="0075548E"/>
    <w:rsid w:val="00756A52"/>
    <w:rsid w:val="007608D5"/>
    <w:rsid w:val="00760B74"/>
    <w:rsid w:val="0076158B"/>
    <w:rsid w:val="00764CDC"/>
    <w:rsid w:val="0076565C"/>
    <w:rsid w:val="007662C2"/>
    <w:rsid w:val="00766D58"/>
    <w:rsid w:val="00767872"/>
    <w:rsid w:val="0077032F"/>
    <w:rsid w:val="0077049A"/>
    <w:rsid w:val="00771AA1"/>
    <w:rsid w:val="00776139"/>
    <w:rsid w:val="00777A48"/>
    <w:rsid w:val="00781851"/>
    <w:rsid w:val="007824CF"/>
    <w:rsid w:val="00782BBB"/>
    <w:rsid w:val="00784D2F"/>
    <w:rsid w:val="00785F22"/>
    <w:rsid w:val="007874F6"/>
    <w:rsid w:val="00787ED8"/>
    <w:rsid w:val="00792110"/>
    <w:rsid w:val="00792190"/>
    <w:rsid w:val="00793D0B"/>
    <w:rsid w:val="00794A49"/>
    <w:rsid w:val="007956AE"/>
    <w:rsid w:val="00795BB1"/>
    <w:rsid w:val="00795CB7"/>
    <w:rsid w:val="00795E82"/>
    <w:rsid w:val="00796598"/>
    <w:rsid w:val="007974E8"/>
    <w:rsid w:val="007A0C19"/>
    <w:rsid w:val="007A1833"/>
    <w:rsid w:val="007A1A52"/>
    <w:rsid w:val="007A2E88"/>
    <w:rsid w:val="007A3C5B"/>
    <w:rsid w:val="007A3F6B"/>
    <w:rsid w:val="007A4ABC"/>
    <w:rsid w:val="007A5648"/>
    <w:rsid w:val="007A767A"/>
    <w:rsid w:val="007B013E"/>
    <w:rsid w:val="007B0496"/>
    <w:rsid w:val="007B0A35"/>
    <w:rsid w:val="007B2743"/>
    <w:rsid w:val="007B2BFC"/>
    <w:rsid w:val="007B3281"/>
    <w:rsid w:val="007B385F"/>
    <w:rsid w:val="007B3B54"/>
    <w:rsid w:val="007B3B81"/>
    <w:rsid w:val="007B4102"/>
    <w:rsid w:val="007B42E9"/>
    <w:rsid w:val="007C04C1"/>
    <w:rsid w:val="007C1436"/>
    <w:rsid w:val="007C226B"/>
    <w:rsid w:val="007C40EE"/>
    <w:rsid w:val="007C4936"/>
    <w:rsid w:val="007C4E65"/>
    <w:rsid w:val="007D0322"/>
    <w:rsid w:val="007D037B"/>
    <w:rsid w:val="007D09AB"/>
    <w:rsid w:val="007D1A80"/>
    <w:rsid w:val="007D2D25"/>
    <w:rsid w:val="007D36C6"/>
    <w:rsid w:val="007D7BD6"/>
    <w:rsid w:val="007E1A63"/>
    <w:rsid w:val="007E2064"/>
    <w:rsid w:val="007E4691"/>
    <w:rsid w:val="007E46CB"/>
    <w:rsid w:val="007E5003"/>
    <w:rsid w:val="007E6F12"/>
    <w:rsid w:val="007E7A48"/>
    <w:rsid w:val="007F06B6"/>
    <w:rsid w:val="007F10DB"/>
    <w:rsid w:val="007F37A2"/>
    <w:rsid w:val="007F5795"/>
    <w:rsid w:val="007F5EA8"/>
    <w:rsid w:val="007F6CC8"/>
    <w:rsid w:val="00801F6B"/>
    <w:rsid w:val="00802588"/>
    <w:rsid w:val="00802625"/>
    <w:rsid w:val="00805686"/>
    <w:rsid w:val="00805B83"/>
    <w:rsid w:val="00806187"/>
    <w:rsid w:val="00806B3B"/>
    <w:rsid w:val="0080712C"/>
    <w:rsid w:val="00812494"/>
    <w:rsid w:val="008147D8"/>
    <w:rsid w:val="00816FCB"/>
    <w:rsid w:val="008173D4"/>
    <w:rsid w:val="00817661"/>
    <w:rsid w:val="00821741"/>
    <w:rsid w:val="00822A98"/>
    <w:rsid w:val="008236A8"/>
    <w:rsid w:val="00824176"/>
    <w:rsid w:val="008249E5"/>
    <w:rsid w:val="00825AAF"/>
    <w:rsid w:val="00826587"/>
    <w:rsid w:val="00831690"/>
    <w:rsid w:val="00831AE1"/>
    <w:rsid w:val="00832FB2"/>
    <w:rsid w:val="00833973"/>
    <w:rsid w:val="00833C05"/>
    <w:rsid w:val="00837905"/>
    <w:rsid w:val="008433E1"/>
    <w:rsid w:val="00845684"/>
    <w:rsid w:val="00852D67"/>
    <w:rsid w:val="008533A9"/>
    <w:rsid w:val="00853B35"/>
    <w:rsid w:val="00854CCA"/>
    <w:rsid w:val="00854F2D"/>
    <w:rsid w:val="0085724A"/>
    <w:rsid w:val="00860119"/>
    <w:rsid w:val="008607ED"/>
    <w:rsid w:val="00860E92"/>
    <w:rsid w:val="008679AD"/>
    <w:rsid w:val="00870195"/>
    <w:rsid w:val="00872C9A"/>
    <w:rsid w:val="00872F59"/>
    <w:rsid w:val="00873080"/>
    <w:rsid w:val="00873ACF"/>
    <w:rsid w:val="00874A74"/>
    <w:rsid w:val="00874FCA"/>
    <w:rsid w:val="00875872"/>
    <w:rsid w:val="00875D90"/>
    <w:rsid w:val="0087650E"/>
    <w:rsid w:val="00876B80"/>
    <w:rsid w:val="00877A16"/>
    <w:rsid w:val="00880B94"/>
    <w:rsid w:val="00880E39"/>
    <w:rsid w:val="008816A3"/>
    <w:rsid w:val="008833B2"/>
    <w:rsid w:val="00883BB9"/>
    <w:rsid w:val="0088551B"/>
    <w:rsid w:val="008874A7"/>
    <w:rsid w:val="0088765A"/>
    <w:rsid w:val="00891DC1"/>
    <w:rsid w:val="008932C3"/>
    <w:rsid w:val="00894F03"/>
    <w:rsid w:val="008953C1"/>
    <w:rsid w:val="0089579D"/>
    <w:rsid w:val="00896FBC"/>
    <w:rsid w:val="0089767A"/>
    <w:rsid w:val="008A01D4"/>
    <w:rsid w:val="008A0820"/>
    <w:rsid w:val="008A0914"/>
    <w:rsid w:val="008A240F"/>
    <w:rsid w:val="008A2648"/>
    <w:rsid w:val="008A41EE"/>
    <w:rsid w:val="008A55E6"/>
    <w:rsid w:val="008A5E62"/>
    <w:rsid w:val="008A62CE"/>
    <w:rsid w:val="008B2DD4"/>
    <w:rsid w:val="008B363F"/>
    <w:rsid w:val="008B387E"/>
    <w:rsid w:val="008B49E5"/>
    <w:rsid w:val="008B4CDC"/>
    <w:rsid w:val="008B779B"/>
    <w:rsid w:val="008C10E4"/>
    <w:rsid w:val="008C115F"/>
    <w:rsid w:val="008C1B43"/>
    <w:rsid w:val="008C20C6"/>
    <w:rsid w:val="008C2DAF"/>
    <w:rsid w:val="008C3056"/>
    <w:rsid w:val="008C43C1"/>
    <w:rsid w:val="008C4B30"/>
    <w:rsid w:val="008C7F59"/>
    <w:rsid w:val="008D2E07"/>
    <w:rsid w:val="008D37B7"/>
    <w:rsid w:val="008E057B"/>
    <w:rsid w:val="008E0854"/>
    <w:rsid w:val="008E12BA"/>
    <w:rsid w:val="008E1E4D"/>
    <w:rsid w:val="008E222B"/>
    <w:rsid w:val="008E5468"/>
    <w:rsid w:val="008E694A"/>
    <w:rsid w:val="008F1A91"/>
    <w:rsid w:val="008F1B2C"/>
    <w:rsid w:val="008F718A"/>
    <w:rsid w:val="00900C34"/>
    <w:rsid w:val="00900FCF"/>
    <w:rsid w:val="009012B6"/>
    <w:rsid w:val="00901348"/>
    <w:rsid w:val="00901ACE"/>
    <w:rsid w:val="0090340B"/>
    <w:rsid w:val="009044C9"/>
    <w:rsid w:val="00905404"/>
    <w:rsid w:val="009103F0"/>
    <w:rsid w:val="009111E9"/>
    <w:rsid w:val="0091317C"/>
    <w:rsid w:val="0091444F"/>
    <w:rsid w:val="009158C5"/>
    <w:rsid w:val="009176BE"/>
    <w:rsid w:val="009178EA"/>
    <w:rsid w:val="00917FC9"/>
    <w:rsid w:val="00921544"/>
    <w:rsid w:val="0092293E"/>
    <w:rsid w:val="0092581F"/>
    <w:rsid w:val="0092609A"/>
    <w:rsid w:val="00926D0A"/>
    <w:rsid w:val="009316C0"/>
    <w:rsid w:val="009319A5"/>
    <w:rsid w:val="009328DA"/>
    <w:rsid w:val="00932F72"/>
    <w:rsid w:val="00933139"/>
    <w:rsid w:val="00933BEA"/>
    <w:rsid w:val="00934C3F"/>
    <w:rsid w:val="00936B5B"/>
    <w:rsid w:val="00937449"/>
    <w:rsid w:val="00941F3C"/>
    <w:rsid w:val="00942087"/>
    <w:rsid w:val="009432DE"/>
    <w:rsid w:val="009437F0"/>
    <w:rsid w:val="00943832"/>
    <w:rsid w:val="00944F2B"/>
    <w:rsid w:val="0094566C"/>
    <w:rsid w:val="00945CD5"/>
    <w:rsid w:val="0094715D"/>
    <w:rsid w:val="009473BE"/>
    <w:rsid w:val="009476B9"/>
    <w:rsid w:val="009511D2"/>
    <w:rsid w:val="00953E21"/>
    <w:rsid w:val="00954835"/>
    <w:rsid w:val="009560A4"/>
    <w:rsid w:val="0095614D"/>
    <w:rsid w:val="00956A67"/>
    <w:rsid w:val="00962BB5"/>
    <w:rsid w:val="009656EB"/>
    <w:rsid w:val="00965DA0"/>
    <w:rsid w:val="009674A5"/>
    <w:rsid w:val="00970892"/>
    <w:rsid w:val="009713A6"/>
    <w:rsid w:val="00972BE2"/>
    <w:rsid w:val="00972E60"/>
    <w:rsid w:val="00975A8C"/>
    <w:rsid w:val="00975C29"/>
    <w:rsid w:val="009761F4"/>
    <w:rsid w:val="00977BC9"/>
    <w:rsid w:val="009822E9"/>
    <w:rsid w:val="00982680"/>
    <w:rsid w:val="00982C47"/>
    <w:rsid w:val="00983836"/>
    <w:rsid w:val="0098384C"/>
    <w:rsid w:val="00984C86"/>
    <w:rsid w:val="00987D9A"/>
    <w:rsid w:val="00990168"/>
    <w:rsid w:val="0099074E"/>
    <w:rsid w:val="00990E44"/>
    <w:rsid w:val="00991535"/>
    <w:rsid w:val="009934D9"/>
    <w:rsid w:val="00993AC7"/>
    <w:rsid w:val="00997A9D"/>
    <w:rsid w:val="00997AB0"/>
    <w:rsid w:val="00997FD1"/>
    <w:rsid w:val="009A14B9"/>
    <w:rsid w:val="009A2D41"/>
    <w:rsid w:val="009A2F16"/>
    <w:rsid w:val="009A349E"/>
    <w:rsid w:val="009B1810"/>
    <w:rsid w:val="009B1E78"/>
    <w:rsid w:val="009B21EA"/>
    <w:rsid w:val="009B416C"/>
    <w:rsid w:val="009B5B07"/>
    <w:rsid w:val="009B6B88"/>
    <w:rsid w:val="009B70CF"/>
    <w:rsid w:val="009C132E"/>
    <w:rsid w:val="009C182F"/>
    <w:rsid w:val="009C2E2D"/>
    <w:rsid w:val="009C6097"/>
    <w:rsid w:val="009D20A4"/>
    <w:rsid w:val="009D4D32"/>
    <w:rsid w:val="009D4D7C"/>
    <w:rsid w:val="009D5939"/>
    <w:rsid w:val="009D6E78"/>
    <w:rsid w:val="009D76E2"/>
    <w:rsid w:val="009E0C4D"/>
    <w:rsid w:val="009E1337"/>
    <w:rsid w:val="009E14F6"/>
    <w:rsid w:val="009E5FA0"/>
    <w:rsid w:val="009E69E3"/>
    <w:rsid w:val="009F1562"/>
    <w:rsid w:val="009F1A69"/>
    <w:rsid w:val="009F5CC8"/>
    <w:rsid w:val="009F7641"/>
    <w:rsid w:val="00A017B4"/>
    <w:rsid w:val="00A02C0F"/>
    <w:rsid w:val="00A037A0"/>
    <w:rsid w:val="00A04396"/>
    <w:rsid w:val="00A057D4"/>
    <w:rsid w:val="00A05BBC"/>
    <w:rsid w:val="00A10721"/>
    <w:rsid w:val="00A10FD2"/>
    <w:rsid w:val="00A11AC3"/>
    <w:rsid w:val="00A11D86"/>
    <w:rsid w:val="00A1226D"/>
    <w:rsid w:val="00A12975"/>
    <w:rsid w:val="00A152E6"/>
    <w:rsid w:val="00A15D3B"/>
    <w:rsid w:val="00A15E70"/>
    <w:rsid w:val="00A16978"/>
    <w:rsid w:val="00A17D53"/>
    <w:rsid w:val="00A17FEE"/>
    <w:rsid w:val="00A20A81"/>
    <w:rsid w:val="00A21770"/>
    <w:rsid w:val="00A21C2D"/>
    <w:rsid w:val="00A22B15"/>
    <w:rsid w:val="00A2317D"/>
    <w:rsid w:val="00A23305"/>
    <w:rsid w:val="00A24191"/>
    <w:rsid w:val="00A24E33"/>
    <w:rsid w:val="00A25063"/>
    <w:rsid w:val="00A26268"/>
    <w:rsid w:val="00A26792"/>
    <w:rsid w:val="00A31B69"/>
    <w:rsid w:val="00A32EC0"/>
    <w:rsid w:val="00A330AD"/>
    <w:rsid w:val="00A3457A"/>
    <w:rsid w:val="00A35519"/>
    <w:rsid w:val="00A36071"/>
    <w:rsid w:val="00A361FC"/>
    <w:rsid w:val="00A404E6"/>
    <w:rsid w:val="00A430AA"/>
    <w:rsid w:val="00A43ABD"/>
    <w:rsid w:val="00A44C15"/>
    <w:rsid w:val="00A45701"/>
    <w:rsid w:val="00A46240"/>
    <w:rsid w:val="00A47FDE"/>
    <w:rsid w:val="00A5061E"/>
    <w:rsid w:val="00A51102"/>
    <w:rsid w:val="00A51B5B"/>
    <w:rsid w:val="00A52653"/>
    <w:rsid w:val="00A5497F"/>
    <w:rsid w:val="00A54C36"/>
    <w:rsid w:val="00A560DF"/>
    <w:rsid w:val="00A57A8D"/>
    <w:rsid w:val="00A60373"/>
    <w:rsid w:val="00A61C84"/>
    <w:rsid w:val="00A61F54"/>
    <w:rsid w:val="00A621AE"/>
    <w:rsid w:val="00A63401"/>
    <w:rsid w:val="00A673CD"/>
    <w:rsid w:val="00A71382"/>
    <w:rsid w:val="00A7235A"/>
    <w:rsid w:val="00A72ADE"/>
    <w:rsid w:val="00A736AB"/>
    <w:rsid w:val="00A740F4"/>
    <w:rsid w:val="00A74106"/>
    <w:rsid w:val="00A75408"/>
    <w:rsid w:val="00A75A04"/>
    <w:rsid w:val="00A75B7A"/>
    <w:rsid w:val="00A76CE3"/>
    <w:rsid w:val="00A7717E"/>
    <w:rsid w:val="00A8116B"/>
    <w:rsid w:val="00A81556"/>
    <w:rsid w:val="00A818E1"/>
    <w:rsid w:val="00A81F80"/>
    <w:rsid w:val="00A82277"/>
    <w:rsid w:val="00A82A77"/>
    <w:rsid w:val="00A82C11"/>
    <w:rsid w:val="00A83D56"/>
    <w:rsid w:val="00A863B2"/>
    <w:rsid w:val="00A8723B"/>
    <w:rsid w:val="00A87BBA"/>
    <w:rsid w:val="00A901D0"/>
    <w:rsid w:val="00A90424"/>
    <w:rsid w:val="00A906FB"/>
    <w:rsid w:val="00A90B4E"/>
    <w:rsid w:val="00A9119A"/>
    <w:rsid w:val="00A931B8"/>
    <w:rsid w:val="00A93D17"/>
    <w:rsid w:val="00A95BD8"/>
    <w:rsid w:val="00A95F88"/>
    <w:rsid w:val="00AA008F"/>
    <w:rsid w:val="00AA0679"/>
    <w:rsid w:val="00AA26E2"/>
    <w:rsid w:val="00AA3318"/>
    <w:rsid w:val="00AA393D"/>
    <w:rsid w:val="00AA3FC4"/>
    <w:rsid w:val="00AA5AC8"/>
    <w:rsid w:val="00AA6B26"/>
    <w:rsid w:val="00AA78DD"/>
    <w:rsid w:val="00AB0DAC"/>
    <w:rsid w:val="00AB200D"/>
    <w:rsid w:val="00AB291F"/>
    <w:rsid w:val="00AB672B"/>
    <w:rsid w:val="00AB682C"/>
    <w:rsid w:val="00AB6B05"/>
    <w:rsid w:val="00AB7E56"/>
    <w:rsid w:val="00AC0FFA"/>
    <w:rsid w:val="00AC46D5"/>
    <w:rsid w:val="00AC56C6"/>
    <w:rsid w:val="00AC7981"/>
    <w:rsid w:val="00AD6DAD"/>
    <w:rsid w:val="00AE13B2"/>
    <w:rsid w:val="00AE1DB2"/>
    <w:rsid w:val="00AE3FD2"/>
    <w:rsid w:val="00AE534C"/>
    <w:rsid w:val="00AF11F3"/>
    <w:rsid w:val="00AF3205"/>
    <w:rsid w:val="00AF3C70"/>
    <w:rsid w:val="00AF5FDF"/>
    <w:rsid w:val="00AF6B09"/>
    <w:rsid w:val="00AF7020"/>
    <w:rsid w:val="00AF7C21"/>
    <w:rsid w:val="00B0144B"/>
    <w:rsid w:val="00B01786"/>
    <w:rsid w:val="00B03ED7"/>
    <w:rsid w:val="00B03EF0"/>
    <w:rsid w:val="00B04BFA"/>
    <w:rsid w:val="00B04C50"/>
    <w:rsid w:val="00B05B26"/>
    <w:rsid w:val="00B05D05"/>
    <w:rsid w:val="00B0731E"/>
    <w:rsid w:val="00B07B0E"/>
    <w:rsid w:val="00B1150A"/>
    <w:rsid w:val="00B1152C"/>
    <w:rsid w:val="00B136B4"/>
    <w:rsid w:val="00B1559E"/>
    <w:rsid w:val="00B173A4"/>
    <w:rsid w:val="00B208C8"/>
    <w:rsid w:val="00B211B3"/>
    <w:rsid w:val="00B2301F"/>
    <w:rsid w:val="00B236F2"/>
    <w:rsid w:val="00B25FB4"/>
    <w:rsid w:val="00B262DD"/>
    <w:rsid w:val="00B26ED2"/>
    <w:rsid w:val="00B279CE"/>
    <w:rsid w:val="00B32621"/>
    <w:rsid w:val="00B32A23"/>
    <w:rsid w:val="00B3382E"/>
    <w:rsid w:val="00B33B74"/>
    <w:rsid w:val="00B34C2C"/>
    <w:rsid w:val="00B34C93"/>
    <w:rsid w:val="00B36382"/>
    <w:rsid w:val="00B40046"/>
    <w:rsid w:val="00B41B6A"/>
    <w:rsid w:val="00B44234"/>
    <w:rsid w:val="00B451D8"/>
    <w:rsid w:val="00B45DB2"/>
    <w:rsid w:val="00B4765A"/>
    <w:rsid w:val="00B570BC"/>
    <w:rsid w:val="00B5790A"/>
    <w:rsid w:val="00B60FF7"/>
    <w:rsid w:val="00B63790"/>
    <w:rsid w:val="00B64F11"/>
    <w:rsid w:val="00B6533B"/>
    <w:rsid w:val="00B65E44"/>
    <w:rsid w:val="00B66160"/>
    <w:rsid w:val="00B67182"/>
    <w:rsid w:val="00B67840"/>
    <w:rsid w:val="00B72909"/>
    <w:rsid w:val="00B7338E"/>
    <w:rsid w:val="00B73BC7"/>
    <w:rsid w:val="00B763F5"/>
    <w:rsid w:val="00B77479"/>
    <w:rsid w:val="00B77BA0"/>
    <w:rsid w:val="00B80385"/>
    <w:rsid w:val="00B80A6B"/>
    <w:rsid w:val="00B812B7"/>
    <w:rsid w:val="00B82B0F"/>
    <w:rsid w:val="00B83DDC"/>
    <w:rsid w:val="00B83F2D"/>
    <w:rsid w:val="00B843B7"/>
    <w:rsid w:val="00B85702"/>
    <w:rsid w:val="00B86ACE"/>
    <w:rsid w:val="00B9024E"/>
    <w:rsid w:val="00B910EE"/>
    <w:rsid w:val="00B91E09"/>
    <w:rsid w:val="00B93993"/>
    <w:rsid w:val="00B93AC2"/>
    <w:rsid w:val="00B9482B"/>
    <w:rsid w:val="00B96A62"/>
    <w:rsid w:val="00B97368"/>
    <w:rsid w:val="00BA0703"/>
    <w:rsid w:val="00BA0F9D"/>
    <w:rsid w:val="00BA2C1A"/>
    <w:rsid w:val="00BA2FB3"/>
    <w:rsid w:val="00BA4C03"/>
    <w:rsid w:val="00BA5B6F"/>
    <w:rsid w:val="00BA6488"/>
    <w:rsid w:val="00BA7CE2"/>
    <w:rsid w:val="00BB15EC"/>
    <w:rsid w:val="00BB21D7"/>
    <w:rsid w:val="00BB4E4E"/>
    <w:rsid w:val="00BB5303"/>
    <w:rsid w:val="00BB59A5"/>
    <w:rsid w:val="00BC11ED"/>
    <w:rsid w:val="00BC1540"/>
    <w:rsid w:val="00BC2945"/>
    <w:rsid w:val="00BC594E"/>
    <w:rsid w:val="00BC6A5D"/>
    <w:rsid w:val="00BC7427"/>
    <w:rsid w:val="00BD0976"/>
    <w:rsid w:val="00BD1D8B"/>
    <w:rsid w:val="00BD2007"/>
    <w:rsid w:val="00BD23CA"/>
    <w:rsid w:val="00BD32BD"/>
    <w:rsid w:val="00BD35A0"/>
    <w:rsid w:val="00BD46A7"/>
    <w:rsid w:val="00BD594D"/>
    <w:rsid w:val="00BD6F6D"/>
    <w:rsid w:val="00BD75DD"/>
    <w:rsid w:val="00BE0901"/>
    <w:rsid w:val="00BE1720"/>
    <w:rsid w:val="00BE1AA8"/>
    <w:rsid w:val="00BE1C05"/>
    <w:rsid w:val="00BE42E8"/>
    <w:rsid w:val="00BE7194"/>
    <w:rsid w:val="00BF5016"/>
    <w:rsid w:val="00BF55D7"/>
    <w:rsid w:val="00BF5D00"/>
    <w:rsid w:val="00BF6ABB"/>
    <w:rsid w:val="00BF6C7E"/>
    <w:rsid w:val="00BF6E4B"/>
    <w:rsid w:val="00BF7202"/>
    <w:rsid w:val="00BF7E67"/>
    <w:rsid w:val="00C00F65"/>
    <w:rsid w:val="00C015F2"/>
    <w:rsid w:val="00C04297"/>
    <w:rsid w:val="00C11EE6"/>
    <w:rsid w:val="00C122C3"/>
    <w:rsid w:val="00C122EB"/>
    <w:rsid w:val="00C123D2"/>
    <w:rsid w:val="00C12E30"/>
    <w:rsid w:val="00C13626"/>
    <w:rsid w:val="00C142DF"/>
    <w:rsid w:val="00C14C73"/>
    <w:rsid w:val="00C14E9D"/>
    <w:rsid w:val="00C15087"/>
    <w:rsid w:val="00C15639"/>
    <w:rsid w:val="00C1751C"/>
    <w:rsid w:val="00C176BC"/>
    <w:rsid w:val="00C17EDC"/>
    <w:rsid w:val="00C20249"/>
    <w:rsid w:val="00C203D4"/>
    <w:rsid w:val="00C21557"/>
    <w:rsid w:val="00C23813"/>
    <w:rsid w:val="00C26CB5"/>
    <w:rsid w:val="00C3036E"/>
    <w:rsid w:val="00C327D2"/>
    <w:rsid w:val="00C33E3F"/>
    <w:rsid w:val="00C34040"/>
    <w:rsid w:val="00C35074"/>
    <w:rsid w:val="00C3719A"/>
    <w:rsid w:val="00C401E1"/>
    <w:rsid w:val="00C41B95"/>
    <w:rsid w:val="00C42116"/>
    <w:rsid w:val="00C456D1"/>
    <w:rsid w:val="00C461A8"/>
    <w:rsid w:val="00C52194"/>
    <w:rsid w:val="00C53101"/>
    <w:rsid w:val="00C5336C"/>
    <w:rsid w:val="00C546CC"/>
    <w:rsid w:val="00C55DA0"/>
    <w:rsid w:val="00C56B74"/>
    <w:rsid w:val="00C602A9"/>
    <w:rsid w:val="00C627B7"/>
    <w:rsid w:val="00C62CC0"/>
    <w:rsid w:val="00C631FF"/>
    <w:rsid w:val="00C6393C"/>
    <w:rsid w:val="00C65547"/>
    <w:rsid w:val="00C66AFE"/>
    <w:rsid w:val="00C674A5"/>
    <w:rsid w:val="00C700F9"/>
    <w:rsid w:val="00C71482"/>
    <w:rsid w:val="00C72246"/>
    <w:rsid w:val="00C735C2"/>
    <w:rsid w:val="00C74CED"/>
    <w:rsid w:val="00C75318"/>
    <w:rsid w:val="00C766E7"/>
    <w:rsid w:val="00C804E0"/>
    <w:rsid w:val="00C80B88"/>
    <w:rsid w:val="00C81EF9"/>
    <w:rsid w:val="00C85FA1"/>
    <w:rsid w:val="00C87127"/>
    <w:rsid w:val="00C9034C"/>
    <w:rsid w:val="00C93EEB"/>
    <w:rsid w:val="00C94D0B"/>
    <w:rsid w:val="00C95635"/>
    <w:rsid w:val="00C977E4"/>
    <w:rsid w:val="00C97A2E"/>
    <w:rsid w:val="00CA1182"/>
    <w:rsid w:val="00CA14BB"/>
    <w:rsid w:val="00CA1FAC"/>
    <w:rsid w:val="00CA4115"/>
    <w:rsid w:val="00CB0EBA"/>
    <w:rsid w:val="00CB13C4"/>
    <w:rsid w:val="00CB13DE"/>
    <w:rsid w:val="00CB2872"/>
    <w:rsid w:val="00CB3B65"/>
    <w:rsid w:val="00CB4A0A"/>
    <w:rsid w:val="00CC1D73"/>
    <w:rsid w:val="00CC5507"/>
    <w:rsid w:val="00CD0D48"/>
    <w:rsid w:val="00CD2498"/>
    <w:rsid w:val="00CD476B"/>
    <w:rsid w:val="00CD5820"/>
    <w:rsid w:val="00CD6804"/>
    <w:rsid w:val="00CE06C7"/>
    <w:rsid w:val="00CE09BF"/>
    <w:rsid w:val="00CE15C2"/>
    <w:rsid w:val="00CE2239"/>
    <w:rsid w:val="00CE57E4"/>
    <w:rsid w:val="00CE5801"/>
    <w:rsid w:val="00CE746C"/>
    <w:rsid w:val="00CE74E8"/>
    <w:rsid w:val="00CF0024"/>
    <w:rsid w:val="00CF1B57"/>
    <w:rsid w:val="00CF4869"/>
    <w:rsid w:val="00CF6CD7"/>
    <w:rsid w:val="00D01516"/>
    <w:rsid w:val="00D01585"/>
    <w:rsid w:val="00D01A68"/>
    <w:rsid w:val="00D03BBB"/>
    <w:rsid w:val="00D04BE1"/>
    <w:rsid w:val="00D105AD"/>
    <w:rsid w:val="00D109AF"/>
    <w:rsid w:val="00D10DE9"/>
    <w:rsid w:val="00D1277F"/>
    <w:rsid w:val="00D169CA"/>
    <w:rsid w:val="00D2020E"/>
    <w:rsid w:val="00D207FC"/>
    <w:rsid w:val="00D20F9A"/>
    <w:rsid w:val="00D21E0F"/>
    <w:rsid w:val="00D22731"/>
    <w:rsid w:val="00D23266"/>
    <w:rsid w:val="00D23E19"/>
    <w:rsid w:val="00D24692"/>
    <w:rsid w:val="00D24AB7"/>
    <w:rsid w:val="00D26322"/>
    <w:rsid w:val="00D26482"/>
    <w:rsid w:val="00D27E0A"/>
    <w:rsid w:val="00D304C6"/>
    <w:rsid w:val="00D307B1"/>
    <w:rsid w:val="00D345BC"/>
    <w:rsid w:val="00D3498D"/>
    <w:rsid w:val="00D34DAF"/>
    <w:rsid w:val="00D40A61"/>
    <w:rsid w:val="00D4258D"/>
    <w:rsid w:val="00D43ABB"/>
    <w:rsid w:val="00D44931"/>
    <w:rsid w:val="00D467B6"/>
    <w:rsid w:val="00D46EA7"/>
    <w:rsid w:val="00D47491"/>
    <w:rsid w:val="00D47ADF"/>
    <w:rsid w:val="00D47B34"/>
    <w:rsid w:val="00D47F17"/>
    <w:rsid w:val="00D5278A"/>
    <w:rsid w:val="00D52A25"/>
    <w:rsid w:val="00D52A98"/>
    <w:rsid w:val="00D52D57"/>
    <w:rsid w:val="00D539D2"/>
    <w:rsid w:val="00D54629"/>
    <w:rsid w:val="00D5699E"/>
    <w:rsid w:val="00D57F7F"/>
    <w:rsid w:val="00D63F5A"/>
    <w:rsid w:val="00D65467"/>
    <w:rsid w:val="00D654A0"/>
    <w:rsid w:val="00D65677"/>
    <w:rsid w:val="00D65770"/>
    <w:rsid w:val="00D659B0"/>
    <w:rsid w:val="00D65B44"/>
    <w:rsid w:val="00D66921"/>
    <w:rsid w:val="00D67ABD"/>
    <w:rsid w:val="00D70F62"/>
    <w:rsid w:val="00D714D7"/>
    <w:rsid w:val="00D721C2"/>
    <w:rsid w:val="00D72287"/>
    <w:rsid w:val="00D8006E"/>
    <w:rsid w:val="00D80B29"/>
    <w:rsid w:val="00D84A45"/>
    <w:rsid w:val="00D84BFB"/>
    <w:rsid w:val="00D8703C"/>
    <w:rsid w:val="00D9136A"/>
    <w:rsid w:val="00D9272D"/>
    <w:rsid w:val="00D92A87"/>
    <w:rsid w:val="00D96FBB"/>
    <w:rsid w:val="00D972F5"/>
    <w:rsid w:val="00D97451"/>
    <w:rsid w:val="00D9751A"/>
    <w:rsid w:val="00DA0FC1"/>
    <w:rsid w:val="00DA1490"/>
    <w:rsid w:val="00DA1C18"/>
    <w:rsid w:val="00DA1E5F"/>
    <w:rsid w:val="00DA261A"/>
    <w:rsid w:val="00DB0F41"/>
    <w:rsid w:val="00DB1015"/>
    <w:rsid w:val="00DB242C"/>
    <w:rsid w:val="00DB35AC"/>
    <w:rsid w:val="00DB3A38"/>
    <w:rsid w:val="00DB4DB5"/>
    <w:rsid w:val="00DB593A"/>
    <w:rsid w:val="00DB5F3D"/>
    <w:rsid w:val="00DB63E0"/>
    <w:rsid w:val="00DC00E7"/>
    <w:rsid w:val="00DC4A46"/>
    <w:rsid w:val="00DC50A4"/>
    <w:rsid w:val="00DC665A"/>
    <w:rsid w:val="00DD2746"/>
    <w:rsid w:val="00DD71D5"/>
    <w:rsid w:val="00DD71ED"/>
    <w:rsid w:val="00DD79BE"/>
    <w:rsid w:val="00DE035B"/>
    <w:rsid w:val="00DE1593"/>
    <w:rsid w:val="00DE15CC"/>
    <w:rsid w:val="00DE293C"/>
    <w:rsid w:val="00DE3373"/>
    <w:rsid w:val="00DE3884"/>
    <w:rsid w:val="00DE3DE8"/>
    <w:rsid w:val="00DE4172"/>
    <w:rsid w:val="00DE6A9E"/>
    <w:rsid w:val="00DE7E95"/>
    <w:rsid w:val="00DF135E"/>
    <w:rsid w:val="00DF228B"/>
    <w:rsid w:val="00DF30A1"/>
    <w:rsid w:val="00DF4719"/>
    <w:rsid w:val="00DF522C"/>
    <w:rsid w:val="00DF54DB"/>
    <w:rsid w:val="00DF54FF"/>
    <w:rsid w:val="00DF627B"/>
    <w:rsid w:val="00DF629C"/>
    <w:rsid w:val="00DF6CCD"/>
    <w:rsid w:val="00DF6ED6"/>
    <w:rsid w:val="00E02FA8"/>
    <w:rsid w:val="00E041D3"/>
    <w:rsid w:val="00E070AA"/>
    <w:rsid w:val="00E10B21"/>
    <w:rsid w:val="00E10B96"/>
    <w:rsid w:val="00E11635"/>
    <w:rsid w:val="00E126D4"/>
    <w:rsid w:val="00E137F8"/>
    <w:rsid w:val="00E1452A"/>
    <w:rsid w:val="00E1784D"/>
    <w:rsid w:val="00E21107"/>
    <w:rsid w:val="00E23325"/>
    <w:rsid w:val="00E269E7"/>
    <w:rsid w:val="00E30D1F"/>
    <w:rsid w:val="00E31408"/>
    <w:rsid w:val="00E3190F"/>
    <w:rsid w:val="00E31C72"/>
    <w:rsid w:val="00E32519"/>
    <w:rsid w:val="00E33DA5"/>
    <w:rsid w:val="00E36958"/>
    <w:rsid w:val="00E37399"/>
    <w:rsid w:val="00E379DE"/>
    <w:rsid w:val="00E400BB"/>
    <w:rsid w:val="00E41034"/>
    <w:rsid w:val="00E42DA3"/>
    <w:rsid w:val="00E436A9"/>
    <w:rsid w:val="00E43C63"/>
    <w:rsid w:val="00E43D22"/>
    <w:rsid w:val="00E451E3"/>
    <w:rsid w:val="00E47AD4"/>
    <w:rsid w:val="00E50640"/>
    <w:rsid w:val="00E5481E"/>
    <w:rsid w:val="00E54B2D"/>
    <w:rsid w:val="00E5582A"/>
    <w:rsid w:val="00E55F3A"/>
    <w:rsid w:val="00E60270"/>
    <w:rsid w:val="00E636B7"/>
    <w:rsid w:val="00E652F4"/>
    <w:rsid w:val="00E65F19"/>
    <w:rsid w:val="00E71259"/>
    <w:rsid w:val="00E728E6"/>
    <w:rsid w:val="00E7409B"/>
    <w:rsid w:val="00E81A18"/>
    <w:rsid w:val="00E81DC1"/>
    <w:rsid w:val="00E81FB0"/>
    <w:rsid w:val="00E828AD"/>
    <w:rsid w:val="00E8350C"/>
    <w:rsid w:val="00E83772"/>
    <w:rsid w:val="00E83E20"/>
    <w:rsid w:val="00E87576"/>
    <w:rsid w:val="00E92B1D"/>
    <w:rsid w:val="00E93482"/>
    <w:rsid w:val="00E93630"/>
    <w:rsid w:val="00E93D2B"/>
    <w:rsid w:val="00E94440"/>
    <w:rsid w:val="00EA0F8E"/>
    <w:rsid w:val="00EA15F0"/>
    <w:rsid w:val="00EA2C7E"/>
    <w:rsid w:val="00EA33D1"/>
    <w:rsid w:val="00EA5452"/>
    <w:rsid w:val="00EA5D68"/>
    <w:rsid w:val="00EA604E"/>
    <w:rsid w:val="00EA7ECC"/>
    <w:rsid w:val="00EA7FE2"/>
    <w:rsid w:val="00EB02AB"/>
    <w:rsid w:val="00EB1531"/>
    <w:rsid w:val="00EB16A8"/>
    <w:rsid w:val="00EB26A4"/>
    <w:rsid w:val="00EB2A15"/>
    <w:rsid w:val="00EB3EFB"/>
    <w:rsid w:val="00EB3FC6"/>
    <w:rsid w:val="00EB6B33"/>
    <w:rsid w:val="00EB6DCB"/>
    <w:rsid w:val="00EC1328"/>
    <w:rsid w:val="00EC351D"/>
    <w:rsid w:val="00EC3DBA"/>
    <w:rsid w:val="00EC49DB"/>
    <w:rsid w:val="00EC5073"/>
    <w:rsid w:val="00EC61F8"/>
    <w:rsid w:val="00EC6BE5"/>
    <w:rsid w:val="00ED0167"/>
    <w:rsid w:val="00ED0A3F"/>
    <w:rsid w:val="00ED1873"/>
    <w:rsid w:val="00ED18F8"/>
    <w:rsid w:val="00ED220D"/>
    <w:rsid w:val="00ED23C8"/>
    <w:rsid w:val="00ED2B00"/>
    <w:rsid w:val="00ED327D"/>
    <w:rsid w:val="00ED3415"/>
    <w:rsid w:val="00ED35F3"/>
    <w:rsid w:val="00ED424F"/>
    <w:rsid w:val="00ED4F7D"/>
    <w:rsid w:val="00ED7E62"/>
    <w:rsid w:val="00EE038B"/>
    <w:rsid w:val="00EE3217"/>
    <w:rsid w:val="00EE3310"/>
    <w:rsid w:val="00EE4ABE"/>
    <w:rsid w:val="00EE4D73"/>
    <w:rsid w:val="00EE7458"/>
    <w:rsid w:val="00EE7F93"/>
    <w:rsid w:val="00EF0163"/>
    <w:rsid w:val="00EF0F8D"/>
    <w:rsid w:val="00EF1A40"/>
    <w:rsid w:val="00EF4CBD"/>
    <w:rsid w:val="00F00E84"/>
    <w:rsid w:val="00F015F5"/>
    <w:rsid w:val="00F0200F"/>
    <w:rsid w:val="00F03DE7"/>
    <w:rsid w:val="00F041F5"/>
    <w:rsid w:val="00F058BC"/>
    <w:rsid w:val="00F1111B"/>
    <w:rsid w:val="00F1244E"/>
    <w:rsid w:val="00F12BFF"/>
    <w:rsid w:val="00F14AB4"/>
    <w:rsid w:val="00F153A4"/>
    <w:rsid w:val="00F15D34"/>
    <w:rsid w:val="00F1750E"/>
    <w:rsid w:val="00F21B2A"/>
    <w:rsid w:val="00F23B71"/>
    <w:rsid w:val="00F258CD"/>
    <w:rsid w:val="00F31136"/>
    <w:rsid w:val="00F325BD"/>
    <w:rsid w:val="00F328EE"/>
    <w:rsid w:val="00F32E40"/>
    <w:rsid w:val="00F33C67"/>
    <w:rsid w:val="00F342A4"/>
    <w:rsid w:val="00F3436A"/>
    <w:rsid w:val="00F34CCA"/>
    <w:rsid w:val="00F37911"/>
    <w:rsid w:val="00F37E1D"/>
    <w:rsid w:val="00F411A4"/>
    <w:rsid w:val="00F41E6F"/>
    <w:rsid w:val="00F42FB5"/>
    <w:rsid w:val="00F45DEA"/>
    <w:rsid w:val="00F46B95"/>
    <w:rsid w:val="00F47C68"/>
    <w:rsid w:val="00F47FA6"/>
    <w:rsid w:val="00F50007"/>
    <w:rsid w:val="00F50204"/>
    <w:rsid w:val="00F50B13"/>
    <w:rsid w:val="00F522F1"/>
    <w:rsid w:val="00F5284E"/>
    <w:rsid w:val="00F560F9"/>
    <w:rsid w:val="00F5677F"/>
    <w:rsid w:val="00F5691B"/>
    <w:rsid w:val="00F57CCE"/>
    <w:rsid w:val="00F60B1F"/>
    <w:rsid w:val="00F61CBA"/>
    <w:rsid w:val="00F61E30"/>
    <w:rsid w:val="00F62E3D"/>
    <w:rsid w:val="00F6515F"/>
    <w:rsid w:val="00F7164B"/>
    <w:rsid w:val="00F73568"/>
    <w:rsid w:val="00F749DB"/>
    <w:rsid w:val="00F772A9"/>
    <w:rsid w:val="00F77FBF"/>
    <w:rsid w:val="00F80F24"/>
    <w:rsid w:val="00F811D5"/>
    <w:rsid w:val="00F819FE"/>
    <w:rsid w:val="00F81E98"/>
    <w:rsid w:val="00F847E0"/>
    <w:rsid w:val="00F86D95"/>
    <w:rsid w:val="00F87F34"/>
    <w:rsid w:val="00F9315E"/>
    <w:rsid w:val="00F9428F"/>
    <w:rsid w:val="00F95E95"/>
    <w:rsid w:val="00F97581"/>
    <w:rsid w:val="00FA0496"/>
    <w:rsid w:val="00FA0E61"/>
    <w:rsid w:val="00FA453D"/>
    <w:rsid w:val="00FA4CDD"/>
    <w:rsid w:val="00FA673B"/>
    <w:rsid w:val="00FA6828"/>
    <w:rsid w:val="00FA7528"/>
    <w:rsid w:val="00FA7A69"/>
    <w:rsid w:val="00FA7D3E"/>
    <w:rsid w:val="00FB1329"/>
    <w:rsid w:val="00FB184B"/>
    <w:rsid w:val="00FB26D2"/>
    <w:rsid w:val="00FB589A"/>
    <w:rsid w:val="00FB62B3"/>
    <w:rsid w:val="00FB7D06"/>
    <w:rsid w:val="00FC22EE"/>
    <w:rsid w:val="00FC34DF"/>
    <w:rsid w:val="00FC5F9D"/>
    <w:rsid w:val="00FC6346"/>
    <w:rsid w:val="00FD19C7"/>
    <w:rsid w:val="00FD1CA8"/>
    <w:rsid w:val="00FD34C9"/>
    <w:rsid w:val="00FD4B5F"/>
    <w:rsid w:val="00FD4CDE"/>
    <w:rsid w:val="00FD53DD"/>
    <w:rsid w:val="00FD547C"/>
    <w:rsid w:val="00FE1504"/>
    <w:rsid w:val="00FE498A"/>
    <w:rsid w:val="00FE4E4F"/>
    <w:rsid w:val="00FE6B1B"/>
    <w:rsid w:val="00FE6BE4"/>
    <w:rsid w:val="00FE6CD6"/>
    <w:rsid w:val="00FE7804"/>
    <w:rsid w:val="00FE7ACA"/>
    <w:rsid w:val="00FF0857"/>
    <w:rsid w:val="00FF1AEB"/>
    <w:rsid w:val="00FF209E"/>
    <w:rsid w:val="00FF20EB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536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8E1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D1F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1FB0"/>
    <w:pPr>
      <w:numPr>
        <w:ilvl w:val="1"/>
      </w:numPr>
      <w:pBdr>
        <w:top w:val="none" w:sz="0" w:space="0" w:color="auto"/>
      </w:pBdr>
      <w:tabs>
        <w:tab w:val="clear" w:pos="210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1F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D1FB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1F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D1FB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TW"/>
    </w:rPr>
  </w:style>
  <w:style w:type="paragraph" w:styleId="Heading7">
    <w:name w:val="heading 7"/>
    <w:basedOn w:val="Normal"/>
    <w:next w:val="Normal"/>
    <w:link w:val="Heading7Char"/>
    <w:qFormat/>
    <w:rsid w:val="002D1FB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TW"/>
    </w:rPr>
  </w:style>
  <w:style w:type="paragraph" w:styleId="Heading8">
    <w:name w:val="heading 8"/>
    <w:basedOn w:val="Heading1"/>
    <w:next w:val="Normal"/>
    <w:link w:val="Heading8Char"/>
    <w:qFormat/>
    <w:rsid w:val="002D1F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1F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D1FB0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2D1FB0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D1FB0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D1FB0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D1FB0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1FB0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2D1FB0"/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D1FB0"/>
    <w:rPr>
      <w:b/>
    </w:rPr>
  </w:style>
  <w:style w:type="paragraph" w:customStyle="1" w:styleId="TAC">
    <w:name w:val="TAC"/>
    <w:basedOn w:val="Normal"/>
    <w:link w:val="TACChar"/>
    <w:qFormat/>
    <w:rsid w:val="002D1FB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D1FB0"/>
    <w:pPr>
      <w:keepNext/>
      <w:keepLines/>
      <w:spacing w:before="60"/>
      <w:jc w:val="center"/>
    </w:pPr>
    <w:rPr>
      <w:rFonts w:ascii="Arial" w:hAnsi="Arial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2D1FB0"/>
    <w:pPr>
      <w:spacing w:before="120" w:after="120"/>
    </w:pPr>
    <w:rPr>
      <w:b/>
    </w:rPr>
  </w:style>
  <w:style w:type="character" w:customStyle="1" w:styleId="THChar">
    <w:name w:val="TH Char"/>
    <w:link w:val="TH"/>
    <w:qFormat/>
    <w:rsid w:val="002D1FB0"/>
    <w:rPr>
      <w:rFonts w:ascii="Arial" w:eastAsia="PMingLiU" w:hAnsi="Arial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"/>
    <w:link w:val="Caption"/>
    <w:uiPriority w:val="35"/>
    <w:rsid w:val="002D1FB0"/>
    <w:rPr>
      <w:rFonts w:ascii="Times New Roman" w:eastAsia="PMingLiU" w:hAnsi="Times New Roman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D1FB0"/>
    <w:pPr>
      <w:ind w:left="720"/>
    </w:pPr>
  </w:style>
  <w:style w:type="character" w:customStyle="1" w:styleId="TACChar">
    <w:name w:val="TAC Char"/>
    <w:link w:val="TAC"/>
    <w:qFormat/>
    <w:rsid w:val="002D1FB0"/>
    <w:rPr>
      <w:rFonts w:ascii="Arial" w:eastAsia="PMingLiU" w:hAnsi="Arial" w:cs="Times New Roman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rsid w:val="002D1FB0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x-none" w:eastAsia="x-none"/>
    </w:rPr>
  </w:style>
  <w:style w:type="character" w:customStyle="1" w:styleId="RAN1bullet2Char">
    <w:name w:val="RAN1 bullet2 Char"/>
    <w:link w:val="RAN1bullet2"/>
    <w:rsid w:val="002D1FB0"/>
    <w:rPr>
      <w:rFonts w:ascii="Times" w:eastAsia="Batang" w:hAnsi="Times" w:cs="Times New Roman"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rsid w:val="002D1FB0"/>
    <w:rPr>
      <w:rFonts w:ascii="Arial" w:eastAsia="PMingLiU" w:hAnsi="Arial" w:cs="Times New Roman"/>
      <w:b/>
      <w:sz w:val="18"/>
      <w:szCs w:val="20"/>
      <w:lang w:val="en-GB" w:eastAsia="en-US"/>
    </w:rPr>
  </w:style>
  <w:style w:type="paragraph" w:customStyle="1" w:styleId="text">
    <w:name w:val="text"/>
    <w:basedOn w:val="Normal"/>
    <w:link w:val="textChar"/>
    <w:qFormat/>
    <w:rsid w:val="002D1FB0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2D1FB0"/>
    <w:rPr>
      <w:rFonts w:ascii="Times" w:eastAsia="Batang" w:hAnsi="Times" w:cs="Times New Roman"/>
      <w:sz w:val="2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F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FB0"/>
    <w:rPr>
      <w:rFonts w:ascii="Segoe UI" w:eastAsia="PMingLiU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2D1FB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2D1FB0"/>
  </w:style>
  <w:style w:type="character" w:customStyle="1" w:styleId="CommentTextChar">
    <w:name w:val="Comment Text Char"/>
    <w:basedOn w:val="DefaultParagraphFont"/>
    <w:link w:val="CommentText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FB0"/>
    <w:rPr>
      <w:rFonts w:ascii="Times New Roman" w:eastAsia="PMingLiU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D1F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47FA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47FA6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A82A77"/>
    <w:rPr>
      <w:color w:val="808080"/>
    </w:rPr>
  </w:style>
  <w:style w:type="table" w:styleId="TableGrid">
    <w:name w:val="Table Grid"/>
    <w:basedOn w:val="TableNormal"/>
    <w:uiPriority w:val="39"/>
    <w:rsid w:val="004B7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0158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158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Style1">
    <w:name w:val="Style1"/>
    <w:basedOn w:val="Heading3"/>
    <w:link w:val="Style1Char"/>
    <w:qFormat/>
    <w:rsid w:val="006A049E"/>
    <w:pPr>
      <w:keepNext w:val="0"/>
      <w:keepLines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  <w:jc w:val="both"/>
    </w:pPr>
    <w:rPr>
      <w:rFonts w:ascii="Times New Roman" w:eastAsia="SimSun" w:hAnsi="Times New Roman"/>
      <w:b/>
      <w:sz w:val="24"/>
      <w:szCs w:val="22"/>
      <w:lang w:eastAsia="en-US"/>
    </w:rPr>
  </w:style>
  <w:style w:type="character" w:customStyle="1" w:styleId="Style1Char">
    <w:name w:val="Style1 Char"/>
    <w:basedOn w:val="DefaultParagraphFont"/>
    <w:link w:val="Style1"/>
    <w:qFormat/>
    <w:rsid w:val="006A049E"/>
    <w:rPr>
      <w:rFonts w:ascii="Times New Roman" w:eastAsia="SimSun" w:hAnsi="Times New Roman" w:cs="Times New Roman"/>
      <w:b/>
      <w:sz w:val="24"/>
      <w:lang w:val="en-GB" w:eastAsia="en-US"/>
    </w:rPr>
  </w:style>
  <w:style w:type="paragraph" w:customStyle="1" w:styleId="H6">
    <w:name w:val="H6"/>
    <w:basedOn w:val="Heading5"/>
    <w:next w:val="Normal"/>
    <w:rsid w:val="00A61F54"/>
    <w:pPr>
      <w:numPr>
        <w:ilvl w:val="0"/>
        <w:numId w:val="0"/>
      </w:numPr>
      <w:ind w:left="1985" w:hanging="1985"/>
      <w:outlineLvl w:val="9"/>
    </w:pPr>
    <w:rPr>
      <w:rFonts w:eastAsia="Times New Roman"/>
      <w:sz w:val="20"/>
      <w:lang w:eastAsia="en-US"/>
    </w:rPr>
  </w:style>
  <w:style w:type="paragraph" w:customStyle="1" w:styleId="EQ">
    <w:name w:val="EQ"/>
    <w:basedOn w:val="Normal"/>
    <w:next w:val="Normal"/>
    <w:uiPriority w:val="99"/>
    <w:qFormat/>
    <w:rsid w:val="00A61F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A61F5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A61F54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Zchn">
    <w:name w:val="B1 Zchn"/>
    <w:qFormat/>
    <w:rsid w:val="004738A4"/>
    <w:rPr>
      <w:lang w:eastAsia="en-US"/>
    </w:rPr>
  </w:style>
  <w:style w:type="paragraph" w:customStyle="1" w:styleId="textintend1">
    <w:name w:val="text intend 1"/>
    <w:basedOn w:val="text"/>
    <w:rsid w:val="004738A4"/>
    <w:pPr>
      <w:numPr>
        <w:numId w:val="4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10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50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0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0.wmf"/><Relationship Id="rId23" Type="http://schemas.openxmlformats.org/officeDocument/2006/relationships/footer" Target="footer3.xml"/><Relationship Id="rId10" Type="http://schemas.openxmlformats.org/officeDocument/2006/relationships/image" Target="media/image3.w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20.w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E4AE4-DA36-4B97-BC8B-B00B7AC58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2020-04-10T17:20:00Z</dcterms:created>
  <dcterms:modified xsi:type="dcterms:W3CDTF">2020-04-10T17:56:00Z</dcterms:modified>
</cp:coreProperties>
</file>