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C34A71" w14:textId="28A264CD" w:rsidR="004225E8" w:rsidRPr="004225E8" w:rsidRDefault="004225E8" w:rsidP="004225E8">
      <w:pPr>
        <w:pStyle w:val="a3"/>
        <w:rPr>
          <w:sz w:val="24"/>
          <w:szCs w:val="24"/>
          <w:lang w:eastAsia="zh-CN"/>
        </w:rPr>
      </w:pPr>
      <w:r w:rsidRPr="004225E8">
        <w:rPr>
          <w:sz w:val="24"/>
          <w:szCs w:val="24"/>
        </w:rPr>
        <w:t>3GPP TSG RAN Rel-19 workshop</w:t>
      </w:r>
      <w:r w:rsidRPr="004225E8">
        <w:rPr>
          <w:sz w:val="24"/>
          <w:szCs w:val="24"/>
        </w:rPr>
        <w:tab/>
      </w:r>
      <w:r w:rsidRPr="004225E8">
        <w:rPr>
          <w:sz w:val="24"/>
          <w:szCs w:val="24"/>
        </w:rPr>
        <w:tab/>
      </w:r>
      <w:r w:rsidRPr="004225E8">
        <w:rPr>
          <w:sz w:val="24"/>
          <w:szCs w:val="24"/>
        </w:rPr>
        <w:tab/>
      </w:r>
      <w:r w:rsidRPr="004225E8">
        <w:rPr>
          <w:sz w:val="24"/>
          <w:szCs w:val="24"/>
        </w:rPr>
        <w:tab/>
      </w:r>
      <w:r w:rsidRPr="004225E8">
        <w:rPr>
          <w:rFonts w:hint="eastAsia"/>
          <w:sz w:val="24"/>
          <w:szCs w:val="24"/>
        </w:rPr>
        <w:tab/>
      </w:r>
      <w:r w:rsidRPr="004225E8">
        <w:rPr>
          <w:sz w:val="24"/>
          <w:szCs w:val="24"/>
        </w:rPr>
        <w:tab/>
      </w:r>
      <w:r w:rsidRPr="004225E8">
        <w:rPr>
          <w:rFonts w:hint="eastAsia"/>
          <w:sz w:val="24"/>
          <w:szCs w:val="24"/>
        </w:rPr>
        <w:tab/>
      </w:r>
      <w:r>
        <w:rPr>
          <w:rFonts w:hint="eastAsia"/>
          <w:sz w:val="24"/>
          <w:szCs w:val="24"/>
          <w:lang w:eastAsia="zh-CN"/>
        </w:rPr>
        <w:tab/>
      </w:r>
      <w:r>
        <w:rPr>
          <w:rFonts w:hint="eastAsia"/>
          <w:sz w:val="24"/>
          <w:szCs w:val="24"/>
          <w:lang w:eastAsia="zh-CN"/>
        </w:rPr>
        <w:tab/>
      </w:r>
      <w:r>
        <w:rPr>
          <w:rFonts w:hint="eastAsia"/>
          <w:sz w:val="24"/>
          <w:szCs w:val="24"/>
          <w:lang w:eastAsia="zh-CN"/>
        </w:rPr>
        <w:tab/>
      </w:r>
      <w:r>
        <w:rPr>
          <w:rFonts w:hint="eastAsia"/>
          <w:sz w:val="24"/>
          <w:szCs w:val="24"/>
          <w:lang w:eastAsia="zh-CN"/>
        </w:rPr>
        <w:tab/>
      </w:r>
      <w:r>
        <w:rPr>
          <w:rFonts w:hint="eastAsia"/>
          <w:sz w:val="24"/>
          <w:szCs w:val="24"/>
          <w:lang w:eastAsia="zh-CN"/>
        </w:rPr>
        <w:tab/>
      </w:r>
      <w:r>
        <w:rPr>
          <w:rFonts w:hint="eastAsia"/>
          <w:sz w:val="24"/>
          <w:szCs w:val="24"/>
          <w:lang w:eastAsia="zh-CN"/>
        </w:rPr>
        <w:tab/>
      </w:r>
      <w:r>
        <w:rPr>
          <w:rFonts w:hint="eastAsia"/>
          <w:sz w:val="24"/>
          <w:szCs w:val="24"/>
          <w:lang w:eastAsia="zh-CN"/>
        </w:rPr>
        <w:tab/>
      </w:r>
      <w:r>
        <w:rPr>
          <w:rFonts w:hint="eastAsia"/>
          <w:sz w:val="24"/>
          <w:szCs w:val="24"/>
          <w:lang w:eastAsia="zh-CN"/>
        </w:rPr>
        <w:tab/>
        <w:t xml:space="preserve">   </w:t>
      </w:r>
      <w:r w:rsidR="00AB52C6" w:rsidRPr="00AB52C6">
        <w:rPr>
          <w:sz w:val="24"/>
          <w:szCs w:val="24"/>
        </w:rPr>
        <w:t>RWS-230389</w:t>
      </w:r>
    </w:p>
    <w:p w14:paraId="7D0BA498" w14:textId="77777777" w:rsidR="004225E8" w:rsidRPr="004225E8" w:rsidRDefault="004225E8" w:rsidP="004225E8">
      <w:pPr>
        <w:pStyle w:val="a3"/>
        <w:rPr>
          <w:sz w:val="24"/>
          <w:szCs w:val="24"/>
        </w:rPr>
      </w:pPr>
      <w:r w:rsidRPr="004225E8">
        <w:rPr>
          <w:sz w:val="24"/>
          <w:szCs w:val="24"/>
        </w:rPr>
        <w:t>Taipei, June 15 - 16, 2023</w:t>
      </w:r>
    </w:p>
    <w:p w14:paraId="49379CFB" w14:textId="77777777" w:rsidR="00CD4C7B" w:rsidRPr="00DF0B55" w:rsidRDefault="00CD4C7B" w:rsidP="00CD4C7B">
      <w:pPr>
        <w:pStyle w:val="a3"/>
        <w:rPr>
          <w:bCs/>
          <w:noProof w:val="0"/>
          <w:sz w:val="24"/>
        </w:rPr>
      </w:pPr>
    </w:p>
    <w:p w14:paraId="758E2B30" w14:textId="0D590F55" w:rsidR="00CD4C7B" w:rsidRPr="00DF0B55" w:rsidRDefault="00CD4C7B" w:rsidP="5A7F95BF">
      <w:pPr>
        <w:pStyle w:val="CRCoverPage"/>
        <w:tabs>
          <w:tab w:val="left" w:pos="1985"/>
        </w:tabs>
        <w:rPr>
          <w:rFonts w:cs="Arial"/>
          <w:b/>
          <w:bCs/>
          <w:sz w:val="24"/>
          <w:szCs w:val="24"/>
          <w:lang w:eastAsia="ja-JP"/>
        </w:rPr>
      </w:pPr>
      <w:r w:rsidRPr="00DF0B55">
        <w:rPr>
          <w:rFonts w:cs="Arial"/>
          <w:b/>
          <w:bCs/>
          <w:sz w:val="24"/>
          <w:szCs w:val="24"/>
        </w:rPr>
        <w:t>Agenda item:</w:t>
      </w:r>
      <w:r w:rsidRPr="00DF0B55">
        <w:rPr>
          <w:rFonts w:cs="Arial"/>
          <w:b/>
          <w:bCs/>
          <w:sz w:val="24"/>
        </w:rPr>
        <w:tab/>
      </w:r>
      <w:r w:rsidR="00F2186E">
        <w:rPr>
          <w:rFonts w:eastAsia="宋体" w:cs="Arial" w:hint="eastAsia"/>
          <w:b/>
          <w:bCs/>
          <w:sz w:val="24"/>
          <w:lang w:eastAsia="zh-CN"/>
        </w:rPr>
        <w:t>5</w:t>
      </w:r>
    </w:p>
    <w:p w14:paraId="6A1BC0C1" w14:textId="11C093BF" w:rsidR="00CD4C7B" w:rsidRPr="00DF0B55" w:rsidRDefault="00CD4C7B" w:rsidP="5A7F95BF">
      <w:pPr>
        <w:tabs>
          <w:tab w:val="left" w:pos="1985"/>
        </w:tabs>
        <w:ind w:left="1985" w:hanging="1985"/>
        <w:rPr>
          <w:rFonts w:ascii="Arial" w:hAnsi="Arial" w:cs="Arial"/>
          <w:b/>
          <w:bCs/>
          <w:sz w:val="24"/>
          <w:szCs w:val="24"/>
          <w:lang w:eastAsia="zh-CN"/>
        </w:rPr>
      </w:pPr>
      <w:r w:rsidRPr="00DF0B55">
        <w:rPr>
          <w:rFonts w:ascii="Arial" w:hAnsi="Arial" w:cs="Arial"/>
          <w:b/>
          <w:bCs/>
          <w:sz w:val="24"/>
          <w:szCs w:val="24"/>
        </w:rPr>
        <w:t>Source:</w:t>
      </w:r>
      <w:r w:rsidRPr="00DF0B55">
        <w:rPr>
          <w:rFonts w:ascii="Arial" w:hAnsi="Arial" w:cs="Arial"/>
          <w:b/>
          <w:bCs/>
          <w:sz w:val="24"/>
        </w:rPr>
        <w:tab/>
      </w:r>
      <w:r w:rsidR="00EC380A">
        <w:rPr>
          <w:rFonts w:ascii="Arial" w:hAnsi="Arial" w:cs="Arial" w:hint="eastAsia"/>
          <w:b/>
          <w:bCs/>
          <w:sz w:val="24"/>
          <w:szCs w:val="24"/>
          <w:lang w:eastAsia="zh-CN"/>
        </w:rPr>
        <w:t>CATT</w:t>
      </w:r>
    </w:p>
    <w:p w14:paraId="45BE90BE" w14:textId="0F4BF407" w:rsidR="00CD4C7B" w:rsidRPr="00DF0B55" w:rsidRDefault="00CD4C7B" w:rsidP="5A7F95BF">
      <w:pPr>
        <w:ind w:left="1985" w:hanging="1985"/>
        <w:rPr>
          <w:rFonts w:ascii="Arial" w:hAnsi="Arial" w:cs="Arial"/>
          <w:b/>
          <w:bCs/>
          <w:sz w:val="24"/>
          <w:szCs w:val="24"/>
          <w:lang w:eastAsia="zh-CN"/>
        </w:rPr>
      </w:pPr>
      <w:r w:rsidRPr="00DF0B55">
        <w:rPr>
          <w:rFonts w:ascii="Arial" w:hAnsi="Arial" w:cs="Arial"/>
          <w:b/>
          <w:bCs/>
          <w:sz w:val="24"/>
          <w:szCs w:val="24"/>
        </w:rPr>
        <w:t>Title:</w:t>
      </w:r>
      <w:r w:rsidRPr="00DF0B55">
        <w:rPr>
          <w:rFonts w:ascii="Arial" w:hAnsi="Arial" w:cs="Arial"/>
          <w:b/>
          <w:bCs/>
          <w:sz w:val="24"/>
        </w:rPr>
        <w:tab/>
      </w:r>
      <w:r w:rsidR="00436D42">
        <w:rPr>
          <w:rFonts w:ascii="Arial" w:hAnsi="Arial" w:cs="Arial"/>
          <w:b/>
          <w:bCs/>
          <w:sz w:val="24"/>
        </w:rPr>
        <w:t>XR</w:t>
      </w:r>
      <w:r w:rsidR="00C143BD" w:rsidRPr="00C143BD">
        <w:rPr>
          <w:rFonts w:ascii="Arial" w:hAnsi="Arial" w:cs="Arial"/>
          <w:b/>
          <w:bCs/>
          <w:sz w:val="24"/>
        </w:rPr>
        <w:t xml:space="preserve"> positioning in Rel-19</w:t>
      </w:r>
    </w:p>
    <w:p w14:paraId="7DF86DB4" w14:textId="53D1964A" w:rsidR="00CD4C7B" w:rsidRPr="00DF0B55" w:rsidRDefault="00CD4C7B" w:rsidP="5A7F95BF">
      <w:pPr>
        <w:tabs>
          <w:tab w:val="left" w:pos="1985"/>
        </w:tabs>
        <w:rPr>
          <w:rFonts w:ascii="Arial" w:hAnsi="Arial" w:cs="Arial"/>
          <w:b/>
          <w:bCs/>
          <w:sz w:val="24"/>
          <w:szCs w:val="24"/>
        </w:rPr>
      </w:pPr>
      <w:r w:rsidRPr="00DF0B55">
        <w:rPr>
          <w:rFonts w:ascii="Arial" w:hAnsi="Arial" w:cs="Arial"/>
          <w:b/>
          <w:bCs/>
          <w:sz w:val="24"/>
          <w:szCs w:val="24"/>
        </w:rPr>
        <w:t>Document for:</w:t>
      </w:r>
      <w:r w:rsidRPr="00DF0B55">
        <w:rPr>
          <w:rFonts w:ascii="Arial" w:hAnsi="Arial" w:cs="Arial"/>
          <w:b/>
          <w:bCs/>
          <w:sz w:val="24"/>
        </w:rPr>
        <w:tab/>
      </w:r>
      <w:r w:rsidR="00DC357B" w:rsidRPr="00DF0B55">
        <w:rPr>
          <w:rFonts w:ascii="Arial" w:hAnsi="Arial" w:cs="Arial"/>
          <w:b/>
          <w:bCs/>
          <w:sz w:val="24"/>
          <w:szCs w:val="24"/>
        </w:rPr>
        <w:t>Discussion</w:t>
      </w:r>
      <w:r w:rsidR="0085731E" w:rsidRPr="0085731E">
        <w:rPr>
          <w:rFonts w:ascii="Arial" w:hAnsi="Arial" w:cs="Arial"/>
          <w:b/>
          <w:bCs/>
          <w:sz w:val="24"/>
          <w:szCs w:val="24"/>
        </w:rPr>
        <w:t xml:space="preserve"> and Decision</w:t>
      </w:r>
      <w:bookmarkStart w:id="0" w:name="_GoBack"/>
      <w:bookmarkEnd w:id="0"/>
    </w:p>
    <w:p w14:paraId="3E959691" w14:textId="585AFAC0" w:rsidR="00CD4C7B" w:rsidRPr="00DF0B55" w:rsidRDefault="00CD4C7B" w:rsidP="00CD4C7B">
      <w:pPr>
        <w:pStyle w:val="1"/>
      </w:pPr>
      <w:r w:rsidRPr="00DF0B55">
        <w:t>1</w:t>
      </w:r>
      <w:r w:rsidRPr="00DF0B55">
        <w:tab/>
      </w:r>
      <w:r w:rsidR="0056573F" w:rsidRPr="00DF0B55">
        <w:t>Introduction</w:t>
      </w:r>
    </w:p>
    <w:p w14:paraId="5B585632" w14:textId="59B695F3" w:rsidR="005D2D2F" w:rsidRDefault="005D2D2F" w:rsidP="005D2D2F">
      <w:pPr>
        <w:jc w:val="both"/>
        <w:rPr>
          <w:lang w:eastAsia="zh-CN"/>
        </w:rPr>
      </w:pPr>
      <w:r>
        <w:rPr>
          <w:lang w:eastAsia="zh-CN"/>
        </w:rPr>
        <w:t>To support 5G positioning, 3GPP initiated work on NR signal-based positioning in Rel-16 and developed multiple positioning techniques including E-CID, DL-TDOA, UL-TDOA, Multi-RTT, UL-AOA, and DL-AOD methods [</w:t>
      </w:r>
      <w:r w:rsidR="007E2EAF">
        <w:rPr>
          <w:rFonts w:hint="eastAsia"/>
          <w:lang w:eastAsia="zh-CN"/>
        </w:rPr>
        <w:t>1</w:t>
      </w:r>
      <w:r>
        <w:rPr>
          <w:lang w:eastAsia="zh-CN"/>
        </w:rPr>
        <w:t>]. Rel-16 defined minimum performance requirements considering regulatory mandates</w:t>
      </w:r>
      <w:r w:rsidR="00E13391">
        <w:rPr>
          <w:lang w:eastAsia="zh-CN"/>
        </w:rPr>
        <w:t xml:space="preserve"> and commercial use cases</w:t>
      </w:r>
      <w:r>
        <w:rPr>
          <w:lang w:eastAsia="zh-CN"/>
        </w:rPr>
        <w:t>, with horizontal and vertical positioning errors of less than 50m and 5m respectively for 80% of UE</w:t>
      </w:r>
      <w:r w:rsidR="00E13391">
        <w:rPr>
          <w:lang w:eastAsia="zh-CN"/>
        </w:rPr>
        <w:t>s</w:t>
      </w:r>
      <w:r>
        <w:rPr>
          <w:lang w:eastAsia="zh-CN"/>
        </w:rPr>
        <w:t>. The end-to-end latency and time-to-first-fix were set to be less than 30 seconds</w:t>
      </w:r>
      <w:r w:rsidR="00E13391">
        <w:rPr>
          <w:lang w:eastAsia="zh-CN"/>
        </w:rPr>
        <w:t xml:space="preserve"> [</w:t>
      </w:r>
      <w:r w:rsidR="002B3C2E">
        <w:rPr>
          <w:lang w:eastAsia="zh-CN"/>
        </w:rPr>
        <w:t>2</w:t>
      </w:r>
      <w:r w:rsidR="00E13391">
        <w:rPr>
          <w:lang w:eastAsia="zh-CN"/>
        </w:rPr>
        <w:t>]</w:t>
      </w:r>
      <w:r>
        <w:rPr>
          <w:lang w:eastAsia="zh-CN"/>
        </w:rPr>
        <w:t>.</w:t>
      </w:r>
    </w:p>
    <w:p w14:paraId="00CC66B4" w14:textId="4CA381E3" w:rsidR="005D2D2F" w:rsidRDefault="005D2D2F" w:rsidP="005D2D2F">
      <w:pPr>
        <w:jc w:val="both"/>
        <w:rPr>
          <w:lang w:eastAsia="zh-CN"/>
        </w:rPr>
      </w:pPr>
      <w:r>
        <w:rPr>
          <w:lang w:eastAsia="zh-CN"/>
        </w:rPr>
        <w:t>In Rel-17, the focus was on enabling positioning support for high-accuracy commercial use cases, particularly industrial applications</w:t>
      </w:r>
      <w:r w:rsidR="00616B47">
        <w:rPr>
          <w:lang w:eastAsia="zh-CN"/>
        </w:rPr>
        <w:t xml:space="preserve"> </w:t>
      </w:r>
      <w:r w:rsidR="00E13391">
        <w:rPr>
          <w:lang w:eastAsia="zh-CN"/>
        </w:rPr>
        <w:t>[</w:t>
      </w:r>
      <w:r w:rsidR="002B3C2E">
        <w:rPr>
          <w:lang w:eastAsia="zh-CN"/>
        </w:rPr>
        <w:t>3</w:t>
      </w:r>
      <w:r w:rsidR="00E13391">
        <w:rPr>
          <w:lang w:eastAsia="zh-CN"/>
        </w:rPr>
        <w:t>]</w:t>
      </w:r>
      <w:r>
        <w:rPr>
          <w:lang w:eastAsia="zh-CN"/>
        </w:rPr>
        <w:t>.</w:t>
      </w:r>
      <w:r w:rsidR="00E13391">
        <w:rPr>
          <w:lang w:eastAsia="zh-CN"/>
        </w:rPr>
        <w:t xml:space="preserve"> </w:t>
      </w:r>
      <w:r>
        <w:rPr>
          <w:lang w:eastAsia="zh-CN"/>
        </w:rPr>
        <w:t>Various enhancements and solutions were investigated to ensur</w:t>
      </w:r>
      <w:r w:rsidR="00E13391">
        <w:rPr>
          <w:lang w:eastAsia="zh-CN"/>
        </w:rPr>
        <w:t>e</w:t>
      </w:r>
      <w:r>
        <w:rPr>
          <w:lang w:eastAsia="zh-CN"/>
        </w:rPr>
        <w:t xml:space="preserve"> horizontal and vertical positioning accuracies of less than 1m and 3m respectively for 90% </w:t>
      </w:r>
      <w:r w:rsidR="00694D54">
        <w:rPr>
          <w:lang w:eastAsia="zh-CN"/>
        </w:rPr>
        <w:t xml:space="preserve">of </w:t>
      </w:r>
      <w:r>
        <w:rPr>
          <w:lang w:eastAsia="zh-CN"/>
        </w:rPr>
        <w:t>UE</w:t>
      </w:r>
      <w:r w:rsidR="00E13391">
        <w:rPr>
          <w:lang w:eastAsia="zh-CN"/>
        </w:rPr>
        <w:t xml:space="preserve">s. </w:t>
      </w:r>
      <w:r>
        <w:rPr>
          <w:lang w:eastAsia="zh-CN"/>
        </w:rPr>
        <w:t>Specifically for Industrial Internet of Things (</w:t>
      </w:r>
      <w:proofErr w:type="spellStart"/>
      <w:r>
        <w:rPr>
          <w:lang w:eastAsia="zh-CN"/>
        </w:rPr>
        <w:t>IIoT</w:t>
      </w:r>
      <w:proofErr w:type="spellEnd"/>
      <w:r>
        <w:rPr>
          <w:lang w:eastAsia="zh-CN"/>
        </w:rPr>
        <w:t xml:space="preserve">) use cases, the target accuracies were defined as less than 0.2m horizontally and 1m vertically for 90% of UEs. The end-to-end latency was improved to be less than 100ms. </w:t>
      </w:r>
      <w:r w:rsidR="00E13391">
        <w:rPr>
          <w:lang w:eastAsia="zh-CN"/>
        </w:rPr>
        <w:t>S</w:t>
      </w:r>
      <w:r>
        <w:rPr>
          <w:lang w:eastAsia="zh-CN"/>
        </w:rPr>
        <w:t>everal effective techniques were introduced, including mitigating UE/</w:t>
      </w:r>
      <w:proofErr w:type="spellStart"/>
      <w:r>
        <w:rPr>
          <w:lang w:eastAsia="zh-CN"/>
        </w:rPr>
        <w:t>gNB</w:t>
      </w:r>
      <w:proofErr w:type="spellEnd"/>
      <w:r>
        <w:rPr>
          <w:lang w:eastAsia="zh-CN"/>
        </w:rPr>
        <w:t xml:space="preserve"> Rx/</w:t>
      </w:r>
      <w:proofErr w:type="spellStart"/>
      <w:r>
        <w:rPr>
          <w:lang w:eastAsia="zh-CN"/>
        </w:rPr>
        <w:t>Tx</w:t>
      </w:r>
      <w:proofErr w:type="spellEnd"/>
      <w:r>
        <w:rPr>
          <w:lang w:eastAsia="zh-CN"/>
        </w:rPr>
        <w:t xml:space="preserve"> timing delays for DL, UL, and DL+UL positioning methods, improving the accuracy of UL-</w:t>
      </w:r>
      <w:proofErr w:type="spellStart"/>
      <w:r>
        <w:rPr>
          <w:lang w:eastAsia="zh-CN"/>
        </w:rPr>
        <w:t>AoA</w:t>
      </w:r>
      <w:proofErr w:type="spellEnd"/>
      <w:r>
        <w:rPr>
          <w:lang w:eastAsia="zh-CN"/>
        </w:rPr>
        <w:t>/DL-</w:t>
      </w:r>
      <w:proofErr w:type="spellStart"/>
      <w:r>
        <w:rPr>
          <w:lang w:eastAsia="zh-CN"/>
        </w:rPr>
        <w:t>AoD</w:t>
      </w:r>
      <w:proofErr w:type="spellEnd"/>
      <w:r>
        <w:rPr>
          <w:lang w:eastAsia="zh-CN"/>
        </w:rPr>
        <w:t xml:space="preserve"> positioning methods, mitigating multipath and NLOS issues, reducing positioning latency, supporting UE positioning in RRC_INACTIVE state, specifying on-demand transmission and reception of DL PRS for UE-based and UE-assisted positioning solutions etc.</w:t>
      </w:r>
    </w:p>
    <w:p w14:paraId="782916B0" w14:textId="56F5CA71" w:rsidR="005D2D2F" w:rsidRDefault="006C60E2" w:rsidP="00FF0CA0">
      <w:pPr>
        <w:jc w:val="both"/>
        <w:rPr>
          <w:lang w:eastAsia="zh-CN"/>
        </w:rPr>
      </w:pPr>
      <w:r>
        <w:rPr>
          <w:lang w:eastAsia="zh-CN"/>
        </w:rPr>
        <w:t xml:space="preserve">In </w:t>
      </w:r>
      <w:r w:rsidR="00452FEC">
        <w:rPr>
          <w:lang w:eastAsia="zh-CN"/>
        </w:rPr>
        <w:t>R</w:t>
      </w:r>
      <w:r>
        <w:rPr>
          <w:lang w:eastAsia="zh-CN"/>
        </w:rPr>
        <w:t xml:space="preserve">el-18, </w:t>
      </w:r>
      <w:r w:rsidR="005D2D2F">
        <w:rPr>
          <w:lang w:eastAsia="zh-CN"/>
        </w:rPr>
        <w:t xml:space="preserve">3GPP </w:t>
      </w:r>
      <w:r>
        <w:rPr>
          <w:lang w:eastAsia="zh-CN"/>
        </w:rPr>
        <w:t xml:space="preserve">has been working on the WI "Extending and Improving NR Positioning”, which </w:t>
      </w:r>
      <w:r w:rsidR="005D2D2F">
        <w:rPr>
          <w:lang w:eastAsia="zh-CN"/>
        </w:rPr>
        <w:t xml:space="preserve">aims to introduce new capabilities to further enhance NR positioning for different applications and services. It explores sidelink (SL) positioning for V2X, public safety, commercial, and </w:t>
      </w:r>
      <w:proofErr w:type="spellStart"/>
      <w:r w:rsidR="005D2D2F">
        <w:rPr>
          <w:lang w:eastAsia="zh-CN"/>
        </w:rPr>
        <w:t>IIoT</w:t>
      </w:r>
      <w:proofErr w:type="spellEnd"/>
      <w:r w:rsidR="005D2D2F">
        <w:rPr>
          <w:lang w:eastAsia="zh-CN"/>
        </w:rPr>
        <w:t xml:space="preserve"> use cases, bandwidth aggregation based on DL PRS and/or UL SRS</w:t>
      </w:r>
      <w:r w:rsidR="00A243C6">
        <w:rPr>
          <w:lang w:eastAsia="zh-CN"/>
        </w:rPr>
        <w:t xml:space="preserve"> for positioning</w:t>
      </w:r>
      <w:r w:rsidR="005D2D2F">
        <w:rPr>
          <w:lang w:eastAsia="zh-CN"/>
        </w:rPr>
        <w:t xml:space="preserve">, carrier phase positioning using NR DL/UL reference signals to improve accuracy, integrity for RAT-dependent positioning, power-efficient LPHAP, and </w:t>
      </w:r>
      <w:proofErr w:type="spellStart"/>
      <w:r w:rsidR="005D2D2F">
        <w:rPr>
          <w:lang w:eastAsia="zh-CN"/>
        </w:rPr>
        <w:t>RedCap</w:t>
      </w:r>
      <w:proofErr w:type="spellEnd"/>
      <w:r w:rsidR="005D2D2F">
        <w:rPr>
          <w:lang w:eastAsia="zh-CN"/>
        </w:rPr>
        <w:t xml:space="preserve"> </w:t>
      </w:r>
      <w:r w:rsidR="00A243C6">
        <w:rPr>
          <w:lang w:eastAsia="zh-CN"/>
        </w:rPr>
        <w:t xml:space="preserve">UE </w:t>
      </w:r>
      <w:r w:rsidR="005D2D2F">
        <w:rPr>
          <w:lang w:eastAsia="zh-CN"/>
        </w:rPr>
        <w:t>positioning</w:t>
      </w:r>
      <w:r w:rsidR="00AE06DF">
        <w:rPr>
          <w:lang w:eastAsia="zh-CN"/>
        </w:rPr>
        <w:t xml:space="preserve"> [</w:t>
      </w:r>
      <w:r w:rsidR="002B3C2E">
        <w:rPr>
          <w:lang w:eastAsia="zh-CN"/>
        </w:rPr>
        <w:t>4, 5</w:t>
      </w:r>
      <w:r w:rsidR="00AE06DF">
        <w:rPr>
          <w:lang w:eastAsia="zh-CN"/>
        </w:rPr>
        <w:t>]</w:t>
      </w:r>
      <w:r w:rsidR="005D2D2F">
        <w:rPr>
          <w:lang w:eastAsia="zh-CN"/>
        </w:rPr>
        <w:t xml:space="preserve">. </w:t>
      </w:r>
    </w:p>
    <w:p w14:paraId="7B796F68" w14:textId="40AAF5DA" w:rsidR="00FF0CA0" w:rsidRPr="00DE3D5D" w:rsidRDefault="00D02603" w:rsidP="00FF0CA0">
      <w:pPr>
        <w:jc w:val="both"/>
        <w:rPr>
          <w:lang w:eastAsia="zh-CN"/>
        </w:rPr>
      </w:pPr>
      <w:r>
        <w:rPr>
          <w:lang w:eastAsia="zh-CN"/>
        </w:rPr>
        <w:t xml:space="preserve">Mobile metaverse services have gained attention and offer immersive experiences in various areas such as gaming, socializing, healthcare, industry, and transportation. In Rel-19, 3GPP has completed the </w:t>
      </w:r>
      <w:r w:rsidRPr="00D02603">
        <w:rPr>
          <w:lang w:eastAsia="zh-CN"/>
        </w:rPr>
        <w:t xml:space="preserve">Feasibility Study on Localized Mobile Metaverse Services </w:t>
      </w:r>
      <w:r>
        <w:rPr>
          <w:lang w:eastAsia="zh-CN"/>
        </w:rPr>
        <w:t>[</w:t>
      </w:r>
      <w:r w:rsidR="002B3C2E">
        <w:rPr>
          <w:lang w:eastAsia="zh-CN"/>
        </w:rPr>
        <w:t>6</w:t>
      </w:r>
      <w:r>
        <w:rPr>
          <w:lang w:eastAsia="zh-CN"/>
        </w:rPr>
        <w:t xml:space="preserve">], in which the </w:t>
      </w:r>
      <w:r w:rsidR="003776FC">
        <w:rPr>
          <w:lang w:eastAsia="zh-CN"/>
        </w:rPr>
        <w:t xml:space="preserve">specific use cases and service requirements for 5GS support of enhanced XR-based services, </w:t>
      </w:r>
      <w:r>
        <w:rPr>
          <w:lang w:eastAsia="zh-CN"/>
        </w:rPr>
        <w:t>which are</w:t>
      </w:r>
      <w:r w:rsidR="003776FC">
        <w:rPr>
          <w:lang w:eastAsia="zh-CN"/>
        </w:rPr>
        <w:t xml:space="preserve"> essential part</w:t>
      </w:r>
      <w:r>
        <w:rPr>
          <w:lang w:eastAsia="zh-CN"/>
        </w:rPr>
        <w:t>s</w:t>
      </w:r>
      <w:r w:rsidR="003776FC">
        <w:rPr>
          <w:lang w:eastAsia="zh-CN"/>
        </w:rPr>
        <w:t xml:space="preserve"> of "Metaverse" services</w:t>
      </w:r>
      <w:r>
        <w:rPr>
          <w:lang w:eastAsia="zh-CN"/>
        </w:rPr>
        <w:t>, including, e.g., the s</w:t>
      </w:r>
      <w:r w:rsidR="003776FC">
        <w:rPr>
          <w:lang w:eastAsia="zh-CN"/>
        </w:rPr>
        <w:t>upport of interactive XR media shared among multiple users in a single location, including</w:t>
      </w:r>
      <w:r>
        <w:rPr>
          <w:lang w:eastAsia="zh-CN"/>
        </w:rPr>
        <w:t xml:space="preserve"> </w:t>
      </w:r>
      <w:r w:rsidR="003776FC">
        <w:rPr>
          <w:lang w:eastAsia="zh-CN"/>
        </w:rPr>
        <w:t>KPI aspects</w:t>
      </w:r>
      <w:r w:rsidR="007E2EAF">
        <w:rPr>
          <w:rFonts w:hint="eastAsia"/>
          <w:lang w:eastAsia="zh-CN"/>
        </w:rPr>
        <w:t xml:space="preserve">, </w:t>
      </w:r>
      <w:r w:rsidR="003776FC">
        <w:rPr>
          <w:lang w:eastAsia="zh-CN"/>
        </w:rPr>
        <w:t>e.g.</w:t>
      </w:r>
      <w:r w:rsidR="007E2EAF">
        <w:rPr>
          <w:rFonts w:hint="eastAsia"/>
          <w:lang w:eastAsia="zh-CN"/>
        </w:rPr>
        <w:t>,</w:t>
      </w:r>
      <w:r w:rsidR="003776FC">
        <w:rPr>
          <w:lang w:eastAsia="zh-CN"/>
        </w:rPr>
        <w:t xml:space="preserve"> latency, throughput, connection density</w:t>
      </w:r>
      <w:r>
        <w:rPr>
          <w:lang w:eastAsia="zh-CN"/>
        </w:rPr>
        <w:t xml:space="preserve">, </w:t>
      </w:r>
      <w:r w:rsidR="003776FC">
        <w:rPr>
          <w:lang w:eastAsia="zh-CN"/>
        </w:rPr>
        <w:t>acquiring local spatial/environmental information and user/UE(s) information (including viewing angle, position and direction)</w:t>
      </w:r>
      <w:r w:rsidR="00DE3D5D">
        <w:rPr>
          <w:lang w:eastAsia="zh-CN"/>
        </w:rPr>
        <w:t xml:space="preserve">, </w:t>
      </w:r>
      <w:r w:rsidR="003776FC">
        <w:rPr>
          <w:lang w:eastAsia="zh-CN"/>
        </w:rPr>
        <w:t>exposing local acquired spatial, environmental and user/UE information to 3rd parties to enable Metaverse services</w:t>
      </w:r>
      <w:r w:rsidR="00DE3D5D">
        <w:rPr>
          <w:lang w:eastAsia="zh-CN"/>
        </w:rPr>
        <w:t xml:space="preserve">. </w:t>
      </w:r>
    </w:p>
    <w:p w14:paraId="276BE998" w14:textId="79A6837C" w:rsidR="00DE3D5D" w:rsidRPr="0069712D" w:rsidRDefault="00C46419" w:rsidP="00E90C67">
      <w:pPr>
        <w:jc w:val="both"/>
        <w:rPr>
          <w:lang w:eastAsia="zh-CN"/>
        </w:rPr>
      </w:pPr>
      <w:r w:rsidRPr="0069712D">
        <w:rPr>
          <w:rFonts w:hint="eastAsia"/>
          <w:bCs/>
          <w:lang w:eastAsia="zh-CN"/>
        </w:rPr>
        <w:t>In this contribution, we</w:t>
      </w:r>
      <w:r w:rsidRPr="0069712D">
        <w:rPr>
          <w:rFonts w:hint="eastAsia"/>
          <w:lang w:eastAsia="zh-CN"/>
        </w:rPr>
        <w:t xml:space="preserve"> </w:t>
      </w:r>
      <w:r w:rsidR="008864FA" w:rsidRPr="0069712D">
        <w:rPr>
          <w:lang w:eastAsia="zh-CN"/>
        </w:rPr>
        <w:t>present our v</w:t>
      </w:r>
      <w:r w:rsidR="00F0193D" w:rsidRPr="0069712D">
        <w:rPr>
          <w:rFonts w:hint="eastAsia"/>
          <w:lang w:eastAsia="zh-CN"/>
        </w:rPr>
        <w:t xml:space="preserve">iews on potential </w:t>
      </w:r>
      <w:r w:rsidR="00FE4E51" w:rsidRPr="0069712D">
        <w:rPr>
          <w:lang w:eastAsia="zh-CN"/>
        </w:rPr>
        <w:t>S</w:t>
      </w:r>
      <w:r w:rsidR="00F0193D" w:rsidRPr="0069712D">
        <w:rPr>
          <w:rFonts w:hint="eastAsia"/>
          <w:lang w:eastAsia="zh-CN"/>
        </w:rPr>
        <w:t xml:space="preserve">I and potential further </w:t>
      </w:r>
      <w:r w:rsidR="00FE4E51" w:rsidRPr="0069712D">
        <w:rPr>
          <w:lang w:eastAsia="zh-CN"/>
        </w:rPr>
        <w:t>W</w:t>
      </w:r>
      <w:r w:rsidR="00F0193D" w:rsidRPr="0069712D">
        <w:rPr>
          <w:rFonts w:hint="eastAsia"/>
          <w:lang w:eastAsia="zh-CN"/>
        </w:rPr>
        <w:t xml:space="preserve">I </w:t>
      </w:r>
      <w:r w:rsidR="008864FA" w:rsidRPr="0069712D">
        <w:rPr>
          <w:lang w:eastAsia="zh-CN"/>
        </w:rPr>
        <w:t xml:space="preserve">for XR positioning in Rel-19 </w:t>
      </w:r>
      <w:r w:rsidR="00754DDA" w:rsidRPr="0069712D">
        <w:rPr>
          <w:lang w:eastAsia="zh-CN"/>
        </w:rPr>
        <w:t>for supporting the Localized Mobile Metaverse Services identified in [</w:t>
      </w:r>
      <w:r w:rsidR="002B3C2E">
        <w:rPr>
          <w:lang w:eastAsia="zh-CN"/>
        </w:rPr>
        <w:t>6</w:t>
      </w:r>
      <w:r w:rsidR="00754DDA" w:rsidRPr="0069712D">
        <w:rPr>
          <w:lang w:eastAsia="zh-CN"/>
        </w:rPr>
        <w:t>]</w:t>
      </w:r>
      <w:r w:rsidR="00FA7110">
        <w:rPr>
          <w:lang w:eastAsia="zh-CN"/>
        </w:rPr>
        <w:t>, e.g., S</w:t>
      </w:r>
      <w:r w:rsidR="00FA7110" w:rsidRPr="00FA7110">
        <w:rPr>
          <w:lang w:eastAsia="zh-CN"/>
        </w:rPr>
        <w:t>patial Mapping and Localization Service Enabler Use Case</w:t>
      </w:r>
      <w:r w:rsidR="00FA7110">
        <w:rPr>
          <w:lang w:eastAsia="zh-CN"/>
        </w:rPr>
        <w:t xml:space="preserve"> and </w:t>
      </w:r>
      <w:r w:rsidR="00FA7110" w:rsidRPr="00FA7110">
        <w:rPr>
          <w:lang w:eastAsia="zh-CN"/>
        </w:rPr>
        <w:t>Mobile Metaverse for Immersive Gaming and Live Shows</w:t>
      </w:r>
      <w:r w:rsidR="00FA7110">
        <w:rPr>
          <w:lang w:eastAsia="zh-CN"/>
        </w:rPr>
        <w:t>.</w:t>
      </w:r>
    </w:p>
    <w:p w14:paraId="70C63700" w14:textId="77777777" w:rsidR="00754DDA" w:rsidRPr="00754DDA" w:rsidRDefault="00754DDA" w:rsidP="00E90C67">
      <w:pPr>
        <w:jc w:val="both"/>
        <w:rPr>
          <w:highlight w:val="yellow"/>
          <w:lang w:eastAsia="zh-CN"/>
        </w:rPr>
      </w:pPr>
    </w:p>
    <w:p w14:paraId="127ACA6D" w14:textId="4A5BBF19" w:rsidR="00CD4C7B" w:rsidRPr="00DF0B55" w:rsidRDefault="00CD4C7B" w:rsidP="5A7F95BF">
      <w:pPr>
        <w:pStyle w:val="1"/>
      </w:pPr>
      <w:r w:rsidRPr="00DF0B55">
        <w:t>2</w:t>
      </w:r>
      <w:r w:rsidRPr="00DF0B55">
        <w:tab/>
      </w:r>
      <w:r w:rsidR="006A3B8A" w:rsidRPr="00DF0B55">
        <w:t>Discussion</w:t>
      </w:r>
    </w:p>
    <w:p w14:paraId="725F870D" w14:textId="3394CFD7" w:rsidR="00DE3D5D" w:rsidRDefault="00610BCE" w:rsidP="008A138F">
      <w:pPr>
        <w:pStyle w:val="2"/>
        <w:rPr>
          <w:lang w:eastAsia="zh-CN"/>
        </w:rPr>
      </w:pPr>
      <w:r>
        <w:rPr>
          <w:rFonts w:hint="eastAsia"/>
          <w:lang w:eastAsia="zh-CN"/>
        </w:rPr>
        <w:t xml:space="preserve">2.1 </w:t>
      </w:r>
      <w:r w:rsidR="004621BE">
        <w:rPr>
          <w:lang w:eastAsia="zh-CN"/>
        </w:rPr>
        <w:t>Positioning requirements</w:t>
      </w:r>
      <w:r w:rsidR="004621BE" w:rsidRPr="00616B47">
        <w:rPr>
          <w:lang w:eastAsia="zh-CN"/>
        </w:rPr>
        <w:t xml:space="preserve"> </w:t>
      </w:r>
      <w:r w:rsidR="004621BE">
        <w:rPr>
          <w:lang w:eastAsia="zh-CN"/>
        </w:rPr>
        <w:t>for m</w:t>
      </w:r>
      <w:r w:rsidR="00616B47" w:rsidRPr="00616B47">
        <w:rPr>
          <w:lang w:eastAsia="zh-CN"/>
        </w:rPr>
        <w:t>obile metaverse services</w:t>
      </w:r>
    </w:p>
    <w:p w14:paraId="05828180" w14:textId="2E384A81" w:rsidR="008A138F" w:rsidRDefault="008A138F" w:rsidP="00DE3D5D">
      <w:pPr>
        <w:jc w:val="both"/>
        <w:rPr>
          <w:lang w:eastAsia="zh-CN"/>
        </w:rPr>
      </w:pPr>
      <w:r>
        <w:rPr>
          <w:lang w:eastAsia="zh-CN"/>
        </w:rPr>
        <w:t>Multiple m</w:t>
      </w:r>
      <w:r w:rsidRPr="008A138F">
        <w:rPr>
          <w:lang w:eastAsia="zh-CN"/>
        </w:rPr>
        <w:t xml:space="preserve">obile metaverse services </w:t>
      </w:r>
      <w:r>
        <w:rPr>
          <w:lang w:eastAsia="zh-CN"/>
        </w:rPr>
        <w:t xml:space="preserve">are identified in TR 22.856 </w:t>
      </w:r>
      <w:r w:rsidR="002B3C2E">
        <w:rPr>
          <w:lang w:eastAsia="zh-CN"/>
        </w:rPr>
        <w:t xml:space="preserve">[6] </w:t>
      </w:r>
      <w:r>
        <w:rPr>
          <w:lang w:eastAsia="zh-CN"/>
        </w:rPr>
        <w:t>with the corresponding positioning/localization requirements</w:t>
      </w:r>
      <w:r w:rsidR="002755F5">
        <w:rPr>
          <w:lang w:eastAsia="zh-CN"/>
        </w:rPr>
        <w:t>. Some of them</w:t>
      </w:r>
      <w:r>
        <w:rPr>
          <w:lang w:eastAsia="zh-CN"/>
        </w:rPr>
        <w:t xml:space="preserve"> </w:t>
      </w:r>
      <w:r w:rsidR="002755F5">
        <w:rPr>
          <w:lang w:eastAsia="zh-CN"/>
        </w:rPr>
        <w:t>are</w:t>
      </w:r>
      <w:r>
        <w:rPr>
          <w:lang w:eastAsia="zh-CN"/>
        </w:rPr>
        <w:t xml:space="preserve"> </w:t>
      </w:r>
      <w:r w:rsidR="002755F5">
        <w:rPr>
          <w:lang w:eastAsia="zh-CN"/>
        </w:rPr>
        <w:t xml:space="preserve">provided </w:t>
      </w:r>
      <w:r>
        <w:rPr>
          <w:lang w:eastAsia="zh-CN"/>
        </w:rPr>
        <w:t>in the following table:</w:t>
      </w:r>
    </w:p>
    <w:tbl>
      <w:tblPr>
        <w:tblStyle w:val="a9"/>
        <w:tblW w:w="0" w:type="auto"/>
        <w:tblLook w:val="04A0" w:firstRow="1" w:lastRow="0" w:firstColumn="1" w:lastColumn="0" w:noHBand="0" w:noVBand="1"/>
      </w:tblPr>
      <w:tblGrid>
        <w:gridCol w:w="1205"/>
        <w:gridCol w:w="8652"/>
      </w:tblGrid>
      <w:tr w:rsidR="008A138F" w:rsidRPr="00922523" w14:paraId="496DFE4D" w14:textId="77777777" w:rsidTr="00AD63AA">
        <w:tc>
          <w:tcPr>
            <w:tcW w:w="1178" w:type="dxa"/>
          </w:tcPr>
          <w:p w14:paraId="3C365EDA" w14:textId="741A9EA4" w:rsidR="008A138F" w:rsidRPr="00922523" w:rsidRDefault="008A138F" w:rsidP="00DE3D5D">
            <w:pPr>
              <w:jc w:val="both"/>
              <w:rPr>
                <w:b/>
                <w:bCs/>
                <w:lang w:eastAsia="zh-CN"/>
              </w:rPr>
            </w:pPr>
            <w:r w:rsidRPr="00922523">
              <w:rPr>
                <w:b/>
                <w:bCs/>
                <w:noProof/>
                <w:lang w:val="en-US"/>
              </w:rPr>
              <w:t>Use Case</w:t>
            </w:r>
          </w:p>
        </w:tc>
        <w:tc>
          <w:tcPr>
            <w:tcW w:w="8453" w:type="dxa"/>
          </w:tcPr>
          <w:p w14:paraId="0CE1B1C8" w14:textId="1587B07C" w:rsidR="008A138F" w:rsidRPr="00922523" w:rsidRDefault="0010753C" w:rsidP="00DE3D5D">
            <w:pPr>
              <w:jc w:val="both"/>
              <w:rPr>
                <w:b/>
                <w:bCs/>
                <w:lang w:eastAsia="zh-CN"/>
              </w:rPr>
            </w:pPr>
            <w:r w:rsidRPr="0010753C">
              <w:rPr>
                <w:b/>
                <w:bCs/>
                <w:lang w:eastAsia="zh-CN"/>
              </w:rPr>
              <w:t xml:space="preserve">Potential </w:t>
            </w:r>
            <w:r>
              <w:rPr>
                <w:b/>
                <w:bCs/>
                <w:lang w:eastAsia="zh-CN"/>
              </w:rPr>
              <w:t>n</w:t>
            </w:r>
            <w:r w:rsidRPr="0010753C">
              <w:rPr>
                <w:b/>
                <w:bCs/>
                <w:lang w:eastAsia="zh-CN"/>
              </w:rPr>
              <w:t xml:space="preserve">ew </w:t>
            </w:r>
            <w:r>
              <w:rPr>
                <w:b/>
                <w:bCs/>
                <w:lang w:eastAsia="zh-CN"/>
              </w:rPr>
              <w:t>p</w:t>
            </w:r>
            <w:r w:rsidR="008A138F" w:rsidRPr="00922523">
              <w:rPr>
                <w:b/>
                <w:bCs/>
                <w:lang w:eastAsia="zh-CN"/>
              </w:rPr>
              <w:t>ositioning/localization requirements</w:t>
            </w:r>
          </w:p>
        </w:tc>
      </w:tr>
      <w:tr w:rsidR="00E3570C" w14:paraId="2F73D4C6" w14:textId="77777777" w:rsidTr="00AD63AA">
        <w:tc>
          <w:tcPr>
            <w:tcW w:w="1178" w:type="dxa"/>
          </w:tcPr>
          <w:p w14:paraId="0974F86C" w14:textId="174FA2C9" w:rsidR="00E3570C" w:rsidRDefault="00E3570C" w:rsidP="00D87A7F">
            <w:pPr>
              <w:rPr>
                <w:lang w:eastAsia="zh-CN"/>
              </w:rPr>
            </w:pPr>
            <w:r w:rsidRPr="00E3570C">
              <w:rPr>
                <w:lang w:eastAsia="zh-CN"/>
              </w:rPr>
              <w:t>Spatial Anchor Enabler</w:t>
            </w:r>
          </w:p>
        </w:tc>
        <w:tc>
          <w:tcPr>
            <w:tcW w:w="8453" w:type="dxa"/>
          </w:tcPr>
          <w:p w14:paraId="4DEC5C2C" w14:textId="77777777" w:rsidR="00E3570C" w:rsidRDefault="00E3570C" w:rsidP="00E3570C">
            <w:pPr>
              <w:jc w:val="both"/>
              <w:rPr>
                <w:lang w:eastAsia="zh-CN"/>
              </w:rPr>
            </w:pPr>
            <w:r>
              <w:rPr>
                <w:lang w:eastAsia="zh-CN"/>
              </w:rPr>
              <w:t>[PR-5.4.6-1]</w:t>
            </w:r>
            <w:r>
              <w:rPr>
                <w:lang w:eastAsia="zh-CN"/>
              </w:rPr>
              <w:tab/>
              <w:t xml:space="preserve">Subject to operator policy, the 5G system shall enable an authorized third party to establish an association between a physical location (in </w:t>
            </w:r>
            <w:r w:rsidRPr="002905B1">
              <w:rPr>
                <w:highlight w:val="yellow"/>
                <w:lang w:eastAsia="zh-CN"/>
              </w:rPr>
              <w:t>three dimensional space, an orientation,</w:t>
            </w:r>
            <w:r>
              <w:rPr>
                <w:lang w:eastAsia="zh-CN"/>
              </w:rPr>
              <w:t xml:space="preserve"> etc.) and service information, where the service information is provided to the 5G system and the spatial anchor is either </w:t>
            </w:r>
            <w:r>
              <w:rPr>
                <w:lang w:eastAsia="zh-CN"/>
              </w:rPr>
              <w:lastRenderedPageBreak/>
              <w:t>provided or determined by the 5G system.</w:t>
            </w:r>
          </w:p>
          <w:p w14:paraId="7F98E16B" w14:textId="77777777" w:rsidR="00E3570C" w:rsidRDefault="00E3570C" w:rsidP="00E3570C">
            <w:pPr>
              <w:jc w:val="both"/>
              <w:rPr>
                <w:lang w:eastAsia="zh-CN"/>
              </w:rPr>
            </w:pPr>
            <w:r>
              <w:rPr>
                <w:lang w:eastAsia="zh-CN"/>
              </w:rPr>
              <w:t>[PR-5.4.6-2]</w:t>
            </w:r>
            <w:r>
              <w:rPr>
                <w:lang w:eastAsia="zh-CN"/>
              </w:rPr>
              <w:tab/>
              <w:t xml:space="preserve">Subject to operator policy, the 5G system shall be able to establish an association between a physical location (in </w:t>
            </w:r>
            <w:r w:rsidRPr="002905B1">
              <w:rPr>
                <w:highlight w:val="yellow"/>
                <w:lang w:eastAsia="zh-CN"/>
              </w:rPr>
              <w:t>three dimensional space, an orientation</w:t>
            </w:r>
            <w:r>
              <w:rPr>
                <w:lang w:eastAsia="zh-CN"/>
              </w:rPr>
              <w:t>, etc.) and service information, where the service information is provided to the 5G system and the spatial anchor is either provided or determined by the 5G system.</w:t>
            </w:r>
          </w:p>
          <w:p w14:paraId="270CB31E" w14:textId="77777777" w:rsidR="00E3570C" w:rsidRDefault="00E3570C" w:rsidP="00E3570C">
            <w:pPr>
              <w:jc w:val="both"/>
              <w:rPr>
                <w:lang w:eastAsia="zh-CN"/>
              </w:rPr>
            </w:pPr>
            <w:r>
              <w:rPr>
                <w:lang w:eastAsia="zh-CN"/>
              </w:rPr>
              <w:t>[PR-5.4.6-3]</w:t>
            </w:r>
            <w:r>
              <w:rPr>
                <w:lang w:eastAsia="zh-CN"/>
              </w:rPr>
              <w:tab/>
              <w:t>Subject to operator policy, the 5G system shall enable an authorized third party to obtain all of the spatial anchors located in a given three dimensional area.</w:t>
            </w:r>
          </w:p>
          <w:p w14:paraId="2D405972" w14:textId="77777777" w:rsidR="00E3570C" w:rsidRDefault="00E3570C" w:rsidP="00E3570C">
            <w:pPr>
              <w:jc w:val="both"/>
              <w:rPr>
                <w:lang w:eastAsia="zh-CN"/>
              </w:rPr>
            </w:pPr>
            <w:r>
              <w:rPr>
                <w:lang w:eastAsia="zh-CN"/>
              </w:rPr>
              <w:t>NOTE 1:</w:t>
            </w:r>
            <w:r>
              <w:rPr>
                <w:lang w:eastAsia="zh-CN"/>
              </w:rPr>
              <w:tab/>
              <w:t>How the authorized third party identifies which three dimensional area to request spatial anchors in is not in scope of the 3GPP standard. Spatial localization and mapping information could be used to identify areas of interest.</w:t>
            </w:r>
          </w:p>
          <w:p w14:paraId="18B43233" w14:textId="77777777" w:rsidR="00E3570C" w:rsidRDefault="00E3570C" w:rsidP="00E3570C">
            <w:pPr>
              <w:jc w:val="both"/>
              <w:rPr>
                <w:lang w:eastAsia="zh-CN"/>
              </w:rPr>
            </w:pPr>
            <w:r>
              <w:rPr>
                <w:lang w:eastAsia="zh-CN"/>
              </w:rPr>
              <w:t>[PR-5.4.6-4]</w:t>
            </w:r>
            <w:r>
              <w:rPr>
                <w:lang w:eastAsia="zh-CN"/>
              </w:rPr>
              <w:tab/>
              <w:t>Subject to operator policy, the 5G system shall enable a third party to request the service information associated with the precise location of a specific spatial anchor. Making use of this service and location information, the third party can access a mobile metaverse server to obtain AR media.</w:t>
            </w:r>
          </w:p>
          <w:p w14:paraId="53F68274" w14:textId="77777777" w:rsidR="00E3570C" w:rsidRDefault="00E3570C" w:rsidP="00E3570C">
            <w:pPr>
              <w:jc w:val="both"/>
              <w:rPr>
                <w:lang w:eastAsia="zh-CN"/>
              </w:rPr>
            </w:pPr>
            <w:r>
              <w:rPr>
                <w:lang w:eastAsia="zh-CN"/>
              </w:rPr>
              <w:t>NOTE 2:</w:t>
            </w:r>
            <w:r>
              <w:rPr>
                <w:lang w:eastAsia="zh-CN"/>
              </w:rPr>
              <w:tab/>
              <w:t>How the service and location information is used by the third party to access a mobile metaverse server and the AR media itself is out of scope of this requirement.</w:t>
            </w:r>
          </w:p>
          <w:p w14:paraId="32F77143" w14:textId="77777777" w:rsidR="00E3570C" w:rsidRDefault="00E3570C" w:rsidP="00E3570C">
            <w:pPr>
              <w:jc w:val="both"/>
              <w:rPr>
                <w:lang w:eastAsia="zh-CN"/>
              </w:rPr>
            </w:pPr>
            <w:r>
              <w:rPr>
                <w:lang w:eastAsia="zh-CN"/>
              </w:rPr>
              <w:t>[PR-5.4.6-5]</w:t>
            </w:r>
            <w:r>
              <w:rPr>
                <w:lang w:eastAsia="zh-CN"/>
              </w:rPr>
              <w:tab/>
              <w:t>Subject to operator policy, the 5G system shall provide an authorized third party a means to manage the spatial anchor(s), e.g. add, remove or modify spatial anchors, determine privacy and security aspects, and specifically to enable the third party to define which spatial anchors they manage have restricted access conditions.</w:t>
            </w:r>
          </w:p>
          <w:p w14:paraId="59C0D800" w14:textId="77777777" w:rsidR="00E3570C" w:rsidRDefault="00E3570C" w:rsidP="00E3570C">
            <w:pPr>
              <w:jc w:val="both"/>
              <w:rPr>
                <w:lang w:eastAsia="zh-CN"/>
              </w:rPr>
            </w:pPr>
            <w:r>
              <w:rPr>
                <w:lang w:eastAsia="zh-CN"/>
              </w:rPr>
              <w:t xml:space="preserve">[P.R.-5.4.6-6] The 5G system shall be able to collect charging information for the establishment or management of an association between a physical location and service information, where a third party creates, deletes or changes a spatial anchor or associated service information. </w:t>
            </w:r>
          </w:p>
          <w:p w14:paraId="562B6ED6" w14:textId="77777777" w:rsidR="00E3570C" w:rsidRDefault="00E3570C" w:rsidP="00E3570C">
            <w:pPr>
              <w:jc w:val="both"/>
              <w:rPr>
                <w:lang w:eastAsia="zh-CN"/>
              </w:rPr>
            </w:pPr>
            <w:r>
              <w:rPr>
                <w:lang w:eastAsia="zh-CN"/>
              </w:rPr>
              <w:t>[P.R.-5.4.6-7] The 5G system shall be able to collect charging information associated with the network operator exposure of spatial anchors to authorized third parties, and of service information associated with spatial anchors.</w:t>
            </w:r>
          </w:p>
          <w:p w14:paraId="7AC33FCF" w14:textId="5B47E4BA" w:rsidR="00E3570C" w:rsidRDefault="00E3570C" w:rsidP="00E3570C">
            <w:pPr>
              <w:jc w:val="both"/>
              <w:rPr>
                <w:lang w:eastAsia="zh-CN"/>
              </w:rPr>
            </w:pPr>
            <w:r>
              <w:rPr>
                <w:lang w:eastAsia="zh-CN"/>
              </w:rPr>
              <w:t>NOTE: The preceding requirements assumes that exposure of network anchors and associated service information can be a service provided by a network operator to third parties.</w:t>
            </w:r>
          </w:p>
        </w:tc>
      </w:tr>
      <w:tr w:rsidR="008A138F" w14:paraId="5384481C" w14:textId="77777777" w:rsidTr="00AD63AA">
        <w:tc>
          <w:tcPr>
            <w:tcW w:w="1178" w:type="dxa"/>
          </w:tcPr>
          <w:p w14:paraId="00F36DFF" w14:textId="357E38F6" w:rsidR="008A138F" w:rsidRDefault="00CB1DA3" w:rsidP="009B19EC">
            <w:pPr>
              <w:rPr>
                <w:lang w:eastAsia="zh-CN"/>
              </w:rPr>
            </w:pPr>
            <w:r w:rsidRPr="00CB1DA3">
              <w:rPr>
                <w:lang w:eastAsia="zh-CN"/>
              </w:rPr>
              <w:lastRenderedPageBreak/>
              <w:t>Spatial Mapping and Localization Service Enabler</w:t>
            </w:r>
          </w:p>
        </w:tc>
        <w:tc>
          <w:tcPr>
            <w:tcW w:w="8453" w:type="dxa"/>
          </w:tcPr>
          <w:p w14:paraId="767C38C1" w14:textId="77777777" w:rsidR="0041710F" w:rsidRDefault="0041710F" w:rsidP="0041710F">
            <w:pPr>
              <w:pStyle w:val="4"/>
            </w:pPr>
            <w:bookmarkStart w:id="1" w:name="_Toc120012998"/>
            <w:bookmarkStart w:id="2" w:name="_Toc120025116"/>
            <w:bookmarkStart w:id="3" w:name="_Toc120025271"/>
            <w:bookmarkStart w:id="4" w:name="_Toc120091349"/>
            <w:bookmarkStart w:id="5" w:name="_Toc129348836"/>
            <w:bookmarkStart w:id="6" w:name="_Toc120012999"/>
            <w:bookmarkStart w:id="7" w:name="_Toc120025117"/>
            <w:bookmarkStart w:id="8" w:name="_Toc120025272"/>
            <w:bookmarkStart w:id="9" w:name="_Toc120091350"/>
            <w:bookmarkStart w:id="10" w:name="_Toc129348837"/>
            <w:r>
              <w:t>5.5.6.1</w:t>
            </w:r>
            <w:r>
              <w:tab/>
              <w:t>Requirements for Spatial Mapping</w:t>
            </w:r>
            <w:bookmarkEnd w:id="1"/>
            <w:bookmarkEnd w:id="2"/>
            <w:bookmarkEnd w:id="3"/>
            <w:bookmarkEnd w:id="4"/>
            <w:bookmarkEnd w:id="5"/>
          </w:p>
          <w:p w14:paraId="169A4298" w14:textId="77777777" w:rsidR="0041710F" w:rsidRDefault="0041710F" w:rsidP="0041710F">
            <w:pPr>
              <w:rPr>
                <w:lang w:val="en-US"/>
              </w:rPr>
            </w:pPr>
            <w:r w:rsidDel="00C264AF">
              <w:rPr>
                <w:lang w:val="en-US"/>
              </w:rPr>
              <w:t xml:space="preserve"> </w:t>
            </w:r>
            <w:r>
              <w:rPr>
                <w:lang w:val="en-US"/>
              </w:rPr>
              <w:t>[PR5.5.6.1-1]</w:t>
            </w:r>
            <w:r>
              <w:rPr>
                <w:lang w:val="en-US"/>
              </w:rPr>
              <w:tab/>
              <w:t>Subject to operator policy and relevant regional and national regulation, the 5GS</w:t>
            </w:r>
            <w:r w:rsidRPr="00E403FD">
              <w:rPr>
                <w:lang w:val="en-US"/>
              </w:rPr>
              <w:t xml:space="preserve"> shall support </w:t>
            </w:r>
            <w:r>
              <w:rPr>
                <w:lang w:val="en-US"/>
              </w:rPr>
              <w:t>mechanisms for an authorized UE to provide sensing data that can be used to produce or modify a spatial map.</w:t>
            </w:r>
          </w:p>
          <w:p w14:paraId="36F98C13" w14:textId="77777777" w:rsidR="0041710F" w:rsidRPr="00E403FD" w:rsidRDefault="0041710F" w:rsidP="0041710F">
            <w:pPr>
              <w:rPr>
                <w:lang w:val="en-US"/>
              </w:rPr>
            </w:pPr>
            <w:r>
              <w:rPr>
                <w:lang w:val="en-US"/>
              </w:rPr>
              <w:t>[PR5.5.6.1-2]</w:t>
            </w:r>
            <w:r>
              <w:rPr>
                <w:lang w:val="en-US"/>
              </w:rPr>
              <w:tab/>
              <w:t>Subject to operator policy, user consent and relevant regional and national regulation, the 5GS</w:t>
            </w:r>
            <w:r w:rsidRPr="00E403FD">
              <w:rPr>
                <w:lang w:val="en-US"/>
              </w:rPr>
              <w:t xml:space="preserve"> shall support </w:t>
            </w:r>
            <w:r>
              <w:rPr>
                <w:lang w:val="en-US"/>
              </w:rPr>
              <w:t>mechanisms to receive and process sensing data to produce or modify a spatial map.</w:t>
            </w:r>
          </w:p>
          <w:p w14:paraId="1E7F79FD" w14:textId="77777777" w:rsidR="0041710F" w:rsidRDefault="0041710F" w:rsidP="0041710F">
            <w:pPr>
              <w:rPr>
                <w:lang w:val="en-US"/>
              </w:rPr>
            </w:pPr>
            <w:r>
              <w:rPr>
                <w:lang w:val="en-US"/>
              </w:rPr>
              <w:t>[PR5.5.6.1-3]</w:t>
            </w:r>
            <w:r>
              <w:rPr>
                <w:lang w:val="en-US"/>
              </w:rPr>
              <w:tab/>
              <w:t>Subject to operator policy and relevant regional and national regulation, the 5GS</w:t>
            </w:r>
            <w:r w:rsidRPr="00E403FD">
              <w:rPr>
                <w:lang w:val="en-US"/>
              </w:rPr>
              <w:t xml:space="preserve"> shall support </w:t>
            </w:r>
            <w:r>
              <w:rPr>
                <w:lang w:val="en-US"/>
              </w:rPr>
              <w:t>mechanisms to expose a spatial map or derived localization information from that map to authorized third parties.</w:t>
            </w:r>
          </w:p>
          <w:p w14:paraId="1B77A485" w14:textId="77777777" w:rsidR="0041710F" w:rsidRDefault="0041710F" w:rsidP="0041710F">
            <w:pPr>
              <w:pStyle w:val="NO"/>
              <w:rPr>
                <w:lang w:val="en-US"/>
              </w:rPr>
            </w:pPr>
            <w:r w:rsidRPr="00180B49">
              <w:t>NOTE</w:t>
            </w:r>
            <w:r>
              <w:t xml:space="preserve"> 1</w:t>
            </w:r>
            <w:r w:rsidRPr="00180B49">
              <w:t>:</w:t>
            </w:r>
            <w:r w:rsidRPr="00180B49">
              <w:tab/>
              <w:t xml:space="preserve">The spatial map and </w:t>
            </w:r>
            <w:r w:rsidRPr="0009495E">
              <w:rPr>
                <w:highlight w:val="yellow"/>
              </w:rPr>
              <w:t>derived localization information</w:t>
            </w:r>
            <w:r w:rsidRPr="00180B49">
              <w:t xml:space="preserve"> supports services that produce AR and MR media, e.g. as described in clause 5.1.</w:t>
            </w:r>
          </w:p>
          <w:p w14:paraId="57EF5257" w14:textId="77777777" w:rsidR="0041710F" w:rsidRPr="00B74E68" w:rsidRDefault="0041710F" w:rsidP="0041710F">
            <w:pPr>
              <w:pStyle w:val="NO"/>
            </w:pPr>
            <w:r w:rsidRPr="00B74E68">
              <w:t>NOTE 2:</w:t>
            </w:r>
            <w:r w:rsidRPr="00B74E68">
              <w:tab/>
              <w:t>The precision of spatial positioning of sensors that provide sensing data used to create or modify the spatial map is not specified. This could be revisited in future as more experience accumulates with spatial mapping services.</w:t>
            </w:r>
          </w:p>
          <w:p w14:paraId="1336AD26" w14:textId="77777777" w:rsidR="0041710F" w:rsidRPr="00B74E68" w:rsidRDefault="0041710F" w:rsidP="0041710F">
            <w:pPr>
              <w:rPr>
                <w:rFonts w:eastAsia="Times New Roman"/>
              </w:rPr>
            </w:pPr>
            <w:r w:rsidRPr="00B74E68">
              <w:rPr>
                <w:rFonts w:eastAsia="Times New Roman"/>
              </w:rPr>
              <w:t>[PR5.5.6.1-4] The 5G system shall support the collection of charging information associated with the exposure of a spatial map or derived localization information to authorized third parties.</w:t>
            </w:r>
          </w:p>
          <w:p w14:paraId="339D409B" w14:textId="77777777" w:rsidR="0041710F" w:rsidRPr="00B74E68" w:rsidRDefault="0041710F" w:rsidP="0041710F">
            <w:pPr>
              <w:rPr>
                <w:lang w:val="en-US"/>
              </w:rPr>
            </w:pPr>
            <w:r w:rsidRPr="00B74E68">
              <w:rPr>
                <w:rFonts w:eastAsia="Times New Roman"/>
              </w:rPr>
              <w:t>[PR5.5.6.1-5] The 5G system shall support the collection of charging information associated with the production or modification of a spatial map on behalf of an authorized third party.</w:t>
            </w:r>
          </w:p>
          <w:p w14:paraId="37CAFB51" w14:textId="77777777" w:rsidR="008A226A" w:rsidRPr="002A382C" w:rsidRDefault="008A226A" w:rsidP="008A226A">
            <w:pPr>
              <w:pStyle w:val="4"/>
            </w:pPr>
            <w:r>
              <w:t>5.5.6.2</w:t>
            </w:r>
            <w:r>
              <w:tab/>
              <w:t xml:space="preserve">Requirements for </w:t>
            </w:r>
            <w:r w:rsidRPr="0009495E">
              <w:rPr>
                <w:highlight w:val="yellow"/>
              </w:rPr>
              <w:t>Localization</w:t>
            </w:r>
            <w:bookmarkEnd w:id="6"/>
            <w:bookmarkEnd w:id="7"/>
            <w:bookmarkEnd w:id="8"/>
            <w:bookmarkEnd w:id="9"/>
            <w:bookmarkEnd w:id="10"/>
          </w:p>
          <w:p w14:paraId="05CA5A4E" w14:textId="77777777" w:rsidR="00CB1DA3" w:rsidRDefault="00CB1DA3" w:rsidP="00CB1DA3">
            <w:pPr>
              <w:jc w:val="both"/>
              <w:rPr>
                <w:lang w:eastAsia="zh-CN"/>
              </w:rPr>
            </w:pPr>
            <w:r>
              <w:rPr>
                <w:lang w:eastAsia="zh-CN"/>
              </w:rPr>
              <w:t>[PR5.5.6.2-1]</w:t>
            </w:r>
            <w:r>
              <w:rPr>
                <w:lang w:eastAsia="zh-CN"/>
              </w:rPr>
              <w:tab/>
              <w:t>Subject to operator policy and relevant regional and national regulation, the 5GS shall support mechanisms to authorize Spatial Localization Service.</w:t>
            </w:r>
          </w:p>
          <w:p w14:paraId="3EF71E34" w14:textId="77777777" w:rsidR="00CB1DA3" w:rsidRDefault="00CB1DA3" w:rsidP="00CB1DA3">
            <w:pPr>
              <w:jc w:val="both"/>
              <w:rPr>
                <w:lang w:eastAsia="zh-CN"/>
              </w:rPr>
            </w:pPr>
            <w:r>
              <w:rPr>
                <w:lang w:eastAsia="zh-CN"/>
              </w:rPr>
              <w:t>[PR5.5.6.2-2]</w:t>
            </w:r>
            <w:r>
              <w:rPr>
                <w:lang w:eastAsia="zh-CN"/>
              </w:rPr>
              <w:tab/>
              <w:t xml:space="preserve">Subject to operator policy and relevant regional and national regulation, the 5GS shall support mechanisms for an authorized UE to provide sensor data that can be used to for Spatial </w:t>
            </w:r>
            <w:r>
              <w:rPr>
                <w:lang w:eastAsia="zh-CN"/>
              </w:rPr>
              <w:lastRenderedPageBreak/>
              <w:t>Localization Service.</w:t>
            </w:r>
          </w:p>
          <w:p w14:paraId="294E8FC0" w14:textId="77777777" w:rsidR="00CB1DA3" w:rsidRDefault="00CB1DA3" w:rsidP="00CB1DA3">
            <w:pPr>
              <w:jc w:val="both"/>
              <w:rPr>
                <w:lang w:eastAsia="zh-CN"/>
              </w:rPr>
            </w:pPr>
            <w:r>
              <w:rPr>
                <w:lang w:eastAsia="zh-CN"/>
              </w:rPr>
              <w:t>[PR5.5.6.2-3]</w:t>
            </w:r>
            <w:r>
              <w:rPr>
                <w:lang w:eastAsia="zh-CN"/>
              </w:rPr>
              <w:tab/>
              <w:t>Subject to operator policy and relevant regional and national regulation, the 5GS shall support mechanisms to expose Spatial Localization Service information to authorized third parties.</w:t>
            </w:r>
          </w:p>
          <w:p w14:paraId="45ED90F1" w14:textId="77777777" w:rsidR="00CB1DA3" w:rsidRDefault="00CB1DA3" w:rsidP="00CB1DA3">
            <w:pPr>
              <w:jc w:val="both"/>
              <w:rPr>
                <w:lang w:eastAsia="zh-CN"/>
              </w:rPr>
            </w:pPr>
            <w:r>
              <w:rPr>
                <w:lang w:eastAsia="zh-CN"/>
              </w:rPr>
              <w:t>NOTE 2:</w:t>
            </w:r>
            <w:r>
              <w:rPr>
                <w:lang w:eastAsia="zh-CN"/>
              </w:rPr>
              <w:tab/>
              <w:t>The Spatial Localization Service information supports services that produce AR and MR media, e.g. as described in clause 5.1.</w:t>
            </w:r>
          </w:p>
          <w:p w14:paraId="15CF79E7" w14:textId="45DE3F5F" w:rsidR="008A138F" w:rsidRDefault="00CB1DA3" w:rsidP="00CB1DA3">
            <w:pPr>
              <w:jc w:val="both"/>
              <w:rPr>
                <w:lang w:eastAsia="zh-CN"/>
              </w:rPr>
            </w:pPr>
            <w:r>
              <w:rPr>
                <w:lang w:eastAsia="zh-CN"/>
              </w:rPr>
              <w:t>[PR5.5.6.2-4] The 5G system shall support the collection of charging information associated with exposing spatial location service information to authorized third parties.</w:t>
            </w:r>
          </w:p>
        </w:tc>
      </w:tr>
      <w:tr w:rsidR="008A138F" w14:paraId="5B539397" w14:textId="77777777" w:rsidTr="00AD63AA">
        <w:tc>
          <w:tcPr>
            <w:tcW w:w="1178" w:type="dxa"/>
          </w:tcPr>
          <w:p w14:paraId="5B1C387A" w14:textId="77777777" w:rsidR="008A138F" w:rsidRDefault="00CB1DA3" w:rsidP="00DE3D5D">
            <w:pPr>
              <w:jc w:val="both"/>
              <w:rPr>
                <w:lang w:eastAsia="zh-CN"/>
              </w:rPr>
            </w:pPr>
            <w:r w:rsidRPr="00CB1DA3">
              <w:rPr>
                <w:lang w:eastAsia="zh-CN"/>
              </w:rPr>
              <w:lastRenderedPageBreak/>
              <w:t>Mobile Metaverse for Immersive Gaming and Live Shows</w:t>
            </w:r>
          </w:p>
          <w:p w14:paraId="14CF45E7" w14:textId="7F593813" w:rsidR="00425C09" w:rsidRDefault="00425C09" w:rsidP="00DE3D5D">
            <w:pPr>
              <w:jc w:val="both"/>
              <w:rPr>
                <w:lang w:eastAsia="zh-CN"/>
              </w:rPr>
            </w:pPr>
            <w:r>
              <w:rPr>
                <w:lang w:eastAsia="zh-CN"/>
              </w:rPr>
              <w:t>[Fig. 1]</w:t>
            </w:r>
          </w:p>
        </w:tc>
        <w:tc>
          <w:tcPr>
            <w:tcW w:w="8453" w:type="dxa"/>
          </w:tcPr>
          <w:p w14:paraId="3063BB67" w14:textId="77777777" w:rsidR="00DC7FEE" w:rsidRPr="00060229" w:rsidRDefault="00DC7FEE" w:rsidP="00DC7FEE">
            <w:pPr>
              <w:jc w:val="both"/>
            </w:pPr>
            <w:r>
              <w:t>The 5G System shall support the transmission of uplink sensor data transmission and downlink feedback information with stringent requirements on packet delay and bandwidth for real-time interaction.</w:t>
            </w:r>
          </w:p>
          <w:p w14:paraId="7D191C4E" w14:textId="77777777" w:rsidR="00DC7FEE" w:rsidRPr="00EC664B" w:rsidRDefault="00DC7FEE" w:rsidP="00DC7FEE">
            <w:pPr>
              <w:jc w:val="both"/>
            </w:pPr>
            <w:r w:rsidRPr="00312CA0">
              <w:rPr>
                <w:rFonts w:hint="eastAsia"/>
                <w:lang w:eastAsia="zh-CN"/>
              </w:rPr>
              <w:t>[</w:t>
            </w:r>
            <w:r w:rsidRPr="00312CA0">
              <w:rPr>
                <w:lang w:eastAsia="zh-CN"/>
              </w:rPr>
              <w:t>PR.</w:t>
            </w:r>
            <w:r>
              <w:rPr>
                <w:lang w:eastAsia="zh-CN"/>
              </w:rPr>
              <w:t>5.6</w:t>
            </w:r>
            <w:r w:rsidRPr="00312CA0">
              <w:rPr>
                <w:lang w:eastAsia="zh-CN"/>
              </w:rPr>
              <w:t>.6-</w:t>
            </w:r>
            <w:r>
              <w:rPr>
                <w:lang w:eastAsia="zh-CN"/>
              </w:rPr>
              <w:t>2</w:t>
            </w:r>
            <w:r w:rsidRPr="00312CA0">
              <w:rPr>
                <w:lang w:eastAsia="zh-CN"/>
              </w:rPr>
              <w:t xml:space="preserve">] The 5G System shall support </w:t>
            </w:r>
            <w:r>
              <w:rPr>
                <w:lang w:eastAsia="zh-CN"/>
              </w:rPr>
              <w:t xml:space="preserve">a mechanism to obtain </w:t>
            </w:r>
            <w:r w:rsidRPr="00FF4A2F">
              <w:rPr>
                <w:lang w:eastAsia="zh-CN"/>
              </w:rPr>
              <w:t>the location and gestures of the</w:t>
            </w:r>
            <w:r w:rsidRPr="00C01DCB">
              <w:rPr>
                <w:lang w:eastAsia="zh-CN"/>
              </w:rPr>
              <w:t xml:space="preserve"> players</w:t>
            </w:r>
            <w:r w:rsidRPr="0085789C">
              <w:rPr>
                <w:lang w:eastAsia="zh-CN"/>
              </w:rPr>
              <w:t xml:space="preserve"> </w:t>
            </w:r>
            <w:r w:rsidRPr="00312CA0">
              <w:rPr>
                <w:lang w:eastAsia="zh-CN"/>
              </w:rPr>
              <w:t>with stringent requirements on</w:t>
            </w:r>
            <w:r>
              <w:rPr>
                <w:lang w:eastAsia="zh-CN"/>
              </w:rPr>
              <w:t xml:space="preserve"> </w:t>
            </w:r>
            <w:r w:rsidRPr="0085789C">
              <w:rPr>
                <w:lang w:eastAsia="zh-CN"/>
              </w:rPr>
              <w:t>3D</w:t>
            </w:r>
            <w:r w:rsidRPr="00312CA0">
              <w:rPr>
                <w:lang w:eastAsia="zh-CN"/>
              </w:rPr>
              <w:t xml:space="preserve"> positioning accuracy.</w:t>
            </w:r>
          </w:p>
          <w:p w14:paraId="475FDDE3" w14:textId="77777777" w:rsidR="00DC7FEE" w:rsidRPr="00EC664B" w:rsidRDefault="00DC7FEE" w:rsidP="00DC7FEE">
            <w:pPr>
              <w:jc w:val="both"/>
              <w:rPr>
                <w:lang w:eastAsia="zh-CN"/>
              </w:rPr>
            </w:pPr>
            <w:r w:rsidRPr="00EC664B">
              <w:rPr>
                <w:rFonts w:hint="eastAsia"/>
                <w:lang w:eastAsia="zh-CN"/>
              </w:rPr>
              <w:t>K</w:t>
            </w:r>
            <w:r w:rsidRPr="00EC664B">
              <w:rPr>
                <w:lang w:eastAsia="zh-CN"/>
              </w:rPr>
              <w:t>PI requirements related to the potential requirements:</w:t>
            </w:r>
          </w:p>
          <w:p w14:paraId="43D0298D" w14:textId="77777777" w:rsidR="00DC7FEE" w:rsidRPr="00EC664B" w:rsidRDefault="00DC7FEE" w:rsidP="00DC7FEE">
            <w:pPr>
              <w:keepNext/>
              <w:keepLines/>
              <w:overflowPunct w:val="0"/>
              <w:autoSpaceDE w:val="0"/>
              <w:autoSpaceDN w:val="0"/>
              <w:adjustRightInd w:val="0"/>
              <w:spacing w:before="60"/>
              <w:jc w:val="center"/>
              <w:textAlignment w:val="baseline"/>
              <w:rPr>
                <w:lang w:eastAsia="zh-CN"/>
              </w:rPr>
            </w:pPr>
            <w:r w:rsidRPr="00EC664B">
              <w:rPr>
                <w:rFonts w:ascii="Arial" w:hAnsi="Arial"/>
                <w:b/>
                <w:lang w:eastAsia="en-GB"/>
              </w:rPr>
              <w:t>Table 5.</w:t>
            </w:r>
            <w:r>
              <w:rPr>
                <w:rFonts w:ascii="Arial" w:hAnsi="Arial"/>
                <w:b/>
                <w:lang w:eastAsia="en-GB"/>
              </w:rPr>
              <w:t>6</w:t>
            </w:r>
            <w:r w:rsidRPr="00EC664B">
              <w:rPr>
                <w:rFonts w:ascii="Arial" w:hAnsi="Arial"/>
                <w:b/>
                <w:lang w:eastAsia="en-GB"/>
              </w:rPr>
              <w:t>.6-1 – Potential key performance requirements for immersive gaming and live shows</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1"/>
              <w:gridCol w:w="1585"/>
              <w:gridCol w:w="2063"/>
              <w:gridCol w:w="1178"/>
              <w:gridCol w:w="2063"/>
            </w:tblGrid>
            <w:tr w:rsidR="00DC7FEE" w:rsidRPr="00EC664B" w14:paraId="382E5635" w14:textId="77777777" w:rsidTr="00D87A7F">
              <w:trPr>
                <w:trHeight w:val="623"/>
                <w:tblHeader/>
                <w:jc w:val="center"/>
              </w:trPr>
              <w:tc>
                <w:tcPr>
                  <w:tcW w:w="1621" w:type="dxa"/>
                  <w:vMerge w:val="restart"/>
                </w:tcPr>
                <w:p w14:paraId="23D6E921" w14:textId="77777777" w:rsidR="00DC7FEE" w:rsidRPr="00EC664B" w:rsidRDefault="00DC7FEE" w:rsidP="00DC7FEE">
                  <w:pPr>
                    <w:keepNext/>
                    <w:keepLines/>
                    <w:spacing w:after="0"/>
                    <w:jc w:val="center"/>
                    <w:rPr>
                      <w:rFonts w:ascii="Arial" w:eastAsia="Calibri" w:hAnsi="Arial"/>
                      <w:b/>
                      <w:sz w:val="18"/>
                    </w:rPr>
                  </w:pPr>
                  <w:r w:rsidRPr="00EC664B">
                    <w:rPr>
                      <w:rFonts w:ascii="Arial" w:hAnsi="Arial" w:hint="eastAsia"/>
                      <w:b/>
                      <w:sz w:val="16"/>
                    </w:rPr>
                    <w:t>Use Case</w:t>
                  </w:r>
                </w:p>
              </w:tc>
              <w:tc>
                <w:tcPr>
                  <w:tcW w:w="6889" w:type="dxa"/>
                  <w:gridSpan w:val="4"/>
                </w:tcPr>
                <w:p w14:paraId="06BA67D7" w14:textId="77777777" w:rsidR="00DC7FEE" w:rsidRPr="00EC664B" w:rsidRDefault="00DC7FEE" w:rsidP="00DC7FEE">
                  <w:pPr>
                    <w:keepNext/>
                    <w:keepLines/>
                    <w:spacing w:after="0"/>
                    <w:jc w:val="center"/>
                    <w:rPr>
                      <w:rFonts w:ascii="Arial" w:hAnsi="Arial"/>
                      <w:b/>
                      <w:sz w:val="16"/>
                      <w:lang w:eastAsia="zh-CN"/>
                    </w:rPr>
                  </w:pPr>
                  <w:r w:rsidRPr="00EC664B">
                    <w:rPr>
                      <w:rFonts w:ascii="Arial" w:hAnsi="Arial"/>
                      <w:b/>
                      <w:sz w:val="16"/>
                    </w:rPr>
                    <w:t>Characteristic parameter (KPI)</w:t>
                  </w:r>
                </w:p>
              </w:tc>
            </w:tr>
            <w:tr w:rsidR="00DC7FEE" w:rsidRPr="00EC664B" w14:paraId="22292432" w14:textId="77777777" w:rsidTr="00D87A7F">
              <w:trPr>
                <w:trHeight w:val="623"/>
                <w:tblHeader/>
                <w:jc w:val="center"/>
              </w:trPr>
              <w:tc>
                <w:tcPr>
                  <w:tcW w:w="1621" w:type="dxa"/>
                  <w:vMerge/>
                </w:tcPr>
                <w:p w14:paraId="64AE0472" w14:textId="77777777" w:rsidR="00DC7FEE" w:rsidRPr="00EC664B" w:rsidRDefault="00DC7FEE" w:rsidP="00DC7FEE">
                  <w:pPr>
                    <w:keepNext/>
                    <w:keepLines/>
                    <w:spacing w:after="0"/>
                    <w:jc w:val="center"/>
                    <w:rPr>
                      <w:rFonts w:ascii="Arial" w:eastAsia="Calibri" w:hAnsi="Arial"/>
                      <w:b/>
                      <w:sz w:val="18"/>
                    </w:rPr>
                  </w:pPr>
                </w:p>
              </w:tc>
              <w:tc>
                <w:tcPr>
                  <w:tcW w:w="1585" w:type="dxa"/>
                </w:tcPr>
                <w:p w14:paraId="02ED776A" w14:textId="77777777" w:rsidR="00DC7FEE" w:rsidRPr="00EC664B" w:rsidRDefault="00DC7FEE" w:rsidP="00DC7FEE">
                  <w:pPr>
                    <w:keepNext/>
                    <w:keepLines/>
                    <w:spacing w:after="0"/>
                    <w:jc w:val="center"/>
                    <w:rPr>
                      <w:rFonts w:ascii="Arial" w:hAnsi="Arial"/>
                      <w:b/>
                      <w:sz w:val="16"/>
                    </w:rPr>
                  </w:pPr>
                  <w:r w:rsidRPr="00EC664B">
                    <w:rPr>
                      <w:rFonts w:ascii="Arial" w:hAnsi="Arial"/>
                      <w:b/>
                      <w:sz w:val="16"/>
                    </w:rPr>
                    <w:t>End-to-end latency</w:t>
                  </w:r>
                </w:p>
              </w:tc>
              <w:tc>
                <w:tcPr>
                  <w:tcW w:w="2063" w:type="dxa"/>
                </w:tcPr>
                <w:p w14:paraId="6B0AC37F" w14:textId="77777777" w:rsidR="00DC7FEE" w:rsidRPr="00EC664B" w:rsidRDefault="00DC7FEE" w:rsidP="00DC7FEE">
                  <w:pPr>
                    <w:keepNext/>
                    <w:keepLines/>
                    <w:spacing w:after="0"/>
                    <w:jc w:val="center"/>
                    <w:rPr>
                      <w:rFonts w:ascii="Arial" w:hAnsi="Arial"/>
                      <w:b/>
                      <w:sz w:val="16"/>
                    </w:rPr>
                  </w:pPr>
                  <w:r w:rsidRPr="00EC664B">
                    <w:rPr>
                      <w:rFonts w:ascii="Arial" w:hAnsi="Arial"/>
                      <w:b/>
                      <w:sz w:val="16"/>
                    </w:rPr>
                    <w:t>Service bit rate: user-experienced data rate</w:t>
                  </w:r>
                </w:p>
              </w:tc>
              <w:tc>
                <w:tcPr>
                  <w:tcW w:w="1178" w:type="dxa"/>
                </w:tcPr>
                <w:p w14:paraId="16FABC81" w14:textId="77777777" w:rsidR="00DC7FEE" w:rsidRPr="00EC664B" w:rsidRDefault="00DC7FEE" w:rsidP="00DC7FEE">
                  <w:pPr>
                    <w:keepNext/>
                    <w:keepLines/>
                    <w:spacing w:after="0"/>
                    <w:jc w:val="center"/>
                    <w:rPr>
                      <w:rFonts w:ascii="Arial" w:hAnsi="Arial"/>
                      <w:b/>
                      <w:sz w:val="16"/>
                    </w:rPr>
                  </w:pPr>
                  <w:r w:rsidRPr="00EC664B">
                    <w:rPr>
                      <w:rFonts w:ascii="Arial" w:hAnsi="Arial"/>
                      <w:b/>
                      <w:sz w:val="16"/>
                    </w:rPr>
                    <w:t>Reliability</w:t>
                  </w:r>
                </w:p>
              </w:tc>
              <w:tc>
                <w:tcPr>
                  <w:tcW w:w="2062" w:type="dxa"/>
                </w:tcPr>
                <w:p w14:paraId="2C1E517E" w14:textId="77777777" w:rsidR="00DC7FEE" w:rsidRPr="00EC664B" w:rsidRDefault="00DC7FEE" w:rsidP="00DC7FEE">
                  <w:pPr>
                    <w:keepNext/>
                    <w:keepLines/>
                    <w:spacing w:after="0"/>
                    <w:jc w:val="center"/>
                    <w:rPr>
                      <w:rFonts w:ascii="Arial" w:hAnsi="Arial"/>
                      <w:b/>
                      <w:sz w:val="16"/>
                      <w:lang w:eastAsia="zh-CN"/>
                    </w:rPr>
                  </w:pPr>
                  <w:r w:rsidRPr="00EC664B">
                    <w:rPr>
                      <w:rFonts w:ascii="Arial" w:hAnsi="Arial" w:hint="eastAsia"/>
                      <w:b/>
                      <w:sz w:val="16"/>
                      <w:lang w:eastAsia="zh-CN"/>
                    </w:rPr>
                    <w:t>P</w:t>
                  </w:r>
                  <w:r w:rsidRPr="00EC664B">
                    <w:rPr>
                      <w:rFonts w:ascii="Arial" w:hAnsi="Arial"/>
                      <w:b/>
                      <w:sz w:val="16"/>
                      <w:lang w:eastAsia="zh-CN"/>
                    </w:rPr>
                    <w:t>ositioning accuracy</w:t>
                  </w:r>
                </w:p>
              </w:tc>
            </w:tr>
            <w:tr w:rsidR="00DC7FEE" w:rsidRPr="00EC664B" w14:paraId="38E6B05B" w14:textId="77777777" w:rsidTr="00D87A7F">
              <w:trPr>
                <w:trHeight w:val="896"/>
                <w:tblHeader/>
                <w:jc w:val="center"/>
              </w:trPr>
              <w:tc>
                <w:tcPr>
                  <w:tcW w:w="1621" w:type="dxa"/>
                </w:tcPr>
                <w:p w14:paraId="1F5E4857" w14:textId="77777777" w:rsidR="00DC7FEE" w:rsidRPr="00EC664B" w:rsidRDefault="00DC7FEE" w:rsidP="00DC7FEE">
                  <w:pPr>
                    <w:keepNext/>
                    <w:keepLines/>
                    <w:spacing w:after="0"/>
                    <w:rPr>
                      <w:rFonts w:ascii="Arial" w:hAnsi="Arial"/>
                      <w:sz w:val="16"/>
                    </w:rPr>
                  </w:pPr>
                  <w:r w:rsidRPr="00EC664B">
                    <w:rPr>
                      <w:rFonts w:ascii="Arial" w:hAnsi="Arial"/>
                      <w:sz w:val="16"/>
                    </w:rPr>
                    <w:t>Mobile Metaverse for immersive gaming and live shows</w:t>
                  </w:r>
                </w:p>
              </w:tc>
              <w:tc>
                <w:tcPr>
                  <w:tcW w:w="1585" w:type="dxa"/>
                </w:tcPr>
                <w:p w14:paraId="7F09F197" w14:textId="77777777" w:rsidR="00DC7FEE" w:rsidRPr="00EC664B" w:rsidRDefault="00DC7FEE" w:rsidP="00DC7FEE">
                  <w:pPr>
                    <w:keepNext/>
                    <w:keepLines/>
                    <w:spacing w:after="0"/>
                    <w:jc w:val="center"/>
                    <w:rPr>
                      <w:rFonts w:ascii="Arial" w:hAnsi="Arial"/>
                      <w:sz w:val="16"/>
                      <w:lang w:eastAsia="zh-CN"/>
                    </w:rPr>
                  </w:pPr>
                  <w:r w:rsidRPr="0009495E">
                    <w:rPr>
                      <w:rFonts w:ascii="Arial" w:hAnsi="Arial"/>
                      <w:sz w:val="16"/>
                      <w:highlight w:val="yellow"/>
                      <w:lang w:eastAsia="zh-CN"/>
                    </w:rPr>
                    <w:t xml:space="preserve">[5~20] </w:t>
                  </w:r>
                  <w:proofErr w:type="spellStart"/>
                  <w:r w:rsidRPr="0009495E">
                    <w:rPr>
                      <w:rFonts w:ascii="Arial" w:hAnsi="Arial"/>
                      <w:sz w:val="16"/>
                      <w:highlight w:val="yellow"/>
                      <w:lang w:eastAsia="zh-CN"/>
                    </w:rPr>
                    <w:t>ms</w:t>
                  </w:r>
                  <w:proofErr w:type="spellEnd"/>
                </w:p>
              </w:tc>
              <w:tc>
                <w:tcPr>
                  <w:tcW w:w="2063" w:type="dxa"/>
                </w:tcPr>
                <w:p w14:paraId="3B8632B4" w14:textId="77777777" w:rsidR="00DC7FEE" w:rsidRPr="00EC664B" w:rsidRDefault="00DC7FEE" w:rsidP="00DC7FEE">
                  <w:pPr>
                    <w:keepNext/>
                    <w:keepLines/>
                    <w:spacing w:after="0"/>
                    <w:jc w:val="center"/>
                    <w:rPr>
                      <w:rFonts w:ascii="Arial" w:hAnsi="Arial"/>
                      <w:sz w:val="16"/>
                    </w:rPr>
                  </w:pPr>
                  <w:r w:rsidRPr="00EC664B">
                    <w:rPr>
                      <w:rFonts w:ascii="Arial" w:hAnsi="Arial"/>
                      <w:sz w:val="16"/>
                    </w:rPr>
                    <w:t>[1~1000] Mbit/s</w:t>
                  </w:r>
                </w:p>
              </w:tc>
              <w:tc>
                <w:tcPr>
                  <w:tcW w:w="1178" w:type="dxa"/>
                </w:tcPr>
                <w:p w14:paraId="2653FF2E" w14:textId="77777777" w:rsidR="00DC7FEE" w:rsidRPr="00EC664B" w:rsidRDefault="00DC7FEE" w:rsidP="00DC7FEE">
                  <w:pPr>
                    <w:keepNext/>
                    <w:keepLines/>
                    <w:spacing w:after="0"/>
                    <w:ind w:firstLineChars="100" w:firstLine="160"/>
                    <w:jc w:val="center"/>
                    <w:rPr>
                      <w:rFonts w:ascii="Arial" w:hAnsi="Arial"/>
                      <w:sz w:val="16"/>
                    </w:rPr>
                  </w:pPr>
                  <w:r w:rsidRPr="00EC664B">
                    <w:rPr>
                      <w:rFonts w:ascii="Arial" w:hAnsi="Arial"/>
                      <w:sz w:val="16"/>
                    </w:rPr>
                    <w:t>[&gt;99.99%]</w:t>
                  </w:r>
                </w:p>
              </w:tc>
              <w:tc>
                <w:tcPr>
                  <w:tcW w:w="2062" w:type="dxa"/>
                </w:tcPr>
                <w:p w14:paraId="7F714EBD" w14:textId="77777777" w:rsidR="00DC7FEE" w:rsidRPr="00EC664B" w:rsidRDefault="00DC7FEE" w:rsidP="00DC7FEE">
                  <w:pPr>
                    <w:keepNext/>
                    <w:keepLines/>
                    <w:spacing w:after="0"/>
                    <w:jc w:val="center"/>
                    <w:rPr>
                      <w:rFonts w:ascii="Arial" w:hAnsi="Arial"/>
                      <w:sz w:val="16"/>
                      <w:lang w:eastAsia="zh-CN"/>
                    </w:rPr>
                  </w:pPr>
                  <w:r w:rsidRPr="0009495E">
                    <w:rPr>
                      <w:rFonts w:ascii="Arial" w:hAnsi="Arial"/>
                      <w:sz w:val="16"/>
                      <w:highlight w:val="yellow"/>
                      <w:lang w:eastAsia="zh-CN"/>
                    </w:rPr>
                    <w:t>[&lt;1] m</w:t>
                  </w:r>
                </w:p>
              </w:tc>
            </w:tr>
          </w:tbl>
          <w:p w14:paraId="6EB971E7" w14:textId="77777777" w:rsidR="008A138F" w:rsidRDefault="008A138F" w:rsidP="00DE3D5D">
            <w:pPr>
              <w:jc w:val="both"/>
              <w:rPr>
                <w:lang w:eastAsia="zh-CN"/>
              </w:rPr>
            </w:pPr>
          </w:p>
        </w:tc>
      </w:tr>
    </w:tbl>
    <w:p w14:paraId="37741421" w14:textId="6EC644EC" w:rsidR="008A138F" w:rsidRDefault="008A138F" w:rsidP="00DE3D5D">
      <w:pPr>
        <w:jc w:val="both"/>
        <w:rPr>
          <w:lang w:eastAsia="zh-CN"/>
        </w:rPr>
      </w:pPr>
    </w:p>
    <w:p w14:paraId="6129C2B5" w14:textId="3560FBC2" w:rsidR="00722C58" w:rsidRDefault="00722C58" w:rsidP="00722C58">
      <w:pPr>
        <w:jc w:val="both"/>
      </w:pPr>
      <w:r>
        <w:rPr>
          <w:lang w:eastAsia="zh-CN"/>
        </w:rPr>
        <w:t xml:space="preserve">To deliver an augmented experience that is close to reality, 6D localisation of the device is a must. The localisation KPIs and requirements for augmented reality for context aware services </w:t>
      </w:r>
      <w:r w:rsidR="00031901">
        <w:rPr>
          <w:lang w:eastAsia="zh-CN"/>
        </w:rPr>
        <w:t>can be</w:t>
      </w:r>
      <w:r>
        <w:rPr>
          <w:lang w:eastAsia="zh-CN"/>
        </w:rPr>
        <w:t xml:space="preserve"> </w:t>
      </w:r>
      <w:r w:rsidR="009F5F48">
        <w:rPr>
          <w:lang w:eastAsia="zh-CN"/>
        </w:rPr>
        <w:t xml:space="preserve">significantly different as shown in the </w:t>
      </w:r>
      <w:r>
        <w:t>follow</w:t>
      </w:r>
      <w:r w:rsidR="009F5F48">
        <w:t>ing tables</w:t>
      </w:r>
      <w:r>
        <w:t>:</w:t>
      </w:r>
    </w:p>
    <w:p w14:paraId="72A9920C" w14:textId="64A722F5" w:rsidR="00722C58" w:rsidRDefault="00722C58" w:rsidP="00722C58">
      <w:pPr>
        <w:jc w:val="both"/>
      </w:pPr>
      <w:r>
        <w:t xml:space="preserve">Table 2 Localisation KPIs and requirements for augmented reality for context aware services </w:t>
      </w:r>
      <w:r w:rsidR="00763B22">
        <w:t xml:space="preserve">(defined in </w:t>
      </w:r>
      <w:r>
        <w:t>[</w:t>
      </w:r>
      <w:r w:rsidR="00031901">
        <w:t>7</w:t>
      </w:r>
      <w:r>
        <w:t>]</w:t>
      </w:r>
      <w:r w:rsidR="00763B22">
        <w:t>)</w:t>
      </w:r>
    </w:p>
    <w:tbl>
      <w:tblPr>
        <w:tblStyle w:val="a9"/>
        <w:tblW w:w="0" w:type="auto"/>
        <w:tblLook w:val="04A0" w:firstRow="1" w:lastRow="0" w:firstColumn="1" w:lastColumn="0" w:noHBand="0" w:noVBand="1"/>
      </w:tblPr>
      <w:tblGrid>
        <w:gridCol w:w="4928"/>
        <w:gridCol w:w="4929"/>
      </w:tblGrid>
      <w:tr w:rsidR="00722C58" w14:paraId="56EA4C99" w14:textId="77777777" w:rsidTr="00722C58">
        <w:tc>
          <w:tcPr>
            <w:tcW w:w="4928" w:type="dxa"/>
          </w:tcPr>
          <w:p w14:paraId="587A953C" w14:textId="52D9C4D3" w:rsidR="00722C58" w:rsidRDefault="00722C58" w:rsidP="00722C58">
            <w:pPr>
              <w:jc w:val="both"/>
            </w:pPr>
            <w:r>
              <w:t>KPIs (localisation)</w:t>
            </w:r>
          </w:p>
        </w:tc>
        <w:tc>
          <w:tcPr>
            <w:tcW w:w="4929" w:type="dxa"/>
          </w:tcPr>
          <w:p w14:paraId="71BC1122" w14:textId="4D36D68F" w:rsidR="00722C58" w:rsidRDefault="00722C58" w:rsidP="00723A7A">
            <w:pPr>
              <w:tabs>
                <w:tab w:val="left" w:pos="1075"/>
              </w:tabs>
              <w:jc w:val="both"/>
            </w:pPr>
            <w:r>
              <w:t>Requirements</w:t>
            </w:r>
          </w:p>
        </w:tc>
      </w:tr>
      <w:tr w:rsidR="00722C58" w14:paraId="2F6D6453" w14:textId="77777777" w:rsidTr="00722C58">
        <w:tc>
          <w:tcPr>
            <w:tcW w:w="4928" w:type="dxa"/>
          </w:tcPr>
          <w:p w14:paraId="75895E2C" w14:textId="1C6B4859" w:rsidR="00722C58" w:rsidRDefault="00722C58" w:rsidP="00722C58">
            <w:pPr>
              <w:jc w:val="both"/>
            </w:pPr>
            <w:r>
              <w:t xml:space="preserve">Location accuracy </w:t>
            </w:r>
          </w:p>
        </w:tc>
        <w:tc>
          <w:tcPr>
            <w:tcW w:w="4929" w:type="dxa"/>
          </w:tcPr>
          <w:p w14:paraId="31EEC0F6" w14:textId="2D717F0A" w:rsidR="00722C58" w:rsidRDefault="00722C58" w:rsidP="00722C58">
            <w:pPr>
              <w:jc w:val="both"/>
            </w:pPr>
            <w:r>
              <w:t>1-3 m (horizontal), 0.1-3 m (vertical)</w:t>
            </w:r>
          </w:p>
        </w:tc>
      </w:tr>
      <w:tr w:rsidR="00722C58" w14:paraId="4602048A" w14:textId="77777777" w:rsidTr="00722C58">
        <w:tc>
          <w:tcPr>
            <w:tcW w:w="4928" w:type="dxa"/>
          </w:tcPr>
          <w:p w14:paraId="12AE9E85" w14:textId="2AC3E88D" w:rsidR="00722C58" w:rsidRDefault="00722C58" w:rsidP="00722C58">
            <w:pPr>
              <w:jc w:val="both"/>
            </w:pPr>
            <w:r>
              <w:t>Orientation accuracy</w:t>
            </w:r>
          </w:p>
        </w:tc>
        <w:tc>
          <w:tcPr>
            <w:tcW w:w="4929" w:type="dxa"/>
          </w:tcPr>
          <w:p w14:paraId="50040A0A" w14:textId="1072E840" w:rsidR="00722C58" w:rsidRDefault="00722C58" w:rsidP="00722C58">
            <w:pPr>
              <w:jc w:val="both"/>
            </w:pPr>
            <w:r>
              <w:t>10 degrees (roll, pitch, and yaw)</w:t>
            </w:r>
          </w:p>
        </w:tc>
      </w:tr>
      <w:tr w:rsidR="00722C58" w14:paraId="407A9580" w14:textId="77777777" w:rsidTr="00722C58">
        <w:tc>
          <w:tcPr>
            <w:tcW w:w="4928" w:type="dxa"/>
          </w:tcPr>
          <w:p w14:paraId="5674F2FB" w14:textId="6E5E7556" w:rsidR="00722C58" w:rsidRDefault="00722C58" w:rsidP="00722C58">
            <w:pPr>
              <w:jc w:val="both"/>
            </w:pPr>
            <w:r>
              <w:t>Availability</w:t>
            </w:r>
          </w:p>
        </w:tc>
        <w:tc>
          <w:tcPr>
            <w:tcW w:w="4929" w:type="dxa"/>
          </w:tcPr>
          <w:p w14:paraId="5F9A60A5" w14:textId="3E5E3CCF" w:rsidR="00722C58" w:rsidRDefault="00722C58" w:rsidP="00722C58">
            <w:pPr>
              <w:jc w:val="both"/>
            </w:pPr>
            <w:r>
              <w:t>99%</w:t>
            </w:r>
          </w:p>
        </w:tc>
      </w:tr>
    </w:tbl>
    <w:p w14:paraId="34DAB286" w14:textId="77777777" w:rsidR="00722C58" w:rsidRDefault="00722C58" w:rsidP="00DE3D5D">
      <w:pPr>
        <w:jc w:val="both"/>
        <w:rPr>
          <w:lang w:eastAsia="zh-CN"/>
        </w:rPr>
      </w:pPr>
    </w:p>
    <w:p w14:paraId="5E856BB4" w14:textId="45DB7B0D" w:rsidR="00031901" w:rsidRDefault="00031901" w:rsidP="00031901">
      <w:pPr>
        <w:jc w:val="both"/>
      </w:pPr>
      <w:r>
        <w:t xml:space="preserve">Table 3 Localisation KPIs and requirements for augmented reality for placing virtual objects in the real world </w:t>
      </w:r>
      <w:r w:rsidR="00763B22">
        <w:t xml:space="preserve">(defined in </w:t>
      </w:r>
      <w:r>
        <w:t>[8]</w:t>
      </w:r>
      <w:r w:rsidR="00763B22">
        <w:t>)</w:t>
      </w:r>
    </w:p>
    <w:tbl>
      <w:tblPr>
        <w:tblStyle w:val="a9"/>
        <w:tblW w:w="0" w:type="auto"/>
        <w:tblLook w:val="04A0" w:firstRow="1" w:lastRow="0" w:firstColumn="1" w:lastColumn="0" w:noHBand="0" w:noVBand="1"/>
      </w:tblPr>
      <w:tblGrid>
        <w:gridCol w:w="4928"/>
        <w:gridCol w:w="4929"/>
      </w:tblGrid>
      <w:tr w:rsidR="00031901" w14:paraId="512B7BE3" w14:textId="77777777" w:rsidTr="00E52D14">
        <w:tc>
          <w:tcPr>
            <w:tcW w:w="4928" w:type="dxa"/>
          </w:tcPr>
          <w:p w14:paraId="3F81B7ED" w14:textId="77777777" w:rsidR="00031901" w:rsidRDefault="00031901" w:rsidP="00E52D14">
            <w:pPr>
              <w:jc w:val="both"/>
            </w:pPr>
            <w:r>
              <w:t>KPIs (localisation)</w:t>
            </w:r>
          </w:p>
        </w:tc>
        <w:tc>
          <w:tcPr>
            <w:tcW w:w="4929" w:type="dxa"/>
          </w:tcPr>
          <w:p w14:paraId="6E79C946" w14:textId="77777777" w:rsidR="00031901" w:rsidRDefault="00031901" w:rsidP="00E52D14">
            <w:pPr>
              <w:tabs>
                <w:tab w:val="left" w:pos="1075"/>
              </w:tabs>
              <w:jc w:val="both"/>
            </w:pPr>
            <w:r>
              <w:t>Requirements</w:t>
            </w:r>
          </w:p>
        </w:tc>
      </w:tr>
      <w:tr w:rsidR="00031901" w14:paraId="730D9067" w14:textId="77777777" w:rsidTr="00E52D14">
        <w:tc>
          <w:tcPr>
            <w:tcW w:w="4928" w:type="dxa"/>
          </w:tcPr>
          <w:p w14:paraId="0C3C9E3E" w14:textId="77777777" w:rsidR="00031901" w:rsidRDefault="00031901" w:rsidP="00E52D14">
            <w:pPr>
              <w:jc w:val="both"/>
            </w:pPr>
            <w:r>
              <w:t xml:space="preserve">Location accuracy </w:t>
            </w:r>
          </w:p>
        </w:tc>
        <w:tc>
          <w:tcPr>
            <w:tcW w:w="4929" w:type="dxa"/>
          </w:tcPr>
          <w:p w14:paraId="0C8F5DC9" w14:textId="7A85A436" w:rsidR="00031901" w:rsidRDefault="00031901" w:rsidP="00E52D14">
            <w:pPr>
              <w:jc w:val="both"/>
            </w:pPr>
            <w:r>
              <w:t>&lt;0.5cm</w:t>
            </w:r>
          </w:p>
        </w:tc>
      </w:tr>
      <w:tr w:rsidR="00031901" w14:paraId="6C80DECF" w14:textId="77777777" w:rsidTr="00E52D14">
        <w:tc>
          <w:tcPr>
            <w:tcW w:w="4928" w:type="dxa"/>
          </w:tcPr>
          <w:p w14:paraId="6A69BBF2" w14:textId="77777777" w:rsidR="00031901" w:rsidRDefault="00031901" w:rsidP="00E52D14">
            <w:pPr>
              <w:jc w:val="both"/>
            </w:pPr>
            <w:r>
              <w:t>Orientation accuracy</w:t>
            </w:r>
          </w:p>
        </w:tc>
        <w:tc>
          <w:tcPr>
            <w:tcW w:w="4929" w:type="dxa"/>
          </w:tcPr>
          <w:p w14:paraId="755C2EEB" w14:textId="4707453B" w:rsidR="00031901" w:rsidRDefault="00031901" w:rsidP="00E52D14">
            <w:pPr>
              <w:jc w:val="both"/>
            </w:pPr>
            <w:r>
              <w:t>1 degree</w:t>
            </w:r>
          </w:p>
        </w:tc>
      </w:tr>
      <w:tr w:rsidR="00031901" w14:paraId="354BB32E" w14:textId="77777777" w:rsidTr="00E52D14">
        <w:tc>
          <w:tcPr>
            <w:tcW w:w="4928" w:type="dxa"/>
          </w:tcPr>
          <w:p w14:paraId="26F0ABB4" w14:textId="77777777" w:rsidR="00031901" w:rsidRDefault="00031901" w:rsidP="00E52D14">
            <w:pPr>
              <w:jc w:val="both"/>
            </w:pPr>
            <w:r>
              <w:t>Availability</w:t>
            </w:r>
          </w:p>
        </w:tc>
        <w:tc>
          <w:tcPr>
            <w:tcW w:w="4929" w:type="dxa"/>
          </w:tcPr>
          <w:p w14:paraId="79F7DFA5" w14:textId="2C6CE71A" w:rsidR="00031901" w:rsidRDefault="00031901" w:rsidP="00E52D14">
            <w:pPr>
              <w:jc w:val="both"/>
            </w:pPr>
            <w:r>
              <w:t>99.9%</w:t>
            </w:r>
          </w:p>
        </w:tc>
      </w:tr>
    </w:tbl>
    <w:p w14:paraId="26BD34F2" w14:textId="77777777" w:rsidR="00031901" w:rsidRDefault="00031901" w:rsidP="00F1677D">
      <w:pPr>
        <w:jc w:val="both"/>
        <w:rPr>
          <w:lang w:eastAsia="zh-CN"/>
        </w:rPr>
      </w:pPr>
    </w:p>
    <w:p w14:paraId="01237743" w14:textId="5D4245B8" w:rsidR="002F4D0C" w:rsidRDefault="002F4D0C" w:rsidP="002F4D0C">
      <w:pPr>
        <w:jc w:val="both"/>
        <w:rPr>
          <w:lang w:eastAsia="zh-CN"/>
        </w:rPr>
      </w:pPr>
      <w:r>
        <w:rPr>
          <w:lang w:eastAsia="zh-CN"/>
        </w:rPr>
        <w:t>The table</w:t>
      </w:r>
      <w:r w:rsidR="009F75B9">
        <w:rPr>
          <w:lang w:eastAsia="zh-CN"/>
        </w:rPr>
        <w:t>s</w:t>
      </w:r>
      <w:r>
        <w:rPr>
          <w:lang w:eastAsia="zh-CN"/>
        </w:rPr>
        <w:t xml:space="preserve"> above illustrate that mobile metaverse services have specific requirements that are not currently supported in 3GPP Rel-18 positioning methods.</w:t>
      </w:r>
    </w:p>
    <w:p w14:paraId="5509017A" w14:textId="4A60D57B" w:rsidR="002F4D0C" w:rsidRDefault="002F4D0C" w:rsidP="002F4D0C">
      <w:pPr>
        <w:pStyle w:val="a8"/>
        <w:numPr>
          <w:ilvl w:val="0"/>
          <w:numId w:val="35"/>
        </w:numPr>
        <w:jc w:val="both"/>
        <w:rPr>
          <w:lang w:eastAsia="zh-CN"/>
        </w:rPr>
      </w:pPr>
      <w:r w:rsidRPr="00F10153">
        <w:rPr>
          <w:b/>
          <w:bCs/>
          <w:lang w:eastAsia="zh-CN"/>
        </w:rPr>
        <w:t>Low latency</w:t>
      </w:r>
      <w:r w:rsidR="00EE51A3">
        <w:rPr>
          <w:lang w:eastAsia="zh-CN"/>
        </w:rPr>
        <w:t xml:space="preserve">. </w:t>
      </w:r>
      <w:r>
        <w:rPr>
          <w:lang w:eastAsia="zh-CN"/>
        </w:rPr>
        <w:t xml:space="preserve"> Mobile metaverse services aim to deliver immersive user experiences</w:t>
      </w:r>
      <w:r w:rsidR="00EE51A3">
        <w:rPr>
          <w:lang w:eastAsia="zh-CN"/>
        </w:rPr>
        <w:t xml:space="preserve"> with very low latency</w:t>
      </w:r>
      <w:r>
        <w:rPr>
          <w:lang w:eastAsia="zh-CN"/>
        </w:rPr>
        <w:t xml:space="preserve">. </w:t>
      </w:r>
      <w:r w:rsidR="00EE51A3">
        <w:rPr>
          <w:lang w:eastAsia="zh-CN"/>
        </w:rPr>
        <w:t>For example, g</w:t>
      </w:r>
      <w:r>
        <w:rPr>
          <w:lang w:eastAsia="zh-CN"/>
        </w:rPr>
        <w:t xml:space="preserve">aming, in particular, plays a pioneering role in the development of mobile metaverse services. The table above indicates that the end-to-end positioning latency ranges from 5 to 20 milliseconds, while </w:t>
      </w:r>
      <w:r w:rsidR="00EE51A3">
        <w:rPr>
          <w:lang w:eastAsia="zh-CN"/>
        </w:rPr>
        <w:t xml:space="preserve">in Rel-17 </w:t>
      </w:r>
      <w:r>
        <w:rPr>
          <w:lang w:eastAsia="zh-CN"/>
        </w:rPr>
        <w:t xml:space="preserve">the end-to-end positioning latency specified in TR 38.857 </w:t>
      </w:r>
      <w:r w:rsidR="006C14C4">
        <w:rPr>
          <w:lang w:eastAsia="zh-CN"/>
        </w:rPr>
        <w:t xml:space="preserve">[3] </w:t>
      </w:r>
      <w:r>
        <w:rPr>
          <w:lang w:eastAsia="zh-CN"/>
        </w:rPr>
        <w:t>is 100 milliseconds</w:t>
      </w:r>
      <w:r w:rsidR="00EE51A3">
        <w:rPr>
          <w:lang w:eastAsia="zh-CN"/>
        </w:rPr>
        <w:t>, much larger than [5-20]</w:t>
      </w:r>
      <w:proofErr w:type="spellStart"/>
      <w:r w:rsidR="00EE51A3">
        <w:rPr>
          <w:lang w:eastAsia="zh-CN"/>
        </w:rPr>
        <w:t>ms</w:t>
      </w:r>
      <w:proofErr w:type="spellEnd"/>
      <w:r w:rsidR="00EE51A3">
        <w:rPr>
          <w:lang w:eastAsia="zh-CN"/>
        </w:rPr>
        <w:t xml:space="preserve"> required </w:t>
      </w:r>
      <w:r w:rsidR="00EE51A3" w:rsidRPr="00EE51A3">
        <w:rPr>
          <w:lang w:eastAsia="zh-CN"/>
        </w:rPr>
        <w:t>for immersive gaming and live shows</w:t>
      </w:r>
      <w:r>
        <w:rPr>
          <w:lang w:eastAsia="zh-CN"/>
        </w:rPr>
        <w:t>.</w:t>
      </w:r>
    </w:p>
    <w:p w14:paraId="3A83AD6E" w14:textId="2E642E90" w:rsidR="001B55F3" w:rsidRDefault="002F4D0C" w:rsidP="00DE3D5D">
      <w:pPr>
        <w:pStyle w:val="a8"/>
        <w:numPr>
          <w:ilvl w:val="0"/>
          <w:numId w:val="35"/>
        </w:numPr>
        <w:jc w:val="both"/>
        <w:rPr>
          <w:lang w:eastAsia="zh-CN"/>
        </w:rPr>
      </w:pPr>
      <w:r w:rsidRPr="00F10153">
        <w:rPr>
          <w:b/>
          <w:bCs/>
          <w:lang w:eastAsia="zh-CN"/>
        </w:rPr>
        <w:lastRenderedPageBreak/>
        <w:t>High accuracy</w:t>
      </w:r>
      <w:r w:rsidR="000205D0">
        <w:rPr>
          <w:b/>
          <w:bCs/>
          <w:lang w:eastAsia="zh-CN"/>
        </w:rPr>
        <w:t>.</w:t>
      </w:r>
      <w:r>
        <w:rPr>
          <w:lang w:eastAsia="zh-CN"/>
        </w:rPr>
        <w:t xml:space="preserve"> </w:t>
      </w:r>
      <w:r w:rsidR="00B53629">
        <w:rPr>
          <w:lang w:eastAsia="zh-CN"/>
        </w:rPr>
        <w:t xml:space="preserve">The </w:t>
      </w:r>
      <w:r>
        <w:rPr>
          <w:lang w:eastAsia="zh-CN"/>
        </w:rPr>
        <w:t xml:space="preserve">desired </w:t>
      </w:r>
      <w:r w:rsidR="00D65E21">
        <w:rPr>
          <w:lang w:eastAsia="zh-CN"/>
        </w:rPr>
        <w:t xml:space="preserve">XR </w:t>
      </w:r>
      <w:r>
        <w:rPr>
          <w:lang w:eastAsia="zh-CN"/>
        </w:rPr>
        <w:t xml:space="preserve">positioning accuracy </w:t>
      </w:r>
      <w:r w:rsidR="00B53629">
        <w:rPr>
          <w:lang w:eastAsia="zh-CN"/>
        </w:rPr>
        <w:t xml:space="preserve">can be significantly different </w:t>
      </w:r>
      <w:r w:rsidR="00D65E21">
        <w:rPr>
          <w:lang w:eastAsia="zh-CN"/>
        </w:rPr>
        <w:t>under different scenarios</w:t>
      </w:r>
      <w:r w:rsidR="00B53629">
        <w:rPr>
          <w:lang w:eastAsia="zh-CN"/>
        </w:rPr>
        <w:t xml:space="preserve">. For example, </w:t>
      </w:r>
      <w:r w:rsidR="00D65E21">
        <w:rPr>
          <w:lang w:eastAsia="zh-CN"/>
        </w:rPr>
        <w:t>for a</w:t>
      </w:r>
      <w:r w:rsidR="00D65E21" w:rsidRPr="00421FCF">
        <w:rPr>
          <w:lang w:eastAsia="zh-CN"/>
        </w:rPr>
        <w:t>ugmented reality for context aware services</w:t>
      </w:r>
      <w:r w:rsidR="00D65E21">
        <w:rPr>
          <w:lang w:eastAsia="zh-CN"/>
        </w:rPr>
        <w:t xml:space="preserve">, </w:t>
      </w:r>
      <w:r w:rsidR="00B53629">
        <w:rPr>
          <w:lang w:eastAsia="zh-CN"/>
        </w:rPr>
        <w:t xml:space="preserve">the accuracy requirement is in a meter-level, </w:t>
      </w:r>
      <w:r w:rsidR="00D65E21">
        <w:rPr>
          <w:lang w:eastAsia="zh-CN"/>
        </w:rPr>
        <w:t xml:space="preserve">while </w:t>
      </w:r>
      <w:r w:rsidR="00B53629">
        <w:rPr>
          <w:lang w:eastAsia="zh-CN"/>
        </w:rPr>
        <w:t xml:space="preserve">for </w:t>
      </w:r>
      <w:r w:rsidR="00B53629">
        <w:t xml:space="preserve">augmented reality for placing virtual objects in the real world, the </w:t>
      </w:r>
      <w:r w:rsidR="00B53629">
        <w:rPr>
          <w:lang w:eastAsia="zh-CN"/>
        </w:rPr>
        <w:t xml:space="preserve">requirement </w:t>
      </w:r>
      <w:r w:rsidR="00D65E21">
        <w:rPr>
          <w:lang w:eastAsia="zh-CN"/>
        </w:rPr>
        <w:t xml:space="preserve">in </w:t>
      </w:r>
      <w:r w:rsidR="00050916">
        <w:rPr>
          <w:lang w:eastAsia="zh-CN"/>
        </w:rPr>
        <w:t>0.5m</w:t>
      </w:r>
      <w:r w:rsidR="00D65E21">
        <w:rPr>
          <w:lang w:eastAsia="zh-CN"/>
        </w:rPr>
        <w:t>m-level</w:t>
      </w:r>
      <w:r>
        <w:rPr>
          <w:lang w:eastAsia="zh-CN"/>
        </w:rPr>
        <w:t>.</w:t>
      </w:r>
    </w:p>
    <w:p w14:paraId="110601F4" w14:textId="21AA270A" w:rsidR="00F10153" w:rsidRDefault="00F10153" w:rsidP="00F10153">
      <w:pPr>
        <w:pStyle w:val="a8"/>
        <w:numPr>
          <w:ilvl w:val="0"/>
          <w:numId w:val="35"/>
        </w:numPr>
        <w:jc w:val="both"/>
        <w:rPr>
          <w:lang w:eastAsia="zh-CN"/>
        </w:rPr>
      </w:pPr>
      <w:r w:rsidRPr="00F10153">
        <w:rPr>
          <w:b/>
          <w:bCs/>
          <w:lang w:eastAsia="zh-CN"/>
        </w:rPr>
        <w:t>UE orientation</w:t>
      </w:r>
      <w:r>
        <w:rPr>
          <w:lang w:eastAsia="zh-CN"/>
        </w:rPr>
        <w:t>. For example, in the Spatial Anchor Enabler use case, it is necessary for the 5G system to enable the establishment of associations between a physical location (in three-dimensional space, including orientation) and service information.</w:t>
      </w:r>
    </w:p>
    <w:p w14:paraId="0D5D91C0" w14:textId="17A86B4C" w:rsidR="006F2110" w:rsidRDefault="00F10153" w:rsidP="00E108AF">
      <w:pPr>
        <w:pStyle w:val="a8"/>
        <w:numPr>
          <w:ilvl w:val="0"/>
          <w:numId w:val="35"/>
        </w:numPr>
        <w:jc w:val="both"/>
        <w:rPr>
          <w:lang w:eastAsia="zh-CN"/>
        </w:rPr>
      </w:pPr>
      <w:r w:rsidRPr="00F10153">
        <w:rPr>
          <w:b/>
          <w:bCs/>
          <w:lang w:eastAsia="zh-CN"/>
        </w:rPr>
        <w:t>UE spatial localization and tracking</w:t>
      </w:r>
      <w:r>
        <w:rPr>
          <w:lang w:eastAsia="zh-CN"/>
        </w:rPr>
        <w:t xml:space="preserve">. It involves constructing or updating a map of an unknown location (spatial mapping) and </w:t>
      </w:r>
      <w:r w:rsidRPr="00F10153">
        <w:rPr>
          <w:i/>
          <w:iCs/>
          <w:lang w:eastAsia="zh-CN"/>
        </w:rPr>
        <w:t>tracking the location and orientation of an object over time</w:t>
      </w:r>
      <w:r>
        <w:rPr>
          <w:lang w:eastAsia="zh-CN"/>
        </w:rPr>
        <w:t xml:space="preserve">. The system should also be capable of establishing associations between physical locations, including orientation, and service information for </w:t>
      </w:r>
      <w:r w:rsidRPr="002F4D0C">
        <w:rPr>
          <w:lang w:eastAsia="zh-CN"/>
        </w:rPr>
        <w:t>stationary and moving objects</w:t>
      </w:r>
      <w:r>
        <w:rPr>
          <w:lang w:eastAsia="zh-CN"/>
        </w:rPr>
        <w:t>.</w:t>
      </w:r>
    </w:p>
    <w:p w14:paraId="681E5CC6" w14:textId="4437FC3E" w:rsidR="006F2110" w:rsidRPr="00A92427" w:rsidRDefault="006F2110" w:rsidP="006F2110">
      <w:pPr>
        <w:jc w:val="both"/>
        <w:rPr>
          <w:b/>
          <w:bCs/>
          <w:lang w:eastAsia="zh-CN"/>
        </w:rPr>
      </w:pPr>
      <w:bookmarkStart w:id="11" w:name="O1"/>
      <w:r w:rsidRPr="00A92427">
        <w:rPr>
          <w:b/>
          <w:bCs/>
          <w:lang w:eastAsia="zh-CN"/>
        </w:rPr>
        <w:t xml:space="preserve">Observation 1: </w:t>
      </w:r>
      <w:r w:rsidR="004C5D05" w:rsidRPr="00A92427">
        <w:rPr>
          <w:b/>
          <w:bCs/>
          <w:lang w:eastAsia="zh-CN"/>
        </w:rPr>
        <w:t xml:space="preserve">Mobile metaverse services </w:t>
      </w:r>
      <w:r w:rsidR="008C646E" w:rsidRPr="00A92427">
        <w:rPr>
          <w:b/>
          <w:bCs/>
          <w:lang w:eastAsia="zh-CN"/>
        </w:rPr>
        <w:t>require</w:t>
      </w:r>
      <w:r w:rsidR="004C5D05" w:rsidRPr="00A92427">
        <w:rPr>
          <w:b/>
          <w:bCs/>
          <w:lang w:eastAsia="zh-CN"/>
        </w:rPr>
        <w:t xml:space="preserve"> enhanced levels of positioning accuracy and reliability, along with reduced positioning latency, compared to the capabilities offered by NR Rel-18 positioning methods. Furthermore, mobile metaverse services necessitate the inclusion of UE orientation information, spatial localization, and tracking, which are currently not supported by NR Rel-18 positioning methods.</w:t>
      </w:r>
    </w:p>
    <w:bookmarkEnd w:id="11"/>
    <w:p w14:paraId="5516D8D5" w14:textId="22A5951C" w:rsidR="00FF45D8" w:rsidRDefault="00FF45D8" w:rsidP="00FF45D8">
      <w:pPr>
        <w:jc w:val="both"/>
        <w:rPr>
          <w:lang w:eastAsia="zh-CN"/>
        </w:rPr>
      </w:pPr>
    </w:p>
    <w:p w14:paraId="45561C01" w14:textId="5152D2CC" w:rsidR="00FF45D8" w:rsidRDefault="00FF45D8" w:rsidP="00FF45D8">
      <w:pPr>
        <w:jc w:val="center"/>
        <w:rPr>
          <w:lang w:eastAsia="zh-CN"/>
        </w:rPr>
      </w:pPr>
      <w:r w:rsidRPr="0045365C">
        <w:rPr>
          <w:noProof/>
          <w:lang w:val="en-US" w:eastAsia="zh-CN"/>
        </w:rPr>
        <w:drawing>
          <wp:inline distT="0" distB="0" distL="0" distR="0" wp14:anchorId="4186360D" wp14:editId="54D456A1">
            <wp:extent cx="4333333" cy="246666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33333" cy="2466667"/>
                    </a:xfrm>
                    <a:prstGeom prst="rect">
                      <a:avLst/>
                    </a:prstGeom>
                  </pic:spPr>
                </pic:pic>
              </a:graphicData>
            </a:graphic>
          </wp:inline>
        </w:drawing>
      </w:r>
    </w:p>
    <w:p w14:paraId="1B9EBDC9" w14:textId="015AF489" w:rsidR="00FF45D8" w:rsidRPr="00060229" w:rsidRDefault="00FF45D8" w:rsidP="00FF45D8">
      <w:pPr>
        <w:pStyle w:val="TF"/>
      </w:pPr>
      <w:r w:rsidRPr="00060229">
        <w:rPr>
          <w:noProof/>
        </w:rPr>
        <w:t>Fig</w:t>
      </w:r>
      <w:r w:rsidR="00A243C6">
        <w:rPr>
          <w:noProof/>
        </w:rPr>
        <w:t>ure</w:t>
      </w:r>
      <w:r w:rsidRPr="00060229">
        <w:rPr>
          <w:noProof/>
        </w:rPr>
        <w:t xml:space="preserve"> 1 </w:t>
      </w:r>
      <w:r w:rsidRPr="00060229">
        <w:t xml:space="preserve">Mobile Metaverse </w:t>
      </w:r>
      <w:r>
        <w:t>for Immersive Gaming and Live Shows [TR 22.856]</w:t>
      </w:r>
    </w:p>
    <w:p w14:paraId="22DFEEBB" w14:textId="77777777" w:rsidR="00372EE2" w:rsidRDefault="00372EE2" w:rsidP="001D3136">
      <w:pPr>
        <w:jc w:val="both"/>
        <w:rPr>
          <w:lang w:eastAsia="zh-CN"/>
        </w:rPr>
      </w:pPr>
    </w:p>
    <w:p w14:paraId="6B0532C7" w14:textId="395BBC3E" w:rsidR="00051349" w:rsidRDefault="00051349" w:rsidP="00051349">
      <w:pPr>
        <w:pStyle w:val="2"/>
        <w:rPr>
          <w:lang w:eastAsia="zh-CN"/>
        </w:rPr>
      </w:pPr>
      <w:r>
        <w:rPr>
          <w:rFonts w:hint="eastAsia"/>
          <w:lang w:eastAsia="zh-CN"/>
        </w:rPr>
        <w:t>2.</w:t>
      </w:r>
      <w:r>
        <w:rPr>
          <w:lang w:eastAsia="zh-CN"/>
        </w:rPr>
        <w:t>2</w:t>
      </w:r>
      <w:r>
        <w:rPr>
          <w:rFonts w:hint="eastAsia"/>
          <w:lang w:eastAsia="zh-CN"/>
        </w:rPr>
        <w:t xml:space="preserve"> </w:t>
      </w:r>
      <w:r>
        <w:rPr>
          <w:lang w:eastAsia="zh-CN"/>
        </w:rPr>
        <w:t>Rel-19 XR-Positioning</w:t>
      </w:r>
    </w:p>
    <w:p w14:paraId="659F28CE" w14:textId="576B7209" w:rsidR="00097A6B" w:rsidRDefault="00097A6B" w:rsidP="00097A6B">
      <w:pPr>
        <w:pStyle w:val="3"/>
        <w:rPr>
          <w:lang w:eastAsia="zh-CN"/>
        </w:rPr>
      </w:pPr>
      <w:r>
        <w:rPr>
          <w:rFonts w:hint="eastAsia"/>
          <w:lang w:eastAsia="zh-CN"/>
        </w:rPr>
        <w:t>2.</w:t>
      </w:r>
      <w:r>
        <w:rPr>
          <w:lang w:eastAsia="zh-CN"/>
        </w:rPr>
        <w:t>2</w:t>
      </w:r>
      <w:r>
        <w:rPr>
          <w:rFonts w:hint="eastAsia"/>
          <w:lang w:eastAsia="zh-CN"/>
        </w:rPr>
        <w:t xml:space="preserve"> </w:t>
      </w:r>
      <w:r>
        <w:rPr>
          <w:lang w:eastAsia="zh-CN"/>
        </w:rPr>
        <w:t>Target performance requirements of Rel-19 XR-Positioning</w:t>
      </w:r>
    </w:p>
    <w:p w14:paraId="0CD6A767" w14:textId="05FA09F0" w:rsidR="00372EE2" w:rsidRDefault="00626486" w:rsidP="00051349">
      <w:pPr>
        <w:jc w:val="both"/>
        <w:rPr>
          <w:lang w:eastAsia="zh-CN"/>
        </w:rPr>
      </w:pPr>
      <w:r>
        <w:rPr>
          <w:lang w:eastAsia="zh-CN"/>
        </w:rPr>
        <w:t xml:space="preserve">Based on </w:t>
      </w:r>
      <w:r w:rsidR="00372EE2">
        <w:rPr>
          <w:lang w:eastAsia="zh-CN"/>
        </w:rPr>
        <w:t>the p</w:t>
      </w:r>
      <w:r w:rsidR="00372EE2" w:rsidRPr="00372EE2">
        <w:rPr>
          <w:lang w:eastAsia="zh-CN"/>
        </w:rPr>
        <w:t>otential new positioning requirements</w:t>
      </w:r>
      <w:r w:rsidR="00372EE2">
        <w:rPr>
          <w:lang w:eastAsia="zh-CN"/>
        </w:rPr>
        <w:t xml:space="preserve"> for the </w:t>
      </w:r>
      <w:r w:rsidR="00372EE2">
        <w:rPr>
          <w:lang w:val="en-US"/>
        </w:rPr>
        <w:t xml:space="preserve">mobile </w:t>
      </w:r>
      <w:r w:rsidR="00372EE2" w:rsidRPr="00F56805">
        <w:rPr>
          <w:rFonts w:hint="eastAsia"/>
          <w:lang w:val="en-US"/>
        </w:rPr>
        <w:t>metaverse use case</w:t>
      </w:r>
      <w:r w:rsidR="00372EE2">
        <w:rPr>
          <w:lang w:val="en-US"/>
        </w:rPr>
        <w:t>s</w:t>
      </w:r>
      <w:r>
        <w:rPr>
          <w:lang w:val="en-US"/>
        </w:rPr>
        <w:t xml:space="preserve"> </w:t>
      </w:r>
      <w:r>
        <w:rPr>
          <w:lang w:eastAsia="zh-CN"/>
        </w:rPr>
        <w:t xml:space="preserve">presented in </w:t>
      </w:r>
      <w:r w:rsidRPr="00372EE2">
        <w:rPr>
          <w:lang w:eastAsia="zh-CN"/>
        </w:rPr>
        <w:t>TR 22.856</w:t>
      </w:r>
      <w:r w:rsidR="00507680">
        <w:rPr>
          <w:lang w:eastAsia="zh-CN"/>
        </w:rPr>
        <w:t xml:space="preserve"> [6]</w:t>
      </w:r>
      <w:r w:rsidR="00372EE2">
        <w:rPr>
          <w:lang w:eastAsia="zh-CN"/>
        </w:rPr>
        <w:t xml:space="preserve">, </w:t>
      </w:r>
      <w:r>
        <w:rPr>
          <w:lang w:eastAsia="zh-CN"/>
        </w:rPr>
        <w:t xml:space="preserve">we may consider the following </w:t>
      </w:r>
      <w:r w:rsidR="00372EE2">
        <w:rPr>
          <w:lang w:eastAsia="zh-CN"/>
        </w:rPr>
        <w:t>t</w:t>
      </w:r>
      <w:r w:rsidR="00372EE2" w:rsidRPr="00372EE2">
        <w:rPr>
          <w:lang w:eastAsia="zh-CN"/>
        </w:rPr>
        <w:t xml:space="preserve">arget </w:t>
      </w:r>
      <w:r w:rsidR="00297B84">
        <w:rPr>
          <w:lang w:eastAsia="zh-CN"/>
        </w:rPr>
        <w:t>feature</w:t>
      </w:r>
      <w:r w:rsidR="00774151">
        <w:rPr>
          <w:lang w:eastAsia="zh-CN"/>
        </w:rPr>
        <w:t>s</w:t>
      </w:r>
      <w:r w:rsidR="00297B84">
        <w:rPr>
          <w:lang w:eastAsia="zh-CN"/>
        </w:rPr>
        <w:t xml:space="preserve"> and </w:t>
      </w:r>
      <w:r w:rsidR="00097A6B">
        <w:rPr>
          <w:lang w:eastAsia="zh-CN"/>
        </w:rPr>
        <w:t xml:space="preserve">performance </w:t>
      </w:r>
      <w:r w:rsidR="00372EE2" w:rsidRPr="00372EE2">
        <w:rPr>
          <w:lang w:eastAsia="zh-CN"/>
        </w:rPr>
        <w:t>requirements for Rel-19 XR-Positioning</w:t>
      </w:r>
      <w:r w:rsidR="00372EE2">
        <w:rPr>
          <w:lang w:eastAsia="zh-CN"/>
        </w:rPr>
        <w:t>:</w:t>
      </w:r>
    </w:p>
    <w:p w14:paraId="2F29EF99" w14:textId="10859CB6" w:rsidR="00722C58" w:rsidRDefault="00626486" w:rsidP="00746DE8">
      <w:pPr>
        <w:pStyle w:val="a8"/>
        <w:numPr>
          <w:ilvl w:val="0"/>
          <w:numId w:val="36"/>
        </w:numPr>
        <w:jc w:val="both"/>
        <w:rPr>
          <w:lang w:eastAsia="zh-CN"/>
        </w:rPr>
      </w:pPr>
      <w:r>
        <w:rPr>
          <w:b/>
          <w:bCs/>
          <w:lang w:eastAsia="zh-CN"/>
        </w:rPr>
        <w:t>P</w:t>
      </w:r>
      <w:r w:rsidR="00372EE2" w:rsidRPr="00746DE8">
        <w:rPr>
          <w:b/>
          <w:bCs/>
          <w:lang w:eastAsia="zh-CN"/>
        </w:rPr>
        <w:t xml:space="preserve">ositioning </w:t>
      </w:r>
      <w:r w:rsidR="00051349" w:rsidRPr="00746DE8">
        <w:rPr>
          <w:b/>
          <w:bCs/>
          <w:lang w:eastAsia="zh-CN"/>
        </w:rPr>
        <w:t>accuracy</w:t>
      </w:r>
      <w:r w:rsidR="00507680">
        <w:rPr>
          <w:b/>
          <w:bCs/>
          <w:lang w:eastAsia="zh-CN"/>
        </w:rPr>
        <w:t xml:space="preserve"> [6, 7, 8]</w:t>
      </w:r>
      <w:r w:rsidR="00051349" w:rsidRPr="00051349">
        <w:rPr>
          <w:lang w:eastAsia="zh-CN"/>
        </w:rPr>
        <w:t xml:space="preserve">: </w:t>
      </w:r>
    </w:p>
    <w:p w14:paraId="14A9BE13" w14:textId="70D9B267" w:rsidR="00051349" w:rsidRDefault="00626486" w:rsidP="00722C58">
      <w:pPr>
        <w:pStyle w:val="a8"/>
        <w:numPr>
          <w:ilvl w:val="1"/>
          <w:numId w:val="36"/>
        </w:numPr>
        <w:jc w:val="both"/>
        <w:rPr>
          <w:lang w:eastAsia="zh-CN"/>
        </w:rPr>
      </w:pPr>
      <w:r>
        <w:rPr>
          <w:lang w:eastAsia="zh-CN"/>
        </w:rPr>
        <w:t>[</w:t>
      </w:r>
      <w:r w:rsidR="00051349" w:rsidRPr="00051349">
        <w:rPr>
          <w:lang w:eastAsia="zh-CN"/>
        </w:rPr>
        <w:t>&lt; 1</w:t>
      </w:r>
      <w:r>
        <w:rPr>
          <w:lang w:eastAsia="zh-CN"/>
        </w:rPr>
        <w:t>]</w:t>
      </w:r>
      <w:r w:rsidR="00372EE2">
        <w:rPr>
          <w:lang w:eastAsia="zh-CN"/>
        </w:rPr>
        <w:t xml:space="preserve">m </w:t>
      </w:r>
      <w:r w:rsidR="00722C58">
        <w:rPr>
          <w:lang w:eastAsia="zh-CN"/>
        </w:rPr>
        <w:t>for a</w:t>
      </w:r>
      <w:r w:rsidR="00722C58" w:rsidRPr="00421FCF">
        <w:rPr>
          <w:lang w:eastAsia="zh-CN"/>
        </w:rPr>
        <w:t>ugmented reality for context aware services</w:t>
      </w:r>
    </w:p>
    <w:p w14:paraId="6BE4EF72" w14:textId="2A80CFD5" w:rsidR="00722C58" w:rsidRPr="00051349" w:rsidRDefault="00A97A9F" w:rsidP="00723A7A">
      <w:pPr>
        <w:pStyle w:val="a8"/>
        <w:numPr>
          <w:ilvl w:val="1"/>
          <w:numId w:val="36"/>
        </w:numPr>
        <w:jc w:val="both"/>
        <w:rPr>
          <w:lang w:eastAsia="zh-CN"/>
        </w:rPr>
      </w:pPr>
      <w:r>
        <w:rPr>
          <w:lang w:eastAsia="zh-CN"/>
        </w:rPr>
        <w:t>[</w:t>
      </w:r>
      <w:r w:rsidR="00722C58">
        <w:rPr>
          <w:lang w:eastAsia="zh-CN"/>
        </w:rPr>
        <w:t>&lt;1</w:t>
      </w:r>
      <w:r>
        <w:rPr>
          <w:lang w:eastAsia="zh-CN"/>
        </w:rPr>
        <w:t>]</w:t>
      </w:r>
      <w:r w:rsidR="00722C58">
        <w:rPr>
          <w:lang w:eastAsia="zh-CN"/>
        </w:rPr>
        <w:t xml:space="preserve">cm for </w:t>
      </w:r>
      <w:r w:rsidR="006A7D7A">
        <w:t xml:space="preserve">placing </w:t>
      </w:r>
      <w:r w:rsidR="00722C58" w:rsidRPr="00A1209A">
        <w:rPr>
          <w:lang w:eastAsia="zh-CN"/>
        </w:rPr>
        <w:t>virtual objects in the real world</w:t>
      </w:r>
    </w:p>
    <w:p w14:paraId="4EED8F3B" w14:textId="6A9E13C6" w:rsidR="00051349" w:rsidRPr="00051349" w:rsidRDefault="00626486" w:rsidP="00746DE8">
      <w:pPr>
        <w:pStyle w:val="a8"/>
        <w:numPr>
          <w:ilvl w:val="0"/>
          <w:numId w:val="36"/>
        </w:numPr>
        <w:jc w:val="both"/>
        <w:rPr>
          <w:lang w:eastAsia="zh-CN"/>
        </w:rPr>
      </w:pPr>
      <w:r>
        <w:rPr>
          <w:b/>
          <w:bCs/>
          <w:lang w:eastAsia="zh-CN"/>
        </w:rPr>
        <w:t>E</w:t>
      </w:r>
      <w:r w:rsidR="00372EE2" w:rsidRPr="00746DE8">
        <w:rPr>
          <w:b/>
          <w:bCs/>
          <w:lang w:eastAsia="zh-CN"/>
        </w:rPr>
        <w:t xml:space="preserve">nd-to-end </w:t>
      </w:r>
      <w:r w:rsidR="00051349" w:rsidRPr="00746DE8">
        <w:rPr>
          <w:b/>
          <w:bCs/>
          <w:lang w:eastAsia="zh-CN"/>
        </w:rPr>
        <w:t>latency</w:t>
      </w:r>
      <w:r w:rsidR="00507680">
        <w:rPr>
          <w:b/>
          <w:bCs/>
          <w:lang w:eastAsia="zh-CN"/>
        </w:rPr>
        <w:t xml:space="preserve"> [6]</w:t>
      </w:r>
      <w:r w:rsidR="00051349" w:rsidRPr="00051349">
        <w:rPr>
          <w:lang w:eastAsia="zh-CN"/>
        </w:rPr>
        <w:t xml:space="preserve">: </w:t>
      </w:r>
      <w:r w:rsidR="00372EE2">
        <w:rPr>
          <w:lang w:eastAsia="zh-CN"/>
        </w:rPr>
        <w:t>[5-</w:t>
      </w:r>
      <w:r w:rsidR="00051349" w:rsidRPr="00051349">
        <w:rPr>
          <w:lang w:eastAsia="zh-CN"/>
        </w:rPr>
        <w:t xml:space="preserve"> 20</w:t>
      </w:r>
      <w:r w:rsidR="00372EE2">
        <w:rPr>
          <w:lang w:eastAsia="zh-CN"/>
        </w:rPr>
        <w:t>]</w:t>
      </w:r>
      <w:proofErr w:type="spellStart"/>
      <w:r w:rsidR="00051349" w:rsidRPr="00051349">
        <w:rPr>
          <w:lang w:eastAsia="zh-CN"/>
        </w:rPr>
        <w:t>ms</w:t>
      </w:r>
      <w:proofErr w:type="spellEnd"/>
    </w:p>
    <w:p w14:paraId="0A9CAA58" w14:textId="0B842110" w:rsidR="00051349" w:rsidRPr="00051349" w:rsidRDefault="00372EE2" w:rsidP="00746DE8">
      <w:pPr>
        <w:pStyle w:val="a8"/>
        <w:numPr>
          <w:ilvl w:val="0"/>
          <w:numId w:val="36"/>
        </w:numPr>
        <w:jc w:val="both"/>
        <w:rPr>
          <w:lang w:eastAsia="zh-CN"/>
        </w:rPr>
      </w:pPr>
      <w:r w:rsidRPr="00746DE8">
        <w:rPr>
          <w:b/>
          <w:bCs/>
          <w:lang w:eastAsia="zh-CN"/>
        </w:rPr>
        <w:t xml:space="preserve">6D positioning </w:t>
      </w:r>
      <w:r w:rsidR="00051349" w:rsidRPr="00746DE8">
        <w:rPr>
          <w:b/>
          <w:bCs/>
          <w:lang w:eastAsia="zh-CN"/>
        </w:rPr>
        <w:t>information</w:t>
      </w:r>
      <w:r w:rsidR="00051349" w:rsidRPr="00051349">
        <w:rPr>
          <w:lang w:eastAsia="zh-CN"/>
        </w:rPr>
        <w:t xml:space="preserve">: </w:t>
      </w:r>
      <w:r>
        <w:rPr>
          <w:lang w:eastAsia="zh-CN"/>
        </w:rPr>
        <w:t xml:space="preserve">mobile’s </w:t>
      </w:r>
      <w:r w:rsidR="00626486">
        <w:rPr>
          <w:lang w:eastAsia="zh-CN"/>
        </w:rPr>
        <w:t>3D-location(3D)</w:t>
      </w:r>
      <w:r w:rsidR="00051349" w:rsidRPr="00051349">
        <w:rPr>
          <w:lang w:eastAsia="zh-CN"/>
        </w:rPr>
        <w:t xml:space="preserve"> </w:t>
      </w:r>
      <w:r w:rsidR="00626486">
        <w:rPr>
          <w:lang w:eastAsia="zh-CN"/>
        </w:rPr>
        <w:t>plus 3D-</w:t>
      </w:r>
      <w:r w:rsidR="00051349" w:rsidRPr="00051349">
        <w:rPr>
          <w:lang w:eastAsia="zh-CN"/>
        </w:rPr>
        <w:t>orientation</w:t>
      </w:r>
    </w:p>
    <w:p w14:paraId="07C2C1B0" w14:textId="091B7411" w:rsidR="007329AC" w:rsidRDefault="00297B84" w:rsidP="00372EE2">
      <w:pPr>
        <w:pStyle w:val="a8"/>
        <w:numPr>
          <w:ilvl w:val="0"/>
          <w:numId w:val="36"/>
        </w:numPr>
        <w:jc w:val="both"/>
        <w:rPr>
          <w:lang w:eastAsia="zh-CN"/>
        </w:rPr>
      </w:pPr>
      <w:r>
        <w:rPr>
          <w:b/>
          <w:bCs/>
          <w:lang w:eastAsia="zh-CN"/>
        </w:rPr>
        <w:t xml:space="preserve">UE location </w:t>
      </w:r>
      <w:r w:rsidR="00372EE2" w:rsidRPr="00746DE8">
        <w:rPr>
          <w:b/>
          <w:bCs/>
          <w:lang w:eastAsia="zh-CN"/>
        </w:rPr>
        <w:t>tracking</w:t>
      </w:r>
      <w:r w:rsidR="00372EE2">
        <w:rPr>
          <w:lang w:eastAsia="zh-CN"/>
        </w:rPr>
        <w:t xml:space="preserve">: </w:t>
      </w:r>
      <w:r w:rsidR="00E0493F">
        <w:rPr>
          <w:lang w:eastAsia="zh-CN"/>
        </w:rPr>
        <w:t>t</w:t>
      </w:r>
      <w:r w:rsidR="00372EE2">
        <w:rPr>
          <w:lang w:eastAsia="zh-CN"/>
        </w:rPr>
        <w:t xml:space="preserve">racking of </w:t>
      </w:r>
      <w:r w:rsidR="00E0493F" w:rsidRPr="00E0493F">
        <w:rPr>
          <w:lang w:eastAsia="zh-CN"/>
        </w:rPr>
        <w:t xml:space="preserve">UE spatial localization and </w:t>
      </w:r>
      <w:r w:rsidR="00E0493F" w:rsidRPr="00051349">
        <w:rPr>
          <w:lang w:eastAsia="zh-CN"/>
        </w:rPr>
        <w:t>orientation</w:t>
      </w:r>
    </w:p>
    <w:p w14:paraId="6BA7BFB4" w14:textId="4D698498" w:rsidR="00774151" w:rsidRPr="00C556E2" w:rsidRDefault="00774151" w:rsidP="00774151">
      <w:pPr>
        <w:jc w:val="both"/>
        <w:rPr>
          <w:b/>
          <w:bCs/>
          <w:lang w:eastAsia="zh-CN"/>
        </w:rPr>
      </w:pPr>
      <w:bookmarkStart w:id="12" w:name="P1"/>
    </w:p>
    <w:bookmarkEnd w:id="12"/>
    <w:p w14:paraId="37EEB033" w14:textId="77777777" w:rsidR="00774151" w:rsidRPr="00051349" w:rsidRDefault="00774151" w:rsidP="00372EE2">
      <w:pPr>
        <w:jc w:val="both"/>
        <w:rPr>
          <w:lang w:eastAsia="zh-CN"/>
        </w:rPr>
      </w:pPr>
    </w:p>
    <w:p w14:paraId="004CC07A" w14:textId="6CF39C44" w:rsidR="007329AC" w:rsidRDefault="007329AC" w:rsidP="007329AC">
      <w:pPr>
        <w:pStyle w:val="3"/>
        <w:rPr>
          <w:lang w:eastAsia="zh-CN"/>
        </w:rPr>
      </w:pPr>
      <w:r>
        <w:rPr>
          <w:rFonts w:hint="eastAsia"/>
          <w:lang w:eastAsia="zh-CN"/>
        </w:rPr>
        <w:lastRenderedPageBreak/>
        <w:t>2.</w:t>
      </w:r>
      <w:r>
        <w:rPr>
          <w:lang w:eastAsia="zh-CN"/>
        </w:rPr>
        <w:t>2</w:t>
      </w:r>
      <w:r>
        <w:rPr>
          <w:rFonts w:hint="eastAsia"/>
          <w:lang w:eastAsia="zh-CN"/>
        </w:rPr>
        <w:t xml:space="preserve"> </w:t>
      </w:r>
      <w:r w:rsidR="0033005D">
        <w:rPr>
          <w:lang w:eastAsia="zh-CN"/>
        </w:rPr>
        <w:t xml:space="preserve">XR positioning </w:t>
      </w:r>
      <w:r>
        <w:rPr>
          <w:lang w:eastAsia="zh-CN"/>
        </w:rPr>
        <w:t>techniques</w:t>
      </w:r>
    </w:p>
    <w:p w14:paraId="52426BEA" w14:textId="50510446" w:rsidR="00896ED2" w:rsidRDefault="00896ED2" w:rsidP="00896ED2">
      <w:pPr>
        <w:jc w:val="both"/>
        <w:rPr>
          <w:lang w:eastAsia="zh-CN"/>
        </w:rPr>
      </w:pPr>
      <w:r>
        <w:rPr>
          <w:lang w:eastAsia="zh-CN"/>
        </w:rPr>
        <w:t xml:space="preserve">3GPP RAT-dependent positioning methods have been developed to utilize DL PRS/UL SRS for acquiring time and power-related measurements necessary for positioning. However, </w:t>
      </w:r>
      <w:r w:rsidR="00221540">
        <w:rPr>
          <w:lang w:eastAsia="zh-CN"/>
        </w:rPr>
        <w:t>Rel-18 NR positioning methods</w:t>
      </w:r>
      <w:r>
        <w:rPr>
          <w:lang w:eastAsia="zh-CN"/>
        </w:rPr>
        <w:t xml:space="preserve"> currently </w:t>
      </w:r>
      <w:r w:rsidR="008C646E">
        <w:rPr>
          <w:lang w:eastAsia="zh-CN"/>
        </w:rPr>
        <w:t xml:space="preserve">are </w:t>
      </w:r>
      <w:r>
        <w:rPr>
          <w:lang w:eastAsia="zh-CN"/>
        </w:rPr>
        <w:t xml:space="preserve">lack </w:t>
      </w:r>
      <w:r w:rsidR="008C646E">
        <w:rPr>
          <w:lang w:eastAsia="zh-CN"/>
        </w:rPr>
        <w:t xml:space="preserve">of </w:t>
      </w:r>
      <w:r>
        <w:rPr>
          <w:lang w:eastAsia="zh-CN"/>
        </w:rPr>
        <w:t xml:space="preserve">the ability to obtain orientation (attitude) </w:t>
      </w:r>
      <w:r w:rsidR="00221540">
        <w:rPr>
          <w:lang w:eastAsia="zh-CN"/>
        </w:rPr>
        <w:t xml:space="preserve">and velocity </w:t>
      </w:r>
      <w:r>
        <w:rPr>
          <w:lang w:eastAsia="zh-CN"/>
        </w:rPr>
        <w:t xml:space="preserve">information, and also suffer from considerable latency in positioning, and </w:t>
      </w:r>
      <w:r w:rsidR="00221540">
        <w:rPr>
          <w:lang w:eastAsia="zh-CN"/>
        </w:rPr>
        <w:t xml:space="preserve">thus </w:t>
      </w:r>
      <w:r>
        <w:rPr>
          <w:lang w:eastAsia="zh-CN"/>
        </w:rPr>
        <w:t xml:space="preserve">are not ready for supporting </w:t>
      </w:r>
      <w:r w:rsidRPr="00896ED2">
        <w:rPr>
          <w:lang w:eastAsia="zh-CN"/>
        </w:rPr>
        <w:t>XR positioning</w:t>
      </w:r>
      <w:r>
        <w:rPr>
          <w:lang w:eastAsia="zh-CN"/>
        </w:rPr>
        <w:t>.</w:t>
      </w:r>
    </w:p>
    <w:p w14:paraId="3C32BE29" w14:textId="30E55D13" w:rsidR="00896ED2" w:rsidRDefault="00896ED2" w:rsidP="00896ED2">
      <w:pPr>
        <w:jc w:val="both"/>
        <w:rPr>
          <w:lang w:eastAsia="zh-CN"/>
        </w:rPr>
      </w:pPr>
      <w:r>
        <w:rPr>
          <w:lang w:eastAsia="zh-CN"/>
        </w:rPr>
        <w:t>Various methods exist for UE positioning, each possessing distinct physical properties. Combining multiple positioning methods could offer better compensation for their respective limitations. Thus, most existing XR positioning systems are hybrid positioning systems</w:t>
      </w:r>
      <w:r w:rsidR="009A772A">
        <w:rPr>
          <w:lang w:eastAsia="zh-CN"/>
        </w:rPr>
        <w:t xml:space="preserve"> with </w:t>
      </w:r>
      <w:r>
        <w:rPr>
          <w:lang w:eastAsia="zh-CN"/>
        </w:rPr>
        <w:t xml:space="preserve">the inertial measurement unit (IMU) </w:t>
      </w:r>
      <w:r w:rsidR="009A772A">
        <w:rPr>
          <w:lang w:eastAsia="zh-CN"/>
        </w:rPr>
        <w:t xml:space="preserve">being integrated </w:t>
      </w:r>
      <w:r>
        <w:rPr>
          <w:lang w:eastAsia="zh-CN"/>
        </w:rPr>
        <w:t xml:space="preserve">with other technologies such as RF radio signals, optical sensors, acoustic sensors, and GNSS. Among these, radio/inertial systems are the dominant integrated navigation systems. </w:t>
      </w:r>
      <w:r w:rsidR="009A772A">
        <w:rPr>
          <w:lang w:eastAsia="zh-CN"/>
        </w:rPr>
        <w:t>T</w:t>
      </w:r>
      <w:r>
        <w:rPr>
          <w:lang w:eastAsia="zh-CN"/>
        </w:rPr>
        <w:t xml:space="preserve">hey offer extensive coverage and system capacity, </w:t>
      </w:r>
      <w:r w:rsidR="009A772A">
        <w:rPr>
          <w:lang w:eastAsia="zh-CN"/>
        </w:rPr>
        <w:t xml:space="preserve">although </w:t>
      </w:r>
      <w:r>
        <w:rPr>
          <w:lang w:eastAsia="zh-CN"/>
        </w:rPr>
        <w:t>their accuracy is susceptible to issues like multipath interference and non-line-of-sight (NLOS) conditions, particularly indoors. Light-based positioning, similar to radio-based systems, employs light waves for positioning. Although it has narrower coverage and is more prone to signal blockages, it is not affected by fading, multipath interference, or electromagnetic wave interference. Light-based positioning tends to be more accurate in indoor environments. Multiple radio-based systems, despite sharing similar physical properties, can be integrated to mutually compensate for their limitations.</w:t>
      </w:r>
    </w:p>
    <w:p w14:paraId="528C36BF" w14:textId="56504A0D" w:rsidR="00635BDD" w:rsidRDefault="00E51A3F" w:rsidP="00051349">
      <w:pPr>
        <w:jc w:val="both"/>
        <w:rPr>
          <w:lang w:eastAsia="zh-CN"/>
        </w:rPr>
      </w:pPr>
      <w:r>
        <w:rPr>
          <w:lang w:eastAsia="zh-CN"/>
        </w:rPr>
        <w:t>T</w:t>
      </w:r>
      <w:r w:rsidR="00896ED2">
        <w:rPr>
          <w:lang w:eastAsia="zh-CN"/>
        </w:rPr>
        <w:t xml:space="preserve">he cost and complexity associated with XR position tracking systems </w:t>
      </w:r>
      <w:r w:rsidR="009A772A">
        <w:rPr>
          <w:lang w:eastAsia="zh-CN"/>
        </w:rPr>
        <w:t>are</w:t>
      </w:r>
      <w:r w:rsidR="00896ED2">
        <w:rPr>
          <w:lang w:eastAsia="zh-CN"/>
        </w:rPr>
        <w:t xml:space="preserve"> critical </w:t>
      </w:r>
      <w:r w:rsidR="009A772A">
        <w:rPr>
          <w:lang w:eastAsia="zh-CN"/>
        </w:rPr>
        <w:t xml:space="preserve">issues that need to be carefully considered when developing the XR positioning systems. </w:t>
      </w:r>
      <w:r w:rsidR="00DA0AD3">
        <w:rPr>
          <w:lang w:eastAsia="zh-CN"/>
        </w:rPr>
        <w:t xml:space="preserve">Hybrid </w:t>
      </w:r>
      <w:r w:rsidR="009A772A">
        <w:rPr>
          <w:lang w:eastAsia="zh-CN"/>
        </w:rPr>
        <w:t>ine</w:t>
      </w:r>
      <w:r w:rsidR="00556BD6">
        <w:rPr>
          <w:rFonts w:hint="eastAsia"/>
          <w:lang w:eastAsia="zh-CN"/>
        </w:rPr>
        <w:t>r</w:t>
      </w:r>
      <w:r w:rsidR="009A772A">
        <w:rPr>
          <w:lang w:eastAsia="zh-CN"/>
        </w:rPr>
        <w:t>tial/</w:t>
      </w:r>
      <w:r w:rsidR="00DA0AD3">
        <w:rPr>
          <w:lang w:eastAsia="zh-CN"/>
        </w:rPr>
        <w:t>NR</w:t>
      </w:r>
      <w:r w:rsidR="009A772A">
        <w:rPr>
          <w:lang w:eastAsia="zh-CN"/>
        </w:rPr>
        <w:t xml:space="preserve"> </w:t>
      </w:r>
      <w:r w:rsidR="00DA0AD3">
        <w:rPr>
          <w:lang w:eastAsia="zh-CN"/>
        </w:rPr>
        <w:t xml:space="preserve">positioning </w:t>
      </w:r>
      <w:r w:rsidR="009A772A">
        <w:rPr>
          <w:lang w:eastAsia="zh-CN"/>
        </w:rPr>
        <w:t xml:space="preserve">methods </w:t>
      </w:r>
      <w:r w:rsidR="00DA0AD3">
        <w:rPr>
          <w:lang w:eastAsia="zh-CN"/>
        </w:rPr>
        <w:t>may potentially reduce the cost and complexity associated with XR position systems significantly</w:t>
      </w:r>
      <w:r w:rsidR="00470BBC">
        <w:rPr>
          <w:lang w:eastAsia="zh-CN"/>
        </w:rPr>
        <w:t xml:space="preserve"> (Figure </w:t>
      </w:r>
      <w:r w:rsidR="00157D34">
        <w:rPr>
          <w:lang w:eastAsia="zh-CN"/>
        </w:rPr>
        <w:t>2</w:t>
      </w:r>
      <w:r w:rsidR="00470BBC">
        <w:rPr>
          <w:lang w:eastAsia="zh-CN"/>
        </w:rPr>
        <w:t>)</w:t>
      </w:r>
      <w:r w:rsidR="00DA0AD3">
        <w:rPr>
          <w:lang w:eastAsia="zh-CN"/>
        </w:rPr>
        <w:t>. In addition, i</w:t>
      </w:r>
      <w:r w:rsidR="00896ED2">
        <w:rPr>
          <w:lang w:eastAsia="zh-CN"/>
        </w:rPr>
        <w:t>n Rel</w:t>
      </w:r>
      <w:r w:rsidR="009A772A">
        <w:rPr>
          <w:lang w:eastAsia="zh-CN"/>
        </w:rPr>
        <w:t>-</w:t>
      </w:r>
      <w:r w:rsidR="00896ED2">
        <w:rPr>
          <w:lang w:eastAsia="zh-CN"/>
        </w:rPr>
        <w:t xml:space="preserve">18, </w:t>
      </w:r>
      <w:r w:rsidR="009A772A">
        <w:rPr>
          <w:lang w:eastAsia="zh-CN"/>
        </w:rPr>
        <w:t xml:space="preserve">integrating </w:t>
      </w:r>
      <w:r w:rsidR="00CF5C48">
        <w:rPr>
          <w:lang w:eastAsia="zh-CN"/>
        </w:rPr>
        <w:t>inertial sensors</w:t>
      </w:r>
      <w:r w:rsidR="009A772A">
        <w:rPr>
          <w:lang w:eastAsia="zh-CN"/>
        </w:rPr>
        <w:t xml:space="preserve"> with </w:t>
      </w:r>
      <w:r w:rsidR="00896ED2">
        <w:rPr>
          <w:lang w:eastAsia="zh-CN"/>
        </w:rPr>
        <w:t xml:space="preserve">NR carrier phase </w:t>
      </w:r>
      <w:r w:rsidR="00DA0AD3">
        <w:rPr>
          <w:lang w:eastAsia="zh-CN"/>
        </w:rPr>
        <w:t>positioning and bandwidth aggregation positioning</w:t>
      </w:r>
      <w:r w:rsidR="00896ED2">
        <w:rPr>
          <w:lang w:eastAsia="zh-CN"/>
        </w:rPr>
        <w:t xml:space="preserve"> </w:t>
      </w:r>
      <w:r w:rsidR="009A772A">
        <w:rPr>
          <w:lang w:eastAsia="zh-CN"/>
        </w:rPr>
        <w:t>may be</w:t>
      </w:r>
      <w:r w:rsidR="00896ED2">
        <w:rPr>
          <w:lang w:eastAsia="zh-CN"/>
        </w:rPr>
        <w:t xml:space="preserve"> </w:t>
      </w:r>
      <w:r w:rsidR="009A772A">
        <w:rPr>
          <w:lang w:eastAsia="zh-CN"/>
        </w:rPr>
        <w:t xml:space="preserve">considered </w:t>
      </w:r>
      <w:r w:rsidR="009427C6">
        <w:rPr>
          <w:lang w:eastAsia="zh-CN"/>
        </w:rPr>
        <w:t>to be</w:t>
      </w:r>
      <w:r w:rsidR="00896ED2">
        <w:rPr>
          <w:lang w:eastAsia="zh-CN"/>
        </w:rPr>
        <w:t xml:space="preserve"> a promising solution for enhancing positioning accuracy. By combining NR carrier phase measurements </w:t>
      </w:r>
      <w:r w:rsidR="00DA0AD3">
        <w:rPr>
          <w:lang w:eastAsia="zh-CN"/>
        </w:rPr>
        <w:t xml:space="preserve">and/or bandwidth aggregation positioning </w:t>
      </w:r>
      <w:r w:rsidR="00896ED2">
        <w:rPr>
          <w:lang w:eastAsia="zh-CN"/>
        </w:rPr>
        <w:t>with the measurements from IMU, which are already present in smartphones, it becomes possible to support 6DOF (Six Degrees of Freedom) XR positioning with significantly reduced cost and complexity.</w:t>
      </w:r>
    </w:p>
    <w:p w14:paraId="3CA549FE" w14:textId="2C1462E7" w:rsidR="005D4151" w:rsidRDefault="005D4151" w:rsidP="005D4151">
      <w:pPr>
        <w:rPr>
          <w:lang w:eastAsia="zh-CN"/>
        </w:rPr>
      </w:pPr>
    </w:p>
    <w:p w14:paraId="2522F24A" w14:textId="1BF7DEC2" w:rsidR="005D4151" w:rsidRDefault="00E7524A" w:rsidP="005D4151">
      <w:pPr>
        <w:jc w:val="center"/>
        <w:rPr>
          <w:lang w:eastAsia="zh-CN"/>
        </w:rPr>
      </w:pPr>
      <w:r w:rsidRPr="00E7524A">
        <w:rPr>
          <w:noProof/>
          <w:lang w:val="en-US" w:eastAsia="zh-CN"/>
        </w:rPr>
        <w:drawing>
          <wp:inline distT="0" distB="0" distL="0" distR="0" wp14:anchorId="0F297103" wp14:editId="1FF3EB85">
            <wp:extent cx="4950094" cy="4002657"/>
            <wp:effectExtent l="0" t="0" r="317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0" y="0"/>
                      <a:ext cx="4959693" cy="4010418"/>
                    </a:xfrm>
                    <a:prstGeom prst="rect">
                      <a:avLst/>
                    </a:prstGeom>
                  </pic:spPr>
                </pic:pic>
              </a:graphicData>
            </a:graphic>
          </wp:inline>
        </w:drawing>
      </w:r>
    </w:p>
    <w:p w14:paraId="31878939" w14:textId="37A80C06" w:rsidR="005D4151" w:rsidRDefault="005D4151" w:rsidP="005D4151">
      <w:pPr>
        <w:rPr>
          <w:lang w:eastAsia="zh-CN"/>
        </w:rPr>
      </w:pPr>
    </w:p>
    <w:p w14:paraId="2B9E3121" w14:textId="1248A756" w:rsidR="0094671B" w:rsidRPr="00C56EEB" w:rsidRDefault="001D5897" w:rsidP="001D5897">
      <w:pPr>
        <w:jc w:val="center"/>
        <w:rPr>
          <w:b/>
          <w:bCs/>
          <w:lang w:eastAsia="zh-CN"/>
        </w:rPr>
      </w:pPr>
      <w:r w:rsidRPr="00C56EEB">
        <w:rPr>
          <w:b/>
          <w:bCs/>
          <w:lang w:eastAsia="zh-CN"/>
        </w:rPr>
        <w:t xml:space="preserve">Figure </w:t>
      </w:r>
      <w:r w:rsidR="00157D34">
        <w:rPr>
          <w:b/>
          <w:bCs/>
          <w:lang w:eastAsia="zh-CN"/>
        </w:rPr>
        <w:t>2</w:t>
      </w:r>
      <w:r w:rsidRPr="00C56EEB">
        <w:rPr>
          <w:b/>
          <w:bCs/>
          <w:lang w:eastAsia="zh-CN"/>
        </w:rPr>
        <w:t>. Hybrid ine</w:t>
      </w:r>
      <w:r w:rsidRPr="00C56EEB">
        <w:rPr>
          <w:rFonts w:hint="eastAsia"/>
          <w:b/>
          <w:bCs/>
          <w:lang w:eastAsia="zh-CN"/>
        </w:rPr>
        <w:t>r</w:t>
      </w:r>
      <w:r w:rsidRPr="00C56EEB">
        <w:rPr>
          <w:b/>
          <w:bCs/>
          <w:lang w:eastAsia="zh-CN"/>
        </w:rPr>
        <w:t>tial/NR positioning for mobile metaverse use cases</w:t>
      </w:r>
    </w:p>
    <w:p w14:paraId="5DC52325" w14:textId="682C5ED8" w:rsidR="00097FE2" w:rsidRDefault="00097FE2" w:rsidP="00097FE2">
      <w:pPr>
        <w:pStyle w:val="3"/>
        <w:rPr>
          <w:lang w:eastAsia="zh-CN"/>
        </w:rPr>
      </w:pPr>
      <w:r>
        <w:rPr>
          <w:rFonts w:hint="eastAsia"/>
          <w:lang w:eastAsia="zh-CN"/>
        </w:rPr>
        <w:lastRenderedPageBreak/>
        <w:t>2.</w:t>
      </w:r>
      <w:r>
        <w:rPr>
          <w:lang w:eastAsia="zh-CN"/>
        </w:rPr>
        <w:t>3</w:t>
      </w:r>
      <w:r>
        <w:rPr>
          <w:rFonts w:hint="eastAsia"/>
          <w:lang w:eastAsia="zh-CN"/>
        </w:rPr>
        <w:t xml:space="preserve"> </w:t>
      </w:r>
      <w:r>
        <w:rPr>
          <w:lang w:eastAsia="zh-CN"/>
        </w:rPr>
        <w:t>S</w:t>
      </w:r>
      <w:r w:rsidR="00A35FDE">
        <w:rPr>
          <w:lang w:eastAsia="zh-CN"/>
        </w:rPr>
        <w:t>I</w:t>
      </w:r>
      <w:r>
        <w:rPr>
          <w:lang w:eastAsia="zh-CN"/>
        </w:rPr>
        <w:t xml:space="preserve"> </w:t>
      </w:r>
      <w:r w:rsidR="004D6CEC">
        <w:rPr>
          <w:lang w:eastAsia="zh-CN"/>
        </w:rPr>
        <w:t>O</w:t>
      </w:r>
      <w:r>
        <w:rPr>
          <w:lang w:eastAsia="zh-CN"/>
        </w:rPr>
        <w:t>bjectives for Rel-19 XR-</w:t>
      </w:r>
      <w:r w:rsidR="004D6CEC">
        <w:rPr>
          <w:lang w:eastAsia="zh-CN"/>
        </w:rPr>
        <w:t>P</w:t>
      </w:r>
      <w:r>
        <w:rPr>
          <w:lang w:eastAsia="zh-CN"/>
        </w:rPr>
        <w:t>ositioning</w:t>
      </w:r>
    </w:p>
    <w:p w14:paraId="39EA51D5" w14:textId="28A136DA" w:rsidR="00DE2FCF" w:rsidRDefault="00DE2FCF" w:rsidP="0033005D">
      <w:pPr>
        <w:rPr>
          <w:lang w:eastAsia="zh-CN"/>
        </w:rPr>
      </w:pPr>
      <w:r>
        <w:rPr>
          <w:lang w:eastAsia="zh-CN"/>
        </w:rPr>
        <w:t>For Rel-1</w:t>
      </w:r>
      <w:r w:rsidR="00C556E2">
        <w:rPr>
          <w:lang w:eastAsia="zh-CN"/>
        </w:rPr>
        <w:t>9</w:t>
      </w:r>
      <w:r>
        <w:rPr>
          <w:lang w:eastAsia="zh-CN"/>
        </w:rPr>
        <w:t xml:space="preserve"> we propose to </w:t>
      </w:r>
      <w:r w:rsidR="00CD0085">
        <w:rPr>
          <w:lang w:eastAsia="zh-CN"/>
        </w:rPr>
        <w:t xml:space="preserve">introduce </w:t>
      </w:r>
      <w:r>
        <w:rPr>
          <w:lang w:eastAsia="zh-CN"/>
        </w:rPr>
        <w:t>XR-</w:t>
      </w:r>
      <w:r w:rsidRPr="00DE2FCF">
        <w:rPr>
          <w:lang w:eastAsia="zh-CN"/>
        </w:rPr>
        <w:t>positioning</w:t>
      </w:r>
      <w:r>
        <w:rPr>
          <w:lang w:eastAsia="zh-CN"/>
        </w:rPr>
        <w:t xml:space="preserve"> </w:t>
      </w:r>
      <w:r w:rsidRPr="00DE2FCF">
        <w:rPr>
          <w:lang w:eastAsia="zh-CN"/>
        </w:rPr>
        <w:t>to enable</w:t>
      </w:r>
      <w:r>
        <w:rPr>
          <w:lang w:eastAsia="zh-CN"/>
        </w:rPr>
        <w:t xml:space="preserve"> the support of the m</w:t>
      </w:r>
      <w:r w:rsidRPr="00DE2FCF">
        <w:rPr>
          <w:lang w:eastAsia="zh-CN"/>
        </w:rPr>
        <w:t xml:space="preserve">obile </w:t>
      </w:r>
      <w:r>
        <w:rPr>
          <w:lang w:eastAsia="zh-CN"/>
        </w:rPr>
        <w:t>m</w:t>
      </w:r>
      <w:r w:rsidRPr="00DE2FCF">
        <w:rPr>
          <w:lang w:eastAsia="zh-CN"/>
        </w:rPr>
        <w:t>etaverse use</w:t>
      </w:r>
      <w:r w:rsidR="00F315FB">
        <w:rPr>
          <w:lang w:eastAsia="zh-CN"/>
        </w:rPr>
        <w:t xml:space="preserve"> </w:t>
      </w:r>
      <w:r w:rsidRPr="00DE2FCF">
        <w:rPr>
          <w:lang w:eastAsia="zh-CN"/>
        </w:rPr>
        <w:t>case</w:t>
      </w:r>
      <w:r>
        <w:rPr>
          <w:lang w:eastAsia="zh-CN"/>
        </w:rPr>
        <w:t xml:space="preserve">s </w:t>
      </w:r>
      <w:r w:rsidRPr="00DE2FCF">
        <w:rPr>
          <w:lang w:eastAsia="zh-CN"/>
        </w:rPr>
        <w:t>defined in TS 22.</w:t>
      </w:r>
      <w:r>
        <w:rPr>
          <w:lang w:eastAsia="zh-CN"/>
        </w:rPr>
        <w:t>856</w:t>
      </w:r>
      <w:r w:rsidR="00E01F2D">
        <w:rPr>
          <w:lang w:eastAsia="zh-CN"/>
        </w:rPr>
        <w:t>,</w:t>
      </w:r>
      <w:r>
        <w:rPr>
          <w:lang w:eastAsia="zh-CN"/>
        </w:rPr>
        <w:t xml:space="preserve"> especially for the use cases of “Spatial Anchor Enabler”, “Spatial Mapping and Localization Service Enabler” and “Mobile Metaverse for Immersive Gaming and Live Shows” with the following objectives:</w:t>
      </w:r>
    </w:p>
    <w:p w14:paraId="671A9A9E" w14:textId="69CF5A8C" w:rsidR="00C556E2" w:rsidRPr="00B27024" w:rsidRDefault="00C556E2" w:rsidP="00C556E2">
      <w:pPr>
        <w:jc w:val="both"/>
        <w:rPr>
          <w:b/>
          <w:bCs/>
          <w:i/>
          <w:iCs/>
          <w:lang w:eastAsia="zh-CN"/>
        </w:rPr>
      </w:pPr>
      <w:bookmarkStart w:id="13" w:name="P3"/>
      <w:r w:rsidRPr="00B27024">
        <w:rPr>
          <w:b/>
          <w:bCs/>
          <w:i/>
          <w:iCs/>
          <w:lang w:eastAsia="zh-CN"/>
        </w:rPr>
        <w:t xml:space="preserve">Proposal </w:t>
      </w:r>
      <w:r w:rsidR="00B04AD7" w:rsidRPr="00B27024">
        <w:rPr>
          <w:b/>
          <w:bCs/>
          <w:i/>
          <w:iCs/>
          <w:lang w:eastAsia="zh-CN"/>
        </w:rPr>
        <w:t>1</w:t>
      </w:r>
      <w:r w:rsidRPr="00B27024">
        <w:rPr>
          <w:b/>
          <w:bCs/>
          <w:i/>
          <w:iCs/>
          <w:lang w:eastAsia="zh-CN"/>
        </w:rPr>
        <w:t>: Introduce XR-positioning in Rel-19 to enable the support of the mobile metaverse use cases:</w:t>
      </w:r>
    </w:p>
    <w:p w14:paraId="5AA2BEF5" w14:textId="10F7C11E" w:rsidR="00F07EE5" w:rsidRDefault="00F07EE5" w:rsidP="002D2698">
      <w:pPr>
        <w:pStyle w:val="a8"/>
        <w:numPr>
          <w:ilvl w:val="0"/>
          <w:numId w:val="37"/>
        </w:numPr>
        <w:rPr>
          <w:b/>
          <w:bCs/>
          <w:i/>
          <w:iCs/>
          <w:lang w:eastAsia="zh-CN"/>
        </w:rPr>
      </w:pPr>
      <w:r>
        <w:rPr>
          <w:b/>
          <w:bCs/>
          <w:i/>
          <w:iCs/>
          <w:lang w:eastAsia="zh-CN"/>
        </w:rPr>
        <w:t xml:space="preserve">Identify </w:t>
      </w:r>
      <w:r w:rsidRPr="00723A7A">
        <w:rPr>
          <w:b/>
          <w:bCs/>
          <w:i/>
          <w:iCs/>
          <w:lang w:eastAsia="zh-CN"/>
        </w:rPr>
        <w:t>mobile metaverse use cases to be supported in Rel-19</w:t>
      </w:r>
      <w:r>
        <w:rPr>
          <w:b/>
          <w:bCs/>
          <w:i/>
          <w:iCs/>
          <w:lang w:eastAsia="zh-CN"/>
        </w:rPr>
        <w:t xml:space="preserve"> and </w:t>
      </w:r>
      <w:r w:rsidR="00B04AD7">
        <w:rPr>
          <w:b/>
          <w:bCs/>
          <w:i/>
          <w:iCs/>
          <w:lang w:eastAsia="zh-CN"/>
        </w:rPr>
        <w:t xml:space="preserve">define </w:t>
      </w:r>
      <w:r w:rsidR="007F0615">
        <w:rPr>
          <w:b/>
          <w:bCs/>
          <w:i/>
          <w:iCs/>
          <w:lang w:eastAsia="zh-CN"/>
        </w:rPr>
        <w:t xml:space="preserve">corresponding </w:t>
      </w:r>
      <w:r>
        <w:rPr>
          <w:b/>
          <w:bCs/>
          <w:i/>
          <w:iCs/>
          <w:lang w:eastAsia="zh-CN"/>
        </w:rPr>
        <w:t xml:space="preserve">target </w:t>
      </w:r>
      <w:r w:rsidR="00D96995">
        <w:rPr>
          <w:b/>
          <w:bCs/>
          <w:i/>
          <w:iCs/>
          <w:lang w:eastAsia="zh-CN"/>
        </w:rPr>
        <w:t>position and orientation</w:t>
      </w:r>
      <w:r w:rsidR="00D96995" w:rsidDel="00D128E9">
        <w:rPr>
          <w:b/>
          <w:bCs/>
          <w:i/>
          <w:iCs/>
          <w:lang w:eastAsia="zh-CN"/>
        </w:rPr>
        <w:t xml:space="preserve"> </w:t>
      </w:r>
      <w:r>
        <w:rPr>
          <w:b/>
          <w:bCs/>
          <w:i/>
          <w:iCs/>
          <w:lang w:eastAsia="zh-CN"/>
        </w:rPr>
        <w:t>performance</w:t>
      </w:r>
      <w:r w:rsidR="00EE4936">
        <w:rPr>
          <w:b/>
          <w:bCs/>
          <w:i/>
          <w:iCs/>
          <w:lang w:eastAsia="zh-CN"/>
        </w:rPr>
        <w:t xml:space="preserve"> requirements</w:t>
      </w:r>
      <w:r w:rsidR="00D96995">
        <w:rPr>
          <w:b/>
          <w:bCs/>
          <w:i/>
          <w:iCs/>
          <w:lang w:eastAsia="zh-CN"/>
        </w:rPr>
        <w:t xml:space="preserve"> in terms of accuracy, latency and availability</w:t>
      </w:r>
    </w:p>
    <w:p w14:paraId="075CA02B" w14:textId="42A8A3DA" w:rsidR="00097FE2" w:rsidRPr="00C556E2" w:rsidRDefault="00097FE2" w:rsidP="002D2698">
      <w:pPr>
        <w:pStyle w:val="a8"/>
        <w:numPr>
          <w:ilvl w:val="0"/>
          <w:numId w:val="37"/>
        </w:numPr>
        <w:rPr>
          <w:b/>
          <w:bCs/>
          <w:i/>
          <w:iCs/>
          <w:lang w:eastAsia="zh-CN"/>
        </w:rPr>
      </w:pPr>
      <w:r w:rsidRPr="00C556E2">
        <w:rPr>
          <w:b/>
          <w:bCs/>
          <w:i/>
          <w:iCs/>
          <w:lang w:eastAsia="zh-CN"/>
        </w:rPr>
        <w:t xml:space="preserve">Study the potential benefits of supporting </w:t>
      </w:r>
      <w:r w:rsidR="00CD0085" w:rsidRPr="00C556E2">
        <w:rPr>
          <w:b/>
          <w:bCs/>
          <w:i/>
          <w:iCs/>
          <w:lang w:eastAsia="zh-CN"/>
        </w:rPr>
        <w:t xml:space="preserve">the </w:t>
      </w:r>
      <w:r w:rsidRPr="00C556E2">
        <w:rPr>
          <w:b/>
          <w:bCs/>
          <w:i/>
          <w:iCs/>
          <w:lang w:eastAsia="zh-CN"/>
        </w:rPr>
        <w:t xml:space="preserve">tracking </w:t>
      </w:r>
      <w:r w:rsidR="00CD0085" w:rsidRPr="00C556E2">
        <w:rPr>
          <w:b/>
          <w:bCs/>
          <w:i/>
          <w:iCs/>
          <w:lang w:eastAsia="zh-CN"/>
        </w:rPr>
        <w:t xml:space="preserve">of XR devices </w:t>
      </w:r>
      <w:r w:rsidRPr="00C556E2">
        <w:rPr>
          <w:b/>
          <w:bCs/>
          <w:i/>
          <w:iCs/>
          <w:lang w:eastAsia="zh-CN"/>
        </w:rPr>
        <w:t>with the use of NR positioning signals in terms of position tracking accuracy, latency and reliability</w:t>
      </w:r>
    </w:p>
    <w:p w14:paraId="07794181" w14:textId="7E6B2D0C" w:rsidR="00097FE2" w:rsidRPr="00C556E2" w:rsidRDefault="00097FE2" w:rsidP="002D2698">
      <w:pPr>
        <w:pStyle w:val="a8"/>
        <w:numPr>
          <w:ilvl w:val="0"/>
          <w:numId w:val="37"/>
        </w:numPr>
        <w:rPr>
          <w:b/>
          <w:bCs/>
          <w:i/>
          <w:iCs/>
          <w:lang w:eastAsia="zh-CN"/>
        </w:rPr>
      </w:pPr>
      <w:r w:rsidRPr="00C556E2">
        <w:rPr>
          <w:b/>
          <w:bCs/>
          <w:i/>
          <w:iCs/>
          <w:lang w:eastAsia="zh-CN"/>
        </w:rPr>
        <w:t xml:space="preserve">Study the potential issues and </w:t>
      </w:r>
      <w:r w:rsidR="00CD0085" w:rsidRPr="00C556E2">
        <w:rPr>
          <w:b/>
          <w:bCs/>
          <w:i/>
          <w:iCs/>
          <w:lang w:eastAsia="zh-CN"/>
        </w:rPr>
        <w:t xml:space="preserve">identify the </w:t>
      </w:r>
      <w:r w:rsidRPr="00C556E2">
        <w:rPr>
          <w:b/>
          <w:bCs/>
          <w:i/>
          <w:iCs/>
          <w:lang w:eastAsia="zh-CN"/>
        </w:rPr>
        <w:t>candidate solutions of XR position</w:t>
      </w:r>
      <w:r w:rsidR="00CD0085" w:rsidRPr="00C556E2">
        <w:rPr>
          <w:b/>
          <w:bCs/>
          <w:i/>
          <w:iCs/>
          <w:lang w:eastAsia="zh-CN"/>
        </w:rPr>
        <w:t xml:space="preserve">ing </w:t>
      </w:r>
      <w:r w:rsidRPr="00C556E2">
        <w:rPr>
          <w:b/>
          <w:bCs/>
          <w:i/>
          <w:iCs/>
          <w:lang w:eastAsia="zh-CN"/>
        </w:rPr>
        <w:t>with the use of NR positioning signals, focusing on accuracy improvement and latency reduction</w:t>
      </w:r>
    </w:p>
    <w:p w14:paraId="51D2A7F6" w14:textId="6D8E1291" w:rsidR="00097FE2" w:rsidRPr="00C556E2" w:rsidRDefault="00DE2FCF" w:rsidP="002D2698">
      <w:pPr>
        <w:pStyle w:val="a8"/>
        <w:numPr>
          <w:ilvl w:val="0"/>
          <w:numId w:val="37"/>
        </w:numPr>
        <w:rPr>
          <w:b/>
          <w:bCs/>
          <w:i/>
          <w:iCs/>
          <w:lang w:eastAsia="zh-CN"/>
        </w:rPr>
      </w:pPr>
      <w:r w:rsidRPr="00C556E2">
        <w:rPr>
          <w:b/>
          <w:bCs/>
          <w:i/>
          <w:iCs/>
          <w:lang w:eastAsia="zh-CN"/>
        </w:rPr>
        <w:t xml:space="preserve">Study </w:t>
      </w:r>
      <w:r w:rsidR="00097FE2" w:rsidRPr="00C556E2">
        <w:rPr>
          <w:b/>
          <w:bCs/>
          <w:i/>
          <w:iCs/>
          <w:lang w:eastAsia="zh-CN"/>
        </w:rPr>
        <w:t xml:space="preserve">the potential enhancements of NR DL PRS/UL-SRS/SL-PRS signals, PHY measurements, PHY procedures, and higher layer </w:t>
      </w:r>
      <w:r w:rsidR="00E01F2D">
        <w:rPr>
          <w:b/>
          <w:bCs/>
          <w:i/>
          <w:iCs/>
          <w:lang w:eastAsia="zh-CN"/>
        </w:rPr>
        <w:t>signalling</w:t>
      </w:r>
      <w:r w:rsidRPr="00C556E2">
        <w:rPr>
          <w:b/>
          <w:bCs/>
          <w:i/>
          <w:iCs/>
          <w:lang w:eastAsia="zh-CN"/>
        </w:rPr>
        <w:t xml:space="preserve"> for XR-positioning</w:t>
      </w:r>
    </w:p>
    <w:p w14:paraId="198267C1" w14:textId="177FB177" w:rsidR="00097FE2" w:rsidRPr="00C556E2" w:rsidRDefault="00DE2FCF" w:rsidP="002D2698">
      <w:pPr>
        <w:pStyle w:val="a8"/>
        <w:numPr>
          <w:ilvl w:val="0"/>
          <w:numId w:val="37"/>
        </w:numPr>
        <w:rPr>
          <w:b/>
          <w:bCs/>
          <w:i/>
          <w:iCs/>
          <w:lang w:eastAsia="zh-CN"/>
        </w:rPr>
      </w:pPr>
      <w:r w:rsidRPr="00C556E2">
        <w:rPr>
          <w:b/>
          <w:bCs/>
          <w:i/>
          <w:iCs/>
          <w:lang w:eastAsia="zh-CN"/>
        </w:rPr>
        <w:t xml:space="preserve">Study the potential </w:t>
      </w:r>
      <w:r w:rsidR="00CD0085" w:rsidRPr="00C556E2">
        <w:rPr>
          <w:b/>
          <w:bCs/>
          <w:i/>
          <w:iCs/>
          <w:lang w:eastAsia="zh-CN"/>
        </w:rPr>
        <w:t xml:space="preserve">solutions for </w:t>
      </w:r>
      <w:r w:rsidRPr="00C556E2">
        <w:rPr>
          <w:b/>
          <w:bCs/>
          <w:i/>
          <w:iCs/>
          <w:lang w:eastAsia="zh-CN"/>
        </w:rPr>
        <w:t>integrati</w:t>
      </w:r>
      <w:r w:rsidR="00CD0085" w:rsidRPr="00C556E2">
        <w:rPr>
          <w:b/>
          <w:bCs/>
          <w:i/>
          <w:iCs/>
          <w:lang w:eastAsia="zh-CN"/>
        </w:rPr>
        <w:t xml:space="preserve">ng </w:t>
      </w:r>
      <w:r w:rsidR="00097FE2" w:rsidRPr="00C556E2">
        <w:rPr>
          <w:b/>
          <w:bCs/>
          <w:i/>
          <w:iCs/>
          <w:lang w:eastAsia="zh-CN"/>
        </w:rPr>
        <w:t>IMU measurements</w:t>
      </w:r>
      <w:r w:rsidR="00CD0085" w:rsidRPr="00C556E2">
        <w:rPr>
          <w:b/>
          <w:bCs/>
          <w:i/>
          <w:iCs/>
          <w:lang w:eastAsia="zh-CN"/>
        </w:rPr>
        <w:t xml:space="preserve">, and possibly other sensors, with NR positioning measurement to provide </w:t>
      </w:r>
      <w:r w:rsidR="00097FE2" w:rsidRPr="00C556E2">
        <w:rPr>
          <w:b/>
          <w:bCs/>
          <w:i/>
          <w:iCs/>
          <w:lang w:eastAsia="zh-CN"/>
        </w:rPr>
        <w:t>integrated NR/IMU positioning solutions</w:t>
      </w:r>
      <w:r w:rsidRPr="00C556E2">
        <w:rPr>
          <w:b/>
          <w:bCs/>
          <w:i/>
          <w:iCs/>
          <w:lang w:eastAsia="zh-CN"/>
        </w:rPr>
        <w:t xml:space="preserve"> for </w:t>
      </w:r>
      <w:r w:rsidR="00CD0085" w:rsidRPr="00C556E2">
        <w:rPr>
          <w:b/>
          <w:bCs/>
          <w:i/>
          <w:iCs/>
          <w:lang w:eastAsia="zh-CN"/>
        </w:rPr>
        <w:t>mobile metaverse use-cases</w:t>
      </w:r>
    </w:p>
    <w:p w14:paraId="35F9A7FE" w14:textId="46BD433C" w:rsidR="00DE2FCF" w:rsidRPr="00C556E2" w:rsidRDefault="00DE2FCF" w:rsidP="00DB5EE8">
      <w:pPr>
        <w:pStyle w:val="a8"/>
        <w:numPr>
          <w:ilvl w:val="0"/>
          <w:numId w:val="37"/>
        </w:numPr>
        <w:rPr>
          <w:b/>
          <w:bCs/>
          <w:i/>
          <w:iCs/>
          <w:lang w:eastAsia="zh-CN"/>
        </w:rPr>
      </w:pPr>
      <w:r w:rsidRPr="00C556E2">
        <w:rPr>
          <w:b/>
          <w:bCs/>
          <w:i/>
          <w:iCs/>
          <w:lang w:eastAsia="zh-CN"/>
        </w:rPr>
        <w:t xml:space="preserve">Study the potential </w:t>
      </w:r>
      <w:r w:rsidR="008F0756" w:rsidRPr="00C556E2">
        <w:rPr>
          <w:b/>
          <w:bCs/>
          <w:i/>
          <w:iCs/>
          <w:lang w:eastAsia="zh-CN"/>
        </w:rPr>
        <w:t xml:space="preserve">solution for reducing </w:t>
      </w:r>
      <w:r w:rsidR="00CD0085" w:rsidRPr="00C556E2">
        <w:rPr>
          <w:b/>
          <w:bCs/>
          <w:i/>
          <w:iCs/>
          <w:lang w:eastAsia="zh-CN"/>
        </w:rPr>
        <w:t xml:space="preserve">end-to-end </w:t>
      </w:r>
      <w:r w:rsidR="008F0756" w:rsidRPr="00C556E2">
        <w:rPr>
          <w:b/>
          <w:bCs/>
          <w:i/>
          <w:iCs/>
          <w:lang w:eastAsia="zh-CN"/>
        </w:rPr>
        <w:t>positioning latency for mobile metaverse use-cases</w:t>
      </w:r>
    </w:p>
    <w:bookmarkEnd w:id="13"/>
    <w:p w14:paraId="717E8F3B" w14:textId="21A4EBEA" w:rsidR="00F26B77" w:rsidRPr="00F26B77" w:rsidRDefault="00F26B77" w:rsidP="00B652BB">
      <w:pPr>
        <w:jc w:val="both"/>
        <w:rPr>
          <w:b/>
          <w:lang w:eastAsia="zh-CN"/>
        </w:rPr>
      </w:pPr>
    </w:p>
    <w:p w14:paraId="237DA07D" w14:textId="5A5BCD85" w:rsidR="009C782B" w:rsidRDefault="00522E35" w:rsidP="009C782B">
      <w:pPr>
        <w:pStyle w:val="1"/>
        <w:rPr>
          <w:lang w:eastAsia="zh-CN"/>
        </w:rPr>
      </w:pPr>
      <w:r>
        <w:rPr>
          <w:lang w:eastAsia="zh-CN"/>
        </w:rPr>
        <w:t>3</w:t>
      </w:r>
      <w:r w:rsidR="009C782B" w:rsidRPr="003E5188">
        <w:tab/>
      </w:r>
      <w:r w:rsidR="009C782B">
        <w:rPr>
          <w:rFonts w:hint="eastAsia"/>
          <w:lang w:eastAsia="zh-CN"/>
        </w:rPr>
        <w:t>Conclusion</w:t>
      </w:r>
    </w:p>
    <w:p w14:paraId="22513F12" w14:textId="15FEE4B9" w:rsidR="0094671B" w:rsidRDefault="003417A4" w:rsidP="00E14B55">
      <w:pPr>
        <w:jc w:val="both"/>
        <w:rPr>
          <w:lang w:eastAsia="zh-CN"/>
        </w:rPr>
      </w:pPr>
      <w:r>
        <w:rPr>
          <w:rFonts w:hint="eastAsia"/>
          <w:lang w:eastAsia="zh-CN"/>
        </w:rPr>
        <w:t>In this</w:t>
      </w:r>
      <w:r w:rsidR="009C782B">
        <w:rPr>
          <w:rFonts w:hint="eastAsia"/>
          <w:lang w:eastAsia="zh-CN"/>
        </w:rPr>
        <w:t xml:space="preserve"> contribution</w:t>
      </w:r>
      <w:r>
        <w:rPr>
          <w:rFonts w:hint="eastAsia"/>
          <w:lang w:eastAsia="zh-CN"/>
        </w:rPr>
        <w:t>, we</w:t>
      </w:r>
      <w:r w:rsidR="009C782B">
        <w:rPr>
          <w:rFonts w:hint="eastAsia"/>
          <w:lang w:eastAsia="zh-CN"/>
        </w:rPr>
        <w:t xml:space="preserve"> </w:t>
      </w:r>
      <w:r>
        <w:rPr>
          <w:rFonts w:hint="eastAsia"/>
          <w:lang w:eastAsia="zh-CN"/>
        </w:rPr>
        <w:t xml:space="preserve">share our views on </w:t>
      </w:r>
      <w:r w:rsidR="00CD2132">
        <w:rPr>
          <w:lang w:eastAsia="zh-CN"/>
        </w:rPr>
        <w:t xml:space="preserve">XR-positioning </w:t>
      </w:r>
      <w:r>
        <w:rPr>
          <w:rFonts w:hint="eastAsia"/>
          <w:lang w:eastAsia="zh-CN"/>
        </w:rPr>
        <w:t xml:space="preserve">in </w:t>
      </w:r>
      <w:r w:rsidR="00F0193D">
        <w:rPr>
          <w:rFonts w:hint="eastAsia"/>
          <w:lang w:eastAsia="zh-CN"/>
        </w:rPr>
        <w:t xml:space="preserve">RAN </w:t>
      </w:r>
      <w:r>
        <w:rPr>
          <w:rFonts w:hint="eastAsia"/>
          <w:lang w:eastAsia="zh-CN"/>
        </w:rPr>
        <w:t>Rel-19</w:t>
      </w:r>
      <w:r w:rsidR="0094671B">
        <w:rPr>
          <w:lang w:eastAsia="zh-CN"/>
        </w:rPr>
        <w:t xml:space="preserve">, and </w:t>
      </w:r>
      <w:r w:rsidR="00E01F2D">
        <w:rPr>
          <w:lang w:eastAsia="zh-CN"/>
        </w:rPr>
        <w:t>provide</w:t>
      </w:r>
      <w:r w:rsidR="0094671B">
        <w:rPr>
          <w:lang w:eastAsia="zh-CN"/>
        </w:rPr>
        <w:t xml:space="preserve"> t</w:t>
      </w:r>
      <w:r w:rsidR="009C782B">
        <w:rPr>
          <w:rFonts w:hint="eastAsia"/>
          <w:lang w:eastAsia="zh-CN"/>
        </w:rPr>
        <w:t xml:space="preserve">he </w:t>
      </w:r>
      <w:r w:rsidR="0094671B">
        <w:rPr>
          <w:lang w:eastAsia="zh-CN"/>
        </w:rPr>
        <w:t xml:space="preserve">following </w:t>
      </w:r>
      <w:r w:rsidR="00B11B45">
        <w:rPr>
          <w:lang w:eastAsia="zh-CN"/>
        </w:rPr>
        <w:t xml:space="preserve">observation and </w:t>
      </w:r>
      <w:r w:rsidR="009C782B">
        <w:rPr>
          <w:rFonts w:hint="eastAsia"/>
          <w:lang w:eastAsia="zh-CN"/>
        </w:rPr>
        <w:t>proposal</w:t>
      </w:r>
      <w:r w:rsidR="0094671B">
        <w:rPr>
          <w:lang w:eastAsia="zh-CN"/>
        </w:rPr>
        <w:t>:</w:t>
      </w:r>
      <w:r w:rsidR="009C782B">
        <w:rPr>
          <w:rFonts w:hint="eastAsia"/>
          <w:lang w:eastAsia="zh-CN"/>
        </w:rPr>
        <w:t xml:space="preserve"> </w:t>
      </w:r>
    </w:p>
    <w:p w14:paraId="7D1040AF" w14:textId="77777777" w:rsidR="00165070" w:rsidRPr="00A92427" w:rsidRDefault="009B3213" w:rsidP="006F2110">
      <w:pPr>
        <w:jc w:val="both"/>
        <w:rPr>
          <w:b/>
          <w:bCs/>
          <w:lang w:eastAsia="zh-CN"/>
        </w:rPr>
      </w:pPr>
      <w:r>
        <w:rPr>
          <w:lang w:eastAsia="zh-CN"/>
        </w:rPr>
        <w:fldChar w:fldCharType="begin"/>
      </w:r>
      <w:r>
        <w:rPr>
          <w:lang w:eastAsia="zh-CN"/>
        </w:rPr>
        <w:instrText xml:space="preserve"> REF O1 \h </w:instrText>
      </w:r>
      <w:r>
        <w:rPr>
          <w:lang w:eastAsia="zh-CN"/>
        </w:rPr>
      </w:r>
      <w:r>
        <w:rPr>
          <w:lang w:eastAsia="zh-CN"/>
        </w:rPr>
        <w:fldChar w:fldCharType="separate"/>
      </w:r>
      <w:r w:rsidR="00165070" w:rsidRPr="00A92427">
        <w:rPr>
          <w:b/>
          <w:bCs/>
          <w:lang w:eastAsia="zh-CN"/>
        </w:rPr>
        <w:t xml:space="preserve">Observation 1: Mobile </w:t>
      </w:r>
      <w:proofErr w:type="spellStart"/>
      <w:r w:rsidR="00165070" w:rsidRPr="00A92427">
        <w:rPr>
          <w:b/>
          <w:bCs/>
          <w:lang w:eastAsia="zh-CN"/>
        </w:rPr>
        <w:t>metaverse</w:t>
      </w:r>
      <w:proofErr w:type="spellEnd"/>
      <w:r w:rsidR="00165070" w:rsidRPr="00A92427">
        <w:rPr>
          <w:b/>
          <w:bCs/>
          <w:lang w:eastAsia="zh-CN"/>
        </w:rPr>
        <w:t xml:space="preserve"> services require enhanced levels of positioning accuracy and reliability, along with reduced positioning latency, compared to the capabilities offered by NR Rel-18 positioning methods. Furthermore, mobile </w:t>
      </w:r>
      <w:proofErr w:type="spellStart"/>
      <w:r w:rsidR="00165070" w:rsidRPr="00A92427">
        <w:rPr>
          <w:b/>
          <w:bCs/>
          <w:lang w:eastAsia="zh-CN"/>
        </w:rPr>
        <w:t>metaverse</w:t>
      </w:r>
      <w:proofErr w:type="spellEnd"/>
      <w:r w:rsidR="00165070" w:rsidRPr="00A92427">
        <w:rPr>
          <w:b/>
          <w:bCs/>
          <w:lang w:eastAsia="zh-CN"/>
        </w:rPr>
        <w:t xml:space="preserve"> services necessitate the inclusion of UE orientation information, spatial localization, and tracking, which are currently not supported by NR Rel-18 positioning methods.</w:t>
      </w:r>
    </w:p>
    <w:p w14:paraId="5C85AA89" w14:textId="77777777" w:rsidR="00165070" w:rsidRPr="00B27024" w:rsidRDefault="009B3213" w:rsidP="00C556E2">
      <w:pPr>
        <w:jc w:val="both"/>
        <w:rPr>
          <w:b/>
          <w:bCs/>
          <w:i/>
          <w:iCs/>
          <w:lang w:eastAsia="zh-CN"/>
        </w:rPr>
      </w:pPr>
      <w:r>
        <w:rPr>
          <w:lang w:eastAsia="zh-CN"/>
        </w:rPr>
        <w:fldChar w:fldCharType="end"/>
      </w:r>
      <w:r w:rsidR="008F1511">
        <w:rPr>
          <w:b/>
          <w:bCs/>
          <w:i/>
          <w:iCs/>
          <w:lang w:eastAsia="zh-CN"/>
        </w:rPr>
        <w:fldChar w:fldCharType="begin"/>
      </w:r>
      <w:r w:rsidR="008F1511">
        <w:rPr>
          <w:b/>
          <w:bCs/>
          <w:i/>
          <w:iCs/>
          <w:lang w:eastAsia="zh-CN"/>
        </w:rPr>
        <w:instrText xml:space="preserve"> REF P3 \h </w:instrText>
      </w:r>
      <w:r w:rsidR="008F1511">
        <w:rPr>
          <w:b/>
          <w:bCs/>
          <w:i/>
          <w:iCs/>
          <w:lang w:eastAsia="zh-CN"/>
        </w:rPr>
      </w:r>
      <w:r w:rsidR="008F1511">
        <w:rPr>
          <w:b/>
          <w:bCs/>
          <w:i/>
          <w:iCs/>
          <w:lang w:eastAsia="zh-CN"/>
        </w:rPr>
        <w:fldChar w:fldCharType="separate"/>
      </w:r>
      <w:r w:rsidR="00165070" w:rsidRPr="00B27024">
        <w:rPr>
          <w:b/>
          <w:bCs/>
          <w:i/>
          <w:iCs/>
          <w:lang w:eastAsia="zh-CN"/>
        </w:rPr>
        <w:t xml:space="preserve">Proposal 1: Introduce XR-positioning in Rel-19 to enable the support of the mobile </w:t>
      </w:r>
      <w:proofErr w:type="spellStart"/>
      <w:r w:rsidR="00165070" w:rsidRPr="00B27024">
        <w:rPr>
          <w:b/>
          <w:bCs/>
          <w:i/>
          <w:iCs/>
          <w:lang w:eastAsia="zh-CN"/>
        </w:rPr>
        <w:t>metaverse</w:t>
      </w:r>
      <w:proofErr w:type="spellEnd"/>
      <w:r w:rsidR="00165070" w:rsidRPr="00B27024">
        <w:rPr>
          <w:b/>
          <w:bCs/>
          <w:i/>
          <w:iCs/>
          <w:lang w:eastAsia="zh-CN"/>
        </w:rPr>
        <w:t xml:space="preserve"> use cases:</w:t>
      </w:r>
    </w:p>
    <w:p w14:paraId="0EEC2543" w14:textId="77777777" w:rsidR="00165070" w:rsidRDefault="00165070" w:rsidP="002D2698">
      <w:pPr>
        <w:pStyle w:val="a8"/>
        <w:numPr>
          <w:ilvl w:val="0"/>
          <w:numId w:val="37"/>
        </w:numPr>
        <w:rPr>
          <w:b/>
          <w:bCs/>
          <w:i/>
          <w:iCs/>
          <w:lang w:eastAsia="zh-CN"/>
        </w:rPr>
      </w:pPr>
      <w:r>
        <w:rPr>
          <w:b/>
          <w:bCs/>
          <w:i/>
          <w:iCs/>
          <w:lang w:eastAsia="zh-CN"/>
        </w:rPr>
        <w:t xml:space="preserve">Identify </w:t>
      </w:r>
      <w:r w:rsidRPr="00723A7A">
        <w:rPr>
          <w:b/>
          <w:bCs/>
          <w:i/>
          <w:iCs/>
          <w:lang w:eastAsia="zh-CN"/>
        </w:rPr>
        <w:t xml:space="preserve">mobile </w:t>
      </w:r>
      <w:proofErr w:type="spellStart"/>
      <w:r w:rsidRPr="00723A7A">
        <w:rPr>
          <w:b/>
          <w:bCs/>
          <w:i/>
          <w:iCs/>
          <w:lang w:eastAsia="zh-CN"/>
        </w:rPr>
        <w:t>metaverse</w:t>
      </w:r>
      <w:proofErr w:type="spellEnd"/>
      <w:r w:rsidRPr="00723A7A">
        <w:rPr>
          <w:b/>
          <w:bCs/>
          <w:i/>
          <w:iCs/>
          <w:lang w:eastAsia="zh-CN"/>
        </w:rPr>
        <w:t xml:space="preserve"> use cases to be supported in Rel-19</w:t>
      </w:r>
      <w:r>
        <w:rPr>
          <w:b/>
          <w:bCs/>
          <w:i/>
          <w:iCs/>
          <w:lang w:eastAsia="zh-CN"/>
        </w:rPr>
        <w:t xml:space="preserve"> and define corresponding target position and orientation</w:t>
      </w:r>
      <w:r w:rsidDel="00D128E9">
        <w:rPr>
          <w:b/>
          <w:bCs/>
          <w:i/>
          <w:iCs/>
          <w:lang w:eastAsia="zh-CN"/>
        </w:rPr>
        <w:t xml:space="preserve"> </w:t>
      </w:r>
      <w:r>
        <w:rPr>
          <w:b/>
          <w:bCs/>
          <w:i/>
          <w:iCs/>
          <w:lang w:eastAsia="zh-CN"/>
        </w:rPr>
        <w:t>performance requirements in terms of accuracy, latency and availability</w:t>
      </w:r>
    </w:p>
    <w:p w14:paraId="145E2680" w14:textId="77777777" w:rsidR="00165070" w:rsidRPr="00C556E2" w:rsidRDefault="00165070" w:rsidP="002D2698">
      <w:pPr>
        <w:pStyle w:val="a8"/>
        <w:numPr>
          <w:ilvl w:val="0"/>
          <w:numId w:val="37"/>
        </w:numPr>
        <w:rPr>
          <w:b/>
          <w:bCs/>
          <w:i/>
          <w:iCs/>
          <w:lang w:eastAsia="zh-CN"/>
        </w:rPr>
      </w:pPr>
      <w:r w:rsidRPr="00C556E2">
        <w:rPr>
          <w:b/>
          <w:bCs/>
          <w:i/>
          <w:iCs/>
          <w:lang w:eastAsia="zh-CN"/>
        </w:rPr>
        <w:t>Study the potential benefits of supporting the tracking of XR devices with the use of NR positioning signals in terms of position tracking accuracy, latency and reliability</w:t>
      </w:r>
    </w:p>
    <w:p w14:paraId="7AF7C7F3" w14:textId="77777777" w:rsidR="00165070" w:rsidRPr="00C556E2" w:rsidRDefault="00165070" w:rsidP="002D2698">
      <w:pPr>
        <w:pStyle w:val="a8"/>
        <w:numPr>
          <w:ilvl w:val="0"/>
          <w:numId w:val="37"/>
        </w:numPr>
        <w:rPr>
          <w:b/>
          <w:bCs/>
          <w:i/>
          <w:iCs/>
          <w:lang w:eastAsia="zh-CN"/>
        </w:rPr>
      </w:pPr>
      <w:r w:rsidRPr="00C556E2">
        <w:rPr>
          <w:b/>
          <w:bCs/>
          <w:i/>
          <w:iCs/>
          <w:lang w:eastAsia="zh-CN"/>
        </w:rPr>
        <w:t>Study the potential issues and identify the candidate solutions of XR positioning with the use of NR positioning signals, focusing on accuracy improvement and latency reduction</w:t>
      </w:r>
    </w:p>
    <w:p w14:paraId="0EBEB21C" w14:textId="77777777" w:rsidR="00165070" w:rsidRPr="00C556E2" w:rsidRDefault="00165070" w:rsidP="002D2698">
      <w:pPr>
        <w:pStyle w:val="a8"/>
        <w:numPr>
          <w:ilvl w:val="0"/>
          <w:numId w:val="37"/>
        </w:numPr>
        <w:rPr>
          <w:b/>
          <w:bCs/>
          <w:i/>
          <w:iCs/>
          <w:lang w:eastAsia="zh-CN"/>
        </w:rPr>
      </w:pPr>
      <w:r w:rsidRPr="00C556E2">
        <w:rPr>
          <w:b/>
          <w:bCs/>
          <w:i/>
          <w:iCs/>
          <w:lang w:eastAsia="zh-CN"/>
        </w:rPr>
        <w:t xml:space="preserve">Study the potential enhancements of NR DL PRS/UL-SRS/SL-PRS signals, PHY measurements, PHY procedures, and higher layer </w:t>
      </w:r>
      <w:r>
        <w:rPr>
          <w:b/>
          <w:bCs/>
          <w:i/>
          <w:iCs/>
          <w:lang w:eastAsia="zh-CN"/>
        </w:rPr>
        <w:t>signalling</w:t>
      </w:r>
      <w:r w:rsidRPr="00C556E2">
        <w:rPr>
          <w:b/>
          <w:bCs/>
          <w:i/>
          <w:iCs/>
          <w:lang w:eastAsia="zh-CN"/>
        </w:rPr>
        <w:t xml:space="preserve"> for XR-positioning</w:t>
      </w:r>
    </w:p>
    <w:p w14:paraId="44C3A753" w14:textId="77777777" w:rsidR="00165070" w:rsidRPr="00C556E2" w:rsidRDefault="00165070" w:rsidP="002D2698">
      <w:pPr>
        <w:pStyle w:val="a8"/>
        <w:numPr>
          <w:ilvl w:val="0"/>
          <w:numId w:val="37"/>
        </w:numPr>
        <w:rPr>
          <w:b/>
          <w:bCs/>
          <w:i/>
          <w:iCs/>
          <w:lang w:eastAsia="zh-CN"/>
        </w:rPr>
      </w:pPr>
      <w:r w:rsidRPr="00C556E2">
        <w:rPr>
          <w:b/>
          <w:bCs/>
          <w:i/>
          <w:iCs/>
          <w:lang w:eastAsia="zh-CN"/>
        </w:rPr>
        <w:t xml:space="preserve">Study the potential solutions for integrating IMU measurements, and possibly other sensors, with NR positioning measurement to provide integrated NR/IMU positioning solutions for mobile </w:t>
      </w:r>
      <w:proofErr w:type="spellStart"/>
      <w:r w:rsidRPr="00C556E2">
        <w:rPr>
          <w:b/>
          <w:bCs/>
          <w:i/>
          <w:iCs/>
          <w:lang w:eastAsia="zh-CN"/>
        </w:rPr>
        <w:t>metaverse</w:t>
      </w:r>
      <w:proofErr w:type="spellEnd"/>
      <w:r w:rsidRPr="00C556E2">
        <w:rPr>
          <w:b/>
          <w:bCs/>
          <w:i/>
          <w:iCs/>
          <w:lang w:eastAsia="zh-CN"/>
        </w:rPr>
        <w:t xml:space="preserve"> use-cases</w:t>
      </w:r>
    </w:p>
    <w:p w14:paraId="20F6FC1D" w14:textId="77777777" w:rsidR="00165070" w:rsidRPr="00C556E2" w:rsidRDefault="00165070" w:rsidP="00DB5EE8">
      <w:pPr>
        <w:pStyle w:val="a8"/>
        <w:numPr>
          <w:ilvl w:val="0"/>
          <w:numId w:val="37"/>
        </w:numPr>
        <w:rPr>
          <w:b/>
          <w:bCs/>
          <w:i/>
          <w:iCs/>
          <w:lang w:eastAsia="zh-CN"/>
        </w:rPr>
      </w:pPr>
      <w:r w:rsidRPr="00C556E2">
        <w:rPr>
          <w:b/>
          <w:bCs/>
          <w:i/>
          <w:iCs/>
          <w:lang w:eastAsia="zh-CN"/>
        </w:rPr>
        <w:t xml:space="preserve">Study the potential solution for reducing end-to-end positioning latency for mobile </w:t>
      </w:r>
      <w:proofErr w:type="spellStart"/>
      <w:r w:rsidRPr="00C556E2">
        <w:rPr>
          <w:b/>
          <w:bCs/>
          <w:i/>
          <w:iCs/>
          <w:lang w:eastAsia="zh-CN"/>
        </w:rPr>
        <w:t>metaverse</w:t>
      </w:r>
      <w:proofErr w:type="spellEnd"/>
      <w:r w:rsidRPr="00C556E2">
        <w:rPr>
          <w:b/>
          <w:bCs/>
          <w:i/>
          <w:iCs/>
          <w:lang w:eastAsia="zh-CN"/>
        </w:rPr>
        <w:t xml:space="preserve"> use-cases</w:t>
      </w:r>
    </w:p>
    <w:p w14:paraId="61A8D530" w14:textId="10492DCB" w:rsidR="008F1511" w:rsidRDefault="008F1511" w:rsidP="00E14B55">
      <w:pPr>
        <w:jc w:val="both"/>
        <w:rPr>
          <w:b/>
          <w:bCs/>
          <w:i/>
          <w:iCs/>
          <w:lang w:eastAsia="zh-CN"/>
        </w:rPr>
      </w:pPr>
      <w:r>
        <w:rPr>
          <w:b/>
          <w:bCs/>
          <w:i/>
          <w:iCs/>
          <w:lang w:eastAsia="zh-CN"/>
        </w:rPr>
        <w:fldChar w:fldCharType="end"/>
      </w:r>
    </w:p>
    <w:p w14:paraId="7B9E9C46" w14:textId="03233EA6" w:rsidR="00021A13" w:rsidRPr="00021A13" w:rsidRDefault="00522E35" w:rsidP="00021A13">
      <w:pPr>
        <w:pStyle w:val="1"/>
      </w:pPr>
      <w:r>
        <w:t>4</w:t>
      </w:r>
      <w:r w:rsidR="004A2C31">
        <w:t xml:space="preserve">  </w:t>
      </w:r>
      <w:r w:rsidR="00021A13" w:rsidRPr="00021A13">
        <w:rPr>
          <w:rFonts w:hint="eastAsia"/>
        </w:rPr>
        <w:t>References</w:t>
      </w:r>
    </w:p>
    <w:p w14:paraId="2DBA48A6" w14:textId="77777777" w:rsidR="00A24406" w:rsidRDefault="00A24406" w:rsidP="00517F72">
      <w:pPr>
        <w:pStyle w:val="a8"/>
        <w:numPr>
          <w:ilvl w:val="0"/>
          <w:numId w:val="16"/>
        </w:numPr>
        <w:spacing w:afterLines="50"/>
        <w:jc w:val="both"/>
        <w:rPr>
          <w:rFonts w:ascii="Times" w:hAnsi="Times"/>
          <w:szCs w:val="21"/>
          <w:lang w:eastAsia="x-none"/>
        </w:rPr>
      </w:pPr>
      <w:r w:rsidRPr="00A24406">
        <w:rPr>
          <w:rFonts w:ascii="Times" w:hAnsi="Times"/>
          <w:szCs w:val="21"/>
          <w:lang w:eastAsia="x-none"/>
        </w:rPr>
        <w:t>TS 38.305, NG Radio Access Network (NG-RAN); Stage 2 functional specification of User Equipment (UE) positioning in NG-RAN (V17.1.0)," 3GPP, Tech. Spec. July 2022</w:t>
      </w:r>
    </w:p>
    <w:p w14:paraId="3C7EECB1" w14:textId="263A82D7" w:rsidR="006A1330" w:rsidRDefault="006C60E2" w:rsidP="00517F72">
      <w:pPr>
        <w:pStyle w:val="a8"/>
        <w:numPr>
          <w:ilvl w:val="0"/>
          <w:numId w:val="16"/>
        </w:numPr>
        <w:spacing w:afterLines="50"/>
        <w:jc w:val="both"/>
        <w:rPr>
          <w:rFonts w:ascii="Times" w:hAnsi="Times"/>
          <w:szCs w:val="21"/>
          <w:lang w:eastAsia="x-none"/>
        </w:rPr>
      </w:pPr>
      <w:r w:rsidRPr="006C60E2">
        <w:rPr>
          <w:rFonts w:ascii="Times" w:hAnsi="Times"/>
          <w:szCs w:val="21"/>
          <w:lang w:eastAsia="x-none"/>
        </w:rPr>
        <w:t>TR 38.855, Study on NR positioning support (V16.0.0),</w:t>
      </w:r>
      <w:r>
        <w:rPr>
          <w:rFonts w:ascii="Times" w:hAnsi="Times"/>
          <w:szCs w:val="21"/>
          <w:lang w:eastAsia="x-none"/>
        </w:rPr>
        <w:t xml:space="preserve"> </w:t>
      </w:r>
      <w:r w:rsidRPr="006C60E2">
        <w:rPr>
          <w:rFonts w:ascii="Times" w:hAnsi="Times"/>
          <w:szCs w:val="21"/>
          <w:lang w:eastAsia="x-none"/>
        </w:rPr>
        <w:t>Mar. 2019.</w:t>
      </w:r>
    </w:p>
    <w:p w14:paraId="70B8E367" w14:textId="039FA1E3" w:rsidR="006C60E2" w:rsidRPr="006C60E2" w:rsidRDefault="006C60E2" w:rsidP="006C60E2">
      <w:pPr>
        <w:pStyle w:val="a8"/>
        <w:numPr>
          <w:ilvl w:val="0"/>
          <w:numId w:val="16"/>
        </w:numPr>
        <w:rPr>
          <w:rFonts w:ascii="Times" w:hAnsi="Times"/>
          <w:szCs w:val="21"/>
          <w:lang w:eastAsia="x-none"/>
        </w:rPr>
      </w:pPr>
      <w:r w:rsidRPr="006C60E2">
        <w:rPr>
          <w:rFonts w:ascii="Times" w:hAnsi="Times"/>
          <w:szCs w:val="21"/>
          <w:lang w:eastAsia="x-none"/>
        </w:rPr>
        <w:t>TR 38.857, Study on NR positioning enhancements (V17.0.0),</w:t>
      </w:r>
      <w:r>
        <w:rPr>
          <w:rFonts w:ascii="Times" w:hAnsi="Times"/>
          <w:szCs w:val="21"/>
          <w:lang w:eastAsia="x-none"/>
        </w:rPr>
        <w:t xml:space="preserve"> </w:t>
      </w:r>
      <w:r w:rsidRPr="006C60E2">
        <w:rPr>
          <w:rFonts w:ascii="Times" w:hAnsi="Times"/>
          <w:szCs w:val="21"/>
          <w:lang w:eastAsia="x-none"/>
        </w:rPr>
        <w:t>Mar. 2021.</w:t>
      </w:r>
    </w:p>
    <w:p w14:paraId="2D319888" w14:textId="7E1B2235" w:rsidR="00AC4B91" w:rsidRPr="00AC4B91" w:rsidRDefault="00AC4B91" w:rsidP="00AC4B91">
      <w:pPr>
        <w:pStyle w:val="a8"/>
        <w:numPr>
          <w:ilvl w:val="0"/>
          <w:numId w:val="16"/>
        </w:numPr>
        <w:spacing w:afterLines="50"/>
        <w:jc w:val="both"/>
        <w:rPr>
          <w:rFonts w:ascii="Times" w:hAnsi="Times"/>
          <w:szCs w:val="21"/>
          <w:lang w:eastAsia="x-none"/>
        </w:rPr>
      </w:pPr>
      <w:r w:rsidRPr="00AC4B91">
        <w:rPr>
          <w:rFonts w:ascii="Times" w:hAnsi="Times"/>
          <w:szCs w:val="21"/>
          <w:lang w:eastAsia="x-none"/>
        </w:rPr>
        <w:lastRenderedPageBreak/>
        <w:t>T</w:t>
      </w:r>
      <w:r w:rsidR="000B6F20">
        <w:rPr>
          <w:rFonts w:ascii="Times" w:hAnsi="Times"/>
          <w:szCs w:val="21"/>
          <w:lang w:eastAsia="x-none"/>
        </w:rPr>
        <w:t>R</w:t>
      </w:r>
      <w:r w:rsidRPr="00AC4B91">
        <w:rPr>
          <w:rFonts w:ascii="Times" w:hAnsi="Times"/>
          <w:szCs w:val="21"/>
          <w:lang w:eastAsia="x-none"/>
        </w:rPr>
        <w:t xml:space="preserve"> 38.859, Study on expanded and improved NR positioning; (v18.0.0)</w:t>
      </w:r>
      <w:r w:rsidR="000B6F20">
        <w:rPr>
          <w:rFonts w:ascii="Times" w:hAnsi="Times"/>
          <w:szCs w:val="21"/>
          <w:lang w:eastAsia="x-none"/>
        </w:rPr>
        <w:t xml:space="preserve">, </w:t>
      </w:r>
      <w:r w:rsidRPr="00AC4B91">
        <w:rPr>
          <w:rFonts w:ascii="Times" w:hAnsi="Times"/>
          <w:szCs w:val="21"/>
          <w:lang w:eastAsia="x-none"/>
        </w:rPr>
        <w:t>Dec. 2022</w:t>
      </w:r>
    </w:p>
    <w:p w14:paraId="62B55845" w14:textId="77777777" w:rsidR="00AC4B91" w:rsidRPr="00AC4B91" w:rsidRDefault="00AC4B91" w:rsidP="00AC4B91">
      <w:pPr>
        <w:pStyle w:val="a8"/>
        <w:numPr>
          <w:ilvl w:val="0"/>
          <w:numId w:val="16"/>
        </w:numPr>
        <w:spacing w:afterLines="50"/>
        <w:jc w:val="both"/>
        <w:rPr>
          <w:rFonts w:ascii="Times" w:hAnsi="Times"/>
          <w:szCs w:val="21"/>
          <w:lang w:eastAsia="x-none"/>
        </w:rPr>
      </w:pPr>
      <w:r w:rsidRPr="00AC4B91">
        <w:rPr>
          <w:rFonts w:ascii="Times" w:hAnsi="Times"/>
          <w:szCs w:val="21"/>
          <w:lang w:eastAsia="x-none"/>
        </w:rPr>
        <w:t>RP-223549, New WID on Expanded and Improved NR Positioning, Intel Corporation, CATT, Ericsson.</w:t>
      </w:r>
    </w:p>
    <w:p w14:paraId="078C1D76" w14:textId="23321697" w:rsidR="00776D7E" w:rsidRPr="00517F72" w:rsidRDefault="00776D7E" w:rsidP="00776D7E">
      <w:pPr>
        <w:pStyle w:val="a8"/>
        <w:numPr>
          <w:ilvl w:val="0"/>
          <w:numId w:val="16"/>
        </w:numPr>
        <w:spacing w:afterLines="50"/>
        <w:jc w:val="both"/>
        <w:rPr>
          <w:rFonts w:ascii="Times" w:hAnsi="Times"/>
          <w:szCs w:val="21"/>
          <w:lang w:eastAsia="x-none"/>
        </w:rPr>
      </w:pPr>
      <w:bookmarkStart w:id="14" w:name="_Ref120788422"/>
      <w:r w:rsidRPr="00517F72">
        <w:rPr>
          <w:rFonts w:ascii="Times" w:hAnsi="Times"/>
          <w:szCs w:val="21"/>
          <w:lang w:eastAsia="x-none"/>
        </w:rPr>
        <w:t>TR 22.856</w:t>
      </w:r>
      <w:r>
        <w:rPr>
          <w:rFonts w:ascii="Times" w:hAnsi="Times"/>
          <w:szCs w:val="21"/>
          <w:lang w:eastAsia="x-none"/>
        </w:rPr>
        <w:t>,</w:t>
      </w:r>
      <w:r w:rsidRPr="00517F72">
        <w:rPr>
          <w:rFonts w:ascii="Times" w:hAnsi="Times"/>
          <w:szCs w:val="21"/>
          <w:lang w:eastAsia="x-none"/>
        </w:rPr>
        <w:t xml:space="preserve"> Feasibility Study on Localized Mobile Metaverse Services</w:t>
      </w:r>
      <w:r>
        <w:rPr>
          <w:rFonts w:ascii="Times" w:hAnsi="Times"/>
          <w:szCs w:val="21"/>
          <w:lang w:eastAsia="x-none"/>
        </w:rPr>
        <w:t xml:space="preserve"> (Release 19), </w:t>
      </w:r>
      <w:r w:rsidRPr="00517F72">
        <w:rPr>
          <w:rFonts w:ascii="Times" w:hAnsi="Times"/>
          <w:szCs w:val="21"/>
          <w:lang w:eastAsia="x-none"/>
        </w:rPr>
        <w:t>V1.0.0 (2023-03)</w:t>
      </w:r>
    </w:p>
    <w:p w14:paraId="10501AEA" w14:textId="77777777" w:rsidR="002B3C2E" w:rsidRDefault="002B3C2E" w:rsidP="002B3C2E">
      <w:pPr>
        <w:pStyle w:val="a8"/>
        <w:numPr>
          <w:ilvl w:val="0"/>
          <w:numId w:val="16"/>
        </w:numPr>
        <w:spacing w:afterLines="50"/>
        <w:jc w:val="both"/>
        <w:rPr>
          <w:rFonts w:ascii="Times" w:hAnsi="Times"/>
          <w:szCs w:val="21"/>
          <w:lang w:eastAsia="x-none"/>
        </w:rPr>
      </w:pPr>
      <w:r w:rsidRPr="006C60E2">
        <w:rPr>
          <w:rFonts w:ascii="Times" w:hAnsi="Times"/>
          <w:szCs w:val="21"/>
          <w:lang w:eastAsia="x-none"/>
        </w:rPr>
        <w:t>TS 22.261, Service requirements for the 5G system (v18.6.1), June. 2022.</w:t>
      </w:r>
    </w:p>
    <w:p w14:paraId="34253BD0" w14:textId="77777777" w:rsidR="009561EF" w:rsidRDefault="009561EF" w:rsidP="009561EF">
      <w:pPr>
        <w:pStyle w:val="a8"/>
        <w:numPr>
          <w:ilvl w:val="0"/>
          <w:numId w:val="16"/>
        </w:numPr>
        <w:spacing w:afterLines="50"/>
        <w:jc w:val="both"/>
        <w:rPr>
          <w:rFonts w:ascii="Times" w:hAnsi="Times"/>
          <w:szCs w:val="21"/>
          <w:lang w:eastAsia="x-none"/>
        </w:rPr>
      </w:pPr>
      <w:r w:rsidRPr="00421FCF">
        <w:rPr>
          <w:rFonts w:ascii="Times" w:hAnsi="Times"/>
          <w:szCs w:val="21"/>
          <w:lang w:eastAsia="x-none"/>
        </w:rPr>
        <w:t>Hexa-X D3.1_Localisation and sensing use cases and gap analysis</w:t>
      </w:r>
      <w:r>
        <w:rPr>
          <w:rFonts w:ascii="Times" w:hAnsi="Times"/>
          <w:szCs w:val="21"/>
          <w:lang w:eastAsia="x-none"/>
        </w:rPr>
        <w:t>, 2021.</w:t>
      </w:r>
    </w:p>
    <w:p w14:paraId="4021D108" w14:textId="7496FE9E" w:rsidR="006C60E2" w:rsidRPr="00C7674A" w:rsidRDefault="002B3C2E" w:rsidP="00C7674A">
      <w:pPr>
        <w:pStyle w:val="a8"/>
        <w:numPr>
          <w:ilvl w:val="0"/>
          <w:numId w:val="16"/>
        </w:numPr>
        <w:spacing w:afterLines="50"/>
        <w:jc w:val="both"/>
        <w:rPr>
          <w:rFonts w:ascii="Times" w:hAnsi="Times"/>
          <w:szCs w:val="21"/>
          <w:lang w:eastAsia="x-none"/>
        </w:rPr>
      </w:pPr>
      <w:r w:rsidRPr="008D1E71">
        <w:rPr>
          <w:rFonts w:ascii="Times" w:hAnsi="Times"/>
          <w:szCs w:val="21"/>
          <w:lang w:eastAsia="x-none"/>
        </w:rPr>
        <w:t>3GPP TR 26.928: "Extended Reality (XR) in 5G."</w:t>
      </w:r>
      <w:bookmarkEnd w:id="14"/>
    </w:p>
    <w:sectPr w:rsidR="006C60E2" w:rsidRPr="00C7674A" w:rsidSect="00DC357B">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D65E56" w14:textId="77777777" w:rsidR="00E77B84" w:rsidRDefault="00E77B84">
      <w:r>
        <w:separator/>
      </w:r>
    </w:p>
  </w:endnote>
  <w:endnote w:type="continuationSeparator" w:id="0">
    <w:p w14:paraId="004A2D03" w14:textId="77777777" w:rsidR="00E77B84" w:rsidRDefault="00E77B84">
      <w:r>
        <w:continuationSeparator/>
      </w:r>
    </w:p>
  </w:endnote>
  <w:endnote w:type="continuationNotice" w:id="1">
    <w:p w14:paraId="72853509" w14:textId="77777777" w:rsidR="00E77B84" w:rsidRDefault="00E77B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70C5DB" w14:textId="77777777" w:rsidR="00E77B84" w:rsidRDefault="00E77B84">
      <w:r>
        <w:separator/>
      </w:r>
    </w:p>
  </w:footnote>
  <w:footnote w:type="continuationSeparator" w:id="0">
    <w:p w14:paraId="4CA3549F" w14:textId="77777777" w:rsidR="00E77B84" w:rsidRDefault="00E77B84">
      <w:r>
        <w:continuationSeparator/>
      </w:r>
    </w:p>
  </w:footnote>
  <w:footnote w:type="continuationNotice" w:id="1">
    <w:p w14:paraId="561AF5FB" w14:textId="77777777" w:rsidR="00E77B84" w:rsidRDefault="00E77B84">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65802"/>
    <w:multiLevelType w:val="hybridMultilevel"/>
    <w:tmpl w:val="7E9CCD9C"/>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65E7F0A"/>
    <w:multiLevelType w:val="hybridMultilevel"/>
    <w:tmpl w:val="DC7867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86C4EFB"/>
    <w:multiLevelType w:val="hybridMultilevel"/>
    <w:tmpl w:val="EFE011C2"/>
    <w:lvl w:ilvl="0" w:tplc="E71CB84C">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A10E31"/>
    <w:multiLevelType w:val="hybridMultilevel"/>
    <w:tmpl w:val="28E8B158"/>
    <w:lvl w:ilvl="0" w:tplc="074C5B74">
      <w:start w:val="23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D150ABB"/>
    <w:multiLevelType w:val="hybridMultilevel"/>
    <w:tmpl w:val="58A4FAEE"/>
    <w:lvl w:ilvl="0" w:tplc="5ACA8E0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7106E9"/>
    <w:multiLevelType w:val="hybridMultilevel"/>
    <w:tmpl w:val="8FA06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156F0850"/>
    <w:multiLevelType w:val="hybridMultilevel"/>
    <w:tmpl w:val="0B6A3A2A"/>
    <w:lvl w:ilvl="0" w:tplc="37005064">
      <w:start w:val="7"/>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22135DF9"/>
    <w:multiLevelType w:val="hybridMultilevel"/>
    <w:tmpl w:val="AEC0872E"/>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8F6213F"/>
    <w:multiLevelType w:val="hybridMultilevel"/>
    <w:tmpl w:val="35A0CAE6"/>
    <w:lvl w:ilvl="0" w:tplc="D40EA9B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F4713C"/>
    <w:multiLevelType w:val="hybridMultilevel"/>
    <w:tmpl w:val="CFF688F4"/>
    <w:lvl w:ilvl="0" w:tplc="37005064">
      <w:start w:val="7"/>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1030003"/>
    <w:multiLevelType w:val="hybridMultilevel"/>
    <w:tmpl w:val="51A8FF7C"/>
    <w:lvl w:ilvl="0" w:tplc="37005064">
      <w:start w:val="7"/>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2D72EEB"/>
    <w:multiLevelType w:val="hybridMultilevel"/>
    <w:tmpl w:val="3012A1FA"/>
    <w:lvl w:ilvl="0" w:tplc="BB0C558A">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6FE7261"/>
    <w:multiLevelType w:val="hybridMultilevel"/>
    <w:tmpl w:val="320C6E10"/>
    <w:lvl w:ilvl="0" w:tplc="37005064">
      <w:start w:val="7"/>
      <w:numFmt w:val="bullet"/>
      <w:lvlText w:val="-"/>
      <w:lvlJc w:val="left"/>
      <w:pPr>
        <w:ind w:left="420" w:hanging="420"/>
      </w:pPr>
      <w:rPr>
        <w:rFonts w:ascii="Arial" w:eastAsia="MS Mincho" w:hAnsi="Arial" w:cs="Arial"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84E37C9"/>
    <w:multiLevelType w:val="hybridMultilevel"/>
    <w:tmpl w:val="8F1002BA"/>
    <w:lvl w:ilvl="0" w:tplc="37005064">
      <w:start w:val="7"/>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2881523"/>
    <w:multiLevelType w:val="hybridMultilevel"/>
    <w:tmpl w:val="0980F232"/>
    <w:lvl w:ilvl="0" w:tplc="074C5B74">
      <w:start w:val="238"/>
      <w:numFmt w:val="bullet"/>
      <w:lvlText w:val="–"/>
      <w:lvlJc w:val="left"/>
      <w:pPr>
        <w:ind w:left="420" w:hanging="420"/>
      </w:pPr>
      <w:rPr>
        <w:rFonts w:ascii="Arial" w:hAnsi="Arial" w:hint="default"/>
      </w:rPr>
    </w:lvl>
    <w:lvl w:ilvl="1" w:tplc="074C5B74">
      <w:start w:val="238"/>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44A77814"/>
    <w:multiLevelType w:val="hybridMultilevel"/>
    <w:tmpl w:val="8C122154"/>
    <w:lvl w:ilvl="0" w:tplc="EB6ADC8A">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76243E4"/>
    <w:multiLevelType w:val="hybridMultilevel"/>
    <w:tmpl w:val="83CA708E"/>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973760B"/>
    <w:multiLevelType w:val="hybridMultilevel"/>
    <w:tmpl w:val="CA98A6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DF9150F"/>
    <w:multiLevelType w:val="hybridMultilevel"/>
    <w:tmpl w:val="304E8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1F035A3"/>
    <w:multiLevelType w:val="hybridMultilevel"/>
    <w:tmpl w:val="CBD66F66"/>
    <w:lvl w:ilvl="0" w:tplc="074C5B74">
      <w:start w:val="23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5FA1A87"/>
    <w:multiLevelType w:val="hybridMultilevel"/>
    <w:tmpl w:val="E0CC87B8"/>
    <w:lvl w:ilvl="0" w:tplc="074C5B74">
      <w:start w:val="23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5811AE"/>
    <w:multiLevelType w:val="hybridMultilevel"/>
    <w:tmpl w:val="E51AB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E95695"/>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5CEC04CF"/>
    <w:multiLevelType w:val="hybridMultilevel"/>
    <w:tmpl w:val="35D0D0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FCD745D"/>
    <w:multiLevelType w:val="hybridMultilevel"/>
    <w:tmpl w:val="58A4FAEE"/>
    <w:lvl w:ilvl="0" w:tplc="5ACA8E0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FEF1A00"/>
    <w:multiLevelType w:val="hybridMultilevel"/>
    <w:tmpl w:val="115090B4"/>
    <w:lvl w:ilvl="0" w:tplc="D40EA9B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8EB4AB6"/>
    <w:multiLevelType w:val="hybridMultilevel"/>
    <w:tmpl w:val="21B46168"/>
    <w:lvl w:ilvl="0" w:tplc="37005064">
      <w:start w:val="7"/>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9412A86"/>
    <w:multiLevelType w:val="hybridMultilevel"/>
    <w:tmpl w:val="1438F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ED1F2C"/>
    <w:multiLevelType w:val="hybridMultilevel"/>
    <w:tmpl w:val="11D800C2"/>
    <w:lvl w:ilvl="0" w:tplc="074C5B74">
      <w:start w:val="238"/>
      <w:numFmt w:val="bullet"/>
      <w:lvlText w:val="–"/>
      <w:lvlJc w:val="left"/>
      <w:pPr>
        <w:ind w:left="420" w:hanging="420"/>
      </w:pPr>
      <w:rPr>
        <w:rFonts w:ascii="Arial" w:hAnsi="Arial" w:hint="default"/>
      </w:rPr>
    </w:lvl>
    <w:lvl w:ilvl="1" w:tplc="074C5B74">
      <w:start w:val="238"/>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2F20892"/>
    <w:multiLevelType w:val="hybridMultilevel"/>
    <w:tmpl w:val="FEDCC0D6"/>
    <w:lvl w:ilvl="0" w:tplc="BC1643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74455CF7"/>
    <w:multiLevelType w:val="hybridMultilevel"/>
    <w:tmpl w:val="57DAC89C"/>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5C13CEC"/>
    <w:multiLevelType w:val="hybridMultilevel"/>
    <w:tmpl w:val="C7AA4B46"/>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AAB33D0"/>
    <w:multiLevelType w:val="hybridMultilevel"/>
    <w:tmpl w:val="CD803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C7741C4"/>
    <w:multiLevelType w:val="hybridMultilevel"/>
    <w:tmpl w:val="85069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D157211"/>
    <w:multiLevelType w:val="hybridMultilevel"/>
    <w:tmpl w:val="6A5E1732"/>
    <w:lvl w:ilvl="0" w:tplc="074C5B74">
      <w:start w:val="23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7"/>
  </w:num>
  <w:num w:numId="2">
    <w:abstractNumId w:val="22"/>
  </w:num>
  <w:num w:numId="3">
    <w:abstractNumId w:val="38"/>
  </w:num>
  <w:num w:numId="4">
    <w:abstractNumId w:val="26"/>
  </w:num>
  <w:num w:numId="5">
    <w:abstractNumId w:val="36"/>
  </w:num>
  <w:num w:numId="6">
    <w:abstractNumId w:val="1"/>
  </w:num>
  <w:num w:numId="7">
    <w:abstractNumId w:val="6"/>
  </w:num>
  <w:num w:numId="8">
    <w:abstractNumId w:val="8"/>
  </w:num>
  <w:num w:numId="9">
    <w:abstractNumId w:val="17"/>
  </w:num>
  <w:num w:numId="10">
    <w:abstractNumId w:val="27"/>
  </w:num>
  <w:num w:numId="11">
    <w:abstractNumId w:val="34"/>
  </w:num>
  <w:num w:numId="12">
    <w:abstractNumId w:val="3"/>
  </w:num>
  <w:num w:numId="13">
    <w:abstractNumId w:val="32"/>
  </w:num>
  <w:num w:numId="14">
    <w:abstractNumId w:val="16"/>
  </w:num>
  <w:num w:numId="15">
    <w:abstractNumId w:val="24"/>
  </w:num>
  <w:num w:numId="16">
    <w:abstractNumId w:val="33"/>
  </w:num>
  <w:num w:numId="17">
    <w:abstractNumId w:val="23"/>
  </w:num>
  <w:num w:numId="18">
    <w:abstractNumId w:val="28"/>
  </w:num>
  <w:num w:numId="19">
    <w:abstractNumId w:val="4"/>
  </w:num>
  <w:num w:numId="20">
    <w:abstractNumId w:val="12"/>
  </w:num>
  <w:num w:numId="21">
    <w:abstractNumId w:val="15"/>
  </w:num>
  <w:num w:numId="22">
    <w:abstractNumId w:val="0"/>
  </w:num>
  <w:num w:numId="23">
    <w:abstractNumId w:val="11"/>
  </w:num>
  <w:num w:numId="24">
    <w:abstractNumId w:val="9"/>
  </w:num>
  <w:num w:numId="25">
    <w:abstractNumId w:val="29"/>
  </w:num>
  <w:num w:numId="26">
    <w:abstractNumId w:val="10"/>
  </w:num>
  <w:num w:numId="27">
    <w:abstractNumId w:val="13"/>
  </w:num>
  <w:num w:numId="28">
    <w:abstractNumId w:val="35"/>
  </w:num>
  <w:num w:numId="29">
    <w:abstractNumId w:val="14"/>
  </w:num>
  <w:num w:numId="30">
    <w:abstractNumId w:val="18"/>
  </w:num>
  <w:num w:numId="31">
    <w:abstractNumId w:val="19"/>
  </w:num>
  <w:num w:numId="32">
    <w:abstractNumId w:val="7"/>
  </w:num>
  <w:num w:numId="33">
    <w:abstractNumId w:val="30"/>
  </w:num>
  <w:num w:numId="34">
    <w:abstractNumId w:val="5"/>
  </w:num>
  <w:num w:numId="35">
    <w:abstractNumId w:val="21"/>
  </w:num>
  <w:num w:numId="36">
    <w:abstractNumId w:val="20"/>
  </w:num>
  <w:num w:numId="37">
    <w:abstractNumId w:val="25"/>
  </w:num>
  <w:num w:numId="38">
    <w:abstractNumId w:val="31"/>
  </w:num>
  <w:num w:numId="39">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removePersonalInformation/>
  <w:removeDateAndTime/>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rawingGridVerticalSpacing w:val="13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CF"/>
    <w:rsid w:val="000020AB"/>
    <w:rsid w:val="00003BD8"/>
    <w:rsid w:val="00005DE5"/>
    <w:rsid w:val="00005EB7"/>
    <w:rsid w:val="00012AC0"/>
    <w:rsid w:val="00014D19"/>
    <w:rsid w:val="00015F1C"/>
    <w:rsid w:val="000177DD"/>
    <w:rsid w:val="000205D0"/>
    <w:rsid w:val="00021A13"/>
    <w:rsid w:val="00022284"/>
    <w:rsid w:val="0002629C"/>
    <w:rsid w:val="0003084C"/>
    <w:rsid w:val="00031901"/>
    <w:rsid w:val="00031FC6"/>
    <w:rsid w:val="00032DFC"/>
    <w:rsid w:val="00032E28"/>
    <w:rsid w:val="00033397"/>
    <w:rsid w:val="000343AB"/>
    <w:rsid w:val="00035CDF"/>
    <w:rsid w:val="00036858"/>
    <w:rsid w:val="00040095"/>
    <w:rsid w:val="00040554"/>
    <w:rsid w:val="00042C2E"/>
    <w:rsid w:val="00042F07"/>
    <w:rsid w:val="00045815"/>
    <w:rsid w:val="00050916"/>
    <w:rsid w:val="0005106F"/>
    <w:rsid w:val="00051349"/>
    <w:rsid w:val="0005540C"/>
    <w:rsid w:val="00057D2A"/>
    <w:rsid w:val="00057E85"/>
    <w:rsid w:val="00062147"/>
    <w:rsid w:val="00066154"/>
    <w:rsid w:val="0006770C"/>
    <w:rsid w:val="00067A8F"/>
    <w:rsid w:val="00067C50"/>
    <w:rsid w:val="00074B26"/>
    <w:rsid w:val="00075CE5"/>
    <w:rsid w:val="0007710B"/>
    <w:rsid w:val="00080512"/>
    <w:rsid w:val="00080A30"/>
    <w:rsid w:val="00080E39"/>
    <w:rsid w:val="00081CB7"/>
    <w:rsid w:val="0008320A"/>
    <w:rsid w:val="00086756"/>
    <w:rsid w:val="00090468"/>
    <w:rsid w:val="0009495E"/>
    <w:rsid w:val="00094F0A"/>
    <w:rsid w:val="000960D2"/>
    <w:rsid w:val="0009628D"/>
    <w:rsid w:val="00096968"/>
    <w:rsid w:val="00097A6B"/>
    <w:rsid w:val="00097FE2"/>
    <w:rsid w:val="000A5315"/>
    <w:rsid w:val="000A60AA"/>
    <w:rsid w:val="000A6F45"/>
    <w:rsid w:val="000B1204"/>
    <w:rsid w:val="000B5B0B"/>
    <w:rsid w:val="000B5C82"/>
    <w:rsid w:val="000B6F20"/>
    <w:rsid w:val="000B711A"/>
    <w:rsid w:val="000B7BCF"/>
    <w:rsid w:val="000C100C"/>
    <w:rsid w:val="000C522B"/>
    <w:rsid w:val="000C7778"/>
    <w:rsid w:val="000D061A"/>
    <w:rsid w:val="000D169E"/>
    <w:rsid w:val="000D16D3"/>
    <w:rsid w:val="000D1ED6"/>
    <w:rsid w:val="000D4F3A"/>
    <w:rsid w:val="000D58AB"/>
    <w:rsid w:val="000E13F9"/>
    <w:rsid w:val="000E3304"/>
    <w:rsid w:val="000E44C8"/>
    <w:rsid w:val="000E69F1"/>
    <w:rsid w:val="000E727C"/>
    <w:rsid w:val="000E74F3"/>
    <w:rsid w:val="000E7DFC"/>
    <w:rsid w:val="000F02BA"/>
    <w:rsid w:val="000F466B"/>
    <w:rsid w:val="001000A2"/>
    <w:rsid w:val="001009AE"/>
    <w:rsid w:val="00100D30"/>
    <w:rsid w:val="0010183C"/>
    <w:rsid w:val="00103690"/>
    <w:rsid w:val="001046B8"/>
    <w:rsid w:val="0010500E"/>
    <w:rsid w:val="00106D06"/>
    <w:rsid w:val="0010753C"/>
    <w:rsid w:val="00110055"/>
    <w:rsid w:val="00110B81"/>
    <w:rsid w:val="001118DA"/>
    <w:rsid w:val="00112F1A"/>
    <w:rsid w:val="0011537F"/>
    <w:rsid w:val="00115450"/>
    <w:rsid w:val="00120271"/>
    <w:rsid w:val="00120C3B"/>
    <w:rsid w:val="001219A0"/>
    <w:rsid w:val="001229A3"/>
    <w:rsid w:val="00122AE0"/>
    <w:rsid w:val="00123917"/>
    <w:rsid w:val="00123C6C"/>
    <w:rsid w:val="001334EC"/>
    <w:rsid w:val="001344B3"/>
    <w:rsid w:val="00136ED4"/>
    <w:rsid w:val="00143283"/>
    <w:rsid w:val="00143BAB"/>
    <w:rsid w:val="00145075"/>
    <w:rsid w:val="00147AC6"/>
    <w:rsid w:val="00147D44"/>
    <w:rsid w:val="001512AB"/>
    <w:rsid w:val="0015436A"/>
    <w:rsid w:val="001577D3"/>
    <w:rsid w:val="00157D34"/>
    <w:rsid w:val="00162052"/>
    <w:rsid w:val="00165070"/>
    <w:rsid w:val="00166F5A"/>
    <w:rsid w:val="001712BF"/>
    <w:rsid w:val="00173A39"/>
    <w:rsid w:val="001741A0"/>
    <w:rsid w:val="001764FF"/>
    <w:rsid w:val="00176AF4"/>
    <w:rsid w:val="0018090D"/>
    <w:rsid w:val="001812A9"/>
    <w:rsid w:val="00182C4E"/>
    <w:rsid w:val="0018342E"/>
    <w:rsid w:val="001838D0"/>
    <w:rsid w:val="001875B7"/>
    <w:rsid w:val="001875E4"/>
    <w:rsid w:val="001904F7"/>
    <w:rsid w:val="00190D48"/>
    <w:rsid w:val="0019323D"/>
    <w:rsid w:val="00194CD0"/>
    <w:rsid w:val="00196B17"/>
    <w:rsid w:val="0019771E"/>
    <w:rsid w:val="001A0EAB"/>
    <w:rsid w:val="001A2E79"/>
    <w:rsid w:val="001A3F19"/>
    <w:rsid w:val="001A5476"/>
    <w:rsid w:val="001B14CB"/>
    <w:rsid w:val="001B1D32"/>
    <w:rsid w:val="001B257F"/>
    <w:rsid w:val="001B33A5"/>
    <w:rsid w:val="001B49C9"/>
    <w:rsid w:val="001B55F3"/>
    <w:rsid w:val="001B654C"/>
    <w:rsid w:val="001C0B48"/>
    <w:rsid w:val="001C235B"/>
    <w:rsid w:val="001C4F79"/>
    <w:rsid w:val="001C6ACF"/>
    <w:rsid w:val="001C701F"/>
    <w:rsid w:val="001D0B88"/>
    <w:rsid w:val="001D3136"/>
    <w:rsid w:val="001D31B5"/>
    <w:rsid w:val="001D3A1C"/>
    <w:rsid w:val="001D5897"/>
    <w:rsid w:val="001D5E27"/>
    <w:rsid w:val="001D7892"/>
    <w:rsid w:val="001E6A11"/>
    <w:rsid w:val="001E7B89"/>
    <w:rsid w:val="001F168B"/>
    <w:rsid w:val="001F7831"/>
    <w:rsid w:val="002023BC"/>
    <w:rsid w:val="00202E29"/>
    <w:rsid w:val="00204045"/>
    <w:rsid w:val="002063E9"/>
    <w:rsid w:val="002064B9"/>
    <w:rsid w:val="00206BBD"/>
    <w:rsid w:val="00207C6F"/>
    <w:rsid w:val="002104A0"/>
    <w:rsid w:val="002107AD"/>
    <w:rsid w:val="00210C67"/>
    <w:rsid w:val="00211BBA"/>
    <w:rsid w:val="00221540"/>
    <w:rsid w:val="0022186D"/>
    <w:rsid w:val="00221977"/>
    <w:rsid w:val="00221C71"/>
    <w:rsid w:val="0022606D"/>
    <w:rsid w:val="00230613"/>
    <w:rsid w:val="00230A1B"/>
    <w:rsid w:val="00232EB3"/>
    <w:rsid w:val="00233493"/>
    <w:rsid w:val="00234EDC"/>
    <w:rsid w:val="00236C36"/>
    <w:rsid w:val="00237985"/>
    <w:rsid w:val="00240ED7"/>
    <w:rsid w:val="002410E3"/>
    <w:rsid w:val="002420A0"/>
    <w:rsid w:val="00242CDE"/>
    <w:rsid w:val="00242D91"/>
    <w:rsid w:val="002453BE"/>
    <w:rsid w:val="00246E8D"/>
    <w:rsid w:val="002502E6"/>
    <w:rsid w:val="002512C2"/>
    <w:rsid w:val="002514B7"/>
    <w:rsid w:val="00254EF4"/>
    <w:rsid w:val="00256A7A"/>
    <w:rsid w:val="00264090"/>
    <w:rsid w:val="00265BB7"/>
    <w:rsid w:val="002670A0"/>
    <w:rsid w:val="00267AD0"/>
    <w:rsid w:val="00270014"/>
    <w:rsid w:val="002708BF"/>
    <w:rsid w:val="00270BA0"/>
    <w:rsid w:val="00273D59"/>
    <w:rsid w:val="002747EC"/>
    <w:rsid w:val="002755F5"/>
    <w:rsid w:val="00282060"/>
    <w:rsid w:val="00282294"/>
    <w:rsid w:val="002855BF"/>
    <w:rsid w:val="002865A9"/>
    <w:rsid w:val="002866C5"/>
    <w:rsid w:val="002905B1"/>
    <w:rsid w:val="0029189A"/>
    <w:rsid w:val="00293477"/>
    <w:rsid w:val="002934F5"/>
    <w:rsid w:val="0029603B"/>
    <w:rsid w:val="00297B84"/>
    <w:rsid w:val="002A0040"/>
    <w:rsid w:val="002A1CD8"/>
    <w:rsid w:val="002A224D"/>
    <w:rsid w:val="002A2832"/>
    <w:rsid w:val="002A2BAD"/>
    <w:rsid w:val="002A2D94"/>
    <w:rsid w:val="002A445B"/>
    <w:rsid w:val="002A6FAD"/>
    <w:rsid w:val="002A75EB"/>
    <w:rsid w:val="002A7CA2"/>
    <w:rsid w:val="002B04DF"/>
    <w:rsid w:val="002B10B1"/>
    <w:rsid w:val="002B2027"/>
    <w:rsid w:val="002B3C2E"/>
    <w:rsid w:val="002B3EC0"/>
    <w:rsid w:val="002B44C3"/>
    <w:rsid w:val="002B5EA8"/>
    <w:rsid w:val="002B682B"/>
    <w:rsid w:val="002C02D4"/>
    <w:rsid w:val="002C093C"/>
    <w:rsid w:val="002C1CD7"/>
    <w:rsid w:val="002C42BC"/>
    <w:rsid w:val="002C6615"/>
    <w:rsid w:val="002C7D14"/>
    <w:rsid w:val="002D0338"/>
    <w:rsid w:val="002D049B"/>
    <w:rsid w:val="002D0780"/>
    <w:rsid w:val="002D0DF1"/>
    <w:rsid w:val="002D1B07"/>
    <w:rsid w:val="002D1CD4"/>
    <w:rsid w:val="002D2698"/>
    <w:rsid w:val="002D337A"/>
    <w:rsid w:val="002D36F4"/>
    <w:rsid w:val="002D5EB5"/>
    <w:rsid w:val="002E02D3"/>
    <w:rsid w:val="002E0D44"/>
    <w:rsid w:val="002E3042"/>
    <w:rsid w:val="002E61B9"/>
    <w:rsid w:val="002F0CEC"/>
    <w:rsid w:val="002F0D22"/>
    <w:rsid w:val="002F2033"/>
    <w:rsid w:val="002F217F"/>
    <w:rsid w:val="002F31C1"/>
    <w:rsid w:val="002F4D0C"/>
    <w:rsid w:val="002F5F3A"/>
    <w:rsid w:val="00304411"/>
    <w:rsid w:val="003058E9"/>
    <w:rsid w:val="00310439"/>
    <w:rsid w:val="00311DED"/>
    <w:rsid w:val="003123EE"/>
    <w:rsid w:val="0031450C"/>
    <w:rsid w:val="003152A7"/>
    <w:rsid w:val="00315E6D"/>
    <w:rsid w:val="003172DC"/>
    <w:rsid w:val="003179FD"/>
    <w:rsid w:val="00317A0B"/>
    <w:rsid w:val="00325AE3"/>
    <w:rsid w:val="00326069"/>
    <w:rsid w:val="0033005D"/>
    <w:rsid w:val="00331559"/>
    <w:rsid w:val="00332AC1"/>
    <w:rsid w:val="00333166"/>
    <w:rsid w:val="00333CCC"/>
    <w:rsid w:val="003367B8"/>
    <w:rsid w:val="00336B73"/>
    <w:rsid w:val="00337DBB"/>
    <w:rsid w:val="003410D7"/>
    <w:rsid w:val="003417A4"/>
    <w:rsid w:val="00344A0D"/>
    <w:rsid w:val="00345098"/>
    <w:rsid w:val="0034537D"/>
    <w:rsid w:val="00345576"/>
    <w:rsid w:val="0034648F"/>
    <w:rsid w:val="00350CD5"/>
    <w:rsid w:val="00353D1F"/>
    <w:rsid w:val="0035462D"/>
    <w:rsid w:val="0035613E"/>
    <w:rsid w:val="00356C77"/>
    <w:rsid w:val="0036147B"/>
    <w:rsid w:val="003618DE"/>
    <w:rsid w:val="0036332B"/>
    <w:rsid w:val="00365B40"/>
    <w:rsid w:val="00365EC8"/>
    <w:rsid w:val="00367DA1"/>
    <w:rsid w:val="003704EC"/>
    <w:rsid w:val="00372EE2"/>
    <w:rsid w:val="00373BB9"/>
    <w:rsid w:val="003742D4"/>
    <w:rsid w:val="00374FC0"/>
    <w:rsid w:val="0037654F"/>
    <w:rsid w:val="003776FC"/>
    <w:rsid w:val="00382DC5"/>
    <w:rsid w:val="00384B5F"/>
    <w:rsid w:val="00385872"/>
    <w:rsid w:val="00386BE9"/>
    <w:rsid w:val="00386F8B"/>
    <w:rsid w:val="00387D06"/>
    <w:rsid w:val="0039049C"/>
    <w:rsid w:val="003910CC"/>
    <w:rsid w:val="0039193A"/>
    <w:rsid w:val="00392E4D"/>
    <w:rsid w:val="00394096"/>
    <w:rsid w:val="003946EC"/>
    <w:rsid w:val="00395C88"/>
    <w:rsid w:val="003963CD"/>
    <w:rsid w:val="00396BB3"/>
    <w:rsid w:val="003A1967"/>
    <w:rsid w:val="003A2153"/>
    <w:rsid w:val="003A2E85"/>
    <w:rsid w:val="003A3903"/>
    <w:rsid w:val="003A41F6"/>
    <w:rsid w:val="003A5143"/>
    <w:rsid w:val="003A53CD"/>
    <w:rsid w:val="003A5885"/>
    <w:rsid w:val="003B079F"/>
    <w:rsid w:val="003B40AD"/>
    <w:rsid w:val="003B5581"/>
    <w:rsid w:val="003B6DB3"/>
    <w:rsid w:val="003C2EDF"/>
    <w:rsid w:val="003C4E37"/>
    <w:rsid w:val="003C5223"/>
    <w:rsid w:val="003C7E45"/>
    <w:rsid w:val="003D15DC"/>
    <w:rsid w:val="003D33CB"/>
    <w:rsid w:val="003D3CC1"/>
    <w:rsid w:val="003D44E5"/>
    <w:rsid w:val="003E0D14"/>
    <w:rsid w:val="003E110E"/>
    <w:rsid w:val="003E16BE"/>
    <w:rsid w:val="003E20FB"/>
    <w:rsid w:val="003E25A5"/>
    <w:rsid w:val="003E4554"/>
    <w:rsid w:val="003E5188"/>
    <w:rsid w:val="003E712F"/>
    <w:rsid w:val="003F0741"/>
    <w:rsid w:val="003F0DC5"/>
    <w:rsid w:val="003F1645"/>
    <w:rsid w:val="003F1FBD"/>
    <w:rsid w:val="003F2417"/>
    <w:rsid w:val="003F3B6A"/>
    <w:rsid w:val="003F4691"/>
    <w:rsid w:val="003F73DA"/>
    <w:rsid w:val="004006E8"/>
    <w:rsid w:val="0040174C"/>
    <w:rsid w:val="00401855"/>
    <w:rsid w:val="0040262A"/>
    <w:rsid w:val="004035F3"/>
    <w:rsid w:val="00403B9A"/>
    <w:rsid w:val="00403F73"/>
    <w:rsid w:val="00404FFE"/>
    <w:rsid w:val="00406913"/>
    <w:rsid w:val="00406950"/>
    <w:rsid w:val="00410280"/>
    <w:rsid w:val="00410C31"/>
    <w:rsid w:val="00412F3E"/>
    <w:rsid w:val="00416F4C"/>
    <w:rsid w:val="0041710F"/>
    <w:rsid w:val="004173FB"/>
    <w:rsid w:val="00417D84"/>
    <w:rsid w:val="00421CBF"/>
    <w:rsid w:val="00421F81"/>
    <w:rsid w:val="00421FCF"/>
    <w:rsid w:val="004225E8"/>
    <w:rsid w:val="0042297E"/>
    <w:rsid w:val="00424C4B"/>
    <w:rsid w:val="00425C09"/>
    <w:rsid w:val="004264BD"/>
    <w:rsid w:val="00427B7B"/>
    <w:rsid w:val="00430085"/>
    <w:rsid w:val="0043026D"/>
    <w:rsid w:val="004335A0"/>
    <w:rsid w:val="00434A3B"/>
    <w:rsid w:val="00434E92"/>
    <w:rsid w:val="00434EDA"/>
    <w:rsid w:val="004362F0"/>
    <w:rsid w:val="00436D42"/>
    <w:rsid w:val="00436E33"/>
    <w:rsid w:val="00437832"/>
    <w:rsid w:val="004420ED"/>
    <w:rsid w:val="00442FDB"/>
    <w:rsid w:val="00444F17"/>
    <w:rsid w:val="00445644"/>
    <w:rsid w:val="00445B38"/>
    <w:rsid w:val="00446DAC"/>
    <w:rsid w:val="00447513"/>
    <w:rsid w:val="004502A1"/>
    <w:rsid w:val="004503BD"/>
    <w:rsid w:val="0045232E"/>
    <w:rsid w:val="00452FEC"/>
    <w:rsid w:val="00453B1A"/>
    <w:rsid w:val="00453E15"/>
    <w:rsid w:val="00455B2F"/>
    <w:rsid w:val="00456022"/>
    <w:rsid w:val="004568DA"/>
    <w:rsid w:val="00460184"/>
    <w:rsid w:val="004621BE"/>
    <w:rsid w:val="00463BAD"/>
    <w:rsid w:val="00464D65"/>
    <w:rsid w:val="00470BBC"/>
    <w:rsid w:val="00470FB3"/>
    <w:rsid w:val="00471A93"/>
    <w:rsid w:val="00471F5A"/>
    <w:rsid w:val="0047568D"/>
    <w:rsid w:val="00477455"/>
    <w:rsid w:val="0048046E"/>
    <w:rsid w:val="0048477F"/>
    <w:rsid w:val="00484B83"/>
    <w:rsid w:val="00485D41"/>
    <w:rsid w:val="004906C8"/>
    <w:rsid w:val="00492C50"/>
    <w:rsid w:val="00493349"/>
    <w:rsid w:val="0049368B"/>
    <w:rsid w:val="00493975"/>
    <w:rsid w:val="00495FA8"/>
    <w:rsid w:val="004A0BC7"/>
    <w:rsid w:val="004A25B8"/>
    <w:rsid w:val="004A2C31"/>
    <w:rsid w:val="004A4824"/>
    <w:rsid w:val="004A7594"/>
    <w:rsid w:val="004B01B6"/>
    <w:rsid w:val="004B6C90"/>
    <w:rsid w:val="004B731B"/>
    <w:rsid w:val="004C1267"/>
    <w:rsid w:val="004C2033"/>
    <w:rsid w:val="004C2C97"/>
    <w:rsid w:val="004C5D05"/>
    <w:rsid w:val="004C6FA7"/>
    <w:rsid w:val="004C7ACA"/>
    <w:rsid w:val="004D0785"/>
    <w:rsid w:val="004D0787"/>
    <w:rsid w:val="004D16F8"/>
    <w:rsid w:val="004D337C"/>
    <w:rsid w:val="004D3578"/>
    <w:rsid w:val="004D380D"/>
    <w:rsid w:val="004D6A4D"/>
    <w:rsid w:val="004D6CEC"/>
    <w:rsid w:val="004E213A"/>
    <w:rsid w:val="004E2DEF"/>
    <w:rsid w:val="004E43B7"/>
    <w:rsid w:val="004E65EB"/>
    <w:rsid w:val="004E6E6C"/>
    <w:rsid w:val="004E7580"/>
    <w:rsid w:val="004E75AF"/>
    <w:rsid w:val="004E7B6A"/>
    <w:rsid w:val="004F0646"/>
    <w:rsid w:val="004F0C37"/>
    <w:rsid w:val="004F0D57"/>
    <w:rsid w:val="004F324D"/>
    <w:rsid w:val="004F3624"/>
    <w:rsid w:val="005000F1"/>
    <w:rsid w:val="00503171"/>
    <w:rsid w:val="005032DD"/>
    <w:rsid w:val="00506C28"/>
    <w:rsid w:val="00507680"/>
    <w:rsid w:val="00511346"/>
    <w:rsid w:val="0051154F"/>
    <w:rsid w:val="00511F18"/>
    <w:rsid w:val="00512823"/>
    <w:rsid w:val="0051370D"/>
    <w:rsid w:val="0051486C"/>
    <w:rsid w:val="00515253"/>
    <w:rsid w:val="0051620A"/>
    <w:rsid w:val="005179EE"/>
    <w:rsid w:val="00517F72"/>
    <w:rsid w:val="00521EDE"/>
    <w:rsid w:val="00522E35"/>
    <w:rsid w:val="00524129"/>
    <w:rsid w:val="00526055"/>
    <w:rsid w:val="0052794F"/>
    <w:rsid w:val="00527C13"/>
    <w:rsid w:val="00531B0A"/>
    <w:rsid w:val="0053287E"/>
    <w:rsid w:val="00532AD8"/>
    <w:rsid w:val="00534DA0"/>
    <w:rsid w:val="0053591A"/>
    <w:rsid w:val="00535D12"/>
    <w:rsid w:val="00540106"/>
    <w:rsid w:val="0054110C"/>
    <w:rsid w:val="00541313"/>
    <w:rsid w:val="005427DF"/>
    <w:rsid w:val="00543E6C"/>
    <w:rsid w:val="00544D0A"/>
    <w:rsid w:val="00546675"/>
    <w:rsid w:val="00547140"/>
    <w:rsid w:val="0055357E"/>
    <w:rsid w:val="00554EF7"/>
    <w:rsid w:val="00555BFC"/>
    <w:rsid w:val="00556BD6"/>
    <w:rsid w:val="00556D59"/>
    <w:rsid w:val="00560AB7"/>
    <w:rsid w:val="00561526"/>
    <w:rsid w:val="00562710"/>
    <w:rsid w:val="00564BED"/>
    <w:rsid w:val="00565087"/>
    <w:rsid w:val="0056573F"/>
    <w:rsid w:val="005659C2"/>
    <w:rsid w:val="00565C1C"/>
    <w:rsid w:val="00566641"/>
    <w:rsid w:val="005703CB"/>
    <w:rsid w:val="0057345B"/>
    <w:rsid w:val="0057552B"/>
    <w:rsid w:val="0057703D"/>
    <w:rsid w:val="00577052"/>
    <w:rsid w:val="00583F64"/>
    <w:rsid w:val="00587EC6"/>
    <w:rsid w:val="00591263"/>
    <w:rsid w:val="0059377F"/>
    <w:rsid w:val="00593783"/>
    <w:rsid w:val="00595BB5"/>
    <w:rsid w:val="00596BE7"/>
    <w:rsid w:val="005975B6"/>
    <w:rsid w:val="005A316A"/>
    <w:rsid w:val="005A5A94"/>
    <w:rsid w:val="005A5AC2"/>
    <w:rsid w:val="005B1EF8"/>
    <w:rsid w:val="005B52FD"/>
    <w:rsid w:val="005C0C03"/>
    <w:rsid w:val="005C441D"/>
    <w:rsid w:val="005C58C2"/>
    <w:rsid w:val="005C6DCC"/>
    <w:rsid w:val="005D2D2F"/>
    <w:rsid w:val="005D4151"/>
    <w:rsid w:val="005E1DD4"/>
    <w:rsid w:val="005E2641"/>
    <w:rsid w:val="005E3869"/>
    <w:rsid w:val="005E53C7"/>
    <w:rsid w:val="005E5501"/>
    <w:rsid w:val="005E676F"/>
    <w:rsid w:val="005F2989"/>
    <w:rsid w:val="005F5139"/>
    <w:rsid w:val="005F5852"/>
    <w:rsid w:val="005F5AEA"/>
    <w:rsid w:val="00600281"/>
    <w:rsid w:val="00604F8F"/>
    <w:rsid w:val="00610BCE"/>
    <w:rsid w:val="0061101E"/>
    <w:rsid w:val="00611222"/>
    <w:rsid w:val="00611566"/>
    <w:rsid w:val="00613174"/>
    <w:rsid w:val="00616B47"/>
    <w:rsid w:val="00616DA8"/>
    <w:rsid w:val="006237B2"/>
    <w:rsid w:val="00626486"/>
    <w:rsid w:val="00626F17"/>
    <w:rsid w:val="00630917"/>
    <w:rsid w:val="006313E2"/>
    <w:rsid w:val="00632CD3"/>
    <w:rsid w:val="00632DE9"/>
    <w:rsid w:val="00633BD0"/>
    <w:rsid w:val="0063417E"/>
    <w:rsid w:val="00635BDD"/>
    <w:rsid w:val="00641E8E"/>
    <w:rsid w:val="006431F5"/>
    <w:rsid w:val="0064385C"/>
    <w:rsid w:val="006466C6"/>
    <w:rsid w:val="006468D1"/>
    <w:rsid w:val="00646D99"/>
    <w:rsid w:val="00646E20"/>
    <w:rsid w:val="00651F6B"/>
    <w:rsid w:val="00654DDF"/>
    <w:rsid w:val="0065550B"/>
    <w:rsid w:val="006568B8"/>
    <w:rsid w:val="00656910"/>
    <w:rsid w:val="006602A9"/>
    <w:rsid w:val="00664563"/>
    <w:rsid w:val="00665FEF"/>
    <w:rsid w:val="00671CB1"/>
    <w:rsid w:val="00674310"/>
    <w:rsid w:val="00674D3F"/>
    <w:rsid w:val="00674FE6"/>
    <w:rsid w:val="00675E9B"/>
    <w:rsid w:val="00677A0C"/>
    <w:rsid w:val="00683504"/>
    <w:rsid w:val="0068582F"/>
    <w:rsid w:val="006870ED"/>
    <w:rsid w:val="00687476"/>
    <w:rsid w:val="00687F5B"/>
    <w:rsid w:val="00692000"/>
    <w:rsid w:val="00692E69"/>
    <w:rsid w:val="00693DFE"/>
    <w:rsid w:val="00694277"/>
    <w:rsid w:val="00694D54"/>
    <w:rsid w:val="0069518E"/>
    <w:rsid w:val="00696726"/>
    <w:rsid w:val="0069712D"/>
    <w:rsid w:val="006A1330"/>
    <w:rsid w:val="006A1B43"/>
    <w:rsid w:val="006A3AD0"/>
    <w:rsid w:val="006A3B8A"/>
    <w:rsid w:val="006A4C93"/>
    <w:rsid w:val="006A5259"/>
    <w:rsid w:val="006A7A81"/>
    <w:rsid w:val="006A7D7A"/>
    <w:rsid w:val="006B021A"/>
    <w:rsid w:val="006B22BF"/>
    <w:rsid w:val="006C14C4"/>
    <w:rsid w:val="006C1A2F"/>
    <w:rsid w:val="006C428E"/>
    <w:rsid w:val="006C60E2"/>
    <w:rsid w:val="006C66D8"/>
    <w:rsid w:val="006D00EB"/>
    <w:rsid w:val="006D04EE"/>
    <w:rsid w:val="006D0D54"/>
    <w:rsid w:val="006D1E24"/>
    <w:rsid w:val="006D28AC"/>
    <w:rsid w:val="006D3DF2"/>
    <w:rsid w:val="006D57E3"/>
    <w:rsid w:val="006D6E48"/>
    <w:rsid w:val="006D7932"/>
    <w:rsid w:val="006D7ABB"/>
    <w:rsid w:val="006E0555"/>
    <w:rsid w:val="006E1417"/>
    <w:rsid w:val="006E18EB"/>
    <w:rsid w:val="006E4EF7"/>
    <w:rsid w:val="006E6041"/>
    <w:rsid w:val="006F14EA"/>
    <w:rsid w:val="006F2110"/>
    <w:rsid w:val="006F4258"/>
    <w:rsid w:val="006F433D"/>
    <w:rsid w:val="006F4F29"/>
    <w:rsid w:val="006F6A2C"/>
    <w:rsid w:val="006F7428"/>
    <w:rsid w:val="007014EC"/>
    <w:rsid w:val="007018CB"/>
    <w:rsid w:val="00705F73"/>
    <w:rsid w:val="00707989"/>
    <w:rsid w:val="00710201"/>
    <w:rsid w:val="007132E8"/>
    <w:rsid w:val="0071354D"/>
    <w:rsid w:val="007154D7"/>
    <w:rsid w:val="00715D53"/>
    <w:rsid w:val="00716E47"/>
    <w:rsid w:val="00720B0A"/>
    <w:rsid w:val="00721C37"/>
    <w:rsid w:val="00722C58"/>
    <w:rsid w:val="007232CC"/>
    <w:rsid w:val="00723A7A"/>
    <w:rsid w:val="00723A9E"/>
    <w:rsid w:val="00724702"/>
    <w:rsid w:val="00727495"/>
    <w:rsid w:val="00730447"/>
    <w:rsid w:val="00731273"/>
    <w:rsid w:val="007318A8"/>
    <w:rsid w:val="00731BA5"/>
    <w:rsid w:val="007329AC"/>
    <w:rsid w:val="00733E27"/>
    <w:rsid w:val="007342B5"/>
    <w:rsid w:val="007345B6"/>
    <w:rsid w:val="00734A5B"/>
    <w:rsid w:val="00734D47"/>
    <w:rsid w:val="007353D0"/>
    <w:rsid w:val="00737600"/>
    <w:rsid w:val="007437A6"/>
    <w:rsid w:val="00744108"/>
    <w:rsid w:val="007441C2"/>
    <w:rsid w:val="007443C0"/>
    <w:rsid w:val="00744E76"/>
    <w:rsid w:val="007455EA"/>
    <w:rsid w:val="0074644E"/>
    <w:rsid w:val="00746537"/>
    <w:rsid w:val="00746DE8"/>
    <w:rsid w:val="007507EB"/>
    <w:rsid w:val="0075320F"/>
    <w:rsid w:val="00753335"/>
    <w:rsid w:val="00754DDA"/>
    <w:rsid w:val="00755A1B"/>
    <w:rsid w:val="00756720"/>
    <w:rsid w:val="00757D40"/>
    <w:rsid w:val="0076014E"/>
    <w:rsid w:val="00760178"/>
    <w:rsid w:val="00761C4F"/>
    <w:rsid w:val="0076356E"/>
    <w:rsid w:val="00763B22"/>
    <w:rsid w:val="00764677"/>
    <w:rsid w:val="00765231"/>
    <w:rsid w:val="00773B8B"/>
    <w:rsid w:val="00774151"/>
    <w:rsid w:val="00774891"/>
    <w:rsid w:val="00776D7E"/>
    <w:rsid w:val="0077753C"/>
    <w:rsid w:val="007804BB"/>
    <w:rsid w:val="007808CB"/>
    <w:rsid w:val="007811A7"/>
    <w:rsid w:val="00781F0F"/>
    <w:rsid w:val="00783E79"/>
    <w:rsid w:val="00786EC7"/>
    <w:rsid w:val="0078727C"/>
    <w:rsid w:val="00790415"/>
    <w:rsid w:val="0079049D"/>
    <w:rsid w:val="00795895"/>
    <w:rsid w:val="0079728E"/>
    <w:rsid w:val="007A1CF2"/>
    <w:rsid w:val="007A4F7D"/>
    <w:rsid w:val="007A60F9"/>
    <w:rsid w:val="007A7504"/>
    <w:rsid w:val="007B039C"/>
    <w:rsid w:val="007B0540"/>
    <w:rsid w:val="007B18D8"/>
    <w:rsid w:val="007B1AC3"/>
    <w:rsid w:val="007B5A1D"/>
    <w:rsid w:val="007C0620"/>
    <w:rsid w:val="007C095F"/>
    <w:rsid w:val="007C2B10"/>
    <w:rsid w:val="007C39C2"/>
    <w:rsid w:val="007C523C"/>
    <w:rsid w:val="007C5654"/>
    <w:rsid w:val="007D0780"/>
    <w:rsid w:val="007D21E2"/>
    <w:rsid w:val="007D514C"/>
    <w:rsid w:val="007D5CD8"/>
    <w:rsid w:val="007D7CF2"/>
    <w:rsid w:val="007E116B"/>
    <w:rsid w:val="007E2EAF"/>
    <w:rsid w:val="007E2FCE"/>
    <w:rsid w:val="007E3666"/>
    <w:rsid w:val="007E6F1F"/>
    <w:rsid w:val="007F0615"/>
    <w:rsid w:val="007F480E"/>
    <w:rsid w:val="007F6E04"/>
    <w:rsid w:val="007F74D0"/>
    <w:rsid w:val="008028A4"/>
    <w:rsid w:val="008034C8"/>
    <w:rsid w:val="008047DA"/>
    <w:rsid w:val="00805729"/>
    <w:rsid w:val="008061CE"/>
    <w:rsid w:val="00810A56"/>
    <w:rsid w:val="0081245B"/>
    <w:rsid w:val="00813245"/>
    <w:rsid w:val="00813D1A"/>
    <w:rsid w:val="00820522"/>
    <w:rsid w:val="00820F86"/>
    <w:rsid w:val="00821BBD"/>
    <w:rsid w:val="00822FAB"/>
    <w:rsid w:val="00824DC5"/>
    <w:rsid w:val="008255C8"/>
    <w:rsid w:val="008278A9"/>
    <w:rsid w:val="00830DB9"/>
    <w:rsid w:val="00831207"/>
    <w:rsid w:val="0083492C"/>
    <w:rsid w:val="00836140"/>
    <w:rsid w:val="00836F3D"/>
    <w:rsid w:val="008370E5"/>
    <w:rsid w:val="00840CA0"/>
    <w:rsid w:val="00840FE2"/>
    <w:rsid w:val="00843CF6"/>
    <w:rsid w:val="00850E13"/>
    <w:rsid w:val="00851699"/>
    <w:rsid w:val="00851E5D"/>
    <w:rsid w:val="0085300A"/>
    <w:rsid w:val="008567C6"/>
    <w:rsid w:val="00856EB5"/>
    <w:rsid w:val="00856EB8"/>
    <w:rsid w:val="0085731E"/>
    <w:rsid w:val="00857C51"/>
    <w:rsid w:val="00860775"/>
    <w:rsid w:val="00867D61"/>
    <w:rsid w:val="00871E3A"/>
    <w:rsid w:val="008735A9"/>
    <w:rsid w:val="00875478"/>
    <w:rsid w:val="0087646E"/>
    <w:rsid w:val="008768CA"/>
    <w:rsid w:val="00876EF4"/>
    <w:rsid w:val="00877EF9"/>
    <w:rsid w:val="00880559"/>
    <w:rsid w:val="00880F95"/>
    <w:rsid w:val="00882600"/>
    <w:rsid w:val="00884C0C"/>
    <w:rsid w:val="008856CC"/>
    <w:rsid w:val="00885799"/>
    <w:rsid w:val="008864FA"/>
    <w:rsid w:val="00891353"/>
    <w:rsid w:val="00891AD5"/>
    <w:rsid w:val="00894895"/>
    <w:rsid w:val="008963C4"/>
    <w:rsid w:val="008967DA"/>
    <w:rsid w:val="00896ED2"/>
    <w:rsid w:val="00897016"/>
    <w:rsid w:val="008A138F"/>
    <w:rsid w:val="008A1D04"/>
    <w:rsid w:val="008A1D14"/>
    <w:rsid w:val="008A226A"/>
    <w:rsid w:val="008A57B2"/>
    <w:rsid w:val="008A5CC3"/>
    <w:rsid w:val="008A6868"/>
    <w:rsid w:val="008A68A6"/>
    <w:rsid w:val="008B0630"/>
    <w:rsid w:val="008B152B"/>
    <w:rsid w:val="008B5306"/>
    <w:rsid w:val="008C1B1C"/>
    <w:rsid w:val="008C391F"/>
    <w:rsid w:val="008C3CCA"/>
    <w:rsid w:val="008C44D1"/>
    <w:rsid w:val="008C646E"/>
    <w:rsid w:val="008C68AD"/>
    <w:rsid w:val="008C735E"/>
    <w:rsid w:val="008C7608"/>
    <w:rsid w:val="008D0252"/>
    <w:rsid w:val="008D1268"/>
    <w:rsid w:val="008D1E71"/>
    <w:rsid w:val="008D3E9F"/>
    <w:rsid w:val="008D4D92"/>
    <w:rsid w:val="008D5E16"/>
    <w:rsid w:val="008D5E25"/>
    <w:rsid w:val="008D79A4"/>
    <w:rsid w:val="008E1380"/>
    <w:rsid w:val="008E3E52"/>
    <w:rsid w:val="008E5B5E"/>
    <w:rsid w:val="008F0756"/>
    <w:rsid w:val="008F0EC1"/>
    <w:rsid w:val="008F1511"/>
    <w:rsid w:val="008F1F71"/>
    <w:rsid w:val="008F2A8F"/>
    <w:rsid w:val="008F2B9B"/>
    <w:rsid w:val="008F7A6D"/>
    <w:rsid w:val="008F7BFB"/>
    <w:rsid w:val="00901E13"/>
    <w:rsid w:val="0090203B"/>
    <w:rsid w:val="0090271F"/>
    <w:rsid w:val="00902DB9"/>
    <w:rsid w:val="009037AB"/>
    <w:rsid w:val="0090436E"/>
    <w:rsid w:val="0090466A"/>
    <w:rsid w:val="00904686"/>
    <w:rsid w:val="00905FFE"/>
    <w:rsid w:val="00906576"/>
    <w:rsid w:val="00906980"/>
    <w:rsid w:val="009069CF"/>
    <w:rsid w:val="00906E53"/>
    <w:rsid w:val="00910555"/>
    <w:rsid w:val="0091081E"/>
    <w:rsid w:val="00911B6E"/>
    <w:rsid w:val="00912E10"/>
    <w:rsid w:val="00913186"/>
    <w:rsid w:val="009137D9"/>
    <w:rsid w:val="00915741"/>
    <w:rsid w:val="00916052"/>
    <w:rsid w:val="00921575"/>
    <w:rsid w:val="00922253"/>
    <w:rsid w:val="00922523"/>
    <w:rsid w:val="0092612A"/>
    <w:rsid w:val="00932ABE"/>
    <w:rsid w:val="00936071"/>
    <w:rsid w:val="00940212"/>
    <w:rsid w:val="009427C6"/>
    <w:rsid w:val="00942A32"/>
    <w:rsid w:val="00942EC2"/>
    <w:rsid w:val="00943417"/>
    <w:rsid w:val="00943653"/>
    <w:rsid w:val="0094440C"/>
    <w:rsid w:val="0094499A"/>
    <w:rsid w:val="00945BD4"/>
    <w:rsid w:val="00945EF9"/>
    <w:rsid w:val="0094671B"/>
    <w:rsid w:val="00950174"/>
    <w:rsid w:val="00950635"/>
    <w:rsid w:val="00950C1F"/>
    <w:rsid w:val="00950C39"/>
    <w:rsid w:val="00951587"/>
    <w:rsid w:val="00953522"/>
    <w:rsid w:val="00953D53"/>
    <w:rsid w:val="009561EF"/>
    <w:rsid w:val="00956B9A"/>
    <w:rsid w:val="00956BA6"/>
    <w:rsid w:val="00957020"/>
    <w:rsid w:val="0095721D"/>
    <w:rsid w:val="0096061C"/>
    <w:rsid w:val="00960CE5"/>
    <w:rsid w:val="00961B32"/>
    <w:rsid w:val="00963E7F"/>
    <w:rsid w:val="00965521"/>
    <w:rsid w:val="009663A0"/>
    <w:rsid w:val="0096740F"/>
    <w:rsid w:val="00967A82"/>
    <w:rsid w:val="009701BE"/>
    <w:rsid w:val="00970DB3"/>
    <w:rsid w:val="009720C3"/>
    <w:rsid w:val="00974154"/>
    <w:rsid w:val="00974BB0"/>
    <w:rsid w:val="00974F3A"/>
    <w:rsid w:val="00975111"/>
    <w:rsid w:val="0097756F"/>
    <w:rsid w:val="009812C7"/>
    <w:rsid w:val="0098230E"/>
    <w:rsid w:val="00984284"/>
    <w:rsid w:val="00986342"/>
    <w:rsid w:val="00991714"/>
    <w:rsid w:val="00991B0D"/>
    <w:rsid w:val="0099369A"/>
    <w:rsid w:val="00994774"/>
    <w:rsid w:val="009965A8"/>
    <w:rsid w:val="009A0AF3"/>
    <w:rsid w:val="009A37E6"/>
    <w:rsid w:val="009A407D"/>
    <w:rsid w:val="009A64B7"/>
    <w:rsid w:val="009A772A"/>
    <w:rsid w:val="009B02AA"/>
    <w:rsid w:val="009B07CD"/>
    <w:rsid w:val="009B19EC"/>
    <w:rsid w:val="009B1BEA"/>
    <w:rsid w:val="009B2947"/>
    <w:rsid w:val="009B3213"/>
    <w:rsid w:val="009B722B"/>
    <w:rsid w:val="009C19E9"/>
    <w:rsid w:val="009C2767"/>
    <w:rsid w:val="009C2BA3"/>
    <w:rsid w:val="009C3CA5"/>
    <w:rsid w:val="009C4134"/>
    <w:rsid w:val="009C4414"/>
    <w:rsid w:val="009C48A1"/>
    <w:rsid w:val="009C4BA9"/>
    <w:rsid w:val="009C782B"/>
    <w:rsid w:val="009D01F9"/>
    <w:rsid w:val="009D2296"/>
    <w:rsid w:val="009D22AE"/>
    <w:rsid w:val="009D416A"/>
    <w:rsid w:val="009D5BBD"/>
    <w:rsid w:val="009D74A6"/>
    <w:rsid w:val="009E52D0"/>
    <w:rsid w:val="009F1197"/>
    <w:rsid w:val="009F458E"/>
    <w:rsid w:val="009F5F48"/>
    <w:rsid w:val="009F75B9"/>
    <w:rsid w:val="00A02133"/>
    <w:rsid w:val="00A038CB"/>
    <w:rsid w:val="00A03DB9"/>
    <w:rsid w:val="00A05DF7"/>
    <w:rsid w:val="00A06C0D"/>
    <w:rsid w:val="00A06C0E"/>
    <w:rsid w:val="00A073B2"/>
    <w:rsid w:val="00A075ED"/>
    <w:rsid w:val="00A07F3B"/>
    <w:rsid w:val="00A10007"/>
    <w:rsid w:val="00A10F02"/>
    <w:rsid w:val="00A10F88"/>
    <w:rsid w:val="00A11C76"/>
    <w:rsid w:val="00A1209A"/>
    <w:rsid w:val="00A14C5A"/>
    <w:rsid w:val="00A20128"/>
    <w:rsid w:val="00A204CA"/>
    <w:rsid w:val="00A23007"/>
    <w:rsid w:val="00A243C6"/>
    <w:rsid w:val="00A24406"/>
    <w:rsid w:val="00A2565D"/>
    <w:rsid w:val="00A26105"/>
    <w:rsid w:val="00A26C55"/>
    <w:rsid w:val="00A31C20"/>
    <w:rsid w:val="00A320FC"/>
    <w:rsid w:val="00A330BE"/>
    <w:rsid w:val="00A35FDE"/>
    <w:rsid w:val="00A409B4"/>
    <w:rsid w:val="00A40E95"/>
    <w:rsid w:val="00A43364"/>
    <w:rsid w:val="00A44680"/>
    <w:rsid w:val="00A51940"/>
    <w:rsid w:val="00A53724"/>
    <w:rsid w:val="00A5419B"/>
    <w:rsid w:val="00A5530C"/>
    <w:rsid w:val="00A55A21"/>
    <w:rsid w:val="00A57768"/>
    <w:rsid w:val="00A57E07"/>
    <w:rsid w:val="00A603BB"/>
    <w:rsid w:val="00A62816"/>
    <w:rsid w:val="00A63962"/>
    <w:rsid w:val="00A70F4C"/>
    <w:rsid w:val="00A71ADB"/>
    <w:rsid w:val="00A82346"/>
    <w:rsid w:val="00A83791"/>
    <w:rsid w:val="00A84E14"/>
    <w:rsid w:val="00A85EE5"/>
    <w:rsid w:val="00A86647"/>
    <w:rsid w:val="00A873BD"/>
    <w:rsid w:val="00A90233"/>
    <w:rsid w:val="00A90A21"/>
    <w:rsid w:val="00A92427"/>
    <w:rsid w:val="00A952FC"/>
    <w:rsid w:val="00A9671C"/>
    <w:rsid w:val="00A97A9F"/>
    <w:rsid w:val="00AA0C0F"/>
    <w:rsid w:val="00AA1553"/>
    <w:rsid w:val="00AA2194"/>
    <w:rsid w:val="00AA3FBC"/>
    <w:rsid w:val="00AA4FE2"/>
    <w:rsid w:val="00AA7572"/>
    <w:rsid w:val="00AA7C48"/>
    <w:rsid w:val="00AB03FC"/>
    <w:rsid w:val="00AB1878"/>
    <w:rsid w:val="00AB52C6"/>
    <w:rsid w:val="00AB5E7A"/>
    <w:rsid w:val="00AB704B"/>
    <w:rsid w:val="00AC0D85"/>
    <w:rsid w:val="00AC186F"/>
    <w:rsid w:val="00AC1C8D"/>
    <w:rsid w:val="00AC2C1D"/>
    <w:rsid w:val="00AC4974"/>
    <w:rsid w:val="00AC4B91"/>
    <w:rsid w:val="00AC7380"/>
    <w:rsid w:val="00AC7415"/>
    <w:rsid w:val="00AC7620"/>
    <w:rsid w:val="00AC781E"/>
    <w:rsid w:val="00AC7EF4"/>
    <w:rsid w:val="00AD00A0"/>
    <w:rsid w:val="00AD00A7"/>
    <w:rsid w:val="00AD1C9D"/>
    <w:rsid w:val="00AD3506"/>
    <w:rsid w:val="00AD4C96"/>
    <w:rsid w:val="00AD56F4"/>
    <w:rsid w:val="00AD63AA"/>
    <w:rsid w:val="00AE06DF"/>
    <w:rsid w:val="00AE3FC8"/>
    <w:rsid w:val="00AE4416"/>
    <w:rsid w:val="00AE4F85"/>
    <w:rsid w:val="00AE58EC"/>
    <w:rsid w:val="00AE5ADA"/>
    <w:rsid w:val="00AE7551"/>
    <w:rsid w:val="00AF014E"/>
    <w:rsid w:val="00AF3E45"/>
    <w:rsid w:val="00AF4E3E"/>
    <w:rsid w:val="00AF71DC"/>
    <w:rsid w:val="00B01FFB"/>
    <w:rsid w:val="00B0415E"/>
    <w:rsid w:val="00B04AD7"/>
    <w:rsid w:val="00B112A5"/>
    <w:rsid w:val="00B11B45"/>
    <w:rsid w:val="00B15449"/>
    <w:rsid w:val="00B1778E"/>
    <w:rsid w:val="00B259B4"/>
    <w:rsid w:val="00B25D04"/>
    <w:rsid w:val="00B27024"/>
    <w:rsid w:val="00B3117D"/>
    <w:rsid w:val="00B3144D"/>
    <w:rsid w:val="00B338CE"/>
    <w:rsid w:val="00B3584B"/>
    <w:rsid w:val="00B41603"/>
    <w:rsid w:val="00B42CC6"/>
    <w:rsid w:val="00B430C3"/>
    <w:rsid w:val="00B436F4"/>
    <w:rsid w:val="00B44C66"/>
    <w:rsid w:val="00B47FD1"/>
    <w:rsid w:val="00B516BB"/>
    <w:rsid w:val="00B53629"/>
    <w:rsid w:val="00B538F5"/>
    <w:rsid w:val="00B60C55"/>
    <w:rsid w:val="00B622BB"/>
    <w:rsid w:val="00B63962"/>
    <w:rsid w:val="00B652BB"/>
    <w:rsid w:val="00B67A95"/>
    <w:rsid w:val="00B7003F"/>
    <w:rsid w:val="00B71A8C"/>
    <w:rsid w:val="00B77036"/>
    <w:rsid w:val="00B815B1"/>
    <w:rsid w:val="00B835D5"/>
    <w:rsid w:val="00B84F58"/>
    <w:rsid w:val="00B85BBD"/>
    <w:rsid w:val="00B92A23"/>
    <w:rsid w:val="00B93736"/>
    <w:rsid w:val="00B9376F"/>
    <w:rsid w:val="00B94020"/>
    <w:rsid w:val="00B97923"/>
    <w:rsid w:val="00BA09C5"/>
    <w:rsid w:val="00BA1087"/>
    <w:rsid w:val="00BA46D5"/>
    <w:rsid w:val="00BA50D3"/>
    <w:rsid w:val="00BA620C"/>
    <w:rsid w:val="00BA67C4"/>
    <w:rsid w:val="00BA767A"/>
    <w:rsid w:val="00BB5ECE"/>
    <w:rsid w:val="00BC07EA"/>
    <w:rsid w:val="00BC2FCD"/>
    <w:rsid w:val="00BC68A2"/>
    <w:rsid w:val="00BD004E"/>
    <w:rsid w:val="00BD0A2F"/>
    <w:rsid w:val="00BD7305"/>
    <w:rsid w:val="00BD7AB8"/>
    <w:rsid w:val="00BE1356"/>
    <w:rsid w:val="00BE23D0"/>
    <w:rsid w:val="00BE3427"/>
    <w:rsid w:val="00BE3C41"/>
    <w:rsid w:val="00BE4D62"/>
    <w:rsid w:val="00BE5432"/>
    <w:rsid w:val="00BE581F"/>
    <w:rsid w:val="00BE7CA1"/>
    <w:rsid w:val="00BF0867"/>
    <w:rsid w:val="00C01B0E"/>
    <w:rsid w:val="00C02430"/>
    <w:rsid w:val="00C0306E"/>
    <w:rsid w:val="00C03EE9"/>
    <w:rsid w:val="00C040C1"/>
    <w:rsid w:val="00C1174D"/>
    <w:rsid w:val="00C1237F"/>
    <w:rsid w:val="00C12B51"/>
    <w:rsid w:val="00C143BD"/>
    <w:rsid w:val="00C1497D"/>
    <w:rsid w:val="00C15818"/>
    <w:rsid w:val="00C17EDE"/>
    <w:rsid w:val="00C210E6"/>
    <w:rsid w:val="00C21883"/>
    <w:rsid w:val="00C2345F"/>
    <w:rsid w:val="00C24650"/>
    <w:rsid w:val="00C258D3"/>
    <w:rsid w:val="00C2591C"/>
    <w:rsid w:val="00C300E7"/>
    <w:rsid w:val="00C3011E"/>
    <w:rsid w:val="00C30777"/>
    <w:rsid w:val="00C30D6C"/>
    <w:rsid w:val="00C318E6"/>
    <w:rsid w:val="00C32128"/>
    <w:rsid w:val="00C3236A"/>
    <w:rsid w:val="00C33079"/>
    <w:rsid w:val="00C33135"/>
    <w:rsid w:val="00C338EB"/>
    <w:rsid w:val="00C33E2E"/>
    <w:rsid w:val="00C3423B"/>
    <w:rsid w:val="00C34433"/>
    <w:rsid w:val="00C36B1F"/>
    <w:rsid w:val="00C4105B"/>
    <w:rsid w:val="00C413F0"/>
    <w:rsid w:val="00C41E2E"/>
    <w:rsid w:val="00C41F35"/>
    <w:rsid w:val="00C43FFE"/>
    <w:rsid w:val="00C4530D"/>
    <w:rsid w:val="00C46419"/>
    <w:rsid w:val="00C556E2"/>
    <w:rsid w:val="00C56E86"/>
    <w:rsid w:val="00C56EEB"/>
    <w:rsid w:val="00C57A09"/>
    <w:rsid w:val="00C57E06"/>
    <w:rsid w:val="00C6266F"/>
    <w:rsid w:val="00C627C8"/>
    <w:rsid w:val="00C636AE"/>
    <w:rsid w:val="00C70137"/>
    <w:rsid w:val="00C708A3"/>
    <w:rsid w:val="00C7674A"/>
    <w:rsid w:val="00C77CC9"/>
    <w:rsid w:val="00C80810"/>
    <w:rsid w:val="00C81950"/>
    <w:rsid w:val="00C83A13"/>
    <w:rsid w:val="00C851AB"/>
    <w:rsid w:val="00C85C1F"/>
    <w:rsid w:val="00C8611B"/>
    <w:rsid w:val="00C862D7"/>
    <w:rsid w:val="00C86546"/>
    <w:rsid w:val="00C9068C"/>
    <w:rsid w:val="00C9149F"/>
    <w:rsid w:val="00C91FFF"/>
    <w:rsid w:val="00C92967"/>
    <w:rsid w:val="00C93B37"/>
    <w:rsid w:val="00C96058"/>
    <w:rsid w:val="00C96114"/>
    <w:rsid w:val="00CA0938"/>
    <w:rsid w:val="00CA3D0C"/>
    <w:rsid w:val="00CA654B"/>
    <w:rsid w:val="00CA7B1B"/>
    <w:rsid w:val="00CA7DA6"/>
    <w:rsid w:val="00CB1DA3"/>
    <w:rsid w:val="00CB44B6"/>
    <w:rsid w:val="00CB4C9E"/>
    <w:rsid w:val="00CB512A"/>
    <w:rsid w:val="00CB6803"/>
    <w:rsid w:val="00CB6BF1"/>
    <w:rsid w:val="00CB797B"/>
    <w:rsid w:val="00CC0104"/>
    <w:rsid w:val="00CC413D"/>
    <w:rsid w:val="00CC483C"/>
    <w:rsid w:val="00CC4B17"/>
    <w:rsid w:val="00CC7E94"/>
    <w:rsid w:val="00CD0085"/>
    <w:rsid w:val="00CD1C7C"/>
    <w:rsid w:val="00CD20CF"/>
    <w:rsid w:val="00CD2132"/>
    <w:rsid w:val="00CD48C5"/>
    <w:rsid w:val="00CD4C7B"/>
    <w:rsid w:val="00CD5685"/>
    <w:rsid w:val="00CD7BD5"/>
    <w:rsid w:val="00CE1686"/>
    <w:rsid w:val="00CE3EAD"/>
    <w:rsid w:val="00CE67C1"/>
    <w:rsid w:val="00CF0B72"/>
    <w:rsid w:val="00CF29F5"/>
    <w:rsid w:val="00CF31E0"/>
    <w:rsid w:val="00CF59DE"/>
    <w:rsid w:val="00CF5C48"/>
    <w:rsid w:val="00CF7D95"/>
    <w:rsid w:val="00D00286"/>
    <w:rsid w:val="00D008CE"/>
    <w:rsid w:val="00D00E15"/>
    <w:rsid w:val="00D0113E"/>
    <w:rsid w:val="00D018DF"/>
    <w:rsid w:val="00D01E98"/>
    <w:rsid w:val="00D02603"/>
    <w:rsid w:val="00D0407B"/>
    <w:rsid w:val="00D0407E"/>
    <w:rsid w:val="00D04D6A"/>
    <w:rsid w:val="00D05134"/>
    <w:rsid w:val="00D05744"/>
    <w:rsid w:val="00D07585"/>
    <w:rsid w:val="00D10BF1"/>
    <w:rsid w:val="00D11E52"/>
    <w:rsid w:val="00D1249E"/>
    <w:rsid w:val="00D128E9"/>
    <w:rsid w:val="00D14F0F"/>
    <w:rsid w:val="00D15FB5"/>
    <w:rsid w:val="00D162FE"/>
    <w:rsid w:val="00D17A5E"/>
    <w:rsid w:val="00D21573"/>
    <w:rsid w:val="00D240A3"/>
    <w:rsid w:val="00D24EAE"/>
    <w:rsid w:val="00D255C9"/>
    <w:rsid w:val="00D26A0C"/>
    <w:rsid w:val="00D26C26"/>
    <w:rsid w:val="00D323CA"/>
    <w:rsid w:val="00D33239"/>
    <w:rsid w:val="00D33704"/>
    <w:rsid w:val="00D33785"/>
    <w:rsid w:val="00D33E35"/>
    <w:rsid w:val="00D375A1"/>
    <w:rsid w:val="00D37BBE"/>
    <w:rsid w:val="00D406F3"/>
    <w:rsid w:val="00D42C14"/>
    <w:rsid w:val="00D43E15"/>
    <w:rsid w:val="00D44064"/>
    <w:rsid w:val="00D444E7"/>
    <w:rsid w:val="00D45B7C"/>
    <w:rsid w:val="00D4687E"/>
    <w:rsid w:val="00D46AF9"/>
    <w:rsid w:val="00D57A90"/>
    <w:rsid w:val="00D60905"/>
    <w:rsid w:val="00D60BD2"/>
    <w:rsid w:val="00D65E21"/>
    <w:rsid w:val="00D67D24"/>
    <w:rsid w:val="00D706F7"/>
    <w:rsid w:val="00D734E1"/>
    <w:rsid w:val="00D738D6"/>
    <w:rsid w:val="00D80795"/>
    <w:rsid w:val="00D80E4A"/>
    <w:rsid w:val="00D836B5"/>
    <w:rsid w:val="00D854BE"/>
    <w:rsid w:val="00D86819"/>
    <w:rsid w:val="00D87CDC"/>
    <w:rsid w:val="00D87E00"/>
    <w:rsid w:val="00D912F6"/>
    <w:rsid w:val="00D9134D"/>
    <w:rsid w:val="00D91AF6"/>
    <w:rsid w:val="00D941D0"/>
    <w:rsid w:val="00D946CD"/>
    <w:rsid w:val="00D95326"/>
    <w:rsid w:val="00D96386"/>
    <w:rsid w:val="00D96995"/>
    <w:rsid w:val="00D96CD9"/>
    <w:rsid w:val="00D96D11"/>
    <w:rsid w:val="00D97208"/>
    <w:rsid w:val="00D97C75"/>
    <w:rsid w:val="00DA0AD3"/>
    <w:rsid w:val="00DA1094"/>
    <w:rsid w:val="00DA2F41"/>
    <w:rsid w:val="00DA34C8"/>
    <w:rsid w:val="00DA42FD"/>
    <w:rsid w:val="00DA49E0"/>
    <w:rsid w:val="00DA63CA"/>
    <w:rsid w:val="00DA6F38"/>
    <w:rsid w:val="00DA7312"/>
    <w:rsid w:val="00DA7979"/>
    <w:rsid w:val="00DA7A03"/>
    <w:rsid w:val="00DA7A2B"/>
    <w:rsid w:val="00DB104A"/>
    <w:rsid w:val="00DB1818"/>
    <w:rsid w:val="00DB21E4"/>
    <w:rsid w:val="00DB69C7"/>
    <w:rsid w:val="00DC2096"/>
    <w:rsid w:val="00DC309B"/>
    <w:rsid w:val="00DC357B"/>
    <w:rsid w:val="00DC4DA2"/>
    <w:rsid w:val="00DC69B8"/>
    <w:rsid w:val="00DC7FEE"/>
    <w:rsid w:val="00DD1BBD"/>
    <w:rsid w:val="00DD6C67"/>
    <w:rsid w:val="00DD760C"/>
    <w:rsid w:val="00DE0D97"/>
    <w:rsid w:val="00DE15C5"/>
    <w:rsid w:val="00DE2FCF"/>
    <w:rsid w:val="00DE35EE"/>
    <w:rsid w:val="00DE39FD"/>
    <w:rsid w:val="00DE3D5D"/>
    <w:rsid w:val="00DE4463"/>
    <w:rsid w:val="00DE6866"/>
    <w:rsid w:val="00DE6D31"/>
    <w:rsid w:val="00DE7428"/>
    <w:rsid w:val="00DF06D0"/>
    <w:rsid w:val="00DF0B55"/>
    <w:rsid w:val="00DF0CFF"/>
    <w:rsid w:val="00DF0F3C"/>
    <w:rsid w:val="00DF1046"/>
    <w:rsid w:val="00DF1960"/>
    <w:rsid w:val="00DF5FF1"/>
    <w:rsid w:val="00E00C4A"/>
    <w:rsid w:val="00E01660"/>
    <w:rsid w:val="00E01BBF"/>
    <w:rsid w:val="00E01C30"/>
    <w:rsid w:val="00E01E55"/>
    <w:rsid w:val="00E01F2D"/>
    <w:rsid w:val="00E0340E"/>
    <w:rsid w:val="00E03596"/>
    <w:rsid w:val="00E0493F"/>
    <w:rsid w:val="00E05AEA"/>
    <w:rsid w:val="00E06C0F"/>
    <w:rsid w:val="00E07440"/>
    <w:rsid w:val="00E07E69"/>
    <w:rsid w:val="00E1029A"/>
    <w:rsid w:val="00E12955"/>
    <w:rsid w:val="00E13391"/>
    <w:rsid w:val="00E138A4"/>
    <w:rsid w:val="00E14B55"/>
    <w:rsid w:val="00E154E7"/>
    <w:rsid w:val="00E16137"/>
    <w:rsid w:val="00E203F8"/>
    <w:rsid w:val="00E20C53"/>
    <w:rsid w:val="00E26B64"/>
    <w:rsid w:val="00E30B3C"/>
    <w:rsid w:val="00E340DF"/>
    <w:rsid w:val="00E3562F"/>
    <w:rsid w:val="00E3570C"/>
    <w:rsid w:val="00E35A0C"/>
    <w:rsid w:val="00E437F6"/>
    <w:rsid w:val="00E43A98"/>
    <w:rsid w:val="00E4748C"/>
    <w:rsid w:val="00E51A3F"/>
    <w:rsid w:val="00E555B9"/>
    <w:rsid w:val="00E56B31"/>
    <w:rsid w:val="00E62835"/>
    <w:rsid w:val="00E64A47"/>
    <w:rsid w:val="00E64FB8"/>
    <w:rsid w:val="00E659D3"/>
    <w:rsid w:val="00E65E13"/>
    <w:rsid w:val="00E669D6"/>
    <w:rsid w:val="00E7104D"/>
    <w:rsid w:val="00E71FDF"/>
    <w:rsid w:val="00E730B7"/>
    <w:rsid w:val="00E73EF5"/>
    <w:rsid w:val="00E743BB"/>
    <w:rsid w:val="00E7524A"/>
    <w:rsid w:val="00E75603"/>
    <w:rsid w:val="00E75E9E"/>
    <w:rsid w:val="00E76A62"/>
    <w:rsid w:val="00E76AB6"/>
    <w:rsid w:val="00E76BB4"/>
    <w:rsid w:val="00E77645"/>
    <w:rsid w:val="00E77B84"/>
    <w:rsid w:val="00E809B7"/>
    <w:rsid w:val="00E83697"/>
    <w:rsid w:val="00E83D14"/>
    <w:rsid w:val="00E85C2F"/>
    <w:rsid w:val="00E861D7"/>
    <w:rsid w:val="00E86D85"/>
    <w:rsid w:val="00E86EB2"/>
    <w:rsid w:val="00E87EBA"/>
    <w:rsid w:val="00E90BE8"/>
    <w:rsid w:val="00E90C67"/>
    <w:rsid w:val="00E952F8"/>
    <w:rsid w:val="00E97E5E"/>
    <w:rsid w:val="00EA08A9"/>
    <w:rsid w:val="00EA2405"/>
    <w:rsid w:val="00EA24F4"/>
    <w:rsid w:val="00EA29C2"/>
    <w:rsid w:val="00EA2F96"/>
    <w:rsid w:val="00EA42DF"/>
    <w:rsid w:val="00EA4FCF"/>
    <w:rsid w:val="00EA6A38"/>
    <w:rsid w:val="00EA7FD0"/>
    <w:rsid w:val="00EB1187"/>
    <w:rsid w:val="00EB1B4E"/>
    <w:rsid w:val="00EB2F4A"/>
    <w:rsid w:val="00EB352C"/>
    <w:rsid w:val="00EB6144"/>
    <w:rsid w:val="00EC0AC1"/>
    <w:rsid w:val="00EC380A"/>
    <w:rsid w:val="00EC4A25"/>
    <w:rsid w:val="00EC4CD8"/>
    <w:rsid w:val="00EC630C"/>
    <w:rsid w:val="00EC6E6F"/>
    <w:rsid w:val="00ED3A23"/>
    <w:rsid w:val="00ED444B"/>
    <w:rsid w:val="00ED5C24"/>
    <w:rsid w:val="00EE0AFC"/>
    <w:rsid w:val="00EE33AA"/>
    <w:rsid w:val="00EE389B"/>
    <w:rsid w:val="00EE39AC"/>
    <w:rsid w:val="00EE3C09"/>
    <w:rsid w:val="00EE4936"/>
    <w:rsid w:val="00EE4DDD"/>
    <w:rsid w:val="00EE51A3"/>
    <w:rsid w:val="00EE5CB5"/>
    <w:rsid w:val="00EE6029"/>
    <w:rsid w:val="00EE60AE"/>
    <w:rsid w:val="00EF0DD2"/>
    <w:rsid w:val="00EF10F4"/>
    <w:rsid w:val="00EF41F7"/>
    <w:rsid w:val="00EF51A9"/>
    <w:rsid w:val="00EF5570"/>
    <w:rsid w:val="00EF5CC5"/>
    <w:rsid w:val="00F00012"/>
    <w:rsid w:val="00F00282"/>
    <w:rsid w:val="00F01257"/>
    <w:rsid w:val="00F0193D"/>
    <w:rsid w:val="00F025A2"/>
    <w:rsid w:val="00F07388"/>
    <w:rsid w:val="00F07EE5"/>
    <w:rsid w:val="00F10153"/>
    <w:rsid w:val="00F107A3"/>
    <w:rsid w:val="00F1245A"/>
    <w:rsid w:val="00F12679"/>
    <w:rsid w:val="00F13B14"/>
    <w:rsid w:val="00F156B1"/>
    <w:rsid w:val="00F1677D"/>
    <w:rsid w:val="00F171BF"/>
    <w:rsid w:val="00F2026E"/>
    <w:rsid w:val="00F2186E"/>
    <w:rsid w:val="00F2210A"/>
    <w:rsid w:val="00F236E0"/>
    <w:rsid w:val="00F264F7"/>
    <w:rsid w:val="00F26B77"/>
    <w:rsid w:val="00F30554"/>
    <w:rsid w:val="00F315FB"/>
    <w:rsid w:val="00F34EE0"/>
    <w:rsid w:val="00F353B7"/>
    <w:rsid w:val="00F36873"/>
    <w:rsid w:val="00F37743"/>
    <w:rsid w:val="00F419AB"/>
    <w:rsid w:val="00F422FD"/>
    <w:rsid w:val="00F43982"/>
    <w:rsid w:val="00F46145"/>
    <w:rsid w:val="00F50543"/>
    <w:rsid w:val="00F54A3D"/>
    <w:rsid w:val="00F54CB0"/>
    <w:rsid w:val="00F559F3"/>
    <w:rsid w:val="00F56E0E"/>
    <w:rsid w:val="00F6136B"/>
    <w:rsid w:val="00F653B8"/>
    <w:rsid w:val="00F65C11"/>
    <w:rsid w:val="00F65FDB"/>
    <w:rsid w:val="00F66184"/>
    <w:rsid w:val="00F67283"/>
    <w:rsid w:val="00F71B89"/>
    <w:rsid w:val="00F7353C"/>
    <w:rsid w:val="00F74221"/>
    <w:rsid w:val="00F756A0"/>
    <w:rsid w:val="00F76341"/>
    <w:rsid w:val="00F76F8F"/>
    <w:rsid w:val="00F8301C"/>
    <w:rsid w:val="00F835FE"/>
    <w:rsid w:val="00F839C5"/>
    <w:rsid w:val="00F86BF0"/>
    <w:rsid w:val="00F87809"/>
    <w:rsid w:val="00F91E81"/>
    <w:rsid w:val="00F94FAD"/>
    <w:rsid w:val="00F96E16"/>
    <w:rsid w:val="00F97817"/>
    <w:rsid w:val="00FA022F"/>
    <w:rsid w:val="00FA1266"/>
    <w:rsid w:val="00FA2BD7"/>
    <w:rsid w:val="00FA5235"/>
    <w:rsid w:val="00FA5C98"/>
    <w:rsid w:val="00FA6302"/>
    <w:rsid w:val="00FA664A"/>
    <w:rsid w:val="00FA7110"/>
    <w:rsid w:val="00FA767F"/>
    <w:rsid w:val="00FB0AA9"/>
    <w:rsid w:val="00FB22F6"/>
    <w:rsid w:val="00FB36FA"/>
    <w:rsid w:val="00FB4E1C"/>
    <w:rsid w:val="00FB57A4"/>
    <w:rsid w:val="00FB6F8D"/>
    <w:rsid w:val="00FC1192"/>
    <w:rsid w:val="00FC1390"/>
    <w:rsid w:val="00FC394A"/>
    <w:rsid w:val="00FC3EF9"/>
    <w:rsid w:val="00FC426F"/>
    <w:rsid w:val="00FC4A23"/>
    <w:rsid w:val="00FC51EF"/>
    <w:rsid w:val="00FC7E4D"/>
    <w:rsid w:val="00FD03C2"/>
    <w:rsid w:val="00FD455B"/>
    <w:rsid w:val="00FD7411"/>
    <w:rsid w:val="00FE13AB"/>
    <w:rsid w:val="00FE2A9A"/>
    <w:rsid w:val="00FE39B2"/>
    <w:rsid w:val="00FE4E51"/>
    <w:rsid w:val="00FE7A84"/>
    <w:rsid w:val="00FF0CA0"/>
    <w:rsid w:val="00FF22C5"/>
    <w:rsid w:val="00FF3253"/>
    <w:rsid w:val="00FF431E"/>
    <w:rsid w:val="00FF45D8"/>
    <w:rsid w:val="00FF7B02"/>
    <w:rsid w:val="02753AB3"/>
    <w:rsid w:val="02FF0A99"/>
    <w:rsid w:val="046903AF"/>
    <w:rsid w:val="06842124"/>
    <w:rsid w:val="0723CC5E"/>
    <w:rsid w:val="0A79063A"/>
    <w:rsid w:val="1BAE5C0B"/>
    <w:rsid w:val="26B7AF83"/>
    <w:rsid w:val="2FB3846B"/>
    <w:rsid w:val="469F7EAA"/>
    <w:rsid w:val="4FB6E467"/>
    <w:rsid w:val="56BBAB9A"/>
    <w:rsid w:val="5A7F95BF"/>
    <w:rsid w:val="64CC7AB7"/>
    <w:rsid w:val="7623D5F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4974"/>
    <w:pPr>
      <w:spacing w:after="120"/>
    </w:pPr>
    <w:rPr>
      <w:lang w:eastAsia="en-US"/>
    </w:rPr>
  </w:style>
  <w:style w:type="paragraph" w:styleId="1">
    <w:name w:val="heading 1"/>
    <w:next w:val="a"/>
    <w:qFormat/>
    <w:rsid w:val="00373BB9"/>
    <w:pPr>
      <w:keepNext/>
      <w:keepLines/>
      <w:pBdr>
        <w:top w:val="single" w:sz="12" w:space="3" w:color="auto"/>
      </w:pBdr>
      <w:spacing w:before="240" w:after="180"/>
      <w:ind w:left="432" w:hanging="432"/>
      <w:outlineLvl w:val="0"/>
    </w:pPr>
    <w:rPr>
      <w:rFonts w:ascii="Arial" w:hAnsi="Arial"/>
      <w:sz w:val="36"/>
      <w:lang w:eastAsia="en-US"/>
    </w:rPr>
  </w:style>
  <w:style w:type="paragraph" w:styleId="2">
    <w:name w:val="heading 2"/>
    <w:basedOn w:val="1"/>
    <w:next w:val="a"/>
    <w:qFormat/>
    <w:rsid w:val="00373BB9"/>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
    <w:link w:val="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Char">
    <w:name w:val="页眉 Char"/>
    <w:aliases w:val="header odd Char"/>
    <w:link w:val="a3"/>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a5">
    <w:name w:val="Hyperlink"/>
    <w:uiPriority w:val="99"/>
    <w:rsid w:val="0056573F"/>
    <w:rPr>
      <w:color w:val="0000FF"/>
      <w:u w:val="single"/>
    </w:rPr>
  </w:style>
  <w:style w:type="paragraph" w:styleId="a6">
    <w:name w:val="Document Map"/>
    <w:basedOn w:val="a"/>
    <w:link w:val="Char0"/>
    <w:rsid w:val="009D74A6"/>
    <w:pPr>
      <w:spacing w:after="0"/>
    </w:pPr>
    <w:rPr>
      <w:sz w:val="24"/>
      <w:szCs w:val="24"/>
    </w:rPr>
  </w:style>
  <w:style w:type="character" w:customStyle="1" w:styleId="Char0">
    <w:name w:val="文档结构图 Char"/>
    <w:basedOn w:val="a0"/>
    <w:link w:val="a6"/>
    <w:rsid w:val="009D74A6"/>
    <w:rPr>
      <w:sz w:val="24"/>
      <w:szCs w:val="24"/>
      <w:lang w:eastAsia="en-US"/>
    </w:rPr>
  </w:style>
  <w:style w:type="paragraph" w:styleId="a7">
    <w:name w:val="Balloon Text"/>
    <w:basedOn w:val="a"/>
    <w:link w:val="Char1"/>
    <w:rsid w:val="00891AD5"/>
    <w:pPr>
      <w:spacing w:after="0"/>
    </w:pPr>
    <w:rPr>
      <w:rFonts w:ascii="Segoe UI" w:hAnsi="Segoe UI" w:cs="Segoe UI"/>
      <w:sz w:val="18"/>
      <w:szCs w:val="18"/>
    </w:rPr>
  </w:style>
  <w:style w:type="character" w:customStyle="1" w:styleId="Char1">
    <w:name w:val="批注框文本 Char"/>
    <w:basedOn w:val="a0"/>
    <w:link w:val="a7"/>
    <w:rsid w:val="00891AD5"/>
    <w:rPr>
      <w:rFonts w:ascii="Segoe UI" w:hAnsi="Segoe UI" w:cs="Segoe UI"/>
      <w:sz w:val="18"/>
      <w:szCs w:val="18"/>
      <w:lang w:eastAsia="en-US"/>
    </w:rPr>
  </w:style>
  <w:style w:type="paragraph" w:styleId="a8">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B"/>
    <w:basedOn w:val="a"/>
    <w:link w:val="Char2"/>
    <w:uiPriority w:val="34"/>
    <w:qFormat/>
    <w:rsid w:val="00EE33AA"/>
    <w:pPr>
      <w:snapToGrid w:val="0"/>
      <w:ind w:left="720"/>
    </w:pPr>
  </w:style>
  <w:style w:type="table" w:styleId="a9">
    <w:name w:val="Table Grid"/>
    <w:basedOn w:val="a1"/>
    <w:uiPriority w:val="59"/>
    <w:rsid w:val="00B25D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annotation text"/>
    <w:basedOn w:val="a"/>
    <w:link w:val="Char3"/>
    <w:uiPriority w:val="99"/>
    <w:unhideWhenUsed/>
    <w:rsid w:val="009C4134"/>
    <w:pPr>
      <w:spacing w:after="200" w:line="276" w:lineRule="auto"/>
    </w:pPr>
    <w:rPr>
      <w:rFonts w:asciiTheme="minorHAnsi" w:eastAsiaTheme="minorEastAsia" w:hAnsiTheme="minorHAnsi" w:cstheme="minorBidi"/>
      <w:sz w:val="22"/>
      <w:szCs w:val="22"/>
      <w:lang w:val="de-DE" w:eastAsia="ja-JP"/>
    </w:rPr>
  </w:style>
  <w:style w:type="character" w:customStyle="1" w:styleId="Char3">
    <w:name w:val="批注文字 Char"/>
    <w:basedOn w:val="a0"/>
    <w:link w:val="aa"/>
    <w:uiPriority w:val="99"/>
    <w:rsid w:val="009C4134"/>
    <w:rPr>
      <w:rFonts w:asciiTheme="minorHAnsi" w:eastAsiaTheme="minorEastAsia" w:hAnsiTheme="minorHAnsi" w:cstheme="minorBidi"/>
      <w:sz w:val="22"/>
      <w:szCs w:val="22"/>
      <w:lang w:val="de-DE" w:eastAsia="ja-JP"/>
    </w:rPr>
  </w:style>
  <w:style w:type="character" w:styleId="ab">
    <w:name w:val="annotation reference"/>
    <w:uiPriority w:val="99"/>
    <w:unhideWhenUsed/>
    <w:rsid w:val="009C4134"/>
    <w:rPr>
      <w:sz w:val="16"/>
      <w:szCs w:val="16"/>
    </w:rPr>
  </w:style>
  <w:style w:type="paragraph" w:styleId="ac">
    <w:name w:val="Date"/>
    <w:basedOn w:val="a"/>
    <w:next w:val="a"/>
    <w:link w:val="Char4"/>
    <w:rsid w:val="00EC6E6F"/>
  </w:style>
  <w:style w:type="character" w:customStyle="1" w:styleId="Char4">
    <w:name w:val="日期 Char"/>
    <w:basedOn w:val="a0"/>
    <w:link w:val="ac"/>
    <w:rsid w:val="00EC6E6F"/>
    <w:rPr>
      <w:lang w:eastAsia="en-US"/>
    </w:rPr>
  </w:style>
  <w:style w:type="paragraph" w:styleId="ad">
    <w:name w:val="Revision"/>
    <w:hidden/>
    <w:uiPriority w:val="99"/>
    <w:semiHidden/>
    <w:rsid w:val="002F31C1"/>
    <w:rPr>
      <w:lang w:eastAsia="en-US"/>
    </w:rPr>
  </w:style>
  <w:style w:type="paragraph" w:styleId="ae">
    <w:name w:val="No Spacing"/>
    <w:basedOn w:val="a"/>
    <w:uiPriority w:val="1"/>
    <w:qFormat/>
    <w:rsid w:val="00F756A0"/>
    <w:pPr>
      <w:spacing w:after="0"/>
    </w:pPr>
    <w:rPr>
      <w:rFonts w:ascii="Calibri" w:eastAsiaTheme="minorEastAsia" w:hAnsi="Calibri"/>
      <w:sz w:val="22"/>
      <w:szCs w:val="22"/>
      <w:lang w:val="de-DE" w:eastAsia="ja-JP"/>
    </w:r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8"/>
    <w:uiPriority w:val="34"/>
    <w:qFormat/>
    <w:locked/>
    <w:rsid w:val="00EE33AA"/>
    <w:rPr>
      <w:lang w:eastAsia="en-US"/>
    </w:rPr>
  </w:style>
  <w:style w:type="character" w:customStyle="1" w:styleId="normaltextrun">
    <w:name w:val="normaltextrun"/>
    <w:basedOn w:val="a0"/>
    <w:rsid w:val="004E65EB"/>
  </w:style>
  <w:style w:type="character" w:customStyle="1" w:styleId="4Char">
    <w:name w:val="标题 4 Char"/>
    <w:basedOn w:val="a0"/>
    <w:link w:val="4"/>
    <w:qFormat/>
    <w:rsid w:val="007E2FCE"/>
    <w:rPr>
      <w:rFonts w:ascii="Arial" w:hAnsi="Arial"/>
      <w:sz w:val="24"/>
      <w:lang w:eastAsia="en-US"/>
    </w:rPr>
  </w:style>
  <w:style w:type="paragraph" w:styleId="af">
    <w:name w:val="caption"/>
    <w:basedOn w:val="a"/>
    <w:next w:val="a"/>
    <w:unhideWhenUsed/>
    <w:qFormat/>
    <w:rsid w:val="00A06C0D"/>
    <w:rPr>
      <w:rFonts w:eastAsia="Times New Roman"/>
    </w:rPr>
  </w:style>
  <w:style w:type="paragraph" w:styleId="af0">
    <w:name w:val="Normal (Web)"/>
    <w:basedOn w:val="a"/>
    <w:uiPriority w:val="99"/>
    <w:unhideWhenUsed/>
    <w:rsid w:val="00517F72"/>
    <w:pPr>
      <w:spacing w:before="100" w:beforeAutospacing="1" w:after="100" w:afterAutospacing="1"/>
    </w:pPr>
    <w:rPr>
      <w:sz w:val="24"/>
      <w:szCs w:val="24"/>
      <w:lang w:val="en-US"/>
    </w:rPr>
  </w:style>
  <w:style w:type="character" w:customStyle="1" w:styleId="3Char">
    <w:name w:val="标题 3 Char"/>
    <w:link w:val="3"/>
    <w:rsid w:val="00517F72"/>
    <w:rPr>
      <w:rFonts w:ascii="Arial" w:hAnsi="Arial"/>
      <w:sz w:val="28"/>
      <w:lang w:eastAsia="en-US"/>
    </w:rPr>
  </w:style>
  <w:style w:type="character" w:customStyle="1" w:styleId="NOChar">
    <w:name w:val="NO Char"/>
    <w:link w:val="NO"/>
    <w:qFormat/>
    <w:rsid w:val="0041710F"/>
    <w:rPr>
      <w:lang w:eastAsia="en-US"/>
    </w:rPr>
  </w:style>
  <w:style w:type="character" w:customStyle="1" w:styleId="TFChar">
    <w:name w:val="TF Char"/>
    <w:link w:val="TF"/>
    <w:qFormat/>
    <w:rsid w:val="00FF45D8"/>
    <w:rPr>
      <w:rFonts w:ascii="Arial" w:hAnsi="Arial"/>
      <w:b/>
      <w:lang w:eastAsia="en-US"/>
    </w:rPr>
  </w:style>
  <w:style w:type="paragraph" w:styleId="af1">
    <w:name w:val="annotation subject"/>
    <w:basedOn w:val="aa"/>
    <w:next w:val="aa"/>
    <w:link w:val="Char5"/>
    <w:semiHidden/>
    <w:unhideWhenUsed/>
    <w:rsid w:val="007E2EAF"/>
    <w:pPr>
      <w:spacing w:after="120" w:line="240" w:lineRule="auto"/>
    </w:pPr>
    <w:rPr>
      <w:rFonts w:ascii="Times New Roman" w:eastAsia="宋体" w:hAnsi="Times New Roman" w:cs="Times New Roman"/>
      <w:b/>
      <w:bCs/>
      <w:sz w:val="20"/>
      <w:szCs w:val="20"/>
      <w:lang w:val="en-GB" w:eastAsia="en-US"/>
    </w:rPr>
  </w:style>
  <w:style w:type="character" w:customStyle="1" w:styleId="Char5">
    <w:name w:val="批注主题 Char"/>
    <w:basedOn w:val="Char3"/>
    <w:link w:val="af1"/>
    <w:semiHidden/>
    <w:rsid w:val="007E2EAF"/>
    <w:rPr>
      <w:rFonts w:asciiTheme="minorHAnsi" w:eastAsiaTheme="minorEastAsia" w:hAnsiTheme="minorHAnsi" w:cstheme="minorBidi"/>
      <w:b/>
      <w:bCs/>
      <w:sz w:val="22"/>
      <w:szCs w:val="22"/>
      <w:lang w:val="de-D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4974"/>
    <w:pPr>
      <w:spacing w:after="120"/>
    </w:pPr>
    <w:rPr>
      <w:lang w:eastAsia="en-US"/>
    </w:rPr>
  </w:style>
  <w:style w:type="paragraph" w:styleId="1">
    <w:name w:val="heading 1"/>
    <w:next w:val="a"/>
    <w:qFormat/>
    <w:rsid w:val="00373BB9"/>
    <w:pPr>
      <w:keepNext/>
      <w:keepLines/>
      <w:pBdr>
        <w:top w:val="single" w:sz="12" w:space="3" w:color="auto"/>
      </w:pBdr>
      <w:spacing w:before="240" w:after="180"/>
      <w:ind w:left="432" w:hanging="432"/>
      <w:outlineLvl w:val="0"/>
    </w:pPr>
    <w:rPr>
      <w:rFonts w:ascii="Arial" w:hAnsi="Arial"/>
      <w:sz w:val="36"/>
      <w:lang w:eastAsia="en-US"/>
    </w:rPr>
  </w:style>
  <w:style w:type="paragraph" w:styleId="2">
    <w:name w:val="heading 2"/>
    <w:basedOn w:val="1"/>
    <w:next w:val="a"/>
    <w:qFormat/>
    <w:rsid w:val="00373BB9"/>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
    <w:link w:val="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Char">
    <w:name w:val="页眉 Char"/>
    <w:aliases w:val="header odd Char"/>
    <w:link w:val="a3"/>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a5">
    <w:name w:val="Hyperlink"/>
    <w:uiPriority w:val="99"/>
    <w:rsid w:val="0056573F"/>
    <w:rPr>
      <w:color w:val="0000FF"/>
      <w:u w:val="single"/>
    </w:rPr>
  </w:style>
  <w:style w:type="paragraph" w:styleId="a6">
    <w:name w:val="Document Map"/>
    <w:basedOn w:val="a"/>
    <w:link w:val="Char0"/>
    <w:rsid w:val="009D74A6"/>
    <w:pPr>
      <w:spacing w:after="0"/>
    </w:pPr>
    <w:rPr>
      <w:sz w:val="24"/>
      <w:szCs w:val="24"/>
    </w:rPr>
  </w:style>
  <w:style w:type="character" w:customStyle="1" w:styleId="Char0">
    <w:name w:val="文档结构图 Char"/>
    <w:basedOn w:val="a0"/>
    <w:link w:val="a6"/>
    <w:rsid w:val="009D74A6"/>
    <w:rPr>
      <w:sz w:val="24"/>
      <w:szCs w:val="24"/>
      <w:lang w:eastAsia="en-US"/>
    </w:rPr>
  </w:style>
  <w:style w:type="paragraph" w:styleId="a7">
    <w:name w:val="Balloon Text"/>
    <w:basedOn w:val="a"/>
    <w:link w:val="Char1"/>
    <w:rsid w:val="00891AD5"/>
    <w:pPr>
      <w:spacing w:after="0"/>
    </w:pPr>
    <w:rPr>
      <w:rFonts w:ascii="Segoe UI" w:hAnsi="Segoe UI" w:cs="Segoe UI"/>
      <w:sz w:val="18"/>
      <w:szCs w:val="18"/>
    </w:rPr>
  </w:style>
  <w:style w:type="character" w:customStyle="1" w:styleId="Char1">
    <w:name w:val="批注框文本 Char"/>
    <w:basedOn w:val="a0"/>
    <w:link w:val="a7"/>
    <w:rsid w:val="00891AD5"/>
    <w:rPr>
      <w:rFonts w:ascii="Segoe UI" w:hAnsi="Segoe UI" w:cs="Segoe UI"/>
      <w:sz w:val="18"/>
      <w:szCs w:val="18"/>
      <w:lang w:eastAsia="en-US"/>
    </w:rPr>
  </w:style>
  <w:style w:type="paragraph" w:styleId="a8">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B"/>
    <w:basedOn w:val="a"/>
    <w:link w:val="Char2"/>
    <w:uiPriority w:val="34"/>
    <w:qFormat/>
    <w:rsid w:val="00EE33AA"/>
    <w:pPr>
      <w:snapToGrid w:val="0"/>
      <w:ind w:left="720"/>
    </w:pPr>
  </w:style>
  <w:style w:type="table" w:styleId="a9">
    <w:name w:val="Table Grid"/>
    <w:basedOn w:val="a1"/>
    <w:uiPriority w:val="59"/>
    <w:rsid w:val="00B25D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annotation text"/>
    <w:basedOn w:val="a"/>
    <w:link w:val="Char3"/>
    <w:uiPriority w:val="99"/>
    <w:unhideWhenUsed/>
    <w:rsid w:val="009C4134"/>
    <w:pPr>
      <w:spacing w:after="200" w:line="276" w:lineRule="auto"/>
    </w:pPr>
    <w:rPr>
      <w:rFonts w:asciiTheme="minorHAnsi" w:eastAsiaTheme="minorEastAsia" w:hAnsiTheme="minorHAnsi" w:cstheme="minorBidi"/>
      <w:sz w:val="22"/>
      <w:szCs w:val="22"/>
      <w:lang w:val="de-DE" w:eastAsia="ja-JP"/>
    </w:rPr>
  </w:style>
  <w:style w:type="character" w:customStyle="1" w:styleId="Char3">
    <w:name w:val="批注文字 Char"/>
    <w:basedOn w:val="a0"/>
    <w:link w:val="aa"/>
    <w:uiPriority w:val="99"/>
    <w:rsid w:val="009C4134"/>
    <w:rPr>
      <w:rFonts w:asciiTheme="minorHAnsi" w:eastAsiaTheme="minorEastAsia" w:hAnsiTheme="minorHAnsi" w:cstheme="minorBidi"/>
      <w:sz w:val="22"/>
      <w:szCs w:val="22"/>
      <w:lang w:val="de-DE" w:eastAsia="ja-JP"/>
    </w:rPr>
  </w:style>
  <w:style w:type="character" w:styleId="ab">
    <w:name w:val="annotation reference"/>
    <w:uiPriority w:val="99"/>
    <w:unhideWhenUsed/>
    <w:rsid w:val="009C4134"/>
    <w:rPr>
      <w:sz w:val="16"/>
      <w:szCs w:val="16"/>
    </w:rPr>
  </w:style>
  <w:style w:type="paragraph" w:styleId="ac">
    <w:name w:val="Date"/>
    <w:basedOn w:val="a"/>
    <w:next w:val="a"/>
    <w:link w:val="Char4"/>
    <w:rsid w:val="00EC6E6F"/>
  </w:style>
  <w:style w:type="character" w:customStyle="1" w:styleId="Char4">
    <w:name w:val="日期 Char"/>
    <w:basedOn w:val="a0"/>
    <w:link w:val="ac"/>
    <w:rsid w:val="00EC6E6F"/>
    <w:rPr>
      <w:lang w:eastAsia="en-US"/>
    </w:rPr>
  </w:style>
  <w:style w:type="paragraph" w:styleId="ad">
    <w:name w:val="Revision"/>
    <w:hidden/>
    <w:uiPriority w:val="99"/>
    <w:semiHidden/>
    <w:rsid w:val="002F31C1"/>
    <w:rPr>
      <w:lang w:eastAsia="en-US"/>
    </w:rPr>
  </w:style>
  <w:style w:type="paragraph" w:styleId="ae">
    <w:name w:val="No Spacing"/>
    <w:basedOn w:val="a"/>
    <w:uiPriority w:val="1"/>
    <w:qFormat/>
    <w:rsid w:val="00F756A0"/>
    <w:pPr>
      <w:spacing w:after="0"/>
    </w:pPr>
    <w:rPr>
      <w:rFonts w:ascii="Calibri" w:eastAsiaTheme="minorEastAsia" w:hAnsi="Calibri"/>
      <w:sz w:val="22"/>
      <w:szCs w:val="22"/>
      <w:lang w:val="de-DE" w:eastAsia="ja-JP"/>
    </w:r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8"/>
    <w:uiPriority w:val="34"/>
    <w:qFormat/>
    <w:locked/>
    <w:rsid w:val="00EE33AA"/>
    <w:rPr>
      <w:lang w:eastAsia="en-US"/>
    </w:rPr>
  </w:style>
  <w:style w:type="character" w:customStyle="1" w:styleId="normaltextrun">
    <w:name w:val="normaltextrun"/>
    <w:basedOn w:val="a0"/>
    <w:rsid w:val="004E65EB"/>
  </w:style>
  <w:style w:type="character" w:customStyle="1" w:styleId="4Char">
    <w:name w:val="标题 4 Char"/>
    <w:basedOn w:val="a0"/>
    <w:link w:val="4"/>
    <w:qFormat/>
    <w:rsid w:val="007E2FCE"/>
    <w:rPr>
      <w:rFonts w:ascii="Arial" w:hAnsi="Arial"/>
      <w:sz w:val="24"/>
      <w:lang w:eastAsia="en-US"/>
    </w:rPr>
  </w:style>
  <w:style w:type="paragraph" w:styleId="af">
    <w:name w:val="caption"/>
    <w:basedOn w:val="a"/>
    <w:next w:val="a"/>
    <w:unhideWhenUsed/>
    <w:qFormat/>
    <w:rsid w:val="00A06C0D"/>
    <w:rPr>
      <w:rFonts w:eastAsia="Times New Roman"/>
    </w:rPr>
  </w:style>
  <w:style w:type="paragraph" w:styleId="af0">
    <w:name w:val="Normal (Web)"/>
    <w:basedOn w:val="a"/>
    <w:uiPriority w:val="99"/>
    <w:unhideWhenUsed/>
    <w:rsid w:val="00517F72"/>
    <w:pPr>
      <w:spacing w:before="100" w:beforeAutospacing="1" w:after="100" w:afterAutospacing="1"/>
    </w:pPr>
    <w:rPr>
      <w:sz w:val="24"/>
      <w:szCs w:val="24"/>
      <w:lang w:val="en-US"/>
    </w:rPr>
  </w:style>
  <w:style w:type="character" w:customStyle="1" w:styleId="3Char">
    <w:name w:val="标题 3 Char"/>
    <w:link w:val="3"/>
    <w:rsid w:val="00517F72"/>
    <w:rPr>
      <w:rFonts w:ascii="Arial" w:hAnsi="Arial"/>
      <w:sz w:val="28"/>
      <w:lang w:eastAsia="en-US"/>
    </w:rPr>
  </w:style>
  <w:style w:type="character" w:customStyle="1" w:styleId="NOChar">
    <w:name w:val="NO Char"/>
    <w:link w:val="NO"/>
    <w:qFormat/>
    <w:rsid w:val="0041710F"/>
    <w:rPr>
      <w:lang w:eastAsia="en-US"/>
    </w:rPr>
  </w:style>
  <w:style w:type="character" w:customStyle="1" w:styleId="TFChar">
    <w:name w:val="TF Char"/>
    <w:link w:val="TF"/>
    <w:qFormat/>
    <w:rsid w:val="00FF45D8"/>
    <w:rPr>
      <w:rFonts w:ascii="Arial" w:hAnsi="Arial"/>
      <w:b/>
      <w:lang w:eastAsia="en-US"/>
    </w:rPr>
  </w:style>
  <w:style w:type="paragraph" w:styleId="af1">
    <w:name w:val="annotation subject"/>
    <w:basedOn w:val="aa"/>
    <w:next w:val="aa"/>
    <w:link w:val="Char5"/>
    <w:semiHidden/>
    <w:unhideWhenUsed/>
    <w:rsid w:val="007E2EAF"/>
    <w:pPr>
      <w:spacing w:after="120" w:line="240" w:lineRule="auto"/>
    </w:pPr>
    <w:rPr>
      <w:rFonts w:ascii="Times New Roman" w:eastAsia="宋体" w:hAnsi="Times New Roman" w:cs="Times New Roman"/>
      <w:b/>
      <w:bCs/>
      <w:sz w:val="20"/>
      <w:szCs w:val="20"/>
      <w:lang w:val="en-GB" w:eastAsia="en-US"/>
    </w:rPr>
  </w:style>
  <w:style w:type="character" w:customStyle="1" w:styleId="Char5">
    <w:name w:val="批注主题 Char"/>
    <w:basedOn w:val="Char3"/>
    <w:link w:val="af1"/>
    <w:semiHidden/>
    <w:rsid w:val="007E2EAF"/>
    <w:rPr>
      <w:rFonts w:asciiTheme="minorHAnsi" w:eastAsiaTheme="minorEastAsia" w:hAnsiTheme="minorHAnsi" w:cstheme="minorBidi"/>
      <w:b/>
      <w:bCs/>
      <w:sz w:val="22"/>
      <w:szCs w:val="22"/>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602878">
      <w:bodyDiv w:val="1"/>
      <w:marLeft w:val="0"/>
      <w:marRight w:val="0"/>
      <w:marTop w:val="0"/>
      <w:marBottom w:val="0"/>
      <w:divBdr>
        <w:top w:val="none" w:sz="0" w:space="0" w:color="auto"/>
        <w:left w:val="none" w:sz="0" w:space="0" w:color="auto"/>
        <w:bottom w:val="none" w:sz="0" w:space="0" w:color="auto"/>
        <w:right w:val="none" w:sz="0" w:space="0" w:color="auto"/>
      </w:divBdr>
    </w:div>
    <w:div w:id="136652463">
      <w:bodyDiv w:val="1"/>
      <w:marLeft w:val="0"/>
      <w:marRight w:val="0"/>
      <w:marTop w:val="0"/>
      <w:marBottom w:val="0"/>
      <w:divBdr>
        <w:top w:val="none" w:sz="0" w:space="0" w:color="auto"/>
        <w:left w:val="none" w:sz="0" w:space="0" w:color="auto"/>
        <w:bottom w:val="none" w:sz="0" w:space="0" w:color="auto"/>
        <w:right w:val="none" w:sz="0" w:space="0" w:color="auto"/>
      </w:divBdr>
    </w:div>
    <w:div w:id="224268317">
      <w:bodyDiv w:val="1"/>
      <w:marLeft w:val="0"/>
      <w:marRight w:val="0"/>
      <w:marTop w:val="0"/>
      <w:marBottom w:val="0"/>
      <w:divBdr>
        <w:top w:val="none" w:sz="0" w:space="0" w:color="auto"/>
        <w:left w:val="none" w:sz="0" w:space="0" w:color="auto"/>
        <w:bottom w:val="none" w:sz="0" w:space="0" w:color="auto"/>
        <w:right w:val="none" w:sz="0" w:space="0" w:color="auto"/>
      </w:divBdr>
    </w:div>
    <w:div w:id="333995428">
      <w:bodyDiv w:val="1"/>
      <w:marLeft w:val="0"/>
      <w:marRight w:val="0"/>
      <w:marTop w:val="0"/>
      <w:marBottom w:val="0"/>
      <w:divBdr>
        <w:top w:val="none" w:sz="0" w:space="0" w:color="auto"/>
        <w:left w:val="none" w:sz="0" w:space="0" w:color="auto"/>
        <w:bottom w:val="none" w:sz="0" w:space="0" w:color="auto"/>
        <w:right w:val="none" w:sz="0" w:space="0" w:color="auto"/>
      </w:divBdr>
    </w:div>
    <w:div w:id="420029654">
      <w:bodyDiv w:val="1"/>
      <w:marLeft w:val="0"/>
      <w:marRight w:val="0"/>
      <w:marTop w:val="0"/>
      <w:marBottom w:val="0"/>
      <w:divBdr>
        <w:top w:val="none" w:sz="0" w:space="0" w:color="auto"/>
        <w:left w:val="none" w:sz="0" w:space="0" w:color="auto"/>
        <w:bottom w:val="none" w:sz="0" w:space="0" w:color="auto"/>
        <w:right w:val="none" w:sz="0" w:space="0" w:color="auto"/>
      </w:divBdr>
    </w:div>
    <w:div w:id="427893651">
      <w:bodyDiv w:val="1"/>
      <w:marLeft w:val="0"/>
      <w:marRight w:val="0"/>
      <w:marTop w:val="0"/>
      <w:marBottom w:val="0"/>
      <w:divBdr>
        <w:top w:val="none" w:sz="0" w:space="0" w:color="auto"/>
        <w:left w:val="none" w:sz="0" w:space="0" w:color="auto"/>
        <w:bottom w:val="none" w:sz="0" w:space="0" w:color="auto"/>
        <w:right w:val="none" w:sz="0" w:space="0" w:color="auto"/>
      </w:divBdr>
    </w:div>
    <w:div w:id="489832390">
      <w:bodyDiv w:val="1"/>
      <w:marLeft w:val="0"/>
      <w:marRight w:val="0"/>
      <w:marTop w:val="0"/>
      <w:marBottom w:val="0"/>
      <w:divBdr>
        <w:top w:val="none" w:sz="0" w:space="0" w:color="auto"/>
        <w:left w:val="none" w:sz="0" w:space="0" w:color="auto"/>
        <w:bottom w:val="none" w:sz="0" w:space="0" w:color="auto"/>
        <w:right w:val="none" w:sz="0" w:space="0" w:color="auto"/>
      </w:divBdr>
    </w:div>
    <w:div w:id="506331628">
      <w:bodyDiv w:val="1"/>
      <w:marLeft w:val="0"/>
      <w:marRight w:val="0"/>
      <w:marTop w:val="0"/>
      <w:marBottom w:val="0"/>
      <w:divBdr>
        <w:top w:val="none" w:sz="0" w:space="0" w:color="auto"/>
        <w:left w:val="none" w:sz="0" w:space="0" w:color="auto"/>
        <w:bottom w:val="none" w:sz="0" w:space="0" w:color="auto"/>
        <w:right w:val="none" w:sz="0" w:space="0" w:color="auto"/>
      </w:divBdr>
    </w:div>
    <w:div w:id="531385657">
      <w:bodyDiv w:val="1"/>
      <w:marLeft w:val="0"/>
      <w:marRight w:val="0"/>
      <w:marTop w:val="0"/>
      <w:marBottom w:val="0"/>
      <w:divBdr>
        <w:top w:val="none" w:sz="0" w:space="0" w:color="auto"/>
        <w:left w:val="none" w:sz="0" w:space="0" w:color="auto"/>
        <w:bottom w:val="none" w:sz="0" w:space="0" w:color="auto"/>
        <w:right w:val="none" w:sz="0" w:space="0" w:color="auto"/>
      </w:divBdr>
    </w:div>
    <w:div w:id="532109258">
      <w:bodyDiv w:val="1"/>
      <w:marLeft w:val="0"/>
      <w:marRight w:val="0"/>
      <w:marTop w:val="0"/>
      <w:marBottom w:val="0"/>
      <w:divBdr>
        <w:top w:val="none" w:sz="0" w:space="0" w:color="auto"/>
        <w:left w:val="none" w:sz="0" w:space="0" w:color="auto"/>
        <w:bottom w:val="none" w:sz="0" w:space="0" w:color="auto"/>
        <w:right w:val="none" w:sz="0" w:space="0" w:color="auto"/>
      </w:divBdr>
    </w:div>
    <w:div w:id="589435974">
      <w:bodyDiv w:val="1"/>
      <w:marLeft w:val="0"/>
      <w:marRight w:val="0"/>
      <w:marTop w:val="0"/>
      <w:marBottom w:val="0"/>
      <w:divBdr>
        <w:top w:val="none" w:sz="0" w:space="0" w:color="auto"/>
        <w:left w:val="none" w:sz="0" w:space="0" w:color="auto"/>
        <w:bottom w:val="none" w:sz="0" w:space="0" w:color="auto"/>
        <w:right w:val="none" w:sz="0" w:space="0" w:color="auto"/>
      </w:divBdr>
    </w:div>
    <w:div w:id="685984253">
      <w:bodyDiv w:val="1"/>
      <w:marLeft w:val="0"/>
      <w:marRight w:val="0"/>
      <w:marTop w:val="0"/>
      <w:marBottom w:val="0"/>
      <w:divBdr>
        <w:top w:val="none" w:sz="0" w:space="0" w:color="auto"/>
        <w:left w:val="none" w:sz="0" w:space="0" w:color="auto"/>
        <w:bottom w:val="none" w:sz="0" w:space="0" w:color="auto"/>
        <w:right w:val="none" w:sz="0" w:space="0" w:color="auto"/>
      </w:divBdr>
    </w:div>
    <w:div w:id="1090279238">
      <w:bodyDiv w:val="1"/>
      <w:marLeft w:val="0"/>
      <w:marRight w:val="0"/>
      <w:marTop w:val="0"/>
      <w:marBottom w:val="0"/>
      <w:divBdr>
        <w:top w:val="none" w:sz="0" w:space="0" w:color="auto"/>
        <w:left w:val="none" w:sz="0" w:space="0" w:color="auto"/>
        <w:bottom w:val="none" w:sz="0" w:space="0" w:color="auto"/>
        <w:right w:val="none" w:sz="0" w:space="0" w:color="auto"/>
      </w:divBdr>
    </w:div>
    <w:div w:id="1244073914">
      <w:bodyDiv w:val="1"/>
      <w:marLeft w:val="0"/>
      <w:marRight w:val="0"/>
      <w:marTop w:val="0"/>
      <w:marBottom w:val="0"/>
      <w:divBdr>
        <w:top w:val="none" w:sz="0" w:space="0" w:color="auto"/>
        <w:left w:val="none" w:sz="0" w:space="0" w:color="auto"/>
        <w:bottom w:val="none" w:sz="0" w:space="0" w:color="auto"/>
        <w:right w:val="none" w:sz="0" w:space="0" w:color="auto"/>
      </w:divBdr>
    </w:div>
    <w:div w:id="1457524583">
      <w:bodyDiv w:val="1"/>
      <w:marLeft w:val="0"/>
      <w:marRight w:val="0"/>
      <w:marTop w:val="0"/>
      <w:marBottom w:val="0"/>
      <w:divBdr>
        <w:top w:val="none" w:sz="0" w:space="0" w:color="auto"/>
        <w:left w:val="none" w:sz="0" w:space="0" w:color="auto"/>
        <w:bottom w:val="none" w:sz="0" w:space="0" w:color="auto"/>
        <w:right w:val="none" w:sz="0" w:space="0" w:color="auto"/>
      </w:divBdr>
    </w:div>
    <w:div w:id="1578319277">
      <w:bodyDiv w:val="1"/>
      <w:marLeft w:val="0"/>
      <w:marRight w:val="0"/>
      <w:marTop w:val="0"/>
      <w:marBottom w:val="0"/>
      <w:divBdr>
        <w:top w:val="none" w:sz="0" w:space="0" w:color="auto"/>
        <w:left w:val="none" w:sz="0" w:space="0" w:color="auto"/>
        <w:bottom w:val="none" w:sz="0" w:space="0" w:color="auto"/>
        <w:right w:val="none" w:sz="0" w:space="0" w:color="auto"/>
      </w:divBdr>
    </w:div>
    <w:div w:id="1623345848">
      <w:bodyDiv w:val="1"/>
      <w:marLeft w:val="0"/>
      <w:marRight w:val="0"/>
      <w:marTop w:val="0"/>
      <w:marBottom w:val="0"/>
      <w:divBdr>
        <w:top w:val="none" w:sz="0" w:space="0" w:color="auto"/>
        <w:left w:val="none" w:sz="0" w:space="0" w:color="auto"/>
        <w:bottom w:val="none" w:sz="0" w:space="0" w:color="auto"/>
        <w:right w:val="none" w:sz="0" w:space="0" w:color="auto"/>
      </w:divBdr>
    </w:div>
    <w:div w:id="2031947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svg"/><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E65CC1A-D703-CE47-A2F3-F5DC59ABA672}">
  <we:reference id="wa200001011" version="1.2.0.0" store="en-US"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2E28E1-930E-48CF-92FF-EB0C368787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2901</Words>
  <Characters>16538</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19401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2023-05-31T01:36:00Z</dcterms:created>
  <dcterms:modified xsi:type="dcterms:W3CDTF">2023-05-31T12:55:00Z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documentId_7182</vt:lpwstr>
  </property>
  <property fmtid="{D5CDD505-2E9C-101B-9397-08002B2CF9AE}" pid="3" name="grammarly_documentContext">
    <vt:lpwstr>{"goals":[],"domain":"general","emotions":[],"dialect":"british"}</vt:lpwstr>
  </property>
</Properties>
</file>