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4F30B27" w:rsidR="00E90E49" w:rsidRPr="005F099B" w:rsidRDefault="00E90E49" w:rsidP="00E35559">
      <w:pPr>
        <w:pStyle w:val="3GPPHeader"/>
        <w:spacing w:after="60"/>
        <w:rPr>
          <w:sz w:val="32"/>
          <w:szCs w:val="32"/>
        </w:rPr>
      </w:pPr>
      <w:r w:rsidRPr="00CE0424">
        <w:t xml:space="preserve">3GPP TSG-RAN </w:t>
      </w:r>
      <w:r w:rsidR="00F67EBF">
        <w:t>Rel-19 workshop</w:t>
      </w:r>
      <w:r w:rsidRPr="00CE0424">
        <w:tab/>
      </w:r>
      <w:proofErr w:type="spellStart"/>
      <w:r w:rsidRPr="005F099B">
        <w:rPr>
          <w:sz w:val="32"/>
          <w:szCs w:val="32"/>
        </w:rPr>
        <w:t>Tdoc</w:t>
      </w:r>
      <w:proofErr w:type="spellEnd"/>
      <w:r w:rsidRPr="005F099B">
        <w:rPr>
          <w:sz w:val="32"/>
          <w:szCs w:val="32"/>
        </w:rPr>
        <w:t xml:space="preserve"> </w:t>
      </w:r>
      <w:r w:rsidR="00F515CE" w:rsidRPr="00F515CE">
        <w:rPr>
          <w:sz w:val="32"/>
          <w:szCs w:val="32"/>
        </w:rPr>
        <w:t>RWS-230147</w:t>
      </w:r>
    </w:p>
    <w:p w14:paraId="0CE7B7E6" w14:textId="005D51AD" w:rsidR="00E90E49" w:rsidRPr="00CE0424" w:rsidRDefault="00F67EBF" w:rsidP="00311702">
      <w:pPr>
        <w:pStyle w:val="3GPPHeader"/>
      </w:pPr>
      <w:r w:rsidRPr="005F099B">
        <w:t>Taipei, June 15 – 16, 2023</w:t>
      </w:r>
    </w:p>
    <w:p w14:paraId="3086AC07" w14:textId="77777777" w:rsidR="00E90E49" w:rsidRPr="00CE0424" w:rsidRDefault="00E90E49" w:rsidP="00357380">
      <w:pPr>
        <w:pStyle w:val="3GPPHeader"/>
      </w:pPr>
    </w:p>
    <w:p w14:paraId="3982483C" w14:textId="1F77790E" w:rsidR="00E90E49" w:rsidRPr="00F926CB" w:rsidRDefault="00E90E49" w:rsidP="00311702">
      <w:pPr>
        <w:pStyle w:val="3GPPHeader"/>
        <w:rPr>
          <w:sz w:val="22"/>
        </w:rPr>
      </w:pPr>
      <w:r w:rsidRPr="00F926CB">
        <w:rPr>
          <w:sz w:val="22"/>
        </w:rPr>
        <w:t>Agenda Item:</w:t>
      </w:r>
      <w:r w:rsidRPr="00F926CB">
        <w:rPr>
          <w:sz w:val="22"/>
        </w:rPr>
        <w:tab/>
      </w:r>
      <w:r w:rsidR="00F67EBF" w:rsidRPr="00F926CB">
        <w:rPr>
          <w:sz w:val="22"/>
        </w:rPr>
        <w:t>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771F451" w:rsidR="00E90E49" w:rsidRPr="00CE0424" w:rsidRDefault="003D3C45" w:rsidP="00311702">
      <w:pPr>
        <w:pStyle w:val="3GPPHeader"/>
        <w:rPr>
          <w:sz w:val="22"/>
        </w:rPr>
      </w:pPr>
      <w:r>
        <w:rPr>
          <w:sz w:val="22"/>
        </w:rPr>
        <w:t>Title:</w:t>
      </w:r>
      <w:r w:rsidR="00E90E49" w:rsidRPr="00CE0424">
        <w:rPr>
          <w:sz w:val="22"/>
        </w:rPr>
        <w:tab/>
      </w:r>
      <w:r w:rsidR="004C60D4">
        <w:rPr>
          <w:sz w:val="22"/>
        </w:rPr>
        <w:t>Overview of Rel-19</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4C60D4">
        <w:rPr>
          <w:sz w:val="22"/>
        </w:rPr>
        <w:t>Discussion, Decision</w:t>
      </w:r>
    </w:p>
    <w:p w14:paraId="6883CB62" w14:textId="1BF4C8FE" w:rsidR="00E90E49" w:rsidRPr="00CE0424" w:rsidRDefault="00230D18" w:rsidP="006376F0">
      <w:pPr>
        <w:pStyle w:val="Heading1"/>
        <w:jc w:val="both"/>
      </w:pPr>
      <w:r>
        <w:t>1</w:t>
      </w:r>
      <w:r>
        <w:tab/>
      </w:r>
      <w:r w:rsidR="005314F9">
        <w:t>Introduction</w:t>
      </w:r>
    </w:p>
    <w:p w14:paraId="231E64EA" w14:textId="7DC36016" w:rsidR="00477768" w:rsidRPr="00CE0424" w:rsidRDefault="004C60D4" w:rsidP="00CE0424">
      <w:pPr>
        <w:pStyle w:val="BodyText"/>
      </w:pPr>
      <w:r>
        <w:t>3GPP is taking the next step of its evolution of 5G</w:t>
      </w:r>
      <w:r w:rsidR="00A53D13">
        <w:t>-A</w:t>
      </w:r>
      <w:r>
        <w:t>dvanced with the start of Rel-19</w:t>
      </w:r>
      <w:r w:rsidR="000B5704">
        <w:t>.</w:t>
      </w:r>
      <w:r>
        <w:t xml:space="preserve"> </w:t>
      </w:r>
      <w:r w:rsidR="000B5704">
        <w:t>A</w:t>
      </w:r>
      <w:r>
        <w:t>t the same time</w:t>
      </w:r>
      <w:r w:rsidR="00334572">
        <w:t>,</w:t>
      </w:r>
      <w:r>
        <w:t xml:space="preserve"> we see that </w:t>
      </w:r>
      <w:r w:rsidR="004701D2">
        <w:t>the ITU-R IMT-</w:t>
      </w:r>
      <w:proofErr w:type="gramStart"/>
      <w:r w:rsidR="004701D2">
        <w:t>2030 time</w:t>
      </w:r>
      <w:proofErr w:type="gramEnd"/>
      <w:r w:rsidR="004701D2">
        <w:t xml:space="preserve"> plan</w:t>
      </w:r>
      <w:r w:rsidR="000B5704">
        <w:t xml:space="preserve"> calls for action in 3GPP to </w:t>
      </w:r>
      <w:r w:rsidR="00DE697C">
        <w:t>start</w:t>
      </w:r>
      <w:r w:rsidR="00334572">
        <w:t xml:space="preserve"> its work</w:t>
      </w:r>
      <w:r>
        <w:t xml:space="preserve"> </w:t>
      </w:r>
      <w:r w:rsidR="00334572">
        <w:t xml:space="preserve">on </w:t>
      </w:r>
      <w:r>
        <w:t>6G</w:t>
      </w:r>
      <w:r w:rsidR="000D5C0A">
        <w:t xml:space="preserve">. Hence it is important to focus on the key features of interest for the market on the shorter term and further </w:t>
      </w:r>
      <w:r w:rsidR="00BE1E7D">
        <w:t>investigate</w:t>
      </w:r>
      <w:r w:rsidR="000D5C0A">
        <w:t xml:space="preserve"> what would enable a successful start of 6G standardization. In this contribution we highlight key area</w:t>
      </w:r>
      <w:r w:rsidR="00A15E0D">
        <w:t>s</w:t>
      </w:r>
      <w:r w:rsidR="000D5C0A">
        <w:t xml:space="preserve"> for 3GPP </w:t>
      </w:r>
      <w:r w:rsidR="00A15E0D">
        <w:t>to</w:t>
      </w:r>
      <w:r w:rsidR="000D5C0A">
        <w:t xml:space="preserve"> develop in Rel-19 and its associated time requirements.</w:t>
      </w:r>
    </w:p>
    <w:p w14:paraId="60123794" w14:textId="3ED08C70" w:rsidR="004000E8" w:rsidRDefault="00230D18" w:rsidP="006376F0">
      <w:pPr>
        <w:pStyle w:val="Heading1"/>
        <w:jc w:val="both"/>
      </w:pPr>
      <w:bookmarkStart w:id="0" w:name="_Ref178064866"/>
      <w:r>
        <w:t>2</w:t>
      </w:r>
      <w:r>
        <w:tab/>
      </w:r>
      <w:r w:rsidR="004000E8" w:rsidRPr="00CE0424">
        <w:t>Discussion</w:t>
      </w:r>
      <w:bookmarkEnd w:id="0"/>
    </w:p>
    <w:p w14:paraId="265DA62F" w14:textId="5DB8598F" w:rsidR="00E171E7" w:rsidRDefault="001171A8" w:rsidP="006376F0">
      <w:pPr>
        <w:jc w:val="both"/>
        <w:rPr>
          <w:lang w:eastAsia="ja-JP"/>
        </w:rPr>
      </w:pPr>
      <w:bookmarkStart w:id="1" w:name="_Hlk134006837"/>
      <w:r>
        <w:rPr>
          <w:lang w:eastAsia="ja-JP"/>
        </w:rPr>
        <w:t xml:space="preserve">The goal for </w:t>
      </w:r>
      <w:r w:rsidR="006334BF">
        <w:rPr>
          <w:lang w:eastAsia="ja-JP"/>
        </w:rPr>
        <w:t xml:space="preserve">Rel-19 </w:t>
      </w:r>
      <w:r>
        <w:rPr>
          <w:lang w:eastAsia="ja-JP"/>
        </w:rPr>
        <w:t xml:space="preserve">should be to </w:t>
      </w:r>
      <w:r w:rsidR="006334BF">
        <w:rPr>
          <w:lang w:eastAsia="ja-JP"/>
        </w:rPr>
        <w:t>improve the performance of 5G-Advanced and expand it</w:t>
      </w:r>
      <w:r w:rsidR="00457B0F">
        <w:rPr>
          <w:lang w:eastAsia="ja-JP"/>
        </w:rPr>
        <w:t>s</w:t>
      </w:r>
      <w:r w:rsidR="006334BF">
        <w:rPr>
          <w:lang w:eastAsia="ja-JP"/>
        </w:rPr>
        <w:t xml:space="preserve"> usage. We are further standing at the doorway for the 6G work </w:t>
      </w:r>
      <w:r w:rsidR="00E171E7">
        <w:rPr>
          <w:lang w:eastAsia="ja-JP"/>
        </w:rPr>
        <w:t>to</w:t>
      </w:r>
      <w:r w:rsidR="006334BF">
        <w:rPr>
          <w:lang w:eastAsia="ja-JP"/>
        </w:rPr>
        <w:t xml:space="preserve"> </w:t>
      </w:r>
      <w:r w:rsidR="00E0199B">
        <w:rPr>
          <w:lang w:eastAsia="ja-JP"/>
        </w:rPr>
        <w:t>start within 3GPP</w:t>
      </w:r>
      <w:r w:rsidR="006334BF">
        <w:rPr>
          <w:lang w:eastAsia="ja-JP"/>
        </w:rPr>
        <w:t>. Hence</w:t>
      </w:r>
      <w:r w:rsidR="00E0199B">
        <w:rPr>
          <w:lang w:eastAsia="ja-JP"/>
        </w:rPr>
        <w:t>,</w:t>
      </w:r>
      <w:r w:rsidR="006334BF">
        <w:rPr>
          <w:lang w:eastAsia="ja-JP"/>
        </w:rPr>
        <w:t xml:space="preserve"> Rel-19 will contain features targeting the market within 5G-Adv</w:t>
      </w:r>
      <w:r w:rsidR="00E0199B">
        <w:rPr>
          <w:lang w:eastAsia="ja-JP"/>
        </w:rPr>
        <w:t>ance</w:t>
      </w:r>
      <w:r w:rsidR="006334BF">
        <w:rPr>
          <w:lang w:eastAsia="ja-JP"/>
        </w:rPr>
        <w:t xml:space="preserve"> time</w:t>
      </w:r>
      <w:r w:rsidR="00E0199B">
        <w:rPr>
          <w:lang w:eastAsia="ja-JP"/>
        </w:rPr>
        <w:t>line,</w:t>
      </w:r>
      <w:r w:rsidR="006334BF">
        <w:rPr>
          <w:lang w:eastAsia="ja-JP"/>
        </w:rPr>
        <w:t xml:space="preserve"> but also features that are more likely to come to the market with 6G </w:t>
      </w:r>
      <w:r w:rsidR="004120C0">
        <w:rPr>
          <w:lang w:eastAsia="ja-JP"/>
        </w:rPr>
        <w:t xml:space="preserve">and with </w:t>
      </w:r>
      <w:r w:rsidR="009957A3">
        <w:rPr>
          <w:lang w:eastAsia="ja-JP"/>
        </w:rPr>
        <w:t>ramping up</w:t>
      </w:r>
      <w:r w:rsidR="006334BF">
        <w:rPr>
          <w:lang w:eastAsia="ja-JP"/>
        </w:rPr>
        <w:t xml:space="preserve"> usage during the 5G-Adv</w:t>
      </w:r>
      <w:r w:rsidR="004120C0">
        <w:rPr>
          <w:lang w:eastAsia="ja-JP"/>
        </w:rPr>
        <w:t>ance</w:t>
      </w:r>
      <w:r w:rsidR="00A53D13">
        <w:rPr>
          <w:lang w:eastAsia="ja-JP"/>
        </w:rPr>
        <w:t>d</w:t>
      </w:r>
      <w:r w:rsidR="004120C0">
        <w:rPr>
          <w:lang w:eastAsia="ja-JP"/>
        </w:rPr>
        <w:t xml:space="preserve"> time</w:t>
      </w:r>
      <w:r w:rsidR="006334BF">
        <w:rPr>
          <w:lang w:eastAsia="ja-JP"/>
        </w:rPr>
        <w:t xml:space="preserve">. </w:t>
      </w:r>
      <w:bookmarkEnd w:id="1"/>
      <w:r w:rsidR="003128BA">
        <w:t>For some 6G features that should be included in the first 6G release it may take some time for 3GPP and the industry to familiarize with them, e.g., understand how to use and prepare for, hence a simplified version of that feature is useful to introduce already in Rel</w:t>
      </w:r>
      <w:r w:rsidR="00007203">
        <w:t>-</w:t>
      </w:r>
      <w:r w:rsidR="003128BA">
        <w:t xml:space="preserve">19 NR. </w:t>
      </w:r>
      <w:r w:rsidR="006334BF">
        <w:rPr>
          <w:lang w:eastAsia="ja-JP"/>
        </w:rPr>
        <w:t xml:space="preserve">This is very similar </w:t>
      </w:r>
      <w:r w:rsidR="006B1628">
        <w:rPr>
          <w:lang w:eastAsia="ja-JP"/>
        </w:rPr>
        <w:t xml:space="preserve">to the situation </w:t>
      </w:r>
      <w:r w:rsidR="006334BF">
        <w:rPr>
          <w:lang w:eastAsia="ja-JP"/>
        </w:rPr>
        <w:t xml:space="preserve">around Rel-13 and Rel-14 times for LTE </w:t>
      </w:r>
      <w:r w:rsidR="00E31C00">
        <w:rPr>
          <w:lang w:eastAsia="ja-JP"/>
        </w:rPr>
        <w:t xml:space="preserve">at </w:t>
      </w:r>
      <w:r w:rsidR="006334BF">
        <w:rPr>
          <w:lang w:eastAsia="ja-JP"/>
        </w:rPr>
        <w:t>the start of NR standardization.</w:t>
      </w:r>
      <w:r w:rsidR="00E171E7">
        <w:rPr>
          <w:lang w:eastAsia="ja-JP"/>
        </w:rPr>
        <w:t xml:space="preserve"> As </w:t>
      </w:r>
      <w:r w:rsidR="000D6959">
        <w:rPr>
          <w:lang w:eastAsia="ja-JP"/>
        </w:rPr>
        <w:t xml:space="preserve">already </w:t>
      </w:r>
      <w:r w:rsidR="00E171E7">
        <w:rPr>
          <w:lang w:eastAsia="ja-JP"/>
        </w:rPr>
        <w:t>endorsed at RAN#99</w:t>
      </w:r>
      <w:r w:rsidR="00F50E09">
        <w:rPr>
          <w:lang w:eastAsia="ja-JP"/>
        </w:rPr>
        <w:t>,</w:t>
      </w:r>
      <w:r w:rsidR="00E171E7">
        <w:rPr>
          <w:lang w:eastAsia="ja-JP"/>
        </w:rPr>
        <w:t xml:space="preserve"> Rel-19 will be an 18-month release and the task RAN plenary has ahead of itself is to perform a proper project management task for the release. </w:t>
      </w:r>
    </w:p>
    <w:p w14:paraId="6860C603" w14:textId="0791F53B" w:rsidR="00E171E7" w:rsidRPr="00045605" w:rsidRDefault="00E171E7" w:rsidP="006376F0">
      <w:pPr>
        <w:jc w:val="both"/>
        <w:rPr>
          <w:lang w:eastAsia="ja-JP"/>
        </w:rPr>
      </w:pPr>
      <w:r>
        <w:rPr>
          <w:lang w:eastAsia="ja-JP"/>
        </w:rPr>
        <w:t xml:space="preserve">The key areas we see within Rel-19 are MIMO, XR, mobility, energy efficiency on both NW and UE side and finally AI/ML for both the </w:t>
      </w:r>
      <w:proofErr w:type="spellStart"/>
      <w:r>
        <w:rPr>
          <w:lang w:eastAsia="ja-JP"/>
        </w:rPr>
        <w:t>Uu</w:t>
      </w:r>
      <w:proofErr w:type="spellEnd"/>
      <w:r>
        <w:rPr>
          <w:lang w:eastAsia="ja-JP"/>
        </w:rPr>
        <w:t xml:space="preserve"> and NG-RAN. </w:t>
      </w:r>
      <w:r w:rsidR="004820DA">
        <w:rPr>
          <w:lang w:eastAsia="ja-JP"/>
        </w:rPr>
        <w:t>Add</w:t>
      </w:r>
      <w:r>
        <w:rPr>
          <w:lang w:eastAsia="ja-JP"/>
        </w:rPr>
        <w:t>i</w:t>
      </w:r>
      <w:r w:rsidR="004820DA">
        <w:rPr>
          <w:lang w:eastAsia="ja-JP"/>
        </w:rPr>
        <w:t>tio</w:t>
      </w:r>
      <w:r>
        <w:rPr>
          <w:lang w:eastAsia="ja-JP"/>
        </w:rPr>
        <w:t xml:space="preserve">nally, we see that RAN plenary should in parallel to both SA1 and ITU WP 5D start its work </w:t>
      </w:r>
      <w:r w:rsidR="00EB5C21">
        <w:rPr>
          <w:lang w:eastAsia="ja-JP"/>
        </w:rPr>
        <w:t>on</w:t>
      </w:r>
      <w:r>
        <w:rPr>
          <w:lang w:eastAsia="ja-JP"/>
        </w:rPr>
        <w:t xml:space="preserve"> 6G RAN requirements to ensure a good start of the technical work </w:t>
      </w:r>
      <w:r w:rsidR="009461D3">
        <w:rPr>
          <w:lang w:eastAsia="ja-JP"/>
        </w:rPr>
        <w:t>for</w:t>
      </w:r>
      <w:r>
        <w:rPr>
          <w:lang w:eastAsia="ja-JP"/>
        </w:rPr>
        <w:t xml:space="preserve"> 6G in Rel-20. Each of the different areas </w:t>
      </w:r>
      <w:r w:rsidR="009461D3">
        <w:rPr>
          <w:lang w:eastAsia="ja-JP"/>
        </w:rPr>
        <w:t>are</w:t>
      </w:r>
      <w:r>
        <w:rPr>
          <w:lang w:eastAsia="ja-JP"/>
        </w:rPr>
        <w:t xml:space="preserve"> described below in further detail. </w:t>
      </w:r>
    </w:p>
    <w:p w14:paraId="123D773D" w14:textId="00AE2A5F" w:rsidR="00967557" w:rsidRPr="00045605" w:rsidRDefault="00967557" w:rsidP="00967557">
      <w:pPr>
        <w:pStyle w:val="Proposal"/>
      </w:pPr>
      <w:bookmarkStart w:id="2" w:name="_Toc135741329"/>
      <w:r>
        <w:t>The key areas for Rel-19 to focus on is MIMO, XR, mobility, energy efficiency and AI/ML</w:t>
      </w:r>
      <w:bookmarkEnd w:id="2"/>
    </w:p>
    <w:p w14:paraId="0076EC19" w14:textId="77777777" w:rsidR="006334BF" w:rsidRDefault="006334BF" w:rsidP="006376F0">
      <w:pPr>
        <w:jc w:val="both"/>
        <w:rPr>
          <w:lang w:eastAsia="ja-JP"/>
        </w:rPr>
      </w:pPr>
      <w:r>
        <w:rPr>
          <w:noProof/>
          <w:lang w:eastAsia="ja-JP"/>
        </w:rPr>
        <w:drawing>
          <wp:inline distT="0" distB="0" distL="0" distR="0" wp14:anchorId="04623649" wp14:editId="46C933AF">
            <wp:extent cx="5875597" cy="2015242"/>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20716" cy="2030717"/>
                    </a:xfrm>
                    <a:prstGeom prst="rect">
                      <a:avLst/>
                    </a:prstGeom>
                    <a:noFill/>
                  </pic:spPr>
                </pic:pic>
              </a:graphicData>
            </a:graphic>
          </wp:inline>
        </w:drawing>
      </w:r>
    </w:p>
    <w:p w14:paraId="6D4C2CD5" w14:textId="37932670" w:rsidR="006334BF" w:rsidRDefault="006334BF" w:rsidP="006376F0">
      <w:pPr>
        <w:pStyle w:val="Caption"/>
        <w:jc w:val="both"/>
        <w:rPr>
          <w:lang w:eastAsia="ja-JP"/>
        </w:rPr>
      </w:pPr>
      <w:r>
        <w:lastRenderedPageBreak/>
        <w:t xml:space="preserve">Figure </w:t>
      </w:r>
      <w:r>
        <w:fldChar w:fldCharType="begin"/>
      </w:r>
      <w:r>
        <w:instrText xml:space="preserve"> SEQ Figure \* ARABIC </w:instrText>
      </w:r>
      <w:r>
        <w:fldChar w:fldCharType="separate"/>
      </w:r>
      <w:r>
        <w:rPr>
          <w:noProof/>
        </w:rPr>
        <w:t>1</w:t>
      </w:r>
      <w:r>
        <w:fldChar w:fldCharType="end"/>
      </w:r>
      <w:r>
        <w:t>: Evolution of different release</w:t>
      </w:r>
      <w:r w:rsidR="0047180C">
        <w:t>s</w:t>
      </w:r>
    </w:p>
    <w:p w14:paraId="21E46BAD" w14:textId="18901CC0" w:rsidR="00045605" w:rsidRDefault="00045605" w:rsidP="006376F0">
      <w:pPr>
        <w:pStyle w:val="Heading2"/>
        <w:jc w:val="both"/>
      </w:pPr>
      <w:r>
        <w:t>2.1</w:t>
      </w:r>
      <w:r>
        <w:tab/>
        <w:t>Ensuring a timely completion of Rel-19</w:t>
      </w:r>
    </w:p>
    <w:p w14:paraId="44BEF2C7" w14:textId="1987BBB5" w:rsidR="009227CD" w:rsidRDefault="006334BF" w:rsidP="006376F0">
      <w:pPr>
        <w:jc w:val="both"/>
        <w:rPr>
          <w:lang w:val="en-GB" w:eastAsia="ja-JP"/>
        </w:rPr>
      </w:pPr>
      <w:r>
        <w:rPr>
          <w:lang w:val="en-GB" w:eastAsia="ja-JP"/>
        </w:rPr>
        <w:t>At RAN#99</w:t>
      </w:r>
      <w:r w:rsidR="00FF16A2">
        <w:rPr>
          <w:lang w:val="en-GB" w:eastAsia="ja-JP"/>
        </w:rPr>
        <w:t>,</w:t>
      </w:r>
      <w:r>
        <w:rPr>
          <w:lang w:val="en-GB" w:eastAsia="ja-JP"/>
        </w:rPr>
        <w:t xml:space="preserve"> </w:t>
      </w:r>
      <w:r w:rsidR="008505B4">
        <w:rPr>
          <w:lang w:val="en-GB" w:eastAsia="ja-JP"/>
        </w:rPr>
        <w:t xml:space="preserve">the timeline for </w:t>
      </w:r>
      <w:r w:rsidR="00776554">
        <w:rPr>
          <w:lang w:val="en-GB" w:eastAsia="ja-JP"/>
        </w:rPr>
        <w:t xml:space="preserve">3GPP </w:t>
      </w:r>
      <w:r w:rsidR="008505B4">
        <w:rPr>
          <w:lang w:val="en-GB" w:eastAsia="ja-JP"/>
        </w:rPr>
        <w:t xml:space="preserve">Rel-19 </w:t>
      </w:r>
      <w:r w:rsidR="00776554">
        <w:rPr>
          <w:lang w:val="en-GB" w:eastAsia="ja-JP"/>
        </w:rPr>
        <w:t xml:space="preserve">was endorsed in </w:t>
      </w:r>
      <w:r w:rsidR="00E171E7">
        <w:rPr>
          <w:lang w:val="en-GB" w:eastAsia="ja-JP"/>
        </w:rPr>
        <w:t>slide 4 of</w:t>
      </w:r>
      <w:r>
        <w:rPr>
          <w:lang w:val="en-GB" w:eastAsia="ja-JP"/>
        </w:rPr>
        <w:t xml:space="preserve"> </w:t>
      </w:r>
      <w:hyperlink r:id="rId12" w:history="1">
        <w:r w:rsidRPr="00173F0D">
          <w:rPr>
            <w:rStyle w:val="Hyperlink"/>
            <w:lang w:val="en-GB" w:eastAsia="ja-JP"/>
          </w:rPr>
          <w:t>RP-230050</w:t>
        </w:r>
      </w:hyperlink>
      <w:r>
        <w:rPr>
          <w:lang w:val="en-GB" w:eastAsia="ja-JP"/>
        </w:rPr>
        <w:t xml:space="preserve"> </w:t>
      </w:r>
      <w:r w:rsidR="00776554">
        <w:rPr>
          <w:lang w:val="en-GB" w:eastAsia="ja-JP"/>
        </w:rPr>
        <w:t>with a not</w:t>
      </w:r>
      <w:r w:rsidR="0096155E">
        <w:rPr>
          <w:lang w:val="en-GB" w:eastAsia="ja-JP"/>
        </w:rPr>
        <w:t xml:space="preserve">e </w:t>
      </w:r>
      <w:r w:rsidR="00276173">
        <w:rPr>
          <w:lang w:val="en-GB" w:eastAsia="ja-JP"/>
        </w:rPr>
        <w:t xml:space="preserve">that </w:t>
      </w:r>
      <w:r w:rsidRPr="00173F0D">
        <w:rPr>
          <w:lang w:val="en-GB" w:eastAsia="ja-JP"/>
        </w:rPr>
        <w:t>if there are concerns from SA2</w:t>
      </w:r>
      <w:r w:rsidR="00276173">
        <w:rPr>
          <w:lang w:val="en-GB" w:eastAsia="ja-JP"/>
        </w:rPr>
        <w:t xml:space="preserve"> the timeline</w:t>
      </w:r>
      <w:r w:rsidR="00276173" w:rsidRPr="00173F0D">
        <w:rPr>
          <w:lang w:val="en-GB" w:eastAsia="ja-JP"/>
        </w:rPr>
        <w:t xml:space="preserve"> can be reassessed </w:t>
      </w:r>
      <w:r w:rsidR="00FB2EF2">
        <w:rPr>
          <w:lang w:val="en-GB" w:eastAsia="ja-JP"/>
        </w:rPr>
        <w:t xml:space="preserve">at RAN#100 </w:t>
      </w:r>
      <w:r w:rsidR="00276173" w:rsidRPr="00173F0D">
        <w:rPr>
          <w:lang w:val="en-GB" w:eastAsia="ja-JP"/>
        </w:rPr>
        <w:t>in June 23</w:t>
      </w:r>
      <w:r>
        <w:rPr>
          <w:lang w:val="en-GB" w:eastAsia="ja-JP"/>
        </w:rPr>
        <w:t xml:space="preserve">. The Release length was decided to be 18-months. It is of outmost importance that 3GPP </w:t>
      </w:r>
      <w:r w:rsidR="00BC3DAE">
        <w:rPr>
          <w:lang w:val="en-GB" w:eastAsia="ja-JP"/>
        </w:rPr>
        <w:t>TSGs</w:t>
      </w:r>
      <w:r>
        <w:rPr>
          <w:lang w:val="en-GB" w:eastAsia="ja-JP"/>
        </w:rPr>
        <w:t xml:space="preserve"> and now specifically RAN plenary performs its project management task in terms of scoping Rel-19 so that </w:t>
      </w:r>
      <w:r w:rsidR="00546C56">
        <w:rPr>
          <w:lang w:val="en-GB" w:eastAsia="ja-JP"/>
        </w:rPr>
        <w:t>the</w:t>
      </w:r>
      <w:r>
        <w:rPr>
          <w:lang w:val="en-GB" w:eastAsia="ja-JP"/>
        </w:rPr>
        <w:t xml:space="preserve"> 18 months </w:t>
      </w:r>
      <w:r w:rsidR="00ED422B">
        <w:rPr>
          <w:lang w:val="en-GB" w:eastAsia="ja-JP"/>
        </w:rPr>
        <w:t xml:space="preserve">timespan </w:t>
      </w:r>
      <w:r w:rsidR="00873B54">
        <w:rPr>
          <w:lang w:val="en-GB" w:eastAsia="ja-JP"/>
        </w:rPr>
        <w:t>can be kept</w:t>
      </w:r>
      <w:r>
        <w:rPr>
          <w:lang w:val="en-GB" w:eastAsia="ja-JP"/>
        </w:rPr>
        <w:t xml:space="preserve">. </w:t>
      </w:r>
      <w:r>
        <w:rPr>
          <w:lang w:eastAsia="en-GB"/>
        </w:rPr>
        <w:t xml:space="preserve">This is </w:t>
      </w:r>
      <w:r w:rsidR="00873B54">
        <w:rPr>
          <w:lang w:eastAsia="en-GB"/>
        </w:rPr>
        <w:t xml:space="preserve">even more </w:t>
      </w:r>
      <w:r>
        <w:rPr>
          <w:lang w:eastAsia="en-GB"/>
        </w:rPr>
        <w:t xml:space="preserve">important with 6G </w:t>
      </w:r>
      <w:r w:rsidR="00873B54">
        <w:rPr>
          <w:lang w:eastAsia="en-GB"/>
        </w:rPr>
        <w:t xml:space="preserve">just </w:t>
      </w:r>
      <w:r>
        <w:rPr>
          <w:lang w:eastAsia="en-GB"/>
        </w:rPr>
        <w:t>around the corner</w:t>
      </w:r>
      <w:r w:rsidR="00E171E7">
        <w:rPr>
          <w:lang w:eastAsia="en-GB"/>
        </w:rPr>
        <w:t xml:space="preserve">. </w:t>
      </w:r>
      <w:r w:rsidR="009227CD">
        <w:rPr>
          <w:lang w:eastAsia="en-GB"/>
        </w:rPr>
        <w:t>Specifically</w:t>
      </w:r>
      <w:r w:rsidR="00A54CA1">
        <w:rPr>
          <w:lang w:eastAsia="en-GB"/>
        </w:rPr>
        <w:t>,</w:t>
      </w:r>
      <w:r w:rsidR="009227CD">
        <w:rPr>
          <w:lang w:eastAsia="en-GB"/>
        </w:rPr>
        <w:t xml:space="preserve"> that 3GPP has a</w:t>
      </w:r>
      <w:r>
        <w:rPr>
          <w:lang w:eastAsia="en-GB"/>
        </w:rPr>
        <w:t xml:space="preserve"> predictable release planning so that 3GPP can later fit its schedule to both future market </w:t>
      </w:r>
      <w:proofErr w:type="gramStart"/>
      <w:r>
        <w:rPr>
          <w:lang w:eastAsia="en-GB"/>
        </w:rPr>
        <w:t>needs</w:t>
      </w:r>
      <w:proofErr w:type="gramEnd"/>
      <w:r>
        <w:rPr>
          <w:lang w:eastAsia="en-GB"/>
        </w:rPr>
        <w:t xml:space="preserve"> and external timelines set by, for example, ITU. </w:t>
      </w:r>
      <w:r>
        <w:rPr>
          <w:lang w:val="en-GB" w:eastAsia="ja-JP"/>
        </w:rPr>
        <w:t xml:space="preserve">This in practise means </w:t>
      </w:r>
      <w:r w:rsidR="00317F95">
        <w:rPr>
          <w:lang w:val="en-GB" w:eastAsia="ja-JP"/>
        </w:rPr>
        <w:t xml:space="preserve">to </w:t>
      </w:r>
      <w:r>
        <w:rPr>
          <w:lang w:val="en-GB" w:eastAsia="ja-JP"/>
        </w:rPr>
        <w:t>define a scope for the release in terms of work/study items that are appropriate in numbers and the amount of work within each individual project. In the previous two release</w:t>
      </w:r>
      <w:r w:rsidR="00074DD8">
        <w:rPr>
          <w:lang w:val="en-GB" w:eastAsia="ja-JP"/>
        </w:rPr>
        <w:t>s</w:t>
      </w:r>
      <w:r w:rsidR="00747C4A">
        <w:rPr>
          <w:lang w:val="en-GB" w:eastAsia="ja-JP"/>
        </w:rPr>
        <w:t>,</w:t>
      </w:r>
      <w:r>
        <w:rPr>
          <w:lang w:val="en-GB" w:eastAsia="ja-JP"/>
        </w:rPr>
        <w:t xml:space="preserve"> this has not been </w:t>
      </w:r>
      <w:r w:rsidR="00747C4A">
        <w:rPr>
          <w:lang w:val="en-GB" w:eastAsia="ja-JP"/>
        </w:rPr>
        <w:t xml:space="preserve">the </w:t>
      </w:r>
      <w:proofErr w:type="gramStart"/>
      <w:r w:rsidR="00747C4A">
        <w:rPr>
          <w:lang w:val="en-GB" w:eastAsia="ja-JP"/>
        </w:rPr>
        <w:t xml:space="preserve">case </w:t>
      </w:r>
      <w:r>
        <w:rPr>
          <w:lang w:val="en-GB" w:eastAsia="ja-JP"/>
        </w:rPr>
        <w:t>,</w:t>
      </w:r>
      <w:proofErr w:type="gramEnd"/>
      <w:r>
        <w:rPr>
          <w:lang w:val="en-GB" w:eastAsia="ja-JP"/>
        </w:rPr>
        <w:t xml:space="preserve"> i.e. both Rel-17 and Rel-18 where both extended with a quarter </w:t>
      </w:r>
      <w:r w:rsidR="00747C4A">
        <w:rPr>
          <w:lang w:val="en-GB" w:eastAsia="ja-JP"/>
        </w:rPr>
        <w:t xml:space="preserve">to </w:t>
      </w:r>
      <w:r>
        <w:rPr>
          <w:lang w:val="en-GB" w:eastAsia="ja-JP"/>
        </w:rPr>
        <w:t>finalize the release</w:t>
      </w:r>
      <w:r w:rsidR="00747C4A">
        <w:rPr>
          <w:lang w:val="en-GB" w:eastAsia="ja-JP"/>
        </w:rPr>
        <w:t>.</w:t>
      </w:r>
      <w:r w:rsidR="009227CD">
        <w:rPr>
          <w:lang w:val="en-GB" w:eastAsia="ja-JP"/>
        </w:rPr>
        <w:t xml:space="preserve"> </w:t>
      </w:r>
      <w:r w:rsidR="00E31EB9">
        <w:rPr>
          <w:lang w:val="en-GB" w:eastAsia="ja-JP"/>
        </w:rPr>
        <w:t xml:space="preserve">Partly, this was the result of </w:t>
      </w:r>
      <w:r w:rsidR="009227CD">
        <w:rPr>
          <w:lang w:val="en-GB" w:eastAsia="ja-JP"/>
        </w:rPr>
        <w:t>unpredictable events in the world</w:t>
      </w:r>
      <w:r>
        <w:rPr>
          <w:lang w:val="en-GB" w:eastAsia="ja-JP"/>
        </w:rPr>
        <w:t xml:space="preserve">. </w:t>
      </w:r>
    </w:p>
    <w:p w14:paraId="2E7FD790" w14:textId="351051FA" w:rsidR="006334BF" w:rsidRDefault="006334BF" w:rsidP="006376F0">
      <w:pPr>
        <w:jc w:val="both"/>
        <w:rPr>
          <w:lang w:val="en-GB" w:eastAsia="ja-JP"/>
        </w:rPr>
      </w:pPr>
      <w:proofErr w:type="gramStart"/>
      <w:r>
        <w:rPr>
          <w:lang w:val="en-GB" w:eastAsia="ja-JP"/>
        </w:rPr>
        <w:t>In order to</w:t>
      </w:r>
      <w:proofErr w:type="gramEnd"/>
      <w:r>
        <w:rPr>
          <w:lang w:val="en-GB" w:eastAsia="ja-JP"/>
        </w:rPr>
        <w:t xml:space="preserve"> </w:t>
      </w:r>
      <w:r w:rsidR="009227CD">
        <w:rPr>
          <w:lang w:val="en-GB" w:eastAsia="ja-JP"/>
        </w:rPr>
        <w:t>ensure that Rel-19 is 18 months long</w:t>
      </w:r>
      <w:r w:rsidR="000C04F8">
        <w:rPr>
          <w:lang w:val="en-GB" w:eastAsia="ja-JP"/>
        </w:rPr>
        <w:t>,</w:t>
      </w:r>
      <w:r>
        <w:rPr>
          <w:lang w:val="en-GB" w:eastAsia="ja-JP"/>
        </w:rPr>
        <w:t xml:space="preserve"> RAN plenary will need to target a smaller scope than </w:t>
      </w:r>
      <w:r w:rsidR="009D2FCE">
        <w:rPr>
          <w:lang w:val="en-GB" w:eastAsia="ja-JP"/>
        </w:rPr>
        <w:t>for</w:t>
      </w:r>
      <w:r>
        <w:rPr>
          <w:lang w:val="en-GB" w:eastAsia="ja-JP"/>
        </w:rPr>
        <w:t xml:space="preserve"> Rel-18/17 in TUs or in other metrics than one chooses to measure the scope with. This point is made within </w:t>
      </w:r>
      <w:hyperlink r:id="rId13" w:history="1">
        <w:r w:rsidRPr="00173F0D">
          <w:rPr>
            <w:rStyle w:val="Hyperlink"/>
            <w:lang w:val="en-GB" w:eastAsia="ja-JP"/>
          </w:rPr>
          <w:t>RP-230050</w:t>
        </w:r>
      </w:hyperlink>
      <w:r>
        <w:rPr>
          <w:lang w:val="en-GB" w:eastAsia="ja-JP"/>
        </w:rPr>
        <w:t xml:space="preserve"> on slide 4 (see </w:t>
      </w:r>
      <w:r>
        <w:rPr>
          <w:lang w:val="en-GB" w:eastAsia="ja-JP"/>
        </w:rPr>
        <w:fldChar w:fldCharType="begin"/>
      </w:r>
      <w:r>
        <w:rPr>
          <w:lang w:val="en-GB" w:eastAsia="ja-JP"/>
        </w:rPr>
        <w:instrText xml:space="preserve"> REF _Ref132975583 \h </w:instrText>
      </w:r>
      <w:r w:rsidR="006376F0">
        <w:rPr>
          <w:lang w:val="en-GB" w:eastAsia="ja-JP"/>
        </w:rPr>
        <w:instrText xml:space="preserve"> \* MERGEFORMAT </w:instrText>
      </w:r>
      <w:r>
        <w:rPr>
          <w:lang w:val="en-GB" w:eastAsia="ja-JP"/>
        </w:rPr>
      </w:r>
      <w:r>
        <w:rPr>
          <w:lang w:val="en-GB" w:eastAsia="ja-JP"/>
        </w:rPr>
        <w:fldChar w:fldCharType="separate"/>
      </w:r>
      <w:r>
        <w:t xml:space="preserve">Figure </w:t>
      </w:r>
      <w:r>
        <w:rPr>
          <w:noProof/>
        </w:rPr>
        <w:t>2</w:t>
      </w:r>
      <w:r>
        <w:rPr>
          <w:lang w:val="en-GB" w:eastAsia="ja-JP"/>
        </w:rPr>
        <w:fldChar w:fldCharType="end"/>
      </w:r>
      <w:r>
        <w:rPr>
          <w:lang w:val="en-GB" w:eastAsia="ja-JP"/>
        </w:rPr>
        <w:t>).</w:t>
      </w:r>
    </w:p>
    <w:p w14:paraId="797D773E" w14:textId="77777777" w:rsidR="006334BF" w:rsidRDefault="006334BF" w:rsidP="006376F0">
      <w:pPr>
        <w:jc w:val="both"/>
        <w:rPr>
          <w:lang w:val="en-GB" w:eastAsia="ja-JP"/>
        </w:rPr>
      </w:pPr>
      <w:r>
        <w:rPr>
          <w:noProof/>
        </w:rPr>
        <w:drawing>
          <wp:inline distT="0" distB="0" distL="0" distR="0" wp14:anchorId="06F7A20E" wp14:editId="6510B432">
            <wp:extent cx="5134332" cy="2347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5141934" cy="2351452"/>
                    </a:xfrm>
                    <a:prstGeom prst="rect">
                      <a:avLst/>
                    </a:prstGeom>
                  </pic:spPr>
                </pic:pic>
              </a:graphicData>
            </a:graphic>
          </wp:inline>
        </w:drawing>
      </w:r>
    </w:p>
    <w:p w14:paraId="5D547940" w14:textId="77777777" w:rsidR="006334BF" w:rsidRDefault="006334BF" w:rsidP="006376F0">
      <w:pPr>
        <w:pStyle w:val="Caption"/>
        <w:jc w:val="both"/>
        <w:rPr>
          <w:lang w:val="en-GB" w:eastAsia="ja-JP"/>
        </w:rPr>
      </w:pPr>
      <w:bookmarkStart w:id="3" w:name="_Ref132975583"/>
      <w:r>
        <w:t xml:space="preserve">Figure </w:t>
      </w:r>
      <w:r>
        <w:fldChar w:fldCharType="begin"/>
      </w:r>
      <w:r>
        <w:instrText xml:space="preserve"> SEQ Figure \* ARABIC </w:instrText>
      </w:r>
      <w:r>
        <w:fldChar w:fldCharType="separate"/>
      </w:r>
      <w:r>
        <w:rPr>
          <w:noProof/>
        </w:rPr>
        <w:t>2</w:t>
      </w:r>
      <w:r>
        <w:fldChar w:fldCharType="end"/>
      </w:r>
      <w:bookmarkEnd w:id="3"/>
      <w:r>
        <w:t xml:space="preserve">: Endorsed Rel-19 Timeline, slide 4 in </w:t>
      </w:r>
      <w:hyperlink r:id="rId16" w:history="1">
        <w:r w:rsidRPr="00173F0D">
          <w:rPr>
            <w:rStyle w:val="Hyperlink"/>
            <w:lang w:val="en-GB" w:eastAsia="ja-JP"/>
          </w:rPr>
          <w:t>RP-230050</w:t>
        </w:r>
      </w:hyperlink>
    </w:p>
    <w:p w14:paraId="7F23081A" w14:textId="02C6463D" w:rsidR="00461777" w:rsidRDefault="00461777" w:rsidP="006376F0">
      <w:pPr>
        <w:jc w:val="both"/>
        <w:rPr>
          <w:lang w:val="en-GB" w:eastAsia="ja-JP"/>
        </w:rPr>
      </w:pPr>
      <w:r>
        <w:rPr>
          <w:lang w:val="en-GB" w:eastAsia="ja-JP"/>
        </w:rPr>
        <w:t>We see that it is important</w:t>
      </w:r>
      <w:r w:rsidR="00887825">
        <w:rPr>
          <w:lang w:val="en-GB" w:eastAsia="ja-JP"/>
        </w:rPr>
        <w:t>,</w:t>
      </w:r>
      <w:r>
        <w:rPr>
          <w:lang w:val="en-GB" w:eastAsia="ja-JP"/>
        </w:rPr>
        <w:t xml:space="preserve"> as endorsed in slide 4</w:t>
      </w:r>
      <w:r w:rsidR="00887825">
        <w:rPr>
          <w:lang w:val="en-GB" w:eastAsia="ja-JP"/>
        </w:rPr>
        <w:t>,</w:t>
      </w:r>
      <w:r>
        <w:rPr>
          <w:lang w:val="en-GB" w:eastAsia="ja-JP"/>
        </w:rPr>
        <w:t xml:space="preserve"> t</w:t>
      </w:r>
      <w:r w:rsidR="00DB29F8">
        <w:rPr>
          <w:lang w:val="en-GB" w:eastAsia="ja-JP"/>
        </w:rPr>
        <w:t>o</w:t>
      </w:r>
      <w:r>
        <w:rPr>
          <w:lang w:val="en-GB" w:eastAsia="ja-JP"/>
        </w:rPr>
        <w:t xml:space="preserve"> crucially dimension the Rel-19 scope so that there is no delay. Such delays for example </w:t>
      </w:r>
      <w:r w:rsidR="00CE452B">
        <w:rPr>
          <w:lang w:val="en-GB" w:eastAsia="ja-JP"/>
        </w:rPr>
        <w:t>prevent</w:t>
      </w:r>
      <w:r>
        <w:rPr>
          <w:lang w:val="en-GB" w:eastAsia="ja-JP"/>
        </w:rPr>
        <w:t xml:space="preserve"> the addition of a maintenance quarter at a later stage for Release 19. </w:t>
      </w:r>
      <w:r w:rsidR="00356984">
        <w:rPr>
          <w:lang w:val="en-GB" w:eastAsia="ja-JP"/>
        </w:rPr>
        <w:t xml:space="preserve">If </w:t>
      </w:r>
      <w:r w:rsidR="00A240F9">
        <w:rPr>
          <w:lang w:val="en-GB" w:eastAsia="ja-JP"/>
        </w:rPr>
        <w:t>projects</w:t>
      </w:r>
      <w:r w:rsidR="00356984">
        <w:rPr>
          <w:lang w:val="en-GB" w:eastAsia="ja-JP"/>
        </w:rPr>
        <w:t xml:space="preserve"> are delay</w:t>
      </w:r>
      <w:r w:rsidR="00731BE5">
        <w:rPr>
          <w:lang w:val="en-GB" w:eastAsia="ja-JP"/>
        </w:rPr>
        <w:t>ed</w:t>
      </w:r>
      <w:r w:rsidR="00356984">
        <w:rPr>
          <w:lang w:val="en-GB" w:eastAsia="ja-JP"/>
        </w:rPr>
        <w:t xml:space="preserve"> within Rel-19 without it being manageable</w:t>
      </w:r>
      <w:r w:rsidR="00CE452B">
        <w:rPr>
          <w:lang w:val="en-GB" w:eastAsia="ja-JP"/>
        </w:rPr>
        <w:t>,</w:t>
      </w:r>
      <w:r w:rsidR="00356984">
        <w:rPr>
          <w:lang w:val="en-GB" w:eastAsia="ja-JP"/>
        </w:rPr>
        <w:t xml:space="preserve"> given</w:t>
      </w:r>
      <w:r w:rsidR="00CE452B">
        <w:rPr>
          <w:lang w:val="en-GB" w:eastAsia="ja-JP"/>
        </w:rPr>
        <w:t xml:space="preserve"> the</w:t>
      </w:r>
      <w:r w:rsidR="00356984">
        <w:rPr>
          <w:lang w:val="en-GB" w:eastAsia="ja-JP"/>
        </w:rPr>
        <w:t xml:space="preserve"> </w:t>
      </w:r>
      <w:r w:rsidR="00B93BD2">
        <w:rPr>
          <w:lang w:val="en-GB" w:eastAsia="ja-JP"/>
        </w:rPr>
        <w:t xml:space="preserve">available </w:t>
      </w:r>
      <w:r w:rsidR="00A240F9">
        <w:rPr>
          <w:lang w:val="en-GB" w:eastAsia="ja-JP"/>
        </w:rPr>
        <w:t>time</w:t>
      </w:r>
      <w:r w:rsidR="00CE452B">
        <w:rPr>
          <w:lang w:val="en-GB" w:eastAsia="ja-JP"/>
        </w:rPr>
        <w:t>,</w:t>
      </w:r>
      <w:r w:rsidR="00A240F9">
        <w:rPr>
          <w:lang w:val="en-GB" w:eastAsia="ja-JP"/>
        </w:rPr>
        <w:t xml:space="preserve"> down</w:t>
      </w:r>
      <w:r w:rsidR="00553B2F">
        <w:rPr>
          <w:lang w:val="en-GB" w:eastAsia="ja-JP"/>
        </w:rPr>
        <w:t>-scop</w:t>
      </w:r>
      <w:r w:rsidR="00A240F9">
        <w:rPr>
          <w:lang w:val="en-GB" w:eastAsia="ja-JP"/>
        </w:rPr>
        <w:t>ing</w:t>
      </w:r>
      <w:r w:rsidR="00553B2F">
        <w:rPr>
          <w:lang w:val="en-GB" w:eastAsia="ja-JP"/>
        </w:rPr>
        <w:t xml:space="preserve"> </w:t>
      </w:r>
      <w:r w:rsidR="00A240F9">
        <w:rPr>
          <w:lang w:val="en-GB" w:eastAsia="ja-JP"/>
        </w:rPr>
        <w:t xml:space="preserve">of the projects should be done. </w:t>
      </w:r>
      <w:r>
        <w:rPr>
          <w:lang w:val="en-GB" w:eastAsia="ja-JP"/>
        </w:rPr>
        <w:t xml:space="preserve">We further see that cooperation between SA2 and RAN </w:t>
      </w:r>
      <w:r w:rsidR="00872D43">
        <w:rPr>
          <w:lang w:val="en-GB" w:eastAsia="ja-JP"/>
        </w:rPr>
        <w:t xml:space="preserve">working </w:t>
      </w:r>
      <w:r>
        <w:rPr>
          <w:lang w:val="en-GB" w:eastAsia="ja-JP"/>
        </w:rPr>
        <w:t xml:space="preserve">groups </w:t>
      </w:r>
      <w:r w:rsidR="00872D43">
        <w:rPr>
          <w:lang w:val="en-GB" w:eastAsia="ja-JP"/>
        </w:rPr>
        <w:t xml:space="preserve">should be </w:t>
      </w:r>
      <w:r w:rsidR="00CE452B">
        <w:rPr>
          <w:lang w:val="en-GB" w:eastAsia="ja-JP"/>
        </w:rPr>
        <w:t xml:space="preserve">better </w:t>
      </w:r>
      <w:r w:rsidR="00872D43">
        <w:rPr>
          <w:lang w:val="en-GB" w:eastAsia="ja-JP"/>
        </w:rPr>
        <w:t>considered, as an example there w</w:t>
      </w:r>
      <w:r w:rsidR="001E69A5">
        <w:rPr>
          <w:lang w:val="en-GB" w:eastAsia="ja-JP"/>
        </w:rPr>
        <w:t>ere</w:t>
      </w:r>
      <w:r w:rsidR="00872D43">
        <w:rPr>
          <w:lang w:val="en-GB" w:eastAsia="ja-JP"/>
        </w:rPr>
        <w:t xml:space="preserve"> late items coming </w:t>
      </w:r>
      <w:r w:rsidR="00AF308A">
        <w:rPr>
          <w:lang w:val="en-GB" w:eastAsia="ja-JP"/>
        </w:rPr>
        <w:t xml:space="preserve">from </w:t>
      </w:r>
      <w:r w:rsidR="00872D43">
        <w:rPr>
          <w:lang w:val="en-GB" w:eastAsia="ja-JP"/>
        </w:rPr>
        <w:t>SA to RAN WG</w:t>
      </w:r>
      <w:r w:rsidR="001E69A5">
        <w:rPr>
          <w:lang w:val="en-GB" w:eastAsia="ja-JP"/>
        </w:rPr>
        <w:t>s</w:t>
      </w:r>
      <w:r w:rsidR="00872D43">
        <w:rPr>
          <w:lang w:val="en-GB" w:eastAsia="ja-JP"/>
        </w:rPr>
        <w:t>. This is likely to happen again and needs to be consider in the TU reservation.</w:t>
      </w:r>
    </w:p>
    <w:p w14:paraId="61D88328" w14:textId="65166173" w:rsidR="0076109B" w:rsidRDefault="00EF4059" w:rsidP="00007203">
      <w:pPr>
        <w:pStyle w:val="Proposal"/>
        <w:rPr>
          <w:lang w:val="en-GB"/>
        </w:rPr>
      </w:pPr>
      <w:bookmarkStart w:id="4" w:name="_Toc135741330"/>
      <w:r>
        <w:rPr>
          <w:lang w:val="en-GB"/>
        </w:rPr>
        <w:t xml:space="preserve">Projects </w:t>
      </w:r>
      <w:r w:rsidR="00EE33AF">
        <w:rPr>
          <w:lang w:val="en-GB"/>
        </w:rPr>
        <w:t xml:space="preserve">that are delayed </w:t>
      </w:r>
      <w:r w:rsidR="007D7979">
        <w:rPr>
          <w:lang w:val="en-GB"/>
        </w:rPr>
        <w:t xml:space="preserve">without it being manageable should be </w:t>
      </w:r>
      <w:proofErr w:type="spellStart"/>
      <w:r w:rsidR="002371FD">
        <w:rPr>
          <w:lang w:val="en-GB"/>
        </w:rPr>
        <w:t>downscoped</w:t>
      </w:r>
      <w:bookmarkEnd w:id="4"/>
      <w:proofErr w:type="spellEnd"/>
    </w:p>
    <w:p w14:paraId="68697351" w14:textId="77777777" w:rsidR="002371FD" w:rsidRDefault="0076109B" w:rsidP="00007203">
      <w:pPr>
        <w:pStyle w:val="Proposal"/>
        <w:rPr>
          <w:lang w:val="en-GB"/>
        </w:rPr>
      </w:pPr>
      <w:bookmarkStart w:id="5" w:name="_Toc135741331"/>
      <w:r>
        <w:rPr>
          <w:lang w:val="en-GB"/>
        </w:rPr>
        <w:t xml:space="preserve">TU reservation should </w:t>
      </w:r>
      <w:r w:rsidR="002371FD">
        <w:rPr>
          <w:lang w:val="en-GB"/>
        </w:rPr>
        <w:t>consider items coming in from SA into RAN at a late stage of the release</w:t>
      </w:r>
      <w:bookmarkEnd w:id="5"/>
    </w:p>
    <w:p w14:paraId="242D0F84" w14:textId="44AFB320" w:rsidR="00F67EBF" w:rsidRDefault="002761A3" w:rsidP="006376F0">
      <w:pPr>
        <w:pStyle w:val="Heading2"/>
        <w:jc w:val="both"/>
      </w:pPr>
      <w:r>
        <w:lastRenderedPageBreak/>
        <w:t>2.</w:t>
      </w:r>
      <w:r w:rsidR="009B2E06">
        <w:t>2</w:t>
      </w:r>
      <w:r>
        <w:tab/>
        <w:t>MIMO</w:t>
      </w:r>
    </w:p>
    <w:p w14:paraId="34F1F6A3" w14:textId="4FCDC1FA" w:rsidR="005C2950" w:rsidRDefault="007F0A7E" w:rsidP="006376F0">
      <w:pPr>
        <w:jc w:val="both"/>
        <w:rPr>
          <w:lang w:val="en-GB" w:eastAsia="ja-JP"/>
        </w:rPr>
      </w:pPr>
      <w:r>
        <w:rPr>
          <w:noProof/>
          <w:lang w:val="en-GB" w:eastAsia="ja-JP"/>
        </w:rPr>
        <w:drawing>
          <wp:anchor distT="0" distB="0" distL="114300" distR="114300" simplePos="0" relativeHeight="251658242" behindDoc="0" locked="0" layoutInCell="1" allowOverlap="1" wp14:anchorId="14AD0752" wp14:editId="0DEEF40D">
            <wp:simplePos x="0" y="0"/>
            <wp:positionH relativeFrom="margin">
              <wp:align>right</wp:align>
            </wp:positionH>
            <wp:positionV relativeFrom="paragraph">
              <wp:posOffset>18415</wp:posOffset>
            </wp:positionV>
            <wp:extent cx="2192020" cy="176022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92020" cy="1760220"/>
                    </a:xfrm>
                    <a:prstGeom prst="rect">
                      <a:avLst/>
                    </a:prstGeom>
                    <a:noFill/>
                  </pic:spPr>
                </pic:pic>
              </a:graphicData>
            </a:graphic>
          </wp:anchor>
        </w:drawing>
      </w:r>
      <w:r w:rsidR="001E0A46">
        <w:rPr>
          <w:lang w:val="en-GB" w:eastAsia="ja-JP"/>
        </w:rPr>
        <w:t xml:space="preserve">Rel-19 MIMO should focus on improvements </w:t>
      </w:r>
      <w:r w:rsidR="00DD64C6">
        <w:rPr>
          <w:lang w:val="en-GB" w:eastAsia="ja-JP"/>
        </w:rPr>
        <w:t>to better support existing and future</w:t>
      </w:r>
      <w:r w:rsidR="00583796">
        <w:rPr>
          <w:lang w:val="en-GB" w:eastAsia="ja-JP"/>
        </w:rPr>
        <w:t xml:space="preserve"> deployments. </w:t>
      </w:r>
      <w:r w:rsidR="00DD6EAC">
        <w:rPr>
          <w:lang w:val="en-GB" w:eastAsia="ja-JP"/>
        </w:rPr>
        <w:t>Due to the new exploration of band n104 in the range 6-7 GHz, w</w:t>
      </w:r>
      <w:r w:rsidR="00583796">
        <w:rPr>
          <w:lang w:val="en-GB" w:eastAsia="ja-JP"/>
        </w:rPr>
        <w:t xml:space="preserve">e see </w:t>
      </w:r>
      <w:r w:rsidR="00DD6EAC">
        <w:rPr>
          <w:lang w:val="en-GB" w:eastAsia="ja-JP"/>
        </w:rPr>
        <w:t xml:space="preserve">a </w:t>
      </w:r>
      <w:r w:rsidR="00A70471">
        <w:rPr>
          <w:lang w:val="en-GB" w:eastAsia="ja-JP"/>
        </w:rPr>
        <w:t>commercial interest in</w:t>
      </w:r>
      <w:r w:rsidR="007C4897">
        <w:rPr>
          <w:lang w:val="en-GB" w:eastAsia="ja-JP"/>
        </w:rPr>
        <w:t xml:space="preserve"> </w:t>
      </w:r>
      <w:r w:rsidR="00462344">
        <w:rPr>
          <w:lang w:val="en-GB" w:eastAsia="ja-JP"/>
        </w:rPr>
        <w:t xml:space="preserve">larger base station </w:t>
      </w:r>
      <w:r w:rsidR="00583796">
        <w:rPr>
          <w:lang w:val="en-GB" w:eastAsia="ja-JP"/>
        </w:rPr>
        <w:t>antenna</w:t>
      </w:r>
      <w:r w:rsidR="00DD6EAC">
        <w:rPr>
          <w:lang w:val="en-GB" w:eastAsia="ja-JP"/>
        </w:rPr>
        <w:t xml:space="preserve"> arrays</w:t>
      </w:r>
      <w:r w:rsidR="00B41CEC">
        <w:rPr>
          <w:lang w:val="en-GB" w:eastAsia="ja-JP"/>
        </w:rPr>
        <w:t>. To support this</w:t>
      </w:r>
      <w:r w:rsidR="009C2544">
        <w:rPr>
          <w:lang w:val="en-GB" w:eastAsia="ja-JP"/>
        </w:rPr>
        <w:t xml:space="preserve"> </w:t>
      </w:r>
      <w:r w:rsidR="00A70471">
        <w:rPr>
          <w:lang w:val="en-GB" w:eastAsia="ja-JP"/>
        </w:rPr>
        <w:t>interest</w:t>
      </w:r>
      <w:r w:rsidR="00B41CEC">
        <w:rPr>
          <w:lang w:val="en-GB" w:eastAsia="ja-JP"/>
        </w:rPr>
        <w:t>, 3GPP needs</w:t>
      </w:r>
      <w:r w:rsidR="001E0A46">
        <w:rPr>
          <w:lang w:val="en-GB" w:eastAsia="ja-JP"/>
        </w:rPr>
        <w:t xml:space="preserve"> </w:t>
      </w:r>
      <w:r w:rsidR="009C2544">
        <w:rPr>
          <w:lang w:val="en-GB" w:eastAsia="ja-JP"/>
        </w:rPr>
        <w:t xml:space="preserve">to extend its support for massive antennas and go </w:t>
      </w:r>
      <w:r w:rsidR="00C92FDB">
        <w:rPr>
          <w:lang w:val="en-GB" w:eastAsia="ja-JP"/>
        </w:rPr>
        <w:t xml:space="preserve">well </w:t>
      </w:r>
      <w:r w:rsidR="009C2544">
        <w:rPr>
          <w:lang w:val="en-GB" w:eastAsia="ja-JP"/>
        </w:rPr>
        <w:t xml:space="preserve">beyond </w:t>
      </w:r>
      <w:r w:rsidR="00C92FDB">
        <w:rPr>
          <w:lang w:val="en-GB" w:eastAsia="ja-JP"/>
        </w:rPr>
        <w:t>today’s specifications supporting up to</w:t>
      </w:r>
      <w:r w:rsidR="009C2544">
        <w:rPr>
          <w:lang w:val="en-GB" w:eastAsia="ja-JP"/>
        </w:rPr>
        <w:t xml:space="preserve"> 32 antennas p</w:t>
      </w:r>
      <w:r w:rsidR="00C92FDB">
        <w:rPr>
          <w:lang w:val="en-GB" w:eastAsia="ja-JP"/>
        </w:rPr>
        <w:t>orts.</w:t>
      </w:r>
      <w:r w:rsidR="001E0A46">
        <w:rPr>
          <w:lang w:val="en-GB" w:eastAsia="ja-JP"/>
        </w:rPr>
        <w:t xml:space="preserve"> </w:t>
      </w:r>
      <w:r w:rsidR="00C92FDB">
        <w:rPr>
          <w:lang w:val="en-GB" w:eastAsia="ja-JP"/>
        </w:rPr>
        <w:t>T</w:t>
      </w:r>
      <w:r w:rsidR="007C4897" w:rsidRPr="007C4897">
        <w:rPr>
          <w:lang w:val="en-GB" w:eastAsia="ja-JP"/>
        </w:rPr>
        <w:t xml:space="preserve">he </w:t>
      </w:r>
      <w:r w:rsidR="008C497D" w:rsidRPr="007C4897">
        <w:rPr>
          <w:lang w:val="en-GB" w:eastAsia="ja-JP"/>
        </w:rPr>
        <w:t xml:space="preserve">corresponding </w:t>
      </w:r>
      <w:r w:rsidR="007C4897" w:rsidRPr="007C4897">
        <w:rPr>
          <w:lang w:val="en-GB" w:eastAsia="ja-JP"/>
        </w:rPr>
        <w:t xml:space="preserve">CSI </w:t>
      </w:r>
      <w:r w:rsidR="00C92FDB">
        <w:rPr>
          <w:lang w:val="en-GB" w:eastAsia="ja-JP"/>
        </w:rPr>
        <w:t>framework</w:t>
      </w:r>
      <w:r w:rsidR="00C92FDB" w:rsidRPr="007C4897">
        <w:rPr>
          <w:lang w:val="en-GB" w:eastAsia="ja-JP"/>
        </w:rPr>
        <w:t xml:space="preserve"> </w:t>
      </w:r>
      <w:r w:rsidR="007C4897" w:rsidRPr="007C4897">
        <w:rPr>
          <w:lang w:val="en-GB" w:eastAsia="ja-JP"/>
        </w:rPr>
        <w:t xml:space="preserve">needs </w:t>
      </w:r>
      <w:r w:rsidR="008C497D">
        <w:rPr>
          <w:lang w:val="en-GB" w:eastAsia="ja-JP"/>
        </w:rPr>
        <w:t>to evolve accordingly</w:t>
      </w:r>
      <w:r w:rsidR="007C4897" w:rsidRPr="007C4897">
        <w:rPr>
          <w:lang w:val="en-GB" w:eastAsia="ja-JP"/>
        </w:rPr>
        <w:t xml:space="preserve"> </w:t>
      </w:r>
      <w:r w:rsidR="007D1412">
        <w:rPr>
          <w:lang w:val="en-GB" w:eastAsia="ja-JP"/>
        </w:rPr>
        <w:t xml:space="preserve">to support precoding-based beamforming </w:t>
      </w:r>
      <w:r w:rsidR="00A4544D">
        <w:rPr>
          <w:lang w:val="en-GB" w:eastAsia="ja-JP"/>
        </w:rPr>
        <w:t xml:space="preserve">for up to 128 </w:t>
      </w:r>
      <w:r w:rsidR="00577208">
        <w:rPr>
          <w:lang w:val="en-GB" w:eastAsia="ja-JP"/>
        </w:rPr>
        <w:t>CSI-RS</w:t>
      </w:r>
      <w:r w:rsidR="00A4544D">
        <w:rPr>
          <w:lang w:val="en-GB" w:eastAsia="ja-JP"/>
        </w:rPr>
        <w:t xml:space="preserve"> ports </w:t>
      </w:r>
      <w:r w:rsidR="007C4897" w:rsidRPr="007C4897">
        <w:rPr>
          <w:lang w:val="en-GB" w:eastAsia="ja-JP"/>
        </w:rPr>
        <w:t xml:space="preserve">as </w:t>
      </w:r>
      <w:r w:rsidR="007D1412">
        <w:rPr>
          <w:lang w:val="en-GB" w:eastAsia="ja-JP"/>
        </w:rPr>
        <w:t xml:space="preserve">a complement to </w:t>
      </w:r>
      <w:r w:rsidR="007C4897" w:rsidRPr="007C4897">
        <w:rPr>
          <w:lang w:val="en-GB" w:eastAsia="ja-JP"/>
        </w:rPr>
        <w:t>reciprocity</w:t>
      </w:r>
      <w:r w:rsidR="007D1412">
        <w:rPr>
          <w:lang w:val="en-GB" w:eastAsia="ja-JP"/>
        </w:rPr>
        <w:t>-based beamforming</w:t>
      </w:r>
      <w:r w:rsidR="007C4897" w:rsidRPr="007C4897">
        <w:rPr>
          <w:lang w:val="en-GB" w:eastAsia="ja-JP"/>
        </w:rPr>
        <w:t xml:space="preserve">. </w:t>
      </w:r>
    </w:p>
    <w:p w14:paraId="724F83A3" w14:textId="00B37811" w:rsidR="00104565" w:rsidRDefault="007C4897" w:rsidP="006376F0">
      <w:pPr>
        <w:jc w:val="both"/>
        <w:rPr>
          <w:lang w:val="en-GB" w:eastAsia="ja-JP"/>
        </w:rPr>
      </w:pPr>
      <w:r w:rsidRPr="007C4897">
        <w:rPr>
          <w:lang w:val="en-GB" w:eastAsia="ja-JP"/>
        </w:rPr>
        <w:t xml:space="preserve">Uplink coverage and capacity is </w:t>
      </w:r>
      <w:r w:rsidR="00D23AB4">
        <w:rPr>
          <w:lang w:val="en-GB" w:eastAsia="ja-JP"/>
        </w:rPr>
        <w:t xml:space="preserve">observed to </w:t>
      </w:r>
      <w:r w:rsidR="00F2762B">
        <w:rPr>
          <w:lang w:val="en-GB" w:eastAsia="ja-JP"/>
        </w:rPr>
        <w:t xml:space="preserve">pose </w:t>
      </w:r>
      <w:r w:rsidRPr="007C4897">
        <w:rPr>
          <w:lang w:val="en-GB" w:eastAsia="ja-JP"/>
        </w:rPr>
        <w:t>a bottleneck in commercial systems and MIMO related enhancements are important for both mobile broadband and FWA scenarios. </w:t>
      </w:r>
      <w:r w:rsidR="00F34347">
        <w:rPr>
          <w:lang w:val="en-GB" w:eastAsia="ja-JP"/>
        </w:rPr>
        <w:t xml:space="preserve">As an </w:t>
      </w:r>
      <w:r w:rsidR="00A70471">
        <w:rPr>
          <w:lang w:val="en-GB" w:eastAsia="ja-JP"/>
        </w:rPr>
        <w:t>example,</w:t>
      </w:r>
      <w:r w:rsidR="00F34347">
        <w:rPr>
          <w:lang w:val="en-GB" w:eastAsia="ja-JP"/>
        </w:rPr>
        <w:t xml:space="preserve"> we believe that the stationary deployment of </w:t>
      </w:r>
      <w:r w:rsidR="00E30B2D">
        <w:rPr>
          <w:lang w:val="en-GB" w:eastAsia="ja-JP"/>
        </w:rPr>
        <w:t xml:space="preserve">devices in </w:t>
      </w:r>
      <w:r w:rsidR="00F34347">
        <w:rPr>
          <w:lang w:val="en-GB" w:eastAsia="ja-JP"/>
        </w:rPr>
        <w:t>a FWA</w:t>
      </w:r>
      <w:r w:rsidR="0055549B">
        <w:rPr>
          <w:lang w:val="en-GB" w:eastAsia="ja-JP"/>
        </w:rPr>
        <w:t xml:space="preserve"> network can be used to explore improved </w:t>
      </w:r>
      <w:r w:rsidR="000B6F23">
        <w:rPr>
          <w:lang w:val="en-GB" w:eastAsia="ja-JP"/>
        </w:rPr>
        <w:t xml:space="preserve">UL </w:t>
      </w:r>
      <w:r w:rsidR="0055549B">
        <w:rPr>
          <w:lang w:val="en-GB" w:eastAsia="ja-JP"/>
        </w:rPr>
        <w:t xml:space="preserve">beamforming </w:t>
      </w:r>
      <w:r w:rsidR="000B6F23">
        <w:rPr>
          <w:lang w:val="en-GB" w:eastAsia="ja-JP"/>
        </w:rPr>
        <w:t xml:space="preserve">for </w:t>
      </w:r>
      <w:r w:rsidR="0055549B">
        <w:rPr>
          <w:lang w:val="en-GB" w:eastAsia="ja-JP"/>
        </w:rPr>
        <w:t xml:space="preserve">reducing </w:t>
      </w:r>
      <w:r w:rsidR="00E30B2D">
        <w:rPr>
          <w:lang w:val="en-GB" w:eastAsia="ja-JP"/>
        </w:rPr>
        <w:t>interference towards neighbouring cells.</w:t>
      </w:r>
    </w:p>
    <w:p w14:paraId="732FF973" w14:textId="32054004" w:rsidR="00104565" w:rsidRDefault="00D42D48" w:rsidP="006376F0">
      <w:pPr>
        <w:jc w:val="both"/>
        <w:rPr>
          <w:lang w:val="en-GB" w:eastAsia="ja-JP"/>
        </w:rPr>
      </w:pPr>
      <w:r>
        <w:rPr>
          <w:lang w:val="en-GB" w:eastAsia="ja-JP"/>
        </w:rPr>
        <w:t xml:space="preserve">The </w:t>
      </w:r>
      <w:r w:rsidR="007C4897" w:rsidRPr="007C4897">
        <w:rPr>
          <w:lang w:val="en-GB" w:eastAsia="ja-JP"/>
        </w:rPr>
        <w:t xml:space="preserve">Multi-TRP </w:t>
      </w:r>
      <w:r>
        <w:rPr>
          <w:lang w:val="en-GB" w:eastAsia="ja-JP"/>
        </w:rPr>
        <w:t>specification is paving the way towards fully distr</w:t>
      </w:r>
      <w:r w:rsidR="00CD0F79">
        <w:rPr>
          <w:lang w:val="en-GB" w:eastAsia="ja-JP"/>
        </w:rPr>
        <w:t>ibuted MIMO</w:t>
      </w:r>
      <w:r w:rsidR="00C0186B">
        <w:rPr>
          <w:lang w:val="en-GB" w:eastAsia="ja-JP"/>
        </w:rPr>
        <w:t xml:space="preserve"> (D-MIMO)</w:t>
      </w:r>
      <w:r w:rsidR="00CD0F79">
        <w:rPr>
          <w:lang w:val="en-GB" w:eastAsia="ja-JP"/>
        </w:rPr>
        <w:t xml:space="preserve"> </w:t>
      </w:r>
      <w:r w:rsidR="00C0186B">
        <w:rPr>
          <w:lang w:val="en-GB" w:eastAsia="ja-JP"/>
        </w:rPr>
        <w:t>systems. It</w:t>
      </w:r>
      <w:r w:rsidRPr="007C4897">
        <w:rPr>
          <w:lang w:val="en-GB" w:eastAsia="ja-JP"/>
        </w:rPr>
        <w:t xml:space="preserve"> </w:t>
      </w:r>
      <w:r w:rsidR="007C4897" w:rsidRPr="007C4897">
        <w:rPr>
          <w:lang w:val="en-GB" w:eastAsia="ja-JP"/>
        </w:rPr>
        <w:t xml:space="preserve">needs further simplification to be fully commercially </w:t>
      </w:r>
      <w:r w:rsidR="007C4897" w:rsidRPr="009420FF">
        <w:rPr>
          <w:lang w:val="en-GB" w:eastAsia="ja-JP"/>
        </w:rPr>
        <w:t>attractive as the current QCL</w:t>
      </w:r>
      <w:r w:rsidR="00EF50B3" w:rsidRPr="009420FF">
        <w:rPr>
          <w:lang w:val="en-GB" w:eastAsia="ja-JP"/>
        </w:rPr>
        <w:t xml:space="preserve"> </w:t>
      </w:r>
      <w:proofErr w:type="spellStart"/>
      <w:r w:rsidR="007C4897" w:rsidRPr="009420FF">
        <w:rPr>
          <w:lang w:val="en-GB" w:eastAsia="ja-JP"/>
        </w:rPr>
        <w:t>signaling</w:t>
      </w:r>
      <w:proofErr w:type="spellEnd"/>
      <w:r w:rsidR="007C4897" w:rsidRPr="009420FF">
        <w:rPr>
          <w:lang w:val="en-GB" w:eastAsia="ja-JP"/>
        </w:rPr>
        <w:t xml:space="preserve"> framework </w:t>
      </w:r>
      <w:r w:rsidR="0080605A" w:rsidRPr="009420FF">
        <w:rPr>
          <w:lang w:val="en-GB" w:eastAsia="ja-JP"/>
        </w:rPr>
        <w:t xml:space="preserve">makes it difficult to </w:t>
      </w:r>
      <w:r w:rsidR="007C4897" w:rsidRPr="009420FF">
        <w:rPr>
          <w:lang w:val="en-GB" w:eastAsia="ja-JP"/>
        </w:rPr>
        <w:t xml:space="preserve">quickly respond to traffic variations </w:t>
      </w:r>
      <w:r w:rsidR="0080605A" w:rsidRPr="009420FF">
        <w:rPr>
          <w:lang w:val="en-GB" w:eastAsia="ja-JP"/>
        </w:rPr>
        <w:t>in the network</w:t>
      </w:r>
      <w:r w:rsidR="009420FF" w:rsidRPr="009420FF">
        <w:rPr>
          <w:lang w:val="en-GB" w:eastAsia="ja-JP"/>
        </w:rPr>
        <w:t xml:space="preserve"> and Q</w:t>
      </w:r>
      <w:r w:rsidR="006376F0" w:rsidRPr="009420FF">
        <w:rPr>
          <w:lang w:val="en-GB" w:eastAsia="ja-JP"/>
        </w:rPr>
        <w:t xml:space="preserve">CL signalling </w:t>
      </w:r>
      <w:r w:rsidR="00577208" w:rsidRPr="009420FF">
        <w:rPr>
          <w:lang w:val="en-GB" w:eastAsia="ja-JP"/>
        </w:rPr>
        <w:t xml:space="preserve">is not scalable into the future with denser networks and </w:t>
      </w:r>
      <w:r w:rsidR="00091FD7" w:rsidRPr="009420FF">
        <w:rPr>
          <w:lang w:val="en-GB" w:eastAsia="ja-JP"/>
        </w:rPr>
        <w:t>extensive</w:t>
      </w:r>
      <w:r w:rsidR="00577208" w:rsidRPr="009420FF">
        <w:rPr>
          <w:lang w:val="en-GB" w:eastAsia="ja-JP"/>
        </w:rPr>
        <w:t xml:space="preserve"> </w:t>
      </w:r>
      <w:r w:rsidR="00091FD7" w:rsidRPr="009420FF">
        <w:rPr>
          <w:lang w:val="en-GB" w:eastAsia="ja-JP"/>
        </w:rPr>
        <w:t>multi-TRP</w:t>
      </w:r>
      <w:r w:rsidR="00577208" w:rsidRPr="009420FF">
        <w:rPr>
          <w:lang w:val="en-GB" w:eastAsia="ja-JP"/>
        </w:rPr>
        <w:t xml:space="preserve"> </w:t>
      </w:r>
      <w:r w:rsidR="00091FD7" w:rsidRPr="009420FF">
        <w:rPr>
          <w:lang w:val="en-GB" w:eastAsia="ja-JP"/>
        </w:rPr>
        <w:t>operation</w:t>
      </w:r>
      <w:r w:rsidR="0080605A" w:rsidRPr="009420FF">
        <w:rPr>
          <w:lang w:val="en-GB" w:eastAsia="ja-JP"/>
        </w:rPr>
        <w:t xml:space="preserve">. </w:t>
      </w:r>
      <w:r w:rsidR="009B09AA" w:rsidRPr="009420FF">
        <w:rPr>
          <w:lang w:val="en-GB" w:eastAsia="ja-JP"/>
        </w:rPr>
        <w:t xml:space="preserve">TRS-less PDSCH reception </w:t>
      </w:r>
      <w:r w:rsidR="00050C78" w:rsidRPr="009420FF">
        <w:rPr>
          <w:lang w:val="en-GB" w:eastAsia="ja-JP"/>
        </w:rPr>
        <w:t>is an attractive alternative for achieving this.</w:t>
      </w:r>
      <w:r w:rsidR="009B09AA" w:rsidRPr="009420FF">
        <w:rPr>
          <w:lang w:val="en-GB" w:eastAsia="ja-JP"/>
        </w:rPr>
        <w:t xml:space="preserve"> </w:t>
      </w:r>
      <w:r w:rsidR="00091FD7" w:rsidRPr="009420FF">
        <w:rPr>
          <w:lang w:val="en-GB" w:eastAsia="ja-JP"/>
        </w:rPr>
        <w:t xml:space="preserve">In addition, </w:t>
      </w:r>
      <w:r w:rsidR="007C4897" w:rsidRPr="009420FF">
        <w:rPr>
          <w:lang w:val="en-GB" w:eastAsia="ja-JP"/>
        </w:rPr>
        <w:t>Coherent-JT in Rel</w:t>
      </w:r>
      <w:r w:rsidR="009E456E" w:rsidRPr="009420FF">
        <w:rPr>
          <w:lang w:val="en-GB" w:eastAsia="ja-JP"/>
        </w:rPr>
        <w:t>-</w:t>
      </w:r>
      <w:r w:rsidR="007C4897" w:rsidRPr="009420FF">
        <w:rPr>
          <w:lang w:val="en-GB" w:eastAsia="ja-JP"/>
        </w:rPr>
        <w:t>18 considered</w:t>
      </w:r>
      <w:r w:rsidR="007C4897" w:rsidRPr="007C4897">
        <w:rPr>
          <w:lang w:val="en-GB" w:eastAsia="ja-JP"/>
        </w:rPr>
        <w:t xml:space="preserve"> only ideal time/frequency synchronization and impl</w:t>
      </w:r>
      <w:r w:rsidR="009E456E">
        <w:rPr>
          <w:lang w:val="en-GB" w:eastAsia="ja-JP"/>
        </w:rPr>
        <w:t xml:space="preserve">ies </w:t>
      </w:r>
      <w:r w:rsidR="007C4897" w:rsidRPr="007C4897">
        <w:rPr>
          <w:lang w:val="en-GB" w:eastAsia="ja-JP"/>
        </w:rPr>
        <w:t>a costly practical realization.</w:t>
      </w:r>
      <w:r w:rsidR="00AF1ABF">
        <w:rPr>
          <w:lang w:val="en-GB" w:eastAsia="ja-JP"/>
        </w:rPr>
        <w:t xml:space="preserve"> </w:t>
      </w:r>
      <w:r w:rsidR="007C4897" w:rsidRPr="007C4897">
        <w:rPr>
          <w:lang w:val="en-GB" w:eastAsia="ja-JP"/>
        </w:rPr>
        <w:t>Rel</w:t>
      </w:r>
      <w:r w:rsidR="00AF1ABF">
        <w:rPr>
          <w:lang w:val="en-GB" w:eastAsia="ja-JP"/>
        </w:rPr>
        <w:t>-</w:t>
      </w:r>
      <w:r w:rsidR="007C4897" w:rsidRPr="007C4897">
        <w:rPr>
          <w:lang w:val="en-GB" w:eastAsia="ja-JP"/>
        </w:rPr>
        <w:t>1</w:t>
      </w:r>
      <w:r w:rsidR="009227CD">
        <w:rPr>
          <w:lang w:val="en-GB" w:eastAsia="ja-JP"/>
        </w:rPr>
        <w:t>9</w:t>
      </w:r>
      <w:r w:rsidR="007C4897" w:rsidRPr="007C4897">
        <w:rPr>
          <w:lang w:val="en-GB" w:eastAsia="ja-JP"/>
        </w:rPr>
        <w:t xml:space="preserve"> </w:t>
      </w:r>
      <w:r w:rsidR="00AF1ABF">
        <w:rPr>
          <w:lang w:val="en-GB" w:eastAsia="ja-JP"/>
        </w:rPr>
        <w:t xml:space="preserve">should contain enhancements that </w:t>
      </w:r>
      <w:r w:rsidR="007C4897" w:rsidRPr="007C4897">
        <w:rPr>
          <w:lang w:val="en-GB" w:eastAsia="ja-JP"/>
        </w:rPr>
        <w:t xml:space="preserve">enable a realizable and cost-efficient C-JT </w:t>
      </w:r>
      <w:r w:rsidR="0029074D">
        <w:rPr>
          <w:lang w:val="en-GB" w:eastAsia="ja-JP"/>
        </w:rPr>
        <w:t>implementation</w:t>
      </w:r>
      <w:r w:rsidR="007C4897" w:rsidRPr="007C4897">
        <w:rPr>
          <w:lang w:val="en-GB" w:eastAsia="ja-JP"/>
        </w:rPr>
        <w:t xml:space="preserve"> on a larger scale</w:t>
      </w:r>
      <w:r w:rsidR="000A52CD">
        <w:rPr>
          <w:lang w:val="en-GB" w:eastAsia="ja-JP"/>
        </w:rPr>
        <w:t xml:space="preserve">. </w:t>
      </w:r>
    </w:p>
    <w:p w14:paraId="46EA5102" w14:textId="77777777" w:rsidR="00104565" w:rsidRDefault="00A43C41" w:rsidP="006376F0">
      <w:pPr>
        <w:jc w:val="both"/>
        <w:rPr>
          <w:lang w:val="en-GB" w:eastAsia="ja-JP"/>
        </w:rPr>
      </w:pPr>
      <w:r>
        <w:rPr>
          <w:lang w:val="en-GB" w:eastAsia="ja-JP"/>
        </w:rPr>
        <w:t>Current l</w:t>
      </w:r>
      <w:r w:rsidR="000A52CD" w:rsidRPr="000A52CD">
        <w:rPr>
          <w:lang w:val="en-GB" w:eastAsia="ja-JP"/>
        </w:rPr>
        <w:t xml:space="preserve">ink adaptation (LA) is coarse, and commonly used HARQ-ACK based open loop (OLLA) adjustments </w:t>
      </w:r>
      <w:r>
        <w:rPr>
          <w:lang w:val="en-GB" w:eastAsia="ja-JP"/>
        </w:rPr>
        <w:t xml:space="preserve">take </w:t>
      </w:r>
      <w:r w:rsidR="000A52CD" w:rsidRPr="000A52CD">
        <w:rPr>
          <w:lang w:val="en-GB" w:eastAsia="ja-JP"/>
        </w:rPr>
        <w:t xml:space="preserve">long </w:t>
      </w:r>
      <w:r>
        <w:rPr>
          <w:lang w:val="en-GB" w:eastAsia="ja-JP"/>
        </w:rPr>
        <w:t xml:space="preserve">to </w:t>
      </w:r>
      <w:r w:rsidR="000A52CD" w:rsidRPr="000A52CD">
        <w:rPr>
          <w:lang w:val="en-GB" w:eastAsia="ja-JP"/>
        </w:rPr>
        <w:t xml:space="preserve">converge and are sensitive to channel/interference variations. </w:t>
      </w:r>
      <w:r w:rsidR="0091202E">
        <w:rPr>
          <w:lang w:val="en-GB" w:eastAsia="ja-JP"/>
        </w:rPr>
        <w:t xml:space="preserve">Rel-19 should enhance the </w:t>
      </w:r>
      <w:r w:rsidR="000A52CD" w:rsidRPr="000A52CD">
        <w:rPr>
          <w:lang w:val="en-GB" w:eastAsia="ja-JP"/>
        </w:rPr>
        <w:t>LA procedures for improved accuracy, reduced need for CSI-RS and NW energy saving</w:t>
      </w:r>
      <w:r w:rsidR="0091202E">
        <w:rPr>
          <w:lang w:val="en-GB" w:eastAsia="ja-JP"/>
        </w:rPr>
        <w:t xml:space="preserve">. </w:t>
      </w:r>
    </w:p>
    <w:p w14:paraId="206FA9C7" w14:textId="52A8CFFB" w:rsidR="00A41E6B" w:rsidRDefault="000A52CD" w:rsidP="006376F0">
      <w:pPr>
        <w:jc w:val="both"/>
        <w:rPr>
          <w:lang w:val="en-GB" w:eastAsia="ja-JP"/>
        </w:rPr>
      </w:pPr>
      <w:r w:rsidRPr="000A52CD">
        <w:rPr>
          <w:lang w:val="en-GB" w:eastAsia="ja-JP"/>
        </w:rPr>
        <w:t xml:space="preserve">For reciprocity based massive MIMO, </w:t>
      </w:r>
      <w:r w:rsidR="002600DD" w:rsidRPr="00E80039">
        <w:rPr>
          <w:lang w:eastAsia="ja-JP"/>
        </w:rPr>
        <w:t xml:space="preserve">the </w:t>
      </w:r>
      <w:proofErr w:type="spellStart"/>
      <w:r w:rsidR="002600DD" w:rsidRPr="00E80039">
        <w:rPr>
          <w:lang w:eastAsia="ja-JP"/>
        </w:rPr>
        <w:t>gNB</w:t>
      </w:r>
      <w:proofErr w:type="spellEnd"/>
      <w:r w:rsidR="002600DD" w:rsidRPr="00E80039">
        <w:rPr>
          <w:lang w:eastAsia="ja-JP"/>
        </w:rPr>
        <w:t xml:space="preserve"> needs to </w:t>
      </w:r>
      <w:r w:rsidR="002A0A9A">
        <w:rPr>
          <w:lang w:eastAsia="ja-JP"/>
        </w:rPr>
        <w:t>estimate</w:t>
      </w:r>
      <w:r w:rsidR="002600DD">
        <w:rPr>
          <w:lang w:eastAsia="ja-JP"/>
        </w:rPr>
        <w:t xml:space="preserve"> DL CQI.  Since the </w:t>
      </w:r>
      <w:proofErr w:type="spellStart"/>
      <w:r w:rsidR="002600DD">
        <w:rPr>
          <w:lang w:eastAsia="ja-JP"/>
        </w:rPr>
        <w:t>gNB</w:t>
      </w:r>
      <w:proofErr w:type="spellEnd"/>
      <w:r w:rsidR="002600DD">
        <w:rPr>
          <w:lang w:eastAsia="ja-JP"/>
        </w:rPr>
        <w:t xml:space="preserve"> generally does not know the receiver, e.g., MMSE or MMSE-IRC, </w:t>
      </w:r>
      <w:r w:rsidR="0066674A">
        <w:rPr>
          <w:lang w:eastAsia="ja-JP"/>
        </w:rPr>
        <w:t xml:space="preserve">used at the </w:t>
      </w:r>
      <w:r w:rsidDel="002600DD">
        <w:rPr>
          <w:lang w:eastAsia="ja-JP"/>
        </w:rPr>
        <w:t>UE</w:t>
      </w:r>
      <w:r w:rsidR="0066674A">
        <w:rPr>
          <w:lang w:val="en-GB" w:eastAsia="ja-JP"/>
        </w:rPr>
        <w:t xml:space="preserve">, the CQI estimation is generally </w:t>
      </w:r>
      <w:r w:rsidR="004043C7">
        <w:rPr>
          <w:lang w:val="en-GB" w:eastAsia="ja-JP"/>
        </w:rPr>
        <w:t>inaccurate which</w:t>
      </w:r>
      <w:r w:rsidR="008E0AE8">
        <w:rPr>
          <w:lang w:val="en-GB" w:eastAsia="ja-JP"/>
        </w:rPr>
        <w:t xml:space="preserve"> would</w:t>
      </w:r>
      <w:r w:rsidR="004043C7">
        <w:rPr>
          <w:lang w:val="en-GB" w:eastAsia="ja-JP"/>
        </w:rPr>
        <w:t xml:space="preserve"> </w:t>
      </w:r>
      <w:r w:rsidRPr="000A52CD">
        <w:rPr>
          <w:lang w:val="en-GB" w:eastAsia="ja-JP"/>
        </w:rPr>
        <w:t xml:space="preserve">lead to inaccurate LA and inefficient MU-MIMO. In addition, RAN4 requirements allow </w:t>
      </w:r>
      <w:r w:rsidR="004C72FB">
        <w:rPr>
          <w:lang w:val="en-GB" w:eastAsia="ja-JP"/>
        </w:rPr>
        <w:t xml:space="preserve">large differences in </w:t>
      </w:r>
      <w:r w:rsidRPr="000A52CD">
        <w:rPr>
          <w:lang w:val="en-GB" w:eastAsia="ja-JP"/>
        </w:rPr>
        <w:t>the SRS output power for different UE antenna ports in antenna switching, which makes the reciprocity-based CSI uncertain in practice leading to degraded massive MIMO performance.</w:t>
      </w:r>
      <w:r w:rsidR="0091202E">
        <w:rPr>
          <w:lang w:val="en-GB" w:eastAsia="ja-JP"/>
        </w:rPr>
        <w:t xml:space="preserve"> </w:t>
      </w:r>
    </w:p>
    <w:p w14:paraId="66547DEC" w14:textId="4E25BB1C" w:rsidR="009227CD" w:rsidRDefault="000A52CD" w:rsidP="006376F0">
      <w:pPr>
        <w:jc w:val="both"/>
        <w:rPr>
          <w:lang w:val="en-GB" w:eastAsia="ja-JP"/>
        </w:rPr>
      </w:pPr>
      <w:r w:rsidRPr="000A52CD">
        <w:rPr>
          <w:lang w:val="en-GB" w:eastAsia="ja-JP"/>
        </w:rPr>
        <w:t xml:space="preserve">An increased number of beams and carriers in FR2 requires frequent RRC reconfigurations </w:t>
      </w:r>
      <w:r w:rsidR="006A7799">
        <w:rPr>
          <w:lang w:val="en-GB" w:eastAsia="ja-JP"/>
        </w:rPr>
        <w:t xml:space="preserve">with </w:t>
      </w:r>
      <w:r w:rsidRPr="000A52CD">
        <w:rPr>
          <w:lang w:val="en-GB" w:eastAsia="ja-JP"/>
        </w:rPr>
        <w:t>increase</w:t>
      </w:r>
      <w:r w:rsidR="006A7799">
        <w:rPr>
          <w:lang w:val="en-GB" w:eastAsia="ja-JP"/>
        </w:rPr>
        <w:t>d</w:t>
      </w:r>
      <w:r w:rsidRPr="000A52CD">
        <w:rPr>
          <w:lang w:val="en-GB" w:eastAsia="ja-JP"/>
        </w:rPr>
        <w:t xml:space="preserve"> </w:t>
      </w:r>
      <w:r w:rsidR="006A7799">
        <w:rPr>
          <w:lang w:val="en-GB" w:eastAsia="ja-JP"/>
        </w:rPr>
        <w:t xml:space="preserve">RRC </w:t>
      </w:r>
      <w:r w:rsidRPr="000A52CD">
        <w:rPr>
          <w:lang w:val="en-GB" w:eastAsia="ja-JP"/>
        </w:rPr>
        <w:t xml:space="preserve">load. </w:t>
      </w:r>
      <w:r w:rsidR="006A7799">
        <w:rPr>
          <w:lang w:val="en-GB" w:eastAsia="ja-JP"/>
        </w:rPr>
        <w:t>To reduce this load</w:t>
      </w:r>
      <w:r w:rsidR="00A81913">
        <w:rPr>
          <w:lang w:val="en-GB" w:eastAsia="ja-JP"/>
        </w:rPr>
        <w:t>,</w:t>
      </w:r>
      <w:r w:rsidR="006A7799">
        <w:rPr>
          <w:lang w:val="en-GB" w:eastAsia="ja-JP"/>
        </w:rPr>
        <w:t xml:space="preserve"> </w:t>
      </w:r>
      <w:r w:rsidRPr="000A52CD">
        <w:rPr>
          <w:lang w:val="en-GB" w:eastAsia="ja-JP"/>
        </w:rPr>
        <w:t>increase</w:t>
      </w:r>
      <w:r w:rsidR="00A81913">
        <w:rPr>
          <w:lang w:val="en-GB" w:eastAsia="ja-JP"/>
        </w:rPr>
        <w:t>d</w:t>
      </w:r>
      <w:r w:rsidRPr="000A52CD">
        <w:rPr>
          <w:lang w:val="en-GB" w:eastAsia="ja-JP"/>
        </w:rPr>
        <w:t xml:space="preserve"> </w:t>
      </w:r>
      <w:r w:rsidR="007C3A49">
        <w:rPr>
          <w:lang w:val="en-GB" w:eastAsia="ja-JP"/>
        </w:rPr>
        <w:t xml:space="preserve">dynamic (DCI) functionality for use </w:t>
      </w:r>
      <w:r w:rsidRPr="000A52CD">
        <w:rPr>
          <w:lang w:val="en-GB" w:eastAsia="ja-JP"/>
        </w:rPr>
        <w:t xml:space="preserve">in the beam management procedures </w:t>
      </w:r>
      <w:r w:rsidR="00EF7328">
        <w:rPr>
          <w:lang w:val="en-GB" w:eastAsia="ja-JP"/>
        </w:rPr>
        <w:t>should be</w:t>
      </w:r>
      <w:r w:rsidR="00C74158">
        <w:rPr>
          <w:lang w:val="en-GB" w:eastAsia="ja-JP"/>
        </w:rPr>
        <w:t xml:space="preserve"> introduced</w:t>
      </w:r>
      <w:r w:rsidRPr="000A52CD">
        <w:rPr>
          <w:lang w:val="en-GB" w:eastAsia="ja-JP"/>
        </w:rPr>
        <w:t>.</w:t>
      </w:r>
      <w:r w:rsidR="00967557">
        <w:rPr>
          <w:lang w:val="en-GB" w:eastAsia="ja-JP"/>
        </w:rPr>
        <w:t xml:space="preserve"> Further details are available in </w:t>
      </w:r>
      <w:r w:rsidR="00967557">
        <w:rPr>
          <w:lang w:val="en-GB" w:eastAsia="ja-JP"/>
        </w:rPr>
        <w:fldChar w:fldCharType="begin"/>
      </w:r>
      <w:r w:rsidR="00967557">
        <w:rPr>
          <w:lang w:val="en-GB" w:eastAsia="ja-JP"/>
        </w:rPr>
        <w:instrText xml:space="preserve"> REF _Ref133487785 \r \h </w:instrText>
      </w:r>
      <w:r w:rsidR="006376F0">
        <w:rPr>
          <w:lang w:val="en-GB" w:eastAsia="ja-JP"/>
        </w:rPr>
        <w:instrText xml:space="preserve"> \* MERGEFORMAT </w:instrText>
      </w:r>
      <w:r w:rsidR="00967557">
        <w:rPr>
          <w:lang w:val="en-GB" w:eastAsia="ja-JP"/>
        </w:rPr>
      </w:r>
      <w:r w:rsidR="00967557">
        <w:rPr>
          <w:lang w:val="en-GB" w:eastAsia="ja-JP"/>
        </w:rPr>
        <w:fldChar w:fldCharType="separate"/>
      </w:r>
      <w:r w:rsidR="00967557">
        <w:rPr>
          <w:lang w:val="en-GB" w:eastAsia="ja-JP"/>
        </w:rPr>
        <w:t>[1]</w:t>
      </w:r>
      <w:r w:rsidR="00967557">
        <w:rPr>
          <w:lang w:val="en-GB" w:eastAsia="ja-JP"/>
        </w:rPr>
        <w:fldChar w:fldCharType="end"/>
      </w:r>
      <w:r w:rsidR="00967557">
        <w:rPr>
          <w:lang w:val="en-GB" w:eastAsia="ja-JP"/>
        </w:rPr>
        <w:t>.</w:t>
      </w:r>
    </w:p>
    <w:p w14:paraId="04308E8D" w14:textId="432B4B5D" w:rsidR="002761A3" w:rsidRDefault="002761A3" w:rsidP="006376F0">
      <w:pPr>
        <w:pStyle w:val="Heading2"/>
        <w:jc w:val="both"/>
      </w:pPr>
      <w:r>
        <w:t>2.</w:t>
      </w:r>
      <w:r w:rsidR="009B2E06">
        <w:t>3</w:t>
      </w:r>
      <w:r>
        <w:tab/>
        <w:t>XR</w:t>
      </w:r>
    </w:p>
    <w:p w14:paraId="2F491CAB" w14:textId="18881277" w:rsidR="00F67EBF" w:rsidRDefault="0009419C" w:rsidP="006376F0">
      <w:pPr>
        <w:jc w:val="both"/>
        <w:rPr>
          <w:lang w:val="en-GB" w:eastAsia="ja-JP"/>
        </w:rPr>
      </w:pPr>
      <w:r>
        <w:rPr>
          <w:noProof/>
          <w:lang w:val="en-GB" w:eastAsia="ja-JP"/>
        </w:rPr>
        <w:drawing>
          <wp:anchor distT="0" distB="0" distL="114300" distR="114300" simplePos="0" relativeHeight="251658241" behindDoc="0" locked="0" layoutInCell="1" allowOverlap="1" wp14:anchorId="3741E710" wp14:editId="64A35423">
            <wp:simplePos x="0" y="0"/>
            <wp:positionH relativeFrom="column">
              <wp:posOffset>-75565</wp:posOffset>
            </wp:positionH>
            <wp:positionV relativeFrom="paragraph">
              <wp:posOffset>138430</wp:posOffset>
            </wp:positionV>
            <wp:extent cx="2189480" cy="1760855"/>
            <wp:effectExtent l="0" t="0" r="127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89480" cy="1760855"/>
                    </a:xfrm>
                    <a:prstGeom prst="rect">
                      <a:avLst/>
                    </a:prstGeom>
                    <a:noFill/>
                  </pic:spPr>
                </pic:pic>
              </a:graphicData>
            </a:graphic>
            <wp14:sizeRelH relativeFrom="margin">
              <wp14:pctWidth>0</wp14:pctWidth>
            </wp14:sizeRelH>
            <wp14:sizeRelV relativeFrom="margin">
              <wp14:pctHeight>0</wp14:pctHeight>
            </wp14:sizeRelV>
          </wp:anchor>
        </w:drawing>
      </w:r>
      <w:r w:rsidR="000D7914">
        <w:rPr>
          <w:lang w:val="en-GB" w:eastAsia="ja-JP"/>
        </w:rPr>
        <w:t>While</w:t>
      </w:r>
      <w:r w:rsidR="00F745D4">
        <w:rPr>
          <w:lang w:val="en-GB" w:eastAsia="ja-JP"/>
        </w:rPr>
        <w:t xml:space="preserve"> </w:t>
      </w:r>
      <w:r w:rsidR="002D1766">
        <w:rPr>
          <w:lang w:val="en-GB" w:eastAsia="ja-JP"/>
        </w:rPr>
        <w:t xml:space="preserve">XR </w:t>
      </w:r>
      <w:r w:rsidR="00830504">
        <w:rPr>
          <w:lang w:val="en-GB" w:eastAsia="ja-JP"/>
        </w:rPr>
        <w:t>technology</w:t>
      </w:r>
      <w:r w:rsidR="002D1766">
        <w:rPr>
          <w:lang w:val="en-GB" w:eastAsia="ja-JP"/>
        </w:rPr>
        <w:t xml:space="preserve"> has </w:t>
      </w:r>
      <w:r w:rsidR="00830504">
        <w:rPr>
          <w:lang w:val="en-GB" w:eastAsia="ja-JP"/>
        </w:rPr>
        <w:t>only yet</w:t>
      </w:r>
      <w:r w:rsidR="002D1766">
        <w:rPr>
          <w:lang w:val="en-GB" w:eastAsia="ja-JP"/>
        </w:rPr>
        <w:t xml:space="preserve"> come to the market in </w:t>
      </w:r>
      <w:r w:rsidR="000D7914">
        <w:rPr>
          <w:lang w:val="en-GB" w:eastAsia="ja-JP"/>
        </w:rPr>
        <w:t xml:space="preserve">a </w:t>
      </w:r>
      <w:r w:rsidR="00724CEF">
        <w:rPr>
          <w:lang w:val="en-GB" w:eastAsia="ja-JP"/>
        </w:rPr>
        <w:t>limited scale</w:t>
      </w:r>
      <w:r w:rsidR="00487771">
        <w:rPr>
          <w:lang w:val="en-GB" w:eastAsia="ja-JP"/>
        </w:rPr>
        <w:t xml:space="preserve">, it is a very promising use cases for communication </w:t>
      </w:r>
      <w:r w:rsidR="00E12D2C">
        <w:rPr>
          <w:lang w:val="en-GB" w:eastAsia="ja-JP"/>
        </w:rPr>
        <w:t xml:space="preserve">and it is </w:t>
      </w:r>
      <w:r w:rsidR="00830504">
        <w:rPr>
          <w:lang w:val="en-GB" w:eastAsia="ja-JP"/>
        </w:rPr>
        <w:t xml:space="preserve">therefore an </w:t>
      </w:r>
      <w:r w:rsidR="00E12D2C">
        <w:rPr>
          <w:lang w:val="en-GB" w:eastAsia="ja-JP"/>
        </w:rPr>
        <w:t xml:space="preserve">important </w:t>
      </w:r>
      <w:r w:rsidR="00830504">
        <w:rPr>
          <w:lang w:val="en-GB" w:eastAsia="ja-JP"/>
        </w:rPr>
        <w:t>use case for 3GPP to en</w:t>
      </w:r>
      <w:r w:rsidR="00507EBC">
        <w:rPr>
          <w:lang w:val="en-GB" w:eastAsia="ja-JP"/>
        </w:rPr>
        <w:t>hance</w:t>
      </w:r>
      <w:r w:rsidR="00830504">
        <w:rPr>
          <w:lang w:val="en-GB" w:eastAsia="ja-JP"/>
        </w:rPr>
        <w:t>.</w:t>
      </w:r>
      <w:r w:rsidR="00E12D2C">
        <w:rPr>
          <w:lang w:val="en-GB" w:eastAsia="ja-JP"/>
        </w:rPr>
        <w:t xml:space="preserve"> In large parts </w:t>
      </w:r>
      <w:r w:rsidR="00724CEF">
        <w:rPr>
          <w:lang w:val="en-GB" w:eastAsia="ja-JP"/>
        </w:rPr>
        <w:t>the support</w:t>
      </w:r>
      <w:r w:rsidR="00ED60A7">
        <w:rPr>
          <w:lang w:val="en-GB" w:eastAsia="ja-JP"/>
        </w:rPr>
        <w:t xml:space="preserve"> for the XR use case </w:t>
      </w:r>
      <w:r w:rsidR="00830504">
        <w:rPr>
          <w:lang w:val="en-GB" w:eastAsia="ja-JP"/>
        </w:rPr>
        <w:t xml:space="preserve">has already been defined </w:t>
      </w:r>
      <w:r w:rsidR="00724CEF">
        <w:rPr>
          <w:lang w:val="en-GB" w:eastAsia="ja-JP"/>
        </w:rPr>
        <w:t xml:space="preserve">by </w:t>
      </w:r>
      <w:r w:rsidR="00830504">
        <w:rPr>
          <w:lang w:val="en-GB" w:eastAsia="ja-JP"/>
        </w:rPr>
        <w:t>3GPP. This since most of what is required can</w:t>
      </w:r>
      <w:r w:rsidR="00724CEF">
        <w:rPr>
          <w:lang w:val="en-GB" w:eastAsia="ja-JP"/>
        </w:rPr>
        <w:t xml:space="preserve"> </w:t>
      </w:r>
      <w:r w:rsidR="00ED60A7">
        <w:rPr>
          <w:lang w:val="en-GB" w:eastAsia="ja-JP"/>
        </w:rPr>
        <w:t>reus</w:t>
      </w:r>
      <w:r w:rsidR="00741258">
        <w:rPr>
          <w:lang w:val="en-GB" w:eastAsia="ja-JP"/>
        </w:rPr>
        <w:t>e</w:t>
      </w:r>
      <w:r w:rsidR="00ED60A7">
        <w:rPr>
          <w:lang w:val="en-GB" w:eastAsia="ja-JP"/>
        </w:rPr>
        <w:t xml:space="preserve"> technologies introduced </w:t>
      </w:r>
      <w:r w:rsidR="00830504">
        <w:rPr>
          <w:lang w:val="en-GB" w:eastAsia="ja-JP"/>
        </w:rPr>
        <w:t>for MBB and other enhancements areas</w:t>
      </w:r>
      <w:r w:rsidR="00724CEF">
        <w:rPr>
          <w:lang w:val="en-GB" w:eastAsia="ja-JP"/>
        </w:rPr>
        <w:t>.</w:t>
      </w:r>
      <w:r w:rsidR="003429E5">
        <w:rPr>
          <w:lang w:val="en-GB" w:eastAsia="ja-JP"/>
        </w:rPr>
        <w:t xml:space="preserve"> In addition</w:t>
      </w:r>
      <w:r w:rsidR="00830504">
        <w:rPr>
          <w:lang w:val="en-GB" w:eastAsia="ja-JP"/>
        </w:rPr>
        <w:t xml:space="preserve">, </w:t>
      </w:r>
      <w:r w:rsidR="003429E5">
        <w:rPr>
          <w:lang w:val="en-GB" w:eastAsia="ja-JP"/>
        </w:rPr>
        <w:t xml:space="preserve">XR specific </w:t>
      </w:r>
      <w:r w:rsidR="00144E07">
        <w:rPr>
          <w:lang w:val="en-GB" w:eastAsia="ja-JP"/>
        </w:rPr>
        <w:t xml:space="preserve">RAN </w:t>
      </w:r>
      <w:r w:rsidR="003429E5">
        <w:rPr>
          <w:lang w:val="en-GB" w:eastAsia="ja-JP"/>
        </w:rPr>
        <w:t xml:space="preserve">enhancements </w:t>
      </w:r>
      <w:r w:rsidR="00056379">
        <w:rPr>
          <w:lang w:val="en-GB" w:eastAsia="ja-JP"/>
        </w:rPr>
        <w:t xml:space="preserve">are </w:t>
      </w:r>
      <w:r w:rsidR="003429E5">
        <w:rPr>
          <w:lang w:val="en-GB" w:eastAsia="ja-JP"/>
        </w:rPr>
        <w:t>being introduce</w:t>
      </w:r>
      <w:r w:rsidR="00144E07">
        <w:rPr>
          <w:lang w:val="en-GB" w:eastAsia="ja-JP"/>
        </w:rPr>
        <w:t>d</w:t>
      </w:r>
      <w:r w:rsidR="003429E5">
        <w:rPr>
          <w:lang w:val="en-GB" w:eastAsia="ja-JP"/>
        </w:rPr>
        <w:t xml:space="preserve"> within Rel-18</w:t>
      </w:r>
      <w:r w:rsidR="00B079AC">
        <w:rPr>
          <w:lang w:val="en-GB" w:eastAsia="ja-JP"/>
        </w:rPr>
        <w:t xml:space="preserve">, with </w:t>
      </w:r>
      <w:r w:rsidR="00474666">
        <w:rPr>
          <w:lang w:val="en-GB" w:eastAsia="ja-JP"/>
        </w:rPr>
        <w:t>the XR awareness</w:t>
      </w:r>
      <w:r w:rsidR="00724CEF">
        <w:rPr>
          <w:lang w:val="en-GB" w:eastAsia="ja-JP"/>
        </w:rPr>
        <w:t xml:space="preserve"> </w:t>
      </w:r>
      <w:r w:rsidR="00B079AC">
        <w:rPr>
          <w:lang w:val="en-GB" w:eastAsia="ja-JP"/>
        </w:rPr>
        <w:t xml:space="preserve">as a key feature </w:t>
      </w:r>
      <w:r w:rsidR="00823FA6">
        <w:rPr>
          <w:lang w:val="en-GB" w:eastAsia="ja-JP"/>
        </w:rPr>
        <w:t xml:space="preserve">that enables </w:t>
      </w:r>
      <w:r w:rsidR="00830504">
        <w:rPr>
          <w:lang w:val="en-GB" w:eastAsia="ja-JP"/>
        </w:rPr>
        <w:t>addition</w:t>
      </w:r>
      <w:r w:rsidR="00B079AC">
        <w:rPr>
          <w:lang w:val="en-GB" w:eastAsia="ja-JP"/>
        </w:rPr>
        <w:t>al</w:t>
      </w:r>
      <w:r w:rsidR="00830504">
        <w:rPr>
          <w:lang w:val="en-GB" w:eastAsia="ja-JP"/>
        </w:rPr>
        <w:t xml:space="preserve"> enhancements for</w:t>
      </w:r>
      <w:r w:rsidR="00862510">
        <w:rPr>
          <w:lang w:val="en-GB" w:eastAsia="ja-JP"/>
        </w:rPr>
        <w:t xml:space="preserve"> </w:t>
      </w:r>
      <w:r w:rsidR="00D72095" w:rsidRPr="00D72095">
        <w:rPr>
          <w:lang w:eastAsia="ja-JP"/>
        </w:rPr>
        <w:t xml:space="preserve">XR capacity and </w:t>
      </w:r>
      <w:r w:rsidR="00724CEF">
        <w:rPr>
          <w:lang w:eastAsia="ja-JP"/>
        </w:rPr>
        <w:t xml:space="preserve">UE </w:t>
      </w:r>
      <w:r w:rsidR="00D72095" w:rsidRPr="00D72095">
        <w:rPr>
          <w:lang w:eastAsia="ja-JP"/>
        </w:rPr>
        <w:t>power saving</w:t>
      </w:r>
      <w:r w:rsidR="00D72095">
        <w:rPr>
          <w:lang w:eastAsia="ja-JP"/>
        </w:rPr>
        <w:t xml:space="preserve">. </w:t>
      </w:r>
      <w:bookmarkStart w:id="6" w:name="_Hlk134172692"/>
      <w:r w:rsidR="00A1135E">
        <w:rPr>
          <w:lang w:eastAsia="ja-JP"/>
        </w:rPr>
        <w:t xml:space="preserve">For </w:t>
      </w:r>
      <w:r w:rsidR="006F407C">
        <w:rPr>
          <w:lang w:eastAsia="ja-JP"/>
        </w:rPr>
        <w:t>the</w:t>
      </w:r>
      <w:r w:rsidR="00A1135E">
        <w:rPr>
          <w:lang w:eastAsia="ja-JP"/>
        </w:rPr>
        <w:t xml:space="preserve"> Rel-19</w:t>
      </w:r>
      <w:r w:rsidR="00724CEF">
        <w:rPr>
          <w:lang w:eastAsia="ja-JP"/>
        </w:rPr>
        <w:t xml:space="preserve"> scope one should keep this in mind and try to fill any remaining gaps that may exist. </w:t>
      </w:r>
      <w:r w:rsidR="0061440C">
        <w:rPr>
          <w:lang w:eastAsia="ja-JP"/>
        </w:rPr>
        <w:t xml:space="preserve">For the capacity area a promising case is to </w:t>
      </w:r>
      <w:proofErr w:type="gramStart"/>
      <w:r w:rsidR="0061440C">
        <w:rPr>
          <w:lang w:eastAsia="ja-JP"/>
        </w:rPr>
        <w:t>look</w:t>
      </w:r>
      <w:r w:rsidR="00A61B68">
        <w:rPr>
          <w:lang w:eastAsia="ja-JP"/>
        </w:rPr>
        <w:t xml:space="preserve"> </w:t>
      </w:r>
      <w:r w:rsidR="0061440C">
        <w:rPr>
          <w:lang w:eastAsia="ja-JP"/>
        </w:rPr>
        <w:t>into</w:t>
      </w:r>
      <w:proofErr w:type="gramEnd"/>
      <w:r w:rsidR="0061440C">
        <w:rPr>
          <w:lang w:eastAsia="ja-JP"/>
        </w:rPr>
        <w:t xml:space="preserve"> </w:t>
      </w:r>
      <w:proofErr w:type="spellStart"/>
      <w:r w:rsidR="0061440C">
        <w:rPr>
          <w:lang w:eastAsia="ja-JP"/>
        </w:rPr>
        <w:t>to</w:t>
      </w:r>
      <w:proofErr w:type="spellEnd"/>
      <w:r w:rsidR="0061440C">
        <w:rPr>
          <w:lang w:eastAsia="ja-JP"/>
        </w:rPr>
        <w:t xml:space="preserve"> possibility to utilize measurement gaps for data transmission/receptions. For UE power saving multiple DRX configuration</w:t>
      </w:r>
      <w:r w:rsidR="00AB6A66">
        <w:rPr>
          <w:lang w:eastAsia="ja-JP"/>
        </w:rPr>
        <w:t xml:space="preserve">s for handling multiple parallel QoS flows </w:t>
      </w:r>
      <w:r w:rsidR="00A91C2E">
        <w:rPr>
          <w:lang w:eastAsia="ja-JP"/>
        </w:rPr>
        <w:t>is a promising solution</w:t>
      </w:r>
      <w:r w:rsidR="0061440C">
        <w:rPr>
          <w:lang w:eastAsia="ja-JP"/>
        </w:rPr>
        <w:t xml:space="preserve">. Finally, </w:t>
      </w:r>
      <w:r w:rsidR="00A10336">
        <w:rPr>
          <w:lang w:eastAsia="ja-JP"/>
        </w:rPr>
        <w:t>concerning</w:t>
      </w:r>
      <w:r w:rsidR="0061440C">
        <w:rPr>
          <w:lang w:eastAsia="ja-JP"/>
        </w:rPr>
        <w:t xml:space="preserve"> the XR awareness </w:t>
      </w:r>
      <w:r w:rsidR="00A10336">
        <w:rPr>
          <w:lang w:eastAsia="ja-JP"/>
        </w:rPr>
        <w:t xml:space="preserve">framework </w:t>
      </w:r>
      <w:r w:rsidR="0061440C">
        <w:rPr>
          <w:lang w:eastAsia="ja-JP"/>
        </w:rPr>
        <w:t xml:space="preserve">we firstly need to see the Rel-18 outcome and if there are missing pieces there </w:t>
      </w:r>
      <w:r w:rsidR="00A10336">
        <w:rPr>
          <w:lang w:eastAsia="ja-JP"/>
        </w:rPr>
        <w:t xml:space="preserve">before considering if </w:t>
      </w:r>
      <w:r w:rsidR="00853D99">
        <w:rPr>
          <w:lang w:eastAsia="ja-JP"/>
        </w:rPr>
        <w:t>further enhancements to this framework is needed in</w:t>
      </w:r>
      <w:r w:rsidR="0061440C">
        <w:rPr>
          <w:lang w:eastAsia="ja-JP"/>
        </w:rPr>
        <w:t xml:space="preserve"> Rel-19. </w:t>
      </w:r>
      <w:bookmarkEnd w:id="6"/>
      <w:r w:rsidR="00B73F89">
        <w:rPr>
          <w:lang w:val="en-GB" w:eastAsia="ja-JP"/>
        </w:rPr>
        <w:t xml:space="preserve">Further details </w:t>
      </w:r>
      <w:r w:rsidR="00607705">
        <w:rPr>
          <w:lang w:val="en-GB" w:eastAsia="ja-JP"/>
        </w:rPr>
        <w:t xml:space="preserve">and proposals </w:t>
      </w:r>
      <w:r w:rsidR="00B73F89">
        <w:rPr>
          <w:lang w:val="en-GB" w:eastAsia="ja-JP"/>
        </w:rPr>
        <w:t xml:space="preserve">are available in </w:t>
      </w:r>
      <w:r w:rsidR="00B73F89">
        <w:rPr>
          <w:lang w:val="en-GB" w:eastAsia="ja-JP"/>
        </w:rPr>
        <w:fldChar w:fldCharType="begin"/>
      </w:r>
      <w:r w:rsidR="00B73F89">
        <w:rPr>
          <w:lang w:val="en-GB" w:eastAsia="ja-JP"/>
        </w:rPr>
        <w:instrText xml:space="preserve"> REF _Ref133487979 \r \h </w:instrText>
      </w:r>
      <w:r w:rsidR="006376F0">
        <w:rPr>
          <w:lang w:val="en-GB" w:eastAsia="ja-JP"/>
        </w:rPr>
        <w:instrText xml:space="preserve"> \* MERGEFORMAT </w:instrText>
      </w:r>
      <w:r w:rsidR="00B73F89">
        <w:rPr>
          <w:lang w:val="en-GB" w:eastAsia="ja-JP"/>
        </w:rPr>
      </w:r>
      <w:r w:rsidR="00B73F89">
        <w:rPr>
          <w:lang w:val="en-GB" w:eastAsia="ja-JP"/>
        </w:rPr>
        <w:fldChar w:fldCharType="separate"/>
      </w:r>
      <w:r w:rsidR="00B73F89">
        <w:rPr>
          <w:lang w:val="en-GB" w:eastAsia="ja-JP"/>
        </w:rPr>
        <w:t>[2]</w:t>
      </w:r>
      <w:r w:rsidR="00B73F89">
        <w:rPr>
          <w:lang w:val="en-GB" w:eastAsia="ja-JP"/>
        </w:rPr>
        <w:fldChar w:fldCharType="end"/>
      </w:r>
      <w:r w:rsidR="00B73F89">
        <w:rPr>
          <w:lang w:val="en-GB" w:eastAsia="ja-JP"/>
        </w:rPr>
        <w:t>.</w:t>
      </w:r>
    </w:p>
    <w:p w14:paraId="3A46DC36" w14:textId="189696D5" w:rsidR="002761A3" w:rsidRDefault="002761A3" w:rsidP="006376F0">
      <w:pPr>
        <w:pStyle w:val="Heading2"/>
        <w:jc w:val="both"/>
      </w:pPr>
      <w:r>
        <w:lastRenderedPageBreak/>
        <w:t>2.</w:t>
      </w:r>
      <w:r w:rsidR="009B2E06">
        <w:t>4</w:t>
      </w:r>
      <w:r>
        <w:tab/>
        <w:t>Mobility</w:t>
      </w:r>
    </w:p>
    <w:p w14:paraId="7D6DC3C4" w14:textId="37392B49" w:rsidR="00B30146" w:rsidRDefault="00C80838" w:rsidP="006376F0">
      <w:pPr>
        <w:jc w:val="both"/>
        <w:rPr>
          <w:lang w:val="en-GB" w:eastAsia="ja-JP"/>
        </w:rPr>
      </w:pPr>
      <w:r>
        <w:rPr>
          <w:noProof/>
        </w:rPr>
        <w:drawing>
          <wp:anchor distT="0" distB="0" distL="114300" distR="114300" simplePos="0" relativeHeight="251658240" behindDoc="0" locked="0" layoutInCell="1" allowOverlap="1" wp14:anchorId="75B8649C" wp14:editId="0D8CBF2A">
            <wp:simplePos x="0" y="0"/>
            <wp:positionH relativeFrom="column">
              <wp:posOffset>4396105</wp:posOffset>
            </wp:positionH>
            <wp:positionV relativeFrom="paragraph">
              <wp:posOffset>14605</wp:posOffset>
            </wp:positionV>
            <wp:extent cx="1668780" cy="13398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0" y="0"/>
                      <a:ext cx="1668780" cy="1339850"/>
                    </a:xfrm>
                    <a:prstGeom prst="rect">
                      <a:avLst/>
                    </a:prstGeom>
                    <a:noFill/>
                  </pic:spPr>
                </pic:pic>
              </a:graphicData>
            </a:graphic>
            <wp14:sizeRelH relativeFrom="margin">
              <wp14:pctWidth>0</wp14:pctWidth>
            </wp14:sizeRelH>
            <wp14:sizeRelV relativeFrom="margin">
              <wp14:pctHeight>0</wp14:pctHeight>
            </wp14:sizeRelV>
          </wp:anchor>
        </w:drawing>
      </w:r>
      <w:r w:rsidR="003B1DEA">
        <w:rPr>
          <w:lang w:val="en-GB" w:eastAsia="ja-JP"/>
        </w:rPr>
        <w:t>The mobility area take</w:t>
      </w:r>
      <w:r w:rsidR="0073235D">
        <w:rPr>
          <w:lang w:val="en-GB" w:eastAsia="ja-JP"/>
        </w:rPr>
        <w:t>s</w:t>
      </w:r>
      <w:r w:rsidR="003B1DEA">
        <w:rPr>
          <w:lang w:val="en-GB" w:eastAsia="ja-JP"/>
        </w:rPr>
        <w:t xml:space="preserve"> a large step forward </w:t>
      </w:r>
      <w:r w:rsidR="00506229">
        <w:rPr>
          <w:lang w:val="en-GB" w:eastAsia="ja-JP"/>
        </w:rPr>
        <w:t xml:space="preserve">in </w:t>
      </w:r>
      <w:r w:rsidR="003B1DEA">
        <w:rPr>
          <w:lang w:val="en-GB" w:eastAsia="ja-JP"/>
        </w:rPr>
        <w:t>Rel-18 with the introduction of LTM (</w:t>
      </w:r>
      <w:r w:rsidR="003B1DEA" w:rsidRPr="0088197B">
        <w:rPr>
          <w:i/>
          <w:iCs/>
          <w:lang w:val="en-GB" w:eastAsia="ja-JP"/>
        </w:rPr>
        <w:t xml:space="preserve">L1/L2 </w:t>
      </w:r>
      <w:r w:rsidR="0088197B" w:rsidRPr="0088197B">
        <w:rPr>
          <w:i/>
          <w:iCs/>
          <w:lang w:val="en-GB" w:eastAsia="ja-JP"/>
        </w:rPr>
        <w:t>triggered mobility</w:t>
      </w:r>
      <w:r w:rsidR="0088197B">
        <w:rPr>
          <w:lang w:val="en-GB" w:eastAsia="ja-JP"/>
        </w:rPr>
        <w:t>)</w:t>
      </w:r>
      <w:r w:rsidR="0073235D">
        <w:rPr>
          <w:lang w:val="en-GB" w:eastAsia="ja-JP"/>
        </w:rPr>
        <w:t xml:space="preserve">. </w:t>
      </w:r>
      <w:r w:rsidR="00A61B68">
        <w:rPr>
          <w:lang w:val="en-GB" w:eastAsia="ja-JP"/>
        </w:rPr>
        <w:t>These technic merges</w:t>
      </w:r>
      <w:r w:rsidR="0073235D">
        <w:rPr>
          <w:lang w:val="en-GB" w:eastAsia="ja-JP"/>
        </w:rPr>
        <w:t xml:space="preserve"> the beam managing framework with the mobility framework</w:t>
      </w:r>
      <w:r w:rsidR="00E75363">
        <w:rPr>
          <w:lang w:val="en-GB" w:eastAsia="ja-JP"/>
        </w:rPr>
        <w:t xml:space="preserve"> and </w:t>
      </w:r>
      <w:r w:rsidR="002740AA">
        <w:rPr>
          <w:lang w:val="en-GB" w:eastAsia="ja-JP"/>
        </w:rPr>
        <w:t>introduc</w:t>
      </w:r>
      <w:r w:rsidR="00E75363">
        <w:rPr>
          <w:lang w:val="en-GB" w:eastAsia="ja-JP"/>
        </w:rPr>
        <w:t>es</w:t>
      </w:r>
      <w:r w:rsidR="002740AA">
        <w:rPr>
          <w:lang w:val="en-GB" w:eastAsia="ja-JP"/>
        </w:rPr>
        <w:t xml:space="preserve"> a low-latency mobility procedure </w:t>
      </w:r>
      <w:r w:rsidR="00E75363">
        <w:rPr>
          <w:lang w:val="en-GB" w:eastAsia="ja-JP"/>
        </w:rPr>
        <w:t xml:space="preserve">for </w:t>
      </w:r>
      <w:r w:rsidR="00FB6C45">
        <w:rPr>
          <w:lang w:val="en-GB" w:eastAsia="ja-JP"/>
        </w:rPr>
        <w:t>NR</w:t>
      </w:r>
      <w:r w:rsidR="006E68DD">
        <w:rPr>
          <w:lang w:val="en-GB" w:eastAsia="ja-JP"/>
        </w:rPr>
        <w:t xml:space="preserve">, </w:t>
      </w:r>
      <w:r w:rsidR="00234EEE">
        <w:rPr>
          <w:lang w:val="en-GB" w:eastAsia="ja-JP"/>
        </w:rPr>
        <w:t>support</w:t>
      </w:r>
      <w:r w:rsidR="006E68DD">
        <w:rPr>
          <w:lang w:val="en-GB" w:eastAsia="ja-JP"/>
        </w:rPr>
        <w:t>ing</w:t>
      </w:r>
      <w:r w:rsidR="00234EEE">
        <w:rPr>
          <w:lang w:val="en-GB" w:eastAsia="ja-JP"/>
        </w:rPr>
        <w:t xml:space="preserve"> CA and </w:t>
      </w:r>
      <w:r w:rsidR="000A55B3">
        <w:rPr>
          <w:lang w:val="en-GB" w:eastAsia="ja-JP"/>
        </w:rPr>
        <w:t xml:space="preserve">applicable </w:t>
      </w:r>
      <w:r w:rsidR="006E68DD">
        <w:rPr>
          <w:lang w:val="en-GB" w:eastAsia="ja-JP"/>
        </w:rPr>
        <w:t xml:space="preserve">to </w:t>
      </w:r>
      <w:r w:rsidR="000A55B3">
        <w:rPr>
          <w:lang w:val="en-GB" w:eastAsia="ja-JP"/>
        </w:rPr>
        <w:t xml:space="preserve">both FR1 and FR2. </w:t>
      </w:r>
      <w:r w:rsidR="005D3A30">
        <w:rPr>
          <w:lang w:val="en-GB" w:eastAsia="ja-JP"/>
        </w:rPr>
        <w:t xml:space="preserve">The LTM framework within Rel-18 is limited to intra-CU </w:t>
      </w:r>
      <w:r w:rsidR="00704BE0">
        <w:rPr>
          <w:lang w:val="en-GB" w:eastAsia="ja-JP"/>
        </w:rPr>
        <w:t>operations</w:t>
      </w:r>
      <w:r w:rsidR="00704BE0">
        <w:rPr>
          <w:lang w:eastAsia="ja-JP"/>
        </w:rPr>
        <w:t xml:space="preserve">. </w:t>
      </w:r>
      <w:r w:rsidR="003661A6">
        <w:rPr>
          <w:lang w:eastAsia="ja-JP"/>
        </w:rPr>
        <w:t xml:space="preserve">To add LTM </w:t>
      </w:r>
      <w:proofErr w:type="gramStart"/>
      <w:r w:rsidR="003661A6">
        <w:rPr>
          <w:lang w:eastAsia="ja-JP"/>
        </w:rPr>
        <w:t>as a way to</w:t>
      </w:r>
      <w:proofErr w:type="gramEnd"/>
      <w:r w:rsidR="003661A6">
        <w:rPr>
          <w:lang w:eastAsia="ja-JP"/>
        </w:rPr>
        <w:t xml:space="preserve"> perform inter-</w:t>
      </w:r>
      <w:proofErr w:type="spellStart"/>
      <w:r w:rsidR="003661A6">
        <w:rPr>
          <w:lang w:eastAsia="ja-JP"/>
        </w:rPr>
        <w:t>gNB</w:t>
      </w:r>
      <w:proofErr w:type="spellEnd"/>
      <w:r w:rsidR="003661A6">
        <w:rPr>
          <w:lang w:eastAsia="ja-JP"/>
        </w:rPr>
        <w:t xml:space="preserve"> mobility </w:t>
      </w:r>
      <w:r w:rsidR="00461C54">
        <w:rPr>
          <w:lang w:eastAsia="ja-JP"/>
        </w:rPr>
        <w:t xml:space="preserve">in </w:t>
      </w:r>
      <w:r w:rsidR="00E20A78">
        <w:rPr>
          <w:lang w:eastAsia="ja-JP"/>
        </w:rPr>
        <w:t xml:space="preserve">Rel-19 </w:t>
      </w:r>
      <w:r w:rsidR="0052713F">
        <w:rPr>
          <w:lang w:eastAsia="ja-JP"/>
        </w:rPr>
        <w:t xml:space="preserve">is a way </w:t>
      </w:r>
      <w:r w:rsidR="00AB0876">
        <w:rPr>
          <w:lang w:eastAsia="ja-JP"/>
        </w:rPr>
        <w:t xml:space="preserve">to </w:t>
      </w:r>
      <w:r w:rsidR="00461C54">
        <w:rPr>
          <w:lang w:eastAsia="ja-JP"/>
        </w:rPr>
        <w:t xml:space="preserve">further the </w:t>
      </w:r>
      <w:r w:rsidR="00AB0876">
        <w:rPr>
          <w:lang w:eastAsia="ja-JP"/>
        </w:rPr>
        <w:t>success for LTM in the market going forward.</w:t>
      </w:r>
      <w:r w:rsidR="00AB0876" w:rsidDel="00363433">
        <w:t xml:space="preserve"> </w:t>
      </w:r>
      <w:r w:rsidR="00B30146">
        <w:rPr>
          <w:lang w:val="en-GB" w:eastAsia="ja-JP"/>
        </w:rPr>
        <w:t xml:space="preserve">Further details are available in </w:t>
      </w:r>
      <w:r w:rsidR="00B30146">
        <w:rPr>
          <w:lang w:val="en-GB" w:eastAsia="ja-JP"/>
        </w:rPr>
        <w:fldChar w:fldCharType="begin"/>
      </w:r>
      <w:r w:rsidR="00B30146">
        <w:rPr>
          <w:lang w:val="en-GB" w:eastAsia="ja-JP"/>
        </w:rPr>
        <w:instrText xml:space="preserve"> REF _Ref133487996 \r \h </w:instrText>
      </w:r>
      <w:r w:rsidR="006376F0">
        <w:rPr>
          <w:lang w:val="en-GB" w:eastAsia="ja-JP"/>
        </w:rPr>
        <w:instrText xml:space="preserve"> \* MERGEFORMAT </w:instrText>
      </w:r>
      <w:r w:rsidR="00B30146">
        <w:rPr>
          <w:lang w:val="en-GB" w:eastAsia="ja-JP"/>
        </w:rPr>
      </w:r>
      <w:r w:rsidR="00B30146">
        <w:rPr>
          <w:lang w:val="en-GB" w:eastAsia="ja-JP"/>
        </w:rPr>
        <w:fldChar w:fldCharType="separate"/>
      </w:r>
      <w:r w:rsidR="00B30146">
        <w:rPr>
          <w:lang w:val="en-GB" w:eastAsia="ja-JP"/>
        </w:rPr>
        <w:t>[3]</w:t>
      </w:r>
      <w:r w:rsidR="00B30146">
        <w:rPr>
          <w:lang w:val="en-GB" w:eastAsia="ja-JP"/>
        </w:rPr>
        <w:fldChar w:fldCharType="end"/>
      </w:r>
      <w:r w:rsidR="00B30146">
        <w:rPr>
          <w:lang w:val="en-GB" w:eastAsia="ja-JP"/>
        </w:rPr>
        <w:t>.</w:t>
      </w:r>
    </w:p>
    <w:p w14:paraId="71887D54" w14:textId="0EB75023" w:rsidR="002761A3" w:rsidRDefault="00016EC4" w:rsidP="006376F0">
      <w:pPr>
        <w:jc w:val="both"/>
      </w:pPr>
      <w:r>
        <w:rPr>
          <w:lang w:val="en-GB" w:eastAsia="ja-JP"/>
        </w:rPr>
        <w:t xml:space="preserve">In </w:t>
      </w:r>
      <w:r w:rsidR="0085047A">
        <w:rPr>
          <w:lang w:val="en-GB" w:eastAsia="ja-JP"/>
        </w:rPr>
        <w:t>addition,</w:t>
      </w:r>
      <w:r>
        <w:rPr>
          <w:lang w:val="en-GB" w:eastAsia="ja-JP"/>
        </w:rPr>
        <w:t xml:space="preserve"> for L3 measurement reporting </w:t>
      </w:r>
      <w:r w:rsidR="00C95121">
        <w:rPr>
          <w:lang w:val="en-GB" w:eastAsia="ja-JP"/>
        </w:rPr>
        <w:t xml:space="preserve">it is </w:t>
      </w:r>
      <w:r w:rsidR="00385BB4">
        <w:rPr>
          <w:lang w:val="en-GB" w:eastAsia="ja-JP"/>
        </w:rPr>
        <w:t xml:space="preserve">not </w:t>
      </w:r>
      <w:r w:rsidR="006F0B2A">
        <w:rPr>
          <w:lang w:val="en-GB" w:eastAsia="ja-JP"/>
        </w:rPr>
        <w:t>possible for the network to</w:t>
      </w:r>
      <w:r w:rsidR="00385BB4">
        <w:rPr>
          <w:lang w:val="en-GB" w:eastAsia="ja-JP"/>
        </w:rPr>
        <w:t xml:space="preserve"> </w:t>
      </w:r>
      <w:r w:rsidR="00385BB4" w:rsidRPr="00312A54">
        <w:t>distinguish between a report triggered by a cell entering or leaving the reporting range</w:t>
      </w:r>
      <w:r w:rsidR="00B30146">
        <w:t xml:space="preserve"> (report on leave)</w:t>
      </w:r>
      <w:r w:rsidR="0085047A">
        <w:t xml:space="preserve">. </w:t>
      </w:r>
      <w:r w:rsidR="00A96B38">
        <w:t xml:space="preserve">This makes it difficult for the network to </w:t>
      </w:r>
      <w:r w:rsidR="006166D8">
        <w:t>keep an up-to-date cell list for the UE</w:t>
      </w:r>
      <w:r w:rsidR="00C95121">
        <w:t xml:space="preserve">. </w:t>
      </w:r>
      <w:r w:rsidR="00B30146">
        <w:t>Further, with the current L3 measurement framework the network cannot control which frequencies the UE prioritizes when measuring nor does the network know from a measurement report that the UE has completed measurements but not found any cells on a frequency.</w:t>
      </w:r>
    </w:p>
    <w:p w14:paraId="748A5DBE" w14:textId="7E6953E2" w:rsidR="002761A3" w:rsidRDefault="002761A3" w:rsidP="006376F0">
      <w:pPr>
        <w:pStyle w:val="Heading2"/>
        <w:jc w:val="both"/>
      </w:pPr>
      <w:r>
        <w:t>2.</w:t>
      </w:r>
      <w:r w:rsidR="009B2E06">
        <w:t>5</w:t>
      </w:r>
      <w:r>
        <w:tab/>
        <w:t>Network Energy Efficiency</w:t>
      </w:r>
    </w:p>
    <w:p w14:paraId="3A54399C" w14:textId="6C77BAE2" w:rsidR="00490FEB" w:rsidRDefault="00D84E14" w:rsidP="006376F0">
      <w:pPr>
        <w:jc w:val="both"/>
        <w:rPr>
          <w:lang w:val="en-GB" w:eastAsia="ja-JP"/>
        </w:rPr>
      </w:pPr>
      <w:r>
        <w:rPr>
          <w:noProof/>
          <w:lang w:val="en-GB" w:eastAsia="ja-JP"/>
        </w:rPr>
        <w:drawing>
          <wp:anchor distT="0" distB="0" distL="114300" distR="114300" simplePos="0" relativeHeight="251658243" behindDoc="0" locked="0" layoutInCell="1" allowOverlap="1" wp14:anchorId="668ACA11" wp14:editId="5A3F1DEB">
            <wp:simplePos x="0" y="0"/>
            <wp:positionH relativeFrom="column">
              <wp:posOffset>3810</wp:posOffset>
            </wp:positionH>
            <wp:positionV relativeFrom="paragraph">
              <wp:posOffset>2540</wp:posOffset>
            </wp:positionV>
            <wp:extent cx="2192400" cy="17604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92400" cy="1760400"/>
                    </a:xfrm>
                    <a:prstGeom prst="rect">
                      <a:avLst/>
                    </a:prstGeom>
                    <a:noFill/>
                  </pic:spPr>
                </pic:pic>
              </a:graphicData>
            </a:graphic>
          </wp:anchor>
        </w:drawing>
      </w:r>
      <w:r w:rsidR="005D1EA4">
        <w:rPr>
          <w:lang w:val="en-GB" w:eastAsia="ja-JP"/>
        </w:rPr>
        <w:t xml:space="preserve">The </w:t>
      </w:r>
      <w:r w:rsidR="00490FEB" w:rsidRPr="00490FEB">
        <w:rPr>
          <w:lang w:val="en-GB" w:eastAsia="ja-JP"/>
        </w:rPr>
        <w:t>Rel</w:t>
      </w:r>
      <w:r w:rsidR="005D1EA4">
        <w:rPr>
          <w:lang w:val="en-GB" w:eastAsia="ja-JP"/>
        </w:rPr>
        <w:t>-</w:t>
      </w:r>
      <w:r w:rsidR="00490FEB" w:rsidRPr="00490FEB">
        <w:rPr>
          <w:lang w:val="en-GB" w:eastAsia="ja-JP"/>
        </w:rPr>
        <w:t xml:space="preserve">18 </w:t>
      </w:r>
      <w:r w:rsidR="005D1EA4">
        <w:rPr>
          <w:lang w:val="en-GB" w:eastAsia="ja-JP"/>
        </w:rPr>
        <w:t xml:space="preserve">study item on network energy efficiency </w:t>
      </w:r>
      <w:r w:rsidR="00490FEB" w:rsidRPr="00490FEB">
        <w:rPr>
          <w:lang w:val="en-GB" w:eastAsia="ja-JP"/>
        </w:rPr>
        <w:t>show</w:t>
      </w:r>
      <w:r w:rsidR="005D1EA4">
        <w:rPr>
          <w:lang w:val="en-GB" w:eastAsia="ja-JP"/>
        </w:rPr>
        <w:t>ed</w:t>
      </w:r>
      <w:r w:rsidR="00490FEB" w:rsidRPr="00490FEB">
        <w:rPr>
          <w:lang w:val="en-GB" w:eastAsia="ja-JP"/>
        </w:rPr>
        <w:t xml:space="preserve"> </w:t>
      </w:r>
      <w:r w:rsidR="005D1EA4">
        <w:rPr>
          <w:lang w:val="en-GB" w:eastAsia="ja-JP"/>
        </w:rPr>
        <w:t xml:space="preserve">that </w:t>
      </w:r>
      <w:r w:rsidR="00490FEB" w:rsidRPr="00490FEB">
        <w:rPr>
          <w:lang w:val="en-GB" w:eastAsia="ja-JP"/>
        </w:rPr>
        <w:t xml:space="preserve">significant gains can be achieved by either enhancing current mechanisms or designing new </w:t>
      </w:r>
      <w:r w:rsidR="007F2CD6">
        <w:rPr>
          <w:lang w:val="en-GB" w:eastAsia="ja-JP"/>
        </w:rPr>
        <w:t xml:space="preserve">functionalities </w:t>
      </w:r>
      <w:r w:rsidR="00490FEB" w:rsidRPr="00490FEB">
        <w:rPr>
          <w:lang w:val="en-GB" w:eastAsia="ja-JP"/>
        </w:rPr>
        <w:t>specific to greenfield deployments</w:t>
      </w:r>
      <w:r w:rsidR="007F2CD6">
        <w:rPr>
          <w:lang w:val="en-GB" w:eastAsia="ja-JP"/>
        </w:rPr>
        <w:t>.</w:t>
      </w:r>
      <w:r w:rsidR="00BD2780">
        <w:rPr>
          <w:lang w:val="en-GB" w:eastAsia="ja-JP"/>
        </w:rPr>
        <w:t xml:space="preserve"> Due to the limited time available, only a few of the improvements could be standardized in Rel-18.</w:t>
      </w:r>
    </w:p>
    <w:p w14:paraId="579CED42" w14:textId="273E5102" w:rsidR="002761A3" w:rsidRDefault="00BD2780" w:rsidP="006376F0">
      <w:pPr>
        <w:jc w:val="both"/>
        <w:rPr>
          <w:lang w:val="en-GB" w:eastAsia="ja-JP"/>
        </w:rPr>
      </w:pPr>
      <w:bookmarkStart w:id="7" w:name="_Hlk134006527"/>
      <w:r>
        <w:rPr>
          <w:lang w:val="en-GB" w:eastAsia="ja-JP"/>
        </w:rPr>
        <w:t xml:space="preserve">In Rel-19, additional energy saving functionality should be introduced. </w:t>
      </w:r>
      <w:r w:rsidR="00DB1A08">
        <w:rPr>
          <w:lang w:val="en-GB" w:eastAsia="ja-JP"/>
        </w:rPr>
        <w:t>P</w:t>
      </w:r>
      <w:r w:rsidR="00DB1A08" w:rsidRPr="00490FEB">
        <w:rPr>
          <w:lang w:val="en-GB" w:eastAsia="ja-JP"/>
        </w:rPr>
        <w:t xml:space="preserve">articularly on </w:t>
      </w:r>
      <w:proofErr w:type="spellStart"/>
      <w:r w:rsidR="00DB1A08" w:rsidRPr="00490FEB">
        <w:rPr>
          <w:lang w:val="en-GB" w:eastAsia="ja-JP"/>
        </w:rPr>
        <w:t>S</w:t>
      </w:r>
      <w:r w:rsidR="007F7189">
        <w:rPr>
          <w:lang w:val="en-GB" w:eastAsia="ja-JP"/>
        </w:rPr>
        <w:t>C</w:t>
      </w:r>
      <w:r w:rsidR="00DB1A08" w:rsidRPr="00490FEB">
        <w:rPr>
          <w:lang w:val="en-GB" w:eastAsia="ja-JP"/>
        </w:rPr>
        <w:t>ells</w:t>
      </w:r>
      <w:proofErr w:type="spellEnd"/>
      <w:r w:rsidR="00DB1A08">
        <w:rPr>
          <w:lang w:val="en-GB" w:eastAsia="ja-JP"/>
        </w:rPr>
        <w:t xml:space="preserve">, additional </w:t>
      </w:r>
      <w:r w:rsidR="00490FEB" w:rsidRPr="00490FEB">
        <w:rPr>
          <w:lang w:val="en-GB" w:eastAsia="ja-JP"/>
        </w:rPr>
        <w:t>SSB transmission optimizations</w:t>
      </w:r>
      <w:r w:rsidR="00DB1A08">
        <w:rPr>
          <w:lang w:val="en-GB" w:eastAsia="ja-JP"/>
        </w:rPr>
        <w:t xml:space="preserve"> should be introduce includ</w:t>
      </w:r>
      <w:r w:rsidR="00EE21CC">
        <w:rPr>
          <w:lang w:val="en-GB" w:eastAsia="ja-JP"/>
        </w:rPr>
        <w:t xml:space="preserve">ing </w:t>
      </w:r>
      <w:r w:rsidR="00490FEB" w:rsidRPr="00490FEB">
        <w:rPr>
          <w:lang w:val="en-GB" w:eastAsia="ja-JP"/>
        </w:rPr>
        <w:t>On-demand SSB transmission</w:t>
      </w:r>
      <w:r w:rsidR="00EE21CC">
        <w:rPr>
          <w:lang w:val="en-GB" w:eastAsia="ja-JP"/>
        </w:rPr>
        <w:t xml:space="preserve">. Given the number of </w:t>
      </w:r>
      <w:r w:rsidR="006958EF">
        <w:rPr>
          <w:lang w:val="en-GB" w:eastAsia="ja-JP"/>
        </w:rPr>
        <w:t xml:space="preserve">shared </w:t>
      </w:r>
      <w:r w:rsidR="00EE21CC">
        <w:rPr>
          <w:lang w:val="en-GB" w:eastAsia="ja-JP"/>
        </w:rPr>
        <w:t xml:space="preserve">components </w:t>
      </w:r>
      <w:r w:rsidR="006958EF">
        <w:rPr>
          <w:lang w:val="en-GB" w:eastAsia="ja-JP"/>
        </w:rPr>
        <w:t>for</w:t>
      </w:r>
      <w:r w:rsidR="00EE21CC">
        <w:rPr>
          <w:lang w:val="en-GB" w:eastAsia="ja-JP"/>
        </w:rPr>
        <w:t xml:space="preserve"> </w:t>
      </w:r>
      <w:r w:rsidR="006958EF">
        <w:rPr>
          <w:lang w:val="en-GB" w:eastAsia="ja-JP"/>
        </w:rPr>
        <w:t xml:space="preserve">RX and TX in a base station, we see energy saving potential also from reducing the amount of time the </w:t>
      </w:r>
      <w:r w:rsidR="00373976">
        <w:rPr>
          <w:lang w:val="en-GB" w:eastAsia="ja-JP"/>
        </w:rPr>
        <w:t>receiver is activated. Here, d</w:t>
      </w:r>
      <w:r w:rsidR="00490FEB" w:rsidRPr="00490FEB">
        <w:rPr>
          <w:lang w:val="en-GB" w:eastAsia="ja-JP"/>
        </w:rPr>
        <w:t>ynamic adaptation of PRACH occasions</w:t>
      </w:r>
      <w:r w:rsidR="00373976">
        <w:rPr>
          <w:lang w:val="en-GB" w:eastAsia="ja-JP"/>
        </w:rPr>
        <w:t xml:space="preserve">, where the periodicity can be </w:t>
      </w:r>
      <w:r w:rsidR="002623D5">
        <w:rPr>
          <w:lang w:val="en-GB" w:eastAsia="ja-JP"/>
        </w:rPr>
        <w:t xml:space="preserve">adjusted based on the PRACH load of the cell, would </w:t>
      </w:r>
      <w:r w:rsidR="00001EAB">
        <w:rPr>
          <w:lang w:val="en-GB" w:eastAsia="ja-JP"/>
        </w:rPr>
        <w:t xml:space="preserve">be useful. </w:t>
      </w:r>
      <w:bookmarkEnd w:id="7"/>
      <w:r w:rsidR="00B73F89">
        <w:rPr>
          <w:lang w:val="en-GB" w:eastAsia="ja-JP"/>
        </w:rPr>
        <w:t xml:space="preserve">Further details are available in </w:t>
      </w:r>
      <w:r w:rsidR="00B73F89">
        <w:rPr>
          <w:lang w:val="en-GB" w:eastAsia="ja-JP"/>
        </w:rPr>
        <w:fldChar w:fldCharType="begin"/>
      </w:r>
      <w:r w:rsidR="00B73F89">
        <w:rPr>
          <w:lang w:val="en-GB" w:eastAsia="ja-JP"/>
        </w:rPr>
        <w:instrText xml:space="preserve"> REF _Ref133488038 \r \h </w:instrText>
      </w:r>
      <w:r w:rsidR="006376F0">
        <w:rPr>
          <w:lang w:val="en-GB" w:eastAsia="ja-JP"/>
        </w:rPr>
        <w:instrText xml:space="preserve"> \* MERGEFORMAT </w:instrText>
      </w:r>
      <w:r w:rsidR="00B73F89">
        <w:rPr>
          <w:lang w:val="en-GB" w:eastAsia="ja-JP"/>
        </w:rPr>
      </w:r>
      <w:r w:rsidR="00B73F89">
        <w:rPr>
          <w:lang w:val="en-GB" w:eastAsia="ja-JP"/>
        </w:rPr>
        <w:fldChar w:fldCharType="separate"/>
      </w:r>
      <w:r w:rsidR="00B73F89">
        <w:rPr>
          <w:lang w:val="en-GB" w:eastAsia="ja-JP"/>
        </w:rPr>
        <w:t>[4]</w:t>
      </w:r>
      <w:r w:rsidR="00B73F89">
        <w:rPr>
          <w:lang w:val="en-GB" w:eastAsia="ja-JP"/>
        </w:rPr>
        <w:fldChar w:fldCharType="end"/>
      </w:r>
      <w:r w:rsidR="00B73F89">
        <w:rPr>
          <w:lang w:val="en-GB" w:eastAsia="ja-JP"/>
        </w:rPr>
        <w:t>.</w:t>
      </w:r>
    </w:p>
    <w:p w14:paraId="2E024D84" w14:textId="5F379CA7" w:rsidR="002761A3" w:rsidRDefault="002761A3" w:rsidP="006376F0">
      <w:pPr>
        <w:pStyle w:val="Heading2"/>
        <w:jc w:val="both"/>
      </w:pPr>
      <w:r>
        <w:t>2.</w:t>
      </w:r>
      <w:r w:rsidR="009B2E06">
        <w:t>6</w:t>
      </w:r>
      <w:r>
        <w:tab/>
        <w:t>UE low-power Wake-up signal/</w:t>
      </w:r>
      <w:r w:rsidR="00741EFE">
        <w:t>receiver</w:t>
      </w:r>
    </w:p>
    <w:p w14:paraId="7B9EAA09" w14:textId="1CB68A21" w:rsidR="002761A3" w:rsidRDefault="00B82A43" w:rsidP="006376F0">
      <w:pPr>
        <w:jc w:val="both"/>
        <w:rPr>
          <w:lang w:val="en-GB" w:eastAsia="ja-JP"/>
        </w:rPr>
      </w:pPr>
      <w:r>
        <w:rPr>
          <w:noProof/>
          <w:lang w:val="en-GB" w:eastAsia="ja-JP"/>
        </w:rPr>
        <w:drawing>
          <wp:anchor distT="0" distB="0" distL="114300" distR="114300" simplePos="0" relativeHeight="251658244" behindDoc="0" locked="0" layoutInCell="1" allowOverlap="1" wp14:anchorId="4DDB79E4" wp14:editId="5E430813">
            <wp:simplePos x="0" y="0"/>
            <wp:positionH relativeFrom="column">
              <wp:posOffset>3928110</wp:posOffset>
            </wp:positionH>
            <wp:positionV relativeFrom="paragraph">
              <wp:posOffset>635</wp:posOffset>
            </wp:positionV>
            <wp:extent cx="2188800" cy="1756800"/>
            <wp:effectExtent l="0" t="0" r="2540"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88800" cy="1756800"/>
                    </a:xfrm>
                    <a:prstGeom prst="rect">
                      <a:avLst/>
                    </a:prstGeom>
                    <a:noFill/>
                  </pic:spPr>
                </pic:pic>
              </a:graphicData>
            </a:graphic>
          </wp:anchor>
        </w:drawing>
      </w:r>
      <w:r>
        <w:rPr>
          <w:lang w:val="en-GB" w:eastAsia="ja-JP"/>
        </w:rPr>
        <w:t xml:space="preserve">There is an ongoing study item for </w:t>
      </w:r>
      <w:r w:rsidRPr="00B82A43">
        <w:rPr>
          <w:lang w:val="en-GB" w:eastAsia="ja-JP"/>
        </w:rPr>
        <w:t xml:space="preserve">low-power </w:t>
      </w:r>
      <w:r>
        <w:rPr>
          <w:lang w:val="en-GB" w:eastAsia="ja-JP"/>
        </w:rPr>
        <w:t>w</w:t>
      </w:r>
      <w:r w:rsidRPr="00B82A43">
        <w:rPr>
          <w:lang w:val="en-GB" w:eastAsia="ja-JP"/>
        </w:rPr>
        <w:t>ake-up signal/receiver</w:t>
      </w:r>
      <w:r w:rsidR="00651D7F">
        <w:rPr>
          <w:lang w:val="en-GB" w:eastAsia="ja-JP"/>
        </w:rPr>
        <w:t xml:space="preserve"> which </w:t>
      </w:r>
      <w:r w:rsidR="00651D7F" w:rsidRPr="00651D7F">
        <w:rPr>
          <w:lang w:val="en-GB" w:eastAsia="ja-JP"/>
        </w:rPr>
        <w:t xml:space="preserve">will investigate </w:t>
      </w:r>
      <w:r w:rsidR="0035597E">
        <w:rPr>
          <w:lang w:val="en-GB" w:eastAsia="ja-JP"/>
        </w:rPr>
        <w:t xml:space="preserve">the </w:t>
      </w:r>
      <w:r w:rsidR="006209D0">
        <w:rPr>
          <w:lang w:val="en-GB" w:eastAsia="ja-JP"/>
        </w:rPr>
        <w:t xml:space="preserve">potential </w:t>
      </w:r>
      <w:r w:rsidR="00651D7F" w:rsidRPr="00651D7F">
        <w:rPr>
          <w:lang w:val="en-GB" w:eastAsia="ja-JP"/>
        </w:rPr>
        <w:t>UE energy consumption reduction</w:t>
      </w:r>
      <w:r w:rsidR="006209D0">
        <w:rPr>
          <w:lang w:val="en-GB" w:eastAsia="ja-JP"/>
        </w:rPr>
        <w:t xml:space="preserve"> that can be achieved with introducing such a signal. Giv</w:t>
      </w:r>
      <w:r w:rsidR="003C170D">
        <w:rPr>
          <w:lang w:val="en-GB" w:eastAsia="ja-JP"/>
        </w:rPr>
        <w:t xml:space="preserve">en large enough gains to justify standardization, a </w:t>
      </w:r>
      <w:r w:rsidR="00651D7F" w:rsidRPr="00651D7F">
        <w:rPr>
          <w:lang w:val="en-GB" w:eastAsia="ja-JP"/>
        </w:rPr>
        <w:t xml:space="preserve">Rel-19 </w:t>
      </w:r>
      <w:r w:rsidR="00E04CCB">
        <w:rPr>
          <w:lang w:val="en-GB" w:eastAsia="ja-JP"/>
        </w:rPr>
        <w:t xml:space="preserve">work item is </w:t>
      </w:r>
      <w:r w:rsidR="00651D7F" w:rsidRPr="00651D7F">
        <w:rPr>
          <w:lang w:val="en-GB" w:eastAsia="ja-JP"/>
        </w:rPr>
        <w:t>expected to work out a detailed solution</w:t>
      </w:r>
      <w:r w:rsidR="00E04CCB">
        <w:rPr>
          <w:lang w:val="en-GB" w:eastAsia="ja-JP"/>
        </w:rPr>
        <w:t>.</w:t>
      </w:r>
      <w:r w:rsidR="00C30A81">
        <w:rPr>
          <w:lang w:val="en-GB" w:eastAsia="ja-JP"/>
        </w:rPr>
        <w:t xml:space="preserve"> </w:t>
      </w:r>
      <w:r w:rsidR="00906E3E">
        <w:rPr>
          <w:lang w:val="en-GB" w:eastAsia="ja-JP"/>
        </w:rPr>
        <w:t>For</w:t>
      </w:r>
      <w:r w:rsidR="009F46AA">
        <w:rPr>
          <w:lang w:val="en-GB" w:eastAsia="ja-JP"/>
        </w:rPr>
        <w:t xml:space="preserve"> such a feature to be feas</w:t>
      </w:r>
      <w:r w:rsidR="003F6BE2">
        <w:rPr>
          <w:lang w:val="en-GB" w:eastAsia="ja-JP"/>
        </w:rPr>
        <w:t xml:space="preserve">ible to implement, the chosen waveform must </w:t>
      </w:r>
      <w:r w:rsidR="00651D7F" w:rsidRPr="00651D7F">
        <w:rPr>
          <w:lang w:val="en-GB" w:eastAsia="ja-JP"/>
        </w:rPr>
        <w:t xml:space="preserve">be possible to </w:t>
      </w:r>
      <w:r w:rsidR="00976941">
        <w:rPr>
          <w:lang w:val="en-GB" w:eastAsia="ja-JP"/>
        </w:rPr>
        <w:t xml:space="preserve">be </w:t>
      </w:r>
      <w:r w:rsidR="00651D7F" w:rsidRPr="00651D7F">
        <w:rPr>
          <w:lang w:val="en-GB" w:eastAsia="ja-JP"/>
        </w:rPr>
        <w:t>generate</w:t>
      </w:r>
      <w:r w:rsidR="00976941">
        <w:rPr>
          <w:lang w:val="en-GB" w:eastAsia="ja-JP"/>
        </w:rPr>
        <w:t>d</w:t>
      </w:r>
      <w:r w:rsidR="00651D7F" w:rsidRPr="00651D7F">
        <w:rPr>
          <w:lang w:val="en-GB" w:eastAsia="ja-JP"/>
        </w:rPr>
        <w:t xml:space="preserve"> with existing HW</w:t>
      </w:r>
      <w:r w:rsidR="00976941">
        <w:rPr>
          <w:lang w:val="en-GB" w:eastAsia="ja-JP"/>
        </w:rPr>
        <w:t>. The f</w:t>
      </w:r>
      <w:r w:rsidR="00651D7F" w:rsidRPr="00651D7F">
        <w:rPr>
          <w:lang w:val="en-GB" w:eastAsia="ja-JP"/>
        </w:rPr>
        <w:t xml:space="preserve">ocus </w:t>
      </w:r>
      <w:r w:rsidR="00976941">
        <w:rPr>
          <w:lang w:val="en-GB" w:eastAsia="ja-JP"/>
        </w:rPr>
        <w:t xml:space="preserve">should be </w:t>
      </w:r>
      <w:r w:rsidR="00651D7F" w:rsidRPr="00651D7F">
        <w:rPr>
          <w:lang w:val="en-GB" w:eastAsia="ja-JP"/>
        </w:rPr>
        <w:t xml:space="preserve">on </w:t>
      </w:r>
      <w:proofErr w:type="gramStart"/>
      <w:r w:rsidR="00651D7F" w:rsidRPr="00651D7F">
        <w:rPr>
          <w:lang w:val="en-GB" w:eastAsia="ja-JP"/>
        </w:rPr>
        <w:t>duty-cycled</w:t>
      </w:r>
      <w:proofErr w:type="gramEnd"/>
      <w:r w:rsidR="00651D7F" w:rsidRPr="00651D7F">
        <w:rPr>
          <w:lang w:val="en-GB" w:eastAsia="ja-JP"/>
        </w:rPr>
        <w:t xml:space="preserve"> WUR operation</w:t>
      </w:r>
      <w:r w:rsidR="00960BA6">
        <w:rPr>
          <w:lang w:val="en-GB" w:eastAsia="ja-JP"/>
        </w:rPr>
        <w:t xml:space="preserve"> and the </w:t>
      </w:r>
      <w:r w:rsidR="00651D7F" w:rsidRPr="00651D7F">
        <w:rPr>
          <w:lang w:val="en-GB" w:eastAsia="ja-JP"/>
        </w:rPr>
        <w:t xml:space="preserve">WUS coverage </w:t>
      </w:r>
      <w:r w:rsidR="00960BA6">
        <w:rPr>
          <w:lang w:val="en-GB" w:eastAsia="ja-JP"/>
        </w:rPr>
        <w:t>should be on</w:t>
      </w:r>
      <w:r w:rsidR="00651D7F" w:rsidRPr="00651D7F">
        <w:rPr>
          <w:lang w:val="en-GB" w:eastAsia="ja-JP"/>
        </w:rPr>
        <w:t xml:space="preserve"> par with PDCCH</w:t>
      </w:r>
      <w:r w:rsidR="00960BA6">
        <w:rPr>
          <w:lang w:val="en-GB" w:eastAsia="ja-JP"/>
        </w:rPr>
        <w:t xml:space="preserve">. </w:t>
      </w:r>
      <w:r w:rsidR="006F1C13">
        <w:rPr>
          <w:lang w:val="en-GB" w:eastAsia="ja-JP"/>
        </w:rPr>
        <w:t xml:space="preserve">Any </w:t>
      </w:r>
      <w:r w:rsidR="00651D7F" w:rsidRPr="00651D7F">
        <w:rPr>
          <w:lang w:val="en-GB" w:eastAsia="ja-JP"/>
        </w:rPr>
        <w:t>negative impact on network efficiency and overhead</w:t>
      </w:r>
      <w:r w:rsidR="006F1C13">
        <w:rPr>
          <w:lang w:val="en-GB" w:eastAsia="ja-JP"/>
        </w:rPr>
        <w:t xml:space="preserve"> should be minimized</w:t>
      </w:r>
      <w:r w:rsidR="004F417D">
        <w:rPr>
          <w:lang w:val="en-GB" w:eastAsia="ja-JP"/>
        </w:rPr>
        <w:t>.</w:t>
      </w:r>
      <w:r w:rsidR="00B73F89">
        <w:rPr>
          <w:lang w:val="en-GB" w:eastAsia="ja-JP"/>
        </w:rPr>
        <w:t xml:space="preserve"> Further details are available in </w:t>
      </w:r>
      <w:r w:rsidR="00B73F89">
        <w:rPr>
          <w:lang w:val="en-GB" w:eastAsia="ja-JP"/>
        </w:rPr>
        <w:fldChar w:fldCharType="begin"/>
      </w:r>
      <w:r w:rsidR="00B73F89">
        <w:rPr>
          <w:lang w:val="en-GB" w:eastAsia="ja-JP"/>
        </w:rPr>
        <w:instrText xml:space="preserve"> REF _Ref133488061 \r \h </w:instrText>
      </w:r>
      <w:r w:rsidR="006376F0">
        <w:rPr>
          <w:lang w:val="en-GB" w:eastAsia="ja-JP"/>
        </w:rPr>
        <w:instrText xml:space="preserve"> \* MERGEFORMAT </w:instrText>
      </w:r>
      <w:r w:rsidR="00B73F89">
        <w:rPr>
          <w:lang w:val="en-GB" w:eastAsia="ja-JP"/>
        </w:rPr>
      </w:r>
      <w:r w:rsidR="00B73F89">
        <w:rPr>
          <w:lang w:val="en-GB" w:eastAsia="ja-JP"/>
        </w:rPr>
        <w:fldChar w:fldCharType="separate"/>
      </w:r>
      <w:r w:rsidR="00B73F89">
        <w:rPr>
          <w:lang w:val="en-GB" w:eastAsia="ja-JP"/>
        </w:rPr>
        <w:t>[5]</w:t>
      </w:r>
      <w:r w:rsidR="00B73F89">
        <w:rPr>
          <w:lang w:val="en-GB" w:eastAsia="ja-JP"/>
        </w:rPr>
        <w:fldChar w:fldCharType="end"/>
      </w:r>
      <w:r w:rsidR="00B73F89">
        <w:rPr>
          <w:lang w:val="en-GB" w:eastAsia="ja-JP"/>
        </w:rPr>
        <w:t>.</w:t>
      </w:r>
    </w:p>
    <w:p w14:paraId="202C0D60" w14:textId="4CA78102" w:rsidR="002761A3" w:rsidRDefault="002761A3" w:rsidP="006376F0">
      <w:pPr>
        <w:pStyle w:val="Heading2"/>
        <w:jc w:val="both"/>
      </w:pPr>
      <w:r>
        <w:lastRenderedPageBreak/>
        <w:t>2.</w:t>
      </w:r>
      <w:r w:rsidR="009B2E06">
        <w:t>7</w:t>
      </w:r>
      <w:r>
        <w:tab/>
        <w:t xml:space="preserve">AI/ML over </w:t>
      </w:r>
      <w:proofErr w:type="spellStart"/>
      <w:r>
        <w:t>Uu</w:t>
      </w:r>
      <w:proofErr w:type="spellEnd"/>
    </w:p>
    <w:p w14:paraId="46C30602" w14:textId="77777777" w:rsidR="00FC7300" w:rsidRDefault="00ED2C18" w:rsidP="006376F0">
      <w:pPr>
        <w:jc w:val="both"/>
        <w:rPr>
          <w:lang w:val="en-GB" w:eastAsia="ja-JP"/>
        </w:rPr>
      </w:pPr>
      <w:r>
        <w:rPr>
          <w:noProof/>
          <w:lang w:val="en-GB" w:eastAsia="ja-JP"/>
        </w:rPr>
        <w:drawing>
          <wp:anchor distT="0" distB="0" distL="114300" distR="114300" simplePos="0" relativeHeight="251658245" behindDoc="1" locked="0" layoutInCell="1" allowOverlap="1" wp14:anchorId="182088AA" wp14:editId="00229F16">
            <wp:simplePos x="0" y="0"/>
            <wp:positionH relativeFrom="column">
              <wp:posOffset>43815</wp:posOffset>
            </wp:positionH>
            <wp:positionV relativeFrom="paragraph">
              <wp:posOffset>27940</wp:posOffset>
            </wp:positionV>
            <wp:extent cx="1836420" cy="14763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36420" cy="1476375"/>
                    </a:xfrm>
                    <a:prstGeom prst="rect">
                      <a:avLst/>
                    </a:prstGeom>
                    <a:noFill/>
                  </pic:spPr>
                </pic:pic>
              </a:graphicData>
            </a:graphic>
            <wp14:sizeRelH relativeFrom="margin">
              <wp14:pctWidth>0</wp14:pctWidth>
            </wp14:sizeRelH>
            <wp14:sizeRelV relativeFrom="margin">
              <wp14:pctHeight>0</wp14:pctHeight>
            </wp14:sizeRelV>
          </wp:anchor>
        </w:drawing>
      </w:r>
      <w:bookmarkStart w:id="8" w:name="_Hlk134004559"/>
      <w:r w:rsidR="00E275C9">
        <w:rPr>
          <w:lang w:val="en-GB" w:eastAsia="ja-JP"/>
        </w:rPr>
        <w:t xml:space="preserve">In Rel-18 3GPP has started to </w:t>
      </w:r>
      <w:r w:rsidR="00F41ACB">
        <w:rPr>
          <w:lang w:val="en-GB" w:eastAsia="ja-JP"/>
        </w:rPr>
        <w:t xml:space="preserve">study </w:t>
      </w:r>
      <w:r w:rsidR="00BB2E2A">
        <w:rPr>
          <w:lang w:val="en-GB" w:eastAsia="ja-JP"/>
        </w:rPr>
        <w:t xml:space="preserve">AI/ML </w:t>
      </w:r>
      <w:r w:rsidR="00F47539">
        <w:rPr>
          <w:lang w:val="en-GB" w:eastAsia="ja-JP"/>
        </w:rPr>
        <w:t xml:space="preserve">on PHY over the </w:t>
      </w:r>
      <w:proofErr w:type="spellStart"/>
      <w:r w:rsidR="00F47539">
        <w:rPr>
          <w:lang w:val="en-GB" w:eastAsia="ja-JP"/>
        </w:rPr>
        <w:t>Uu</w:t>
      </w:r>
      <w:proofErr w:type="spellEnd"/>
      <w:r w:rsidR="00F47539">
        <w:rPr>
          <w:lang w:val="en-GB" w:eastAsia="ja-JP"/>
        </w:rPr>
        <w:t>. The work is both broad and narrow at the same time. It is broad in the sense it seeks to define a framework to supp</w:t>
      </w:r>
      <w:r w:rsidR="00B72A8B">
        <w:rPr>
          <w:lang w:val="en-GB" w:eastAsia="ja-JP"/>
        </w:rPr>
        <w:t>ort</w:t>
      </w:r>
      <w:r w:rsidR="00F47539">
        <w:rPr>
          <w:lang w:val="en-GB" w:eastAsia="ja-JP"/>
        </w:rPr>
        <w:t xml:space="preserve"> AI/ML on PHY over the </w:t>
      </w:r>
      <w:proofErr w:type="spellStart"/>
      <w:r w:rsidR="00F47539">
        <w:rPr>
          <w:lang w:val="en-GB" w:eastAsia="ja-JP"/>
        </w:rPr>
        <w:t>Uu</w:t>
      </w:r>
      <w:proofErr w:type="spellEnd"/>
      <w:r w:rsidR="00F47539">
        <w:rPr>
          <w:lang w:val="en-GB" w:eastAsia="ja-JP"/>
        </w:rPr>
        <w:t xml:space="preserve"> inc</w:t>
      </w:r>
      <w:r w:rsidR="00B72A8B">
        <w:rPr>
          <w:lang w:val="en-GB" w:eastAsia="ja-JP"/>
        </w:rPr>
        <w:t>luding</w:t>
      </w:r>
      <w:r w:rsidR="00F47539">
        <w:rPr>
          <w:lang w:val="en-GB" w:eastAsia="ja-JP"/>
        </w:rPr>
        <w:t xml:space="preserve"> aspect such </w:t>
      </w:r>
      <w:r w:rsidR="00B72A8B">
        <w:rPr>
          <w:lang w:val="en-GB" w:eastAsia="ja-JP"/>
        </w:rPr>
        <w:t>as</w:t>
      </w:r>
      <w:r w:rsidR="00F47539">
        <w:rPr>
          <w:lang w:val="en-GB" w:eastAsia="ja-JP"/>
        </w:rPr>
        <w:t xml:space="preserve"> LCM and testing. </w:t>
      </w:r>
      <w:r w:rsidR="00560473">
        <w:rPr>
          <w:lang w:val="en-GB" w:eastAsia="ja-JP"/>
        </w:rPr>
        <w:t>At the same</w:t>
      </w:r>
      <w:r w:rsidR="00715412">
        <w:rPr>
          <w:lang w:val="en-GB" w:eastAsia="ja-JP"/>
        </w:rPr>
        <w:t xml:space="preserve"> </w:t>
      </w:r>
      <w:proofErr w:type="gramStart"/>
      <w:r w:rsidR="00560473">
        <w:rPr>
          <w:lang w:val="en-GB" w:eastAsia="ja-JP"/>
        </w:rPr>
        <w:t>time</w:t>
      </w:r>
      <w:proofErr w:type="gramEnd"/>
      <w:r w:rsidR="00560473">
        <w:rPr>
          <w:lang w:val="en-GB" w:eastAsia="ja-JP"/>
        </w:rPr>
        <w:t xml:space="preserve"> it is narrow since a </w:t>
      </w:r>
      <w:r w:rsidR="00181630">
        <w:rPr>
          <w:lang w:val="en-GB" w:eastAsia="ja-JP"/>
        </w:rPr>
        <w:t xml:space="preserve">smaller </w:t>
      </w:r>
      <w:r w:rsidR="00560473">
        <w:rPr>
          <w:lang w:val="en-GB" w:eastAsia="ja-JP"/>
        </w:rPr>
        <w:t xml:space="preserve">set of use case areas </w:t>
      </w:r>
      <w:r w:rsidR="00D27349">
        <w:rPr>
          <w:lang w:val="en-GB" w:eastAsia="ja-JP"/>
        </w:rPr>
        <w:t xml:space="preserve">was selected to </w:t>
      </w:r>
      <w:r w:rsidR="001F58A8">
        <w:rPr>
          <w:lang w:val="en-GB" w:eastAsia="ja-JP"/>
        </w:rPr>
        <w:t>get a good picture on how to standardize the framework</w:t>
      </w:r>
      <w:r w:rsidR="001310C4">
        <w:rPr>
          <w:lang w:val="en-GB" w:eastAsia="ja-JP"/>
        </w:rPr>
        <w:t xml:space="preserve"> while still</w:t>
      </w:r>
      <w:r w:rsidR="001F58A8">
        <w:rPr>
          <w:lang w:val="en-GB" w:eastAsia="ja-JP"/>
        </w:rPr>
        <w:t xml:space="preserve"> support</w:t>
      </w:r>
      <w:r w:rsidR="001310C4">
        <w:rPr>
          <w:lang w:val="en-GB" w:eastAsia="ja-JP"/>
        </w:rPr>
        <w:t>ing</w:t>
      </w:r>
      <w:r w:rsidR="001F58A8">
        <w:rPr>
          <w:lang w:val="en-GB" w:eastAsia="ja-JP"/>
        </w:rPr>
        <w:t xml:space="preserve"> the</w:t>
      </w:r>
      <w:r w:rsidR="001310C4">
        <w:rPr>
          <w:lang w:val="en-GB" w:eastAsia="ja-JP"/>
        </w:rPr>
        <w:t>se</w:t>
      </w:r>
      <w:r w:rsidR="001F58A8">
        <w:rPr>
          <w:lang w:val="en-GB" w:eastAsia="ja-JP"/>
        </w:rPr>
        <w:t xml:space="preserve"> use cases. </w:t>
      </w:r>
      <w:r w:rsidR="00191B75">
        <w:rPr>
          <w:lang w:val="en-GB" w:eastAsia="ja-JP"/>
        </w:rPr>
        <w:t xml:space="preserve">AI/ML </w:t>
      </w:r>
      <w:r w:rsidR="006640F8">
        <w:rPr>
          <w:lang w:val="en-GB" w:eastAsia="ja-JP"/>
        </w:rPr>
        <w:t xml:space="preserve">as a technique </w:t>
      </w:r>
      <w:r w:rsidR="00191B75">
        <w:rPr>
          <w:lang w:val="en-GB" w:eastAsia="ja-JP"/>
        </w:rPr>
        <w:t>will impact many different areas</w:t>
      </w:r>
      <w:r w:rsidR="0003115A">
        <w:rPr>
          <w:lang w:val="en-GB" w:eastAsia="ja-JP"/>
        </w:rPr>
        <w:t>,</w:t>
      </w:r>
      <w:r w:rsidR="00191B75">
        <w:rPr>
          <w:lang w:val="en-GB" w:eastAsia="ja-JP"/>
        </w:rPr>
        <w:t xml:space="preserve"> not </w:t>
      </w:r>
      <w:r w:rsidR="002126EE">
        <w:rPr>
          <w:lang w:val="en-GB" w:eastAsia="ja-JP"/>
        </w:rPr>
        <w:t xml:space="preserve">only the </w:t>
      </w:r>
      <w:proofErr w:type="spellStart"/>
      <w:r w:rsidR="002126EE">
        <w:rPr>
          <w:lang w:val="en-GB" w:eastAsia="ja-JP"/>
        </w:rPr>
        <w:t>Uu</w:t>
      </w:r>
      <w:proofErr w:type="spellEnd"/>
      <w:r w:rsidR="0003115A">
        <w:rPr>
          <w:lang w:val="en-GB" w:eastAsia="ja-JP"/>
        </w:rPr>
        <w:t>,</w:t>
      </w:r>
      <w:r w:rsidR="002126EE">
        <w:rPr>
          <w:lang w:val="en-GB" w:eastAsia="ja-JP"/>
        </w:rPr>
        <w:t xml:space="preserve"> but it is important for 3GPP to onboard new ways to define its technologies</w:t>
      </w:r>
      <w:r w:rsidR="006640F8">
        <w:rPr>
          <w:lang w:val="en-GB" w:eastAsia="ja-JP"/>
        </w:rPr>
        <w:t xml:space="preserve">. </w:t>
      </w:r>
      <w:r w:rsidR="00D57A99">
        <w:rPr>
          <w:lang w:val="en-GB" w:eastAsia="ja-JP"/>
        </w:rPr>
        <w:t>Additionally,</w:t>
      </w:r>
      <w:r w:rsidR="006640F8">
        <w:rPr>
          <w:lang w:val="en-GB" w:eastAsia="ja-JP"/>
        </w:rPr>
        <w:t xml:space="preserve"> it is important to understand the gains vs </w:t>
      </w:r>
      <w:r w:rsidR="0034624C">
        <w:rPr>
          <w:lang w:val="en-GB" w:eastAsia="ja-JP"/>
        </w:rPr>
        <w:t>complexity</w:t>
      </w:r>
      <w:r w:rsidR="006640F8">
        <w:rPr>
          <w:lang w:val="en-GB" w:eastAsia="ja-JP"/>
        </w:rPr>
        <w:t xml:space="preserve"> balance points</w:t>
      </w:r>
      <w:r w:rsidR="0017322B">
        <w:rPr>
          <w:lang w:val="en-GB" w:eastAsia="ja-JP"/>
        </w:rPr>
        <w:t xml:space="preserve"> through </w:t>
      </w:r>
      <w:r w:rsidR="000F1C15">
        <w:rPr>
          <w:lang w:val="en-GB" w:eastAsia="ja-JP"/>
        </w:rPr>
        <w:t>proper</w:t>
      </w:r>
      <w:r w:rsidR="00EC209F">
        <w:rPr>
          <w:lang w:val="en-GB" w:eastAsia="ja-JP"/>
        </w:rPr>
        <w:t xml:space="preserve"> study</w:t>
      </w:r>
      <w:r w:rsidR="0017322B">
        <w:rPr>
          <w:lang w:val="en-GB" w:eastAsia="ja-JP"/>
        </w:rPr>
        <w:t xml:space="preserve"> </w:t>
      </w:r>
      <w:r w:rsidR="00463121">
        <w:rPr>
          <w:lang w:val="en-GB" w:eastAsia="ja-JP"/>
        </w:rPr>
        <w:t>in the working groups</w:t>
      </w:r>
      <w:r w:rsidR="00A9240B">
        <w:rPr>
          <w:lang w:val="en-GB" w:eastAsia="ja-JP"/>
        </w:rPr>
        <w:t xml:space="preserve">. </w:t>
      </w:r>
      <w:bookmarkEnd w:id="8"/>
      <w:r w:rsidR="004B7BB1">
        <w:rPr>
          <w:lang w:val="en-GB" w:eastAsia="ja-JP"/>
        </w:rPr>
        <w:t xml:space="preserve">The complexity should not only be seen as a complexity in terms of computation but also </w:t>
      </w:r>
      <w:r w:rsidR="00942ED6">
        <w:rPr>
          <w:lang w:val="en-GB" w:eastAsia="ja-JP"/>
        </w:rPr>
        <w:t xml:space="preserve">in </w:t>
      </w:r>
      <w:r w:rsidR="004B7BB1">
        <w:rPr>
          <w:lang w:val="en-GB" w:eastAsia="ja-JP"/>
        </w:rPr>
        <w:t xml:space="preserve">introducing the feature to the market, </w:t>
      </w:r>
      <w:proofErr w:type="gramStart"/>
      <w:r w:rsidR="004B7BB1">
        <w:rPr>
          <w:lang w:val="en-GB" w:eastAsia="ja-JP"/>
        </w:rPr>
        <w:t>i.e.</w:t>
      </w:r>
      <w:proofErr w:type="gramEnd"/>
      <w:r w:rsidR="004B7BB1">
        <w:rPr>
          <w:lang w:val="en-GB" w:eastAsia="ja-JP"/>
        </w:rPr>
        <w:t xml:space="preserve"> if AI/ML is define</w:t>
      </w:r>
      <w:r w:rsidR="00222F3E">
        <w:rPr>
          <w:lang w:val="en-GB" w:eastAsia="ja-JP"/>
        </w:rPr>
        <w:t>d</w:t>
      </w:r>
      <w:r w:rsidR="004B7BB1">
        <w:rPr>
          <w:lang w:val="en-GB" w:eastAsia="ja-JP"/>
        </w:rPr>
        <w:t xml:space="preserve"> in a way that it requires new ways of bring</w:t>
      </w:r>
      <w:r w:rsidR="00222F3E">
        <w:rPr>
          <w:lang w:val="en-GB" w:eastAsia="ja-JP"/>
        </w:rPr>
        <w:t>ing</w:t>
      </w:r>
      <w:r w:rsidR="004B7BB1">
        <w:rPr>
          <w:lang w:val="en-GB" w:eastAsia="ja-JP"/>
        </w:rPr>
        <w:t xml:space="preserve"> features to the market</w:t>
      </w:r>
      <w:r w:rsidR="005C5116">
        <w:rPr>
          <w:lang w:val="en-GB" w:eastAsia="ja-JP"/>
        </w:rPr>
        <w:t>,</w:t>
      </w:r>
      <w:r w:rsidR="004B7BB1">
        <w:rPr>
          <w:lang w:val="en-GB" w:eastAsia="ja-JP"/>
        </w:rPr>
        <w:t xml:space="preserve"> </w:t>
      </w:r>
      <w:r w:rsidR="005C5116">
        <w:rPr>
          <w:lang w:val="en-GB" w:eastAsia="ja-JP"/>
        </w:rPr>
        <w:t xml:space="preserve">it </w:t>
      </w:r>
      <w:r w:rsidR="004B7BB1">
        <w:rPr>
          <w:lang w:val="en-GB" w:eastAsia="ja-JP"/>
        </w:rPr>
        <w:t xml:space="preserve">needs to </w:t>
      </w:r>
      <w:r w:rsidR="005C5116">
        <w:rPr>
          <w:lang w:val="en-GB" w:eastAsia="ja-JP"/>
        </w:rPr>
        <w:t xml:space="preserve">be </w:t>
      </w:r>
      <w:r w:rsidR="004B7BB1">
        <w:rPr>
          <w:lang w:val="en-GB" w:eastAsia="ja-JP"/>
        </w:rPr>
        <w:t>well understood</w:t>
      </w:r>
      <w:r w:rsidR="0022478E">
        <w:rPr>
          <w:lang w:val="en-GB" w:eastAsia="ja-JP"/>
        </w:rPr>
        <w:t xml:space="preserve"> how it should be done</w:t>
      </w:r>
      <w:r w:rsidR="004B7BB1">
        <w:rPr>
          <w:lang w:val="en-GB" w:eastAsia="ja-JP"/>
        </w:rPr>
        <w:t xml:space="preserve">. </w:t>
      </w:r>
      <w:r w:rsidR="00760353">
        <w:rPr>
          <w:lang w:val="en-GB" w:eastAsia="ja-JP"/>
        </w:rPr>
        <w:t>Regarding</w:t>
      </w:r>
      <w:r w:rsidR="00760353" w:rsidDel="00760353">
        <w:rPr>
          <w:lang w:val="en-GB" w:eastAsia="ja-JP"/>
        </w:rPr>
        <w:t xml:space="preserve"> </w:t>
      </w:r>
      <w:r w:rsidR="00760353">
        <w:rPr>
          <w:lang w:val="en-GB" w:eastAsia="ja-JP"/>
        </w:rPr>
        <w:t xml:space="preserve">which of the studied </w:t>
      </w:r>
      <w:r w:rsidR="00A9240B">
        <w:rPr>
          <w:lang w:val="en-GB" w:eastAsia="ja-JP"/>
        </w:rPr>
        <w:t>sub-use case</w:t>
      </w:r>
      <w:r w:rsidR="00760353">
        <w:rPr>
          <w:lang w:val="en-GB" w:eastAsia="ja-JP"/>
        </w:rPr>
        <w:t>s</w:t>
      </w:r>
      <w:r w:rsidR="00A9240B">
        <w:rPr>
          <w:lang w:val="en-GB" w:eastAsia="ja-JP"/>
        </w:rPr>
        <w:t xml:space="preserve"> that should </w:t>
      </w:r>
      <w:r w:rsidR="00BA4EA8">
        <w:rPr>
          <w:lang w:val="en-GB" w:eastAsia="ja-JP"/>
        </w:rPr>
        <w:t xml:space="preserve">be included </w:t>
      </w:r>
      <w:r w:rsidR="00A9240B">
        <w:rPr>
          <w:lang w:val="en-GB" w:eastAsia="ja-JP"/>
        </w:rPr>
        <w:t>in a WI</w:t>
      </w:r>
      <w:r w:rsidR="003A4408">
        <w:rPr>
          <w:lang w:val="en-GB" w:eastAsia="ja-JP"/>
        </w:rPr>
        <w:t>,</w:t>
      </w:r>
      <w:r w:rsidR="00A9240B">
        <w:rPr>
          <w:lang w:val="en-GB" w:eastAsia="ja-JP"/>
        </w:rPr>
        <w:t xml:space="preserve"> the ones that have </w:t>
      </w:r>
      <w:r w:rsidR="00CF5B76">
        <w:rPr>
          <w:lang w:val="en-GB" w:eastAsia="ja-JP"/>
        </w:rPr>
        <w:t>good gains vs complexity</w:t>
      </w:r>
      <w:r w:rsidR="003A4408">
        <w:rPr>
          <w:lang w:val="en-GB" w:eastAsia="ja-JP"/>
        </w:rPr>
        <w:t xml:space="preserve"> should be </w:t>
      </w:r>
      <w:r w:rsidR="009305E5">
        <w:rPr>
          <w:lang w:val="en-GB" w:eastAsia="ja-JP"/>
        </w:rPr>
        <w:t>selected</w:t>
      </w:r>
      <w:r w:rsidR="00CF5B76">
        <w:rPr>
          <w:lang w:val="en-GB" w:eastAsia="ja-JP"/>
        </w:rPr>
        <w:t xml:space="preserve">. </w:t>
      </w:r>
    </w:p>
    <w:p w14:paraId="52C43F6B" w14:textId="5D59529C" w:rsidR="002761A3" w:rsidRDefault="006A3D71" w:rsidP="006376F0">
      <w:pPr>
        <w:jc w:val="both"/>
        <w:rPr>
          <w:lang w:val="en-GB" w:eastAsia="ja-JP"/>
        </w:rPr>
      </w:pPr>
      <w:r>
        <w:rPr>
          <w:lang w:val="en-GB" w:eastAsia="ja-JP"/>
        </w:rPr>
        <w:t>I</w:t>
      </w:r>
      <w:r w:rsidR="00EC6D2C">
        <w:rPr>
          <w:lang w:val="en-GB" w:eastAsia="ja-JP"/>
        </w:rPr>
        <w:t xml:space="preserve">t can be considered to study </w:t>
      </w:r>
      <w:r>
        <w:rPr>
          <w:lang w:val="en-GB" w:eastAsia="ja-JP"/>
        </w:rPr>
        <w:t xml:space="preserve">some of the </w:t>
      </w:r>
      <w:r w:rsidR="00D44A21">
        <w:rPr>
          <w:lang w:val="en-GB" w:eastAsia="ja-JP"/>
        </w:rPr>
        <w:t xml:space="preserve">Rel-18 use cases </w:t>
      </w:r>
      <w:r>
        <w:rPr>
          <w:lang w:val="en-GB" w:eastAsia="ja-JP"/>
        </w:rPr>
        <w:t>further in Rel-19</w:t>
      </w:r>
      <w:r w:rsidR="00D44A21">
        <w:rPr>
          <w:lang w:val="en-GB" w:eastAsia="ja-JP"/>
        </w:rPr>
        <w:t xml:space="preserve"> </w:t>
      </w:r>
      <w:proofErr w:type="gramStart"/>
      <w:r w:rsidR="00D44A21">
        <w:rPr>
          <w:lang w:val="en-GB" w:eastAsia="ja-JP"/>
        </w:rPr>
        <w:t>in order to</w:t>
      </w:r>
      <w:proofErr w:type="gramEnd"/>
      <w:r w:rsidR="00D44A21">
        <w:rPr>
          <w:lang w:val="en-GB" w:eastAsia="ja-JP"/>
        </w:rPr>
        <w:t xml:space="preserve"> </w:t>
      </w:r>
      <w:r w:rsidR="00EC5DD9">
        <w:rPr>
          <w:lang w:val="en-GB" w:eastAsia="ja-JP"/>
        </w:rPr>
        <w:t xml:space="preserve">gain </w:t>
      </w:r>
      <w:r w:rsidR="0045441C">
        <w:rPr>
          <w:lang w:val="en-GB" w:eastAsia="ja-JP"/>
        </w:rPr>
        <w:t xml:space="preserve">a </w:t>
      </w:r>
      <w:r>
        <w:rPr>
          <w:lang w:val="en-GB" w:eastAsia="ja-JP"/>
        </w:rPr>
        <w:t xml:space="preserve">better understanding. </w:t>
      </w:r>
      <w:r w:rsidR="005D17AA">
        <w:rPr>
          <w:lang w:val="en-GB" w:eastAsia="ja-JP"/>
        </w:rPr>
        <w:t>I</w:t>
      </w:r>
      <w:r w:rsidR="004C516C">
        <w:rPr>
          <w:lang w:val="en-GB" w:eastAsia="ja-JP"/>
        </w:rPr>
        <w:t>t</w:t>
      </w:r>
      <w:r w:rsidR="00605148">
        <w:rPr>
          <w:lang w:val="en-GB" w:eastAsia="ja-JP"/>
        </w:rPr>
        <w:t xml:space="preserve"> </w:t>
      </w:r>
      <w:r w:rsidR="005E4B51">
        <w:rPr>
          <w:lang w:val="en-GB" w:eastAsia="ja-JP"/>
        </w:rPr>
        <w:t xml:space="preserve">is </w:t>
      </w:r>
      <w:r w:rsidR="00605148">
        <w:rPr>
          <w:lang w:val="en-GB" w:eastAsia="ja-JP"/>
        </w:rPr>
        <w:t>expected</w:t>
      </w:r>
      <w:r w:rsidR="005D17AA">
        <w:rPr>
          <w:lang w:val="en-GB" w:eastAsia="ja-JP"/>
        </w:rPr>
        <w:t xml:space="preserve"> that additional use cases </w:t>
      </w:r>
      <w:r w:rsidR="00A71BBE">
        <w:rPr>
          <w:lang w:val="en-GB" w:eastAsia="ja-JP"/>
        </w:rPr>
        <w:t xml:space="preserve">for AI/ML over the </w:t>
      </w:r>
      <w:proofErr w:type="spellStart"/>
      <w:r w:rsidR="00A71BBE">
        <w:rPr>
          <w:lang w:val="en-GB" w:eastAsia="ja-JP"/>
        </w:rPr>
        <w:t>Uu</w:t>
      </w:r>
      <w:proofErr w:type="spellEnd"/>
      <w:r w:rsidR="00A71BBE">
        <w:rPr>
          <w:lang w:val="en-GB" w:eastAsia="ja-JP"/>
        </w:rPr>
        <w:t xml:space="preserve"> within Rel-19</w:t>
      </w:r>
      <w:r w:rsidR="005E4B51">
        <w:rPr>
          <w:lang w:val="en-GB" w:eastAsia="ja-JP"/>
        </w:rPr>
        <w:t xml:space="preserve"> will be proposed </w:t>
      </w:r>
      <w:r w:rsidR="00EC5DD9">
        <w:rPr>
          <w:lang w:val="en-GB" w:eastAsia="ja-JP"/>
        </w:rPr>
        <w:t>to</w:t>
      </w:r>
      <w:r w:rsidR="005E4B51">
        <w:rPr>
          <w:lang w:val="en-GB" w:eastAsia="ja-JP"/>
        </w:rPr>
        <w:t xml:space="preserve"> study</w:t>
      </w:r>
      <w:r w:rsidR="00A71BBE">
        <w:rPr>
          <w:lang w:val="en-GB" w:eastAsia="ja-JP"/>
        </w:rPr>
        <w:t xml:space="preserve">. If 3GPP </w:t>
      </w:r>
      <w:r w:rsidR="00C66997">
        <w:rPr>
          <w:lang w:val="en-GB" w:eastAsia="ja-JP"/>
        </w:rPr>
        <w:t xml:space="preserve">onboards more </w:t>
      </w:r>
      <w:r w:rsidR="00E87A0D">
        <w:rPr>
          <w:lang w:val="en-GB" w:eastAsia="ja-JP"/>
        </w:rPr>
        <w:t>use cases,</w:t>
      </w:r>
      <w:r w:rsidR="00A71BBE">
        <w:rPr>
          <w:lang w:val="en-GB" w:eastAsia="ja-JP"/>
        </w:rPr>
        <w:t xml:space="preserve"> one needs to balance the workload with </w:t>
      </w:r>
      <w:r w:rsidR="00840CC6">
        <w:rPr>
          <w:lang w:val="en-GB" w:eastAsia="ja-JP"/>
        </w:rPr>
        <w:t>all other items</w:t>
      </w:r>
      <w:r w:rsidR="00A77125">
        <w:rPr>
          <w:lang w:val="en-GB" w:eastAsia="ja-JP"/>
        </w:rPr>
        <w:t xml:space="preserve"> </w:t>
      </w:r>
      <w:r w:rsidR="001877E3">
        <w:rPr>
          <w:lang w:val="en-GB" w:eastAsia="ja-JP"/>
        </w:rPr>
        <w:t>s</w:t>
      </w:r>
      <w:r w:rsidR="00063D05">
        <w:rPr>
          <w:lang w:val="en-GB" w:eastAsia="ja-JP"/>
        </w:rPr>
        <w:t xml:space="preserve">o that </w:t>
      </w:r>
      <w:r w:rsidR="001877E3">
        <w:rPr>
          <w:lang w:val="en-GB" w:eastAsia="ja-JP"/>
        </w:rPr>
        <w:t xml:space="preserve">the </w:t>
      </w:r>
      <w:r w:rsidR="00063D05">
        <w:rPr>
          <w:lang w:val="en-GB" w:eastAsia="ja-JP"/>
        </w:rPr>
        <w:t xml:space="preserve">study </w:t>
      </w:r>
      <w:r w:rsidR="001877E3">
        <w:rPr>
          <w:lang w:val="en-GB" w:eastAsia="ja-JP"/>
        </w:rPr>
        <w:t xml:space="preserve">item and work item </w:t>
      </w:r>
      <w:r w:rsidR="00063D05">
        <w:rPr>
          <w:lang w:val="en-GB" w:eastAsia="ja-JP"/>
        </w:rPr>
        <w:t xml:space="preserve">can be handled either in parallel or </w:t>
      </w:r>
      <w:r w:rsidR="002F6F16">
        <w:rPr>
          <w:lang w:val="en-GB" w:eastAsia="ja-JP"/>
        </w:rPr>
        <w:t xml:space="preserve">partly overlapping across different WGs. </w:t>
      </w:r>
      <w:r w:rsidR="00B73F89">
        <w:rPr>
          <w:lang w:val="en-GB" w:eastAsia="ja-JP"/>
        </w:rPr>
        <w:t xml:space="preserve">Further details are available in </w:t>
      </w:r>
      <w:r w:rsidR="00B73F89">
        <w:rPr>
          <w:lang w:val="en-GB" w:eastAsia="ja-JP"/>
        </w:rPr>
        <w:fldChar w:fldCharType="begin"/>
      </w:r>
      <w:r w:rsidR="00B73F89">
        <w:rPr>
          <w:lang w:val="en-GB" w:eastAsia="ja-JP"/>
        </w:rPr>
        <w:instrText xml:space="preserve"> REF _Ref133488073 \r \h </w:instrText>
      </w:r>
      <w:r w:rsidR="006376F0">
        <w:rPr>
          <w:lang w:val="en-GB" w:eastAsia="ja-JP"/>
        </w:rPr>
        <w:instrText xml:space="preserve"> \* MERGEFORMAT </w:instrText>
      </w:r>
      <w:r w:rsidR="00B73F89">
        <w:rPr>
          <w:lang w:val="en-GB" w:eastAsia="ja-JP"/>
        </w:rPr>
      </w:r>
      <w:r w:rsidR="00B73F89">
        <w:rPr>
          <w:lang w:val="en-GB" w:eastAsia="ja-JP"/>
        </w:rPr>
        <w:fldChar w:fldCharType="separate"/>
      </w:r>
      <w:r w:rsidR="00B73F89">
        <w:rPr>
          <w:lang w:val="en-GB" w:eastAsia="ja-JP"/>
        </w:rPr>
        <w:t>[6]</w:t>
      </w:r>
      <w:r w:rsidR="00B73F89">
        <w:rPr>
          <w:lang w:val="en-GB" w:eastAsia="ja-JP"/>
        </w:rPr>
        <w:fldChar w:fldCharType="end"/>
      </w:r>
      <w:r w:rsidR="00B73F89">
        <w:rPr>
          <w:lang w:val="en-GB" w:eastAsia="ja-JP"/>
        </w:rPr>
        <w:t>.</w:t>
      </w:r>
    </w:p>
    <w:p w14:paraId="35704D1D" w14:textId="7DD28660" w:rsidR="002761A3" w:rsidRDefault="002761A3" w:rsidP="006376F0">
      <w:pPr>
        <w:pStyle w:val="Heading2"/>
        <w:jc w:val="both"/>
      </w:pPr>
      <w:r>
        <w:t>2.</w:t>
      </w:r>
      <w:r w:rsidR="009B2E06">
        <w:t>8</w:t>
      </w:r>
      <w:r>
        <w:tab/>
        <w:t xml:space="preserve">AI/ML for </w:t>
      </w:r>
      <w:r w:rsidR="00D006AF">
        <w:t>NG-</w:t>
      </w:r>
      <w:r>
        <w:t>RAN</w:t>
      </w:r>
    </w:p>
    <w:p w14:paraId="34E6FA43" w14:textId="38B8AB3F" w:rsidR="00116A6F" w:rsidRDefault="00ED2C18" w:rsidP="006376F0">
      <w:pPr>
        <w:jc w:val="both"/>
        <w:rPr>
          <w:lang w:eastAsia="ja-JP"/>
        </w:rPr>
      </w:pPr>
      <w:r>
        <w:rPr>
          <w:noProof/>
          <w:lang w:eastAsia="ja-JP"/>
        </w:rPr>
        <w:drawing>
          <wp:anchor distT="0" distB="0" distL="114300" distR="114300" simplePos="0" relativeHeight="251658246" behindDoc="0" locked="0" layoutInCell="1" allowOverlap="1" wp14:anchorId="5B6509F0" wp14:editId="18669839">
            <wp:simplePos x="0" y="0"/>
            <wp:positionH relativeFrom="column">
              <wp:posOffset>0</wp:posOffset>
            </wp:positionH>
            <wp:positionV relativeFrom="paragraph">
              <wp:posOffset>46990</wp:posOffset>
            </wp:positionV>
            <wp:extent cx="2104390" cy="1691640"/>
            <wp:effectExtent l="0" t="0" r="0" b="381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04390" cy="1691640"/>
                    </a:xfrm>
                    <a:prstGeom prst="rect">
                      <a:avLst/>
                    </a:prstGeom>
                    <a:noFill/>
                  </pic:spPr>
                </pic:pic>
              </a:graphicData>
            </a:graphic>
            <wp14:sizeRelH relativeFrom="margin">
              <wp14:pctWidth>0</wp14:pctWidth>
            </wp14:sizeRelH>
            <wp14:sizeRelV relativeFrom="margin">
              <wp14:pctHeight>0</wp14:pctHeight>
            </wp14:sizeRelV>
          </wp:anchor>
        </w:drawing>
      </w:r>
      <w:r w:rsidR="00116A6F">
        <w:rPr>
          <w:lang w:eastAsia="ja-JP"/>
        </w:rPr>
        <w:t xml:space="preserve">Automation within the RAN area is an important aspect going forward and one key tool within this area is AI/ML. </w:t>
      </w:r>
      <w:r w:rsidR="005A64CF">
        <w:rPr>
          <w:lang w:eastAsia="ja-JP"/>
        </w:rPr>
        <w:t xml:space="preserve">The </w:t>
      </w:r>
      <w:r w:rsidR="00F03DAF">
        <w:rPr>
          <w:lang w:eastAsia="ja-JP"/>
        </w:rPr>
        <w:t>Rel-18 WI on AI/ML for NG-RAN include</w:t>
      </w:r>
      <w:r w:rsidR="00BD02D8">
        <w:rPr>
          <w:lang w:eastAsia="ja-JP"/>
        </w:rPr>
        <w:t>s</w:t>
      </w:r>
      <w:r w:rsidR="00F03DAF">
        <w:rPr>
          <w:lang w:eastAsia="ja-JP"/>
        </w:rPr>
        <w:t xml:space="preserve"> support </w:t>
      </w:r>
      <w:r w:rsidR="00475C63">
        <w:rPr>
          <w:lang w:eastAsia="ja-JP"/>
        </w:rPr>
        <w:t>of</w:t>
      </w:r>
      <w:r w:rsidR="00F03DAF">
        <w:rPr>
          <w:lang w:eastAsia="ja-JP"/>
        </w:rPr>
        <w:t xml:space="preserve"> </w:t>
      </w:r>
      <w:r w:rsidR="00F03DAF" w:rsidRPr="00F03DAF">
        <w:rPr>
          <w:lang w:eastAsia="ja-JP"/>
        </w:rPr>
        <w:t>AI/ML for mobility management</w:t>
      </w:r>
      <w:r w:rsidR="00F03DAF">
        <w:rPr>
          <w:lang w:eastAsia="ja-JP"/>
        </w:rPr>
        <w:t xml:space="preserve">, load balancing and energy efficiency. </w:t>
      </w:r>
      <w:r w:rsidR="00196F23">
        <w:rPr>
          <w:lang w:eastAsia="ja-JP"/>
        </w:rPr>
        <w:t>For</w:t>
      </w:r>
      <w:r w:rsidR="00793E2B">
        <w:rPr>
          <w:lang w:eastAsia="ja-JP"/>
        </w:rPr>
        <w:t xml:space="preserve"> Rel-19 more use case</w:t>
      </w:r>
      <w:r w:rsidR="00DF66C2">
        <w:rPr>
          <w:lang w:eastAsia="ja-JP"/>
        </w:rPr>
        <w:t>s</w:t>
      </w:r>
      <w:r w:rsidR="00793E2B">
        <w:rPr>
          <w:lang w:eastAsia="ja-JP"/>
        </w:rPr>
        <w:t xml:space="preserve"> </w:t>
      </w:r>
      <w:r w:rsidR="005A64CF">
        <w:rPr>
          <w:lang w:eastAsia="ja-JP"/>
        </w:rPr>
        <w:t xml:space="preserve">can be added while </w:t>
      </w:r>
      <w:r w:rsidR="00793E2B">
        <w:rPr>
          <w:lang w:eastAsia="ja-JP"/>
        </w:rPr>
        <w:t>keep</w:t>
      </w:r>
      <w:r w:rsidR="00513879">
        <w:rPr>
          <w:lang w:eastAsia="ja-JP"/>
        </w:rPr>
        <w:t>ing in place</w:t>
      </w:r>
      <w:r w:rsidR="00793E2B">
        <w:rPr>
          <w:lang w:eastAsia="ja-JP"/>
        </w:rPr>
        <w:t xml:space="preserve"> the basic framework that is defined within Rel-18. </w:t>
      </w:r>
      <w:r w:rsidR="002C39FC">
        <w:rPr>
          <w:lang w:eastAsia="ja-JP"/>
        </w:rPr>
        <w:t xml:space="preserve">To start the process for Rel-19 it would be appropriate </w:t>
      </w:r>
      <w:r w:rsidR="00DF66C2">
        <w:rPr>
          <w:lang w:eastAsia="ja-JP"/>
        </w:rPr>
        <w:t>to first trigger a</w:t>
      </w:r>
      <w:r w:rsidR="002C39FC">
        <w:rPr>
          <w:lang w:eastAsia="ja-JP"/>
        </w:rPr>
        <w:t xml:space="preserve"> Study Item to identify potential use case</w:t>
      </w:r>
      <w:r w:rsidR="00E57818">
        <w:rPr>
          <w:lang w:eastAsia="ja-JP"/>
        </w:rPr>
        <w:t>s</w:t>
      </w:r>
      <w:r w:rsidR="00DF66C2">
        <w:rPr>
          <w:lang w:eastAsia="ja-JP"/>
        </w:rPr>
        <w:t xml:space="preserve"> to be brought forward</w:t>
      </w:r>
      <w:r w:rsidR="002C39FC">
        <w:rPr>
          <w:lang w:eastAsia="ja-JP"/>
        </w:rPr>
        <w:t xml:space="preserve">. </w:t>
      </w:r>
      <w:r w:rsidR="006629B1">
        <w:rPr>
          <w:lang w:eastAsia="ja-JP"/>
        </w:rPr>
        <w:t>S</w:t>
      </w:r>
      <w:r w:rsidR="00A91562">
        <w:rPr>
          <w:lang w:eastAsia="ja-JP"/>
        </w:rPr>
        <w:t xml:space="preserve">uch </w:t>
      </w:r>
      <w:r w:rsidR="00DF66C2">
        <w:rPr>
          <w:lang w:eastAsia="ja-JP"/>
        </w:rPr>
        <w:t>SI</w:t>
      </w:r>
      <w:r w:rsidR="00A91562">
        <w:rPr>
          <w:lang w:eastAsia="ja-JP"/>
        </w:rPr>
        <w:t xml:space="preserve"> should filter the use cases that </w:t>
      </w:r>
      <w:r w:rsidR="00DF66C2">
        <w:rPr>
          <w:lang w:eastAsia="ja-JP"/>
        </w:rPr>
        <w:t xml:space="preserve">are </w:t>
      </w:r>
      <w:r w:rsidR="00A91562">
        <w:rPr>
          <w:lang w:eastAsia="ja-JP"/>
        </w:rPr>
        <w:t>of interest down to a limited list of maybe 2 to 3 use case</w:t>
      </w:r>
      <w:r w:rsidR="00011D0E">
        <w:rPr>
          <w:lang w:eastAsia="ja-JP"/>
        </w:rPr>
        <w:t>s</w:t>
      </w:r>
      <w:r w:rsidR="00A91562">
        <w:rPr>
          <w:lang w:eastAsia="ja-JP"/>
        </w:rPr>
        <w:t xml:space="preserve"> that can be </w:t>
      </w:r>
      <w:r w:rsidR="00A67DB5">
        <w:rPr>
          <w:lang w:eastAsia="ja-JP"/>
        </w:rPr>
        <w:t>specified within Rel-19</w:t>
      </w:r>
      <w:r w:rsidR="00011D0E">
        <w:rPr>
          <w:lang w:eastAsia="ja-JP"/>
        </w:rPr>
        <w:t xml:space="preserve"> work item</w:t>
      </w:r>
      <w:r w:rsidR="00A67DB5">
        <w:rPr>
          <w:lang w:eastAsia="ja-JP"/>
        </w:rPr>
        <w:t>. One should in this process also consider topics within the Rel-18 use cases that have not been standardized due to lack of time</w:t>
      </w:r>
      <w:r w:rsidR="004C7FEC">
        <w:rPr>
          <w:lang w:eastAsia="ja-JP"/>
        </w:rPr>
        <w:t xml:space="preserve">. </w:t>
      </w:r>
      <w:r w:rsidR="00986D3D">
        <w:rPr>
          <w:lang w:eastAsia="ja-JP"/>
        </w:rPr>
        <w:t xml:space="preserve">An example of an interesting use case </w:t>
      </w:r>
      <w:r w:rsidR="00C509B2">
        <w:rPr>
          <w:lang w:eastAsia="ja-JP"/>
        </w:rPr>
        <w:t xml:space="preserve">that could be newly added </w:t>
      </w:r>
      <w:r w:rsidR="00986D3D">
        <w:rPr>
          <w:lang w:eastAsia="ja-JP"/>
        </w:rPr>
        <w:t>is dynamic cell shaping</w:t>
      </w:r>
      <w:r w:rsidR="006E7FA9">
        <w:rPr>
          <w:lang w:eastAsia="ja-JP"/>
        </w:rPr>
        <w:t xml:space="preserve"> w</w:t>
      </w:r>
      <w:r w:rsidR="00986D3D">
        <w:rPr>
          <w:lang w:eastAsia="ja-JP"/>
        </w:rPr>
        <w:t xml:space="preserve">here </w:t>
      </w:r>
      <w:r w:rsidR="00DD0F55">
        <w:rPr>
          <w:lang w:eastAsia="ja-JP"/>
        </w:rPr>
        <w:t xml:space="preserve">the information </w:t>
      </w:r>
      <w:r w:rsidR="00EA74C8">
        <w:rPr>
          <w:lang w:eastAsia="ja-JP"/>
        </w:rPr>
        <w:t xml:space="preserve">exchange </w:t>
      </w:r>
      <w:r w:rsidR="006B6F68">
        <w:rPr>
          <w:lang w:eastAsia="ja-JP"/>
        </w:rPr>
        <w:t xml:space="preserve">between RAN nodes </w:t>
      </w:r>
      <w:r w:rsidR="007D7C51">
        <w:rPr>
          <w:lang w:eastAsia="ja-JP"/>
        </w:rPr>
        <w:t xml:space="preserve">and between RAN and OAM, </w:t>
      </w:r>
      <w:r w:rsidR="006B6F68">
        <w:rPr>
          <w:lang w:eastAsia="ja-JP"/>
        </w:rPr>
        <w:t xml:space="preserve">needed </w:t>
      </w:r>
      <w:r w:rsidR="00EA74C8">
        <w:rPr>
          <w:lang w:eastAsia="ja-JP"/>
        </w:rPr>
        <w:t xml:space="preserve">to </w:t>
      </w:r>
      <w:r w:rsidR="00D654AD">
        <w:rPr>
          <w:lang w:eastAsia="ja-JP"/>
        </w:rPr>
        <w:t>harmonize the changes caused by</w:t>
      </w:r>
      <w:r w:rsidR="00EA74C8">
        <w:rPr>
          <w:lang w:eastAsia="ja-JP"/>
        </w:rPr>
        <w:t xml:space="preserve"> dynamic cell shaping</w:t>
      </w:r>
      <w:r w:rsidR="006B6F68">
        <w:rPr>
          <w:lang w:eastAsia="ja-JP"/>
        </w:rPr>
        <w:t xml:space="preserve"> </w:t>
      </w:r>
      <w:r w:rsidR="00D654AD">
        <w:rPr>
          <w:lang w:eastAsia="ja-JP"/>
        </w:rPr>
        <w:t>would</w:t>
      </w:r>
      <w:r w:rsidR="006B6F68">
        <w:rPr>
          <w:lang w:eastAsia="ja-JP"/>
        </w:rPr>
        <w:t xml:space="preserve"> be standardized</w:t>
      </w:r>
      <w:r w:rsidR="00EA74C8">
        <w:rPr>
          <w:lang w:eastAsia="ja-JP"/>
        </w:rPr>
        <w:t xml:space="preserve">. </w:t>
      </w:r>
      <w:r w:rsidR="00B73F89">
        <w:rPr>
          <w:lang w:val="en-GB" w:eastAsia="ja-JP"/>
        </w:rPr>
        <w:t xml:space="preserve">Further details are available in </w:t>
      </w:r>
      <w:r w:rsidR="009A1F4D">
        <w:rPr>
          <w:lang w:val="en-GB" w:eastAsia="ja-JP"/>
        </w:rPr>
        <w:fldChar w:fldCharType="begin"/>
      </w:r>
      <w:r w:rsidR="009A1F4D">
        <w:rPr>
          <w:lang w:val="en-GB" w:eastAsia="ja-JP"/>
        </w:rPr>
        <w:instrText xml:space="preserve"> REF _Ref133488085 \r \h </w:instrText>
      </w:r>
      <w:r w:rsidR="006376F0">
        <w:rPr>
          <w:lang w:val="en-GB" w:eastAsia="ja-JP"/>
        </w:rPr>
        <w:instrText xml:space="preserve"> \* MERGEFORMAT </w:instrText>
      </w:r>
      <w:r w:rsidR="009A1F4D">
        <w:rPr>
          <w:lang w:val="en-GB" w:eastAsia="ja-JP"/>
        </w:rPr>
      </w:r>
      <w:r w:rsidR="009A1F4D">
        <w:rPr>
          <w:lang w:val="en-GB" w:eastAsia="ja-JP"/>
        </w:rPr>
        <w:fldChar w:fldCharType="separate"/>
      </w:r>
      <w:r w:rsidR="009A1F4D">
        <w:rPr>
          <w:lang w:val="en-GB" w:eastAsia="ja-JP"/>
        </w:rPr>
        <w:t>[7]</w:t>
      </w:r>
      <w:r w:rsidR="009A1F4D">
        <w:rPr>
          <w:lang w:val="en-GB" w:eastAsia="ja-JP"/>
        </w:rPr>
        <w:fldChar w:fldCharType="end"/>
      </w:r>
      <w:r w:rsidR="00B73F89">
        <w:rPr>
          <w:lang w:val="en-GB" w:eastAsia="ja-JP"/>
        </w:rPr>
        <w:t>.</w:t>
      </w:r>
    </w:p>
    <w:p w14:paraId="0B92E8C7" w14:textId="3580C2EE" w:rsidR="002761A3" w:rsidRDefault="002761A3" w:rsidP="006376F0">
      <w:pPr>
        <w:pStyle w:val="Heading2"/>
        <w:jc w:val="both"/>
      </w:pPr>
      <w:r>
        <w:t>2.</w:t>
      </w:r>
      <w:r w:rsidR="009B2E06">
        <w:t>9</w:t>
      </w:r>
      <w:r>
        <w:tab/>
        <w:t>6G RAN requirement</w:t>
      </w:r>
    </w:p>
    <w:p w14:paraId="206F48EB" w14:textId="55FAEBE2" w:rsidR="00F202E1" w:rsidRDefault="00745A88" w:rsidP="006376F0">
      <w:pPr>
        <w:jc w:val="both"/>
        <w:rPr>
          <w:lang w:val="en-GB" w:eastAsia="ja-JP"/>
        </w:rPr>
      </w:pPr>
      <w:r>
        <w:rPr>
          <w:lang w:val="en-GB" w:eastAsia="ja-JP"/>
        </w:rPr>
        <w:t>6G is around the corner for 3GPP</w:t>
      </w:r>
      <w:r w:rsidR="001E1594">
        <w:rPr>
          <w:lang w:val="en-GB" w:eastAsia="ja-JP"/>
        </w:rPr>
        <w:t xml:space="preserve">. </w:t>
      </w:r>
      <w:r w:rsidR="0085005B">
        <w:rPr>
          <w:lang w:val="en-GB" w:eastAsia="ja-JP"/>
        </w:rPr>
        <w:t xml:space="preserve">Ericsson sees </w:t>
      </w:r>
      <w:r w:rsidR="001E1594">
        <w:rPr>
          <w:lang w:val="en-GB" w:eastAsia="ja-JP"/>
        </w:rPr>
        <w:t xml:space="preserve">commercial demands </w:t>
      </w:r>
      <w:r w:rsidR="002E4D5A">
        <w:rPr>
          <w:lang w:val="en-GB" w:eastAsia="ja-JP"/>
        </w:rPr>
        <w:t xml:space="preserve">for 6G networks </w:t>
      </w:r>
      <w:r w:rsidR="001E1594">
        <w:rPr>
          <w:lang w:val="en-GB" w:eastAsia="ja-JP"/>
        </w:rPr>
        <w:t xml:space="preserve">to </w:t>
      </w:r>
      <w:r w:rsidR="002E4D5A">
        <w:rPr>
          <w:lang w:val="en-GB" w:eastAsia="ja-JP"/>
        </w:rPr>
        <w:t xml:space="preserve">be </w:t>
      </w:r>
      <w:r w:rsidR="001E1594">
        <w:rPr>
          <w:lang w:val="en-GB" w:eastAsia="ja-JP"/>
        </w:rPr>
        <w:t xml:space="preserve">available in </w:t>
      </w:r>
      <w:r w:rsidR="002E4D5A">
        <w:rPr>
          <w:lang w:val="en-GB" w:eastAsia="ja-JP"/>
        </w:rPr>
        <w:t xml:space="preserve">the </w:t>
      </w:r>
      <w:r w:rsidR="00205EF7">
        <w:rPr>
          <w:lang w:val="en-GB" w:eastAsia="ja-JP"/>
        </w:rPr>
        <w:t xml:space="preserve">early 2030s </w:t>
      </w:r>
      <w:r w:rsidR="001E1594">
        <w:rPr>
          <w:lang w:val="en-GB" w:eastAsia="ja-JP"/>
        </w:rPr>
        <w:t xml:space="preserve">and </w:t>
      </w:r>
      <w:r w:rsidR="002D3966">
        <w:rPr>
          <w:lang w:val="en-GB" w:eastAsia="ja-JP"/>
        </w:rPr>
        <w:t xml:space="preserve">the ITU process </w:t>
      </w:r>
      <w:r w:rsidR="00133155">
        <w:rPr>
          <w:lang w:val="en-GB" w:eastAsia="ja-JP"/>
        </w:rPr>
        <w:t xml:space="preserve">is aligned with </w:t>
      </w:r>
      <w:r w:rsidR="002E4D5A">
        <w:rPr>
          <w:lang w:val="en-GB" w:eastAsia="ja-JP"/>
        </w:rPr>
        <w:t>this timeline</w:t>
      </w:r>
      <w:r w:rsidR="00133155">
        <w:rPr>
          <w:lang w:val="en-GB" w:eastAsia="ja-JP"/>
        </w:rPr>
        <w:t xml:space="preserve">. </w:t>
      </w:r>
      <w:r w:rsidR="001E1594">
        <w:rPr>
          <w:lang w:val="en-GB" w:eastAsia="ja-JP"/>
        </w:rPr>
        <w:t>To</w:t>
      </w:r>
      <w:r w:rsidR="00205EF7">
        <w:rPr>
          <w:lang w:val="en-GB" w:eastAsia="ja-JP"/>
        </w:rPr>
        <w:t xml:space="preserve"> meet </w:t>
      </w:r>
      <w:r w:rsidR="002E4D5A">
        <w:rPr>
          <w:lang w:val="en-GB" w:eastAsia="ja-JP"/>
        </w:rPr>
        <w:t>this</w:t>
      </w:r>
      <w:r w:rsidR="008F6DB8">
        <w:rPr>
          <w:lang w:val="en-GB" w:eastAsia="ja-JP"/>
        </w:rPr>
        <w:t xml:space="preserve"> </w:t>
      </w:r>
      <w:r w:rsidR="00A7745E">
        <w:rPr>
          <w:lang w:val="en-GB" w:eastAsia="ja-JP"/>
        </w:rPr>
        <w:t>target</w:t>
      </w:r>
      <w:r w:rsidR="008E02B6">
        <w:rPr>
          <w:lang w:val="en-GB" w:eastAsia="ja-JP"/>
        </w:rPr>
        <w:t>,</w:t>
      </w:r>
      <w:r w:rsidR="00205EF7">
        <w:rPr>
          <w:lang w:val="en-GB" w:eastAsia="ja-JP"/>
        </w:rPr>
        <w:t xml:space="preserve"> 3GPP </w:t>
      </w:r>
      <w:r w:rsidR="00082DEA">
        <w:rPr>
          <w:lang w:val="en-GB" w:eastAsia="ja-JP"/>
        </w:rPr>
        <w:t xml:space="preserve">RAN </w:t>
      </w:r>
      <w:r w:rsidR="00205EF7">
        <w:rPr>
          <w:lang w:val="en-GB" w:eastAsia="ja-JP"/>
        </w:rPr>
        <w:t>need</w:t>
      </w:r>
      <w:r w:rsidR="008F6DB8">
        <w:rPr>
          <w:lang w:val="en-GB" w:eastAsia="ja-JP"/>
        </w:rPr>
        <w:t>s</w:t>
      </w:r>
      <w:r w:rsidR="00205EF7">
        <w:rPr>
          <w:lang w:val="en-GB" w:eastAsia="ja-JP"/>
        </w:rPr>
        <w:t xml:space="preserve"> to start work</w:t>
      </w:r>
      <w:r w:rsidR="008F6DB8">
        <w:rPr>
          <w:lang w:val="en-GB" w:eastAsia="ja-JP"/>
        </w:rPr>
        <w:t>ing</w:t>
      </w:r>
      <w:r w:rsidR="00A7745E">
        <w:rPr>
          <w:lang w:val="en-GB" w:eastAsia="ja-JP"/>
        </w:rPr>
        <w:t xml:space="preserve"> on</w:t>
      </w:r>
      <w:r w:rsidR="00205EF7">
        <w:rPr>
          <w:lang w:val="en-GB" w:eastAsia="ja-JP"/>
        </w:rPr>
        <w:t xml:space="preserve"> </w:t>
      </w:r>
      <w:r w:rsidR="002D3966">
        <w:rPr>
          <w:lang w:val="en-GB" w:eastAsia="ja-JP"/>
        </w:rPr>
        <w:t>technical studies</w:t>
      </w:r>
      <w:r w:rsidR="00A7745E">
        <w:rPr>
          <w:lang w:val="en-GB" w:eastAsia="ja-JP"/>
        </w:rPr>
        <w:t xml:space="preserve"> for 6G</w:t>
      </w:r>
      <w:r w:rsidR="002D3966">
        <w:rPr>
          <w:lang w:val="en-GB" w:eastAsia="ja-JP"/>
        </w:rPr>
        <w:t xml:space="preserve"> </w:t>
      </w:r>
      <w:r w:rsidR="008F6DB8">
        <w:rPr>
          <w:lang w:val="en-GB" w:eastAsia="ja-JP"/>
        </w:rPr>
        <w:t xml:space="preserve">during </w:t>
      </w:r>
      <w:r w:rsidR="002D3966">
        <w:rPr>
          <w:lang w:val="en-GB" w:eastAsia="ja-JP"/>
        </w:rPr>
        <w:t>Rel-20.</w:t>
      </w:r>
      <w:r>
        <w:rPr>
          <w:lang w:val="en-GB" w:eastAsia="ja-JP"/>
        </w:rPr>
        <w:t xml:space="preserve"> </w:t>
      </w:r>
      <w:r w:rsidR="00BE0D3E">
        <w:rPr>
          <w:lang w:val="en-GB" w:eastAsia="ja-JP"/>
        </w:rPr>
        <w:t>To lay the ground</w:t>
      </w:r>
      <w:r w:rsidR="008F6DB8">
        <w:rPr>
          <w:lang w:val="en-GB" w:eastAsia="ja-JP"/>
        </w:rPr>
        <w:t>work</w:t>
      </w:r>
      <w:r w:rsidR="00A7745E">
        <w:rPr>
          <w:lang w:val="en-GB" w:eastAsia="ja-JP"/>
        </w:rPr>
        <w:t xml:space="preserve"> </w:t>
      </w:r>
      <w:r w:rsidR="00BE0D3E">
        <w:rPr>
          <w:lang w:val="en-GB" w:eastAsia="ja-JP"/>
        </w:rPr>
        <w:t>for this</w:t>
      </w:r>
      <w:r w:rsidR="008F6DB8">
        <w:rPr>
          <w:lang w:val="en-GB" w:eastAsia="ja-JP"/>
        </w:rPr>
        <w:t>,</w:t>
      </w:r>
      <w:r w:rsidR="00BE0D3E">
        <w:rPr>
          <w:lang w:val="en-GB" w:eastAsia="ja-JP"/>
        </w:rPr>
        <w:t xml:space="preserve"> the</w:t>
      </w:r>
      <w:r w:rsidR="00150FC9">
        <w:rPr>
          <w:lang w:val="en-GB" w:eastAsia="ja-JP"/>
        </w:rPr>
        <w:t xml:space="preserve"> 6G</w:t>
      </w:r>
      <w:r w:rsidR="00BE0D3E">
        <w:rPr>
          <w:lang w:val="en-GB" w:eastAsia="ja-JP"/>
        </w:rPr>
        <w:t xml:space="preserve"> </w:t>
      </w:r>
      <w:r w:rsidR="00150FC9">
        <w:rPr>
          <w:lang w:val="en-GB" w:eastAsia="ja-JP"/>
        </w:rPr>
        <w:t>performance</w:t>
      </w:r>
      <w:r w:rsidR="00BE0D3E">
        <w:rPr>
          <w:lang w:val="en-GB" w:eastAsia="ja-JP"/>
        </w:rPr>
        <w:t xml:space="preserve"> requirement work </w:t>
      </w:r>
      <w:r w:rsidR="001E1594">
        <w:rPr>
          <w:lang w:val="en-GB" w:eastAsia="ja-JP"/>
        </w:rPr>
        <w:t xml:space="preserve">on RAN plenary level </w:t>
      </w:r>
      <w:r w:rsidR="00BE0D3E">
        <w:rPr>
          <w:lang w:val="en-GB" w:eastAsia="ja-JP"/>
        </w:rPr>
        <w:t>would need to start earlier</w:t>
      </w:r>
      <w:r w:rsidR="00295ED7">
        <w:rPr>
          <w:lang w:val="en-GB" w:eastAsia="ja-JP"/>
        </w:rPr>
        <w:t>, basically</w:t>
      </w:r>
      <w:r w:rsidR="00BE0D3E">
        <w:rPr>
          <w:lang w:val="en-GB" w:eastAsia="ja-JP"/>
        </w:rPr>
        <w:t xml:space="preserve"> during the Rel-19 timeframe. </w:t>
      </w:r>
      <w:r w:rsidR="001E1594">
        <w:rPr>
          <w:lang w:val="en-GB" w:eastAsia="ja-JP"/>
        </w:rPr>
        <w:t xml:space="preserve">This </w:t>
      </w:r>
      <w:r w:rsidR="00295ED7">
        <w:rPr>
          <w:lang w:val="en-GB" w:eastAsia="ja-JP"/>
        </w:rPr>
        <w:t xml:space="preserve">will be </w:t>
      </w:r>
      <w:r w:rsidR="001E1594">
        <w:rPr>
          <w:lang w:val="en-GB" w:eastAsia="ja-JP"/>
        </w:rPr>
        <w:t>i</w:t>
      </w:r>
      <w:r w:rsidR="00BE0D3E">
        <w:rPr>
          <w:lang w:val="en-GB" w:eastAsia="ja-JP"/>
        </w:rPr>
        <w:t xml:space="preserve">n parallel to </w:t>
      </w:r>
      <w:r w:rsidR="00F202E1">
        <w:rPr>
          <w:lang w:val="en-GB" w:eastAsia="ja-JP"/>
        </w:rPr>
        <w:t xml:space="preserve">ITU WP 5D </w:t>
      </w:r>
      <w:r w:rsidR="00A44B1F">
        <w:rPr>
          <w:lang w:val="en-GB" w:eastAsia="ja-JP"/>
        </w:rPr>
        <w:t>work</w:t>
      </w:r>
      <w:r w:rsidR="00F202E1">
        <w:rPr>
          <w:lang w:val="en-GB" w:eastAsia="ja-JP"/>
        </w:rPr>
        <w:t xml:space="preserve"> on technical performance requirement and evaluations </w:t>
      </w:r>
      <w:r w:rsidR="00655478">
        <w:rPr>
          <w:lang w:val="en-GB" w:eastAsia="ja-JP"/>
        </w:rPr>
        <w:t>criteria</w:t>
      </w:r>
      <w:r w:rsidR="00235E1C">
        <w:rPr>
          <w:lang w:val="en-GB" w:eastAsia="ja-JP"/>
        </w:rPr>
        <w:t xml:space="preserve"> and </w:t>
      </w:r>
      <w:r w:rsidR="001E1594">
        <w:rPr>
          <w:lang w:val="en-GB" w:eastAsia="ja-JP"/>
        </w:rPr>
        <w:t>allow the 3GPP community to influence the ITU requirement</w:t>
      </w:r>
      <w:r w:rsidR="00235E1C">
        <w:rPr>
          <w:lang w:val="en-GB" w:eastAsia="ja-JP"/>
        </w:rPr>
        <w:t>s</w:t>
      </w:r>
      <w:r w:rsidR="001E1594">
        <w:rPr>
          <w:lang w:val="en-GB" w:eastAsia="ja-JP"/>
        </w:rPr>
        <w:t xml:space="preserve"> by aligning on </w:t>
      </w:r>
      <w:r w:rsidR="00235E1C">
        <w:rPr>
          <w:lang w:val="en-GB" w:eastAsia="ja-JP"/>
        </w:rPr>
        <w:t xml:space="preserve">the </w:t>
      </w:r>
      <w:r w:rsidR="001E1594">
        <w:rPr>
          <w:lang w:val="en-GB" w:eastAsia="ja-JP"/>
        </w:rPr>
        <w:t>6G requirement</w:t>
      </w:r>
      <w:r w:rsidR="00235E1C">
        <w:rPr>
          <w:lang w:val="en-GB" w:eastAsia="ja-JP"/>
        </w:rPr>
        <w:t>s</w:t>
      </w:r>
      <w:r w:rsidR="001E1594">
        <w:rPr>
          <w:lang w:val="en-GB" w:eastAsia="ja-JP"/>
        </w:rPr>
        <w:t xml:space="preserve"> </w:t>
      </w:r>
      <w:r w:rsidR="00235E1C">
        <w:rPr>
          <w:lang w:val="en-GB" w:eastAsia="ja-JP"/>
        </w:rPr>
        <w:t>with</w:t>
      </w:r>
      <w:r w:rsidR="001E1594">
        <w:rPr>
          <w:lang w:val="en-GB" w:eastAsia="ja-JP"/>
        </w:rPr>
        <w:t>in 3GPP</w:t>
      </w:r>
      <w:r w:rsidR="00302845">
        <w:rPr>
          <w:lang w:val="en-GB" w:eastAsia="ja-JP"/>
        </w:rPr>
        <w:t>.</w:t>
      </w:r>
      <w:r w:rsidR="001E1594">
        <w:rPr>
          <w:lang w:val="en-GB" w:eastAsia="ja-JP"/>
        </w:rPr>
        <w:t xml:space="preserve"> Understanding the </w:t>
      </w:r>
      <w:r w:rsidR="001A5FF7">
        <w:rPr>
          <w:lang w:val="en-GB" w:eastAsia="ja-JP"/>
        </w:rPr>
        <w:t xml:space="preserve">6G </w:t>
      </w:r>
      <w:r w:rsidR="001E1594">
        <w:rPr>
          <w:lang w:val="en-GB" w:eastAsia="ja-JP"/>
        </w:rPr>
        <w:t>technical requirement</w:t>
      </w:r>
      <w:r w:rsidR="001105B7">
        <w:rPr>
          <w:lang w:val="en-GB" w:eastAsia="ja-JP"/>
        </w:rPr>
        <w:t>s</w:t>
      </w:r>
      <w:r w:rsidR="001E1594">
        <w:rPr>
          <w:lang w:val="en-GB" w:eastAsia="ja-JP"/>
        </w:rPr>
        <w:t xml:space="preserve"> from a RAN plenary perspective is further crucial </w:t>
      </w:r>
      <w:r w:rsidR="00073EDD">
        <w:rPr>
          <w:lang w:val="en-GB" w:eastAsia="ja-JP"/>
        </w:rPr>
        <w:t xml:space="preserve">when </w:t>
      </w:r>
      <w:r w:rsidR="001E1594">
        <w:rPr>
          <w:lang w:val="en-GB" w:eastAsia="ja-JP"/>
        </w:rPr>
        <w:t xml:space="preserve">scoping the appropriate content in the </w:t>
      </w:r>
      <w:r w:rsidR="00CA334B">
        <w:rPr>
          <w:lang w:val="en-GB" w:eastAsia="ja-JP"/>
        </w:rPr>
        <w:t xml:space="preserve">6G </w:t>
      </w:r>
      <w:r w:rsidR="001E1594">
        <w:rPr>
          <w:lang w:val="en-GB" w:eastAsia="ja-JP"/>
        </w:rPr>
        <w:t xml:space="preserve">study item in Rel-20. To start this work RAN can contemplate </w:t>
      </w:r>
      <w:proofErr w:type="gramStart"/>
      <w:r w:rsidR="001E1594">
        <w:rPr>
          <w:lang w:val="en-GB" w:eastAsia="ja-JP"/>
        </w:rPr>
        <w:t>whether or not</w:t>
      </w:r>
      <w:proofErr w:type="gramEnd"/>
      <w:r w:rsidR="001E1594">
        <w:rPr>
          <w:lang w:val="en-GB" w:eastAsia="ja-JP"/>
        </w:rPr>
        <w:t xml:space="preserve"> to have workshop on 6G before it starts. This to further align on the content of the actual SI</w:t>
      </w:r>
      <w:r w:rsidR="00302845">
        <w:rPr>
          <w:lang w:val="en-GB" w:eastAsia="ja-JP"/>
        </w:rPr>
        <w:t xml:space="preserve"> on </w:t>
      </w:r>
      <w:r w:rsidR="00BE1E7D">
        <w:rPr>
          <w:lang w:val="en-GB" w:eastAsia="ja-JP"/>
        </w:rPr>
        <w:t>6G RAN requirement</w:t>
      </w:r>
      <w:r w:rsidR="001E1594">
        <w:rPr>
          <w:lang w:val="en-GB" w:eastAsia="ja-JP"/>
        </w:rPr>
        <w:t xml:space="preserve">. </w:t>
      </w:r>
      <w:r w:rsidR="009A1F4D">
        <w:rPr>
          <w:lang w:val="en-GB" w:eastAsia="ja-JP"/>
        </w:rPr>
        <w:t xml:space="preserve">Further details are available in </w:t>
      </w:r>
      <w:r w:rsidR="009A1F4D">
        <w:rPr>
          <w:lang w:val="en-GB" w:eastAsia="ja-JP"/>
        </w:rPr>
        <w:fldChar w:fldCharType="begin"/>
      </w:r>
      <w:r w:rsidR="009A1F4D">
        <w:rPr>
          <w:lang w:val="en-GB" w:eastAsia="ja-JP"/>
        </w:rPr>
        <w:instrText xml:space="preserve"> REF _Ref133488096 \r \h </w:instrText>
      </w:r>
      <w:r w:rsidR="006376F0">
        <w:rPr>
          <w:lang w:val="en-GB" w:eastAsia="ja-JP"/>
        </w:rPr>
        <w:instrText xml:space="preserve"> \* MERGEFORMAT </w:instrText>
      </w:r>
      <w:r w:rsidR="009A1F4D">
        <w:rPr>
          <w:lang w:val="en-GB" w:eastAsia="ja-JP"/>
        </w:rPr>
      </w:r>
      <w:r w:rsidR="009A1F4D">
        <w:rPr>
          <w:lang w:val="en-GB" w:eastAsia="ja-JP"/>
        </w:rPr>
        <w:fldChar w:fldCharType="separate"/>
      </w:r>
      <w:r w:rsidR="009A1F4D">
        <w:rPr>
          <w:lang w:val="en-GB" w:eastAsia="ja-JP"/>
        </w:rPr>
        <w:t>[8]</w:t>
      </w:r>
      <w:r w:rsidR="009A1F4D">
        <w:rPr>
          <w:lang w:val="en-GB" w:eastAsia="ja-JP"/>
        </w:rPr>
        <w:fldChar w:fldCharType="end"/>
      </w:r>
      <w:r w:rsidR="009A1F4D">
        <w:rPr>
          <w:lang w:val="en-GB" w:eastAsia="ja-JP"/>
        </w:rPr>
        <w:t>.</w:t>
      </w:r>
    </w:p>
    <w:p w14:paraId="37EB5693" w14:textId="2A654CE6" w:rsidR="00C01F33" w:rsidRPr="00CE0424" w:rsidRDefault="009B2E06" w:rsidP="006376F0">
      <w:pPr>
        <w:pStyle w:val="Heading1"/>
        <w:jc w:val="both"/>
      </w:pPr>
      <w:r>
        <w:lastRenderedPageBreak/>
        <w:t>3</w:t>
      </w:r>
      <w:r>
        <w:tab/>
      </w:r>
      <w:r w:rsidR="00C01F33" w:rsidRPr="00CE0424">
        <w:t>Conclusion</w:t>
      </w:r>
    </w:p>
    <w:p w14:paraId="7C108A2B" w14:textId="20389A92" w:rsidR="009B2E06" w:rsidRPr="00CE0424" w:rsidRDefault="009B2E06" w:rsidP="009B2E06">
      <w:pPr>
        <w:pStyle w:val="BodyText"/>
      </w:pPr>
      <w:r>
        <w:t>3GPP is taking the next step of its evolution of 5G</w:t>
      </w:r>
      <w:r w:rsidR="00A53D13">
        <w:t>-A</w:t>
      </w:r>
      <w:r>
        <w:t>dvanced with the start of Rel-19 and at the same time we see that 6G is around the corner in terms of standard</w:t>
      </w:r>
      <w:r w:rsidR="00CE311A">
        <w:t>ization</w:t>
      </w:r>
      <w:r>
        <w:t>. Hence</w:t>
      </w:r>
      <w:r w:rsidR="00CE311A">
        <w:t>,</w:t>
      </w:r>
      <w:r>
        <w:t xml:space="preserve"> it is important to focus on the key features of interest for the market on the shorter term and further investigate what would enable a successful start of 6G standardization. In this contribution we highlight key area for 3GPP develop</w:t>
      </w:r>
      <w:r w:rsidR="00102645">
        <w:t>ment</w:t>
      </w:r>
      <w:r>
        <w:t xml:space="preserve"> within Rel-19 and its associated time requirements.</w:t>
      </w:r>
    </w:p>
    <w:p w14:paraId="6225A1B8" w14:textId="61266ADC"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AAEBADE" w14:textId="1634C4E8" w:rsidR="009957A3" w:rsidRDefault="006E1C82" w:rsidP="006376F0">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35741329" w:history="1">
        <w:r w:rsidR="009957A3" w:rsidRPr="00AF6C3F">
          <w:rPr>
            <w:rStyle w:val="Hyperlink"/>
            <w:noProof/>
          </w:rPr>
          <w:t>Proposal 1</w:t>
        </w:r>
        <w:r w:rsidR="009957A3">
          <w:rPr>
            <w:rFonts w:asciiTheme="minorHAnsi" w:eastAsiaTheme="minorEastAsia" w:hAnsiTheme="minorHAnsi"/>
            <w:b w:val="0"/>
            <w:noProof/>
            <w:sz w:val="22"/>
          </w:rPr>
          <w:tab/>
        </w:r>
        <w:r w:rsidR="009957A3" w:rsidRPr="00AF6C3F">
          <w:rPr>
            <w:rStyle w:val="Hyperlink"/>
            <w:noProof/>
          </w:rPr>
          <w:t>The key areas for Rel-19 to focus on is MIMO, XR, mobility, energy efficiency and AI/ML</w:t>
        </w:r>
      </w:hyperlink>
    </w:p>
    <w:p w14:paraId="6C437FEE" w14:textId="264E0D7F" w:rsidR="009957A3" w:rsidRDefault="00545810" w:rsidP="006376F0">
      <w:pPr>
        <w:pStyle w:val="TableofFigures"/>
        <w:tabs>
          <w:tab w:val="right" w:leader="dot" w:pos="9629"/>
        </w:tabs>
        <w:jc w:val="both"/>
        <w:rPr>
          <w:rFonts w:asciiTheme="minorHAnsi" w:eastAsiaTheme="minorEastAsia" w:hAnsiTheme="minorHAnsi"/>
          <w:b w:val="0"/>
          <w:noProof/>
          <w:sz w:val="22"/>
        </w:rPr>
      </w:pPr>
      <w:hyperlink w:anchor="_Toc135741330" w:history="1">
        <w:r w:rsidR="009957A3" w:rsidRPr="00AF6C3F">
          <w:rPr>
            <w:rStyle w:val="Hyperlink"/>
            <w:noProof/>
            <w:lang w:val="en-GB"/>
          </w:rPr>
          <w:t>Proposal 2</w:t>
        </w:r>
        <w:r w:rsidR="009957A3">
          <w:rPr>
            <w:rFonts w:asciiTheme="minorHAnsi" w:eastAsiaTheme="minorEastAsia" w:hAnsiTheme="minorHAnsi"/>
            <w:b w:val="0"/>
            <w:noProof/>
            <w:sz w:val="22"/>
          </w:rPr>
          <w:tab/>
        </w:r>
        <w:r w:rsidR="009957A3" w:rsidRPr="00AF6C3F">
          <w:rPr>
            <w:rStyle w:val="Hyperlink"/>
            <w:noProof/>
            <w:lang w:val="en-GB"/>
          </w:rPr>
          <w:t>Projects that are delayed without it being manageable should be down scoped</w:t>
        </w:r>
      </w:hyperlink>
    </w:p>
    <w:p w14:paraId="748FD0E2" w14:textId="14A721AC" w:rsidR="009957A3" w:rsidRDefault="00545810" w:rsidP="006376F0">
      <w:pPr>
        <w:pStyle w:val="TableofFigures"/>
        <w:tabs>
          <w:tab w:val="right" w:leader="dot" w:pos="9629"/>
        </w:tabs>
        <w:jc w:val="both"/>
        <w:rPr>
          <w:rFonts w:asciiTheme="minorHAnsi" w:eastAsiaTheme="minorEastAsia" w:hAnsiTheme="minorHAnsi"/>
          <w:b w:val="0"/>
          <w:noProof/>
          <w:sz w:val="22"/>
        </w:rPr>
      </w:pPr>
      <w:hyperlink w:anchor="_Toc135741331" w:history="1">
        <w:r w:rsidR="009957A3" w:rsidRPr="00AF6C3F">
          <w:rPr>
            <w:rStyle w:val="Hyperlink"/>
            <w:noProof/>
            <w:lang w:val="en-GB"/>
          </w:rPr>
          <w:t>Proposal 3</w:t>
        </w:r>
        <w:r w:rsidR="009957A3">
          <w:rPr>
            <w:rFonts w:asciiTheme="minorHAnsi" w:eastAsiaTheme="minorEastAsia" w:hAnsiTheme="minorHAnsi"/>
            <w:b w:val="0"/>
            <w:noProof/>
            <w:sz w:val="22"/>
          </w:rPr>
          <w:tab/>
        </w:r>
        <w:r w:rsidR="009957A3" w:rsidRPr="00AF6C3F">
          <w:rPr>
            <w:rStyle w:val="Hyperlink"/>
            <w:noProof/>
            <w:lang w:val="en-GB"/>
          </w:rPr>
          <w:t>TU reservation should consider items coming in from SA into RAN at a late stage of the release</w:t>
        </w:r>
      </w:hyperlink>
    </w:p>
    <w:p w14:paraId="58ACA235" w14:textId="4C4D5F05" w:rsidR="00C01F33" w:rsidRPr="00CE0424" w:rsidRDefault="006E1C82" w:rsidP="006334BF">
      <w:pPr>
        <w:pStyle w:val="BodyText"/>
      </w:pPr>
      <w:r>
        <w:rPr>
          <w:b/>
          <w:bCs/>
        </w:rPr>
        <w:fldChar w:fldCharType="end"/>
      </w:r>
    </w:p>
    <w:p w14:paraId="71D79D99" w14:textId="77777777" w:rsidR="00F507D1" w:rsidRPr="00CE0424" w:rsidRDefault="00F507D1" w:rsidP="006376F0">
      <w:pPr>
        <w:pStyle w:val="Heading1"/>
        <w:jc w:val="both"/>
      </w:pPr>
      <w:bookmarkStart w:id="9" w:name="_In-sequence_SDU_delivery"/>
      <w:bookmarkEnd w:id="9"/>
      <w:r w:rsidRPr="00CE0424">
        <w:t>References</w:t>
      </w:r>
    </w:p>
    <w:p w14:paraId="77C5E852" w14:textId="2E80D832" w:rsidR="005F3025" w:rsidRPr="00AD6DF9" w:rsidRDefault="00C975F6" w:rsidP="00311702">
      <w:pPr>
        <w:pStyle w:val="Reference"/>
      </w:pPr>
      <w:bookmarkStart w:id="10" w:name="_Ref133487785"/>
      <w:bookmarkStart w:id="11" w:name="_Ref174151459"/>
      <w:bookmarkStart w:id="12" w:name="_Ref189809556"/>
      <w:r w:rsidRPr="00AD6DF9">
        <w:t>RWS-230154</w:t>
      </w:r>
      <w:r w:rsidRPr="00AD6DF9">
        <w:tab/>
        <w:t>Discussion on Release 19 MIMO enhancements</w:t>
      </w:r>
      <w:r w:rsidRPr="00AD6DF9">
        <w:tab/>
        <w:t>Ericsson</w:t>
      </w:r>
      <w:bookmarkEnd w:id="10"/>
    </w:p>
    <w:p w14:paraId="1C3B4EC5" w14:textId="65DACD3A" w:rsidR="00967557" w:rsidRPr="00AD6DF9" w:rsidRDefault="00AD6DF9" w:rsidP="00967557">
      <w:pPr>
        <w:pStyle w:val="Reference"/>
      </w:pPr>
      <w:bookmarkStart w:id="13" w:name="_Ref133487979"/>
      <w:r w:rsidRPr="00AD6DF9">
        <w:t>RWS-230163</w:t>
      </w:r>
      <w:r w:rsidRPr="00AD6DF9">
        <w:tab/>
        <w:t>Discussion on Rel-19 XR enhancements</w:t>
      </w:r>
      <w:r w:rsidRPr="00AD6DF9">
        <w:tab/>
        <w:t>Ericsson</w:t>
      </w:r>
      <w:bookmarkEnd w:id="13"/>
    </w:p>
    <w:p w14:paraId="1582CEAB" w14:textId="5D215A2D" w:rsidR="00967557" w:rsidRPr="00AD6DF9" w:rsidRDefault="001753D6" w:rsidP="00967557">
      <w:pPr>
        <w:pStyle w:val="Reference"/>
      </w:pPr>
      <w:bookmarkStart w:id="14" w:name="_Ref133487996"/>
      <w:r w:rsidRPr="00AD6DF9">
        <w:t>RWS-230155</w:t>
      </w:r>
      <w:r w:rsidRPr="00AD6DF9">
        <w:tab/>
        <w:t>Rel-19 NR Mobility enhancements</w:t>
      </w:r>
      <w:r w:rsidRPr="00AD6DF9">
        <w:tab/>
        <w:t>Ericsson</w:t>
      </w:r>
      <w:bookmarkEnd w:id="14"/>
    </w:p>
    <w:p w14:paraId="3609742D" w14:textId="4489BB6C" w:rsidR="00967557" w:rsidRPr="00AD6DF9" w:rsidRDefault="001D4036" w:rsidP="00967557">
      <w:pPr>
        <w:pStyle w:val="Reference"/>
      </w:pPr>
      <w:bookmarkStart w:id="15" w:name="_Ref133488038"/>
      <w:r w:rsidRPr="00AD6DF9">
        <w:t>RWS-230156</w:t>
      </w:r>
      <w:r w:rsidRPr="00AD6DF9">
        <w:tab/>
        <w:t>On NW Energy Savings for Rel-19</w:t>
      </w:r>
      <w:r w:rsidRPr="00AD6DF9">
        <w:tab/>
        <w:t>Ericsson</w:t>
      </w:r>
      <w:bookmarkEnd w:id="15"/>
    </w:p>
    <w:p w14:paraId="0F9C0E8C" w14:textId="7A9045ED" w:rsidR="00967557" w:rsidRPr="00AD6DF9" w:rsidRDefault="003B0DDA" w:rsidP="00967557">
      <w:pPr>
        <w:pStyle w:val="Reference"/>
      </w:pPr>
      <w:bookmarkStart w:id="16" w:name="_Ref133488061"/>
      <w:r w:rsidRPr="00AD6DF9">
        <w:t>RWS-230162</w:t>
      </w:r>
      <w:r w:rsidRPr="00AD6DF9">
        <w:tab/>
        <w:t>On a Rel-19 WI for low-power WUS and WUR for NR</w:t>
      </w:r>
      <w:r w:rsidRPr="00AD6DF9">
        <w:tab/>
        <w:t>Ericsson</w:t>
      </w:r>
      <w:bookmarkEnd w:id="16"/>
    </w:p>
    <w:p w14:paraId="2705BD7D" w14:textId="7AFF9033" w:rsidR="00967557" w:rsidRPr="00AD6DF9" w:rsidRDefault="007C6C19" w:rsidP="00967557">
      <w:pPr>
        <w:pStyle w:val="Reference"/>
      </w:pPr>
      <w:bookmarkStart w:id="17" w:name="_Ref133488073"/>
      <w:r w:rsidRPr="00AD6DF9">
        <w:t>RWS-230150</w:t>
      </w:r>
      <w:r w:rsidRPr="00AD6DF9">
        <w:tab/>
        <w:t>Discussion on Release 19 AI enhancements for PHY</w:t>
      </w:r>
      <w:r w:rsidRPr="00AD6DF9">
        <w:tab/>
        <w:t>Ericsson</w:t>
      </w:r>
      <w:bookmarkEnd w:id="17"/>
    </w:p>
    <w:p w14:paraId="3844DB05" w14:textId="00389556" w:rsidR="00967557" w:rsidRPr="00AD6DF9" w:rsidRDefault="00316387" w:rsidP="00967557">
      <w:pPr>
        <w:pStyle w:val="Reference"/>
      </w:pPr>
      <w:bookmarkStart w:id="18" w:name="_Ref133488085"/>
      <w:r w:rsidRPr="00AD6DF9">
        <w:t>RWS-230149</w:t>
      </w:r>
      <w:r w:rsidRPr="00AD6DF9">
        <w:tab/>
        <w:t>Discussion on Rel-19 AI/ML for NG-RAN enhancements</w:t>
      </w:r>
      <w:r w:rsidRPr="00AD6DF9">
        <w:tab/>
        <w:t>Ericsson</w:t>
      </w:r>
      <w:bookmarkEnd w:id="18"/>
    </w:p>
    <w:p w14:paraId="11F67DCD" w14:textId="7FA3420D" w:rsidR="005F099B" w:rsidRPr="00AD6DF9" w:rsidRDefault="00B25869" w:rsidP="00967557">
      <w:pPr>
        <w:pStyle w:val="Reference"/>
      </w:pPr>
      <w:bookmarkStart w:id="19" w:name="_Ref133488096"/>
      <w:r w:rsidRPr="00AD6DF9">
        <w:t>RWS-230148</w:t>
      </w:r>
      <w:r w:rsidRPr="00AD6DF9">
        <w:tab/>
        <w:t>6G RAN Requirements</w:t>
      </w:r>
      <w:r w:rsidRPr="00AD6DF9">
        <w:tab/>
        <w:t>Ericsson</w:t>
      </w:r>
      <w:bookmarkEnd w:id="11"/>
      <w:bookmarkEnd w:id="12"/>
      <w:bookmarkEnd w:id="19"/>
    </w:p>
    <w:sectPr w:rsidR="005F099B" w:rsidRPr="00AD6DF9"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D2EC8" w14:textId="77777777" w:rsidR="00315288" w:rsidRDefault="00315288">
      <w:r>
        <w:separator/>
      </w:r>
    </w:p>
  </w:endnote>
  <w:endnote w:type="continuationSeparator" w:id="0">
    <w:p w14:paraId="13A3671D" w14:textId="77777777" w:rsidR="00315288" w:rsidRDefault="00315288">
      <w:r>
        <w:continuationSeparator/>
      </w:r>
    </w:p>
  </w:endnote>
  <w:endnote w:type="continuationNotice" w:id="1">
    <w:p w14:paraId="61A225A3" w14:textId="77777777" w:rsidR="00315288" w:rsidRDefault="003152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DFC27" w14:textId="77777777" w:rsidR="00315288" w:rsidRDefault="00315288">
      <w:r>
        <w:separator/>
      </w:r>
    </w:p>
  </w:footnote>
  <w:footnote w:type="continuationSeparator" w:id="0">
    <w:p w14:paraId="344177DB" w14:textId="77777777" w:rsidR="00315288" w:rsidRDefault="00315288">
      <w:r>
        <w:continuationSeparator/>
      </w:r>
    </w:p>
  </w:footnote>
  <w:footnote w:type="continuationNotice" w:id="1">
    <w:p w14:paraId="64DB654E" w14:textId="77777777" w:rsidR="00315288" w:rsidRDefault="003152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ED614C"/>
    <w:multiLevelType w:val="hybridMultilevel"/>
    <w:tmpl w:val="C40227E8"/>
    <w:lvl w:ilvl="0" w:tplc="6E309A70">
      <w:start w:val="1"/>
      <w:numFmt w:val="bullet"/>
      <w:lvlText w:val="●"/>
      <w:lvlJc w:val="left"/>
      <w:pPr>
        <w:tabs>
          <w:tab w:val="num" w:pos="720"/>
        </w:tabs>
        <w:ind w:left="720" w:hanging="360"/>
      </w:pPr>
      <w:rPr>
        <w:rFonts w:ascii="Ericsson Hilda" w:hAnsi="Ericsson Hilda" w:hint="default"/>
      </w:rPr>
    </w:lvl>
    <w:lvl w:ilvl="1" w:tplc="25EAFDDC">
      <w:start w:val="1"/>
      <w:numFmt w:val="bullet"/>
      <w:lvlText w:val="●"/>
      <w:lvlJc w:val="left"/>
      <w:pPr>
        <w:tabs>
          <w:tab w:val="num" w:pos="1440"/>
        </w:tabs>
        <w:ind w:left="1440" w:hanging="360"/>
      </w:pPr>
      <w:rPr>
        <w:rFonts w:ascii="Ericsson Hilda" w:hAnsi="Ericsson Hilda" w:hint="default"/>
      </w:rPr>
    </w:lvl>
    <w:lvl w:ilvl="2" w:tplc="65B40948" w:tentative="1">
      <w:start w:val="1"/>
      <w:numFmt w:val="bullet"/>
      <w:lvlText w:val="●"/>
      <w:lvlJc w:val="left"/>
      <w:pPr>
        <w:tabs>
          <w:tab w:val="num" w:pos="2160"/>
        </w:tabs>
        <w:ind w:left="2160" w:hanging="360"/>
      </w:pPr>
      <w:rPr>
        <w:rFonts w:ascii="Ericsson Hilda" w:hAnsi="Ericsson Hilda" w:hint="default"/>
      </w:rPr>
    </w:lvl>
    <w:lvl w:ilvl="3" w:tplc="7AB4CD5C" w:tentative="1">
      <w:start w:val="1"/>
      <w:numFmt w:val="bullet"/>
      <w:lvlText w:val="●"/>
      <w:lvlJc w:val="left"/>
      <w:pPr>
        <w:tabs>
          <w:tab w:val="num" w:pos="2880"/>
        </w:tabs>
        <w:ind w:left="2880" w:hanging="360"/>
      </w:pPr>
      <w:rPr>
        <w:rFonts w:ascii="Ericsson Hilda" w:hAnsi="Ericsson Hilda" w:hint="default"/>
      </w:rPr>
    </w:lvl>
    <w:lvl w:ilvl="4" w:tplc="C504D3BE" w:tentative="1">
      <w:start w:val="1"/>
      <w:numFmt w:val="bullet"/>
      <w:lvlText w:val="●"/>
      <w:lvlJc w:val="left"/>
      <w:pPr>
        <w:tabs>
          <w:tab w:val="num" w:pos="3600"/>
        </w:tabs>
        <w:ind w:left="3600" w:hanging="360"/>
      </w:pPr>
      <w:rPr>
        <w:rFonts w:ascii="Ericsson Hilda" w:hAnsi="Ericsson Hilda" w:hint="default"/>
      </w:rPr>
    </w:lvl>
    <w:lvl w:ilvl="5" w:tplc="B060D646" w:tentative="1">
      <w:start w:val="1"/>
      <w:numFmt w:val="bullet"/>
      <w:lvlText w:val="●"/>
      <w:lvlJc w:val="left"/>
      <w:pPr>
        <w:tabs>
          <w:tab w:val="num" w:pos="4320"/>
        </w:tabs>
        <w:ind w:left="4320" w:hanging="360"/>
      </w:pPr>
      <w:rPr>
        <w:rFonts w:ascii="Ericsson Hilda" w:hAnsi="Ericsson Hilda" w:hint="default"/>
      </w:rPr>
    </w:lvl>
    <w:lvl w:ilvl="6" w:tplc="D556F69E" w:tentative="1">
      <w:start w:val="1"/>
      <w:numFmt w:val="bullet"/>
      <w:lvlText w:val="●"/>
      <w:lvlJc w:val="left"/>
      <w:pPr>
        <w:tabs>
          <w:tab w:val="num" w:pos="5040"/>
        </w:tabs>
        <w:ind w:left="5040" w:hanging="360"/>
      </w:pPr>
      <w:rPr>
        <w:rFonts w:ascii="Ericsson Hilda" w:hAnsi="Ericsson Hilda" w:hint="default"/>
      </w:rPr>
    </w:lvl>
    <w:lvl w:ilvl="7" w:tplc="960A97BC" w:tentative="1">
      <w:start w:val="1"/>
      <w:numFmt w:val="bullet"/>
      <w:lvlText w:val="●"/>
      <w:lvlJc w:val="left"/>
      <w:pPr>
        <w:tabs>
          <w:tab w:val="num" w:pos="5760"/>
        </w:tabs>
        <w:ind w:left="5760" w:hanging="360"/>
      </w:pPr>
      <w:rPr>
        <w:rFonts w:ascii="Ericsson Hilda" w:hAnsi="Ericsson Hilda" w:hint="default"/>
      </w:rPr>
    </w:lvl>
    <w:lvl w:ilvl="8" w:tplc="899EDAFC"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3A2D29"/>
    <w:multiLevelType w:val="hybridMultilevel"/>
    <w:tmpl w:val="5C4A0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C220F2"/>
    <w:multiLevelType w:val="hybridMultilevel"/>
    <w:tmpl w:val="536E161C"/>
    <w:lvl w:ilvl="0" w:tplc="755E2AE8">
      <w:start w:val="1"/>
      <w:numFmt w:val="bullet"/>
      <w:lvlText w:val="•"/>
      <w:lvlJc w:val="left"/>
      <w:pPr>
        <w:tabs>
          <w:tab w:val="num" w:pos="720"/>
        </w:tabs>
        <w:ind w:left="720" w:hanging="360"/>
      </w:pPr>
      <w:rPr>
        <w:rFonts w:ascii="Arial" w:hAnsi="Arial" w:hint="default"/>
      </w:rPr>
    </w:lvl>
    <w:lvl w:ilvl="1" w:tplc="801EA6B4">
      <w:numFmt w:val="bullet"/>
      <w:lvlText w:val="•"/>
      <w:lvlJc w:val="left"/>
      <w:pPr>
        <w:tabs>
          <w:tab w:val="num" w:pos="1440"/>
        </w:tabs>
        <w:ind w:left="1440" w:hanging="360"/>
      </w:pPr>
      <w:rPr>
        <w:rFonts w:ascii="Arial" w:hAnsi="Arial" w:hint="default"/>
      </w:rPr>
    </w:lvl>
    <w:lvl w:ilvl="2" w:tplc="EADA4E12">
      <w:numFmt w:val="bullet"/>
      <w:lvlText w:val="•"/>
      <w:lvlJc w:val="left"/>
      <w:pPr>
        <w:tabs>
          <w:tab w:val="num" w:pos="2160"/>
        </w:tabs>
        <w:ind w:left="2160" w:hanging="360"/>
      </w:pPr>
      <w:rPr>
        <w:rFonts w:ascii="Arial" w:hAnsi="Arial" w:hint="default"/>
      </w:rPr>
    </w:lvl>
    <w:lvl w:ilvl="3" w:tplc="9CE0E1FC" w:tentative="1">
      <w:start w:val="1"/>
      <w:numFmt w:val="bullet"/>
      <w:lvlText w:val="•"/>
      <w:lvlJc w:val="left"/>
      <w:pPr>
        <w:tabs>
          <w:tab w:val="num" w:pos="2880"/>
        </w:tabs>
        <w:ind w:left="2880" w:hanging="360"/>
      </w:pPr>
      <w:rPr>
        <w:rFonts w:ascii="Arial" w:hAnsi="Arial" w:hint="default"/>
      </w:rPr>
    </w:lvl>
    <w:lvl w:ilvl="4" w:tplc="1082CF02" w:tentative="1">
      <w:start w:val="1"/>
      <w:numFmt w:val="bullet"/>
      <w:lvlText w:val="•"/>
      <w:lvlJc w:val="left"/>
      <w:pPr>
        <w:tabs>
          <w:tab w:val="num" w:pos="3600"/>
        </w:tabs>
        <w:ind w:left="3600" w:hanging="360"/>
      </w:pPr>
      <w:rPr>
        <w:rFonts w:ascii="Arial" w:hAnsi="Arial" w:hint="default"/>
      </w:rPr>
    </w:lvl>
    <w:lvl w:ilvl="5" w:tplc="133C297C" w:tentative="1">
      <w:start w:val="1"/>
      <w:numFmt w:val="bullet"/>
      <w:lvlText w:val="•"/>
      <w:lvlJc w:val="left"/>
      <w:pPr>
        <w:tabs>
          <w:tab w:val="num" w:pos="4320"/>
        </w:tabs>
        <w:ind w:left="4320" w:hanging="360"/>
      </w:pPr>
      <w:rPr>
        <w:rFonts w:ascii="Arial" w:hAnsi="Arial" w:hint="default"/>
      </w:rPr>
    </w:lvl>
    <w:lvl w:ilvl="6" w:tplc="091E07AC" w:tentative="1">
      <w:start w:val="1"/>
      <w:numFmt w:val="bullet"/>
      <w:lvlText w:val="•"/>
      <w:lvlJc w:val="left"/>
      <w:pPr>
        <w:tabs>
          <w:tab w:val="num" w:pos="5040"/>
        </w:tabs>
        <w:ind w:left="5040" w:hanging="360"/>
      </w:pPr>
      <w:rPr>
        <w:rFonts w:ascii="Arial" w:hAnsi="Arial" w:hint="default"/>
      </w:rPr>
    </w:lvl>
    <w:lvl w:ilvl="7" w:tplc="9E42E87A" w:tentative="1">
      <w:start w:val="1"/>
      <w:numFmt w:val="bullet"/>
      <w:lvlText w:val="•"/>
      <w:lvlJc w:val="left"/>
      <w:pPr>
        <w:tabs>
          <w:tab w:val="num" w:pos="5760"/>
        </w:tabs>
        <w:ind w:left="5760" w:hanging="360"/>
      </w:pPr>
      <w:rPr>
        <w:rFonts w:ascii="Arial" w:hAnsi="Arial" w:hint="default"/>
      </w:rPr>
    </w:lvl>
    <w:lvl w:ilvl="8" w:tplc="50949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3C0F0C"/>
    <w:multiLevelType w:val="hybridMultilevel"/>
    <w:tmpl w:val="C2EC56CA"/>
    <w:lvl w:ilvl="0" w:tplc="D7F0C1C2">
      <w:start w:val="1"/>
      <w:numFmt w:val="bullet"/>
      <w:lvlText w:val="·"/>
      <w:lvlJc w:val="left"/>
      <w:pPr>
        <w:ind w:left="720" w:hanging="360"/>
      </w:pPr>
      <w:rPr>
        <w:rFonts w:ascii="Symbol" w:hAnsi="Symbol" w:hint="default"/>
      </w:rPr>
    </w:lvl>
    <w:lvl w:ilvl="1" w:tplc="DE70342E">
      <w:start w:val="1"/>
      <w:numFmt w:val="bullet"/>
      <w:lvlText w:val="o"/>
      <w:lvlJc w:val="left"/>
      <w:pPr>
        <w:ind w:left="1440" w:hanging="360"/>
      </w:pPr>
      <w:rPr>
        <w:rFonts w:ascii="Courier New" w:hAnsi="Courier New" w:hint="default"/>
      </w:rPr>
    </w:lvl>
    <w:lvl w:ilvl="2" w:tplc="2460E492">
      <w:start w:val="1"/>
      <w:numFmt w:val="bullet"/>
      <w:lvlText w:val=""/>
      <w:lvlJc w:val="left"/>
      <w:pPr>
        <w:ind w:left="2160" w:hanging="360"/>
      </w:pPr>
      <w:rPr>
        <w:rFonts w:ascii="Wingdings" w:hAnsi="Wingdings" w:hint="default"/>
      </w:rPr>
    </w:lvl>
    <w:lvl w:ilvl="3" w:tplc="737011AA">
      <w:start w:val="1"/>
      <w:numFmt w:val="bullet"/>
      <w:lvlText w:val=""/>
      <w:lvlJc w:val="left"/>
      <w:pPr>
        <w:ind w:left="2880" w:hanging="360"/>
      </w:pPr>
      <w:rPr>
        <w:rFonts w:ascii="Symbol" w:hAnsi="Symbol" w:hint="default"/>
      </w:rPr>
    </w:lvl>
    <w:lvl w:ilvl="4" w:tplc="25208F28">
      <w:start w:val="1"/>
      <w:numFmt w:val="bullet"/>
      <w:lvlText w:val="o"/>
      <w:lvlJc w:val="left"/>
      <w:pPr>
        <w:ind w:left="3600" w:hanging="360"/>
      </w:pPr>
      <w:rPr>
        <w:rFonts w:ascii="Courier New" w:hAnsi="Courier New" w:hint="default"/>
      </w:rPr>
    </w:lvl>
    <w:lvl w:ilvl="5" w:tplc="9262548A">
      <w:start w:val="1"/>
      <w:numFmt w:val="bullet"/>
      <w:lvlText w:val=""/>
      <w:lvlJc w:val="left"/>
      <w:pPr>
        <w:ind w:left="4320" w:hanging="360"/>
      </w:pPr>
      <w:rPr>
        <w:rFonts w:ascii="Wingdings" w:hAnsi="Wingdings" w:hint="default"/>
      </w:rPr>
    </w:lvl>
    <w:lvl w:ilvl="6" w:tplc="B29A5558">
      <w:start w:val="1"/>
      <w:numFmt w:val="bullet"/>
      <w:lvlText w:val=""/>
      <w:lvlJc w:val="left"/>
      <w:pPr>
        <w:ind w:left="5040" w:hanging="360"/>
      </w:pPr>
      <w:rPr>
        <w:rFonts w:ascii="Symbol" w:hAnsi="Symbol" w:hint="default"/>
      </w:rPr>
    </w:lvl>
    <w:lvl w:ilvl="7" w:tplc="9798124C">
      <w:start w:val="1"/>
      <w:numFmt w:val="bullet"/>
      <w:lvlText w:val="o"/>
      <w:lvlJc w:val="left"/>
      <w:pPr>
        <w:ind w:left="5760" w:hanging="360"/>
      </w:pPr>
      <w:rPr>
        <w:rFonts w:ascii="Courier New" w:hAnsi="Courier New" w:hint="default"/>
      </w:rPr>
    </w:lvl>
    <w:lvl w:ilvl="8" w:tplc="51BADFFC">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4C70BE"/>
    <w:multiLevelType w:val="hybridMultilevel"/>
    <w:tmpl w:val="EFDC5A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3233D5"/>
    <w:multiLevelType w:val="hybridMultilevel"/>
    <w:tmpl w:val="435CA5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A4237"/>
    <w:multiLevelType w:val="hybridMultilevel"/>
    <w:tmpl w:val="1720A27A"/>
    <w:lvl w:ilvl="0" w:tplc="C6DA2130">
      <w:start w:val="1"/>
      <w:numFmt w:val="bullet"/>
      <w:lvlText w:val="●"/>
      <w:lvlJc w:val="left"/>
      <w:pPr>
        <w:tabs>
          <w:tab w:val="num" w:pos="720"/>
        </w:tabs>
        <w:ind w:left="720" w:hanging="360"/>
      </w:pPr>
      <w:rPr>
        <w:rFonts w:ascii="Ericsson Hilda" w:hAnsi="Ericsson Hilda" w:hint="default"/>
      </w:rPr>
    </w:lvl>
    <w:lvl w:ilvl="1" w:tplc="90CA209A">
      <w:numFmt w:val="bullet"/>
      <w:lvlText w:val="●"/>
      <w:lvlJc w:val="left"/>
      <w:pPr>
        <w:tabs>
          <w:tab w:val="num" w:pos="1440"/>
        </w:tabs>
        <w:ind w:left="1440" w:hanging="360"/>
      </w:pPr>
      <w:rPr>
        <w:rFonts w:ascii="Ericsson Hilda" w:hAnsi="Ericsson Hilda" w:hint="default"/>
      </w:rPr>
    </w:lvl>
    <w:lvl w:ilvl="2" w:tplc="F65CE324" w:tentative="1">
      <w:start w:val="1"/>
      <w:numFmt w:val="bullet"/>
      <w:lvlText w:val="●"/>
      <w:lvlJc w:val="left"/>
      <w:pPr>
        <w:tabs>
          <w:tab w:val="num" w:pos="2160"/>
        </w:tabs>
        <w:ind w:left="2160" w:hanging="360"/>
      </w:pPr>
      <w:rPr>
        <w:rFonts w:ascii="Ericsson Hilda" w:hAnsi="Ericsson Hilda" w:hint="default"/>
      </w:rPr>
    </w:lvl>
    <w:lvl w:ilvl="3" w:tplc="93B4D9B4" w:tentative="1">
      <w:start w:val="1"/>
      <w:numFmt w:val="bullet"/>
      <w:lvlText w:val="●"/>
      <w:lvlJc w:val="left"/>
      <w:pPr>
        <w:tabs>
          <w:tab w:val="num" w:pos="2880"/>
        </w:tabs>
        <w:ind w:left="2880" w:hanging="360"/>
      </w:pPr>
      <w:rPr>
        <w:rFonts w:ascii="Ericsson Hilda" w:hAnsi="Ericsson Hilda" w:hint="default"/>
      </w:rPr>
    </w:lvl>
    <w:lvl w:ilvl="4" w:tplc="907A2C7C" w:tentative="1">
      <w:start w:val="1"/>
      <w:numFmt w:val="bullet"/>
      <w:lvlText w:val="●"/>
      <w:lvlJc w:val="left"/>
      <w:pPr>
        <w:tabs>
          <w:tab w:val="num" w:pos="3600"/>
        </w:tabs>
        <w:ind w:left="3600" w:hanging="360"/>
      </w:pPr>
      <w:rPr>
        <w:rFonts w:ascii="Ericsson Hilda" w:hAnsi="Ericsson Hilda" w:hint="default"/>
      </w:rPr>
    </w:lvl>
    <w:lvl w:ilvl="5" w:tplc="D96EE47E" w:tentative="1">
      <w:start w:val="1"/>
      <w:numFmt w:val="bullet"/>
      <w:lvlText w:val="●"/>
      <w:lvlJc w:val="left"/>
      <w:pPr>
        <w:tabs>
          <w:tab w:val="num" w:pos="4320"/>
        </w:tabs>
        <w:ind w:left="4320" w:hanging="360"/>
      </w:pPr>
      <w:rPr>
        <w:rFonts w:ascii="Ericsson Hilda" w:hAnsi="Ericsson Hilda" w:hint="default"/>
      </w:rPr>
    </w:lvl>
    <w:lvl w:ilvl="6" w:tplc="5024F27C" w:tentative="1">
      <w:start w:val="1"/>
      <w:numFmt w:val="bullet"/>
      <w:lvlText w:val="●"/>
      <w:lvlJc w:val="left"/>
      <w:pPr>
        <w:tabs>
          <w:tab w:val="num" w:pos="5040"/>
        </w:tabs>
        <w:ind w:left="5040" w:hanging="360"/>
      </w:pPr>
      <w:rPr>
        <w:rFonts w:ascii="Ericsson Hilda" w:hAnsi="Ericsson Hilda" w:hint="default"/>
      </w:rPr>
    </w:lvl>
    <w:lvl w:ilvl="7" w:tplc="41EECD14" w:tentative="1">
      <w:start w:val="1"/>
      <w:numFmt w:val="bullet"/>
      <w:lvlText w:val="●"/>
      <w:lvlJc w:val="left"/>
      <w:pPr>
        <w:tabs>
          <w:tab w:val="num" w:pos="5760"/>
        </w:tabs>
        <w:ind w:left="5760" w:hanging="360"/>
      </w:pPr>
      <w:rPr>
        <w:rFonts w:ascii="Ericsson Hilda" w:hAnsi="Ericsson Hilda" w:hint="default"/>
      </w:rPr>
    </w:lvl>
    <w:lvl w:ilvl="8" w:tplc="35A69BA0"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CD360F2"/>
    <w:multiLevelType w:val="hybridMultilevel"/>
    <w:tmpl w:val="D51E68F8"/>
    <w:lvl w:ilvl="0" w:tplc="59300E46">
      <w:start w:val="1"/>
      <w:numFmt w:val="bullet"/>
      <w:lvlText w:val="●"/>
      <w:lvlJc w:val="left"/>
      <w:pPr>
        <w:tabs>
          <w:tab w:val="num" w:pos="720"/>
        </w:tabs>
        <w:ind w:left="720" w:hanging="360"/>
      </w:pPr>
      <w:rPr>
        <w:rFonts w:ascii="Ericsson Hilda" w:hAnsi="Ericsson Hilda" w:hint="default"/>
      </w:rPr>
    </w:lvl>
    <w:lvl w:ilvl="1" w:tplc="077C67E2" w:tentative="1">
      <w:start w:val="1"/>
      <w:numFmt w:val="bullet"/>
      <w:lvlText w:val="●"/>
      <w:lvlJc w:val="left"/>
      <w:pPr>
        <w:tabs>
          <w:tab w:val="num" w:pos="1440"/>
        </w:tabs>
        <w:ind w:left="1440" w:hanging="360"/>
      </w:pPr>
      <w:rPr>
        <w:rFonts w:ascii="Ericsson Hilda" w:hAnsi="Ericsson Hilda" w:hint="default"/>
      </w:rPr>
    </w:lvl>
    <w:lvl w:ilvl="2" w:tplc="AB02DAD4" w:tentative="1">
      <w:start w:val="1"/>
      <w:numFmt w:val="bullet"/>
      <w:lvlText w:val="●"/>
      <w:lvlJc w:val="left"/>
      <w:pPr>
        <w:tabs>
          <w:tab w:val="num" w:pos="2160"/>
        </w:tabs>
        <w:ind w:left="2160" w:hanging="360"/>
      </w:pPr>
      <w:rPr>
        <w:rFonts w:ascii="Ericsson Hilda" w:hAnsi="Ericsson Hilda" w:hint="default"/>
      </w:rPr>
    </w:lvl>
    <w:lvl w:ilvl="3" w:tplc="74100EF0" w:tentative="1">
      <w:start w:val="1"/>
      <w:numFmt w:val="bullet"/>
      <w:lvlText w:val="●"/>
      <w:lvlJc w:val="left"/>
      <w:pPr>
        <w:tabs>
          <w:tab w:val="num" w:pos="2880"/>
        </w:tabs>
        <w:ind w:left="2880" w:hanging="360"/>
      </w:pPr>
      <w:rPr>
        <w:rFonts w:ascii="Ericsson Hilda" w:hAnsi="Ericsson Hilda" w:hint="default"/>
      </w:rPr>
    </w:lvl>
    <w:lvl w:ilvl="4" w:tplc="48D0B38A" w:tentative="1">
      <w:start w:val="1"/>
      <w:numFmt w:val="bullet"/>
      <w:lvlText w:val="●"/>
      <w:lvlJc w:val="left"/>
      <w:pPr>
        <w:tabs>
          <w:tab w:val="num" w:pos="3600"/>
        </w:tabs>
        <w:ind w:left="3600" w:hanging="360"/>
      </w:pPr>
      <w:rPr>
        <w:rFonts w:ascii="Ericsson Hilda" w:hAnsi="Ericsson Hilda" w:hint="default"/>
      </w:rPr>
    </w:lvl>
    <w:lvl w:ilvl="5" w:tplc="5F9EAC4C" w:tentative="1">
      <w:start w:val="1"/>
      <w:numFmt w:val="bullet"/>
      <w:lvlText w:val="●"/>
      <w:lvlJc w:val="left"/>
      <w:pPr>
        <w:tabs>
          <w:tab w:val="num" w:pos="4320"/>
        </w:tabs>
        <w:ind w:left="4320" w:hanging="360"/>
      </w:pPr>
      <w:rPr>
        <w:rFonts w:ascii="Ericsson Hilda" w:hAnsi="Ericsson Hilda" w:hint="default"/>
      </w:rPr>
    </w:lvl>
    <w:lvl w:ilvl="6" w:tplc="506E21F0" w:tentative="1">
      <w:start w:val="1"/>
      <w:numFmt w:val="bullet"/>
      <w:lvlText w:val="●"/>
      <w:lvlJc w:val="left"/>
      <w:pPr>
        <w:tabs>
          <w:tab w:val="num" w:pos="5040"/>
        </w:tabs>
        <w:ind w:left="5040" w:hanging="360"/>
      </w:pPr>
      <w:rPr>
        <w:rFonts w:ascii="Ericsson Hilda" w:hAnsi="Ericsson Hilda" w:hint="default"/>
      </w:rPr>
    </w:lvl>
    <w:lvl w:ilvl="7" w:tplc="50AA1318" w:tentative="1">
      <w:start w:val="1"/>
      <w:numFmt w:val="bullet"/>
      <w:lvlText w:val="●"/>
      <w:lvlJc w:val="left"/>
      <w:pPr>
        <w:tabs>
          <w:tab w:val="num" w:pos="5760"/>
        </w:tabs>
        <w:ind w:left="5760" w:hanging="360"/>
      </w:pPr>
      <w:rPr>
        <w:rFonts w:ascii="Ericsson Hilda" w:hAnsi="Ericsson Hilda" w:hint="default"/>
      </w:rPr>
    </w:lvl>
    <w:lvl w:ilvl="8" w:tplc="04906B78"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608C2DE6"/>
    <w:multiLevelType w:val="hybridMultilevel"/>
    <w:tmpl w:val="FF4244F2"/>
    <w:lvl w:ilvl="0" w:tplc="52CCB8A8">
      <w:start w:val="1"/>
      <w:numFmt w:val="bullet"/>
      <w:lvlText w:val="●"/>
      <w:lvlJc w:val="left"/>
      <w:pPr>
        <w:tabs>
          <w:tab w:val="num" w:pos="720"/>
        </w:tabs>
        <w:ind w:left="720" w:hanging="360"/>
      </w:pPr>
      <w:rPr>
        <w:rFonts w:ascii="Ericsson Hilda" w:hAnsi="Ericsson Hilda" w:hint="default"/>
      </w:rPr>
    </w:lvl>
    <w:lvl w:ilvl="1" w:tplc="75969550" w:tentative="1">
      <w:start w:val="1"/>
      <w:numFmt w:val="bullet"/>
      <w:lvlText w:val="●"/>
      <w:lvlJc w:val="left"/>
      <w:pPr>
        <w:tabs>
          <w:tab w:val="num" w:pos="1440"/>
        </w:tabs>
        <w:ind w:left="1440" w:hanging="360"/>
      </w:pPr>
      <w:rPr>
        <w:rFonts w:ascii="Ericsson Hilda" w:hAnsi="Ericsson Hilda" w:hint="default"/>
      </w:rPr>
    </w:lvl>
    <w:lvl w:ilvl="2" w:tplc="B1F47574" w:tentative="1">
      <w:start w:val="1"/>
      <w:numFmt w:val="bullet"/>
      <w:lvlText w:val="●"/>
      <w:lvlJc w:val="left"/>
      <w:pPr>
        <w:tabs>
          <w:tab w:val="num" w:pos="2160"/>
        </w:tabs>
        <w:ind w:left="2160" w:hanging="360"/>
      </w:pPr>
      <w:rPr>
        <w:rFonts w:ascii="Ericsson Hilda" w:hAnsi="Ericsson Hilda" w:hint="default"/>
      </w:rPr>
    </w:lvl>
    <w:lvl w:ilvl="3" w:tplc="801C53B2" w:tentative="1">
      <w:start w:val="1"/>
      <w:numFmt w:val="bullet"/>
      <w:lvlText w:val="●"/>
      <w:lvlJc w:val="left"/>
      <w:pPr>
        <w:tabs>
          <w:tab w:val="num" w:pos="2880"/>
        </w:tabs>
        <w:ind w:left="2880" w:hanging="360"/>
      </w:pPr>
      <w:rPr>
        <w:rFonts w:ascii="Ericsson Hilda" w:hAnsi="Ericsson Hilda" w:hint="default"/>
      </w:rPr>
    </w:lvl>
    <w:lvl w:ilvl="4" w:tplc="6AE2D8C0" w:tentative="1">
      <w:start w:val="1"/>
      <w:numFmt w:val="bullet"/>
      <w:lvlText w:val="●"/>
      <w:lvlJc w:val="left"/>
      <w:pPr>
        <w:tabs>
          <w:tab w:val="num" w:pos="3600"/>
        </w:tabs>
        <w:ind w:left="3600" w:hanging="360"/>
      </w:pPr>
      <w:rPr>
        <w:rFonts w:ascii="Ericsson Hilda" w:hAnsi="Ericsson Hilda" w:hint="default"/>
      </w:rPr>
    </w:lvl>
    <w:lvl w:ilvl="5" w:tplc="D520B116" w:tentative="1">
      <w:start w:val="1"/>
      <w:numFmt w:val="bullet"/>
      <w:lvlText w:val="●"/>
      <w:lvlJc w:val="left"/>
      <w:pPr>
        <w:tabs>
          <w:tab w:val="num" w:pos="4320"/>
        </w:tabs>
        <w:ind w:left="4320" w:hanging="360"/>
      </w:pPr>
      <w:rPr>
        <w:rFonts w:ascii="Ericsson Hilda" w:hAnsi="Ericsson Hilda" w:hint="default"/>
      </w:rPr>
    </w:lvl>
    <w:lvl w:ilvl="6" w:tplc="2DA8090C" w:tentative="1">
      <w:start w:val="1"/>
      <w:numFmt w:val="bullet"/>
      <w:lvlText w:val="●"/>
      <w:lvlJc w:val="left"/>
      <w:pPr>
        <w:tabs>
          <w:tab w:val="num" w:pos="5040"/>
        </w:tabs>
        <w:ind w:left="5040" w:hanging="360"/>
      </w:pPr>
      <w:rPr>
        <w:rFonts w:ascii="Ericsson Hilda" w:hAnsi="Ericsson Hilda" w:hint="default"/>
      </w:rPr>
    </w:lvl>
    <w:lvl w:ilvl="7" w:tplc="5F441BEE" w:tentative="1">
      <w:start w:val="1"/>
      <w:numFmt w:val="bullet"/>
      <w:lvlText w:val="●"/>
      <w:lvlJc w:val="left"/>
      <w:pPr>
        <w:tabs>
          <w:tab w:val="num" w:pos="5760"/>
        </w:tabs>
        <w:ind w:left="5760" w:hanging="360"/>
      </w:pPr>
      <w:rPr>
        <w:rFonts w:ascii="Ericsson Hilda" w:hAnsi="Ericsson Hilda" w:hint="default"/>
      </w:rPr>
    </w:lvl>
    <w:lvl w:ilvl="8" w:tplc="FC76EF5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643F1E79"/>
    <w:multiLevelType w:val="hybridMultilevel"/>
    <w:tmpl w:val="FFFFFFFF"/>
    <w:lvl w:ilvl="0" w:tplc="2000000F">
      <w:start w:val="1"/>
      <w:numFmt w:val="decimal"/>
      <w:lvlText w:val="%1."/>
      <w:lvlJc w:val="left"/>
      <w:pPr>
        <w:ind w:left="720" w:hanging="360"/>
      </w:pPr>
      <w:rPr>
        <w:rFonts w:cs="Times New Roman"/>
      </w:rPr>
    </w:lvl>
    <w:lvl w:ilvl="1" w:tplc="20000019">
      <w:start w:val="1"/>
      <w:numFmt w:val="lowerLetter"/>
      <w:lvlText w:val="%2."/>
      <w:lvlJc w:val="left"/>
      <w:pPr>
        <w:ind w:left="1440" w:hanging="360"/>
      </w:pPr>
      <w:rPr>
        <w:rFonts w:cs="Times New Roman"/>
      </w:rPr>
    </w:lvl>
    <w:lvl w:ilvl="2" w:tplc="2000001B">
      <w:start w:val="1"/>
      <w:numFmt w:val="lowerRoman"/>
      <w:lvlText w:val="%3."/>
      <w:lvlJc w:val="right"/>
      <w:pPr>
        <w:ind w:left="2160" w:hanging="180"/>
      </w:pPr>
      <w:rPr>
        <w:rFonts w:cs="Times New Roman"/>
      </w:rPr>
    </w:lvl>
    <w:lvl w:ilvl="3" w:tplc="2000000F">
      <w:start w:val="1"/>
      <w:numFmt w:val="decimal"/>
      <w:lvlText w:val="%4."/>
      <w:lvlJc w:val="left"/>
      <w:pPr>
        <w:ind w:left="2880" w:hanging="360"/>
      </w:pPr>
      <w:rPr>
        <w:rFonts w:cs="Times New Roman"/>
      </w:rPr>
    </w:lvl>
    <w:lvl w:ilvl="4" w:tplc="20000019">
      <w:start w:val="1"/>
      <w:numFmt w:val="lowerLetter"/>
      <w:lvlText w:val="%5."/>
      <w:lvlJc w:val="left"/>
      <w:pPr>
        <w:ind w:left="3600" w:hanging="360"/>
      </w:pPr>
      <w:rPr>
        <w:rFonts w:cs="Times New Roman"/>
      </w:rPr>
    </w:lvl>
    <w:lvl w:ilvl="5" w:tplc="2000001B">
      <w:start w:val="1"/>
      <w:numFmt w:val="lowerRoman"/>
      <w:lvlText w:val="%6."/>
      <w:lvlJc w:val="right"/>
      <w:pPr>
        <w:ind w:left="4320" w:hanging="180"/>
      </w:pPr>
      <w:rPr>
        <w:rFonts w:cs="Times New Roman"/>
      </w:rPr>
    </w:lvl>
    <w:lvl w:ilvl="6" w:tplc="2000000F">
      <w:start w:val="1"/>
      <w:numFmt w:val="decimal"/>
      <w:lvlText w:val="%7."/>
      <w:lvlJc w:val="left"/>
      <w:pPr>
        <w:ind w:left="5040" w:hanging="360"/>
      </w:pPr>
      <w:rPr>
        <w:rFonts w:cs="Times New Roman"/>
      </w:rPr>
    </w:lvl>
    <w:lvl w:ilvl="7" w:tplc="20000019">
      <w:start w:val="1"/>
      <w:numFmt w:val="lowerLetter"/>
      <w:lvlText w:val="%8."/>
      <w:lvlJc w:val="left"/>
      <w:pPr>
        <w:ind w:left="5760" w:hanging="360"/>
      </w:pPr>
      <w:rPr>
        <w:rFonts w:cs="Times New Roman"/>
      </w:rPr>
    </w:lvl>
    <w:lvl w:ilvl="8" w:tplc="2000001B">
      <w:start w:val="1"/>
      <w:numFmt w:val="lowerRoman"/>
      <w:lvlText w:val="%9."/>
      <w:lvlJc w:val="right"/>
      <w:pPr>
        <w:ind w:left="6480" w:hanging="180"/>
      </w:pPr>
      <w:rPr>
        <w:rFonts w:cs="Times New Roman"/>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DD7BA4"/>
    <w:multiLevelType w:val="hybridMultilevel"/>
    <w:tmpl w:val="28B285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AE60EF8"/>
    <w:multiLevelType w:val="hybridMultilevel"/>
    <w:tmpl w:val="FD4E538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435945876">
    <w:abstractNumId w:val="3"/>
  </w:num>
  <w:num w:numId="2" w16cid:durableId="520781292">
    <w:abstractNumId w:val="20"/>
  </w:num>
  <w:num w:numId="3" w16cid:durableId="1052582200">
    <w:abstractNumId w:val="13"/>
  </w:num>
  <w:num w:numId="4" w16cid:durableId="353849201">
    <w:abstractNumId w:val="14"/>
  </w:num>
  <w:num w:numId="5" w16cid:durableId="1175918086">
    <w:abstractNumId w:val="9"/>
  </w:num>
  <w:num w:numId="6" w16cid:durableId="2123844110">
    <w:abstractNumId w:val="19"/>
  </w:num>
  <w:num w:numId="7" w16cid:durableId="581641016">
    <w:abstractNumId w:val="25"/>
  </w:num>
  <w:num w:numId="8" w16cid:durableId="657609309">
    <w:abstractNumId w:val="10"/>
  </w:num>
  <w:num w:numId="9" w16cid:durableId="1366520033">
    <w:abstractNumId w:val="8"/>
  </w:num>
  <w:num w:numId="10" w16cid:durableId="394163831">
    <w:abstractNumId w:val="2"/>
  </w:num>
  <w:num w:numId="11" w16cid:durableId="815489977">
    <w:abstractNumId w:val="1"/>
  </w:num>
  <w:num w:numId="12" w16cid:durableId="802776768">
    <w:abstractNumId w:val="0"/>
  </w:num>
  <w:num w:numId="13" w16cid:durableId="1557155946">
    <w:abstractNumId w:val="21"/>
  </w:num>
  <w:num w:numId="14" w16cid:durableId="1499077581">
    <w:abstractNumId w:val="23"/>
  </w:num>
  <w:num w:numId="15" w16cid:durableId="151483523">
    <w:abstractNumId w:val="17"/>
  </w:num>
  <w:num w:numId="16" w16cid:durableId="1604454418">
    <w:abstractNumId w:val="26"/>
  </w:num>
  <w:num w:numId="17" w16cid:durableId="257566532">
    <w:abstractNumId w:val="6"/>
  </w:num>
  <w:num w:numId="18" w16cid:durableId="435901887">
    <w:abstractNumId w:val="7"/>
  </w:num>
  <w:num w:numId="19" w16cid:durableId="917590447">
    <w:abstractNumId w:val="4"/>
  </w:num>
  <w:num w:numId="20" w16cid:durableId="1753769855">
    <w:abstractNumId w:val="32"/>
  </w:num>
  <w:num w:numId="21" w16cid:durableId="1007633753">
    <w:abstractNumId w:val="11"/>
  </w:num>
  <w:num w:numId="22" w16cid:durableId="1806582289">
    <w:abstractNumId w:val="30"/>
  </w:num>
  <w:num w:numId="23" w16cid:durableId="299114169">
    <w:abstractNumId w:val="28"/>
  </w:num>
  <w:num w:numId="24" w16cid:durableId="1728336841">
    <w:abstractNumId w:val="33"/>
  </w:num>
  <w:num w:numId="25" w16cid:durableId="1097284376">
    <w:abstractNumId w:val="27"/>
  </w:num>
  <w:num w:numId="26" w16cid:durableId="1818379249">
    <w:abstractNumId w:val="18"/>
  </w:num>
  <w:num w:numId="27" w16cid:durableId="105739079">
    <w:abstractNumId w:val="15"/>
  </w:num>
  <w:num w:numId="28" w16cid:durableId="1521893025">
    <w:abstractNumId w:val="31"/>
  </w:num>
  <w:num w:numId="29" w16cid:durableId="1140226812">
    <w:abstractNumId w:val="24"/>
  </w:num>
  <w:num w:numId="30" w16cid:durableId="739909388">
    <w:abstractNumId w:val="22"/>
  </w:num>
  <w:num w:numId="31" w16cid:durableId="1973554292">
    <w:abstractNumId w:val="12"/>
  </w:num>
  <w:num w:numId="32" w16cid:durableId="15134939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090039">
    <w:abstractNumId w:val="16"/>
  </w:num>
  <w:num w:numId="34" w16cid:durableId="150905331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EAB"/>
    <w:rsid w:val="00002A37"/>
    <w:rsid w:val="0000564C"/>
    <w:rsid w:val="00006446"/>
    <w:rsid w:val="00006896"/>
    <w:rsid w:val="00007203"/>
    <w:rsid w:val="00007CDC"/>
    <w:rsid w:val="00011B28"/>
    <w:rsid w:val="00011D0E"/>
    <w:rsid w:val="00015D15"/>
    <w:rsid w:val="00016EC4"/>
    <w:rsid w:val="00021701"/>
    <w:rsid w:val="0002564D"/>
    <w:rsid w:val="00025ECA"/>
    <w:rsid w:val="0003115A"/>
    <w:rsid w:val="000325B8"/>
    <w:rsid w:val="00034C15"/>
    <w:rsid w:val="000358E3"/>
    <w:rsid w:val="00036BA1"/>
    <w:rsid w:val="000422E2"/>
    <w:rsid w:val="00042F22"/>
    <w:rsid w:val="000444EF"/>
    <w:rsid w:val="00045605"/>
    <w:rsid w:val="00046528"/>
    <w:rsid w:val="000475B4"/>
    <w:rsid w:val="0004779A"/>
    <w:rsid w:val="00050C78"/>
    <w:rsid w:val="00052A07"/>
    <w:rsid w:val="000534E3"/>
    <w:rsid w:val="0005606A"/>
    <w:rsid w:val="00056379"/>
    <w:rsid w:val="0005707A"/>
    <w:rsid w:val="00057117"/>
    <w:rsid w:val="000616E7"/>
    <w:rsid w:val="00063D05"/>
    <w:rsid w:val="0006487E"/>
    <w:rsid w:val="00065E1A"/>
    <w:rsid w:val="00071029"/>
    <w:rsid w:val="0007348B"/>
    <w:rsid w:val="00073EDD"/>
    <w:rsid w:val="00074DD8"/>
    <w:rsid w:val="000767A3"/>
    <w:rsid w:val="00077E5F"/>
    <w:rsid w:val="0008036A"/>
    <w:rsid w:val="00081AE6"/>
    <w:rsid w:val="00082DEA"/>
    <w:rsid w:val="00085183"/>
    <w:rsid w:val="000855EB"/>
    <w:rsid w:val="00085B52"/>
    <w:rsid w:val="000866F2"/>
    <w:rsid w:val="0009009F"/>
    <w:rsid w:val="00091557"/>
    <w:rsid w:val="00091FD7"/>
    <w:rsid w:val="000924C1"/>
    <w:rsid w:val="000924F0"/>
    <w:rsid w:val="00093474"/>
    <w:rsid w:val="0009419C"/>
    <w:rsid w:val="0009510F"/>
    <w:rsid w:val="00095DCF"/>
    <w:rsid w:val="00097999"/>
    <w:rsid w:val="000A1B7B"/>
    <w:rsid w:val="000A1F88"/>
    <w:rsid w:val="000A52CD"/>
    <w:rsid w:val="000A55B3"/>
    <w:rsid w:val="000A56F2"/>
    <w:rsid w:val="000A69EF"/>
    <w:rsid w:val="000B2719"/>
    <w:rsid w:val="000B3A8F"/>
    <w:rsid w:val="000B4AB9"/>
    <w:rsid w:val="000B5704"/>
    <w:rsid w:val="000B58C3"/>
    <w:rsid w:val="000B61E9"/>
    <w:rsid w:val="000B6F23"/>
    <w:rsid w:val="000C04F8"/>
    <w:rsid w:val="000C165A"/>
    <w:rsid w:val="000C2E19"/>
    <w:rsid w:val="000C52DB"/>
    <w:rsid w:val="000D0D07"/>
    <w:rsid w:val="000D13BF"/>
    <w:rsid w:val="000D32BF"/>
    <w:rsid w:val="000D4650"/>
    <w:rsid w:val="000D4797"/>
    <w:rsid w:val="000D5005"/>
    <w:rsid w:val="000D5C0A"/>
    <w:rsid w:val="000D6959"/>
    <w:rsid w:val="000D7914"/>
    <w:rsid w:val="000D7943"/>
    <w:rsid w:val="000E0527"/>
    <w:rsid w:val="000E1E92"/>
    <w:rsid w:val="000E2C52"/>
    <w:rsid w:val="000E5046"/>
    <w:rsid w:val="000E7B47"/>
    <w:rsid w:val="000F06D6"/>
    <w:rsid w:val="000F0EB1"/>
    <w:rsid w:val="000F1106"/>
    <w:rsid w:val="000F1C15"/>
    <w:rsid w:val="000F3BE9"/>
    <w:rsid w:val="000F3F6C"/>
    <w:rsid w:val="000F53BF"/>
    <w:rsid w:val="000F6DF3"/>
    <w:rsid w:val="000F7EB5"/>
    <w:rsid w:val="001005FF"/>
    <w:rsid w:val="00101269"/>
    <w:rsid w:val="00102645"/>
    <w:rsid w:val="00104565"/>
    <w:rsid w:val="001062FB"/>
    <w:rsid w:val="001063E6"/>
    <w:rsid w:val="001105B7"/>
    <w:rsid w:val="00111771"/>
    <w:rsid w:val="00111A85"/>
    <w:rsid w:val="00113CF4"/>
    <w:rsid w:val="001153EA"/>
    <w:rsid w:val="00115643"/>
    <w:rsid w:val="00116765"/>
    <w:rsid w:val="00116A6F"/>
    <w:rsid w:val="001171A8"/>
    <w:rsid w:val="0012054E"/>
    <w:rsid w:val="001219F5"/>
    <w:rsid w:val="00121A20"/>
    <w:rsid w:val="0012377F"/>
    <w:rsid w:val="00124158"/>
    <w:rsid w:val="00124314"/>
    <w:rsid w:val="00126B4A"/>
    <w:rsid w:val="001310C4"/>
    <w:rsid w:val="001323A4"/>
    <w:rsid w:val="00132FD0"/>
    <w:rsid w:val="00133155"/>
    <w:rsid w:val="001344C0"/>
    <w:rsid w:val="001346FA"/>
    <w:rsid w:val="00135252"/>
    <w:rsid w:val="00137AB5"/>
    <w:rsid w:val="00137F0B"/>
    <w:rsid w:val="00140E2E"/>
    <w:rsid w:val="00144E07"/>
    <w:rsid w:val="00145E8A"/>
    <w:rsid w:val="00150FC9"/>
    <w:rsid w:val="00151E23"/>
    <w:rsid w:val="001526E0"/>
    <w:rsid w:val="001551B5"/>
    <w:rsid w:val="00162A17"/>
    <w:rsid w:val="001639BB"/>
    <w:rsid w:val="001659C1"/>
    <w:rsid w:val="001666B4"/>
    <w:rsid w:val="0017322B"/>
    <w:rsid w:val="00173A8E"/>
    <w:rsid w:val="00173F0D"/>
    <w:rsid w:val="0017502C"/>
    <w:rsid w:val="001753D6"/>
    <w:rsid w:val="0018143F"/>
    <w:rsid w:val="00181630"/>
    <w:rsid w:val="00181FF8"/>
    <w:rsid w:val="001853DB"/>
    <w:rsid w:val="001877E3"/>
    <w:rsid w:val="00187B73"/>
    <w:rsid w:val="00190AC1"/>
    <w:rsid w:val="00191B75"/>
    <w:rsid w:val="0019341A"/>
    <w:rsid w:val="0019504F"/>
    <w:rsid w:val="00195688"/>
    <w:rsid w:val="00196F23"/>
    <w:rsid w:val="00196F51"/>
    <w:rsid w:val="00197DF9"/>
    <w:rsid w:val="001A1987"/>
    <w:rsid w:val="001A2564"/>
    <w:rsid w:val="001A5FF7"/>
    <w:rsid w:val="001A6173"/>
    <w:rsid w:val="001A6CBA"/>
    <w:rsid w:val="001B0D97"/>
    <w:rsid w:val="001B5A5D"/>
    <w:rsid w:val="001C0AC1"/>
    <w:rsid w:val="001C1CE5"/>
    <w:rsid w:val="001C3D2A"/>
    <w:rsid w:val="001C54E5"/>
    <w:rsid w:val="001D4036"/>
    <w:rsid w:val="001D51BA"/>
    <w:rsid w:val="001D53E7"/>
    <w:rsid w:val="001D6342"/>
    <w:rsid w:val="001D6D53"/>
    <w:rsid w:val="001E0A46"/>
    <w:rsid w:val="001E1594"/>
    <w:rsid w:val="001E58E2"/>
    <w:rsid w:val="001E69A5"/>
    <w:rsid w:val="001E7AED"/>
    <w:rsid w:val="001F3916"/>
    <w:rsid w:val="001F4B94"/>
    <w:rsid w:val="001F54C5"/>
    <w:rsid w:val="001F58A8"/>
    <w:rsid w:val="001F662C"/>
    <w:rsid w:val="001F7074"/>
    <w:rsid w:val="00200490"/>
    <w:rsid w:val="00201F3A"/>
    <w:rsid w:val="00203F96"/>
    <w:rsid w:val="00205EF7"/>
    <w:rsid w:val="002069B2"/>
    <w:rsid w:val="00207FA3"/>
    <w:rsid w:val="002126EE"/>
    <w:rsid w:val="00214DA8"/>
    <w:rsid w:val="00215423"/>
    <w:rsid w:val="002158FA"/>
    <w:rsid w:val="00216A64"/>
    <w:rsid w:val="00220600"/>
    <w:rsid w:val="0022167C"/>
    <w:rsid w:val="002224DB"/>
    <w:rsid w:val="00222F3E"/>
    <w:rsid w:val="00223135"/>
    <w:rsid w:val="00223FCB"/>
    <w:rsid w:val="0022478E"/>
    <w:rsid w:val="002252C3"/>
    <w:rsid w:val="00225C54"/>
    <w:rsid w:val="0022632C"/>
    <w:rsid w:val="0023029A"/>
    <w:rsid w:val="00230765"/>
    <w:rsid w:val="00230D18"/>
    <w:rsid w:val="002319E4"/>
    <w:rsid w:val="00234EEE"/>
    <w:rsid w:val="00235632"/>
    <w:rsid w:val="00235872"/>
    <w:rsid w:val="00235E1C"/>
    <w:rsid w:val="002371FD"/>
    <w:rsid w:val="00241559"/>
    <w:rsid w:val="002435B3"/>
    <w:rsid w:val="002455BE"/>
    <w:rsid w:val="002458EB"/>
    <w:rsid w:val="002500C8"/>
    <w:rsid w:val="00253C58"/>
    <w:rsid w:val="002563BE"/>
    <w:rsid w:val="00257543"/>
    <w:rsid w:val="002600DD"/>
    <w:rsid w:val="002617E7"/>
    <w:rsid w:val="002623D5"/>
    <w:rsid w:val="00264228"/>
    <w:rsid w:val="00264334"/>
    <w:rsid w:val="0026473E"/>
    <w:rsid w:val="00264CA6"/>
    <w:rsid w:val="00266214"/>
    <w:rsid w:val="00266FEC"/>
    <w:rsid w:val="00267C83"/>
    <w:rsid w:val="0027144F"/>
    <w:rsid w:val="00271813"/>
    <w:rsid w:val="00271F3A"/>
    <w:rsid w:val="00273278"/>
    <w:rsid w:val="002737F4"/>
    <w:rsid w:val="002740AA"/>
    <w:rsid w:val="00275F86"/>
    <w:rsid w:val="00276173"/>
    <w:rsid w:val="002761A3"/>
    <w:rsid w:val="002805F5"/>
    <w:rsid w:val="00280751"/>
    <w:rsid w:val="00281839"/>
    <w:rsid w:val="0028280A"/>
    <w:rsid w:val="00286ACD"/>
    <w:rsid w:val="0028772E"/>
    <w:rsid w:val="00287838"/>
    <w:rsid w:val="0029074D"/>
    <w:rsid w:val="002907B5"/>
    <w:rsid w:val="00292EB7"/>
    <w:rsid w:val="00295ED7"/>
    <w:rsid w:val="00296227"/>
    <w:rsid w:val="00296F44"/>
    <w:rsid w:val="00297246"/>
    <w:rsid w:val="0029777D"/>
    <w:rsid w:val="002A055E"/>
    <w:rsid w:val="002A0A9A"/>
    <w:rsid w:val="002A1D4E"/>
    <w:rsid w:val="002A1F03"/>
    <w:rsid w:val="002A2869"/>
    <w:rsid w:val="002A578E"/>
    <w:rsid w:val="002B24D6"/>
    <w:rsid w:val="002B2E65"/>
    <w:rsid w:val="002C39FC"/>
    <w:rsid w:val="002C4046"/>
    <w:rsid w:val="002C41E6"/>
    <w:rsid w:val="002C6D47"/>
    <w:rsid w:val="002D0136"/>
    <w:rsid w:val="002D023E"/>
    <w:rsid w:val="002D071A"/>
    <w:rsid w:val="002D1766"/>
    <w:rsid w:val="002D34B2"/>
    <w:rsid w:val="002D3966"/>
    <w:rsid w:val="002D48B0"/>
    <w:rsid w:val="002D5B37"/>
    <w:rsid w:val="002D7637"/>
    <w:rsid w:val="002E17F2"/>
    <w:rsid w:val="002E4D5A"/>
    <w:rsid w:val="002E7CAE"/>
    <w:rsid w:val="002F13E4"/>
    <w:rsid w:val="002F258D"/>
    <w:rsid w:val="002F2771"/>
    <w:rsid w:val="002F37A9"/>
    <w:rsid w:val="002F4AC5"/>
    <w:rsid w:val="002F6F16"/>
    <w:rsid w:val="00301CE6"/>
    <w:rsid w:val="0030256B"/>
    <w:rsid w:val="00302845"/>
    <w:rsid w:val="00304FC4"/>
    <w:rsid w:val="0030501F"/>
    <w:rsid w:val="00306575"/>
    <w:rsid w:val="00306C2B"/>
    <w:rsid w:val="00307BA1"/>
    <w:rsid w:val="00311702"/>
    <w:rsid w:val="00311E82"/>
    <w:rsid w:val="003128BA"/>
    <w:rsid w:val="00312A54"/>
    <w:rsid w:val="00313FD6"/>
    <w:rsid w:val="003143BD"/>
    <w:rsid w:val="00314C6D"/>
    <w:rsid w:val="00315288"/>
    <w:rsid w:val="00315363"/>
    <w:rsid w:val="00316387"/>
    <w:rsid w:val="00317F95"/>
    <w:rsid w:val="003203ED"/>
    <w:rsid w:val="00322C9F"/>
    <w:rsid w:val="00324D23"/>
    <w:rsid w:val="00331751"/>
    <w:rsid w:val="00334572"/>
    <w:rsid w:val="00334579"/>
    <w:rsid w:val="00335858"/>
    <w:rsid w:val="00336BDA"/>
    <w:rsid w:val="003429E5"/>
    <w:rsid w:val="00342BD7"/>
    <w:rsid w:val="00344A0F"/>
    <w:rsid w:val="0034624C"/>
    <w:rsid w:val="00346DB5"/>
    <w:rsid w:val="003477B1"/>
    <w:rsid w:val="003513EC"/>
    <w:rsid w:val="003543A5"/>
    <w:rsid w:val="0035597E"/>
    <w:rsid w:val="00356984"/>
    <w:rsid w:val="00357380"/>
    <w:rsid w:val="003602D9"/>
    <w:rsid w:val="003604CE"/>
    <w:rsid w:val="00363433"/>
    <w:rsid w:val="00365850"/>
    <w:rsid w:val="003661A6"/>
    <w:rsid w:val="00366F77"/>
    <w:rsid w:val="00367EE8"/>
    <w:rsid w:val="00370E47"/>
    <w:rsid w:val="00373976"/>
    <w:rsid w:val="003742AC"/>
    <w:rsid w:val="00374E4F"/>
    <w:rsid w:val="00377CE1"/>
    <w:rsid w:val="00385BB4"/>
    <w:rsid w:val="00385BF0"/>
    <w:rsid w:val="003939FF"/>
    <w:rsid w:val="003A2223"/>
    <w:rsid w:val="003A2A0F"/>
    <w:rsid w:val="003A4408"/>
    <w:rsid w:val="003A45A1"/>
    <w:rsid w:val="003A5B0A"/>
    <w:rsid w:val="003A6BAC"/>
    <w:rsid w:val="003A70A4"/>
    <w:rsid w:val="003A7EF3"/>
    <w:rsid w:val="003B0DDA"/>
    <w:rsid w:val="003B159C"/>
    <w:rsid w:val="003B1DEA"/>
    <w:rsid w:val="003B369F"/>
    <w:rsid w:val="003B36A3"/>
    <w:rsid w:val="003B64BB"/>
    <w:rsid w:val="003B7FE5"/>
    <w:rsid w:val="003C11C8"/>
    <w:rsid w:val="003C170D"/>
    <w:rsid w:val="003C2145"/>
    <w:rsid w:val="003C2702"/>
    <w:rsid w:val="003C36EE"/>
    <w:rsid w:val="003C7806"/>
    <w:rsid w:val="003D109F"/>
    <w:rsid w:val="003D2478"/>
    <w:rsid w:val="003D327B"/>
    <w:rsid w:val="003D3C45"/>
    <w:rsid w:val="003D5B1F"/>
    <w:rsid w:val="003E15FA"/>
    <w:rsid w:val="003E55E4"/>
    <w:rsid w:val="003E5A0C"/>
    <w:rsid w:val="003E610F"/>
    <w:rsid w:val="003E63A4"/>
    <w:rsid w:val="003E74E3"/>
    <w:rsid w:val="003F05C7"/>
    <w:rsid w:val="003F2CD4"/>
    <w:rsid w:val="003F3345"/>
    <w:rsid w:val="003F6BBE"/>
    <w:rsid w:val="003F6BE2"/>
    <w:rsid w:val="004000E8"/>
    <w:rsid w:val="00401520"/>
    <w:rsid w:val="00402E2B"/>
    <w:rsid w:val="004043C7"/>
    <w:rsid w:val="0040512B"/>
    <w:rsid w:val="00405CA5"/>
    <w:rsid w:val="00407CD3"/>
    <w:rsid w:val="00410134"/>
    <w:rsid w:val="00410B72"/>
    <w:rsid w:val="00410F18"/>
    <w:rsid w:val="004119CE"/>
    <w:rsid w:val="004120C0"/>
    <w:rsid w:val="0041262D"/>
    <w:rsid w:val="0041263E"/>
    <w:rsid w:val="00413AAC"/>
    <w:rsid w:val="00413E92"/>
    <w:rsid w:val="00421105"/>
    <w:rsid w:val="00422AA4"/>
    <w:rsid w:val="004242F4"/>
    <w:rsid w:val="00427248"/>
    <w:rsid w:val="00434F28"/>
    <w:rsid w:val="004356DA"/>
    <w:rsid w:val="00437447"/>
    <w:rsid w:val="00441A92"/>
    <w:rsid w:val="004431DC"/>
    <w:rsid w:val="00443A86"/>
    <w:rsid w:val="00444F56"/>
    <w:rsid w:val="00445EA9"/>
    <w:rsid w:val="00446488"/>
    <w:rsid w:val="004517AA"/>
    <w:rsid w:val="00451BD5"/>
    <w:rsid w:val="00452CAC"/>
    <w:rsid w:val="00452DCD"/>
    <w:rsid w:val="004543CD"/>
    <w:rsid w:val="0045441C"/>
    <w:rsid w:val="00457299"/>
    <w:rsid w:val="00457565"/>
    <w:rsid w:val="00457B0F"/>
    <w:rsid w:val="00457B71"/>
    <w:rsid w:val="00460695"/>
    <w:rsid w:val="00461777"/>
    <w:rsid w:val="00461C54"/>
    <w:rsid w:val="00462344"/>
    <w:rsid w:val="00463121"/>
    <w:rsid w:val="00464689"/>
    <w:rsid w:val="004669E2"/>
    <w:rsid w:val="004701D2"/>
    <w:rsid w:val="00470C31"/>
    <w:rsid w:val="0047116E"/>
    <w:rsid w:val="0047180C"/>
    <w:rsid w:val="00471DE0"/>
    <w:rsid w:val="004734D0"/>
    <w:rsid w:val="00474666"/>
    <w:rsid w:val="0047556B"/>
    <w:rsid w:val="00475C63"/>
    <w:rsid w:val="00475CFF"/>
    <w:rsid w:val="004776D3"/>
    <w:rsid w:val="00477768"/>
    <w:rsid w:val="004820DA"/>
    <w:rsid w:val="004828C5"/>
    <w:rsid w:val="00483088"/>
    <w:rsid w:val="004857DF"/>
    <w:rsid w:val="0048720C"/>
    <w:rsid w:val="00487771"/>
    <w:rsid w:val="00490FEB"/>
    <w:rsid w:val="00492BC5"/>
    <w:rsid w:val="004964F1"/>
    <w:rsid w:val="004A16BC"/>
    <w:rsid w:val="004A2715"/>
    <w:rsid w:val="004A2B94"/>
    <w:rsid w:val="004B6F6A"/>
    <w:rsid w:val="004B7BB1"/>
    <w:rsid w:val="004B7C0C"/>
    <w:rsid w:val="004C3898"/>
    <w:rsid w:val="004C516C"/>
    <w:rsid w:val="004C60D4"/>
    <w:rsid w:val="004C67BD"/>
    <w:rsid w:val="004C72FB"/>
    <w:rsid w:val="004C7FEC"/>
    <w:rsid w:val="004C9597"/>
    <w:rsid w:val="004D262F"/>
    <w:rsid w:val="004D3505"/>
    <w:rsid w:val="004D36B1"/>
    <w:rsid w:val="004D3A78"/>
    <w:rsid w:val="004D7EBD"/>
    <w:rsid w:val="004E02DD"/>
    <w:rsid w:val="004E2680"/>
    <w:rsid w:val="004E28F9"/>
    <w:rsid w:val="004E462E"/>
    <w:rsid w:val="004E56DC"/>
    <w:rsid w:val="004E76F4"/>
    <w:rsid w:val="004F0B4E"/>
    <w:rsid w:val="004F0B6C"/>
    <w:rsid w:val="004F0C05"/>
    <w:rsid w:val="004F2078"/>
    <w:rsid w:val="004F343D"/>
    <w:rsid w:val="004F417D"/>
    <w:rsid w:val="004F4DA3"/>
    <w:rsid w:val="0050274C"/>
    <w:rsid w:val="005033B9"/>
    <w:rsid w:val="00506229"/>
    <w:rsid w:val="00506557"/>
    <w:rsid w:val="0050677A"/>
    <w:rsid w:val="00506E70"/>
    <w:rsid w:val="00507EBC"/>
    <w:rsid w:val="005108D8"/>
    <w:rsid w:val="005116F9"/>
    <w:rsid w:val="00513879"/>
    <w:rsid w:val="005153A7"/>
    <w:rsid w:val="005219CF"/>
    <w:rsid w:val="00522D71"/>
    <w:rsid w:val="0052713F"/>
    <w:rsid w:val="005314F9"/>
    <w:rsid w:val="00531B0C"/>
    <w:rsid w:val="00534B59"/>
    <w:rsid w:val="00536759"/>
    <w:rsid w:val="00537C62"/>
    <w:rsid w:val="005403D8"/>
    <w:rsid w:val="00545810"/>
    <w:rsid w:val="00546970"/>
    <w:rsid w:val="00546C56"/>
    <w:rsid w:val="00553B2F"/>
    <w:rsid w:val="00554E19"/>
    <w:rsid w:val="0055549B"/>
    <w:rsid w:val="00560473"/>
    <w:rsid w:val="0056121F"/>
    <w:rsid w:val="0056303D"/>
    <w:rsid w:val="0056649B"/>
    <w:rsid w:val="005668D7"/>
    <w:rsid w:val="00572505"/>
    <w:rsid w:val="00577208"/>
    <w:rsid w:val="00582809"/>
    <w:rsid w:val="00583796"/>
    <w:rsid w:val="00583DB2"/>
    <w:rsid w:val="00585637"/>
    <w:rsid w:val="00587919"/>
    <w:rsid w:val="0058798C"/>
    <w:rsid w:val="005900FA"/>
    <w:rsid w:val="005935A4"/>
    <w:rsid w:val="005948C2"/>
    <w:rsid w:val="00595684"/>
    <w:rsid w:val="00595DCA"/>
    <w:rsid w:val="0059779B"/>
    <w:rsid w:val="005A209A"/>
    <w:rsid w:val="005A5DB6"/>
    <w:rsid w:val="005A63D9"/>
    <w:rsid w:val="005A64CF"/>
    <w:rsid w:val="005A662D"/>
    <w:rsid w:val="005B1409"/>
    <w:rsid w:val="005B35D7"/>
    <w:rsid w:val="005B392A"/>
    <w:rsid w:val="005B3AA3"/>
    <w:rsid w:val="005B50FA"/>
    <w:rsid w:val="005B6F83"/>
    <w:rsid w:val="005C0539"/>
    <w:rsid w:val="005C2950"/>
    <w:rsid w:val="005C5116"/>
    <w:rsid w:val="005C74FB"/>
    <w:rsid w:val="005D1602"/>
    <w:rsid w:val="005D17AA"/>
    <w:rsid w:val="005D1EA4"/>
    <w:rsid w:val="005D3A30"/>
    <w:rsid w:val="005D5AD1"/>
    <w:rsid w:val="005E1F8C"/>
    <w:rsid w:val="005E253A"/>
    <w:rsid w:val="005E385F"/>
    <w:rsid w:val="005E4B51"/>
    <w:rsid w:val="005E4F1A"/>
    <w:rsid w:val="005E5B81"/>
    <w:rsid w:val="005F099B"/>
    <w:rsid w:val="005F2CB1"/>
    <w:rsid w:val="005F3025"/>
    <w:rsid w:val="005F3EB4"/>
    <w:rsid w:val="005F618C"/>
    <w:rsid w:val="005F6FEB"/>
    <w:rsid w:val="005F70BD"/>
    <w:rsid w:val="0060283C"/>
    <w:rsid w:val="00604F14"/>
    <w:rsid w:val="00605148"/>
    <w:rsid w:val="00607705"/>
    <w:rsid w:val="00611B83"/>
    <w:rsid w:val="00613257"/>
    <w:rsid w:val="0061440C"/>
    <w:rsid w:val="006166D8"/>
    <w:rsid w:val="006209D0"/>
    <w:rsid w:val="00620A71"/>
    <w:rsid w:val="00620D80"/>
    <w:rsid w:val="006234A6"/>
    <w:rsid w:val="00626811"/>
    <w:rsid w:val="00630001"/>
    <w:rsid w:val="006300E4"/>
    <w:rsid w:val="006311B3"/>
    <w:rsid w:val="00632588"/>
    <w:rsid w:val="0063284C"/>
    <w:rsid w:val="006331C2"/>
    <w:rsid w:val="006334BF"/>
    <w:rsid w:val="00636398"/>
    <w:rsid w:val="006368D3"/>
    <w:rsid w:val="006376F0"/>
    <w:rsid w:val="006377EC"/>
    <w:rsid w:val="00637DBF"/>
    <w:rsid w:val="0064151F"/>
    <w:rsid w:val="00641533"/>
    <w:rsid w:val="00641C3D"/>
    <w:rsid w:val="0064208D"/>
    <w:rsid w:val="00643475"/>
    <w:rsid w:val="0064396A"/>
    <w:rsid w:val="0064624E"/>
    <w:rsid w:val="00650AB9"/>
    <w:rsid w:val="00651D7F"/>
    <w:rsid w:val="00655478"/>
    <w:rsid w:val="00655733"/>
    <w:rsid w:val="00655ACD"/>
    <w:rsid w:val="00656A92"/>
    <w:rsid w:val="00656DDE"/>
    <w:rsid w:val="0066011D"/>
    <w:rsid w:val="006607C0"/>
    <w:rsid w:val="006613A6"/>
    <w:rsid w:val="00661F6F"/>
    <w:rsid w:val="006627A2"/>
    <w:rsid w:val="006629B1"/>
    <w:rsid w:val="00662F65"/>
    <w:rsid w:val="006634E6"/>
    <w:rsid w:val="006640F8"/>
    <w:rsid w:val="006655EE"/>
    <w:rsid w:val="0066674A"/>
    <w:rsid w:val="00666BBC"/>
    <w:rsid w:val="00667EE7"/>
    <w:rsid w:val="00670922"/>
    <w:rsid w:val="00670BE1"/>
    <w:rsid w:val="0067218F"/>
    <w:rsid w:val="006741F2"/>
    <w:rsid w:val="00674CC3"/>
    <w:rsid w:val="00675C72"/>
    <w:rsid w:val="006771F9"/>
    <w:rsid w:val="006776D7"/>
    <w:rsid w:val="00681003"/>
    <w:rsid w:val="006817C9"/>
    <w:rsid w:val="00683ECE"/>
    <w:rsid w:val="00690A9D"/>
    <w:rsid w:val="00693FA3"/>
    <w:rsid w:val="006958EF"/>
    <w:rsid w:val="00695FC2"/>
    <w:rsid w:val="00696949"/>
    <w:rsid w:val="00697052"/>
    <w:rsid w:val="006A3D71"/>
    <w:rsid w:val="006A46FB"/>
    <w:rsid w:val="006A4B0A"/>
    <w:rsid w:val="006A5E28"/>
    <w:rsid w:val="006A697B"/>
    <w:rsid w:val="006A70FB"/>
    <w:rsid w:val="006A73C1"/>
    <w:rsid w:val="006A7799"/>
    <w:rsid w:val="006A7AFF"/>
    <w:rsid w:val="006B1628"/>
    <w:rsid w:val="006B1816"/>
    <w:rsid w:val="006B2099"/>
    <w:rsid w:val="006B50CF"/>
    <w:rsid w:val="006B6F68"/>
    <w:rsid w:val="006C03B8"/>
    <w:rsid w:val="006C58FD"/>
    <w:rsid w:val="006C5EC9"/>
    <w:rsid w:val="006C6059"/>
    <w:rsid w:val="006C7522"/>
    <w:rsid w:val="006D32FB"/>
    <w:rsid w:val="006D6F08"/>
    <w:rsid w:val="006E062C"/>
    <w:rsid w:val="006E1C82"/>
    <w:rsid w:val="006E28B7"/>
    <w:rsid w:val="006E2A9B"/>
    <w:rsid w:val="006E3310"/>
    <w:rsid w:val="006E48A1"/>
    <w:rsid w:val="006E4E39"/>
    <w:rsid w:val="006E565E"/>
    <w:rsid w:val="006E673D"/>
    <w:rsid w:val="006E68DD"/>
    <w:rsid w:val="006E7D3B"/>
    <w:rsid w:val="006E7FA9"/>
    <w:rsid w:val="006F0B2A"/>
    <w:rsid w:val="006F0BBF"/>
    <w:rsid w:val="006F1B70"/>
    <w:rsid w:val="006F1C13"/>
    <w:rsid w:val="006F341D"/>
    <w:rsid w:val="006F3CDE"/>
    <w:rsid w:val="006F407C"/>
    <w:rsid w:val="006F581A"/>
    <w:rsid w:val="006F58D4"/>
    <w:rsid w:val="006F6582"/>
    <w:rsid w:val="00703422"/>
    <w:rsid w:val="0070346E"/>
    <w:rsid w:val="00704BE0"/>
    <w:rsid w:val="00704EDB"/>
    <w:rsid w:val="00706101"/>
    <w:rsid w:val="00707072"/>
    <w:rsid w:val="00707D61"/>
    <w:rsid w:val="00712287"/>
    <w:rsid w:val="007123D0"/>
    <w:rsid w:val="00712772"/>
    <w:rsid w:val="007148D3"/>
    <w:rsid w:val="00715412"/>
    <w:rsid w:val="00715B9A"/>
    <w:rsid w:val="00721B32"/>
    <w:rsid w:val="00722043"/>
    <w:rsid w:val="00722713"/>
    <w:rsid w:val="00724CEF"/>
    <w:rsid w:val="007257D0"/>
    <w:rsid w:val="00725E8C"/>
    <w:rsid w:val="00726E80"/>
    <w:rsid w:val="00726EA6"/>
    <w:rsid w:val="00727208"/>
    <w:rsid w:val="00727680"/>
    <w:rsid w:val="00731BE5"/>
    <w:rsid w:val="0073235D"/>
    <w:rsid w:val="007348B1"/>
    <w:rsid w:val="007362A6"/>
    <w:rsid w:val="00736D7D"/>
    <w:rsid w:val="00740E58"/>
    <w:rsid w:val="00741258"/>
    <w:rsid w:val="00741C09"/>
    <w:rsid w:val="00741EFE"/>
    <w:rsid w:val="007445A0"/>
    <w:rsid w:val="0074524B"/>
    <w:rsid w:val="00745A88"/>
    <w:rsid w:val="00745EA9"/>
    <w:rsid w:val="00747C4A"/>
    <w:rsid w:val="00747D8B"/>
    <w:rsid w:val="00751228"/>
    <w:rsid w:val="00754DC5"/>
    <w:rsid w:val="007566E3"/>
    <w:rsid w:val="007571E1"/>
    <w:rsid w:val="00760353"/>
    <w:rsid w:val="007604B2"/>
    <w:rsid w:val="0076109B"/>
    <w:rsid w:val="00765281"/>
    <w:rsid w:val="00766BAD"/>
    <w:rsid w:val="007729A2"/>
    <w:rsid w:val="00772DD2"/>
    <w:rsid w:val="007747B3"/>
    <w:rsid w:val="007755F2"/>
    <w:rsid w:val="00776554"/>
    <w:rsid w:val="00776971"/>
    <w:rsid w:val="007807F9"/>
    <w:rsid w:val="00780A80"/>
    <w:rsid w:val="0078177E"/>
    <w:rsid w:val="007817F8"/>
    <w:rsid w:val="0078304C"/>
    <w:rsid w:val="00783673"/>
    <w:rsid w:val="00785490"/>
    <w:rsid w:val="007925EA"/>
    <w:rsid w:val="00792860"/>
    <w:rsid w:val="00793CD8"/>
    <w:rsid w:val="00793E2B"/>
    <w:rsid w:val="00794552"/>
    <w:rsid w:val="00795C92"/>
    <w:rsid w:val="00796231"/>
    <w:rsid w:val="00797173"/>
    <w:rsid w:val="007A01F0"/>
    <w:rsid w:val="007A1CB3"/>
    <w:rsid w:val="007A306F"/>
    <w:rsid w:val="007A43A6"/>
    <w:rsid w:val="007A44B6"/>
    <w:rsid w:val="007A58A6"/>
    <w:rsid w:val="007A7B7C"/>
    <w:rsid w:val="007B03A9"/>
    <w:rsid w:val="007B066A"/>
    <w:rsid w:val="007B2033"/>
    <w:rsid w:val="007B23C8"/>
    <w:rsid w:val="007B3D2D"/>
    <w:rsid w:val="007B5053"/>
    <w:rsid w:val="007B50AE"/>
    <w:rsid w:val="007B51DF"/>
    <w:rsid w:val="007C05DD"/>
    <w:rsid w:val="007C3A49"/>
    <w:rsid w:val="007C3D18"/>
    <w:rsid w:val="007C4897"/>
    <w:rsid w:val="007C5CA7"/>
    <w:rsid w:val="007C60BF"/>
    <w:rsid w:val="007C6A07"/>
    <w:rsid w:val="007C6C19"/>
    <w:rsid w:val="007C75A1"/>
    <w:rsid w:val="007C77A5"/>
    <w:rsid w:val="007D04E5"/>
    <w:rsid w:val="007D1412"/>
    <w:rsid w:val="007D36B5"/>
    <w:rsid w:val="007D5901"/>
    <w:rsid w:val="007D5BA2"/>
    <w:rsid w:val="007D7526"/>
    <w:rsid w:val="007D7979"/>
    <w:rsid w:val="007D7C51"/>
    <w:rsid w:val="007E3AD8"/>
    <w:rsid w:val="007E4610"/>
    <w:rsid w:val="007E4715"/>
    <w:rsid w:val="007E505B"/>
    <w:rsid w:val="007E7091"/>
    <w:rsid w:val="007E7BD4"/>
    <w:rsid w:val="007F0A7E"/>
    <w:rsid w:val="007F2CD6"/>
    <w:rsid w:val="007F7189"/>
    <w:rsid w:val="00803FAE"/>
    <w:rsid w:val="0080605A"/>
    <w:rsid w:val="0080605F"/>
    <w:rsid w:val="00807786"/>
    <w:rsid w:val="00811FCB"/>
    <w:rsid w:val="008158D6"/>
    <w:rsid w:val="00817196"/>
    <w:rsid w:val="00822281"/>
    <w:rsid w:val="008235DB"/>
    <w:rsid w:val="00823FA6"/>
    <w:rsid w:val="00824AB4"/>
    <w:rsid w:val="00825C42"/>
    <w:rsid w:val="00825D25"/>
    <w:rsid w:val="00827D6F"/>
    <w:rsid w:val="00830504"/>
    <w:rsid w:val="00833EDE"/>
    <w:rsid w:val="00837285"/>
    <w:rsid w:val="008376AC"/>
    <w:rsid w:val="00837B4E"/>
    <w:rsid w:val="00840CC6"/>
    <w:rsid w:val="00841994"/>
    <w:rsid w:val="008444E8"/>
    <w:rsid w:val="00844E80"/>
    <w:rsid w:val="00845ED7"/>
    <w:rsid w:val="00846D5B"/>
    <w:rsid w:val="00846FE7"/>
    <w:rsid w:val="0085005B"/>
    <w:rsid w:val="0085047A"/>
    <w:rsid w:val="008505B4"/>
    <w:rsid w:val="00853AAD"/>
    <w:rsid w:val="00853D99"/>
    <w:rsid w:val="00856911"/>
    <w:rsid w:val="00856D45"/>
    <w:rsid w:val="00860A81"/>
    <w:rsid w:val="00862510"/>
    <w:rsid w:val="008677FD"/>
    <w:rsid w:val="008706D4"/>
    <w:rsid w:val="00870F8A"/>
    <w:rsid w:val="00870FE8"/>
    <w:rsid w:val="008719A4"/>
    <w:rsid w:val="00871D23"/>
    <w:rsid w:val="00872D43"/>
    <w:rsid w:val="00873B54"/>
    <w:rsid w:val="00874312"/>
    <w:rsid w:val="0087437C"/>
    <w:rsid w:val="00875CD7"/>
    <w:rsid w:val="00876B4D"/>
    <w:rsid w:val="00877F18"/>
    <w:rsid w:val="0088197B"/>
    <w:rsid w:val="00887825"/>
    <w:rsid w:val="008913E7"/>
    <w:rsid w:val="008941E3"/>
    <w:rsid w:val="00894A88"/>
    <w:rsid w:val="00895386"/>
    <w:rsid w:val="00896544"/>
    <w:rsid w:val="008A0F21"/>
    <w:rsid w:val="008A21FF"/>
    <w:rsid w:val="008A2CE2"/>
    <w:rsid w:val="008A30AC"/>
    <w:rsid w:val="008A44B8"/>
    <w:rsid w:val="008A51A8"/>
    <w:rsid w:val="008A54C7"/>
    <w:rsid w:val="008A77D8"/>
    <w:rsid w:val="008B0483"/>
    <w:rsid w:val="008B120C"/>
    <w:rsid w:val="008B22AD"/>
    <w:rsid w:val="008B2FC5"/>
    <w:rsid w:val="008B51A0"/>
    <w:rsid w:val="008B592A"/>
    <w:rsid w:val="008B7B5C"/>
    <w:rsid w:val="008C0C99"/>
    <w:rsid w:val="008C2017"/>
    <w:rsid w:val="008C4218"/>
    <w:rsid w:val="008C44A0"/>
    <w:rsid w:val="008C4958"/>
    <w:rsid w:val="008C497D"/>
    <w:rsid w:val="008C4BAA"/>
    <w:rsid w:val="008C6AE8"/>
    <w:rsid w:val="008C7573"/>
    <w:rsid w:val="008C7E99"/>
    <w:rsid w:val="008D00A5"/>
    <w:rsid w:val="008D050D"/>
    <w:rsid w:val="008D0ECA"/>
    <w:rsid w:val="008D34F1"/>
    <w:rsid w:val="008D39D8"/>
    <w:rsid w:val="008D6D1A"/>
    <w:rsid w:val="008E02B6"/>
    <w:rsid w:val="008E0315"/>
    <w:rsid w:val="008E065E"/>
    <w:rsid w:val="008E0927"/>
    <w:rsid w:val="008E0AE8"/>
    <w:rsid w:val="008E1909"/>
    <w:rsid w:val="008E567F"/>
    <w:rsid w:val="008F1C4E"/>
    <w:rsid w:val="008F1EAB"/>
    <w:rsid w:val="008F2120"/>
    <w:rsid w:val="008F33DC"/>
    <w:rsid w:val="008F477F"/>
    <w:rsid w:val="008F5E39"/>
    <w:rsid w:val="008F6DB8"/>
    <w:rsid w:val="00900634"/>
    <w:rsid w:val="0090189C"/>
    <w:rsid w:val="00902104"/>
    <w:rsid w:val="00902350"/>
    <w:rsid w:val="00902450"/>
    <w:rsid w:val="0090336B"/>
    <w:rsid w:val="009053AA"/>
    <w:rsid w:val="00906939"/>
    <w:rsid w:val="00906E3E"/>
    <w:rsid w:val="00910B7D"/>
    <w:rsid w:val="00911DFB"/>
    <w:rsid w:val="0091202E"/>
    <w:rsid w:val="009139D9"/>
    <w:rsid w:val="00914AD8"/>
    <w:rsid w:val="00916079"/>
    <w:rsid w:val="00917CE9"/>
    <w:rsid w:val="0092075B"/>
    <w:rsid w:val="00920BF2"/>
    <w:rsid w:val="00922010"/>
    <w:rsid w:val="009227CD"/>
    <w:rsid w:val="009305E5"/>
    <w:rsid w:val="00931BD9"/>
    <w:rsid w:val="009348ED"/>
    <w:rsid w:val="009368F3"/>
    <w:rsid w:val="00941636"/>
    <w:rsid w:val="009420FF"/>
    <w:rsid w:val="00942ED6"/>
    <w:rsid w:val="00943742"/>
    <w:rsid w:val="00943CD6"/>
    <w:rsid w:val="00945C05"/>
    <w:rsid w:val="009461D3"/>
    <w:rsid w:val="00946945"/>
    <w:rsid w:val="00947713"/>
    <w:rsid w:val="00950DE7"/>
    <w:rsid w:val="00953920"/>
    <w:rsid w:val="00953D47"/>
    <w:rsid w:val="0095681E"/>
    <w:rsid w:val="009572D4"/>
    <w:rsid w:val="00960BA6"/>
    <w:rsid w:val="0096155E"/>
    <w:rsid w:val="009617D9"/>
    <w:rsid w:val="00961921"/>
    <w:rsid w:val="0096430A"/>
    <w:rsid w:val="0096554B"/>
    <w:rsid w:val="0096584A"/>
    <w:rsid w:val="00967557"/>
    <w:rsid w:val="00971F08"/>
    <w:rsid w:val="0097405B"/>
    <w:rsid w:val="0097603D"/>
    <w:rsid w:val="00976941"/>
    <w:rsid w:val="00976949"/>
    <w:rsid w:val="00980477"/>
    <w:rsid w:val="00985253"/>
    <w:rsid w:val="009853B3"/>
    <w:rsid w:val="00985FD8"/>
    <w:rsid w:val="00986D3D"/>
    <w:rsid w:val="009901F4"/>
    <w:rsid w:val="00990630"/>
    <w:rsid w:val="00991761"/>
    <w:rsid w:val="00994DCA"/>
    <w:rsid w:val="009957A3"/>
    <w:rsid w:val="009960EC"/>
    <w:rsid w:val="0099675F"/>
    <w:rsid w:val="009970DD"/>
    <w:rsid w:val="009976A6"/>
    <w:rsid w:val="009A0FBA"/>
    <w:rsid w:val="009A1601"/>
    <w:rsid w:val="009A1F4D"/>
    <w:rsid w:val="009A3BB6"/>
    <w:rsid w:val="009A462D"/>
    <w:rsid w:val="009A5CBA"/>
    <w:rsid w:val="009A6129"/>
    <w:rsid w:val="009B09AA"/>
    <w:rsid w:val="009B1F30"/>
    <w:rsid w:val="009B2E06"/>
    <w:rsid w:val="009B3AC2"/>
    <w:rsid w:val="009B4DF4"/>
    <w:rsid w:val="009B564E"/>
    <w:rsid w:val="009B5915"/>
    <w:rsid w:val="009B7E87"/>
    <w:rsid w:val="009C0169"/>
    <w:rsid w:val="009C2544"/>
    <w:rsid w:val="009C403E"/>
    <w:rsid w:val="009D2524"/>
    <w:rsid w:val="009D2C62"/>
    <w:rsid w:val="009D2FCE"/>
    <w:rsid w:val="009D3431"/>
    <w:rsid w:val="009D4FF0"/>
    <w:rsid w:val="009D703C"/>
    <w:rsid w:val="009D718F"/>
    <w:rsid w:val="009E068F"/>
    <w:rsid w:val="009E14E0"/>
    <w:rsid w:val="009E35DB"/>
    <w:rsid w:val="009E456E"/>
    <w:rsid w:val="009E47A3"/>
    <w:rsid w:val="009F0463"/>
    <w:rsid w:val="009F0747"/>
    <w:rsid w:val="009F08F3"/>
    <w:rsid w:val="009F187D"/>
    <w:rsid w:val="009F344F"/>
    <w:rsid w:val="009F46AA"/>
    <w:rsid w:val="009F46ED"/>
    <w:rsid w:val="009F4CE0"/>
    <w:rsid w:val="00A026CD"/>
    <w:rsid w:val="00A031D8"/>
    <w:rsid w:val="00A048A8"/>
    <w:rsid w:val="00A04F49"/>
    <w:rsid w:val="00A10336"/>
    <w:rsid w:val="00A1135E"/>
    <w:rsid w:val="00A13E54"/>
    <w:rsid w:val="00A13FAF"/>
    <w:rsid w:val="00A15E0D"/>
    <w:rsid w:val="00A17F63"/>
    <w:rsid w:val="00A2057D"/>
    <w:rsid w:val="00A2193B"/>
    <w:rsid w:val="00A21BE5"/>
    <w:rsid w:val="00A22FD9"/>
    <w:rsid w:val="00A2351A"/>
    <w:rsid w:val="00A240F9"/>
    <w:rsid w:val="00A24D97"/>
    <w:rsid w:val="00A262BC"/>
    <w:rsid w:val="00A264A9"/>
    <w:rsid w:val="00A268A5"/>
    <w:rsid w:val="00A26DCF"/>
    <w:rsid w:val="00A2719D"/>
    <w:rsid w:val="00A27785"/>
    <w:rsid w:val="00A30187"/>
    <w:rsid w:val="00A3448A"/>
    <w:rsid w:val="00A348BB"/>
    <w:rsid w:val="00A36297"/>
    <w:rsid w:val="00A41E2B"/>
    <w:rsid w:val="00A41E6B"/>
    <w:rsid w:val="00A42C36"/>
    <w:rsid w:val="00A43C41"/>
    <w:rsid w:val="00A44B1F"/>
    <w:rsid w:val="00A4544D"/>
    <w:rsid w:val="00A45B74"/>
    <w:rsid w:val="00A52E1D"/>
    <w:rsid w:val="00A53D13"/>
    <w:rsid w:val="00A54CA1"/>
    <w:rsid w:val="00A556C0"/>
    <w:rsid w:val="00A61499"/>
    <w:rsid w:val="00A61B68"/>
    <w:rsid w:val="00A62A77"/>
    <w:rsid w:val="00A63483"/>
    <w:rsid w:val="00A64C74"/>
    <w:rsid w:val="00A657D7"/>
    <w:rsid w:val="00A660AC"/>
    <w:rsid w:val="00A67DB5"/>
    <w:rsid w:val="00A67E6C"/>
    <w:rsid w:val="00A70471"/>
    <w:rsid w:val="00A71B99"/>
    <w:rsid w:val="00A71BBE"/>
    <w:rsid w:val="00A739D0"/>
    <w:rsid w:val="00A761D4"/>
    <w:rsid w:val="00A77125"/>
    <w:rsid w:val="00A7745E"/>
    <w:rsid w:val="00A77EC4"/>
    <w:rsid w:val="00A81913"/>
    <w:rsid w:val="00A829D4"/>
    <w:rsid w:val="00A85F2F"/>
    <w:rsid w:val="00A91562"/>
    <w:rsid w:val="00A91C2E"/>
    <w:rsid w:val="00A9240B"/>
    <w:rsid w:val="00A92879"/>
    <w:rsid w:val="00A9442A"/>
    <w:rsid w:val="00A96B38"/>
    <w:rsid w:val="00A971C4"/>
    <w:rsid w:val="00A97294"/>
    <w:rsid w:val="00AA016F"/>
    <w:rsid w:val="00AA1A12"/>
    <w:rsid w:val="00AA1ED6"/>
    <w:rsid w:val="00AA479C"/>
    <w:rsid w:val="00AA51D6"/>
    <w:rsid w:val="00AB0876"/>
    <w:rsid w:val="00AB0BC8"/>
    <w:rsid w:val="00AB11CA"/>
    <w:rsid w:val="00AB14D9"/>
    <w:rsid w:val="00AB4AB8"/>
    <w:rsid w:val="00AB655E"/>
    <w:rsid w:val="00AB6A66"/>
    <w:rsid w:val="00AC007F"/>
    <w:rsid w:val="00AC2ECD"/>
    <w:rsid w:val="00AC3119"/>
    <w:rsid w:val="00AC49FB"/>
    <w:rsid w:val="00AC5A10"/>
    <w:rsid w:val="00AC5CE8"/>
    <w:rsid w:val="00AD03C6"/>
    <w:rsid w:val="00AD0AA3"/>
    <w:rsid w:val="00AD2ED0"/>
    <w:rsid w:val="00AD3F94"/>
    <w:rsid w:val="00AD4A5A"/>
    <w:rsid w:val="00AD6DF9"/>
    <w:rsid w:val="00AD7E9C"/>
    <w:rsid w:val="00AE27AC"/>
    <w:rsid w:val="00AE40E0"/>
    <w:rsid w:val="00AE4DBA"/>
    <w:rsid w:val="00AE4F07"/>
    <w:rsid w:val="00AF1ABF"/>
    <w:rsid w:val="00AF1C5D"/>
    <w:rsid w:val="00AF308A"/>
    <w:rsid w:val="00AF42D7"/>
    <w:rsid w:val="00B006FE"/>
    <w:rsid w:val="00B007CB"/>
    <w:rsid w:val="00B02AA9"/>
    <w:rsid w:val="00B02FA3"/>
    <w:rsid w:val="00B033BA"/>
    <w:rsid w:val="00B05084"/>
    <w:rsid w:val="00B050AB"/>
    <w:rsid w:val="00B079AC"/>
    <w:rsid w:val="00B11CB2"/>
    <w:rsid w:val="00B13B80"/>
    <w:rsid w:val="00B1446B"/>
    <w:rsid w:val="00B157F9"/>
    <w:rsid w:val="00B15D85"/>
    <w:rsid w:val="00B20256"/>
    <w:rsid w:val="00B20D09"/>
    <w:rsid w:val="00B25869"/>
    <w:rsid w:val="00B25F99"/>
    <w:rsid w:val="00B2757F"/>
    <w:rsid w:val="00B2763F"/>
    <w:rsid w:val="00B27AAC"/>
    <w:rsid w:val="00B30146"/>
    <w:rsid w:val="00B30929"/>
    <w:rsid w:val="00B372AA"/>
    <w:rsid w:val="00B40445"/>
    <w:rsid w:val="00B409E0"/>
    <w:rsid w:val="00B40DD3"/>
    <w:rsid w:val="00B41888"/>
    <w:rsid w:val="00B41CEC"/>
    <w:rsid w:val="00B45A52"/>
    <w:rsid w:val="00B46175"/>
    <w:rsid w:val="00B548B7"/>
    <w:rsid w:val="00B54AF7"/>
    <w:rsid w:val="00B664C7"/>
    <w:rsid w:val="00B66E99"/>
    <w:rsid w:val="00B679E2"/>
    <w:rsid w:val="00B70931"/>
    <w:rsid w:val="00B7098C"/>
    <w:rsid w:val="00B713D8"/>
    <w:rsid w:val="00B725C1"/>
    <w:rsid w:val="00B72A8B"/>
    <w:rsid w:val="00B739F6"/>
    <w:rsid w:val="00B73F89"/>
    <w:rsid w:val="00B74D23"/>
    <w:rsid w:val="00B81A6C"/>
    <w:rsid w:val="00B82A43"/>
    <w:rsid w:val="00B82DC3"/>
    <w:rsid w:val="00B85DE5"/>
    <w:rsid w:val="00B86C50"/>
    <w:rsid w:val="00B90F73"/>
    <w:rsid w:val="00B91D42"/>
    <w:rsid w:val="00B93B59"/>
    <w:rsid w:val="00B93BD2"/>
    <w:rsid w:val="00B9406A"/>
    <w:rsid w:val="00BA2280"/>
    <w:rsid w:val="00BA2A08"/>
    <w:rsid w:val="00BA4EA8"/>
    <w:rsid w:val="00BA56D2"/>
    <w:rsid w:val="00BA76E0"/>
    <w:rsid w:val="00BB2A25"/>
    <w:rsid w:val="00BB2E2A"/>
    <w:rsid w:val="00BB3A6E"/>
    <w:rsid w:val="00BB4EF7"/>
    <w:rsid w:val="00BB51E9"/>
    <w:rsid w:val="00BB5AFD"/>
    <w:rsid w:val="00BC0FDC"/>
    <w:rsid w:val="00BC3053"/>
    <w:rsid w:val="00BC3DAE"/>
    <w:rsid w:val="00BC4D2E"/>
    <w:rsid w:val="00BC7280"/>
    <w:rsid w:val="00BD02D8"/>
    <w:rsid w:val="00BD0D40"/>
    <w:rsid w:val="00BD2780"/>
    <w:rsid w:val="00BD48AC"/>
    <w:rsid w:val="00BD5F1A"/>
    <w:rsid w:val="00BE0D3E"/>
    <w:rsid w:val="00BE1234"/>
    <w:rsid w:val="00BE1E7D"/>
    <w:rsid w:val="00BE2FA6"/>
    <w:rsid w:val="00BE333F"/>
    <w:rsid w:val="00BE5EC6"/>
    <w:rsid w:val="00BE7406"/>
    <w:rsid w:val="00BE7603"/>
    <w:rsid w:val="00BF3279"/>
    <w:rsid w:val="00BF74C7"/>
    <w:rsid w:val="00C00E55"/>
    <w:rsid w:val="00C00EE2"/>
    <w:rsid w:val="00C015F1"/>
    <w:rsid w:val="00C0186B"/>
    <w:rsid w:val="00C01F33"/>
    <w:rsid w:val="00C02CC6"/>
    <w:rsid w:val="00C03FCD"/>
    <w:rsid w:val="00C040F7"/>
    <w:rsid w:val="00C044AB"/>
    <w:rsid w:val="00C05706"/>
    <w:rsid w:val="00C0727D"/>
    <w:rsid w:val="00C07377"/>
    <w:rsid w:val="00C10478"/>
    <w:rsid w:val="00C12107"/>
    <w:rsid w:val="00C14D4B"/>
    <w:rsid w:val="00C154BB"/>
    <w:rsid w:val="00C17080"/>
    <w:rsid w:val="00C279B5"/>
    <w:rsid w:val="00C27C45"/>
    <w:rsid w:val="00C30A81"/>
    <w:rsid w:val="00C36F60"/>
    <w:rsid w:val="00C3719D"/>
    <w:rsid w:val="00C37CB2"/>
    <w:rsid w:val="00C42233"/>
    <w:rsid w:val="00C42DC7"/>
    <w:rsid w:val="00C473A5"/>
    <w:rsid w:val="00C47D3C"/>
    <w:rsid w:val="00C509B2"/>
    <w:rsid w:val="00C54995"/>
    <w:rsid w:val="00C54D41"/>
    <w:rsid w:val="00C60783"/>
    <w:rsid w:val="00C64672"/>
    <w:rsid w:val="00C66997"/>
    <w:rsid w:val="00C70697"/>
    <w:rsid w:val="00C72093"/>
    <w:rsid w:val="00C72EF4"/>
    <w:rsid w:val="00C74158"/>
    <w:rsid w:val="00C744FE"/>
    <w:rsid w:val="00C75D2F"/>
    <w:rsid w:val="00C767BE"/>
    <w:rsid w:val="00C76E3C"/>
    <w:rsid w:val="00C80838"/>
    <w:rsid w:val="00C81568"/>
    <w:rsid w:val="00C8247A"/>
    <w:rsid w:val="00C9027A"/>
    <w:rsid w:val="00C9053E"/>
    <w:rsid w:val="00C9068E"/>
    <w:rsid w:val="00C92FDB"/>
    <w:rsid w:val="00C93814"/>
    <w:rsid w:val="00C93C4B"/>
    <w:rsid w:val="00C944AB"/>
    <w:rsid w:val="00C95121"/>
    <w:rsid w:val="00C95B40"/>
    <w:rsid w:val="00C975F6"/>
    <w:rsid w:val="00CA1874"/>
    <w:rsid w:val="00CA1ED8"/>
    <w:rsid w:val="00CA30A7"/>
    <w:rsid w:val="00CA334B"/>
    <w:rsid w:val="00CA4EB4"/>
    <w:rsid w:val="00CB1185"/>
    <w:rsid w:val="00CB13DC"/>
    <w:rsid w:val="00CB1F63"/>
    <w:rsid w:val="00CB2A59"/>
    <w:rsid w:val="00CB7170"/>
    <w:rsid w:val="00CC040E"/>
    <w:rsid w:val="00CC111F"/>
    <w:rsid w:val="00CC2011"/>
    <w:rsid w:val="00CC2135"/>
    <w:rsid w:val="00CC3EA0"/>
    <w:rsid w:val="00CC7B45"/>
    <w:rsid w:val="00CD0F79"/>
    <w:rsid w:val="00CD1188"/>
    <w:rsid w:val="00CD2ED1"/>
    <w:rsid w:val="00CD337B"/>
    <w:rsid w:val="00CE0424"/>
    <w:rsid w:val="00CE311A"/>
    <w:rsid w:val="00CE452B"/>
    <w:rsid w:val="00CE7561"/>
    <w:rsid w:val="00CF1354"/>
    <w:rsid w:val="00CF3B1F"/>
    <w:rsid w:val="00CF3BF6"/>
    <w:rsid w:val="00CF4124"/>
    <w:rsid w:val="00CF5B76"/>
    <w:rsid w:val="00CF625B"/>
    <w:rsid w:val="00CF687E"/>
    <w:rsid w:val="00CF7FD2"/>
    <w:rsid w:val="00D0007C"/>
    <w:rsid w:val="00D006AF"/>
    <w:rsid w:val="00D0349B"/>
    <w:rsid w:val="00D10249"/>
    <w:rsid w:val="00D115C3"/>
    <w:rsid w:val="00D11897"/>
    <w:rsid w:val="00D13135"/>
    <w:rsid w:val="00D13E4E"/>
    <w:rsid w:val="00D15250"/>
    <w:rsid w:val="00D239A7"/>
    <w:rsid w:val="00D23AB4"/>
    <w:rsid w:val="00D23F47"/>
    <w:rsid w:val="00D257EF"/>
    <w:rsid w:val="00D27349"/>
    <w:rsid w:val="00D27E1C"/>
    <w:rsid w:val="00D36E71"/>
    <w:rsid w:val="00D37D87"/>
    <w:rsid w:val="00D40B33"/>
    <w:rsid w:val="00D41959"/>
    <w:rsid w:val="00D42D48"/>
    <w:rsid w:val="00D4318F"/>
    <w:rsid w:val="00D438BF"/>
    <w:rsid w:val="00D440F8"/>
    <w:rsid w:val="00D44A21"/>
    <w:rsid w:val="00D53E3D"/>
    <w:rsid w:val="00D546FF"/>
    <w:rsid w:val="00D55AD5"/>
    <w:rsid w:val="00D576CA"/>
    <w:rsid w:val="00D57A99"/>
    <w:rsid w:val="00D61AF5"/>
    <w:rsid w:val="00D63C75"/>
    <w:rsid w:val="00D652B5"/>
    <w:rsid w:val="00D654AD"/>
    <w:rsid w:val="00D66155"/>
    <w:rsid w:val="00D708B0"/>
    <w:rsid w:val="00D72095"/>
    <w:rsid w:val="00D77B1D"/>
    <w:rsid w:val="00D8021F"/>
    <w:rsid w:val="00D80383"/>
    <w:rsid w:val="00D81706"/>
    <w:rsid w:val="00D81C4F"/>
    <w:rsid w:val="00D823C6"/>
    <w:rsid w:val="00D8327F"/>
    <w:rsid w:val="00D84E14"/>
    <w:rsid w:val="00D85FB0"/>
    <w:rsid w:val="00D86C44"/>
    <w:rsid w:val="00D86CA3"/>
    <w:rsid w:val="00D871CE"/>
    <w:rsid w:val="00D87A4D"/>
    <w:rsid w:val="00D9196D"/>
    <w:rsid w:val="00D92982"/>
    <w:rsid w:val="00D95B63"/>
    <w:rsid w:val="00DA10CE"/>
    <w:rsid w:val="00DA1EA4"/>
    <w:rsid w:val="00DA305E"/>
    <w:rsid w:val="00DA5417"/>
    <w:rsid w:val="00DA56E8"/>
    <w:rsid w:val="00DA715D"/>
    <w:rsid w:val="00DA78AD"/>
    <w:rsid w:val="00DB04E1"/>
    <w:rsid w:val="00DB0A9F"/>
    <w:rsid w:val="00DB0C90"/>
    <w:rsid w:val="00DB1A08"/>
    <w:rsid w:val="00DB29F8"/>
    <w:rsid w:val="00DB377D"/>
    <w:rsid w:val="00DC2D36"/>
    <w:rsid w:val="00DC53EF"/>
    <w:rsid w:val="00DC61DD"/>
    <w:rsid w:val="00DC7D7A"/>
    <w:rsid w:val="00DD0F55"/>
    <w:rsid w:val="00DD15FF"/>
    <w:rsid w:val="00DD22EA"/>
    <w:rsid w:val="00DD33F6"/>
    <w:rsid w:val="00DD64C6"/>
    <w:rsid w:val="00DD6EAC"/>
    <w:rsid w:val="00DD7522"/>
    <w:rsid w:val="00DE17ED"/>
    <w:rsid w:val="00DE2A7F"/>
    <w:rsid w:val="00DE5608"/>
    <w:rsid w:val="00DE58D0"/>
    <w:rsid w:val="00DE654F"/>
    <w:rsid w:val="00DE697C"/>
    <w:rsid w:val="00DF0B6E"/>
    <w:rsid w:val="00DF15E0"/>
    <w:rsid w:val="00DF37A0"/>
    <w:rsid w:val="00DF66C2"/>
    <w:rsid w:val="00E0199B"/>
    <w:rsid w:val="00E02368"/>
    <w:rsid w:val="00E0484A"/>
    <w:rsid w:val="00E04CCB"/>
    <w:rsid w:val="00E05920"/>
    <w:rsid w:val="00E110E7"/>
    <w:rsid w:val="00E11B20"/>
    <w:rsid w:val="00E1267B"/>
    <w:rsid w:val="00E12D2C"/>
    <w:rsid w:val="00E171E7"/>
    <w:rsid w:val="00E17FA2"/>
    <w:rsid w:val="00E20A78"/>
    <w:rsid w:val="00E22330"/>
    <w:rsid w:val="00E22ADB"/>
    <w:rsid w:val="00E22D6E"/>
    <w:rsid w:val="00E275C9"/>
    <w:rsid w:val="00E30B2D"/>
    <w:rsid w:val="00E30B5A"/>
    <w:rsid w:val="00E3123D"/>
    <w:rsid w:val="00E31461"/>
    <w:rsid w:val="00E31C00"/>
    <w:rsid w:val="00E31D43"/>
    <w:rsid w:val="00E31EB9"/>
    <w:rsid w:val="00E32608"/>
    <w:rsid w:val="00E33F60"/>
    <w:rsid w:val="00E34188"/>
    <w:rsid w:val="00E34B6E"/>
    <w:rsid w:val="00E35559"/>
    <w:rsid w:val="00E3723A"/>
    <w:rsid w:val="00E37860"/>
    <w:rsid w:val="00E402B0"/>
    <w:rsid w:val="00E446F1"/>
    <w:rsid w:val="00E46886"/>
    <w:rsid w:val="00E47AEF"/>
    <w:rsid w:val="00E53B75"/>
    <w:rsid w:val="00E54E3B"/>
    <w:rsid w:val="00E57565"/>
    <w:rsid w:val="00E57818"/>
    <w:rsid w:val="00E63838"/>
    <w:rsid w:val="00E64434"/>
    <w:rsid w:val="00E644D3"/>
    <w:rsid w:val="00E659DB"/>
    <w:rsid w:val="00E67C51"/>
    <w:rsid w:val="00E71543"/>
    <w:rsid w:val="00E72EFC"/>
    <w:rsid w:val="00E75363"/>
    <w:rsid w:val="00E758EC"/>
    <w:rsid w:val="00E809E0"/>
    <w:rsid w:val="00E8234C"/>
    <w:rsid w:val="00E83AA9"/>
    <w:rsid w:val="00E84BE3"/>
    <w:rsid w:val="00E85928"/>
    <w:rsid w:val="00E86FC9"/>
    <w:rsid w:val="00E87822"/>
    <w:rsid w:val="00E87A0D"/>
    <w:rsid w:val="00E90395"/>
    <w:rsid w:val="00E90E49"/>
    <w:rsid w:val="00E917F9"/>
    <w:rsid w:val="00E9291C"/>
    <w:rsid w:val="00E93FFE"/>
    <w:rsid w:val="00E94F8A"/>
    <w:rsid w:val="00EA31FE"/>
    <w:rsid w:val="00EA6F50"/>
    <w:rsid w:val="00EA74C8"/>
    <w:rsid w:val="00EA7A41"/>
    <w:rsid w:val="00EB077B"/>
    <w:rsid w:val="00EB4EA2"/>
    <w:rsid w:val="00EB5C21"/>
    <w:rsid w:val="00EC111B"/>
    <w:rsid w:val="00EC209F"/>
    <w:rsid w:val="00EC24D5"/>
    <w:rsid w:val="00EC27C6"/>
    <w:rsid w:val="00EC4207"/>
    <w:rsid w:val="00EC5653"/>
    <w:rsid w:val="00EC5DD9"/>
    <w:rsid w:val="00EC6D2C"/>
    <w:rsid w:val="00EC71CE"/>
    <w:rsid w:val="00ED1006"/>
    <w:rsid w:val="00ED2C18"/>
    <w:rsid w:val="00ED422B"/>
    <w:rsid w:val="00ED60A7"/>
    <w:rsid w:val="00ED6BDD"/>
    <w:rsid w:val="00EE21CC"/>
    <w:rsid w:val="00EE33AF"/>
    <w:rsid w:val="00EF18FE"/>
    <w:rsid w:val="00EF1F48"/>
    <w:rsid w:val="00EF4059"/>
    <w:rsid w:val="00EF50B3"/>
    <w:rsid w:val="00EF5787"/>
    <w:rsid w:val="00EF60D0"/>
    <w:rsid w:val="00EF7328"/>
    <w:rsid w:val="00F03DAF"/>
    <w:rsid w:val="00F0509E"/>
    <w:rsid w:val="00F0528D"/>
    <w:rsid w:val="00F05C39"/>
    <w:rsid w:val="00F05E33"/>
    <w:rsid w:val="00F05F69"/>
    <w:rsid w:val="00F0674E"/>
    <w:rsid w:val="00F06C67"/>
    <w:rsid w:val="00F06DFD"/>
    <w:rsid w:val="00F071D1"/>
    <w:rsid w:val="00F07533"/>
    <w:rsid w:val="00F10629"/>
    <w:rsid w:val="00F15FA5"/>
    <w:rsid w:val="00F202E1"/>
    <w:rsid w:val="00F209B7"/>
    <w:rsid w:val="00F2376F"/>
    <w:rsid w:val="00F243D8"/>
    <w:rsid w:val="00F26704"/>
    <w:rsid w:val="00F2762B"/>
    <w:rsid w:val="00F305DC"/>
    <w:rsid w:val="00F30828"/>
    <w:rsid w:val="00F313D6"/>
    <w:rsid w:val="00F34347"/>
    <w:rsid w:val="00F36BC1"/>
    <w:rsid w:val="00F40F0C"/>
    <w:rsid w:val="00F41ACB"/>
    <w:rsid w:val="00F4552F"/>
    <w:rsid w:val="00F47539"/>
    <w:rsid w:val="00F4766C"/>
    <w:rsid w:val="00F5060E"/>
    <w:rsid w:val="00F507D1"/>
    <w:rsid w:val="00F50E09"/>
    <w:rsid w:val="00F515CE"/>
    <w:rsid w:val="00F519CE"/>
    <w:rsid w:val="00F51ADA"/>
    <w:rsid w:val="00F60203"/>
    <w:rsid w:val="00F607C5"/>
    <w:rsid w:val="00F60DEA"/>
    <w:rsid w:val="00F62FCD"/>
    <w:rsid w:val="00F6302A"/>
    <w:rsid w:val="00F63950"/>
    <w:rsid w:val="00F64C2B"/>
    <w:rsid w:val="00F651BE"/>
    <w:rsid w:val="00F67EBF"/>
    <w:rsid w:val="00F67F53"/>
    <w:rsid w:val="00F703BE"/>
    <w:rsid w:val="00F70C16"/>
    <w:rsid w:val="00F71F69"/>
    <w:rsid w:val="00F72B04"/>
    <w:rsid w:val="00F72B72"/>
    <w:rsid w:val="00F745D4"/>
    <w:rsid w:val="00F74BB9"/>
    <w:rsid w:val="00F75582"/>
    <w:rsid w:val="00F76EFA"/>
    <w:rsid w:val="00F804BE"/>
    <w:rsid w:val="00F817CE"/>
    <w:rsid w:val="00F823E8"/>
    <w:rsid w:val="00F8456C"/>
    <w:rsid w:val="00F859D8"/>
    <w:rsid w:val="00F868F5"/>
    <w:rsid w:val="00F9056A"/>
    <w:rsid w:val="00F90F8D"/>
    <w:rsid w:val="00F926CB"/>
    <w:rsid w:val="00F92782"/>
    <w:rsid w:val="00F93AA9"/>
    <w:rsid w:val="00F95F8D"/>
    <w:rsid w:val="00F96985"/>
    <w:rsid w:val="00F97838"/>
    <w:rsid w:val="00FA2BB3"/>
    <w:rsid w:val="00FA32F8"/>
    <w:rsid w:val="00FA6DEF"/>
    <w:rsid w:val="00FA7791"/>
    <w:rsid w:val="00FB1BC5"/>
    <w:rsid w:val="00FB2958"/>
    <w:rsid w:val="00FB2EF2"/>
    <w:rsid w:val="00FB3C00"/>
    <w:rsid w:val="00FB4C80"/>
    <w:rsid w:val="00FB6A6A"/>
    <w:rsid w:val="00FB6C45"/>
    <w:rsid w:val="00FC041B"/>
    <w:rsid w:val="00FC14D1"/>
    <w:rsid w:val="00FC7300"/>
    <w:rsid w:val="00FC7429"/>
    <w:rsid w:val="00FD07F6"/>
    <w:rsid w:val="00FD1A97"/>
    <w:rsid w:val="00FD1EC8"/>
    <w:rsid w:val="00FD47ED"/>
    <w:rsid w:val="00FD74DB"/>
    <w:rsid w:val="00FD7660"/>
    <w:rsid w:val="00FE0655"/>
    <w:rsid w:val="00FE2365"/>
    <w:rsid w:val="00FE37D7"/>
    <w:rsid w:val="00FE4C7B"/>
    <w:rsid w:val="00FE7336"/>
    <w:rsid w:val="00FE787C"/>
    <w:rsid w:val="00FF16A2"/>
    <w:rsid w:val="00FF45A5"/>
    <w:rsid w:val="00FF5C91"/>
    <w:rsid w:val="04511F71"/>
    <w:rsid w:val="05E0E179"/>
    <w:rsid w:val="061BB531"/>
    <w:rsid w:val="07247A75"/>
    <w:rsid w:val="0C82A948"/>
    <w:rsid w:val="0CC94715"/>
    <w:rsid w:val="0DD4CD87"/>
    <w:rsid w:val="0ED63612"/>
    <w:rsid w:val="1123D265"/>
    <w:rsid w:val="146DB89E"/>
    <w:rsid w:val="162898AD"/>
    <w:rsid w:val="16975251"/>
    <w:rsid w:val="185B3CA2"/>
    <w:rsid w:val="1867AAEB"/>
    <w:rsid w:val="193F25E3"/>
    <w:rsid w:val="19A1521C"/>
    <w:rsid w:val="1C66B751"/>
    <w:rsid w:val="23CBFF47"/>
    <w:rsid w:val="282B1B71"/>
    <w:rsid w:val="30F1A863"/>
    <w:rsid w:val="3253AA9A"/>
    <w:rsid w:val="32C66900"/>
    <w:rsid w:val="34B13747"/>
    <w:rsid w:val="365E3711"/>
    <w:rsid w:val="3959725B"/>
    <w:rsid w:val="3C648930"/>
    <w:rsid w:val="3DAE0A12"/>
    <w:rsid w:val="49A488BD"/>
    <w:rsid w:val="4FA2B500"/>
    <w:rsid w:val="5019B998"/>
    <w:rsid w:val="51BFB4FC"/>
    <w:rsid w:val="58BD23DD"/>
    <w:rsid w:val="5954E67C"/>
    <w:rsid w:val="59A2597A"/>
    <w:rsid w:val="5D890F96"/>
    <w:rsid w:val="5D903F05"/>
    <w:rsid w:val="600C311B"/>
    <w:rsid w:val="60B51960"/>
    <w:rsid w:val="62BB8343"/>
    <w:rsid w:val="6812112C"/>
    <w:rsid w:val="6B6ADDE4"/>
    <w:rsid w:val="6BC53EAF"/>
    <w:rsid w:val="6E2FA2D5"/>
    <w:rsid w:val="703A5C50"/>
    <w:rsid w:val="7598AA3F"/>
    <w:rsid w:val="75BDB3E1"/>
    <w:rsid w:val="760F609A"/>
    <w:rsid w:val="76992BB0"/>
    <w:rsid w:val="781BF8C6"/>
    <w:rsid w:val="7824385D"/>
    <w:rsid w:val="785473AA"/>
    <w:rsid w:val="788760B1"/>
    <w:rsid w:val="7C23CBA8"/>
    <w:rsid w:val="7C731256"/>
    <w:rsid w:val="7CF630F1"/>
    <w:rsid w:val="7E58BDB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66CD863B-2623-40CB-A06C-77BB5A95A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0A1F88"/>
    <w:rPr>
      <w:color w:val="605E5C"/>
      <w:shd w:val="clear" w:color="auto" w:fill="E1DFDD"/>
    </w:rPr>
  </w:style>
  <w:style w:type="paragraph" w:styleId="Revision">
    <w:name w:val="Revision"/>
    <w:hidden/>
    <w:uiPriority w:val="99"/>
    <w:semiHidden/>
    <w:rsid w:val="001171A8"/>
    <w:rPr>
      <w:rFonts w:ascii="Arial" w:eastAsiaTheme="minorHAnsi" w:hAnsi="Arial" w:cstheme="minorBidi"/>
      <w:szCs w:val="22"/>
      <w:lang w:val="en-US" w:eastAsia="en-US"/>
    </w:rPr>
  </w:style>
  <w:style w:type="character" w:styleId="Mention">
    <w:name w:val="Mention"/>
    <w:basedOn w:val="DefaultParagraphFont"/>
    <w:uiPriority w:val="99"/>
    <w:unhideWhenUsed/>
    <w:rsid w:val="006144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9251">
      <w:bodyDiv w:val="1"/>
      <w:marLeft w:val="0"/>
      <w:marRight w:val="0"/>
      <w:marTop w:val="0"/>
      <w:marBottom w:val="0"/>
      <w:divBdr>
        <w:top w:val="none" w:sz="0" w:space="0" w:color="auto"/>
        <w:left w:val="none" w:sz="0" w:space="0" w:color="auto"/>
        <w:bottom w:val="none" w:sz="0" w:space="0" w:color="auto"/>
        <w:right w:val="none" w:sz="0" w:space="0" w:color="auto"/>
      </w:divBdr>
    </w:div>
    <w:div w:id="254094625">
      <w:bodyDiv w:val="1"/>
      <w:marLeft w:val="0"/>
      <w:marRight w:val="0"/>
      <w:marTop w:val="0"/>
      <w:marBottom w:val="0"/>
      <w:divBdr>
        <w:top w:val="none" w:sz="0" w:space="0" w:color="auto"/>
        <w:left w:val="none" w:sz="0" w:space="0" w:color="auto"/>
        <w:bottom w:val="none" w:sz="0" w:space="0" w:color="auto"/>
        <w:right w:val="none" w:sz="0" w:space="0" w:color="auto"/>
      </w:divBdr>
      <w:divsChild>
        <w:div w:id="443303434">
          <w:marLeft w:val="576"/>
          <w:marRight w:val="0"/>
          <w:marTop w:val="160"/>
          <w:marBottom w:val="0"/>
          <w:divBdr>
            <w:top w:val="none" w:sz="0" w:space="0" w:color="auto"/>
            <w:left w:val="none" w:sz="0" w:space="0" w:color="auto"/>
            <w:bottom w:val="none" w:sz="0" w:space="0" w:color="auto"/>
            <w:right w:val="none" w:sz="0" w:space="0" w:color="auto"/>
          </w:divBdr>
        </w:div>
      </w:divsChild>
    </w:div>
    <w:div w:id="455105212">
      <w:bodyDiv w:val="1"/>
      <w:marLeft w:val="0"/>
      <w:marRight w:val="0"/>
      <w:marTop w:val="0"/>
      <w:marBottom w:val="0"/>
      <w:divBdr>
        <w:top w:val="none" w:sz="0" w:space="0" w:color="auto"/>
        <w:left w:val="none" w:sz="0" w:space="0" w:color="auto"/>
        <w:bottom w:val="none" w:sz="0" w:space="0" w:color="auto"/>
        <w:right w:val="none" w:sz="0" w:space="0" w:color="auto"/>
      </w:divBdr>
      <w:divsChild>
        <w:div w:id="898781552">
          <w:marLeft w:val="288"/>
          <w:marRight w:val="0"/>
          <w:marTop w:val="160"/>
          <w:marBottom w:val="0"/>
          <w:divBdr>
            <w:top w:val="none" w:sz="0" w:space="0" w:color="auto"/>
            <w:left w:val="none" w:sz="0" w:space="0" w:color="auto"/>
            <w:bottom w:val="none" w:sz="0" w:space="0" w:color="auto"/>
            <w:right w:val="none" w:sz="0" w:space="0" w:color="auto"/>
          </w:divBdr>
        </w:div>
        <w:div w:id="1366709168">
          <w:marLeft w:val="288"/>
          <w:marRight w:val="0"/>
          <w:marTop w:val="160"/>
          <w:marBottom w:val="0"/>
          <w:divBdr>
            <w:top w:val="none" w:sz="0" w:space="0" w:color="auto"/>
            <w:left w:val="none" w:sz="0" w:space="0" w:color="auto"/>
            <w:bottom w:val="none" w:sz="0" w:space="0" w:color="auto"/>
            <w:right w:val="none" w:sz="0" w:space="0" w:color="auto"/>
          </w:divBdr>
        </w:div>
        <w:div w:id="1425414623">
          <w:marLeft w:val="288"/>
          <w:marRight w:val="0"/>
          <w:marTop w:val="160"/>
          <w:marBottom w:val="0"/>
          <w:divBdr>
            <w:top w:val="none" w:sz="0" w:space="0" w:color="auto"/>
            <w:left w:val="none" w:sz="0" w:space="0" w:color="auto"/>
            <w:bottom w:val="none" w:sz="0" w:space="0" w:color="auto"/>
            <w:right w:val="none" w:sz="0" w:space="0" w:color="auto"/>
          </w:divBdr>
        </w:div>
      </w:divsChild>
    </w:div>
    <w:div w:id="968978914">
      <w:bodyDiv w:val="1"/>
      <w:marLeft w:val="0"/>
      <w:marRight w:val="0"/>
      <w:marTop w:val="0"/>
      <w:marBottom w:val="0"/>
      <w:divBdr>
        <w:top w:val="none" w:sz="0" w:space="0" w:color="auto"/>
        <w:left w:val="none" w:sz="0" w:space="0" w:color="auto"/>
        <w:bottom w:val="none" w:sz="0" w:space="0" w:color="auto"/>
        <w:right w:val="none" w:sz="0" w:space="0" w:color="auto"/>
      </w:divBdr>
      <w:divsChild>
        <w:div w:id="159934058">
          <w:marLeft w:val="288"/>
          <w:marRight w:val="0"/>
          <w:marTop w:val="160"/>
          <w:marBottom w:val="0"/>
          <w:divBdr>
            <w:top w:val="none" w:sz="0" w:space="0" w:color="auto"/>
            <w:left w:val="none" w:sz="0" w:space="0" w:color="auto"/>
            <w:bottom w:val="none" w:sz="0" w:space="0" w:color="auto"/>
            <w:right w:val="none" w:sz="0" w:space="0" w:color="auto"/>
          </w:divBdr>
        </w:div>
        <w:div w:id="387803827">
          <w:marLeft w:val="288"/>
          <w:marRight w:val="0"/>
          <w:marTop w:val="160"/>
          <w:marBottom w:val="0"/>
          <w:divBdr>
            <w:top w:val="none" w:sz="0" w:space="0" w:color="auto"/>
            <w:left w:val="none" w:sz="0" w:space="0" w:color="auto"/>
            <w:bottom w:val="none" w:sz="0" w:space="0" w:color="auto"/>
            <w:right w:val="none" w:sz="0" w:space="0" w:color="auto"/>
          </w:divBdr>
        </w:div>
        <w:div w:id="1004431802">
          <w:marLeft w:val="288"/>
          <w:marRight w:val="0"/>
          <w:marTop w:val="160"/>
          <w:marBottom w:val="0"/>
          <w:divBdr>
            <w:top w:val="none" w:sz="0" w:space="0" w:color="auto"/>
            <w:left w:val="none" w:sz="0" w:space="0" w:color="auto"/>
            <w:bottom w:val="none" w:sz="0" w:space="0" w:color="auto"/>
            <w:right w:val="none" w:sz="0" w:space="0" w:color="auto"/>
          </w:divBdr>
        </w:div>
      </w:divsChild>
    </w:div>
    <w:div w:id="1316296955">
      <w:bodyDiv w:val="1"/>
      <w:marLeft w:val="0"/>
      <w:marRight w:val="0"/>
      <w:marTop w:val="0"/>
      <w:marBottom w:val="0"/>
      <w:divBdr>
        <w:top w:val="none" w:sz="0" w:space="0" w:color="auto"/>
        <w:left w:val="none" w:sz="0" w:space="0" w:color="auto"/>
        <w:bottom w:val="none" w:sz="0" w:space="0" w:color="auto"/>
        <w:right w:val="none" w:sz="0" w:space="0" w:color="auto"/>
      </w:divBdr>
      <w:divsChild>
        <w:div w:id="139159766">
          <w:marLeft w:val="288"/>
          <w:marRight w:val="0"/>
          <w:marTop w:val="160"/>
          <w:marBottom w:val="0"/>
          <w:divBdr>
            <w:top w:val="none" w:sz="0" w:space="0" w:color="auto"/>
            <w:left w:val="none" w:sz="0" w:space="0" w:color="auto"/>
            <w:bottom w:val="none" w:sz="0" w:space="0" w:color="auto"/>
            <w:right w:val="none" w:sz="0" w:space="0" w:color="auto"/>
          </w:divBdr>
        </w:div>
        <w:div w:id="1453014267">
          <w:marLeft w:val="288"/>
          <w:marRight w:val="0"/>
          <w:marTop w:val="160"/>
          <w:marBottom w:val="0"/>
          <w:divBdr>
            <w:top w:val="none" w:sz="0" w:space="0" w:color="auto"/>
            <w:left w:val="none" w:sz="0" w:space="0" w:color="auto"/>
            <w:bottom w:val="none" w:sz="0" w:space="0" w:color="auto"/>
            <w:right w:val="none" w:sz="0" w:space="0" w:color="auto"/>
          </w:divBdr>
        </w:div>
        <w:div w:id="1752698172">
          <w:marLeft w:val="288"/>
          <w:marRight w:val="0"/>
          <w:marTop w:val="160"/>
          <w:marBottom w:val="0"/>
          <w:divBdr>
            <w:top w:val="none" w:sz="0" w:space="0" w:color="auto"/>
            <w:left w:val="none" w:sz="0" w:space="0" w:color="auto"/>
            <w:bottom w:val="none" w:sz="0" w:space="0" w:color="auto"/>
            <w:right w:val="none" w:sz="0" w:space="0" w:color="auto"/>
          </w:divBdr>
        </w:div>
      </w:divsChild>
    </w:div>
    <w:div w:id="1395396975">
      <w:bodyDiv w:val="1"/>
      <w:marLeft w:val="0"/>
      <w:marRight w:val="0"/>
      <w:marTop w:val="0"/>
      <w:marBottom w:val="0"/>
      <w:divBdr>
        <w:top w:val="none" w:sz="0" w:space="0" w:color="auto"/>
        <w:left w:val="none" w:sz="0" w:space="0" w:color="auto"/>
        <w:bottom w:val="none" w:sz="0" w:space="0" w:color="auto"/>
        <w:right w:val="none" w:sz="0" w:space="0" w:color="auto"/>
      </w:divBdr>
      <w:divsChild>
        <w:div w:id="11079108">
          <w:marLeft w:val="850"/>
          <w:marRight w:val="0"/>
          <w:marTop w:val="160"/>
          <w:marBottom w:val="0"/>
          <w:divBdr>
            <w:top w:val="none" w:sz="0" w:space="0" w:color="auto"/>
            <w:left w:val="none" w:sz="0" w:space="0" w:color="auto"/>
            <w:bottom w:val="none" w:sz="0" w:space="0" w:color="auto"/>
            <w:right w:val="none" w:sz="0" w:space="0" w:color="auto"/>
          </w:divBdr>
        </w:div>
        <w:div w:id="12801733">
          <w:marLeft w:val="850"/>
          <w:marRight w:val="0"/>
          <w:marTop w:val="160"/>
          <w:marBottom w:val="0"/>
          <w:divBdr>
            <w:top w:val="none" w:sz="0" w:space="0" w:color="auto"/>
            <w:left w:val="none" w:sz="0" w:space="0" w:color="auto"/>
            <w:bottom w:val="none" w:sz="0" w:space="0" w:color="auto"/>
            <w:right w:val="none" w:sz="0" w:space="0" w:color="auto"/>
          </w:divBdr>
        </w:div>
        <w:div w:id="829059858">
          <w:marLeft w:val="576"/>
          <w:marRight w:val="0"/>
          <w:marTop w:val="160"/>
          <w:marBottom w:val="0"/>
          <w:divBdr>
            <w:top w:val="none" w:sz="0" w:space="0" w:color="auto"/>
            <w:left w:val="none" w:sz="0" w:space="0" w:color="auto"/>
            <w:bottom w:val="none" w:sz="0" w:space="0" w:color="auto"/>
            <w:right w:val="none" w:sz="0" w:space="0" w:color="auto"/>
          </w:divBdr>
        </w:div>
        <w:div w:id="1099175247">
          <w:marLeft w:val="288"/>
          <w:marRight w:val="0"/>
          <w:marTop w:val="160"/>
          <w:marBottom w:val="0"/>
          <w:divBdr>
            <w:top w:val="none" w:sz="0" w:space="0" w:color="auto"/>
            <w:left w:val="none" w:sz="0" w:space="0" w:color="auto"/>
            <w:bottom w:val="none" w:sz="0" w:space="0" w:color="auto"/>
            <w:right w:val="none" w:sz="0" w:space="0" w:color="auto"/>
          </w:divBdr>
        </w:div>
        <w:div w:id="1345941782">
          <w:marLeft w:val="576"/>
          <w:marRight w:val="0"/>
          <w:marTop w:val="160"/>
          <w:marBottom w:val="0"/>
          <w:divBdr>
            <w:top w:val="none" w:sz="0" w:space="0" w:color="auto"/>
            <w:left w:val="none" w:sz="0" w:space="0" w:color="auto"/>
            <w:bottom w:val="none" w:sz="0" w:space="0" w:color="auto"/>
            <w:right w:val="none" w:sz="0" w:space="0" w:color="auto"/>
          </w:divBdr>
        </w:div>
        <w:div w:id="1829898730">
          <w:marLeft w:val="850"/>
          <w:marRight w:val="0"/>
          <w:marTop w:val="160"/>
          <w:marBottom w:val="0"/>
          <w:divBdr>
            <w:top w:val="none" w:sz="0" w:space="0" w:color="auto"/>
            <w:left w:val="none" w:sz="0" w:space="0" w:color="auto"/>
            <w:bottom w:val="none" w:sz="0" w:space="0" w:color="auto"/>
            <w:right w:val="none" w:sz="0" w:space="0" w:color="auto"/>
          </w:divBdr>
        </w:div>
      </w:divsChild>
    </w:div>
    <w:div w:id="1509294348">
      <w:bodyDiv w:val="1"/>
      <w:marLeft w:val="0"/>
      <w:marRight w:val="0"/>
      <w:marTop w:val="0"/>
      <w:marBottom w:val="0"/>
      <w:divBdr>
        <w:top w:val="none" w:sz="0" w:space="0" w:color="auto"/>
        <w:left w:val="none" w:sz="0" w:space="0" w:color="auto"/>
        <w:bottom w:val="none" w:sz="0" w:space="0" w:color="auto"/>
        <w:right w:val="none" w:sz="0" w:space="0" w:color="auto"/>
      </w:divBdr>
      <w:divsChild>
        <w:div w:id="29425675">
          <w:marLeft w:val="288"/>
          <w:marRight w:val="0"/>
          <w:marTop w:val="160"/>
          <w:marBottom w:val="0"/>
          <w:divBdr>
            <w:top w:val="none" w:sz="0" w:space="0" w:color="auto"/>
            <w:left w:val="none" w:sz="0" w:space="0" w:color="auto"/>
            <w:bottom w:val="none" w:sz="0" w:space="0" w:color="auto"/>
            <w:right w:val="none" w:sz="0" w:space="0" w:color="auto"/>
          </w:divBdr>
        </w:div>
        <w:div w:id="122769596">
          <w:marLeft w:val="576"/>
          <w:marRight w:val="0"/>
          <w:marTop w:val="160"/>
          <w:marBottom w:val="0"/>
          <w:divBdr>
            <w:top w:val="none" w:sz="0" w:space="0" w:color="auto"/>
            <w:left w:val="none" w:sz="0" w:space="0" w:color="auto"/>
            <w:bottom w:val="none" w:sz="0" w:space="0" w:color="auto"/>
            <w:right w:val="none" w:sz="0" w:space="0" w:color="auto"/>
          </w:divBdr>
        </w:div>
        <w:div w:id="367990242">
          <w:marLeft w:val="576"/>
          <w:marRight w:val="0"/>
          <w:marTop w:val="160"/>
          <w:marBottom w:val="0"/>
          <w:divBdr>
            <w:top w:val="none" w:sz="0" w:space="0" w:color="auto"/>
            <w:left w:val="none" w:sz="0" w:space="0" w:color="auto"/>
            <w:bottom w:val="none" w:sz="0" w:space="0" w:color="auto"/>
            <w:right w:val="none" w:sz="0" w:space="0" w:color="auto"/>
          </w:divBdr>
        </w:div>
        <w:div w:id="485245010">
          <w:marLeft w:val="576"/>
          <w:marRight w:val="0"/>
          <w:marTop w:val="160"/>
          <w:marBottom w:val="0"/>
          <w:divBdr>
            <w:top w:val="none" w:sz="0" w:space="0" w:color="auto"/>
            <w:left w:val="none" w:sz="0" w:space="0" w:color="auto"/>
            <w:bottom w:val="none" w:sz="0" w:space="0" w:color="auto"/>
            <w:right w:val="none" w:sz="0" w:space="0" w:color="auto"/>
          </w:divBdr>
        </w:div>
      </w:divsChild>
    </w:div>
    <w:div w:id="1925072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9/Docs//RP-230050.zip" TargetMode="Externa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jpeg"/><Relationship Id="rId7" Type="http://schemas.openxmlformats.org/officeDocument/2006/relationships/settings" Target="settings.xml"/><Relationship Id="rId12" Type="http://schemas.openxmlformats.org/officeDocument/2006/relationships/hyperlink" Target="http://www.3gpp.org/ftp//tsg_ran/TSG_RAN/TSGR_99/Docs//RP-230050.zip" TargetMode="External"/><Relationship Id="rId17" Type="http://schemas.openxmlformats.org/officeDocument/2006/relationships/image" Target="media/image4.jpe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3gpp.org/ftp//tsg_ran/TSG_RAN/TSGR_99/Docs//RP-230050.zip" TargetMode="External"/><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svg"/><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9b239327-9e80-40e4-b1b7-4394fed77a33"/>
    <ds:schemaRef ds:uri="http://www.w3.org/XML/1998/namespace"/>
    <ds:schemaRef ds:uri="http://schemas.microsoft.com/office/2006/metadata/properties"/>
    <ds:schemaRef ds:uri="http://schemas.microsoft.com/sharepoint/v3"/>
    <ds:schemaRef ds:uri="d8762117-8292-4133-b1c7-eab5c6487cfd"/>
    <ds:schemaRef ds:uri="http://purl.org/dc/elements/1.1/"/>
    <ds:schemaRef ds:uri="http://schemas.microsoft.com/office/infopath/2007/PartnerControls"/>
    <ds:schemaRef ds:uri="http://schemas.openxmlformats.org/package/2006/metadata/core-properties"/>
    <ds:schemaRef ds:uri="2f282d3b-eb4a-4b09-b61f-b9593442e286"/>
    <ds:schemaRef ds:uri="http://purl.org/dc/terms/"/>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6</Pages>
  <Words>2664</Words>
  <Characters>14061</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16692</CharactersWithSpaces>
  <SharedDoc>false</SharedDoc>
  <HLinks>
    <vt:vector size="114" baseType="variant">
      <vt:variant>
        <vt:i4>1114163</vt:i4>
      </vt:variant>
      <vt:variant>
        <vt:i4>50</vt:i4>
      </vt:variant>
      <vt:variant>
        <vt:i4>0</vt:i4>
      </vt:variant>
      <vt:variant>
        <vt:i4>5</vt:i4>
      </vt:variant>
      <vt:variant>
        <vt:lpwstr/>
      </vt:variant>
      <vt:variant>
        <vt:lpwstr>_Toc135741331</vt:lpwstr>
      </vt:variant>
      <vt:variant>
        <vt:i4>1114163</vt:i4>
      </vt:variant>
      <vt:variant>
        <vt:i4>47</vt:i4>
      </vt:variant>
      <vt:variant>
        <vt:i4>0</vt:i4>
      </vt:variant>
      <vt:variant>
        <vt:i4>5</vt:i4>
      </vt:variant>
      <vt:variant>
        <vt:lpwstr/>
      </vt:variant>
      <vt:variant>
        <vt:lpwstr>_Toc135741330</vt:lpwstr>
      </vt:variant>
      <vt:variant>
        <vt:i4>1048627</vt:i4>
      </vt:variant>
      <vt:variant>
        <vt:i4>44</vt:i4>
      </vt:variant>
      <vt:variant>
        <vt:i4>0</vt:i4>
      </vt:variant>
      <vt:variant>
        <vt:i4>5</vt:i4>
      </vt:variant>
      <vt:variant>
        <vt:lpwstr/>
      </vt:variant>
      <vt:variant>
        <vt:lpwstr>_Toc135741329</vt:lpwstr>
      </vt:variant>
      <vt:variant>
        <vt:i4>8061010</vt:i4>
      </vt:variant>
      <vt:variant>
        <vt:i4>15</vt:i4>
      </vt:variant>
      <vt:variant>
        <vt:i4>0</vt:i4>
      </vt:variant>
      <vt:variant>
        <vt:i4>5</vt:i4>
      </vt:variant>
      <vt:variant>
        <vt:lpwstr>http://www.3gpp.org/ftp//tsg_ran/TSG_RAN/TSGR_99/Docs//RP-230050.zip</vt:lpwstr>
      </vt:variant>
      <vt:variant>
        <vt:lpwstr/>
      </vt:variant>
      <vt:variant>
        <vt:i4>8061010</vt:i4>
      </vt:variant>
      <vt:variant>
        <vt:i4>6</vt:i4>
      </vt:variant>
      <vt:variant>
        <vt:i4>0</vt:i4>
      </vt:variant>
      <vt:variant>
        <vt:i4>5</vt:i4>
      </vt:variant>
      <vt:variant>
        <vt:lpwstr>http://www.3gpp.org/ftp//tsg_ran/TSG_RAN/TSGR_99/Docs//RP-230050.zip</vt:lpwstr>
      </vt:variant>
      <vt:variant>
        <vt:lpwstr/>
      </vt:variant>
      <vt:variant>
        <vt:i4>8061010</vt:i4>
      </vt:variant>
      <vt:variant>
        <vt:i4>3</vt:i4>
      </vt:variant>
      <vt:variant>
        <vt:i4>0</vt:i4>
      </vt:variant>
      <vt:variant>
        <vt:i4>5</vt:i4>
      </vt:variant>
      <vt:variant>
        <vt:lpwstr>http://www.3gpp.org/ftp//tsg_ran/TSG_RAN/TSGR_99/Docs//RP-230050.zip</vt:lpwstr>
      </vt:variant>
      <vt:variant>
        <vt:lpwstr/>
      </vt:variant>
      <vt:variant>
        <vt:i4>6881305</vt:i4>
      </vt:variant>
      <vt:variant>
        <vt:i4>36</vt:i4>
      </vt:variant>
      <vt:variant>
        <vt:i4>0</vt:i4>
      </vt:variant>
      <vt:variant>
        <vt:i4>5</vt:i4>
      </vt:variant>
      <vt:variant>
        <vt:lpwstr>mailto:angelo.centonza@ericsson.com</vt:lpwstr>
      </vt:variant>
      <vt:variant>
        <vt:lpwstr/>
      </vt:variant>
      <vt:variant>
        <vt:i4>7798868</vt:i4>
      </vt:variant>
      <vt:variant>
        <vt:i4>33</vt:i4>
      </vt:variant>
      <vt:variant>
        <vt:i4>0</vt:i4>
      </vt:variant>
      <vt:variant>
        <vt:i4>5</vt:i4>
      </vt:variant>
      <vt:variant>
        <vt:lpwstr>mailto:daniel.chen.larsson@ericsson.com</vt:lpwstr>
      </vt:variant>
      <vt:variant>
        <vt:lpwstr/>
      </vt:variant>
      <vt:variant>
        <vt:i4>5111864</vt:i4>
      </vt:variant>
      <vt:variant>
        <vt:i4>30</vt:i4>
      </vt:variant>
      <vt:variant>
        <vt:i4>0</vt:i4>
      </vt:variant>
      <vt:variant>
        <vt:i4>5</vt:i4>
      </vt:variant>
      <vt:variant>
        <vt:lpwstr>mailto:mattias.frenne@ericsson.com</vt:lpwstr>
      </vt:variant>
      <vt:variant>
        <vt:lpwstr/>
      </vt:variant>
      <vt:variant>
        <vt:i4>7733267</vt:i4>
      </vt:variant>
      <vt:variant>
        <vt:i4>27</vt:i4>
      </vt:variant>
      <vt:variant>
        <vt:i4>0</vt:i4>
      </vt:variant>
      <vt:variant>
        <vt:i4>5</vt:i4>
      </vt:variant>
      <vt:variant>
        <vt:lpwstr>mailto:olof.liberg@ericsson.com</vt:lpwstr>
      </vt:variant>
      <vt:variant>
        <vt:lpwstr/>
      </vt:variant>
      <vt:variant>
        <vt:i4>5111864</vt:i4>
      </vt:variant>
      <vt:variant>
        <vt:i4>24</vt:i4>
      </vt:variant>
      <vt:variant>
        <vt:i4>0</vt:i4>
      </vt:variant>
      <vt:variant>
        <vt:i4>5</vt:i4>
      </vt:variant>
      <vt:variant>
        <vt:lpwstr>mailto:mattias.frenne@ericsson.com</vt:lpwstr>
      </vt:variant>
      <vt:variant>
        <vt:lpwstr/>
      </vt:variant>
      <vt:variant>
        <vt:i4>7798868</vt:i4>
      </vt:variant>
      <vt:variant>
        <vt:i4>21</vt:i4>
      </vt:variant>
      <vt:variant>
        <vt:i4>0</vt:i4>
      </vt:variant>
      <vt:variant>
        <vt:i4>5</vt:i4>
      </vt:variant>
      <vt:variant>
        <vt:lpwstr>mailto:daniel.chen.larsson@ericsson.com</vt:lpwstr>
      </vt:variant>
      <vt:variant>
        <vt:lpwstr/>
      </vt:variant>
      <vt:variant>
        <vt:i4>3932177</vt:i4>
      </vt:variant>
      <vt:variant>
        <vt:i4>18</vt:i4>
      </vt:variant>
      <vt:variant>
        <vt:i4>0</vt:i4>
      </vt:variant>
      <vt:variant>
        <vt:i4>5</vt:i4>
      </vt:variant>
      <vt:variant>
        <vt:lpwstr>mailto:andra.mihaela.voicu@ericsson.com</vt:lpwstr>
      </vt:variant>
      <vt:variant>
        <vt:lpwstr/>
      </vt:variant>
      <vt:variant>
        <vt:i4>7733267</vt:i4>
      </vt:variant>
      <vt:variant>
        <vt:i4>15</vt:i4>
      </vt:variant>
      <vt:variant>
        <vt:i4>0</vt:i4>
      </vt:variant>
      <vt:variant>
        <vt:i4>5</vt:i4>
      </vt:variant>
      <vt:variant>
        <vt:lpwstr>mailto:olof.liberg@ericsson.com</vt:lpwstr>
      </vt:variant>
      <vt:variant>
        <vt:lpwstr/>
      </vt:variant>
      <vt:variant>
        <vt:i4>3932177</vt:i4>
      </vt:variant>
      <vt:variant>
        <vt:i4>12</vt:i4>
      </vt:variant>
      <vt:variant>
        <vt:i4>0</vt:i4>
      </vt:variant>
      <vt:variant>
        <vt:i4>5</vt:i4>
      </vt:variant>
      <vt:variant>
        <vt:lpwstr>mailto:andra.mihaela.voicu@ericsson.com</vt:lpwstr>
      </vt:variant>
      <vt:variant>
        <vt:lpwstr/>
      </vt:variant>
      <vt:variant>
        <vt:i4>7798868</vt:i4>
      </vt:variant>
      <vt:variant>
        <vt:i4>9</vt:i4>
      </vt:variant>
      <vt:variant>
        <vt:i4>0</vt:i4>
      </vt:variant>
      <vt:variant>
        <vt:i4>5</vt:i4>
      </vt:variant>
      <vt:variant>
        <vt:lpwstr>mailto:daniel.chen.larsson@ericsson.com</vt:lpwstr>
      </vt:variant>
      <vt:variant>
        <vt:lpwstr/>
      </vt:variant>
      <vt:variant>
        <vt:i4>5111864</vt:i4>
      </vt:variant>
      <vt:variant>
        <vt:i4>6</vt:i4>
      </vt:variant>
      <vt:variant>
        <vt:i4>0</vt:i4>
      </vt:variant>
      <vt:variant>
        <vt:i4>5</vt:i4>
      </vt:variant>
      <vt:variant>
        <vt:lpwstr>mailto:mattias.frenne@ericsson.com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1048677</vt:i4>
      </vt:variant>
      <vt:variant>
        <vt:i4>0</vt:i4>
      </vt:variant>
      <vt:variant>
        <vt:i4>0</vt:i4>
      </vt:variant>
      <vt:variant>
        <vt:i4>5</vt:i4>
      </vt:variant>
      <vt:variant>
        <vt:lpwstr>mailto:shiwei.gao@ericsson.com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Daniel Chen Larsson</cp:lastModifiedBy>
  <cp:revision>314</cp:revision>
  <cp:lastPrinted>2008-01-31T16:09:00Z</cp:lastPrinted>
  <dcterms:created xsi:type="dcterms:W3CDTF">2020-08-14T06:21:00Z</dcterms:created>
  <dcterms:modified xsi:type="dcterms:W3CDTF">2023-05-31T14:33:00Z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