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D480" w14:textId="68775D36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30</w:t>
        </w:r>
        <w:r w:rsidR="00DC5180">
          <w:rPr>
            <w:b/>
            <w:i/>
            <w:sz w:val="28"/>
            <w:lang w:val="en-US" w:eastAsia="zh-CN"/>
          </w:rPr>
          <w:t>2216</w:t>
        </w:r>
      </w:fldSimple>
    </w:p>
    <w:p w14:paraId="32E9FDA7" w14:textId="77777777" w:rsidR="009F67F7" w:rsidRDefault="005325AC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27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14B465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4D0A0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279A7E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098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5004CE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00BE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DCBC6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71A4B0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C7DEA3" w14:textId="77777777" w:rsidR="009F67F7" w:rsidRDefault="00000000" w:rsidP="007D733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38.21</w:t>
              </w:r>
            </w:fldSimple>
            <w:r w:rsidR="005325AC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23B4DFD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D1A84" w14:textId="0B5D18D7" w:rsidR="009F67F7" w:rsidRPr="00A840E4" w:rsidRDefault="00873217" w:rsidP="007D733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A840E4">
              <w:rPr>
                <w:b/>
                <w:bCs/>
                <w:sz w:val="28"/>
                <w:szCs w:val="28"/>
                <w:lang w:eastAsia="zh-CN"/>
              </w:rPr>
              <w:t>0456</w:t>
            </w:r>
          </w:p>
        </w:tc>
        <w:tc>
          <w:tcPr>
            <w:tcW w:w="709" w:type="dxa"/>
          </w:tcPr>
          <w:p w14:paraId="44EF361C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BA943" w14:textId="28BF9EF3" w:rsidR="009F67F7" w:rsidRPr="00A840E4" w:rsidRDefault="00A840E4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 w:rsidRPr="00A840E4"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C99480D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E1D53" w14:textId="77777777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17.4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7C3B4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7994E1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45A9C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379381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22CA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6D597BD1" w14:textId="77777777">
        <w:tc>
          <w:tcPr>
            <w:tcW w:w="9641" w:type="dxa"/>
            <w:gridSpan w:val="9"/>
          </w:tcPr>
          <w:p w14:paraId="30D4C36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FF79D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5C44ECAA" w14:textId="77777777">
        <w:tc>
          <w:tcPr>
            <w:tcW w:w="2835" w:type="dxa"/>
          </w:tcPr>
          <w:p w14:paraId="3CFB1116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CB44AC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63F7E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EA9C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40B71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07A0DA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2AAE0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251DA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B0969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3828B2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46A85260" w14:textId="77777777">
        <w:tc>
          <w:tcPr>
            <w:tcW w:w="9640" w:type="dxa"/>
            <w:gridSpan w:val="11"/>
          </w:tcPr>
          <w:p w14:paraId="147E26E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C864F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D0584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96E38" w14:textId="59969E7D" w:rsidR="009F67F7" w:rsidRDefault="008732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CR e</w:t>
            </w:r>
            <w:r w:rsidR="00836230" w:rsidRPr="00836230">
              <w:rPr>
                <w:lang w:val="en-US" w:eastAsia="zh-CN"/>
              </w:rPr>
              <w:t xml:space="preserve">ditorial </w:t>
            </w:r>
            <w:r>
              <w:rPr>
                <w:lang w:val="en-US" w:eastAsia="zh-CN"/>
              </w:rPr>
              <w:t>c</w:t>
            </w:r>
            <w:r w:rsidR="00836230" w:rsidRPr="00836230">
              <w:rPr>
                <w:lang w:val="en-US" w:eastAsia="zh-CN"/>
              </w:rPr>
              <w:t>orrection o</w:t>
            </w:r>
            <w:r>
              <w:rPr>
                <w:lang w:val="en-US" w:eastAsia="zh-CN"/>
              </w:rPr>
              <w:t>n</w:t>
            </w:r>
            <w:r w:rsidR="00836230" w:rsidRPr="00836230">
              <w:rPr>
                <w:lang w:val="en-US" w:eastAsia="zh-CN"/>
              </w:rPr>
              <w:t xml:space="preserve"> RRC parameters</w:t>
            </w:r>
          </w:p>
        </w:tc>
      </w:tr>
      <w:tr w:rsidR="009F67F7" w14:paraId="5C7DCB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D5202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D51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7D4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0ADD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A3C04" w14:textId="63E5F7CB" w:rsidR="009F67F7" w:rsidRDefault="0083623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36230">
              <w:rPr>
                <w:lang w:val="en-US" w:eastAsia="zh-CN"/>
              </w:rPr>
              <w:t>Moderator (Qualcomm), Nokia, Nokia Shanghai Bell</w:t>
            </w:r>
            <w:r w:rsidR="00873217">
              <w:rPr>
                <w:lang w:val="en-US" w:eastAsia="zh-CN"/>
              </w:rPr>
              <w:t>, Ericsson</w:t>
            </w:r>
          </w:p>
        </w:tc>
      </w:tr>
      <w:tr w:rsidR="009F67F7" w14:paraId="4015A1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CC3C95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DDCC" w14:textId="142C41C3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 w:rsidR="009F67F7" w14:paraId="3772D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D61B5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11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09A3A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F3ADA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419743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</w:t>
            </w:r>
            <w:r>
              <w:rPr>
                <w:rFonts w:hint="eastAsia"/>
                <w:lang w:val="en-US" w:eastAsia="zh-CN"/>
              </w:rPr>
              <w:t>IAB</w:t>
            </w:r>
            <w:r>
              <w:rPr>
                <w:rFonts w:hint="eastAsia"/>
              </w:rPr>
              <w:t>_</w:t>
            </w:r>
            <w:proofErr w:type="spellStart"/>
            <w:r>
              <w:rPr>
                <w:rFonts w:hint="eastAsia"/>
              </w:rPr>
              <w:t>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54A58E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0059E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43E64" w14:textId="772D51A2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26AF9">
              <w:rPr>
                <w:lang w:val="en-US" w:eastAsia="zh-CN"/>
              </w:rPr>
              <w:t>3-3</w:t>
            </w:r>
          </w:p>
        </w:tc>
      </w:tr>
      <w:tr w:rsidR="009F67F7" w14:paraId="21A63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C1297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186D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EA5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446C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B40EB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6A7E8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D0A88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1272" w14:textId="7D4E0FB9" w:rsidR="009F67F7" w:rsidRPr="00386205" w:rsidRDefault="00836230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 w:rsidRPr="00386205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26FD0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8549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19FB0" w14:textId="77777777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Rel-1</w:t>
              </w:r>
            </w:fldSimple>
            <w:r w:rsidR="005325AC">
              <w:rPr>
                <w:rFonts w:hint="eastAsia"/>
                <w:lang w:val="en-US" w:eastAsia="zh-CN"/>
              </w:rPr>
              <w:t>7</w:t>
            </w:r>
          </w:p>
        </w:tc>
      </w:tr>
      <w:tr w:rsidR="009F67F7" w14:paraId="55B7C3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7345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B03F9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941C22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8126D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6A1696C4" w14:textId="77777777">
        <w:trPr>
          <w:trHeight w:val="90"/>
        </w:trPr>
        <w:tc>
          <w:tcPr>
            <w:tcW w:w="1843" w:type="dxa"/>
          </w:tcPr>
          <w:p w14:paraId="05DE7D84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1EAB9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631A4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2DC0E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C3F7" w14:textId="6D1F550A" w:rsidR="009F67F7" w:rsidRDefault="0083623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36230">
              <w:rPr>
                <w:rFonts w:cs="Arial"/>
                <w:lang w:val="en-US" w:eastAsia="zh-CN"/>
              </w:rPr>
              <w:t xml:space="preserve">In TS 38.213, clause 14 specification there is a mismatching RRC parameter names referred to TS 38.331.  In particular, references to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availabilityCombinations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,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availabilityCombinationsRBGroups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, </w:t>
            </w:r>
            <w:proofErr w:type="spellStart"/>
            <w:r w:rsidRPr="00836230">
              <w:rPr>
                <w:rFonts w:cs="Arial"/>
                <w:lang w:val="en-US" w:eastAsia="zh-CN"/>
              </w:rPr>
              <w:t>resourceAvailability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, </w:t>
            </w:r>
            <w:proofErr w:type="spellStart"/>
            <w:r w:rsidRPr="00836230">
              <w:rPr>
                <w:rFonts w:cs="Arial"/>
                <w:lang w:val="en-US" w:eastAsia="zh-CN"/>
              </w:rPr>
              <w:t>rbSetGroups</w:t>
            </w:r>
            <w:proofErr w:type="spellEnd"/>
            <w:r w:rsidRPr="00836230">
              <w:rPr>
                <w:rFonts w:cs="Arial"/>
                <w:lang w:val="en-US" w:eastAsia="zh-CN"/>
              </w:rPr>
              <w:t>, and RB-</w:t>
            </w:r>
            <w:proofErr w:type="spellStart"/>
            <w:r w:rsidRPr="00836230">
              <w:rPr>
                <w:rFonts w:cs="Arial"/>
                <w:lang w:val="en-US" w:eastAsia="zh-CN"/>
              </w:rPr>
              <w:t>SetGroup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have omitted reference to release number, i.e., -r16 or -r17.  The proposed edits are intended to correct the variable naming to align with TS 38.331</w:t>
            </w:r>
            <w:r>
              <w:rPr>
                <w:rFonts w:cs="Arial"/>
                <w:lang w:val="en-US" w:eastAsia="zh-CN"/>
              </w:rPr>
              <w:t>.</w:t>
            </w:r>
          </w:p>
          <w:p w14:paraId="6F3A99F8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56643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466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A7A5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4A1EA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E0A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9EC7A" w14:textId="12070243" w:rsidR="009F67F7" w:rsidRDefault="0083623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836230">
              <w:rPr>
                <w:rFonts w:cs="Arial"/>
                <w:lang w:val="en-US" w:eastAsia="zh-CN"/>
              </w:rPr>
              <w:t xml:space="preserve">Update TS 38.213 replacing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availabilityCombinations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availabilityCombinations-r16, </w:t>
            </w:r>
            <w:proofErr w:type="spellStart"/>
            <w:r w:rsidRPr="00836230">
              <w:rPr>
                <w:rFonts w:cs="Arial"/>
                <w:lang w:val="en-US" w:eastAsia="zh-CN"/>
              </w:rPr>
              <w:t>availabilityCombinationsRBGroups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availabilityCombinationsRBGroups-r17 , </w:t>
            </w:r>
            <w:proofErr w:type="spellStart"/>
            <w:r w:rsidRPr="00836230">
              <w:rPr>
                <w:rFonts w:cs="Arial"/>
                <w:lang w:val="en-US" w:eastAsia="zh-CN"/>
              </w:rPr>
              <w:t>resourceAvailability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either resourceAvailability-r16 or resourceAvailability-r17 as appropriate, </w:t>
            </w:r>
            <w:proofErr w:type="spellStart"/>
            <w:r w:rsidRPr="00836230">
              <w:rPr>
                <w:rFonts w:cs="Arial"/>
                <w:lang w:val="en-US" w:eastAsia="zh-CN"/>
              </w:rPr>
              <w:t>rbSetGroups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rb-SetGroups-r17, and RB-</w:t>
            </w:r>
            <w:proofErr w:type="spellStart"/>
            <w:r w:rsidRPr="00836230">
              <w:rPr>
                <w:rFonts w:cs="Arial"/>
                <w:lang w:val="en-US" w:eastAsia="zh-CN"/>
              </w:rPr>
              <w:t>SetGroup</w:t>
            </w:r>
            <w:proofErr w:type="spellEnd"/>
            <w:r w:rsidRPr="00836230">
              <w:rPr>
                <w:rFonts w:cs="Arial"/>
                <w:lang w:val="en-US" w:eastAsia="zh-CN"/>
              </w:rPr>
              <w:t xml:space="preserve"> to RB-SetGroup-r17 to align with RRC parameters identified in TS 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9F67F7" w14:paraId="5448AB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92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CAC3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9A66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64E5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756B6" w14:textId="4524E5D3" w:rsidR="009F67F7" w:rsidRDefault="00836230">
            <w:pPr>
              <w:rPr>
                <w:rFonts w:ascii="Arial" w:hAnsi="Arial" w:cs="Arial"/>
                <w:lang w:val="en-US" w:eastAsia="zh-CN"/>
              </w:rPr>
            </w:pPr>
            <w:r w:rsidRPr="00836230">
              <w:rPr>
                <w:rFonts w:ascii="Arial" w:hAnsi="Arial" w:cs="Arial"/>
                <w:lang w:val="en-US" w:eastAsia="zh-CN"/>
              </w:rPr>
              <w:t xml:space="preserve">RRC </w:t>
            </w:r>
            <w:proofErr w:type="spellStart"/>
            <w:r w:rsidRPr="00836230">
              <w:rPr>
                <w:rFonts w:ascii="Arial" w:hAnsi="Arial" w:cs="Arial"/>
                <w:lang w:val="en-US" w:eastAsia="zh-CN"/>
              </w:rPr>
              <w:t>paramters</w:t>
            </w:r>
            <w:proofErr w:type="spellEnd"/>
            <w:r w:rsidRPr="00836230">
              <w:rPr>
                <w:rFonts w:ascii="Arial" w:hAnsi="Arial" w:cs="Arial"/>
                <w:lang w:val="en-US" w:eastAsia="zh-CN"/>
              </w:rPr>
              <w:t xml:space="preserve"> specified in TS 38.331 will not match RRC parameters referred in TS 38.213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9F67F7" w14:paraId="3BF754B2" w14:textId="77777777">
        <w:tc>
          <w:tcPr>
            <w:tcW w:w="2694" w:type="dxa"/>
            <w:gridSpan w:val="2"/>
          </w:tcPr>
          <w:p w14:paraId="6F413F3C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3DD8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648B9C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0EC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8A12A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46945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13A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FBD0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2B5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A7A6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9599C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F620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B094C5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7EBBC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DF147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6E3C6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DE4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F7DF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8D1B0C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9113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1C813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183E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E90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7779B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F4227D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038F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5DF46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BE7F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CECC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5EF3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6C470E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8F18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9EA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1F4C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F4A80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F5CB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7CE5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C03DC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0DA3D7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83DD5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90C9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1C0A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748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884D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52D977F5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7BDBCA44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EB91DB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1D4761D7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>Integrated access-backhaul operation</w:t>
      </w:r>
    </w:p>
    <w:p w14:paraId="5681426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394BC614" w14:textId="3C90CF10" w:rsidR="009F67F7" w:rsidRDefault="009F67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43498F7" w14:textId="77777777" w:rsidR="00836230" w:rsidRPr="00FF2EA4" w:rsidRDefault="00836230" w:rsidP="00836230">
      <w:pPr>
        <w:rPr>
          <w:lang w:val="en-US"/>
        </w:rPr>
      </w:pPr>
      <w:r w:rsidRPr="00FF2EA4">
        <w:rPr>
          <w:lang w:val="en-US"/>
        </w:rPr>
        <w:t xml:space="preserve">For each cell of an IAB-DU in a set of cells of the IAB-DU, the IAB-DU can be provided: </w:t>
      </w:r>
    </w:p>
    <w:p w14:paraId="70DCFCB1" w14:textId="77777777" w:rsidR="00836230" w:rsidRPr="00FF2EA4" w:rsidRDefault="00836230" w:rsidP="00836230">
      <w:pPr>
        <w:pStyle w:val="B1"/>
        <w:rPr>
          <w:sz w:val="24"/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an identity of the IAB-DU cell by </w:t>
      </w:r>
      <w:proofErr w:type="spellStart"/>
      <w:r w:rsidRPr="00FF2EA4">
        <w:rPr>
          <w:i/>
          <w:iCs/>
          <w:lang w:val="en-US"/>
        </w:rPr>
        <w:t>iab</w:t>
      </w:r>
      <w:proofErr w:type="spellEnd"/>
      <w:r w:rsidRPr="00FF2EA4">
        <w:rPr>
          <w:i/>
          <w:iCs/>
          <w:lang w:val="en-US"/>
        </w:rPr>
        <w:t>-DU-</w:t>
      </w:r>
      <w:proofErr w:type="spellStart"/>
      <w:r w:rsidRPr="00FF2EA4">
        <w:rPr>
          <w:i/>
          <w:iCs/>
          <w:lang w:val="en-US"/>
        </w:rPr>
        <w:t>CellIdentity</w:t>
      </w:r>
      <w:proofErr w:type="spellEnd"/>
    </w:p>
    <w:p w14:paraId="68D6FEA5" w14:textId="77777777" w:rsidR="00836230" w:rsidRPr="00FF2EA4" w:rsidRDefault="00836230" w:rsidP="00836230">
      <w:pPr>
        <w:pStyle w:val="B1"/>
        <w:rPr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 location of an availability indicator (AI) index field in DCI format 2_5 by </w:t>
      </w:r>
      <w:proofErr w:type="spellStart"/>
      <w:r w:rsidRPr="00FF2EA4">
        <w:rPr>
          <w:rStyle w:val="fontstyle01"/>
          <w:lang w:val="en-US" w:eastAsia="zh-CN"/>
        </w:rPr>
        <w:t>positionInDCI</w:t>
      </w:r>
      <w:proofErr w:type="spellEnd"/>
      <w:r w:rsidRPr="00FF2EA4">
        <w:rPr>
          <w:rStyle w:val="fontstyle01"/>
          <w:lang w:val="en-US" w:eastAsia="zh-CN"/>
        </w:rPr>
        <w:t>-AI</w:t>
      </w:r>
      <w:r w:rsidRPr="00FF2EA4">
        <w:rPr>
          <w:lang w:val="en-US"/>
        </w:rPr>
        <w:t xml:space="preserve"> or by </w:t>
      </w:r>
      <w:r w:rsidRPr="00FF2EA4">
        <w:rPr>
          <w:rStyle w:val="fontstyle01"/>
          <w:lang w:val="en-US"/>
        </w:rPr>
        <w:t>positionInDCI-AI-r17</w:t>
      </w:r>
    </w:p>
    <w:p w14:paraId="1AF3F2F5" w14:textId="77777777" w:rsidR="00836230" w:rsidRPr="00FF2EA4" w:rsidRDefault="00836230" w:rsidP="00836230">
      <w:pPr>
        <w:pStyle w:val="B1"/>
        <w:rPr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 set of availability combinations by </w:t>
      </w:r>
      <w:r w:rsidRPr="00FF2EA4">
        <w:rPr>
          <w:rStyle w:val="fontstyle01"/>
          <w:lang w:val="en-US" w:eastAsia="zh-CN"/>
        </w:rPr>
        <w:t>availabilityCombinations</w:t>
      </w:r>
      <w:r w:rsidRPr="00FF2EA4">
        <w:rPr>
          <w:rStyle w:val="fontstyle01"/>
          <w:color w:val="FF0000"/>
          <w:lang w:val="en-US" w:eastAsia="zh-CN"/>
        </w:rPr>
        <w:t>-r16</w:t>
      </w:r>
      <w:r w:rsidRPr="00FF2EA4">
        <w:rPr>
          <w:i/>
          <w:iCs/>
          <w:lang w:val="en-US"/>
        </w:rPr>
        <w:t xml:space="preserve"> </w:t>
      </w:r>
      <w:r w:rsidRPr="00FF2EA4">
        <w:rPr>
          <w:rStyle w:val="fontstyle01"/>
          <w:lang w:val="en-US"/>
        </w:rPr>
        <w:t>or by availabilityCombinationsRBGroups</w:t>
      </w:r>
      <w:bookmarkStart w:id="1" w:name="_Hlk126745095"/>
      <w:r w:rsidRPr="00FF2EA4">
        <w:rPr>
          <w:rStyle w:val="fontstyle01"/>
          <w:color w:val="FF0000"/>
          <w:lang w:val="en-US" w:eastAsia="zh-CN"/>
        </w:rPr>
        <w:t>-r17</w:t>
      </w:r>
      <w:bookmarkEnd w:id="1"/>
      <w:r w:rsidRPr="00FF2EA4">
        <w:rPr>
          <w:lang w:val="en-US"/>
        </w:rPr>
        <w:t>, where each availability combination in the set of availability combinations includes</w:t>
      </w:r>
    </w:p>
    <w:p w14:paraId="1BBC73E1" w14:textId="77777777" w:rsidR="00836230" w:rsidRPr="00FF2EA4" w:rsidRDefault="00836230" w:rsidP="00836230">
      <w:pPr>
        <w:pStyle w:val="B2"/>
        <w:rPr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</w:r>
      <w:r w:rsidRPr="00FF2EA4">
        <w:rPr>
          <w:rStyle w:val="fontstyle01"/>
          <w:szCs w:val="16"/>
          <w:lang w:val="en-US" w:eastAsia="zh-CN"/>
        </w:rPr>
        <w:t>resourceAvailability</w:t>
      </w:r>
      <w:r w:rsidRPr="00FF2EA4">
        <w:rPr>
          <w:rStyle w:val="fontstyle01"/>
          <w:color w:val="FF0000"/>
          <w:lang w:val="en-US" w:eastAsia="zh-CN"/>
        </w:rPr>
        <w:t>-r16</w:t>
      </w:r>
      <w:r w:rsidRPr="00FF2EA4">
        <w:rPr>
          <w:sz w:val="24"/>
          <w:lang w:val="en-US"/>
        </w:rPr>
        <w:t xml:space="preserve"> </w:t>
      </w:r>
      <w:r w:rsidRPr="00FF2EA4">
        <w:rPr>
          <w:lang w:val="en-US"/>
        </w:rPr>
        <w:t xml:space="preserve">indicating availability of soft symbols in one or more slots for the IAB-DU cell, or one </w:t>
      </w:r>
      <w:r w:rsidRPr="00FF2EA4">
        <w:rPr>
          <w:i/>
          <w:iCs/>
          <w:lang w:val="en-US"/>
        </w:rPr>
        <w:t>resourceAvailability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i/>
          <w:iCs/>
          <w:lang w:val="en-US"/>
        </w:rPr>
        <w:t xml:space="preserve"> </w:t>
      </w:r>
      <w:r w:rsidRPr="00FF2EA4">
        <w:rPr>
          <w:lang w:val="en-US"/>
        </w:rPr>
        <w:t xml:space="preserve">indicating availability of soft resources in all RB sets in one or more slots for the IAB-DU cell, or one or multiple </w:t>
      </w:r>
      <w:r w:rsidRPr="00FF2EA4">
        <w:rPr>
          <w:lang w:val="en-US" w:eastAsia="zh-CN"/>
        </w:rPr>
        <w:t>RB set groups by</w:t>
      </w:r>
      <w:r w:rsidRPr="00FF2EA4">
        <w:rPr>
          <w:lang w:val="en-US"/>
        </w:rPr>
        <w:t xml:space="preserve"> </w:t>
      </w:r>
      <w:r w:rsidRPr="00FF2EA4">
        <w:rPr>
          <w:i/>
          <w:iCs/>
          <w:lang w:val="en-US"/>
        </w:rPr>
        <w:t>rb-SetGroups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lang w:val="en-US"/>
        </w:rPr>
        <w:t xml:space="preserve"> with each </w:t>
      </w:r>
      <w:r w:rsidRPr="00FF2EA4">
        <w:rPr>
          <w:lang w:val="en-US" w:eastAsia="zh-CN"/>
        </w:rPr>
        <w:t>RB set groups by</w:t>
      </w:r>
      <w:r w:rsidRPr="00FF2EA4">
        <w:rPr>
          <w:lang w:val="en-US"/>
        </w:rPr>
        <w:t xml:space="preserve"> </w:t>
      </w:r>
      <w:r w:rsidRPr="00FF2EA4">
        <w:rPr>
          <w:i/>
          <w:iCs/>
          <w:lang w:val="en-US"/>
        </w:rPr>
        <w:t>RB-SetGroup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i/>
          <w:iCs/>
          <w:lang w:val="en-US"/>
        </w:rPr>
        <w:t xml:space="preserve"> </w:t>
      </w:r>
      <w:r w:rsidRPr="00FF2EA4">
        <w:rPr>
          <w:lang w:val="en-US"/>
        </w:rPr>
        <w:t xml:space="preserve">indicating </w:t>
      </w:r>
      <w:r w:rsidRPr="00FF2EA4">
        <w:rPr>
          <w:i/>
          <w:iCs/>
          <w:lang w:val="en-US"/>
        </w:rPr>
        <w:t>resourceAvailability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i/>
          <w:iCs/>
          <w:lang w:val="en-US"/>
        </w:rPr>
        <w:t xml:space="preserve"> </w:t>
      </w:r>
      <w:r w:rsidRPr="00FF2EA4">
        <w:rPr>
          <w:lang w:val="en-US"/>
        </w:rPr>
        <w:t xml:space="preserve">for soft resources in one or more slots for the associated </w:t>
      </w:r>
      <w:r w:rsidRPr="00FF2EA4">
        <w:rPr>
          <w:i/>
          <w:iCs/>
          <w:lang w:val="en-US"/>
        </w:rPr>
        <w:t>rb-Sets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lang w:val="en-US"/>
        </w:rPr>
        <w:t xml:space="preserve">, and </w:t>
      </w:r>
    </w:p>
    <w:p w14:paraId="27B62E2B" w14:textId="77777777" w:rsidR="00836230" w:rsidRPr="00FF2EA4" w:rsidRDefault="00836230" w:rsidP="00836230">
      <w:pPr>
        <w:pStyle w:val="B2"/>
        <w:rPr>
          <w:sz w:val="24"/>
          <w:lang w:val="en-US"/>
        </w:rPr>
      </w:pPr>
      <w:r w:rsidRPr="00FF2EA4">
        <w:rPr>
          <w:lang w:val="en-US"/>
        </w:rPr>
        <w:t>-</w:t>
      </w:r>
      <w:r w:rsidRPr="00FF2EA4">
        <w:rPr>
          <w:lang w:val="en-US"/>
        </w:rPr>
        <w:tab/>
        <w:t xml:space="preserve">a mapping for the soft symbol, and/or for soft resources, availability combinations provided by </w:t>
      </w:r>
      <w:r w:rsidRPr="00FF2EA4">
        <w:rPr>
          <w:i/>
          <w:iCs/>
          <w:lang w:val="en-US"/>
        </w:rPr>
        <w:t>resource</w:t>
      </w:r>
      <w:r w:rsidRPr="00FF2EA4">
        <w:rPr>
          <w:rStyle w:val="fontstyle01"/>
          <w:szCs w:val="16"/>
          <w:lang w:val="en-US" w:eastAsia="zh-CN"/>
        </w:rPr>
        <w:t>Availability</w:t>
      </w:r>
      <w:r w:rsidRPr="00FF2EA4">
        <w:rPr>
          <w:rStyle w:val="fontstyle01"/>
          <w:color w:val="FF0000"/>
          <w:lang w:val="en-US" w:eastAsia="zh-CN"/>
        </w:rPr>
        <w:t>-r16 or resourceAvailability-r17</w:t>
      </w:r>
      <w:r w:rsidRPr="00FF2EA4">
        <w:rPr>
          <w:sz w:val="24"/>
          <w:lang w:val="en-US"/>
        </w:rPr>
        <w:t xml:space="preserve"> </w:t>
      </w:r>
      <w:r w:rsidRPr="00FF2EA4">
        <w:rPr>
          <w:lang w:val="en-US"/>
        </w:rPr>
        <w:t xml:space="preserve">to a corresponding AI index field value in DCI format 2_5 provided by </w:t>
      </w:r>
      <w:r w:rsidRPr="00FF2EA4">
        <w:rPr>
          <w:rStyle w:val="fontstyle01"/>
          <w:szCs w:val="16"/>
          <w:lang w:val="en-US" w:eastAsia="zh-CN"/>
        </w:rPr>
        <w:t>availabilityCombinationId</w:t>
      </w:r>
      <w:r w:rsidRPr="00FF2EA4">
        <w:rPr>
          <w:rStyle w:val="fontstyle01"/>
          <w:color w:val="FF0000"/>
          <w:lang w:val="en-US" w:eastAsia="zh-CN"/>
        </w:rPr>
        <w:t>-r16 or availabilityCombinationId-r17, respectively</w:t>
      </w:r>
    </w:p>
    <w:p w14:paraId="131600A4" w14:textId="77777777" w:rsidR="00836230" w:rsidRPr="00FF2EA4" w:rsidRDefault="00836230" w:rsidP="00836230">
      <w:pPr>
        <w:rPr>
          <w:lang w:val="en-US"/>
        </w:rPr>
      </w:pPr>
      <w:r w:rsidRPr="00FF2EA4">
        <w:rPr>
          <w:lang w:val="en-US"/>
        </w:rPr>
        <w:t xml:space="preserve">The IAB-DU can assume a same SCS configuration for </w:t>
      </w:r>
      <w:r w:rsidRPr="00FF2EA4">
        <w:rPr>
          <w:i/>
          <w:lang w:val="en-US"/>
        </w:rPr>
        <w:t>availabilityCombinations</w:t>
      </w:r>
      <w:r w:rsidRPr="00FF2EA4">
        <w:rPr>
          <w:rStyle w:val="fontstyle01"/>
          <w:color w:val="FF0000"/>
          <w:lang w:val="en-US" w:eastAsia="zh-CN"/>
        </w:rPr>
        <w:t>-r16</w:t>
      </w:r>
      <w:r w:rsidRPr="00FF2EA4">
        <w:rPr>
          <w:lang w:val="en-US"/>
        </w:rPr>
        <w:t xml:space="preserve"> </w:t>
      </w:r>
      <w:r w:rsidRPr="00FF2EA4">
        <w:rPr>
          <w:lang w:val="en-US" w:eastAsia="zh-CN"/>
        </w:rPr>
        <w:t xml:space="preserve">or </w:t>
      </w:r>
      <w:r w:rsidRPr="00FF2EA4">
        <w:rPr>
          <w:rStyle w:val="fontstyle01"/>
          <w:lang w:val="en-US"/>
        </w:rPr>
        <w:t>availabilityCombinationsRBGroups</w:t>
      </w:r>
      <w:r w:rsidRPr="00FF2EA4">
        <w:rPr>
          <w:rStyle w:val="fontstyle01"/>
          <w:color w:val="FF0000"/>
          <w:lang w:val="en-US" w:eastAsia="zh-CN"/>
        </w:rPr>
        <w:t>-r17</w:t>
      </w:r>
      <w:r w:rsidRPr="00FF2EA4">
        <w:rPr>
          <w:rStyle w:val="fontstyle01"/>
          <w:lang w:val="en-US" w:eastAsia="zh-CN"/>
        </w:rPr>
        <w:t xml:space="preserve"> </w:t>
      </w:r>
      <w:r w:rsidRPr="00FF2EA4">
        <w:rPr>
          <w:lang w:val="en-US"/>
        </w:rPr>
        <w:t xml:space="preserve">for a cell as an SCS configuration provided by </w:t>
      </w:r>
      <w:proofErr w:type="spellStart"/>
      <w:r w:rsidRPr="00FF2EA4">
        <w:rPr>
          <w:i/>
          <w:iCs/>
          <w:lang w:val="en-US"/>
        </w:rPr>
        <w:t>gNB</w:t>
      </w:r>
      <w:proofErr w:type="spellEnd"/>
      <w:r w:rsidRPr="00FF2EA4">
        <w:rPr>
          <w:i/>
          <w:iCs/>
          <w:lang w:val="en-US"/>
        </w:rPr>
        <w:t>-DU Cell Resource Configuration</w:t>
      </w:r>
      <w:r w:rsidRPr="00FF2EA4">
        <w:rPr>
          <w:lang w:val="en-US"/>
        </w:rPr>
        <w:t xml:space="preserve"> for the cell.</w:t>
      </w:r>
    </w:p>
    <w:p w14:paraId="1A645A27" w14:textId="77777777" w:rsidR="00836230" w:rsidRDefault="008362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AFACF6C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72F43A1F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D3095" w14:textId="77777777" w:rsidR="00D03796" w:rsidRDefault="00D03796" w:rsidP="009F67F7">
      <w:pPr>
        <w:spacing w:after="0"/>
      </w:pPr>
      <w:r>
        <w:separator/>
      </w:r>
    </w:p>
  </w:endnote>
  <w:endnote w:type="continuationSeparator" w:id="0">
    <w:p w14:paraId="6F1D9F34" w14:textId="77777777" w:rsidR="00D03796" w:rsidRDefault="00D03796" w:rsidP="009F67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F6A5" w14:textId="77777777" w:rsidR="00D03796" w:rsidRDefault="00D03796">
      <w:pPr>
        <w:spacing w:after="0"/>
      </w:pPr>
      <w:r>
        <w:separator/>
      </w:r>
    </w:p>
  </w:footnote>
  <w:footnote w:type="continuationSeparator" w:id="0">
    <w:p w14:paraId="76EDC421" w14:textId="77777777" w:rsidR="00D03796" w:rsidRDefault="00D037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04F7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B900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19A1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99E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552085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3413E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96AC1"/>
    <w:rsid w:val="002B5741"/>
    <w:rsid w:val="002E472E"/>
    <w:rsid w:val="002F7D02"/>
    <w:rsid w:val="00305409"/>
    <w:rsid w:val="00326AF9"/>
    <w:rsid w:val="00330FE7"/>
    <w:rsid w:val="003609EF"/>
    <w:rsid w:val="0036231A"/>
    <w:rsid w:val="00374DD4"/>
    <w:rsid w:val="00386205"/>
    <w:rsid w:val="003E1A36"/>
    <w:rsid w:val="00410371"/>
    <w:rsid w:val="004242F1"/>
    <w:rsid w:val="00437833"/>
    <w:rsid w:val="004B75B7"/>
    <w:rsid w:val="004E2071"/>
    <w:rsid w:val="004E3B21"/>
    <w:rsid w:val="005141D9"/>
    <w:rsid w:val="0051580D"/>
    <w:rsid w:val="005325AC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D7333"/>
    <w:rsid w:val="007F7259"/>
    <w:rsid w:val="008040A8"/>
    <w:rsid w:val="0082682E"/>
    <w:rsid w:val="008279FA"/>
    <w:rsid w:val="00836230"/>
    <w:rsid w:val="00855879"/>
    <w:rsid w:val="008626E7"/>
    <w:rsid w:val="00870EE7"/>
    <w:rsid w:val="0087321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7F7"/>
    <w:rsid w:val="009F734F"/>
    <w:rsid w:val="00A246B6"/>
    <w:rsid w:val="00A47E70"/>
    <w:rsid w:val="00A5081F"/>
    <w:rsid w:val="00A50CF0"/>
    <w:rsid w:val="00A7671C"/>
    <w:rsid w:val="00A840E4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796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C5180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B9025C"/>
  <w15:docId w15:val="{AB7E4D65-30E9-49BA-A4D7-B674648E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link w:val="B2Char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B2Char">
    <w:name w:val="B2 Char"/>
    <w:link w:val="B2"/>
    <w:qFormat/>
    <w:locked/>
    <w:rsid w:val="008362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656F-7F34-4A40-945F-C98CF188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R5-228058</cp:lastModifiedBy>
  <cp:revision>11</cp:revision>
  <cp:lastPrinted>1900-01-01T05:00:00Z</cp:lastPrinted>
  <dcterms:created xsi:type="dcterms:W3CDTF">2022-10-17T04:22:00Z</dcterms:created>
  <dcterms:modified xsi:type="dcterms:W3CDTF">2023-03-11T15:21:00Z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37B02C60CF1E46A2970C15C8153787DD</vt:lpwstr>
  </property>
</Properties>
</file>