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4E04AE" w14:textId="3A4D8A0B" w:rsidR="001102CD" w:rsidRPr="001102CD" w:rsidRDefault="002D76FC" w:rsidP="001102CD">
      <w:pPr>
        <w:tabs>
          <w:tab w:val="center" w:pos="4536"/>
          <w:tab w:val="right" w:pos="8280"/>
          <w:tab w:val="right" w:pos="9639"/>
        </w:tabs>
        <w:spacing w:after="0" w:afterAutospacing="0" w:line="240" w:lineRule="atLeast"/>
        <w:rPr>
          <w:rFonts w:ascii="Arial" w:hAnsi="Arial" w:cs="Arial"/>
          <w:b/>
          <w:bCs/>
          <w:sz w:val="28"/>
        </w:rPr>
      </w:pPr>
      <w:r w:rsidRPr="002D76FC">
        <w:rPr>
          <w:rFonts w:ascii="Arial" w:hAnsi="Arial" w:cs="Arial"/>
          <w:b/>
          <w:bCs/>
          <w:sz w:val="28"/>
        </w:rPr>
        <w:t>3GPP TSG RAN Meeting #99</w:t>
      </w:r>
      <w:r w:rsidRPr="002D76FC">
        <w:rPr>
          <w:rFonts w:ascii="Arial" w:hAnsi="Arial" w:cs="Arial"/>
          <w:b/>
          <w:bCs/>
          <w:sz w:val="28"/>
        </w:rPr>
        <w:tab/>
      </w:r>
      <w:r w:rsidRPr="002D76FC">
        <w:rPr>
          <w:rFonts w:ascii="Arial" w:hAnsi="Arial" w:cs="Arial"/>
          <w:b/>
          <w:bCs/>
          <w:sz w:val="28"/>
        </w:rPr>
        <w:tab/>
      </w:r>
      <w:r>
        <w:rPr>
          <w:rFonts w:ascii="Arial" w:hAnsi="Arial" w:cs="Arial"/>
          <w:b/>
          <w:bCs/>
          <w:sz w:val="28"/>
        </w:rPr>
        <w:t xml:space="preserve">                                               </w:t>
      </w:r>
      <w:r w:rsidRPr="002D76FC">
        <w:rPr>
          <w:rFonts w:ascii="Arial" w:hAnsi="Arial" w:cs="Arial"/>
          <w:b/>
          <w:bCs/>
          <w:sz w:val="28"/>
        </w:rPr>
        <w:t>RP-230</w:t>
      </w:r>
      <w:r w:rsidR="006179AD">
        <w:rPr>
          <w:rFonts w:ascii="Arial" w:hAnsi="Arial" w:cs="Arial"/>
          <w:b/>
          <w:bCs/>
          <w:sz w:val="28"/>
        </w:rPr>
        <w:t>145</w:t>
      </w:r>
    </w:p>
    <w:p w14:paraId="4DA3BE3C" w14:textId="2C8AE80C" w:rsidR="00037FD6" w:rsidRPr="009513AC" w:rsidRDefault="00512EDE" w:rsidP="00037FD6">
      <w:pPr>
        <w:tabs>
          <w:tab w:val="center" w:pos="4536"/>
          <w:tab w:val="right" w:pos="9072"/>
        </w:tabs>
        <w:rPr>
          <w:rFonts w:ascii="Arial" w:eastAsia="MS Mincho" w:hAnsi="Arial" w:cs="Arial"/>
          <w:b/>
          <w:bCs/>
          <w:sz w:val="28"/>
          <w:lang w:eastAsia="ja-JP"/>
        </w:rPr>
      </w:pPr>
      <w:r w:rsidRPr="00512EDE">
        <w:rPr>
          <w:rFonts w:ascii="Arial" w:eastAsia="MS Mincho" w:hAnsi="Arial" w:cs="Arial"/>
          <w:b/>
          <w:bCs/>
          <w:sz w:val="28"/>
          <w:lang w:eastAsia="ja-JP"/>
        </w:rPr>
        <w:t>Rotterdam, Netherlands, March 20-23, 2023</w:t>
      </w:r>
    </w:p>
    <w:p w14:paraId="5F4F0043" w14:textId="40EA5F53"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r>
      <w:r w:rsidR="00D528A7" w:rsidRPr="00D528A7">
        <w:rPr>
          <w:rFonts w:ascii="Arial" w:hAnsi="Arial"/>
          <w:b/>
          <w:sz w:val="24"/>
        </w:rPr>
        <w:t>9.3.1.7</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7C44191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AA6DB8" w:rsidRPr="00AA6DB8">
        <w:rPr>
          <w:rFonts w:ascii="Arial" w:hAnsi="Arial"/>
          <w:b/>
          <w:sz w:val="24"/>
        </w:rPr>
        <w:t xml:space="preserve">Discussion on pending issues of </w:t>
      </w:r>
      <w:proofErr w:type="spellStart"/>
      <w:r w:rsidR="00AA6DB8" w:rsidRPr="00AA6DB8">
        <w:rPr>
          <w:rFonts w:ascii="Arial" w:hAnsi="Arial"/>
          <w:b/>
          <w:sz w:val="24"/>
        </w:rPr>
        <w:t>RedCap</w:t>
      </w:r>
      <w:proofErr w:type="spellEnd"/>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Default="00F64C90" w:rsidP="00C6119D">
      <w:pPr>
        <w:pStyle w:val="1"/>
      </w:pPr>
      <w:r>
        <w:t>Introduction</w:t>
      </w:r>
    </w:p>
    <w:p w14:paraId="39B86E10" w14:textId="1E2DC0AE" w:rsidR="009F3832" w:rsidRDefault="00830D7F" w:rsidP="009F3832">
      <w:pPr>
        <w:rPr>
          <w:rFonts w:eastAsia="等线"/>
          <w:lang w:eastAsia="zh-CN"/>
        </w:rPr>
      </w:pPr>
      <w:r>
        <w:t xml:space="preserve">The core part of the </w:t>
      </w:r>
      <w:r w:rsidR="00A96DB4">
        <w:t xml:space="preserve">updated </w:t>
      </w:r>
      <w:r>
        <w:t xml:space="preserve">WI </w:t>
      </w:r>
      <w:r w:rsidR="00900BA9">
        <w:t xml:space="preserve">of </w:t>
      </w:r>
      <w:proofErr w:type="spellStart"/>
      <w:r w:rsidR="00900BA9">
        <w:t>RedCap</w:t>
      </w:r>
      <w:proofErr w:type="spellEnd"/>
      <w:r w:rsidR="00900BA9">
        <w:t xml:space="preserve"> Rel-18 enhancement</w:t>
      </w:r>
      <w:r w:rsidR="00A96DB4">
        <w:t xml:space="preserve"> [1]</w:t>
      </w:r>
      <w:r>
        <w:t xml:space="preserve"> has the following objective and notes related to further reduced UE complexity</w:t>
      </w:r>
      <w:r w:rsidR="00900BA9">
        <w:t>, based on the RAN#98e conclusions/agreements</w:t>
      </w:r>
      <w:r>
        <w:t>.</w:t>
      </w:r>
    </w:p>
    <w:tbl>
      <w:tblPr>
        <w:tblStyle w:val="af1"/>
        <w:tblW w:w="0" w:type="auto"/>
        <w:tblLook w:val="04A0" w:firstRow="1" w:lastRow="0" w:firstColumn="1" w:lastColumn="0" w:noHBand="0" w:noVBand="1"/>
      </w:tblPr>
      <w:tblGrid>
        <w:gridCol w:w="9606"/>
      </w:tblGrid>
      <w:tr w:rsidR="00830D7F" w14:paraId="19EA45D7" w14:textId="77777777" w:rsidTr="00907617">
        <w:tc>
          <w:tcPr>
            <w:tcW w:w="9606" w:type="dxa"/>
          </w:tcPr>
          <w:p w14:paraId="2A1F9220" w14:textId="77777777" w:rsidR="00830D7F" w:rsidRDefault="00830D7F" w:rsidP="00907617">
            <w:pPr>
              <w:ind w:right="-99"/>
              <w:rPr>
                <w:b/>
                <w:bCs/>
                <w:lang w:eastAsia="ja-JP"/>
              </w:rPr>
            </w:pPr>
            <w:r>
              <w:rPr>
                <w:b/>
                <w:bCs/>
                <w:lang w:eastAsia="ja-JP"/>
              </w:rPr>
              <w:t>Complexity/cost reduction</w:t>
            </w:r>
          </w:p>
          <w:p w14:paraId="1835AB92" w14:textId="77777777" w:rsidR="00830D7F" w:rsidRDefault="00830D7F" w:rsidP="00830D7F">
            <w:pPr>
              <w:numPr>
                <w:ilvl w:val="0"/>
                <w:numId w:val="20"/>
              </w:numPr>
              <w:overflowPunct w:val="0"/>
              <w:autoSpaceDE w:val="0"/>
              <w:autoSpaceDN w:val="0"/>
              <w:adjustRightInd w:val="0"/>
              <w:spacing w:after="180" w:afterAutospacing="0"/>
              <w:ind w:right="-99"/>
              <w:jc w:val="left"/>
              <w:textAlignment w:val="baseline"/>
              <w:rPr>
                <w:lang w:eastAsia="ja-JP"/>
              </w:rPr>
            </w:pPr>
            <w:r>
              <w:rPr>
                <w:lang w:eastAsia="ja-JP"/>
              </w:rPr>
              <w:t>Further reduced UE complexity in FR1 [RAN1, RAN2, RAN4]</w:t>
            </w:r>
          </w:p>
          <w:p w14:paraId="5E03C0A0" w14:textId="77777777" w:rsidR="00830D7F" w:rsidRDefault="00830D7F" w:rsidP="00830D7F">
            <w:pPr>
              <w:pStyle w:val="B2"/>
              <w:numPr>
                <w:ilvl w:val="1"/>
                <w:numId w:val="19"/>
              </w:numPr>
              <w:overflowPunct w:val="0"/>
              <w:autoSpaceDE w:val="0"/>
              <w:autoSpaceDN w:val="0"/>
              <w:adjustRightInd w:val="0"/>
              <w:spacing w:afterAutospacing="0"/>
              <w:jc w:val="left"/>
              <w:textAlignment w:val="baseline"/>
            </w:pPr>
            <w:r>
              <w:t>UE BB bandwidth reduction</w:t>
            </w:r>
          </w:p>
          <w:p w14:paraId="5101A9FE" w14:textId="77777777" w:rsidR="00830D7F" w:rsidRDefault="00830D7F" w:rsidP="00830D7F">
            <w:pPr>
              <w:pStyle w:val="B2"/>
              <w:numPr>
                <w:ilvl w:val="2"/>
                <w:numId w:val="19"/>
              </w:numPr>
              <w:overflowPunct w:val="0"/>
              <w:autoSpaceDE w:val="0"/>
              <w:autoSpaceDN w:val="0"/>
              <w:adjustRightInd w:val="0"/>
              <w:spacing w:afterAutospacing="0"/>
              <w:jc w:val="left"/>
              <w:textAlignment w:val="baseline"/>
            </w:pPr>
            <w:r>
              <w:t>5 MHz BB bandwidth only for PDSCH (for both unicast and broadcast) and PUSCH, with 20 MHz RF bandwidth for UL and DL</w:t>
            </w:r>
          </w:p>
          <w:p w14:paraId="47E35661" w14:textId="77777777" w:rsidR="00830D7F" w:rsidRDefault="00830D7F" w:rsidP="00830D7F">
            <w:pPr>
              <w:pStyle w:val="B2"/>
              <w:numPr>
                <w:ilvl w:val="2"/>
                <w:numId w:val="19"/>
              </w:numPr>
              <w:overflowPunct w:val="0"/>
              <w:autoSpaceDE w:val="0"/>
              <w:autoSpaceDN w:val="0"/>
              <w:adjustRightInd w:val="0"/>
              <w:spacing w:afterAutospacing="0"/>
              <w:jc w:val="left"/>
              <w:textAlignment w:val="baseline"/>
            </w:pPr>
            <w:r>
              <w:t>The other physical channels and signals are still allowed to use a BWP up to the 20 MHz maximum UE RF+BB bandwidth.</w:t>
            </w:r>
          </w:p>
          <w:p w14:paraId="7775B0A9" w14:textId="77777777" w:rsidR="00830D7F" w:rsidRDefault="00830D7F" w:rsidP="00830D7F">
            <w:pPr>
              <w:pStyle w:val="B2"/>
              <w:numPr>
                <w:ilvl w:val="2"/>
                <w:numId w:val="19"/>
              </w:numPr>
              <w:overflowPunct w:val="0"/>
              <w:autoSpaceDE w:val="0"/>
              <w:autoSpaceDN w:val="0"/>
              <w:adjustRightInd w:val="0"/>
              <w:spacing w:afterAutospacing="0"/>
              <w:jc w:val="left"/>
              <w:textAlignment w:val="baseline"/>
            </w:pPr>
            <w:r w:rsidRPr="005B4F79">
              <w:rPr>
                <w:highlight w:val="yellow"/>
              </w:rPr>
              <w:t xml:space="preserve">Support </w:t>
            </w:r>
            <w:bookmarkStart w:id="2" w:name="_Hlk129618192"/>
            <w:r w:rsidRPr="005B4F79">
              <w:rPr>
                <w:highlight w:val="yellow"/>
              </w:rPr>
              <w:t>additional separate early indication</w:t>
            </w:r>
            <w:bookmarkEnd w:id="2"/>
            <w:r w:rsidRPr="005B4F79">
              <w:rPr>
                <w:highlight w:val="yellow"/>
              </w:rPr>
              <w:t>(s)</w:t>
            </w:r>
            <w:r>
              <w:t xml:space="preserve"> [RAN1, RAN2]</w:t>
            </w:r>
          </w:p>
          <w:p w14:paraId="79073309" w14:textId="77777777" w:rsidR="00830D7F" w:rsidRDefault="00830D7F" w:rsidP="00830D7F">
            <w:pPr>
              <w:numPr>
                <w:ilvl w:val="1"/>
                <w:numId w:val="19"/>
              </w:numPr>
              <w:overflowPunct w:val="0"/>
              <w:autoSpaceDE w:val="0"/>
              <w:autoSpaceDN w:val="0"/>
              <w:adjustRightInd w:val="0"/>
              <w:spacing w:after="180" w:afterAutospacing="0"/>
              <w:ind w:right="-99"/>
              <w:jc w:val="left"/>
              <w:textAlignment w:val="baseline"/>
              <w:rPr>
                <w:lang w:eastAsia="ja-JP"/>
              </w:rPr>
            </w:pPr>
            <w:r>
              <w:rPr>
                <w:lang w:eastAsia="ja-JP"/>
              </w:rPr>
              <w:t>UE peak data rate reduction</w:t>
            </w:r>
          </w:p>
          <w:p w14:paraId="243DD2FD" w14:textId="77777777" w:rsidR="00830D7F" w:rsidRDefault="00830D7F" w:rsidP="00830D7F">
            <w:pPr>
              <w:pStyle w:val="B2"/>
              <w:numPr>
                <w:ilvl w:val="2"/>
                <w:numId w:val="19"/>
              </w:numPr>
              <w:overflowPunct w:val="0"/>
              <w:autoSpaceDE w:val="0"/>
              <w:autoSpaceDN w:val="0"/>
              <w:adjustRightInd w:val="0"/>
              <w:spacing w:afterAutospacing="0"/>
              <w:jc w:val="left"/>
              <w:textAlignment w:val="baseline"/>
            </w:pPr>
            <w:bookmarkStart w:id="3" w:name="_Hlk129615627"/>
            <w:r>
              <w:t>Relaxation of the constraint (</w:t>
            </w:r>
            <w:proofErr w:type="spellStart"/>
            <w:r>
              <w:rPr>
                <w:i/>
                <w:iCs/>
              </w:rPr>
              <w:t>v</w:t>
            </w:r>
            <w:r>
              <w:rPr>
                <w:i/>
                <w:iCs/>
                <w:vertAlign w:val="subscript"/>
              </w:rPr>
              <w:t>Layers</w:t>
            </w:r>
            <w:r>
              <w:t>·</w:t>
            </w:r>
            <w:r>
              <w:rPr>
                <w:i/>
                <w:iCs/>
              </w:rPr>
              <w:t>Q</w:t>
            </w:r>
            <w:r>
              <w:rPr>
                <w:i/>
                <w:iCs/>
                <w:vertAlign w:val="subscript"/>
              </w:rPr>
              <w:t>m</w:t>
            </w:r>
            <w:r>
              <w:t>·</w:t>
            </w:r>
            <w:r>
              <w:rPr>
                <w:i/>
                <w:iCs/>
              </w:rPr>
              <w:t>f</w:t>
            </w:r>
            <w:proofErr w:type="spellEnd"/>
            <w:r>
              <w:t xml:space="preserve"> ≥ 4) for peak data rate reduction</w:t>
            </w:r>
            <w:bookmarkEnd w:id="3"/>
          </w:p>
          <w:p w14:paraId="72D3EAFB" w14:textId="77777777" w:rsidR="00830D7F" w:rsidRDefault="00830D7F" w:rsidP="00830D7F">
            <w:pPr>
              <w:pStyle w:val="B2"/>
              <w:numPr>
                <w:ilvl w:val="2"/>
                <w:numId w:val="19"/>
              </w:numPr>
              <w:overflowPunct w:val="0"/>
              <w:autoSpaceDE w:val="0"/>
              <w:autoSpaceDN w:val="0"/>
              <w:adjustRightInd w:val="0"/>
              <w:spacing w:afterAutospacing="0"/>
              <w:jc w:val="left"/>
              <w:textAlignment w:val="baseline"/>
            </w:pPr>
            <w:r>
              <w:t>The relaxed constraint is, e.g., 1 (instead of 4).</w:t>
            </w:r>
          </w:p>
          <w:p w14:paraId="46EA8C6E" w14:textId="77777777" w:rsidR="00830D7F" w:rsidRDefault="00830D7F" w:rsidP="00830D7F">
            <w:pPr>
              <w:pStyle w:val="B2"/>
              <w:numPr>
                <w:ilvl w:val="2"/>
                <w:numId w:val="19"/>
              </w:numPr>
              <w:overflowPunct w:val="0"/>
              <w:autoSpaceDE w:val="0"/>
              <w:autoSpaceDN w:val="0"/>
              <w:adjustRightInd w:val="0"/>
              <w:spacing w:afterAutospacing="0"/>
              <w:jc w:val="left"/>
              <w:textAlignment w:val="baseline"/>
            </w:pPr>
            <w:r>
              <w:t>The parameters (</w:t>
            </w:r>
            <w:proofErr w:type="spellStart"/>
            <w:r>
              <w:rPr>
                <w:i/>
                <w:iCs/>
              </w:rPr>
              <w:t>v</w:t>
            </w:r>
            <w:r>
              <w:rPr>
                <w:i/>
                <w:iCs/>
                <w:vertAlign w:val="subscript"/>
              </w:rPr>
              <w:t>Layers</w:t>
            </w:r>
            <w:proofErr w:type="spellEnd"/>
            <w:r>
              <w:t xml:space="preserve">, </w:t>
            </w:r>
            <w:proofErr w:type="spellStart"/>
            <w:r>
              <w:rPr>
                <w:i/>
                <w:iCs/>
              </w:rPr>
              <w:t>Q</w:t>
            </w:r>
            <w:r>
              <w:rPr>
                <w:i/>
                <w:iCs/>
                <w:vertAlign w:val="subscript"/>
              </w:rPr>
              <w:t>m</w:t>
            </w:r>
            <w:proofErr w:type="spellEnd"/>
            <w:r>
              <w:t xml:space="preserve">, </w:t>
            </w:r>
            <w:r>
              <w:rPr>
                <w:i/>
                <w:iCs/>
              </w:rPr>
              <w:t>f</w:t>
            </w:r>
            <w:r>
              <w:t xml:space="preserve">) can be as in Rel-17 </w:t>
            </w:r>
            <w:proofErr w:type="spellStart"/>
            <w:r>
              <w:t>RedCap</w:t>
            </w:r>
            <w:proofErr w:type="spellEnd"/>
            <w:r>
              <w:t>.</w:t>
            </w:r>
          </w:p>
          <w:p w14:paraId="2F1A2B82" w14:textId="77777777" w:rsidR="00830D7F" w:rsidRDefault="00830D7F" w:rsidP="00830D7F">
            <w:pPr>
              <w:pStyle w:val="B1"/>
              <w:numPr>
                <w:ilvl w:val="1"/>
                <w:numId w:val="19"/>
              </w:numPr>
              <w:overflowPunct w:val="0"/>
              <w:autoSpaceDE w:val="0"/>
              <w:autoSpaceDN w:val="0"/>
              <w:adjustRightInd w:val="0"/>
              <w:spacing w:afterAutospacing="0"/>
              <w:jc w:val="left"/>
              <w:textAlignment w:val="baseline"/>
              <w:rPr>
                <w:lang w:eastAsia="ja-JP"/>
              </w:rPr>
            </w:pPr>
            <w:r>
              <w:rPr>
                <w:lang w:eastAsia="ja-JP"/>
              </w:rPr>
              <w:t>Both 15 kHz SCS and 30 kHz SCS are supported.</w:t>
            </w:r>
          </w:p>
          <w:p w14:paraId="1A03E203" w14:textId="77777777" w:rsidR="00830D7F" w:rsidRDefault="00830D7F" w:rsidP="00830D7F">
            <w:pPr>
              <w:pStyle w:val="B1"/>
              <w:numPr>
                <w:ilvl w:val="1"/>
                <w:numId w:val="19"/>
              </w:numPr>
              <w:overflowPunct w:val="0"/>
              <w:autoSpaceDE w:val="0"/>
              <w:autoSpaceDN w:val="0"/>
              <w:adjustRightInd w:val="0"/>
              <w:spacing w:afterAutospacing="0"/>
              <w:jc w:val="left"/>
              <w:textAlignment w:val="baseline"/>
              <w:rPr>
                <w:lang w:eastAsia="ja-JP"/>
              </w:rPr>
            </w:pPr>
            <w:r>
              <w:rPr>
                <w:lang w:eastAsia="ja-JP"/>
              </w:rPr>
              <w:t xml:space="preserve">Aim to define at most one Rel-18 </w:t>
            </w:r>
            <w:proofErr w:type="spellStart"/>
            <w:r>
              <w:rPr>
                <w:lang w:eastAsia="ja-JP"/>
              </w:rPr>
              <w:t>RedCap</w:t>
            </w:r>
            <w:proofErr w:type="spellEnd"/>
            <w:r>
              <w:rPr>
                <w:lang w:eastAsia="ja-JP"/>
              </w:rPr>
              <w:t xml:space="preserve"> UE type for further UE complexity reduction.</w:t>
            </w:r>
          </w:p>
          <w:p w14:paraId="22024104" w14:textId="77777777" w:rsidR="00830D7F" w:rsidRDefault="00830D7F" w:rsidP="00830D7F">
            <w:pPr>
              <w:numPr>
                <w:ilvl w:val="1"/>
                <w:numId w:val="19"/>
              </w:numPr>
              <w:overflowPunct w:val="0"/>
              <w:autoSpaceDE w:val="0"/>
              <w:autoSpaceDN w:val="0"/>
              <w:adjustRightInd w:val="0"/>
              <w:spacing w:after="180" w:afterAutospacing="0"/>
              <w:ind w:right="-99"/>
              <w:jc w:val="left"/>
              <w:textAlignment w:val="baseline"/>
              <w:rPr>
                <w:lang w:eastAsia="ja-JP"/>
              </w:rPr>
            </w:pPr>
            <w:r>
              <w:rPr>
                <w:lang w:eastAsia="ja-JP"/>
              </w:rPr>
              <w:t xml:space="preserve">The existing UE capability framework is used, and changes to capability </w:t>
            </w:r>
            <w:proofErr w:type="spellStart"/>
            <w:r>
              <w:rPr>
                <w:lang w:eastAsia="ja-JP"/>
              </w:rPr>
              <w:t>signalling</w:t>
            </w:r>
            <w:proofErr w:type="spellEnd"/>
            <w:r>
              <w:rPr>
                <w:lang w:eastAsia="ja-JP"/>
              </w:rPr>
              <w:t xml:space="preserve"> are specified only if necessary. By default, all UE capabilities applicable to a Rel-17 </w:t>
            </w:r>
            <w:proofErr w:type="spellStart"/>
            <w:r>
              <w:rPr>
                <w:lang w:eastAsia="ja-JP"/>
              </w:rPr>
              <w:t>RedCap</w:t>
            </w:r>
            <w:proofErr w:type="spellEnd"/>
            <w:r>
              <w:rPr>
                <w:lang w:eastAsia="ja-JP"/>
              </w:rPr>
              <w:t xml:space="preserve"> UE are applicable unless otherwise specified.</w:t>
            </w:r>
          </w:p>
          <w:p w14:paraId="4B850B92" w14:textId="77777777" w:rsidR="00830D7F" w:rsidRDefault="00830D7F" w:rsidP="00907617">
            <w:pPr>
              <w:pStyle w:val="B2"/>
              <w:ind w:left="0" w:firstLine="0"/>
              <w:rPr>
                <w:lang w:eastAsia="ja-JP"/>
              </w:rPr>
            </w:pPr>
            <w:r>
              <w:rPr>
                <w:lang w:eastAsia="ja-JP"/>
              </w:rPr>
              <w:t>Notes:</w:t>
            </w:r>
          </w:p>
          <w:p w14:paraId="4A19C711" w14:textId="77777777" w:rsidR="00830D7F" w:rsidRDefault="00830D7F" w:rsidP="00830D7F">
            <w:pPr>
              <w:pStyle w:val="B1"/>
              <w:numPr>
                <w:ilvl w:val="0"/>
                <w:numId w:val="27"/>
              </w:numPr>
              <w:overflowPunct w:val="0"/>
              <w:autoSpaceDE w:val="0"/>
              <w:autoSpaceDN w:val="0"/>
              <w:adjustRightInd w:val="0"/>
              <w:spacing w:afterAutospacing="0"/>
              <w:jc w:val="left"/>
              <w:textAlignment w:val="baseline"/>
              <w:rPr>
                <w:lang w:eastAsia="ja-JP"/>
              </w:rPr>
            </w:pPr>
            <w:r>
              <w:rPr>
                <w:lang w:eastAsia="ja-JP"/>
              </w:rPr>
              <w:t>The work defined as part of this WI is not to overlap with LPWA use cases.</w:t>
            </w:r>
          </w:p>
          <w:p w14:paraId="59F6A7A6" w14:textId="77777777" w:rsidR="00830D7F" w:rsidRDefault="00830D7F" w:rsidP="00830D7F">
            <w:pPr>
              <w:pStyle w:val="B1"/>
              <w:numPr>
                <w:ilvl w:val="0"/>
                <w:numId w:val="27"/>
              </w:numPr>
              <w:overflowPunct w:val="0"/>
              <w:autoSpaceDE w:val="0"/>
              <w:autoSpaceDN w:val="0"/>
              <w:adjustRightInd w:val="0"/>
              <w:spacing w:afterAutospacing="0"/>
              <w:jc w:val="left"/>
              <w:textAlignment w:val="baseline"/>
              <w:rPr>
                <w:lang w:eastAsia="ja-JP"/>
              </w:rPr>
            </w:pPr>
            <w:r>
              <w:rPr>
                <w:lang w:eastAsia="ja-JP"/>
              </w:rPr>
              <w:t>Coexistence with non-</w:t>
            </w:r>
            <w:proofErr w:type="spellStart"/>
            <w:r>
              <w:rPr>
                <w:lang w:eastAsia="ja-JP"/>
              </w:rPr>
              <w:t>RedCap</w:t>
            </w:r>
            <w:proofErr w:type="spellEnd"/>
            <w:r>
              <w:rPr>
                <w:lang w:eastAsia="ja-JP"/>
              </w:rPr>
              <w:t xml:space="preserve"> UEs and Rel-17 </w:t>
            </w:r>
            <w:proofErr w:type="spellStart"/>
            <w:r>
              <w:rPr>
                <w:lang w:eastAsia="ja-JP"/>
              </w:rPr>
              <w:t>RedCap</w:t>
            </w:r>
            <w:proofErr w:type="spellEnd"/>
            <w:r>
              <w:rPr>
                <w:lang w:eastAsia="ja-JP"/>
              </w:rPr>
              <w:t xml:space="preserve"> UEs should be ensured.</w:t>
            </w:r>
          </w:p>
          <w:p w14:paraId="668A684A" w14:textId="77777777" w:rsidR="00830D7F" w:rsidRDefault="00830D7F" w:rsidP="00830D7F">
            <w:pPr>
              <w:pStyle w:val="B1"/>
              <w:numPr>
                <w:ilvl w:val="0"/>
                <w:numId w:val="27"/>
              </w:numPr>
              <w:overflowPunct w:val="0"/>
              <w:autoSpaceDE w:val="0"/>
              <w:autoSpaceDN w:val="0"/>
              <w:adjustRightInd w:val="0"/>
              <w:spacing w:afterAutospacing="0"/>
              <w:jc w:val="left"/>
              <w:textAlignment w:val="baseline"/>
              <w:rPr>
                <w:lang w:eastAsia="ja-JP"/>
              </w:rPr>
            </w:pPr>
            <w:r>
              <w:rPr>
                <w:lang w:eastAsia="ja-JP"/>
              </w:rPr>
              <w:t>This WI considers all applicable duplex modes unless otherwise specified.</w:t>
            </w:r>
          </w:p>
          <w:p w14:paraId="66CFC8AE" w14:textId="77777777" w:rsidR="00830D7F" w:rsidRDefault="00830D7F" w:rsidP="00907617">
            <w:pPr>
              <w:pStyle w:val="B1"/>
              <w:ind w:left="0" w:firstLine="0"/>
              <w:rPr>
                <w:lang w:eastAsia="ja-JP"/>
              </w:rPr>
            </w:pPr>
            <w:r>
              <w:rPr>
                <w:lang w:eastAsia="ja-JP"/>
              </w:rPr>
              <w:t>Check in RAN#99 regarding:</w:t>
            </w:r>
          </w:p>
          <w:p w14:paraId="4C52A755" w14:textId="77777777" w:rsidR="00830D7F" w:rsidRDefault="00830D7F" w:rsidP="00830D7F">
            <w:pPr>
              <w:pStyle w:val="B1"/>
              <w:numPr>
                <w:ilvl w:val="0"/>
                <w:numId w:val="20"/>
              </w:numPr>
              <w:overflowPunct w:val="0"/>
              <w:autoSpaceDE w:val="0"/>
              <w:autoSpaceDN w:val="0"/>
              <w:adjustRightInd w:val="0"/>
              <w:spacing w:afterAutospacing="0"/>
              <w:jc w:val="left"/>
              <w:textAlignment w:val="baseline"/>
              <w:rPr>
                <w:lang w:eastAsia="ja-JP"/>
              </w:rPr>
            </w:pPr>
            <w:r w:rsidRPr="005B4F79">
              <w:rPr>
                <w:highlight w:val="yellow"/>
                <w:lang w:eastAsia="ja-JP"/>
              </w:rPr>
              <w:t>Whether UE peak data rate reduction for UE is limited only with UE BB bandwidth reduction or standalone</w:t>
            </w:r>
          </w:p>
        </w:tc>
      </w:tr>
    </w:tbl>
    <w:p w14:paraId="11351CCA" w14:textId="3C28A2CC" w:rsidR="00C17EC9" w:rsidRDefault="00771589" w:rsidP="00971D6D">
      <w:r>
        <w:t>.</w:t>
      </w:r>
      <w:r w:rsidR="00C17EC9">
        <w:tab/>
      </w:r>
    </w:p>
    <w:p w14:paraId="7DFA42A6" w14:textId="5C459D04" w:rsidR="00900BA9" w:rsidRPr="00900BA9" w:rsidRDefault="00900BA9" w:rsidP="00971D6D">
      <w:pPr>
        <w:rPr>
          <w:rFonts w:eastAsiaTheme="minorEastAsia"/>
          <w:lang w:eastAsia="zh-CN"/>
        </w:rPr>
      </w:pPr>
      <w:r>
        <w:rPr>
          <w:rFonts w:eastAsiaTheme="minorEastAsia" w:hint="eastAsia"/>
          <w:lang w:eastAsia="zh-CN"/>
        </w:rPr>
        <w:t>T</w:t>
      </w:r>
      <w:r>
        <w:rPr>
          <w:rFonts w:eastAsiaTheme="minorEastAsia"/>
          <w:lang w:eastAsia="zh-CN"/>
        </w:rPr>
        <w:t>his contribution will try to touch the pending issue</w:t>
      </w:r>
      <w:r w:rsidR="00A96DB4">
        <w:rPr>
          <w:rFonts w:eastAsiaTheme="minorEastAsia"/>
          <w:lang w:eastAsia="zh-CN"/>
        </w:rPr>
        <w:t>s</w:t>
      </w:r>
      <w:r>
        <w:rPr>
          <w:rFonts w:eastAsiaTheme="minorEastAsia"/>
          <w:lang w:eastAsia="zh-CN"/>
        </w:rPr>
        <w:t xml:space="preserve"> after further round of working group meetings.</w:t>
      </w:r>
    </w:p>
    <w:p w14:paraId="2693F139" w14:textId="5A5A6E64" w:rsidR="00484D0F" w:rsidRDefault="00B71DD6" w:rsidP="007E7C11">
      <w:pPr>
        <w:pStyle w:val="1"/>
      </w:pPr>
      <w:r>
        <w:t>P</w:t>
      </w:r>
      <w:r w:rsidRPr="00B71DD6">
        <w:t xml:space="preserve">eak data rate reduction is limited only with UE BB </w:t>
      </w:r>
      <w:r>
        <w:t>or not</w:t>
      </w:r>
    </w:p>
    <w:p w14:paraId="0E0E579C" w14:textId="23CB5A72" w:rsidR="007E6DD7" w:rsidRPr="00971376" w:rsidRDefault="007E6DD7" w:rsidP="00900BA9">
      <w:r>
        <w:rPr>
          <w:rFonts w:eastAsiaTheme="minorEastAsia"/>
          <w:lang w:eastAsia="zh-CN"/>
        </w:rPr>
        <w:lastRenderedPageBreak/>
        <w:t xml:space="preserve">RAN1 </w:t>
      </w:r>
      <w:proofErr w:type="spellStart"/>
      <w:r>
        <w:rPr>
          <w:rFonts w:eastAsiaTheme="minorEastAsia"/>
          <w:lang w:eastAsia="zh-CN"/>
        </w:rPr>
        <w:t>RedCap</w:t>
      </w:r>
      <w:proofErr w:type="spellEnd"/>
      <w:r>
        <w:rPr>
          <w:rFonts w:eastAsiaTheme="minorEastAsia"/>
          <w:lang w:eastAsia="zh-CN"/>
        </w:rPr>
        <w:t xml:space="preserve"> discussion has consider the Peak data rate reduction as: </w:t>
      </w:r>
      <w:r>
        <w:t>Relaxation of the constraint (</w:t>
      </w:r>
      <w:proofErr w:type="spellStart"/>
      <w:r>
        <w:rPr>
          <w:i/>
          <w:iCs/>
        </w:rPr>
        <w:t>v</w:t>
      </w:r>
      <w:r>
        <w:rPr>
          <w:i/>
          <w:iCs/>
          <w:vertAlign w:val="subscript"/>
        </w:rPr>
        <w:t>Layers</w:t>
      </w:r>
      <w:r>
        <w:t>·</w:t>
      </w:r>
      <w:r>
        <w:rPr>
          <w:i/>
          <w:iCs/>
        </w:rPr>
        <w:t>Q</w:t>
      </w:r>
      <w:r>
        <w:rPr>
          <w:i/>
          <w:iCs/>
          <w:vertAlign w:val="subscript"/>
        </w:rPr>
        <w:t>m</w:t>
      </w:r>
      <w:r>
        <w:t>·</w:t>
      </w:r>
      <w:r>
        <w:rPr>
          <w:i/>
          <w:iCs/>
        </w:rPr>
        <w:t>f</w:t>
      </w:r>
      <w:proofErr w:type="spellEnd"/>
      <w:r>
        <w:t xml:space="preserve"> ≥ 4) for peak data rate reduction. For the reduction motivation, it is mainly to meet he Rel-18 </w:t>
      </w:r>
      <w:proofErr w:type="spellStart"/>
      <w:r>
        <w:t>RedCap</w:t>
      </w:r>
      <w:proofErr w:type="spellEnd"/>
      <w:r>
        <w:t xml:space="preserve"> UE target data rate.</w:t>
      </w:r>
      <w:r w:rsidR="00900BA9">
        <w:t xml:space="preserve"> In the RAN1#112 meeting, it has confirmed that: The minimum DL peak rate target (for FD-FDD) is 10 Mbps based on peak data rate calculation according to 38.306.</w:t>
      </w:r>
      <w:r w:rsidR="00971376">
        <w:rPr>
          <w:rFonts w:eastAsiaTheme="minorEastAsia" w:hint="eastAsia"/>
          <w:lang w:eastAsia="zh-CN"/>
        </w:rPr>
        <w:t xml:space="preserve"> </w:t>
      </w:r>
      <w:r w:rsidR="00900BA9">
        <w:t>The same value for X is used for DL and UL</w:t>
      </w:r>
      <w:r w:rsidR="00971376">
        <w:t>.</w:t>
      </w:r>
    </w:p>
    <w:p w14:paraId="6D7F7B0F" w14:textId="12BB90E0" w:rsidR="00971376" w:rsidRPr="00EC55D9" w:rsidRDefault="00971376" w:rsidP="00971376">
      <w:pPr>
        <w:jc w:val="left"/>
        <w:rPr>
          <w:b/>
          <w:bCs/>
          <w:highlight w:val="green"/>
        </w:rPr>
      </w:pPr>
      <w:r>
        <w:rPr>
          <w:rFonts w:eastAsiaTheme="minorEastAsia"/>
          <w:lang w:eastAsia="zh-CN"/>
        </w:rPr>
        <w:t xml:space="preserve">RAN1 also have: </w:t>
      </w:r>
      <w:r w:rsidRPr="00EC55D9">
        <w:rPr>
          <w:b/>
          <w:highlight w:val="green"/>
        </w:rPr>
        <w:t>Agreement</w:t>
      </w:r>
    </w:p>
    <w:p w14:paraId="4EA0D8B2" w14:textId="77777777" w:rsidR="00971376" w:rsidRDefault="00971376" w:rsidP="00971376">
      <w:pPr>
        <w:rPr>
          <w:b/>
          <w:bCs/>
        </w:rPr>
      </w:pPr>
      <w:r>
        <w:rPr>
          <w:b/>
          <w:bCs/>
        </w:rPr>
        <w:t>For the relaxed constraint X in the following earlier RAN1 agreement, down-select between X = 3 and X =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4"/>
      </w:tblGrid>
      <w:tr w:rsidR="00971376" w14:paraId="245784A2" w14:textId="77777777" w:rsidTr="002B5CD0">
        <w:tc>
          <w:tcPr>
            <w:tcW w:w="7924" w:type="dxa"/>
            <w:shd w:val="clear" w:color="auto" w:fill="auto"/>
          </w:tcPr>
          <w:p w14:paraId="0BA61463" w14:textId="77777777" w:rsidR="00971376" w:rsidRDefault="00971376" w:rsidP="002B5CD0">
            <w:pPr>
              <w:numPr>
                <w:ilvl w:val="0"/>
                <w:numId w:val="28"/>
              </w:numPr>
              <w:spacing w:after="0" w:afterAutospacing="0"/>
              <w:jc w:val="left"/>
            </w:pPr>
            <w:r>
              <w:t>UE peak data rate reduction is supported at least as an add-on to UE BB bandwidth reduction,</w:t>
            </w:r>
          </w:p>
          <w:p w14:paraId="7D68C6C5" w14:textId="77777777" w:rsidR="00971376" w:rsidRDefault="00971376" w:rsidP="002B5CD0">
            <w:pPr>
              <w:numPr>
                <w:ilvl w:val="1"/>
                <w:numId w:val="28"/>
              </w:numPr>
              <w:spacing w:after="0" w:afterAutospacing="0"/>
              <w:jc w:val="left"/>
            </w:pPr>
            <w:r>
              <w:t>The constraint </w:t>
            </w:r>
            <w:proofErr w:type="spellStart"/>
            <w:r>
              <w:rPr>
                <w:i/>
                <w:iCs/>
              </w:rPr>
              <w:t>v</w:t>
            </w:r>
            <w:r>
              <w:rPr>
                <w:i/>
                <w:iCs/>
                <w:vertAlign w:val="subscript"/>
              </w:rPr>
              <w:t>Layers</w:t>
            </w:r>
            <w:r>
              <w:t>·</w:t>
            </w:r>
            <w:r>
              <w:rPr>
                <w:i/>
                <w:iCs/>
              </w:rPr>
              <w:t>Q</w:t>
            </w:r>
            <w:r>
              <w:rPr>
                <w:i/>
                <w:iCs/>
                <w:vertAlign w:val="subscript"/>
              </w:rPr>
              <w:t>m</w:t>
            </w:r>
            <w:r>
              <w:t>·</w:t>
            </w:r>
            <w:r>
              <w:rPr>
                <w:i/>
                <w:iCs/>
              </w:rPr>
              <w:t>f</w:t>
            </w:r>
            <w:proofErr w:type="spellEnd"/>
            <w:r>
              <w:t> ≥ 4 is relaxed to </w:t>
            </w:r>
            <w:proofErr w:type="spellStart"/>
            <w:r>
              <w:rPr>
                <w:i/>
                <w:iCs/>
              </w:rPr>
              <w:t>v</w:t>
            </w:r>
            <w:r>
              <w:rPr>
                <w:i/>
                <w:iCs/>
                <w:vertAlign w:val="subscript"/>
              </w:rPr>
              <w:t>Layers</w:t>
            </w:r>
            <w:r>
              <w:t>·</w:t>
            </w:r>
            <w:r>
              <w:rPr>
                <w:i/>
                <w:iCs/>
              </w:rPr>
              <w:t>Q</w:t>
            </w:r>
            <w:r>
              <w:rPr>
                <w:i/>
                <w:iCs/>
                <w:vertAlign w:val="subscript"/>
              </w:rPr>
              <w:t>m</w:t>
            </w:r>
            <w:r>
              <w:t>·</w:t>
            </w:r>
            <w:r>
              <w:rPr>
                <w:i/>
                <w:iCs/>
              </w:rPr>
              <w:t>f</w:t>
            </w:r>
            <w:proofErr w:type="spellEnd"/>
            <w:r>
              <w:t> ≥ X.</w:t>
            </w:r>
          </w:p>
          <w:p w14:paraId="379E653C" w14:textId="77777777" w:rsidR="00971376" w:rsidRDefault="00971376" w:rsidP="002B5CD0">
            <w:pPr>
              <w:numPr>
                <w:ilvl w:val="1"/>
                <w:numId w:val="28"/>
              </w:numPr>
              <w:spacing w:after="0" w:afterAutospacing="0"/>
              <w:jc w:val="left"/>
            </w:pPr>
            <w:r>
              <w:t>FFS: the value of X</w:t>
            </w:r>
          </w:p>
          <w:p w14:paraId="529E7767" w14:textId="77777777" w:rsidR="00971376" w:rsidRDefault="00971376" w:rsidP="002B5CD0"/>
        </w:tc>
      </w:tr>
    </w:tbl>
    <w:p w14:paraId="4C880900" w14:textId="77777777" w:rsidR="00971376" w:rsidRDefault="00971376" w:rsidP="00971376">
      <w:pPr>
        <w:rPr>
          <w:lang w:eastAsia="x-none"/>
        </w:rPr>
      </w:pPr>
    </w:p>
    <w:p w14:paraId="2931F412" w14:textId="57188208" w:rsidR="000D45DA" w:rsidRDefault="00971376" w:rsidP="000D45DA">
      <w:r>
        <w:t xml:space="preserve">Now the only open issue is 2 candidate values of X, which will go around the 10Mbps data rate. </w:t>
      </w:r>
      <w:r w:rsidR="000D45DA">
        <w:t xml:space="preserve">The Peak date rate </w:t>
      </w:r>
      <w:r w:rsidR="007E6DD7">
        <w:t xml:space="preserve">is </w:t>
      </w:r>
      <w:r w:rsidR="000D45DA">
        <w:t>to be capture in the</w:t>
      </w:r>
      <w:r>
        <w:t xml:space="preserve"> following </w:t>
      </w:r>
      <w:r w:rsidR="000D45DA">
        <w:t>text of 38.306.</w:t>
      </w:r>
    </w:p>
    <w:p w14:paraId="4F903299" w14:textId="77777777" w:rsidR="000D45DA" w:rsidRPr="00E04032" w:rsidRDefault="000D45DA" w:rsidP="000D45DA">
      <w:r w:rsidRPr="00E04032">
        <w:t xml:space="preserve">For single carrier NR SA operation, the UE shall support a data rate for the carrier that is no smaller than the data rate computed using the above formula, with </w:t>
      </w:r>
      <m:oMath>
        <m:r>
          <w:rPr>
            <w:rFonts w:ascii="Cambria Math"/>
          </w:rPr>
          <m:t>J=1 CC</m:t>
        </m:r>
      </m:oMath>
      <w:r w:rsidRPr="00E04032">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E04032">
        <w:t xml:space="preserve"> is no smaller than 4.</w:t>
      </w:r>
    </w:p>
    <w:p w14:paraId="30654EF7" w14:textId="37FD5443" w:rsidR="00204852" w:rsidRDefault="00971376" w:rsidP="0029218A">
      <w:pPr>
        <w:jc w:val="left"/>
        <w:rPr>
          <w:rFonts w:eastAsiaTheme="minorEastAsia"/>
          <w:lang w:eastAsia="zh-CN"/>
        </w:rPr>
      </w:pPr>
      <w:r>
        <w:rPr>
          <w:lang w:eastAsia="x-none"/>
        </w:rPr>
        <w:t xml:space="preserve">In general, it can simply add with condition of Rel-18 </w:t>
      </w:r>
      <w:proofErr w:type="spellStart"/>
      <w:r w:rsidR="00204852">
        <w:rPr>
          <w:lang w:eastAsia="x-none"/>
        </w:rPr>
        <w:t>RedCap</w:t>
      </w:r>
      <w:proofErr w:type="spellEnd"/>
      <w:r w:rsidR="00204852">
        <w:rPr>
          <w:lang w:eastAsia="x-none"/>
        </w:rPr>
        <w:t xml:space="preserve"> </w:t>
      </w:r>
      <w:r>
        <w:rPr>
          <w:lang w:eastAsia="x-none"/>
        </w:rPr>
        <w:t xml:space="preserve">UE, the </w:t>
      </w:r>
      <w:r w:rsidR="00204852">
        <w:rPr>
          <w:lang w:eastAsia="x-none"/>
        </w:rPr>
        <w:t>“3” or “3.2” will be applied instead of “4”. With this change the peak data reduction achieve the ~10 Mbps peak rate, and this is only for single carriers’ operation.</w:t>
      </w:r>
      <w:r w:rsidR="00204852">
        <w:rPr>
          <w:rFonts w:eastAsiaTheme="minorEastAsia" w:hint="eastAsia"/>
          <w:lang w:eastAsia="zh-CN"/>
        </w:rPr>
        <w:t xml:space="preserve"> </w:t>
      </w:r>
      <w:r w:rsidR="00204852">
        <w:rPr>
          <w:rFonts w:eastAsiaTheme="minorEastAsia"/>
          <w:lang w:eastAsia="zh-CN"/>
        </w:rPr>
        <w:t xml:space="preserve">With this direction, </w:t>
      </w:r>
      <w:proofErr w:type="spellStart"/>
      <w:r w:rsidR="00204852">
        <w:rPr>
          <w:rFonts w:eastAsiaTheme="minorEastAsia"/>
          <w:lang w:eastAsia="zh-CN"/>
        </w:rPr>
        <w:t>RedCap</w:t>
      </w:r>
      <w:proofErr w:type="spellEnd"/>
      <w:r w:rsidR="00204852">
        <w:rPr>
          <w:rFonts w:eastAsiaTheme="minorEastAsia"/>
          <w:lang w:eastAsia="zh-CN"/>
        </w:rPr>
        <w:t xml:space="preserve"> enhancement is fulfilled. </w:t>
      </w:r>
    </w:p>
    <w:p w14:paraId="0C966FFA" w14:textId="27814BEC" w:rsidR="00204852" w:rsidRDefault="00204852" w:rsidP="0029218A">
      <w:pPr>
        <w:jc w:val="left"/>
        <w:rPr>
          <w:rFonts w:eastAsiaTheme="minorEastAsia"/>
          <w:lang w:eastAsia="zh-CN"/>
        </w:rPr>
      </w:pPr>
      <w:r>
        <w:rPr>
          <w:rFonts w:eastAsiaTheme="minorEastAsia" w:hint="eastAsia"/>
          <w:lang w:eastAsia="zh-CN"/>
        </w:rPr>
        <w:t>F</w:t>
      </w:r>
      <w:r>
        <w:rPr>
          <w:rFonts w:eastAsiaTheme="minorEastAsia"/>
          <w:lang w:eastAsia="zh-CN"/>
        </w:rPr>
        <w:t xml:space="preserve">or the open issue in RAN, we need some more clarification on the need of a stand-alone X value to be introduced. Several points should be solved. One is the Target data rate for that stand-alone peak data reduction. </w:t>
      </w:r>
      <w:r>
        <w:rPr>
          <w:rFonts w:eastAsiaTheme="minorEastAsia" w:hint="eastAsia"/>
          <w:lang w:eastAsia="zh-CN"/>
        </w:rPr>
        <w:t>An</w:t>
      </w:r>
      <w:r>
        <w:rPr>
          <w:rFonts w:eastAsiaTheme="minorEastAsia"/>
          <w:lang w:eastAsia="zh-CN"/>
        </w:rPr>
        <w:t>other is the UE type that it is applied for. Also, the single/multiple carrier operation should be decided for that kind of UE capability. In general, we should have clear definition for the above points before we have conclusion in RAN.</w:t>
      </w:r>
    </w:p>
    <w:p w14:paraId="264A5336" w14:textId="052F13F3" w:rsidR="00204852" w:rsidRPr="00101DA2" w:rsidRDefault="00204852" w:rsidP="0029218A">
      <w:pPr>
        <w:jc w:val="left"/>
        <w:rPr>
          <w:rFonts w:eastAsiaTheme="minorEastAsia"/>
          <w:b/>
          <w:lang w:eastAsia="zh-CN"/>
        </w:rPr>
      </w:pPr>
      <w:r w:rsidRPr="00101DA2">
        <w:rPr>
          <w:rFonts w:eastAsiaTheme="minorEastAsia" w:hint="eastAsia"/>
          <w:b/>
          <w:lang w:eastAsia="zh-CN"/>
        </w:rPr>
        <w:t>P</w:t>
      </w:r>
      <w:r w:rsidR="00D10BF7" w:rsidRPr="00101DA2">
        <w:rPr>
          <w:rFonts w:eastAsiaTheme="minorEastAsia"/>
          <w:b/>
          <w:lang w:eastAsia="zh-CN"/>
        </w:rPr>
        <w:t>roposal</w:t>
      </w:r>
      <w:r w:rsidR="00101DA2" w:rsidRPr="00101DA2">
        <w:rPr>
          <w:rFonts w:eastAsiaTheme="minorEastAsia"/>
          <w:b/>
          <w:lang w:eastAsia="zh-CN"/>
        </w:rPr>
        <w:t xml:space="preserve"> 1</w:t>
      </w:r>
      <w:r w:rsidR="00D10BF7" w:rsidRPr="00101DA2">
        <w:rPr>
          <w:rFonts w:eastAsiaTheme="minorEastAsia"/>
          <w:b/>
          <w:lang w:eastAsia="zh-CN"/>
        </w:rPr>
        <w:t xml:space="preserve">: </w:t>
      </w:r>
      <w:r w:rsidR="00E451C7" w:rsidRPr="00101DA2">
        <w:rPr>
          <w:rFonts w:eastAsiaTheme="minorEastAsia"/>
          <w:b/>
          <w:lang w:eastAsia="zh-CN"/>
        </w:rPr>
        <w:t>We prefer to</w:t>
      </w:r>
      <w:r w:rsidR="00C25528" w:rsidRPr="00101DA2">
        <w:rPr>
          <w:rFonts w:eastAsiaTheme="minorEastAsia"/>
          <w:b/>
          <w:lang w:eastAsia="zh-CN"/>
        </w:rPr>
        <w:t xml:space="preserve"> only</w:t>
      </w:r>
      <w:r w:rsidR="00E451C7" w:rsidRPr="00101DA2">
        <w:rPr>
          <w:rFonts w:eastAsiaTheme="minorEastAsia"/>
          <w:b/>
          <w:lang w:eastAsia="zh-CN"/>
        </w:rPr>
        <w:t xml:space="preserve"> combine Peak Data Reduction </w:t>
      </w:r>
      <w:r w:rsidR="00E451C7" w:rsidRPr="00101DA2">
        <w:rPr>
          <w:rFonts w:eastAsiaTheme="minorEastAsia" w:hint="eastAsia"/>
          <w:b/>
          <w:lang w:eastAsia="zh-CN"/>
        </w:rPr>
        <w:t>with UE BB bandwidth reduction</w:t>
      </w:r>
      <w:r w:rsidR="00E451C7" w:rsidRPr="00101DA2">
        <w:rPr>
          <w:rFonts w:eastAsiaTheme="minorEastAsia"/>
          <w:b/>
          <w:lang w:eastAsia="zh-CN"/>
        </w:rPr>
        <w:t xml:space="preserve"> in Rel-18 </w:t>
      </w:r>
      <w:proofErr w:type="spellStart"/>
      <w:r w:rsidR="00E451C7" w:rsidRPr="00101DA2">
        <w:rPr>
          <w:rFonts w:eastAsiaTheme="minorEastAsia"/>
          <w:b/>
          <w:lang w:eastAsia="zh-CN"/>
        </w:rPr>
        <w:t>RedCap</w:t>
      </w:r>
      <w:proofErr w:type="spellEnd"/>
      <w:r w:rsidR="00E451C7" w:rsidRPr="00101DA2">
        <w:rPr>
          <w:rFonts w:eastAsiaTheme="minorEastAsia"/>
          <w:b/>
          <w:lang w:eastAsia="zh-CN"/>
        </w:rPr>
        <w:t>.</w:t>
      </w:r>
    </w:p>
    <w:p w14:paraId="6722BBC5" w14:textId="4B13FB87" w:rsidR="00A96DB4" w:rsidRDefault="00A96DB4" w:rsidP="00A96DB4">
      <w:pPr>
        <w:pStyle w:val="1"/>
      </w:pPr>
      <w:r>
        <w:t>A</w:t>
      </w:r>
      <w:r w:rsidRPr="00A96DB4">
        <w:t>dditional separate early indication</w:t>
      </w:r>
    </w:p>
    <w:p w14:paraId="36BA07F6" w14:textId="538F7CB5" w:rsidR="00AC2332" w:rsidRDefault="00AC2332" w:rsidP="00A96DB4">
      <w:pPr>
        <w:rPr>
          <w:rFonts w:eastAsiaTheme="minorEastAsia"/>
          <w:lang w:eastAsia="zh-CN"/>
        </w:rPr>
      </w:pPr>
      <w:r>
        <w:rPr>
          <w:rFonts w:eastAsiaTheme="minorEastAsia"/>
          <w:lang w:eastAsia="zh-CN"/>
        </w:rPr>
        <w:t xml:space="preserve">During the last RAN2 meeting, </w:t>
      </w:r>
      <w:r w:rsidRPr="00AC2332">
        <w:rPr>
          <w:rFonts w:eastAsiaTheme="minorEastAsia"/>
          <w:lang w:eastAsia="zh-CN"/>
        </w:rPr>
        <w:t xml:space="preserve">Rel-18 </w:t>
      </w:r>
      <w:proofErr w:type="spellStart"/>
      <w:r w:rsidRPr="00AC2332">
        <w:rPr>
          <w:rFonts w:eastAsiaTheme="minorEastAsia"/>
          <w:lang w:eastAsia="zh-CN"/>
        </w:rPr>
        <w:t>RedCap</w:t>
      </w:r>
      <w:proofErr w:type="spellEnd"/>
      <w:r w:rsidRPr="00AC2332">
        <w:rPr>
          <w:rFonts w:eastAsiaTheme="minorEastAsia"/>
          <w:lang w:eastAsia="zh-CN"/>
        </w:rPr>
        <w:t xml:space="preserve"> UE earlier </w:t>
      </w:r>
      <w:r w:rsidR="009C21C1">
        <w:rPr>
          <w:rFonts w:eastAsiaTheme="minorEastAsia"/>
          <w:lang w:eastAsia="zh-CN"/>
        </w:rPr>
        <w:t>indication</w:t>
      </w:r>
      <w:r w:rsidRPr="00AC2332">
        <w:rPr>
          <w:rFonts w:eastAsiaTheme="minorEastAsia"/>
          <w:lang w:eastAsia="zh-CN"/>
        </w:rPr>
        <w:t xml:space="preserve"> is supported via Msg3</w:t>
      </w:r>
      <w:r>
        <w:rPr>
          <w:rFonts w:eastAsiaTheme="minorEastAsia"/>
          <w:lang w:eastAsia="zh-CN"/>
        </w:rPr>
        <w:t xml:space="preserve"> as agreement.</w:t>
      </w:r>
      <w:r>
        <w:rPr>
          <w:rFonts w:eastAsiaTheme="minorEastAsia" w:hint="eastAsia"/>
          <w:lang w:eastAsia="zh-CN"/>
        </w:rPr>
        <w:t xml:space="preserve"> </w:t>
      </w:r>
      <w:r w:rsidR="00A96DB4" w:rsidRPr="00A96DB4">
        <w:rPr>
          <w:rFonts w:eastAsiaTheme="minorEastAsia"/>
          <w:lang w:eastAsia="zh-CN"/>
        </w:rPr>
        <w:t>Considering the complexity</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low, </w:t>
      </w:r>
      <w:r w:rsidR="00A96DB4" w:rsidRPr="00A96DB4">
        <w:rPr>
          <w:rFonts w:eastAsiaTheme="minorEastAsia"/>
          <w:lang w:eastAsia="zh-CN"/>
        </w:rPr>
        <w:t>overhead</w:t>
      </w:r>
      <w:r>
        <w:rPr>
          <w:rFonts w:eastAsiaTheme="minorEastAsia"/>
          <w:lang w:eastAsia="zh-CN"/>
        </w:rPr>
        <w:t xml:space="preserve"> is only for defining some unused LCID,</w:t>
      </w:r>
      <w:r w:rsidR="00A96DB4" w:rsidRPr="00A96DB4">
        <w:rPr>
          <w:rFonts w:eastAsiaTheme="minorEastAsia"/>
          <w:lang w:eastAsia="zh-CN"/>
        </w:rPr>
        <w:t xml:space="preserve"> Msg3 earlier </w:t>
      </w:r>
      <w:r w:rsidR="009C21C1">
        <w:rPr>
          <w:rFonts w:eastAsiaTheme="minorEastAsia"/>
          <w:lang w:eastAsia="zh-CN"/>
        </w:rPr>
        <w:t>indication</w:t>
      </w:r>
      <w:r w:rsidR="009C21C1" w:rsidRPr="009C21C1">
        <w:rPr>
          <w:rFonts w:eastAsiaTheme="minorEastAsia"/>
          <w:lang w:eastAsia="zh-CN"/>
        </w:rPr>
        <w:t xml:space="preserve"> </w:t>
      </w:r>
      <w:r>
        <w:rPr>
          <w:rFonts w:eastAsiaTheme="minorEastAsia" w:hint="eastAsia"/>
          <w:lang w:eastAsia="zh-CN"/>
        </w:rPr>
        <w:t>is</w:t>
      </w:r>
      <w:r w:rsidR="00A96DB4" w:rsidRPr="00A96DB4">
        <w:rPr>
          <w:rFonts w:eastAsiaTheme="minorEastAsia"/>
          <w:lang w:eastAsia="zh-CN"/>
        </w:rPr>
        <w:t xml:space="preserve"> introduced</w:t>
      </w:r>
      <w:r>
        <w:rPr>
          <w:rFonts w:eastAsiaTheme="minorEastAsia"/>
          <w:lang w:eastAsia="zh-CN"/>
        </w:rPr>
        <w:t xml:space="preserve"> with low cost</w:t>
      </w:r>
      <w:r w:rsidR="00A96DB4" w:rsidRPr="00A96DB4">
        <w:rPr>
          <w:rFonts w:eastAsiaTheme="minorEastAsia"/>
          <w:lang w:eastAsia="zh-CN"/>
        </w:rPr>
        <w:t>.</w:t>
      </w:r>
      <w:r>
        <w:rPr>
          <w:rFonts w:eastAsiaTheme="minorEastAsia"/>
          <w:lang w:eastAsia="zh-CN"/>
        </w:rPr>
        <w:t xml:space="preserve"> Now, the Msg3 </w:t>
      </w:r>
      <w:r w:rsidR="009C21C1">
        <w:rPr>
          <w:rFonts w:eastAsiaTheme="minorEastAsia"/>
          <w:lang w:eastAsia="zh-CN"/>
        </w:rPr>
        <w:t>indication</w:t>
      </w:r>
      <w:r w:rsidR="009C21C1" w:rsidRPr="009C21C1">
        <w:rPr>
          <w:rFonts w:eastAsiaTheme="minorEastAsia"/>
          <w:lang w:eastAsia="zh-CN"/>
        </w:rPr>
        <w:t xml:space="preserve"> </w:t>
      </w:r>
      <w:r>
        <w:rPr>
          <w:rFonts w:eastAsiaTheme="minorEastAsia"/>
          <w:lang w:eastAsia="zh-CN"/>
        </w:rPr>
        <w:t>already solve the most of issues.</w:t>
      </w:r>
    </w:p>
    <w:p w14:paraId="4C3C5299" w14:textId="7B0FB5DF" w:rsidR="00A96DB4" w:rsidRPr="00A96DB4" w:rsidRDefault="00AC2332" w:rsidP="00A96DB4">
      <w:pPr>
        <w:rPr>
          <w:rFonts w:eastAsiaTheme="minorEastAsia"/>
          <w:lang w:eastAsia="zh-CN"/>
        </w:rPr>
      </w:pPr>
      <w:r>
        <w:rPr>
          <w:rFonts w:eastAsiaTheme="minorEastAsia"/>
          <w:lang w:eastAsia="zh-CN"/>
        </w:rPr>
        <w:t xml:space="preserve">The benefit left for the Msg1 earlier </w:t>
      </w:r>
      <w:r w:rsidR="009C21C1">
        <w:rPr>
          <w:rFonts w:eastAsiaTheme="minorEastAsia"/>
          <w:lang w:eastAsia="zh-CN"/>
        </w:rPr>
        <w:t>indication</w:t>
      </w:r>
      <w:r w:rsidR="009C21C1" w:rsidRPr="009C21C1">
        <w:rPr>
          <w:rFonts w:eastAsiaTheme="minorEastAsia"/>
          <w:lang w:eastAsia="zh-CN"/>
        </w:rPr>
        <w:t xml:space="preserve"> </w:t>
      </w:r>
      <w:r>
        <w:rPr>
          <w:rFonts w:eastAsiaTheme="minorEastAsia"/>
          <w:lang w:eastAsia="zh-CN"/>
        </w:rPr>
        <w:t>is the Msg</w:t>
      </w:r>
      <w:r w:rsidR="009C4818">
        <w:rPr>
          <w:rFonts w:eastAsiaTheme="minorEastAsia"/>
          <w:lang w:eastAsia="zh-CN"/>
        </w:rPr>
        <w:t>2</w:t>
      </w:r>
      <w:r>
        <w:rPr>
          <w:rFonts w:eastAsiaTheme="minorEastAsia"/>
          <w:lang w:eastAsia="zh-CN"/>
        </w:rPr>
        <w:t xml:space="preserve"> RB size can be different</w:t>
      </w:r>
      <w:r w:rsidR="00DF62A9">
        <w:rPr>
          <w:rFonts w:eastAsiaTheme="minorEastAsia"/>
          <w:lang w:eastAsia="zh-CN"/>
        </w:rPr>
        <w:t>ly</w:t>
      </w:r>
      <w:r>
        <w:rPr>
          <w:rFonts w:eastAsiaTheme="minorEastAsia"/>
          <w:lang w:eastAsia="zh-CN"/>
        </w:rPr>
        <w:t xml:space="preserve"> allocated based on the </w:t>
      </w:r>
      <w:r w:rsidR="009C21C1">
        <w:rPr>
          <w:rFonts w:eastAsiaTheme="minorEastAsia"/>
          <w:lang w:eastAsia="zh-CN"/>
        </w:rPr>
        <w:t>indication</w:t>
      </w:r>
      <w:r w:rsidR="009C21C1" w:rsidRPr="009C21C1">
        <w:rPr>
          <w:rFonts w:eastAsiaTheme="minorEastAsia"/>
          <w:lang w:eastAsia="zh-CN"/>
        </w:rPr>
        <w:t xml:space="preserve"> </w:t>
      </w:r>
      <w:r>
        <w:rPr>
          <w:rFonts w:eastAsiaTheme="minorEastAsia"/>
          <w:lang w:eastAsia="zh-CN"/>
        </w:rPr>
        <w:t xml:space="preserve">of Rel-18 </w:t>
      </w:r>
      <w:proofErr w:type="spellStart"/>
      <w:r>
        <w:rPr>
          <w:rFonts w:eastAsiaTheme="minorEastAsia"/>
          <w:lang w:eastAsia="zh-CN"/>
        </w:rPr>
        <w:t>RedCap</w:t>
      </w:r>
      <w:proofErr w:type="spellEnd"/>
      <w:r>
        <w:rPr>
          <w:rFonts w:eastAsiaTheme="minorEastAsia"/>
          <w:lang w:eastAsia="zh-CN"/>
        </w:rPr>
        <w:t xml:space="preserve"> or not. The drawback of </w:t>
      </w:r>
      <w:r w:rsidR="00A96DB4" w:rsidRPr="00A96DB4">
        <w:rPr>
          <w:rFonts w:eastAsiaTheme="minorEastAsia"/>
          <w:lang w:eastAsia="zh-CN"/>
        </w:rPr>
        <w:t xml:space="preserve">the earlier </w:t>
      </w:r>
      <w:r w:rsidR="009C21C1">
        <w:rPr>
          <w:rFonts w:eastAsiaTheme="minorEastAsia"/>
          <w:lang w:eastAsia="zh-CN"/>
        </w:rPr>
        <w:t>indication</w:t>
      </w:r>
      <w:r w:rsidR="009C21C1" w:rsidRPr="009C21C1">
        <w:rPr>
          <w:rFonts w:eastAsiaTheme="minorEastAsia"/>
          <w:lang w:eastAsia="zh-CN"/>
        </w:rPr>
        <w:t xml:space="preserve"> </w:t>
      </w:r>
      <w:r>
        <w:rPr>
          <w:rFonts w:eastAsiaTheme="minorEastAsia"/>
          <w:lang w:eastAsia="zh-CN"/>
        </w:rPr>
        <w:t>by</w:t>
      </w:r>
      <w:r w:rsidR="00A96DB4" w:rsidRPr="00A96DB4">
        <w:rPr>
          <w:rFonts w:eastAsiaTheme="minorEastAsia"/>
          <w:lang w:eastAsia="zh-CN"/>
        </w:rPr>
        <w:t xml:space="preserve"> Msg1 </w:t>
      </w:r>
      <w:r>
        <w:rPr>
          <w:rFonts w:eastAsiaTheme="minorEastAsia"/>
          <w:lang w:eastAsia="zh-CN"/>
        </w:rPr>
        <w:t xml:space="preserve">is it </w:t>
      </w:r>
      <w:r w:rsidR="00A96DB4" w:rsidRPr="00A96DB4">
        <w:rPr>
          <w:rFonts w:eastAsiaTheme="minorEastAsia"/>
          <w:lang w:eastAsia="zh-CN"/>
        </w:rPr>
        <w:t xml:space="preserve">already supported in Rel-17 and used RACH resources. </w:t>
      </w:r>
      <w:r>
        <w:rPr>
          <w:rFonts w:eastAsiaTheme="minorEastAsia"/>
          <w:lang w:eastAsia="zh-CN"/>
        </w:rPr>
        <w:t xml:space="preserve">Thus, configuring both of them will further split the limited RACH resources. And, it seems not easy for </w:t>
      </w:r>
      <w:proofErr w:type="spellStart"/>
      <w:r>
        <w:rPr>
          <w:rFonts w:eastAsiaTheme="minorEastAsia"/>
          <w:lang w:eastAsia="zh-CN"/>
        </w:rPr>
        <w:t>gNB</w:t>
      </w:r>
      <w:proofErr w:type="spellEnd"/>
      <w:r>
        <w:rPr>
          <w:rFonts w:eastAsiaTheme="minorEastAsia"/>
          <w:lang w:eastAsia="zh-CN"/>
        </w:rPr>
        <w:t xml:space="preserve"> to separately treat more different types of </w:t>
      </w:r>
      <w:proofErr w:type="spellStart"/>
      <w:r>
        <w:rPr>
          <w:rFonts w:eastAsiaTheme="minorEastAsia"/>
          <w:lang w:eastAsia="zh-CN"/>
        </w:rPr>
        <w:t>RedCap</w:t>
      </w:r>
      <w:proofErr w:type="spellEnd"/>
      <w:r>
        <w:rPr>
          <w:rFonts w:eastAsiaTheme="minorEastAsia"/>
          <w:lang w:eastAsia="zh-CN"/>
        </w:rPr>
        <w:t xml:space="preserve"> UEs.</w:t>
      </w:r>
      <w:r w:rsidR="00F15017">
        <w:rPr>
          <w:rFonts w:eastAsiaTheme="minorEastAsia"/>
          <w:lang w:eastAsia="zh-CN"/>
        </w:rPr>
        <w:t xml:space="preserve"> </w:t>
      </w:r>
      <w:r w:rsidR="009C4818">
        <w:rPr>
          <w:rFonts w:eastAsiaTheme="minorEastAsia"/>
          <w:lang w:eastAsia="zh-CN"/>
        </w:rPr>
        <w:t>With th</w:t>
      </w:r>
      <w:r w:rsidR="001848BB">
        <w:rPr>
          <w:rFonts w:eastAsiaTheme="minorEastAsia"/>
          <w:lang w:eastAsia="zh-CN"/>
        </w:rPr>
        <w:t>ose</w:t>
      </w:r>
      <w:r w:rsidR="009C4818">
        <w:rPr>
          <w:rFonts w:eastAsiaTheme="minorEastAsia"/>
          <w:lang w:eastAsia="zh-CN"/>
        </w:rPr>
        <w:t xml:space="preserve"> consideration</w:t>
      </w:r>
      <w:r w:rsidR="001848BB">
        <w:rPr>
          <w:rFonts w:eastAsiaTheme="minorEastAsia"/>
          <w:lang w:eastAsia="zh-CN"/>
        </w:rPr>
        <w:t>s</w:t>
      </w:r>
      <w:r w:rsidR="00F15017">
        <w:rPr>
          <w:rFonts w:eastAsiaTheme="minorEastAsia"/>
          <w:lang w:eastAsia="zh-CN"/>
        </w:rPr>
        <w:t xml:space="preserve">, we suggest RAN to conclude </w:t>
      </w:r>
      <w:r w:rsidR="009C4818">
        <w:rPr>
          <w:rFonts w:eastAsiaTheme="minorEastAsia"/>
          <w:lang w:eastAsia="zh-CN"/>
        </w:rPr>
        <w:t xml:space="preserve">for option with </w:t>
      </w:r>
      <w:r w:rsidR="00F15017">
        <w:rPr>
          <w:rFonts w:eastAsiaTheme="minorEastAsia"/>
          <w:lang w:eastAsia="zh-CN"/>
        </w:rPr>
        <w:t>no further splitting of the RACH resources. We can consider t</w:t>
      </w:r>
      <w:bookmarkStart w:id="4" w:name="_GoBack"/>
      <w:bookmarkEnd w:id="4"/>
      <w:r w:rsidR="00F15017">
        <w:rPr>
          <w:rFonts w:eastAsiaTheme="minorEastAsia"/>
          <w:lang w:eastAsia="zh-CN"/>
        </w:rPr>
        <w:t xml:space="preserve">o close the early </w:t>
      </w:r>
      <w:r w:rsidR="009C21C1">
        <w:rPr>
          <w:rFonts w:eastAsiaTheme="minorEastAsia"/>
          <w:lang w:eastAsia="zh-CN"/>
        </w:rPr>
        <w:t>indication</w:t>
      </w:r>
      <w:r w:rsidR="00F15017" w:rsidRPr="00F15017">
        <w:rPr>
          <w:rFonts w:eastAsiaTheme="minorEastAsia"/>
          <w:lang w:eastAsia="zh-CN"/>
        </w:rPr>
        <w:t xml:space="preserve"> </w:t>
      </w:r>
      <w:r w:rsidR="00F15017">
        <w:rPr>
          <w:rFonts w:eastAsiaTheme="minorEastAsia"/>
          <w:lang w:eastAsia="zh-CN"/>
        </w:rPr>
        <w:t xml:space="preserve">issue or allowing that </w:t>
      </w:r>
      <w:r w:rsidR="00F15017" w:rsidRPr="00F15017">
        <w:rPr>
          <w:rFonts w:eastAsiaTheme="minorEastAsia"/>
          <w:lang w:eastAsia="zh-CN"/>
        </w:rPr>
        <w:t xml:space="preserve">Rel-18 </w:t>
      </w:r>
      <w:proofErr w:type="spellStart"/>
      <w:r w:rsidR="00F15017" w:rsidRPr="00F15017">
        <w:rPr>
          <w:rFonts w:eastAsiaTheme="minorEastAsia"/>
          <w:lang w:eastAsia="zh-CN"/>
        </w:rPr>
        <w:t>RedCap</w:t>
      </w:r>
      <w:proofErr w:type="spellEnd"/>
      <w:r w:rsidR="00F15017" w:rsidRPr="00F15017">
        <w:rPr>
          <w:rFonts w:eastAsiaTheme="minorEastAsia"/>
          <w:lang w:eastAsia="zh-CN"/>
        </w:rPr>
        <w:t xml:space="preserve"> UE earlier </w:t>
      </w:r>
      <w:r w:rsidR="009C21C1">
        <w:rPr>
          <w:rFonts w:eastAsiaTheme="minorEastAsia"/>
          <w:lang w:eastAsia="zh-CN"/>
        </w:rPr>
        <w:t>indication</w:t>
      </w:r>
      <w:r w:rsidR="00F15017" w:rsidRPr="00F15017">
        <w:rPr>
          <w:rFonts w:eastAsiaTheme="minorEastAsia"/>
          <w:lang w:eastAsia="zh-CN"/>
        </w:rPr>
        <w:t xml:space="preserve"> via Msg1 can be enabled </w:t>
      </w:r>
      <w:r w:rsidR="00F15017">
        <w:rPr>
          <w:rFonts w:eastAsiaTheme="minorEastAsia"/>
          <w:lang w:eastAsia="zh-CN"/>
        </w:rPr>
        <w:t xml:space="preserve">only </w:t>
      </w:r>
      <w:r w:rsidR="00F15017" w:rsidRPr="00F15017">
        <w:rPr>
          <w:rFonts w:eastAsiaTheme="minorEastAsia"/>
          <w:lang w:eastAsia="zh-CN"/>
        </w:rPr>
        <w:t xml:space="preserve">when Rel-17 Msg1 earlier </w:t>
      </w:r>
      <w:r w:rsidR="009C21C1">
        <w:rPr>
          <w:rFonts w:eastAsiaTheme="minorEastAsia"/>
          <w:lang w:eastAsia="zh-CN"/>
        </w:rPr>
        <w:t>indication</w:t>
      </w:r>
      <w:r w:rsidR="00F15017" w:rsidRPr="00F15017">
        <w:rPr>
          <w:rFonts w:eastAsiaTheme="minorEastAsia"/>
          <w:lang w:eastAsia="zh-CN"/>
        </w:rPr>
        <w:t xml:space="preserve"> is not configured</w:t>
      </w:r>
      <w:r w:rsidR="00F15017">
        <w:rPr>
          <w:rFonts w:eastAsiaTheme="minorEastAsia"/>
          <w:lang w:eastAsia="zh-CN"/>
        </w:rPr>
        <w:t>.</w:t>
      </w:r>
    </w:p>
    <w:p w14:paraId="3A8A5E71" w14:textId="274627CC" w:rsidR="00A96DB4" w:rsidRPr="00F15017" w:rsidRDefault="00A96DB4" w:rsidP="00A96DB4">
      <w:pPr>
        <w:rPr>
          <w:b/>
        </w:rPr>
      </w:pPr>
      <w:r w:rsidRPr="00F15017">
        <w:rPr>
          <w:rFonts w:eastAsiaTheme="minorEastAsia"/>
          <w:b/>
          <w:lang w:eastAsia="zh-CN"/>
        </w:rPr>
        <w:t xml:space="preserve">Proposal </w:t>
      </w:r>
      <w:r w:rsidR="00F15017">
        <w:rPr>
          <w:rFonts w:eastAsiaTheme="minorEastAsia"/>
          <w:b/>
          <w:lang w:eastAsia="zh-CN"/>
        </w:rPr>
        <w:t>2</w:t>
      </w:r>
      <w:r w:rsidRPr="00F15017">
        <w:rPr>
          <w:rFonts w:eastAsiaTheme="minorEastAsia"/>
          <w:b/>
          <w:lang w:eastAsia="zh-CN"/>
        </w:rPr>
        <w:t xml:space="preserve">: </w:t>
      </w:r>
      <w:r w:rsidR="00F15017" w:rsidRPr="00F15017">
        <w:rPr>
          <w:rFonts w:eastAsiaTheme="minorEastAsia"/>
          <w:b/>
          <w:lang w:eastAsia="zh-CN"/>
        </w:rPr>
        <w:t xml:space="preserve">RAN consider to close the early </w:t>
      </w:r>
      <w:r w:rsidR="009C21C1">
        <w:rPr>
          <w:rFonts w:eastAsiaTheme="minorEastAsia"/>
          <w:b/>
          <w:lang w:eastAsia="zh-CN"/>
        </w:rPr>
        <w:t>indication</w:t>
      </w:r>
      <w:r w:rsidR="00F15017" w:rsidRPr="00F15017">
        <w:rPr>
          <w:rFonts w:eastAsiaTheme="minorEastAsia"/>
          <w:b/>
          <w:lang w:eastAsia="zh-CN"/>
        </w:rPr>
        <w:t xml:space="preserve"> issue or allowing that Rel-18 </w:t>
      </w:r>
      <w:proofErr w:type="spellStart"/>
      <w:r w:rsidR="00F15017" w:rsidRPr="00F15017">
        <w:rPr>
          <w:rFonts w:eastAsiaTheme="minorEastAsia"/>
          <w:b/>
          <w:lang w:eastAsia="zh-CN"/>
        </w:rPr>
        <w:t>RedCap</w:t>
      </w:r>
      <w:proofErr w:type="spellEnd"/>
      <w:r w:rsidR="00F15017" w:rsidRPr="00F15017">
        <w:rPr>
          <w:rFonts w:eastAsiaTheme="minorEastAsia"/>
          <w:b/>
          <w:lang w:eastAsia="zh-CN"/>
        </w:rPr>
        <w:t xml:space="preserve"> UE earlier </w:t>
      </w:r>
      <w:r w:rsidR="009C21C1">
        <w:rPr>
          <w:rFonts w:eastAsiaTheme="minorEastAsia"/>
          <w:b/>
          <w:lang w:eastAsia="zh-CN"/>
        </w:rPr>
        <w:t>indication</w:t>
      </w:r>
      <w:r w:rsidR="00F15017" w:rsidRPr="00F15017">
        <w:rPr>
          <w:rFonts w:eastAsiaTheme="minorEastAsia"/>
          <w:b/>
          <w:lang w:eastAsia="zh-CN"/>
        </w:rPr>
        <w:t xml:space="preserve"> via Msg1 can be enabled only when Rel-17 Msg1 earlier </w:t>
      </w:r>
      <w:r w:rsidR="009C21C1">
        <w:rPr>
          <w:rFonts w:eastAsiaTheme="minorEastAsia"/>
          <w:b/>
          <w:lang w:eastAsia="zh-CN"/>
        </w:rPr>
        <w:t>indication</w:t>
      </w:r>
      <w:r w:rsidR="00F15017" w:rsidRPr="00F15017">
        <w:rPr>
          <w:rFonts w:eastAsiaTheme="minorEastAsia"/>
          <w:b/>
          <w:lang w:eastAsia="zh-CN"/>
        </w:rPr>
        <w:t xml:space="preserve"> is not configured.</w:t>
      </w:r>
    </w:p>
    <w:p w14:paraId="61DDF406" w14:textId="77777777" w:rsidR="004103D7" w:rsidRDefault="00117472" w:rsidP="00C6119D">
      <w:pPr>
        <w:pStyle w:val="1"/>
      </w:pPr>
      <w:r>
        <w:rPr>
          <w:rFonts w:eastAsia="宋体" w:hint="eastAsia"/>
          <w:lang w:eastAsia="zh-CN"/>
        </w:rPr>
        <w:t>Co</w:t>
      </w:r>
      <w:r w:rsidR="004103D7">
        <w:t>nclusion</w:t>
      </w:r>
    </w:p>
    <w:p w14:paraId="61AA3C72" w14:textId="1FBDCBB6" w:rsidR="000725E0" w:rsidRDefault="004D1940" w:rsidP="004A1143">
      <w:pPr>
        <w:rPr>
          <w:lang w:eastAsia="x-none"/>
        </w:rPr>
      </w:pPr>
      <w:r w:rsidRPr="004D1940">
        <w:rPr>
          <w:lang w:eastAsia="x-none"/>
        </w:rPr>
        <w:t>In this contribution,</w:t>
      </w:r>
      <w:r w:rsidR="00C33CEB">
        <w:t xml:space="preserve"> we ha</w:t>
      </w:r>
      <w:r w:rsidR="001A0218">
        <w:t>d</w:t>
      </w:r>
      <w:r w:rsidR="00C33CEB">
        <w:t xml:space="preserve"> discussed and analyzed </w:t>
      </w:r>
      <w:r w:rsidR="00F15017">
        <w:rPr>
          <w:rFonts w:eastAsiaTheme="minorEastAsia"/>
          <w:lang w:eastAsia="zh-CN"/>
        </w:rPr>
        <w:t xml:space="preserve">the pending issues of </w:t>
      </w:r>
      <w:r w:rsidR="00F15017">
        <w:rPr>
          <w:rFonts w:eastAsiaTheme="minorEastAsia" w:hint="eastAsia"/>
          <w:lang w:eastAsia="zh-CN"/>
        </w:rPr>
        <w:t>Re</w:t>
      </w:r>
      <w:r w:rsidR="00F15017">
        <w:rPr>
          <w:rFonts w:eastAsiaTheme="minorEastAsia"/>
          <w:lang w:eastAsia="zh-CN"/>
        </w:rPr>
        <w:t xml:space="preserve">l-18 </w:t>
      </w:r>
      <w:proofErr w:type="spellStart"/>
      <w:r w:rsidR="00F15017">
        <w:rPr>
          <w:rFonts w:eastAsiaTheme="minorEastAsia"/>
          <w:lang w:eastAsia="zh-CN"/>
        </w:rPr>
        <w:t>RedCap</w:t>
      </w:r>
      <w:proofErr w:type="spellEnd"/>
      <w:r w:rsidR="00F15017">
        <w:rPr>
          <w:rFonts w:eastAsiaTheme="minorEastAsia"/>
          <w:lang w:eastAsia="zh-CN"/>
        </w:rPr>
        <w:t xml:space="preserve"> UE</w:t>
      </w:r>
      <w:r w:rsidR="00C33CEB">
        <w:t>.</w:t>
      </w:r>
      <w:r w:rsidR="000A0CC0">
        <w:t xml:space="preserve"> </w:t>
      </w:r>
      <w:r w:rsidR="00F15017">
        <w:t xml:space="preserve">To have some more RAN guidance, </w:t>
      </w:r>
      <w:r w:rsidR="009C21C1">
        <w:rPr>
          <w:lang w:eastAsia="x-none"/>
        </w:rPr>
        <w:t>w</w:t>
      </w:r>
      <w:r w:rsidR="000A0CC0">
        <w:rPr>
          <w:lang w:eastAsia="x-none"/>
        </w:rPr>
        <w:t>e have following proposals:</w:t>
      </w:r>
    </w:p>
    <w:p w14:paraId="1B21C6E5" w14:textId="77777777" w:rsidR="00F15017" w:rsidRPr="00101DA2" w:rsidRDefault="00F15017" w:rsidP="00F15017">
      <w:pPr>
        <w:jc w:val="left"/>
        <w:rPr>
          <w:rFonts w:eastAsiaTheme="minorEastAsia"/>
          <w:b/>
          <w:lang w:eastAsia="zh-CN"/>
        </w:rPr>
      </w:pPr>
      <w:r w:rsidRPr="00101DA2">
        <w:rPr>
          <w:rFonts w:eastAsiaTheme="minorEastAsia" w:hint="eastAsia"/>
          <w:b/>
          <w:lang w:eastAsia="zh-CN"/>
        </w:rPr>
        <w:t>P</w:t>
      </w:r>
      <w:r w:rsidRPr="00101DA2">
        <w:rPr>
          <w:rFonts w:eastAsiaTheme="minorEastAsia"/>
          <w:b/>
          <w:lang w:eastAsia="zh-CN"/>
        </w:rPr>
        <w:t xml:space="preserve">roposal 1: We prefer to only combine Peak Data Reduction </w:t>
      </w:r>
      <w:r w:rsidRPr="00101DA2">
        <w:rPr>
          <w:rFonts w:eastAsiaTheme="minorEastAsia" w:hint="eastAsia"/>
          <w:b/>
          <w:lang w:eastAsia="zh-CN"/>
        </w:rPr>
        <w:t>with UE BB bandwidth reduction</w:t>
      </w:r>
      <w:r w:rsidRPr="00101DA2">
        <w:rPr>
          <w:rFonts w:eastAsiaTheme="minorEastAsia"/>
          <w:b/>
          <w:lang w:eastAsia="zh-CN"/>
        </w:rPr>
        <w:t xml:space="preserve"> in Rel-18 </w:t>
      </w:r>
      <w:proofErr w:type="spellStart"/>
      <w:r w:rsidRPr="00101DA2">
        <w:rPr>
          <w:rFonts w:eastAsiaTheme="minorEastAsia"/>
          <w:b/>
          <w:lang w:eastAsia="zh-CN"/>
        </w:rPr>
        <w:t>RedCap</w:t>
      </w:r>
      <w:proofErr w:type="spellEnd"/>
      <w:r w:rsidRPr="00101DA2">
        <w:rPr>
          <w:rFonts w:eastAsiaTheme="minorEastAsia"/>
          <w:b/>
          <w:lang w:eastAsia="zh-CN"/>
        </w:rPr>
        <w:t>.</w:t>
      </w:r>
    </w:p>
    <w:p w14:paraId="1BB808D0" w14:textId="6507947D" w:rsidR="00F15017" w:rsidRPr="00F15017" w:rsidRDefault="00F15017" w:rsidP="00F15017">
      <w:pPr>
        <w:rPr>
          <w:b/>
        </w:rPr>
      </w:pPr>
      <w:r w:rsidRPr="00F15017">
        <w:rPr>
          <w:rFonts w:eastAsiaTheme="minorEastAsia"/>
          <w:b/>
          <w:lang w:eastAsia="zh-CN"/>
        </w:rPr>
        <w:lastRenderedPageBreak/>
        <w:t xml:space="preserve">Proposal </w:t>
      </w:r>
      <w:r>
        <w:rPr>
          <w:rFonts w:eastAsiaTheme="minorEastAsia"/>
          <w:b/>
          <w:lang w:eastAsia="zh-CN"/>
        </w:rPr>
        <w:t>2</w:t>
      </w:r>
      <w:r w:rsidRPr="00F15017">
        <w:rPr>
          <w:rFonts w:eastAsiaTheme="minorEastAsia"/>
          <w:b/>
          <w:lang w:eastAsia="zh-CN"/>
        </w:rPr>
        <w:t xml:space="preserve">: RAN consider to close the early </w:t>
      </w:r>
      <w:r w:rsidR="009C21C1">
        <w:rPr>
          <w:rFonts w:eastAsiaTheme="minorEastAsia"/>
          <w:b/>
          <w:lang w:eastAsia="zh-CN"/>
        </w:rPr>
        <w:t>indication</w:t>
      </w:r>
      <w:r w:rsidRPr="00F15017">
        <w:rPr>
          <w:rFonts w:eastAsiaTheme="minorEastAsia"/>
          <w:b/>
          <w:lang w:eastAsia="zh-CN"/>
        </w:rPr>
        <w:t xml:space="preserve"> issue or allowing that Rel-18 </w:t>
      </w:r>
      <w:proofErr w:type="spellStart"/>
      <w:r w:rsidRPr="00F15017">
        <w:rPr>
          <w:rFonts w:eastAsiaTheme="minorEastAsia"/>
          <w:b/>
          <w:lang w:eastAsia="zh-CN"/>
        </w:rPr>
        <w:t>RedCap</w:t>
      </w:r>
      <w:proofErr w:type="spellEnd"/>
      <w:r w:rsidRPr="00F15017">
        <w:rPr>
          <w:rFonts w:eastAsiaTheme="minorEastAsia"/>
          <w:b/>
          <w:lang w:eastAsia="zh-CN"/>
        </w:rPr>
        <w:t xml:space="preserve"> UE earlier </w:t>
      </w:r>
      <w:bookmarkStart w:id="5" w:name="_Hlk129619141"/>
      <w:r w:rsidR="009C21C1">
        <w:rPr>
          <w:rFonts w:eastAsiaTheme="minorEastAsia"/>
          <w:b/>
          <w:lang w:eastAsia="zh-CN"/>
        </w:rPr>
        <w:t>indication</w:t>
      </w:r>
      <w:r w:rsidRPr="00F15017">
        <w:rPr>
          <w:rFonts w:eastAsiaTheme="minorEastAsia"/>
          <w:b/>
          <w:lang w:eastAsia="zh-CN"/>
        </w:rPr>
        <w:t xml:space="preserve"> </w:t>
      </w:r>
      <w:bookmarkEnd w:id="5"/>
      <w:r w:rsidRPr="00F15017">
        <w:rPr>
          <w:rFonts w:eastAsiaTheme="minorEastAsia"/>
          <w:b/>
          <w:lang w:eastAsia="zh-CN"/>
        </w:rPr>
        <w:t xml:space="preserve">via Msg1 can be enabled only when Rel-17 Msg1 earlier </w:t>
      </w:r>
      <w:r w:rsidR="009C21C1">
        <w:rPr>
          <w:rFonts w:eastAsiaTheme="minorEastAsia"/>
          <w:b/>
          <w:lang w:eastAsia="zh-CN"/>
        </w:rPr>
        <w:t>indication</w:t>
      </w:r>
      <w:r w:rsidRPr="00F15017">
        <w:rPr>
          <w:rFonts w:eastAsiaTheme="minorEastAsia"/>
          <w:b/>
          <w:lang w:eastAsia="zh-CN"/>
        </w:rPr>
        <w:t xml:space="preserve"> is not configured.</w:t>
      </w:r>
    </w:p>
    <w:p w14:paraId="4C2218EC" w14:textId="77777777" w:rsidR="000A0CC0" w:rsidRPr="00F15017" w:rsidRDefault="000A0CC0" w:rsidP="004A1143">
      <w:pPr>
        <w:rPr>
          <w:lang w:eastAsia="x-none"/>
        </w:rPr>
      </w:pPr>
    </w:p>
    <w:p w14:paraId="397D4FB7" w14:textId="77777777" w:rsidR="00605E5E" w:rsidRDefault="00605E5E" w:rsidP="00605E5E">
      <w:pPr>
        <w:pStyle w:val="1"/>
      </w:pPr>
      <w:r>
        <w:t>Reference</w:t>
      </w:r>
    </w:p>
    <w:p w14:paraId="621D2390" w14:textId="5AC33A6C" w:rsidR="00A96DB4" w:rsidRDefault="00605E5E" w:rsidP="00A96DB4">
      <w:pPr>
        <w:rPr>
          <w:lang w:eastAsia="x-none"/>
        </w:rPr>
      </w:pPr>
      <w:r>
        <w:rPr>
          <w:lang w:eastAsia="x-none"/>
        </w:rPr>
        <w:t xml:space="preserve">[1] </w:t>
      </w:r>
      <w:r w:rsidR="00A96DB4">
        <w:rPr>
          <w:lang w:eastAsia="x-none"/>
        </w:rPr>
        <w:t>RP-223544, Revised WID: Enhanced support of reduced capability NR devices, Ericsson</w:t>
      </w:r>
    </w:p>
    <w:p w14:paraId="3BD5A282" w14:textId="61D289DE" w:rsidR="00FF6B71" w:rsidRDefault="00FF6B71" w:rsidP="00273611">
      <w:pPr>
        <w:rPr>
          <w:lang w:eastAsia="x-none"/>
        </w:rPr>
      </w:pPr>
    </w:p>
    <w:p w14:paraId="11754476" w14:textId="77777777" w:rsidR="00FD2384" w:rsidRDefault="00FD2384" w:rsidP="004A1143">
      <w:pPr>
        <w:rPr>
          <w:lang w:eastAsia="x-none"/>
        </w:rPr>
      </w:pPr>
    </w:p>
    <w:p w14:paraId="50F6B10D" w14:textId="6BB93078" w:rsidR="00FF6B71" w:rsidRDefault="00FF6B71" w:rsidP="004A1143">
      <w:pPr>
        <w:rPr>
          <w:lang w:eastAsia="x-none"/>
        </w:rPr>
      </w:pPr>
    </w:p>
    <w:p w14:paraId="3A855159" w14:textId="77777777" w:rsidR="000A0CC0" w:rsidRDefault="000A0CC0" w:rsidP="004A1143">
      <w:pPr>
        <w:rPr>
          <w:lang w:eastAsia="x-none"/>
        </w:rPr>
      </w:pPr>
    </w:p>
    <w:sectPr w:rsidR="000A0CC0"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00344" w14:textId="77777777" w:rsidR="00314A34" w:rsidRDefault="00314A34">
      <w:r>
        <w:separator/>
      </w:r>
    </w:p>
  </w:endnote>
  <w:endnote w:type="continuationSeparator" w:id="0">
    <w:p w14:paraId="7DFBF5FD" w14:textId="77777777" w:rsidR="00314A34" w:rsidRDefault="00314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Segoe Print"/>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Yu Gothic"/>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CF26D5" w14:textId="77777777" w:rsidR="00314A34" w:rsidRDefault="00314A34">
      <w:r>
        <w:separator/>
      </w:r>
    </w:p>
  </w:footnote>
  <w:footnote w:type="continuationSeparator" w:id="0">
    <w:p w14:paraId="2379A158" w14:textId="77777777" w:rsidR="00314A34" w:rsidRDefault="00314A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5" w15:restartNumberingAfterBreak="0">
    <w:nsid w:val="11C742B4"/>
    <w:multiLevelType w:val="hybridMultilevel"/>
    <w:tmpl w:val="8C4828D6"/>
    <w:lvl w:ilvl="0" w:tplc="8990C2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3FF5F2B"/>
    <w:multiLevelType w:val="multilevel"/>
    <w:tmpl w:val="B406D7B2"/>
    <w:lvl w:ilvl="0">
      <w:start w:val="1"/>
      <w:numFmt w:val="decimal"/>
      <w:pStyle w:val="1"/>
      <w:lvlText w:val="%1"/>
      <w:lvlJc w:val="left"/>
      <w:pPr>
        <w:tabs>
          <w:tab w:val="num" w:pos="2558"/>
        </w:tabs>
        <w:ind w:left="2558" w:hanging="432"/>
      </w:pPr>
      <w:rPr>
        <w:rFonts w:hint="default"/>
      </w:rPr>
    </w:lvl>
    <w:lvl w:ilvl="1">
      <w:start w:val="1"/>
      <w:numFmt w:val="decimal"/>
      <w:pStyle w:val="2"/>
      <w:lvlText w:val="%1.%2"/>
      <w:lvlJc w:val="left"/>
      <w:pPr>
        <w:tabs>
          <w:tab w:val="num" w:pos="3553"/>
        </w:tabs>
        <w:ind w:left="3553"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4" w15:restartNumberingAfterBreak="0">
    <w:nsid w:val="4E28251E"/>
    <w:multiLevelType w:val="hybridMultilevel"/>
    <w:tmpl w:val="C12E8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5786FA3"/>
    <w:multiLevelType w:val="hybridMultilevel"/>
    <w:tmpl w:val="813A13C2"/>
    <w:lvl w:ilvl="0" w:tplc="5BFC649E">
      <w:numFmt w:val="bullet"/>
      <w:lvlText w:val="•"/>
      <w:lvlJc w:val="left"/>
      <w:pPr>
        <w:ind w:left="1080" w:hanging="720"/>
      </w:pPr>
      <w:rPr>
        <w:rFonts w:ascii="Batang" w:eastAsia="Batang" w:hAnsi="Batang"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8" w15:restartNumberingAfterBreak="0">
    <w:nsid w:val="7F095F02"/>
    <w:multiLevelType w:val="multilevel"/>
    <w:tmpl w:val="7F095F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5"/>
  </w:num>
  <w:num w:numId="3">
    <w:abstractNumId w:val="27"/>
  </w:num>
  <w:num w:numId="4">
    <w:abstractNumId w:val="24"/>
  </w:num>
  <w:num w:numId="5">
    <w:abstractNumId w:val="6"/>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1"/>
  </w:num>
  <w:num w:numId="8">
    <w:abstractNumId w:val="12"/>
  </w:num>
  <w:num w:numId="9">
    <w:abstractNumId w:val="22"/>
  </w:num>
  <w:num w:numId="10">
    <w:abstractNumId w:val="16"/>
  </w:num>
  <w:num w:numId="11">
    <w:abstractNumId w:val="13"/>
  </w:num>
  <w:num w:numId="12">
    <w:abstractNumId w:val="4"/>
  </w:num>
  <w:num w:numId="13">
    <w:abstractNumId w:val="9"/>
  </w:num>
  <w:num w:numId="14">
    <w:abstractNumId w:val="10"/>
  </w:num>
  <w:num w:numId="15">
    <w:abstractNumId w:val="26"/>
  </w:num>
  <w:num w:numId="16">
    <w:abstractNumId w:val="25"/>
  </w:num>
  <w:num w:numId="17">
    <w:abstractNumId w:val="19"/>
  </w:num>
  <w:num w:numId="18">
    <w:abstractNumId w:val="11"/>
  </w:num>
  <w:num w:numId="19">
    <w:abstractNumId w:val="18"/>
  </w:num>
  <w:num w:numId="20">
    <w:abstractNumId w:val="23"/>
  </w:num>
  <w:num w:numId="21">
    <w:abstractNumId w:val="5"/>
  </w:num>
  <w:num w:numId="22">
    <w:abstractNumId w:val="20"/>
  </w:num>
  <w:num w:numId="23">
    <w:abstractNumId w:val="17"/>
  </w:num>
  <w:num w:numId="24">
    <w:abstractNumId w:val="7"/>
  </w:num>
  <w:num w:numId="25">
    <w:abstractNumId w:val="29"/>
  </w:num>
  <w:num w:numId="26">
    <w:abstractNumId w:val="14"/>
  </w:num>
  <w:num w:numId="27">
    <w:abstractNumId w:val="8"/>
  </w:num>
  <w:num w:numId="28">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C6D"/>
    <w:rsid w:val="00006ECD"/>
    <w:rsid w:val="0000718E"/>
    <w:rsid w:val="00007449"/>
    <w:rsid w:val="000075E6"/>
    <w:rsid w:val="000076F5"/>
    <w:rsid w:val="000077E1"/>
    <w:rsid w:val="000079B1"/>
    <w:rsid w:val="00007BD3"/>
    <w:rsid w:val="00007ED8"/>
    <w:rsid w:val="00010038"/>
    <w:rsid w:val="000101AB"/>
    <w:rsid w:val="00010AA0"/>
    <w:rsid w:val="00010C25"/>
    <w:rsid w:val="00011713"/>
    <w:rsid w:val="000119E4"/>
    <w:rsid w:val="00011BE1"/>
    <w:rsid w:val="00011E5B"/>
    <w:rsid w:val="00011F23"/>
    <w:rsid w:val="000120A3"/>
    <w:rsid w:val="0001217C"/>
    <w:rsid w:val="0001221D"/>
    <w:rsid w:val="000122B0"/>
    <w:rsid w:val="000123AC"/>
    <w:rsid w:val="0001269D"/>
    <w:rsid w:val="00012C2D"/>
    <w:rsid w:val="000130B7"/>
    <w:rsid w:val="00013355"/>
    <w:rsid w:val="0001335B"/>
    <w:rsid w:val="000135CB"/>
    <w:rsid w:val="000136D7"/>
    <w:rsid w:val="00013A3B"/>
    <w:rsid w:val="00013BB3"/>
    <w:rsid w:val="000143B4"/>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5"/>
    <w:rsid w:val="00016D2D"/>
    <w:rsid w:val="00016E19"/>
    <w:rsid w:val="00017099"/>
    <w:rsid w:val="0001711C"/>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E0A"/>
    <w:rsid w:val="0002427D"/>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CE"/>
    <w:rsid w:val="00033CE1"/>
    <w:rsid w:val="0003416E"/>
    <w:rsid w:val="000345AB"/>
    <w:rsid w:val="0003486E"/>
    <w:rsid w:val="00034A71"/>
    <w:rsid w:val="0003534A"/>
    <w:rsid w:val="00035350"/>
    <w:rsid w:val="0003547D"/>
    <w:rsid w:val="0003553E"/>
    <w:rsid w:val="00035916"/>
    <w:rsid w:val="00035AF6"/>
    <w:rsid w:val="00035DFB"/>
    <w:rsid w:val="00035F1C"/>
    <w:rsid w:val="0003603F"/>
    <w:rsid w:val="000360B7"/>
    <w:rsid w:val="000364F1"/>
    <w:rsid w:val="0003652D"/>
    <w:rsid w:val="00036920"/>
    <w:rsid w:val="00037991"/>
    <w:rsid w:val="00037B9A"/>
    <w:rsid w:val="00037D1F"/>
    <w:rsid w:val="00037FD6"/>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2EF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6B"/>
    <w:rsid w:val="00055AF0"/>
    <w:rsid w:val="00055B7D"/>
    <w:rsid w:val="00055C45"/>
    <w:rsid w:val="00055E65"/>
    <w:rsid w:val="000562A6"/>
    <w:rsid w:val="000564FA"/>
    <w:rsid w:val="00056B6B"/>
    <w:rsid w:val="00056B77"/>
    <w:rsid w:val="00056DF3"/>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CEC"/>
    <w:rsid w:val="000620CE"/>
    <w:rsid w:val="00062285"/>
    <w:rsid w:val="00062950"/>
    <w:rsid w:val="0006298A"/>
    <w:rsid w:val="00062DCB"/>
    <w:rsid w:val="000631C8"/>
    <w:rsid w:val="000637C4"/>
    <w:rsid w:val="00063899"/>
    <w:rsid w:val="000639DE"/>
    <w:rsid w:val="00063A9D"/>
    <w:rsid w:val="00063B50"/>
    <w:rsid w:val="00063E7C"/>
    <w:rsid w:val="00063EBF"/>
    <w:rsid w:val="0006436A"/>
    <w:rsid w:val="0006440B"/>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BD6"/>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EBD"/>
    <w:rsid w:val="00073F4B"/>
    <w:rsid w:val="000744F8"/>
    <w:rsid w:val="0007455F"/>
    <w:rsid w:val="00074A2B"/>
    <w:rsid w:val="00075058"/>
    <w:rsid w:val="00075149"/>
    <w:rsid w:val="000756B6"/>
    <w:rsid w:val="00075C5E"/>
    <w:rsid w:val="00075F8D"/>
    <w:rsid w:val="000760A8"/>
    <w:rsid w:val="000760F6"/>
    <w:rsid w:val="00076483"/>
    <w:rsid w:val="000767D1"/>
    <w:rsid w:val="00076C47"/>
    <w:rsid w:val="00076EF1"/>
    <w:rsid w:val="00076FA3"/>
    <w:rsid w:val="00077057"/>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33"/>
    <w:rsid w:val="00083197"/>
    <w:rsid w:val="00083316"/>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0CC0"/>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6C"/>
    <w:rsid w:val="000B7D16"/>
    <w:rsid w:val="000B7EBB"/>
    <w:rsid w:val="000B7EEE"/>
    <w:rsid w:val="000B7F91"/>
    <w:rsid w:val="000C0407"/>
    <w:rsid w:val="000C04C8"/>
    <w:rsid w:val="000C0506"/>
    <w:rsid w:val="000C050B"/>
    <w:rsid w:val="000C0696"/>
    <w:rsid w:val="000C07E8"/>
    <w:rsid w:val="000C09F5"/>
    <w:rsid w:val="000C0A62"/>
    <w:rsid w:val="000C0D06"/>
    <w:rsid w:val="000C0E88"/>
    <w:rsid w:val="000C11B1"/>
    <w:rsid w:val="000C177A"/>
    <w:rsid w:val="000C197F"/>
    <w:rsid w:val="000C1E1C"/>
    <w:rsid w:val="000C1E3A"/>
    <w:rsid w:val="000C2024"/>
    <w:rsid w:val="000C204F"/>
    <w:rsid w:val="000C2223"/>
    <w:rsid w:val="000C2944"/>
    <w:rsid w:val="000C2A35"/>
    <w:rsid w:val="000C2AA8"/>
    <w:rsid w:val="000C301D"/>
    <w:rsid w:val="000C3141"/>
    <w:rsid w:val="000C32E9"/>
    <w:rsid w:val="000C34CD"/>
    <w:rsid w:val="000C3759"/>
    <w:rsid w:val="000C37F9"/>
    <w:rsid w:val="000C38CB"/>
    <w:rsid w:val="000C3A53"/>
    <w:rsid w:val="000C3AF6"/>
    <w:rsid w:val="000C3B31"/>
    <w:rsid w:val="000C3D33"/>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5DA"/>
    <w:rsid w:val="000D4748"/>
    <w:rsid w:val="000D49BF"/>
    <w:rsid w:val="000D4AD8"/>
    <w:rsid w:val="000D4CE2"/>
    <w:rsid w:val="000D4D0F"/>
    <w:rsid w:val="000D5020"/>
    <w:rsid w:val="000D56C3"/>
    <w:rsid w:val="000D5738"/>
    <w:rsid w:val="000D5CB9"/>
    <w:rsid w:val="000D5CD0"/>
    <w:rsid w:val="000D62A6"/>
    <w:rsid w:val="000D63A1"/>
    <w:rsid w:val="000D6558"/>
    <w:rsid w:val="000D656E"/>
    <w:rsid w:val="000D6A92"/>
    <w:rsid w:val="000D6AA3"/>
    <w:rsid w:val="000D7232"/>
    <w:rsid w:val="000D730D"/>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2DDD"/>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E21"/>
    <w:rsid w:val="000F1FCD"/>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A2E"/>
    <w:rsid w:val="000F5D62"/>
    <w:rsid w:val="000F5E02"/>
    <w:rsid w:val="000F6396"/>
    <w:rsid w:val="000F6820"/>
    <w:rsid w:val="000F6BCC"/>
    <w:rsid w:val="000F7143"/>
    <w:rsid w:val="000F7656"/>
    <w:rsid w:val="000F76E1"/>
    <w:rsid w:val="000F7E73"/>
    <w:rsid w:val="00100269"/>
    <w:rsid w:val="001004B6"/>
    <w:rsid w:val="001006DB"/>
    <w:rsid w:val="00100819"/>
    <w:rsid w:val="001013E9"/>
    <w:rsid w:val="00101793"/>
    <w:rsid w:val="00101D4F"/>
    <w:rsid w:val="00101DA2"/>
    <w:rsid w:val="00101EEF"/>
    <w:rsid w:val="00102042"/>
    <w:rsid w:val="00102388"/>
    <w:rsid w:val="001026F6"/>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3DF"/>
    <w:rsid w:val="00104C5E"/>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1012A"/>
    <w:rsid w:val="0011024E"/>
    <w:rsid w:val="001102CD"/>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D62"/>
    <w:rsid w:val="00130FF6"/>
    <w:rsid w:val="0013183C"/>
    <w:rsid w:val="001325EE"/>
    <w:rsid w:val="00132881"/>
    <w:rsid w:val="00132991"/>
    <w:rsid w:val="001329A4"/>
    <w:rsid w:val="00132E3E"/>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7E"/>
    <w:rsid w:val="00160CEE"/>
    <w:rsid w:val="00161187"/>
    <w:rsid w:val="0016191F"/>
    <w:rsid w:val="00161C0D"/>
    <w:rsid w:val="00161E60"/>
    <w:rsid w:val="001620C3"/>
    <w:rsid w:val="00162173"/>
    <w:rsid w:val="00162353"/>
    <w:rsid w:val="00162354"/>
    <w:rsid w:val="001624AC"/>
    <w:rsid w:val="00162978"/>
    <w:rsid w:val="00162BFF"/>
    <w:rsid w:val="00162C92"/>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163F"/>
    <w:rsid w:val="0018180A"/>
    <w:rsid w:val="00181BB7"/>
    <w:rsid w:val="00182151"/>
    <w:rsid w:val="00182201"/>
    <w:rsid w:val="0018244B"/>
    <w:rsid w:val="001824A1"/>
    <w:rsid w:val="001830B5"/>
    <w:rsid w:val="001831CA"/>
    <w:rsid w:val="001833D1"/>
    <w:rsid w:val="00183876"/>
    <w:rsid w:val="00183B47"/>
    <w:rsid w:val="00183C26"/>
    <w:rsid w:val="00183C58"/>
    <w:rsid w:val="00183C81"/>
    <w:rsid w:val="00183E53"/>
    <w:rsid w:val="00183E91"/>
    <w:rsid w:val="001841B2"/>
    <w:rsid w:val="001843B8"/>
    <w:rsid w:val="001843F7"/>
    <w:rsid w:val="001848BB"/>
    <w:rsid w:val="00184CB3"/>
    <w:rsid w:val="00185068"/>
    <w:rsid w:val="00185137"/>
    <w:rsid w:val="0018544E"/>
    <w:rsid w:val="00185B63"/>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47BA"/>
    <w:rsid w:val="001949F7"/>
    <w:rsid w:val="0019503D"/>
    <w:rsid w:val="00195577"/>
    <w:rsid w:val="00195765"/>
    <w:rsid w:val="0019580F"/>
    <w:rsid w:val="0019581C"/>
    <w:rsid w:val="00195931"/>
    <w:rsid w:val="00195AAE"/>
    <w:rsid w:val="00195B54"/>
    <w:rsid w:val="00195C73"/>
    <w:rsid w:val="00196142"/>
    <w:rsid w:val="001961B2"/>
    <w:rsid w:val="00196235"/>
    <w:rsid w:val="001962CF"/>
    <w:rsid w:val="00196320"/>
    <w:rsid w:val="00196B8C"/>
    <w:rsid w:val="00196BAD"/>
    <w:rsid w:val="00196E80"/>
    <w:rsid w:val="0019724A"/>
    <w:rsid w:val="001974A9"/>
    <w:rsid w:val="001975C3"/>
    <w:rsid w:val="001976EC"/>
    <w:rsid w:val="001978F3"/>
    <w:rsid w:val="00197922"/>
    <w:rsid w:val="00197B85"/>
    <w:rsid w:val="001A0198"/>
    <w:rsid w:val="001A021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FC"/>
    <w:rsid w:val="001B3A79"/>
    <w:rsid w:val="001B3B0A"/>
    <w:rsid w:val="001B3B79"/>
    <w:rsid w:val="001B3D50"/>
    <w:rsid w:val="001B3EE7"/>
    <w:rsid w:val="001B4149"/>
    <w:rsid w:val="001B4322"/>
    <w:rsid w:val="001B4452"/>
    <w:rsid w:val="001B4493"/>
    <w:rsid w:val="001B4497"/>
    <w:rsid w:val="001B44C1"/>
    <w:rsid w:val="001B44FA"/>
    <w:rsid w:val="001B4761"/>
    <w:rsid w:val="001B48E1"/>
    <w:rsid w:val="001B4CBE"/>
    <w:rsid w:val="001B5169"/>
    <w:rsid w:val="001B5186"/>
    <w:rsid w:val="001B519B"/>
    <w:rsid w:val="001B53AD"/>
    <w:rsid w:val="001B54DC"/>
    <w:rsid w:val="001B5586"/>
    <w:rsid w:val="001B58B0"/>
    <w:rsid w:val="001B5969"/>
    <w:rsid w:val="001B5ACB"/>
    <w:rsid w:val="001B679F"/>
    <w:rsid w:val="001B67E3"/>
    <w:rsid w:val="001B6971"/>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20A3"/>
    <w:rsid w:val="001D25D9"/>
    <w:rsid w:val="001D2624"/>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4A"/>
    <w:rsid w:val="001E206C"/>
    <w:rsid w:val="001E2856"/>
    <w:rsid w:val="001E2C25"/>
    <w:rsid w:val="001E30A3"/>
    <w:rsid w:val="001E30A8"/>
    <w:rsid w:val="001E3330"/>
    <w:rsid w:val="001E35C3"/>
    <w:rsid w:val="001E3ABA"/>
    <w:rsid w:val="001E3F86"/>
    <w:rsid w:val="001E41FB"/>
    <w:rsid w:val="001E430A"/>
    <w:rsid w:val="001E43E8"/>
    <w:rsid w:val="001E4540"/>
    <w:rsid w:val="001E45E2"/>
    <w:rsid w:val="001E4648"/>
    <w:rsid w:val="001E4AFD"/>
    <w:rsid w:val="001E4CFF"/>
    <w:rsid w:val="001E53C4"/>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4A2"/>
    <w:rsid w:val="001F06AC"/>
    <w:rsid w:val="001F07CD"/>
    <w:rsid w:val="001F0877"/>
    <w:rsid w:val="001F090C"/>
    <w:rsid w:val="001F10E5"/>
    <w:rsid w:val="001F11D9"/>
    <w:rsid w:val="001F11F0"/>
    <w:rsid w:val="001F1379"/>
    <w:rsid w:val="001F1509"/>
    <w:rsid w:val="001F1A64"/>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AA"/>
    <w:rsid w:val="001F54D5"/>
    <w:rsid w:val="001F557E"/>
    <w:rsid w:val="001F5684"/>
    <w:rsid w:val="001F5C10"/>
    <w:rsid w:val="001F6113"/>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A51"/>
    <w:rsid w:val="0020401C"/>
    <w:rsid w:val="002045B4"/>
    <w:rsid w:val="00204852"/>
    <w:rsid w:val="00204A28"/>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54"/>
    <w:rsid w:val="002103C7"/>
    <w:rsid w:val="0021043C"/>
    <w:rsid w:val="00210979"/>
    <w:rsid w:val="00210AF9"/>
    <w:rsid w:val="00210E43"/>
    <w:rsid w:val="002110B7"/>
    <w:rsid w:val="0021136F"/>
    <w:rsid w:val="00211B0E"/>
    <w:rsid w:val="00211F14"/>
    <w:rsid w:val="00211FE8"/>
    <w:rsid w:val="00212050"/>
    <w:rsid w:val="00212547"/>
    <w:rsid w:val="00212565"/>
    <w:rsid w:val="0021277F"/>
    <w:rsid w:val="00212909"/>
    <w:rsid w:val="002134A3"/>
    <w:rsid w:val="002134A8"/>
    <w:rsid w:val="002138E0"/>
    <w:rsid w:val="00213BE1"/>
    <w:rsid w:val="00213DCC"/>
    <w:rsid w:val="00213F14"/>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7BF"/>
    <w:rsid w:val="00220C5C"/>
    <w:rsid w:val="00220E62"/>
    <w:rsid w:val="002211EF"/>
    <w:rsid w:val="002211F1"/>
    <w:rsid w:val="002212CD"/>
    <w:rsid w:val="0022180C"/>
    <w:rsid w:val="002218B1"/>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C17"/>
    <w:rsid w:val="00226C54"/>
    <w:rsid w:val="0022719B"/>
    <w:rsid w:val="0022733F"/>
    <w:rsid w:val="002273F4"/>
    <w:rsid w:val="0022743E"/>
    <w:rsid w:val="002275E3"/>
    <w:rsid w:val="00227729"/>
    <w:rsid w:val="00227A6F"/>
    <w:rsid w:val="00227C47"/>
    <w:rsid w:val="00227C4A"/>
    <w:rsid w:val="00227D62"/>
    <w:rsid w:val="00227F81"/>
    <w:rsid w:val="0023014B"/>
    <w:rsid w:val="00230521"/>
    <w:rsid w:val="002305B8"/>
    <w:rsid w:val="00230825"/>
    <w:rsid w:val="00230940"/>
    <w:rsid w:val="00230ABE"/>
    <w:rsid w:val="00230BA2"/>
    <w:rsid w:val="00230CC7"/>
    <w:rsid w:val="0023133F"/>
    <w:rsid w:val="002313F3"/>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BDD"/>
    <w:rsid w:val="00241CCF"/>
    <w:rsid w:val="002423C9"/>
    <w:rsid w:val="00242576"/>
    <w:rsid w:val="002427B8"/>
    <w:rsid w:val="0024283D"/>
    <w:rsid w:val="00242CEE"/>
    <w:rsid w:val="00242D53"/>
    <w:rsid w:val="0024356A"/>
    <w:rsid w:val="0024396F"/>
    <w:rsid w:val="00243FC7"/>
    <w:rsid w:val="00244135"/>
    <w:rsid w:val="0024421B"/>
    <w:rsid w:val="00244E77"/>
    <w:rsid w:val="002452D1"/>
    <w:rsid w:val="00245898"/>
    <w:rsid w:val="00245DA2"/>
    <w:rsid w:val="00246223"/>
    <w:rsid w:val="00246521"/>
    <w:rsid w:val="002465A7"/>
    <w:rsid w:val="00246755"/>
    <w:rsid w:val="00247021"/>
    <w:rsid w:val="0024705D"/>
    <w:rsid w:val="00247318"/>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218"/>
    <w:rsid w:val="0026695E"/>
    <w:rsid w:val="00266B0A"/>
    <w:rsid w:val="0026720B"/>
    <w:rsid w:val="00267323"/>
    <w:rsid w:val="00267B7D"/>
    <w:rsid w:val="00267E1C"/>
    <w:rsid w:val="00267F51"/>
    <w:rsid w:val="00270776"/>
    <w:rsid w:val="002708EA"/>
    <w:rsid w:val="00270B61"/>
    <w:rsid w:val="00270DA3"/>
    <w:rsid w:val="002711F2"/>
    <w:rsid w:val="00271262"/>
    <w:rsid w:val="00271351"/>
    <w:rsid w:val="00271665"/>
    <w:rsid w:val="00271977"/>
    <w:rsid w:val="00271A1C"/>
    <w:rsid w:val="00271FD5"/>
    <w:rsid w:val="0027239C"/>
    <w:rsid w:val="00272503"/>
    <w:rsid w:val="00272DDB"/>
    <w:rsid w:val="00273611"/>
    <w:rsid w:val="002739AE"/>
    <w:rsid w:val="00274160"/>
    <w:rsid w:val="002742FE"/>
    <w:rsid w:val="002748AB"/>
    <w:rsid w:val="00274AE8"/>
    <w:rsid w:val="00274BE6"/>
    <w:rsid w:val="00274F0D"/>
    <w:rsid w:val="00275146"/>
    <w:rsid w:val="002751FB"/>
    <w:rsid w:val="00275419"/>
    <w:rsid w:val="002763C5"/>
    <w:rsid w:val="00276592"/>
    <w:rsid w:val="00276E53"/>
    <w:rsid w:val="0027705A"/>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18A"/>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57"/>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BA7"/>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F2E"/>
    <w:rsid w:val="002B0586"/>
    <w:rsid w:val="002B077D"/>
    <w:rsid w:val="002B0790"/>
    <w:rsid w:val="002B0A94"/>
    <w:rsid w:val="002B0BFC"/>
    <w:rsid w:val="002B13A3"/>
    <w:rsid w:val="002B15DB"/>
    <w:rsid w:val="002B1950"/>
    <w:rsid w:val="002B1C8A"/>
    <w:rsid w:val="002B1EEC"/>
    <w:rsid w:val="002B212C"/>
    <w:rsid w:val="002B222C"/>
    <w:rsid w:val="002B2283"/>
    <w:rsid w:val="002B24A9"/>
    <w:rsid w:val="002B25A6"/>
    <w:rsid w:val="002B2983"/>
    <w:rsid w:val="002B2BE7"/>
    <w:rsid w:val="002B2C1C"/>
    <w:rsid w:val="002B2D64"/>
    <w:rsid w:val="002B2EC1"/>
    <w:rsid w:val="002B2F51"/>
    <w:rsid w:val="002B39FA"/>
    <w:rsid w:val="002B3C89"/>
    <w:rsid w:val="002B400E"/>
    <w:rsid w:val="002B4097"/>
    <w:rsid w:val="002B4219"/>
    <w:rsid w:val="002B42C0"/>
    <w:rsid w:val="002B441C"/>
    <w:rsid w:val="002B4AAD"/>
    <w:rsid w:val="002B4C15"/>
    <w:rsid w:val="002B5626"/>
    <w:rsid w:val="002B599D"/>
    <w:rsid w:val="002B5A59"/>
    <w:rsid w:val="002B5C9E"/>
    <w:rsid w:val="002B5F9F"/>
    <w:rsid w:val="002B613F"/>
    <w:rsid w:val="002B631C"/>
    <w:rsid w:val="002B6937"/>
    <w:rsid w:val="002B6A79"/>
    <w:rsid w:val="002B7116"/>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2EA"/>
    <w:rsid w:val="002D15B5"/>
    <w:rsid w:val="002D18A3"/>
    <w:rsid w:val="002D1935"/>
    <w:rsid w:val="002D1C0F"/>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061"/>
    <w:rsid w:val="002D6843"/>
    <w:rsid w:val="002D68E3"/>
    <w:rsid w:val="002D6D42"/>
    <w:rsid w:val="002D6F57"/>
    <w:rsid w:val="002D6F61"/>
    <w:rsid w:val="002D715D"/>
    <w:rsid w:val="002D76FC"/>
    <w:rsid w:val="002D7F0E"/>
    <w:rsid w:val="002E02A6"/>
    <w:rsid w:val="002E02E5"/>
    <w:rsid w:val="002E0A9C"/>
    <w:rsid w:val="002E13BD"/>
    <w:rsid w:val="002E14EC"/>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669"/>
    <w:rsid w:val="002F4A91"/>
    <w:rsid w:val="002F4AC8"/>
    <w:rsid w:val="002F4B40"/>
    <w:rsid w:val="002F4BA6"/>
    <w:rsid w:val="002F4CF7"/>
    <w:rsid w:val="002F53CB"/>
    <w:rsid w:val="002F5433"/>
    <w:rsid w:val="002F5537"/>
    <w:rsid w:val="002F55F4"/>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B1"/>
    <w:rsid w:val="00301E4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761"/>
    <w:rsid w:val="003130F9"/>
    <w:rsid w:val="00313137"/>
    <w:rsid w:val="00313454"/>
    <w:rsid w:val="0031369F"/>
    <w:rsid w:val="00313B85"/>
    <w:rsid w:val="00313FC0"/>
    <w:rsid w:val="00314444"/>
    <w:rsid w:val="0031444B"/>
    <w:rsid w:val="00314A34"/>
    <w:rsid w:val="00314CC0"/>
    <w:rsid w:val="00315811"/>
    <w:rsid w:val="00315CF5"/>
    <w:rsid w:val="00315D1C"/>
    <w:rsid w:val="00315E12"/>
    <w:rsid w:val="00315FF1"/>
    <w:rsid w:val="00316012"/>
    <w:rsid w:val="00316B03"/>
    <w:rsid w:val="00316BA5"/>
    <w:rsid w:val="00316E26"/>
    <w:rsid w:val="00316FC3"/>
    <w:rsid w:val="003170AD"/>
    <w:rsid w:val="003170F8"/>
    <w:rsid w:val="003171FB"/>
    <w:rsid w:val="0031727F"/>
    <w:rsid w:val="0031752B"/>
    <w:rsid w:val="003177EB"/>
    <w:rsid w:val="00317C41"/>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7E"/>
    <w:rsid w:val="0033251F"/>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0A7"/>
    <w:rsid w:val="00340255"/>
    <w:rsid w:val="00340688"/>
    <w:rsid w:val="003406C4"/>
    <w:rsid w:val="003406D9"/>
    <w:rsid w:val="00340BB9"/>
    <w:rsid w:val="00340D19"/>
    <w:rsid w:val="00341124"/>
    <w:rsid w:val="0034113C"/>
    <w:rsid w:val="0034146E"/>
    <w:rsid w:val="00341860"/>
    <w:rsid w:val="00341A08"/>
    <w:rsid w:val="00341B93"/>
    <w:rsid w:val="003427A5"/>
    <w:rsid w:val="003427C7"/>
    <w:rsid w:val="00342C94"/>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6D8"/>
    <w:rsid w:val="00346CCC"/>
    <w:rsid w:val="0034703B"/>
    <w:rsid w:val="003474EE"/>
    <w:rsid w:val="00347734"/>
    <w:rsid w:val="003477EE"/>
    <w:rsid w:val="00347919"/>
    <w:rsid w:val="00347F38"/>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A0F"/>
    <w:rsid w:val="00352CB2"/>
    <w:rsid w:val="00353392"/>
    <w:rsid w:val="003537B7"/>
    <w:rsid w:val="00353836"/>
    <w:rsid w:val="003539CB"/>
    <w:rsid w:val="00353C7B"/>
    <w:rsid w:val="00353D87"/>
    <w:rsid w:val="00353DFF"/>
    <w:rsid w:val="003542C5"/>
    <w:rsid w:val="003545A9"/>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CBC"/>
    <w:rsid w:val="00365E06"/>
    <w:rsid w:val="00365E4C"/>
    <w:rsid w:val="00365F4F"/>
    <w:rsid w:val="00365FAD"/>
    <w:rsid w:val="00366365"/>
    <w:rsid w:val="0036661F"/>
    <w:rsid w:val="003668C7"/>
    <w:rsid w:val="003668CD"/>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A1F"/>
    <w:rsid w:val="00381AC1"/>
    <w:rsid w:val="00381B55"/>
    <w:rsid w:val="0038210C"/>
    <w:rsid w:val="0038224E"/>
    <w:rsid w:val="0038233A"/>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2E6"/>
    <w:rsid w:val="003903AF"/>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C45"/>
    <w:rsid w:val="00393C8A"/>
    <w:rsid w:val="003942BB"/>
    <w:rsid w:val="0039450E"/>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9A"/>
    <w:rsid w:val="003A27BC"/>
    <w:rsid w:val="003A29ED"/>
    <w:rsid w:val="003A2A34"/>
    <w:rsid w:val="003A3258"/>
    <w:rsid w:val="003A3528"/>
    <w:rsid w:val="003A36D6"/>
    <w:rsid w:val="003A3783"/>
    <w:rsid w:val="003A3B5D"/>
    <w:rsid w:val="003A3E41"/>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A7D78"/>
    <w:rsid w:val="003B0411"/>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656"/>
    <w:rsid w:val="003B4795"/>
    <w:rsid w:val="003B49C7"/>
    <w:rsid w:val="003B4DC1"/>
    <w:rsid w:val="003B4F5B"/>
    <w:rsid w:val="003B516F"/>
    <w:rsid w:val="003B576B"/>
    <w:rsid w:val="003B576C"/>
    <w:rsid w:val="003B5A99"/>
    <w:rsid w:val="003B5D04"/>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2C0"/>
    <w:rsid w:val="003E44D7"/>
    <w:rsid w:val="003E4610"/>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D2D"/>
    <w:rsid w:val="003F5F94"/>
    <w:rsid w:val="003F5FFC"/>
    <w:rsid w:val="003F653B"/>
    <w:rsid w:val="003F65AD"/>
    <w:rsid w:val="003F6A18"/>
    <w:rsid w:val="003F6BD3"/>
    <w:rsid w:val="003F6C8E"/>
    <w:rsid w:val="003F73AE"/>
    <w:rsid w:val="003F76BC"/>
    <w:rsid w:val="003F7761"/>
    <w:rsid w:val="003F78C8"/>
    <w:rsid w:val="003F7B43"/>
    <w:rsid w:val="0040075F"/>
    <w:rsid w:val="00400784"/>
    <w:rsid w:val="004008A3"/>
    <w:rsid w:val="00400D0C"/>
    <w:rsid w:val="00400DEF"/>
    <w:rsid w:val="00400E42"/>
    <w:rsid w:val="00400E8E"/>
    <w:rsid w:val="00400EE8"/>
    <w:rsid w:val="00401315"/>
    <w:rsid w:val="00401781"/>
    <w:rsid w:val="00401A22"/>
    <w:rsid w:val="00401B9C"/>
    <w:rsid w:val="00401FEB"/>
    <w:rsid w:val="004020E2"/>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CEF"/>
    <w:rsid w:val="00406D1F"/>
    <w:rsid w:val="00407161"/>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161"/>
    <w:rsid w:val="004121DE"/>
    <w:rsid w:val="004122B2"/>
    <w:rsid w:val="0041233F"/>
    <w:rsid w:val="00412399"/>
    <w:rsid w:val="00412A1C"/>
    <w:rsid w:val="00412E1F"/>
    <w:rsid w:val="0041311B"/>
    <w:rsid w:val="0041324F"/>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B9D"/>
    <w:rsid w:val="00417C10"/>
    <w:rsid w:val="00417DCA"/>
    <w:rsid w:val="00420469"/>
    <w:rsid w:val="00420A59"/>
    <w:rsid w:val="00421051"/>
    <w:rsid w:val="00421104"/>
    <w:rsid w:val="004213EE"/>
    <w:rsid w:val="004218AA"/>
    <w:rsid w:val="00421986"/>
    <w:rsid w:val="00421990"/>
    <w:rsid w:val="00421BB5"/>
    <w:rsid w:val="00421F86"/>
    <w:rsid w:val="00422408"/>
    <w:rsid w:val="004228A2"/>
    <w:rsid w:val="00422D74"/>
    <w:rsid w:val="004238A7"/>
    <w:rsid w:val="0042403A"/>
    <w:rsid w:val="0042414D"/>
    <w:rsid w:val="00424BAB"/>
    <w:rsid w:val="00424C05"/>
    <w:rsid w:val="00424C67"/>
    <w:rsid w:val="00424DF2"/>
    <w:rsid w:val="00425E85"/>
    <w:rsid w:val="0042600B"/>
    <w:rsid w:val="00426225"/>
    <w:rsid w:val="0042654E"/>
    <w:rsid w:val="00426CB5"/>
    <w:rsid w:val="00426D20"/>
    <w:rsid w:val="004272A0"/>
    <w:rsid w:val="004272C5"/>
    <w:rsid w:val="0042749A"/>
    <w:rsid w:val="00427643"/>
    <w:rsid w:val="004278C1"/>
    <w:rsid w:val="004278F5"/>
    <w:rsid w:val="00427E22"/>
    <w:rsid w:val="00427E54"/>
    <w:rsid w:val="00427F89"/>
    <w:rsid w:val="00427FA8"/>
    <w:rsid w:val="0043024C"/>
    <w:rsid w:val="00430557"/>
    <w:rsid w:val="00430B95"/>
    <w:rsid w:val="0043184D"/>
    <w:rsid w:val="004318E7"/>
    <w:rsid w:val="00431C08"/>
    <w:rsid w:val="00431C9A"/>
    <w:rsid w:val="0043215D"/>
    <w:rsid w:val="004322BB"/>
    <w:rsid w:val="0043245A"/>
    <w:rsid w:val="004328B1"/>
    <w:rsid w:val="00432ECB"/>
    <w:rsid w:val="004331A8"/>
    <w:rsid w:val="004331EA"/>
    <w:rsid w:val="0043339D"/>
    <w:rsid w:val="00433767"/>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223"/>
    <w:rsid w:val="004415C0"/>
    <w:rsid w:val="00441887"/>
    <w:rsid w:val="00441AA3"/>
    <w:rsid w:val="00441B0E"/>
    <w:rsid w:val="00442437"/>
    <w:rsid w:val="00442CCA"/>
    <w:rsid w:val="0044311E"/>
    <w:rsid w:val="0044370C"/>
    <w:rsid w:val="00443877"/>
    <w:rsid w:val="00443E03"/>
    <w:rsid w:val="00443E3F"/>
    <w:rsid w:val="00444172"/>
    <w:rsid w:val="004442B0"/>
    <w:rsid w:val="0044455F"/>
    <w:rsid w:val="00444902"/>
    <w:rsid w:val="00444A2F"/>
    <w:rsid w:val="00444B24"/>
    <w:rsid w:val="00444B65"/>
    <w:rsid w:val="004456C6"/>
    <w:rsid w:val="0044589F"/>
    <w:rsid w:val="00445ACC"/>
    <w:rsid w:val="00445BC7"/>
    <w:rsid w:val="00445E2F"/>
    <w:rsid w:val="00445E57"/>
    <w:rsid w:val="004461C7"/>
    <w:rsid w:val="00446367"/>
    <w:rsid w:val="004464A4"/>
    <w:rsid w:val="0044678D"/>
    <w:rsid w:val="00446A57"/>
    <w:rsid w:val="00446B3F"/>
    <w:rsid w:val="00447BF1"/>
    <w:rsid w:val="004506DA"/>
    <w:rsid w:val="004509B6"/>
    <w:rsid w:val="00451149"/>
    <w:rsid w:val="0045167E"/>
    <w:rsid w:val="00451784"/>
    <w:rsid w:val="00451B6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8AC"/>
    <w:rsid w:val="00463C72"/>
    <w:rsid w:val="00464008"/>
    <w:rsid w:val="004643DA"/>
    <w:rsid w:val="00464838"/>
    <w:rsid w:val="00464AD6"/>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26"/>
    <w:rsid w:val="00470514"/>
    <w:rsid w:val="004708AE"/>
    <w:rsid w:val="00470D14"/>
    <w:rsid w:val="004715B4"/>
    <w:rsid w:val="004718C3"/>
    <w:rsid w:val="00471DA5"/>
    <w:rsid w:val="00472068"/>
    <w:rsid w:val="0047207F"/>
    <w:rsid w:val="00473685"/>
    <w:rsid w:val="004737E7"/>
    <w:rsid w:val="004739D0"/>
    <w:rsid w:val="0047415A"/>
    <w:rsid w:val="00474184"/>
    <w:rsid w:val="00474653"/>
    <w:rsid w:val="004748EB"/>
    <w:rsid w:val="00474B05"/>
    <w:rsid w:val="00475132"/>
    <w:rsid w:val="0047549B"/>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8AC"/>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571"/>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775"/>
    <w:rsid w:val="004B6C27"/>
    <w:rsid w:val="004B6F8E"/>
    <w:rsid w:val="004B722F"/>
    <w:rsid w:val="004B7263"/>
    <w:rsid w:val="004B78C2"/>
    <w:rsid w:val="004B7D17"/>
    <w:rsid w:val="004B7EF3"/>
    <w:rsid w:val="004C01AA"/>
    <w:rsid w:val="004C0DB9"/>
    <w:rsid w:val="004C0EDC"/>
    <w:rsid w:val="004C0F82"/>
    <w:rsid w:val="004C166B"/>
    <w:rsid w:val="004C167B"/>
    <w:rsid w:val="004C1758"/>
    <w:rsid w:val="004C1AA7"/>
    <w:rsid w:val="004C2334"/>
    <w:rsid w:val="004C2CDC"/>
    <w:rsid w:val="004C2DF1"/>
    <w:rsid w:val="004C2E29"/>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54F9"/>
    <w:rsid w:val="004D5646"/>
    <w:rsid w:val="004D56C7"/>
    <w:rsid w:val="004D607A"/>
    <w:rsid w:val="004D60A7"/>
    <w:rsid w:val="004D61DF"/>
    <w:rsid w:val="004D663D"/>
    <w:rsid w:val="004D6769"/>
    <w:rsid w:val="004D68A3"/>
    <w:rsid w:val="004D6EC2"/>
    <w:rsid w:val="004D722B"/>
    <w:rsid w:val="004D72C7"/>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9B1"/>
    <w:rsid w:val="004F0AB6"/>
    <w:rsid w:val="004F0BA9"/>
    <w:rsid w:val="004F0DFA"/>
    <w:rsid w:val="004F0EF4"/>
    <w:rsid w:val="004F1401"/>
    <w:rsid w:val="004F1418"/>
    <w:rsid w:val="004F162C"/>
    <w:rsid w:val="004F17F4"/>
    <w:rsid w:val="004F1B1E"/>
    <w:rsid w:val="004F226C"/>
    <w:rsid w:val="004F23C0"/>
    <w:rsid w:val="004F257B"/>
    <w:rsid w:val="004F262F"/>
    <w:rsid w:val="004F2829"/>
    <w:rsid w:val="004F2BF2"/>
    <w:rsid w:val="004F2CB8"/>
    <w:rsid w:val="004F2FB6"/>
    <w:rsid w:val="004F3016"/>
    <w:rsid w:val="004F3347"/>
    <w:rsid w:val="004F3488"/>
    <w:rsid w:val="004F34FA"/>
    <w:rsid w:val="004F393C"/>
    <w:rsid w:val="004F3B33"/>
    <w:rsid w:val="004F3F5B"/>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9C7"/>
    <w:rsid w:val="00504EDC"/>
    <w:rsid w:val="00504EF6"/>
    <w:rsid w:val="00504FDE"/>
    <w:rsid w:val="0050522B"/>
    <w:rsid w:val="00505243"/>
    <w:rsid w:val="00505473"/>
    <w:rsid w:val="005054A4"/>
    <w:rsid w:val="005058AC"/>
    <w:rsid w:val="00505915"/>
    <w:rsid w:val="00505AF9"/>
    <w:rsid w:val="00506261"/>
    <w:rsid w:val="005062FA"/>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2EDE"/>
    <w:rsid w:val="005137F2"/>
    <w:rsid w:val="0051394D"/>
    <w:rsid w:val="00513CD2"/>
    <w:rsid w:val="00513ED1"/>
    <w:rsid w:val="00513FB2"/>
    <w:rsid w:val="005140AE"/>
    <w:rsid w:val="0051418D"/>
    <w:rsid w:val="005144EC"/>
    <w:rsid w:val="00514622"/>
    <w:rsid w:val="00514770"/>
    <w:rsid w:val="0051483C"/>
    <w:rsid w:val="00514B4B"/>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EC1"/>
    <w:rsid w:val="00517F81"/>
    <w:rsid w:val="005203B1"/>
    <w:rsid w:val="0052063D"/>
    <w:rsid w:val="00520654"/>
    <w:rsid w:val="005209EA"/>
    <w:rsid w:val="00520A56"/>
    <w:rsid w:val="00520CEB"/>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7E7"/>
    <w:rsid w:val="00523A74"/>
    <w:rsid w:val="00523AAF"/>
    <w:rsid w:val="00523BBB"/>
    <w:rsid w:val="0052419C"/>
    <w:rsid w:val="00524862"/>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439"/>
    <w:rsid w:val="00530642"/>
    <w:rsid w:val="005306DA"/>
    <w:rsid w:val="005308BD"/>
    <w:rsid w:val="00531089"/>
    <w:rsid w:val="00531238"/>
    <w:rsid w:val="00531757"/>
    <w:rsid w:val="00531808"/>
    <w:rsid w:val="00531CEB"/>
    <w:rsid w:val="00531E45"/>
    <w:rsid w:val="005322BD"/>
    <w:rsid w:val="00532425"/>
    <w:rsid w:val="00532509"/>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CC"/>
    <w:rsid w:val="0053714E"/>
    <w:rsid w:val="005375B4"/>
    <w:rsid w:val="00537624"/>
    <w:rsid w:val="005376CD"/>
    <w:rsid w:val="005376D9"/>
    <w:rsid w:val="00537CB6"/>
    <w:rsid w:val="00537EB0"/>
    <w:rsid w:val="00540121"/>
    <w:rsid w:val="00540B57"/>
    <w:rsid w:val="00540C82"/>
    <w:rsid w:val="0054149B"/>
    <w:rsid w:val="00541946"/>
    <w:rsid w:val="00541950"/>
    <w:rsid w:val="00541E5F"/>
    <w:rsid w:val="00541FB6"/>
    <w:rsid w:val="00542196"/>
    <w:rsid w:val="005422F2"/>
    <w:rsid w:val="005423AA"/>
    <w:rsid w:val="005429E6"/>
    <w:rsid w:val="005430A1"/>
    <w:rsid w:val="0054339E"/>
    <w:rsid w:val="0054419B"/>
    <w:rsid w:val="00544289"/>
    <w:rsid w:val="005446E0"/>
    <w:rsid w:val="005449E7"/>
    <w:rsid w:val="0054523B"/>
    <w:rsid w:val="005452BF"/>
    <w:rsid w:val="00545391"/>
    <w:rsid w:val="00545569"/>
    <w:rsid w:val="00545D56"/>
    <w:rsid w:val="00546203"/>
    <w:rsid w:val="005462BB"/>
    <w:rsid w:val="0054639F"/>
    <w:rsid w:val="005465D7"/>
    <w:rsid w:val="005466D8"/>
    <w:rsid w:val="00546CB1"/>
    <w:rsid w:val="005472D8"/>
    <w:rsid w:val="00550428"/>
    <w:rsid w:val="00551032"/>
    <w:rsid w:val="00551679"/>
    <w:rsid w:val="00551B19"/>
    <w:rsid w:val="00551CA2"/>
    <w:rsid w:val="00551F1D"/>
    <w:rsid w:val="00551FF2"/>
    <w:rsid w:val="0055200E"/>
    <w:rsid w:val="00552D6F"/>
    <w:rsid w:val="00552DF9"/>
    <w:rsid w:val="00552FF3"/>
    <w:rsid w:val="0055303D"/>
    <w:rsid w:val="0055307C"/>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2C45"/>
    <w:rsid w:val="005730DD"/>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8F8"/>
    <w:rsid w:val="005759EF"/>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93C"/>
    <w:rsid w:val="005A1CC6"/>
    <w:rsid w:val="005A1D6F"/>
    <w:rsid w:val="005A1E2B"/>
    <w:rsid w:val="005A1E96"/>
    <w:rsid w:val="005A2343"/>
    <w:rsid w:val="005A2F20"/>
    <w:rsid w:val="005A3153"/>
    <w:rsid w:val="005A336A"/>
    <w:rsid w:val="005A3405"/>
    <w:rsid w:val="005A38CD"/>
    <w:rsid w:val="005A3A45"/>
    <w:rsid w:val="005A3CF2"/>
    <w:rsid w:val="005A3DC0"/>
    <w:rsid w:val="005A3E31"/>
    <w:rsid w:val="005A4606"/>
    <w:rsid w:val="005A467D"/>
    <w:rsid w:val="005A4EFB"/>
    <w:rsid w:val="005A561B"/>
    <w:rsid w:val="005A56F8"/>
    <w:rsid w:val="005A585B"/>
    <w:rsid w:val="005A5A61"/>
    <w:rsid w:val="005A5BF0"/>
    <w:rsid w:val="005A5D15"/>
    <w:rsid w:val="005A60F3"/>
    <w:rsid w:val="005A64AB"/>
    <w:rsid w:val="005A688F"/>
    <w:rsid w:val="005A6914"/>
    <w:rsid w:val="005A6CE3"/>
    <w:rsid w:val="005A71BE"/>
    <w:rsid w:val="005A747B"/>
    <w:rsid w:val="005A75D3"/>
    <w:rsid w:val="005A7B47"/>
    <w:rsid w:val="005B01BF"/>
    <w:rsid w:val="005B05DB"/>
    <w:rsid w:val="005B061B"/>
    <w:rsid w:val="005B0AFC"/>
    <w:rsid w:val="005B0B8E"/>
    <w:rsid w:val="005B0E71"/>
    <w:rsid w:val="005B0E91"/>
    <w:rsid w:val="005B1033"/>
    <w:rsid w:val="005B1F2D"/>
    <w:rsid w:val="005B2068"/>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4F79"/>
    <w:rsid w:val="005B513A"/>
    <w:rsid w:val="005B53E5"/>
    <w:rsid w:val="005B5987"/>
    <w:rsid w:val="005B5A5D"/>
    <w:rsid w:val="005B5BC4"/>
    <w:rsid w:val="005B6078"/>
    <w:rsid w:val="005B628E"/>
    <w:rsid w:val="005B62ED"/>
    <w:rsid w:val="005B655B"/>
    <w:rsid w:val="005B678E"/>
    <w:rsid w:val="005B6C4D"/>
    <w:rsid w:val="005B6EE2"/>
    <w:rsid w:val="005B71A6"/>
    <w:rsid w:val="005B756E"/>
    <w:rsid w:val="005B79BA"/>
    <w:rsid w:val="005B7A93"/>
    <w:rsid w:val="005B7D6E"/>
    <w:rsid w:val="005C0082"/>
    <w:rsid w:val="005C01AF"/>
    <w:rsid w:val="005C020C"/>
    <w:rsid w:val="005C09ED"/>
    <w:rsid w:val="005C13BB"/>
    <w:rsid w:val="005C1627"/>
    <w:rsid w:val="005C17A6"/>
    <w:rsid w:val="005C1A56"/>
    <w:rsid w:val="005C1C29"/>
    <w:rsid w:val="005C1CAF"/>
    <w:rsid w:val="005C1ECD"/>
    <w:rsid w:val="005C206C"/>
    <w:rsid w:val="005C21C9"/>
    <w:rsid w:val="005C2420"/>
    <w:rsid w:val="005C256A"/>
    <w:rsid w:val="005C291D"/>
    <w:rsid w:val="005C2C8F"/>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29F0"/>
    <w:rsid w:val="005D2B36"/>
    <w:rsid w:val="005D2E43"/>
    <w:rsid w:val="005D30DC"/>
    <w:rsid w:val="005D319C"/>
    <w:rsid w:val="005D321B"/>
    <w:rsid w:val="005D32F7"/>
    <w:rsid w:val="005D3A0F"/>
    <w:rsid w:val="005D3E1C"/>
    <w:rsid w:val="005D3F72"/>
    <w:rsid w:val="005D4152"/>
    <w:rsid w:val="005D41C1"/>
    <w:rsid w:val="005D4259"/>
    <w:rsid w:val="005D4500"/>
    <w:rsid w:val="005D48A8"/>
    <w:rsid w:val="005D48B3"/>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5B36"/>
    <w:rsid w:val="005E5CC8"/>
    <w:rsid w:val="005E60B4"/>
    <w:rsid w:val="005E6D96"/>
    <w:rsid w:val="005E6EFC"/>
    <w:rsid w:val="005E73F5"/>
    <w:rsid w:val="005E7765"/>
    <w:rsid w:val="005E78C9"/>
    <w:rsid w:val="005E798C"/>
    <w:rsid w:val="005E7ADE"/>
    <w:rsid w:val="005E7BFA"/>
    <w:rsid w:val="005E7E1E"/>
    <w:rsid w:val="005F00BE"/>
    <w:rsid w:val="005F0106"/>
    <w:rsid w:val="005F07E5"/>
    <w:rsid w:val="005F087C"/>
    <w:rsid w:val="005F0B76"/>
    <w:rsid w:val="005F0DBF"/>
    <w:rsid w:val="005F13A9"/>
    <w:rsid w:val="005F1592"/>
    <w:rsid w:val="005F1BA6"/>
    <w:rsid w:val="005F1C32"/>
    <w:rsid w:val="005F1DC5"/>
    <w:rsid w:val="005F209E"/>
    <w:rsid w:val="005F233D"/>
    <w:rsid w:val="005F24E5"/>
    <w:rsid w:val="005F27A9"/>
    <w:rsid w:val="005F2C1E"/>
    <w:rsid w:val="005F2D16"/>
    <w:rsid w:val="005F3227"/>
    <w:rsid w:val="005F34B9"/>
    <w:rsid w:val="005F3685"/>
    <w:rsid w:val="005F3818"/>
    <w:rsid w:val="005F3EBB"/>
    <w:rsid w:val="005F4097"/>
    <w:rsid w:val="005F44D4"/>
    <w:rsid w:val="005F49C5"/>
    <w:rsid w:val="005F4B72"/>
    <w:rsid w:val="005F5175"/>
    <w:rsid w:val="005F5257"/>
    <w:rsid w:val="005F54E2"/>
    <w:rsid w:val="005F5503"/>
    <w:rsid w:val="005F5666"/>
    <w:rsid w:val="005F5761"/>
    <w:rsid w:val="005F5B6D"/>
    <w:rsid w:val="005F641F"/>
    <w:rsid w:val="005F64AB"/>
    <w:rsid w:val="005F66BB"/>
    <w:rsid w:val="005F6BB9"/>
    <w:rsid w:val="005F6C3E"/>
    <w:rsid w:val="005F6CC3"/>
    <w:rsid w:val="005F6D45"/>
    <w:rsid w:val="005F74C9"/>
    <w:rsid w:val="005F756C"/>
    <w:rsid w:val="005F76B6"/>
    <w:rsid w:val="005F76EF"/>
    <w:rsid w:val="005F7892"/>
    <w:rsid w:val="005F7A17"/>
    <w:rsid w:val="005F7C0C"/>
    <w:rsid w:val="006001C5"/>
    <w:rsid w:val="006001FC"/>
    <w:rsid w:val="0060059B"/>
    <w:rsid w:val="0060086E"/>
    <w:rsid w:val="00600B4D"/>
    <w:rsid w:val="0060110A"/>
    <w:rsid w:val="006011C8"/>
    <w:rsid w:val="006013B2"/>
    <w:rsid w:val="00601D73"/>
    <w:rsid w:val="00601E61"/>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5E"/>
    <w:rsid w:val="00605EAB"/>
    <w:rsid w:val="00605FD1"/>
    <w:rsid w:val="00606426"/>
    <w:rsid w:val="00606718"/>
    <w:rsid w:val="006069B7"/>
    <w:rsid w:val="00607237"/>
    <w:rsid w:val="0060778B"/>
    <w:rsid w:val="00607AF4"/>
    <w:rsid w:val="00607FD9"/>
    <w:rsid w:val="00610260"/>
    <w:rsid w:val="006105DC"/>
    <w:rsid w:val="00610D14"/>
    <w:rsid w:val="006113FE"/>
    <w:rsid w:val="00611517"/>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9AD"/>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B51"/>
    <w:rsid w:val="00631CFF"/>
    <w:rsid w:val="00631E0F"/>
    <w:rsid w:val="0063219C"/>
    <w:rsid w:val="0063241A"/>
    <w:rsid w:val="0063249F"/>
    <w:rsid w:val="0063268F"/>
    <w:rsid w:val="006332E9"/>
    <w:rsid w:val="0063342F"/>
    <w:rsid w:val="006335B1"/>
    <w:rsid w:val="006335E7"/>
    <w:rsid w:val="00634309"/>
    <w:rsid w:val="00634A0C"/>
    <w:rsid w:val="00634BBD"/>
    <w:rsid w:val="00634C21"/>
    <w:rsid w:val="00634F2F"/>
    <w:rsid w:val="006350C6"/>
    <w:rsid w:val="0063510C"/>
    <w:rsid w:val="006357C6"/>
    <w:rsid w:val="006357D9"/>
    <w:rsid w:val="00635A37"/>
    <w:rsid w:val="00635D4B"/>
    <w:rsid w:val="00635F25"/>
    <w:rsid w:val="006369B2"/>
    <w:rsid w:val="00636BFC"/>
    <w:rsid w:val="00636DFE"/>
    <w:rsid w:val="00637038"/>
    <w:rsid w:val="00637251"/>
    <w:rsid w:val="006375DC"/>
    <w:rsid w:val="00637BBB"/>
    <w:rsid w:val="00637CE9"/>
    <w:rsid w:val="006400A9"/>
    <w:rsid w:val="006404DB"/>
    <w:rsid w:val="00640C94"/>
    <w:rsid w:val="00640F3B"/>
    <w:rsid w:val="00640F7A"/>
    <w:rsid w:val="00641208"/>
    <w:rsid w:val="00641879"/>
    <w:rsid w:val="0064193B"/>
    <w:rsid w:val="00641A93"/>
    <w:rsid w:val="00642166"/>
    <w:rsid w:val="00642A19"/>
    <w:rsid w:val="00642FE2"/>
    <w:rsid w:val="006433B5"/>
    <w:rsid w:val="00643421"/>
    <w:rsid w:val="006438E1"/>
    <w:rsid w:val="006439FC"/>
    <w:rsid w:val="00643C0C"/>
    <w:rsid w:val="00643D42"/>
    <w:rsid w:val="00643DC7"/>
    <w:rsid w:val="00643FB2"/>
    <w:rsid w:val="00644410"/>
    <w:rsid w:val="00644416"/>
    <w:rsid w:val="0064448D"/>
    <w:rsid w:val="0064476B"/>
    <w:rsid w:val="00644795"/>
    <w:rsid w:val="00644CAB"/>
    <w:rsid w:val="00644DCE"/>
    <w:rsid w:val="0064504F"/>
    <w:rsid w:val="006450D1"/>
    <w:rsid w:val="006455F5"/>
    <w:rsid w:val="0064571B"/>
    <w:rsid w:val="006461BB"/>
    <w:rsid w:val="006464D1"/>
    <w:rsid w:val="006466C6"/>
    <w:rsid w:val="00646990"/>
    <w:rsid w:val="00646AFF"/>
    <w:rsid w:val="00646B4B"/>
    <w:rsid w:val="00646C13"/>
    <w:rsid w:val="00646C59"/>
    <w:rsid w:val="00646D21"/>
    <w:rsid w:val="00646E7D"/>
    <w:rsid w:val="00646F54"/>
    <w:rsid w:val="00647193"/>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07"/>
    <w:rsid w:val="00670D35"/>
    <w:rsid w:val="00671200"/>
    <w:rsid w:val="006714A1"/>
    <w:rsid w:val="006715B8"/>
    <w:rsid w:val="006717C6"/>
    <w:rsid w:val="00671ABA"/>
    <w:rsid w:val="00671D1E"/>
    <w:rsid w:val="00672DE0"/>
    <w:rsid w:val="00672FF3"/>
    <w:rsid w:val="006730AB"/>
    <w:rsid w:val="00673540"/>
    <w:rsid w:val="006739CC"/>
    <w:rsid w:val="00673EC3"/>
    <w:rsid w:val="00673F75"/>
    <w:rsid w:val="006743BB"/>
    <w:rsid w:val="00674537"/>
    <w:rsid w:val="0067489C"/>
    <w:rsid w:val="006755BF"/>
    <w:rsid w:val="00675636"/>
    <w:rsid w:val="00675798"/>
    <w:rsid w:val="00675AAE"/>
    <w:rsid w:val="006763E9"/>
    <w:rsid w:val="006765D8"/>
    <w:rsid w:val="00676B87"/>
    <w:rsid w:val="00676DA3"/>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E17"/>
    <w:rsid w:val="00681F42"/>
    <w:rsid w:val="00681F71"/>
    <w:rsid w:val="00682129"/>
    <w:rsid w:val="00682187"/>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902AB"/>
    <w:rsid w:val="00690B9E"/>
    <w:rsid w:val="00691519"/>
    <w:rsid w:val="00691805"/>
    <w:rsid w:val="00691C28"/>
    <w:rsid w:val="00692CC4"/>
    <w:rsid w:val="00692EA6"/>
    <w:rsid w:val="00693571"/>
    <w:rsid w:val="006936C8"/>
    <w:rsid w:val="006939D3"/>
    <w:rsid w:val="00693A3F"/>
    <w:rsid w:val="006940FE"/>
    <w:rsid w:val="00694D53"/>
    <w:rsid w:val="00694DA7"/>
    <w:rsid w:val="00695405"/>
    <w:rsid w:val="00695CB5"/>
    <w:rsid w:val="00695CFB"/>
    <w:rsid w:val="00695FB3"/>
    <w:rsid w:val="00695FEF"/>
    <w:rsid w:val="006960A8"/>
    <w:rsid w:val="006966B6"/>
    <w:rsid w:val="0069696B"/>
    <w:rsid w:val="00696EF7"/>
    <w:rsid w:val="00697187"/>
    <w:rsid w:val="006972AB"/>
    <w:rsid w:val="006979B7"/>
    <w:rsid w:val="00697D79"/>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5F3"/>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5B25"/>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BC"/>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5BA8"/>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AB6"/>
    <w:rsid w:val="006C30F1"/>
    <w:rsid w:val="006C31AE"/>
    <w:rsid w:val="006C35E1"/>
    <w:rsid w:val="006C38BA"/>
    <w:rsid w:val="006C399B"/>
    <w:rsid w:val="006C3A3D"/>
    <w:rsid w:val="006C3CE5"/>
    <w:rsid w:val="006C3DAD"/>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0C3"/>
    <w:rsid w:val="006D3331"/>
    <w:rsid w:val="006D3352"/>
    <w:rsid w:val="006D34BD"/>
    <w:rsid w:val="006D38F8"/>
    <w:rsid w:val="006D3E37"/>
    <w:rsid w:val="006D4081"/>
    <w:rsid w:val="006D40A8"/>
    <w:rsid w:val="006D42E3"/>
    <w:rsid w:val="006D49A3"/>
    <w:rsid w:val="006D4AAD"/>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E"/>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F63"/>
    <w:rsid w:val="006F32F8"/>
    <w:rsid w:val="006F3333"/>
    <w:rsid w:val="006F3729"/>
    <w:rsid w:val="006F378A"/>
    <w:rsid w:val="006F392C"/>
    <w:rsid w:val="006F3933"/>
    <w:rsid w:val="006F3B12"/>
    <w:rsid w:val="006F3CC5"/>
    <w:rsid w:val="006F3E87"/>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6EB"/>
    <w:rsid w:val="007219A6"/>
    <w:rsid w:val="00721CBE"/>
    <w:rsid w:val="00721EAA"/>
    <w:rsid w:val="00721EFA"/>
    <w:rsid w:val="00722010"/>
    <w:rsid w:val="00722053"/>
    <w:rsid w:val="00722086"/>
    <w:rsid w:val="00722167"/>
    <w:rsid w:val="007223B1"/>
    <w:rsid w:val="00722477"/>
    <w:rsid w:val="0072276B"/>
    <w:rsid w:val="00722A7D"/>
    <w:rsid w:val="00722DE7"/>
    <w:rsid w:val="0072325F"/>
    <w:rsid w:val="0072339A"/>
    <w:rsid w:val="00723FB5"/>
    <w:rsid w:val="00723FD4"/>
    <w:rsid w:val="007248E2"/>
    <w:rsid w:val="00724EDE"/>
    <w:rsid w:val="00725177"/>
    <w:rsid w:val="007252F6"/>
    <w:rsid w:val="0072549D"/>
    <w:rsid w:val="00725E72"/>
    <w:rsid w:val="00726048"/>
    <w:rsid w:val="00726172"/>
    <w:rsid w:val="00726343"/>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ED6"/>
    <w:rsid w:val="00734FC2"/>
    <w:rsid w:val="00735998"/>
    <w:rsid w:val="00735BB0"/>
    <w:rsid w:val="00735C3B"/>
    <w:rsid w:val="00735E6F"/>
    <w:rsid w:val="00735F34"/>
    <w:rsid w:val="007361A6"/>
    <w:rsid w:val="00736D1A"/>
    <w:rsid w:val="00736E6F"/>
    <w:rsid w:val="00736F7D"/>
    <w:rsid w:val="007370D1"/>
    <w:rsid w:val="007370D5"/>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02"/>
    <w:rsid w:val="007666A3"/>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B3"/>
    <w:rsid w:val="00771080"/>
    <w:rsid w:val="00771589"/>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16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AB8"/>
    <w:rsid w:val="00785B2C"/>
    <w:rsid w:val="00785B7C"/>
    <w:rsid w:val="00785DCB"/>
    <w:rsid w:val="00785FC2"/>
    <w:rsid w:val="00786173"/>
    <w:rsid w:val="007864BE"/>
    <w:rsid w:val="00786864"/>
    <w:rsid w:val="00786A87"/>
    <w:rsid w:val="00786B5D"/>
    <w:rsid w:val="0078727D"/>
    <w:rsid w:val="00787342"/>
    <w:rsid w:val="00787712"/>
    <w:rsid w:val="007877DE"/>
    <w:rsid w:val="00787E33"/>
    <w:rsid w:val="00790237"/>
    <w:rsid w:val="0079035E"/>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974"/>
    <w:rsid w:val="007A1DF5"/>
    <w:rsid w:val="007A1F81"/>
    <w:rsid w:val="007A206E"/>
    <w:rsid w:val="007A21ED"/>
    <w:rsid w:val="007A2235"/>
    <w:rsid w:val="007A2267"/>
    <w:rsid w:val="007A269A"/>
    <w:rsid w:val="007A2997"/>
    <w:rsid w:val="007A2D82"/>
    <w:rsid w:val="007A2F8D"/>
    <w:rsid w:val="007A300D"/>
    <w:rsid w:val="007A335E"/>
    <w:rsid w:val="007A37D2"/>
    <w:rsid w:val="007A3B04"/>
    <w:rsid w:val="007A3D3E"/>
    <w:rsid w:val="007A4216"/>
    <w:rsid w:val="007A4287"/>
    <w:rsid w:val="007A43AF"/>
    <w:rsid w:val="007A45EC"/>
    <w:rsid w:val="007A45FE"/>
    <w:rsid w:val="007A4ADF"/>
    <w:rsid w:val="007A5138"/>
    <w:rsid w:val="007A5C49"/>
    <w:rsid w:val="007A5F95"/>
    <w:rsid w:val="007A635B"/>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CA3"/>
    <w:rsid w:val="007B2203"/>
    <w:rsid w:val="007B2F2E"/>
    <w:rsid w:val="007B3266"/>
    <w:rsid w:val="007B372A"/>
    <w:rsid w:val="007B3BFB"/>
    <w:rsid w:val="007B3C39"/>
    <w:rsid w:val="007B3D91"/>
    <w:rsid w:val="007B412F"/>
    <w:rsid w:val="007B431C"/>
    <w:rsid w:val="007B4780"/>
    <w:rsid w:val="007B4D8D"/>
    <w:rsid w:val="007B524F"/>
    <w:rsid w:val="007B580B"/>
    <w:rsid w:val="007B5DE6"/>
    <w:rsid w:val="007B60E8"/>
    <w:rsid w:val="007B6237"/>
    <w:rsid w:val="007B6ADD"/>
    <w:rsid w:val="007B6E22"/>
    <w:rsid w:val="007B6F11"/>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1B"/>
    <w:rsid w:val="007C3D2E"/>
    <w:rsid w:val="007C3D64"/>
    <w:rsid w:val="007C40EE"/>
    <w:rsid w:val="007C4142"/>
    <w:rsid w:val="007C44F5"/>
    <w:rsid w:val="007C46D9"/>
    <w:rsid w:val="007C49D0"/>
    <w:rsid w:val="007C4EFE"/>
    <w:rsid w:val="007C58B1"/>
    <w:rsid w:val="007C59C6"/>
    <w:rsid w:val="007C5F23"/>
    <w:rsid w:val="007C6236"/>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4FC"/>
    <w:rsid w:val="007D673C"/>
    <w:rsid w:val="007D6804"/>
    <w:rsid w:val="007D75B4"/>
    <w:rsid w:val="007D7937"/>
    <w:rsid w:val="007D7D45"/>
    <w:rsid w:val="007D7DE6"/>
    <w:rsid w:val="007D7EF4"/>
    <w:rsid w:val="007D7F55"/>
    <w:rsid w:val="007E0163"/>
    <w:rsid w:val="007E02F4"/>
    <w:rsid w:val="007E038C"/>
    <w:rsid w:val="007E03DE"/>
    <w:rsid w:val="007E09DC"/>
    <w:rsid w:val="007E0F19"/>
    <w:rsid w:val="007E0FF0"/>
    <w:rsid w:val="007E105C"/>
    <w:rsid w:val="007E11EF"/>
    <w:rsid w:val="007E136E"/>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2EC"/>
    <w:rsid w:val="007E6587"/>
    <w:rsid w:val="007E6AFD"/>
    <w:rsid w:val="007E6B73"/>
    <w:rsid w:val="007E6CC0"/>
    <w:rsid w:val="007E6D25"/>
    <w:rsid w:val="007E6DD7"/>
    <w:rsid w:val="007E6EEA"/>
    <w:rsid w:val="007E70B4"/>
    <w:rsid w:val="007E7176"/>
    <w:rsid w:val="007E76D5"/>
    <w:rsid w:val="007E79B0"/>
    <w:rsid w:val="007E7AC3"/>
    <w:rsid w:val="007E7C11"/>
    <w:rsid w:val="007E7CF2"/>
    <w:rsid w:val="007F014D"/>
    <w:rsid w:val="007F01D0"/>
    <w:rsid w:val="007F04C6"/>
    <w:rsid w:val="007F0C49"/>
    <w:rsid w:val="007F1462"/>
    <w:rsid w:val="007F1908"/>
    <w:rsid w:val="007F1A8D"/>
    <w:rsid w:val="007F1D7B"/>
    <w:rsid w:val="007F23FB"/>
    <w:rsid w:val="007F2544"/>
    <w:rsid w:val="007F278C"/>
    <w:rsid w:val="007F287A"/>
    <w:rsid w:val="007F2F4E"/>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90D"/>
    <w:rsid w:val="0080703D"/>
    <w:rsid w:val="008071CB"/>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720"/>
    <w:rsid w:val="00811E9C"/>
    <w:rsid w:val="008120B0"/>
    <w:rsid w:val="00812236"/>
    <w:rsid w:val="0081232C"/>
    <w:rsid w:val="00812683"/>
    <w:rsid w:val="0081275C"/>
    <w:rsid w:val="00812B29"/>
    <w:rsid w:val="00812C53"/>
    <w:rsid w:val="00813350"/>
    <w:rsid w:val="0081356F"/>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6FE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D7F"/>
    <w:rsid w:val="00830F59"/>
    <w:rsid w:val="00830FD6"/>
    <w:rsid w:val="00831168"/>
    <w:rsid w:val="008314EB"/>
    <w:rsid w:val="00831814"/>
    <w:rsid w:val="00832225"/>
    <w:rsid w:val="00832B6D"/>
    <w:rsid w:val="00832E36"/>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83A"/>
    <w:rsid w:val="008438D6"/>
    <w:rsid w:val="00843B10"/>
    <w:rsid w:val="00844151"/>
    <w:rsid w:val="0084420C"/>
    <w:rsid w:val="00844287"/>
    <w:rsid w:val="008444CA"/>
    <w:rsid w:val="0084453F"/>
    <w:rsid w:val="00844C8D"/>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319"/>
    <w:rsid w:val="00850913"/>
    <w:rsid w:val="00850C7F"/>
    <w:rsid w:val="00850DC9"/>
    <w:rsid w:val="00851434"/>
    <w:rsid w:val="00851772"/>
    <w:rsid w:val="00851787"/>
    <w:rsid w:val="00851888"/>
    <w:rsid w:val="00851B0D"/>
    <w:rsid w:val="008527E6"/>
    <w:rsid w:val="0085297C"/>
    <w:rsid w:val="00852A9A"/>
    <w:rsid w:val="00852C1A"/>
    <w:rsid w:val="00852DCD"/>
    <w:rsid w:val="00852E9C"/>
    <w:rsid w:val="00852F1D"/>
    <w:rsid w:val="008534EC"/>
    <w:rsid w:val="00853546"/>
    <w:rsid w:val="00853631"/>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7199"/>
    <w:rsid w:val="008571A1"/>
    <w:rsid w:val="008578C2"/>
    <w:rsid w:val="008578E1"/>
    <w:rsid w:val="00857BDC"/>
    <w:rsid w:val="0086027A"/>
    <w:rsid w:val="00860562"/>
    <w:rsid w:val="008611DE"/>
    <w:rsid w:val="008612C5"/>
    <w:rsid w:val="0086135B"/>
    <w:rsid w:val="008615B8"/>
    <w:rsid w:val="008617A8"/>
    <w:rsid w:val="00861B72"/>
    <w:rsid w:val="00861C42"/>
    <w:rsid w:val="00861C50"/>
    <w:rsid w:val="00861FD7"/>
    <w:rsid w:val="008621DA"/>
    <w:rsid w:val="00862402"/>
    <w:rsid w:val="00862537"/>
    <w:rsid w:val="008628B8"/>
    <w:rsid w:val="00862ADF"/>
    <w:rsid w:val="00862FC0"/>
    <w:rsid w:val="00863708"/>
    <w:rsid w:val="0086375B"/>
    <w:rsid w:val="00863C51"/>
    <w:rsid w:val="00863CD2"/>
    <w:rsid w:val="0086437C"/>
    <w:rsid w:val="00864471"/>
    <w:rsid w:val="008650FE"/>
    <w:rsid w:val="0086544A"/>
    <w:rsid w:val="00865636"/>
    <w:rsid w:val="0086574F"/>
    <w:rsid w:val="00865C40"/>
    <w:rsid w:val="00865C89"/>
    <w:rsid w:val="00865D59"/>
    <w:rsid w:val="00865E46"/>
    <w:rsid w:val="0086638B"/>
    <w:rsid w:val="008668F4"/>
    <w:rsid w:val="00866A05"/>
    <w:rsid w:val="00866D25"/>
    <w:rsid w:val="00866DA6"/>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D93"/>
    <w:rsid w:val="00881128"/>
    <w:rsid w:val="00881194"/>
    <w:rsid w:val="008814EB"/>
    <w:rsid w:val="008815A1"/>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F2"/>
    <w:rsid w:val="00885B63"/>
    <w:rsid w:val="00885F4C"/>
    <w:rsid w:val="008868E9"/>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0F0F"/>
    <w:rsid w:val="008A111B"/>
    <w:rsid w:val="008A11B6"/>
    <w:rsid w:val="008A1456"/>
    <w:rsid w:val="008A1457"/>
    <w:rsid w:val="008A1A5F"/>
    <w:rsid w:val="008A1D92"/>
    <w:rsid w:val="008A1E38"/>
    <w:rsid w:val="008A20AF"/>
    <w:rsid w:val="008A22D5"/>
    <w:rsid w:val="008A257F"/>
    <w:rsid w:val="008A2825"/>
    <w:rsid w:val="008A2D39"/>
    <w:rsid w:val="008A2D98"/>
    <w:rsid w:val="008A2E6C"/>
    <w:rsid w:val="008A2FA3"/>
    <w:rsid w:val="008A3352"/>
    <w:rsid w:val="008A3683"/>
    <w:rsid w:val="008A3AB5"/>
    <w:rsid w:val="008A4904"/>
    <w:rsid w:val="008A4A34"/>
    <w:rsid w:val="008A4CDD"/>
    <w:rsid w:val="008A502C"/>
    <w:rsid w:val="008A51C1"/>
    <w:rsid w:val="008A5479"/>
    <w:rsid w:val="008A576C"/>
    <w:rsid w:val="008A5BE6"/>
    <w:rsid w:val="008A5DD1"/>
    <w:rsid w:val="008A5E89"/>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11D1"/>
    <w:rsid w:val="008B1213"/>
    <w:rsid w:val="008B14B2"/>
    <w:rsid w:val="008B18BD"/>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F77"/>
    <w:rsid w:val="008B50E4"/>
    <w:rsid w:val="008B5257"/>
    <w:rsid w:val="008B55D3"/>
    <w:rsid w:val="008B562C"/>
    <w:rsid w:val="008B5C07"/>
    <w:rsid w:val="008B6A6B"/>
    <w:rsid w:val="008B747E"/>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AFA"/>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4CB"/>
    <w:rsid w:val="008D3E2C"/>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F60"/>
    <w:rsid w:val="008D70A5"/>
    <w:rsid w:val="008D720B"/>
    <w:rsid w:val="008D7351"/>
    <w:rsid w:val="008D7495"/>
    <w:rsid w:val="008D7522"/>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4"/>
    <w:rsid w:val="008F61A8"/>
    <w:rsid w:val="008F6C69"/>
    <w:rsid w:val="008F7115"/>
    <w:rsid w:val="008F72BC"/>
    <w:rsid w:val="008F7F46"/>
    <w:rsid w:val="00900327"/>
    <w:rsid w:val="009006F3"/>
    <w:rsid w:val="009009A1"/>
    <w:rsid w:val="00900BA9"/>
    <w:rsid w:val="00900E08"/>
    <w:rsid w:val="00901135"/>
    <w:rsid w:val="0090123F"/>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0C8"/>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020"/>
    <w:rsid w:val="00907286"/>
    <w:rsid w:val="0090736B"/>
    <w:rsid w:val="00907391"/>
    <w:rsid w:val="0090740A"/>
    <w:rsid w:val="00907617"/>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CAC"/>
    <w:rsid w:val="00921DB2"/>
    <w:rsid w:val="00921DF4"/>
    <w:rsid w:val="009221AD"/>
    <w:rsid w:val="00922973"/>
    <w:rsid w:val="00922AA9"/>
    <w:rsid w:val="009230F6"/>
    <w:rsid w:val="00923703"/>
    <w:rsid w:val="0092377F"/>
    <w:rsid w:val="00923792"/>
    <w:rsid w:val="00923827"/>
    <w:rsid w:val="009238E4"/>
    <w:rsid w:val="00923B4E"/>
    <w:rsid w:val="00923CA7"/>
    <w:rsid w:val="00923FBF"/>
    <w:rsid w:val="0092433B"/>
    <w:rsid w:val="00924789"/>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D2"/>
    <w:rsid w:val="0093007C"/>
    <w:rsid w:val="0093016F"/>
    <w:rsid w:val="00930388"/>
    <w:rsid w:val="0093053C"/>
    <w:rsid w:val="0093056C"/>
    <w:rsid w:val="00930DF7"/>
    <w:rsid w:val="00930F6D"/>
    <w:rsid w:val="00931C72"/>
    <w:rsid w:val="00931F59"/>
    <w:rsid w:val="0093232B"/>
    <w:rsid w:val="009323D9"/>
    <w:rsid w:val="009328DA"/>
    <w:rsid w:val="0093295C"/>
    <w:rsid w:val="009329C6"/>
    <w:rsid w:val="00932A1B"/>
    <w:rsid w:val="00932C1D"/>
    <w:rsid w:val="00932E95"/>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919"/>
    <w:rsid w:val="00936B69"/>
    <w:rsid w:val="00937221"/>
    <w:rsid w:val="00937659"/>
    <w:rsid w:val="00937F0E"/>
    <w:rsid w:val="00940219"/>
    <w:rsid w:val="00940FAD"/>
    <w:rsid w:val="00941312"/>
    <w:rsid w:val="009413D2"/>
    <w:rsid w:val="0094141A"/>
    <w:rsid w:val="00941AE7"/>
    <w:rsid w:val="00941B15"/>
    <w:rsid w:val="00941F77"/>
    <w:rsid w:val="00941FA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F2D"/>
    <w:rsid w:val="00945F89"/>
    <w:rsid w:val="009460ED"/>
    <w:rsid w:val="009462EA"/>
    <w:rsid w:val="00946816"/>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45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40DD"/>
    <w:rsid w:val="009542D9"/>
    <w:rsid w:val="009544F8"/>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9E"/>
    <w:rsid w:val="00962ABE"/>
    <w:rsid w:val="00962AFC"/>
    <w:rsid w:val="00962B8A"/>
    <w:rsid w:val="00962CD5"/>
    <w:rsid w:val="00962DEC"/>
    <w:rsid w:val="00963529"/>
    <w:rsid w:val="00963692"/>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6F3"/>
    <w:rsid w:val="00966944"/>
    <w:rsid w:val="00966C84"/>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376"/>
    <w:rsid w:val="0097171A"/>
    <w:rsid w:val="00971D30"/>
    <w:rsid w:val="00971D6D"/>
    <w:rsid w:val="00971E15"/>
    <w:rsid w:val="00971F3E"/>
    <w:rsid w:val="009720A3"/>
    <w:rsid w:val="00972A9C"/>
    <w:rsid w:val="00972CA3"/>
    <w:rsid w:val="00972E8E"/>
    <w:rsid w:val="00973001"/>
    <w:rsid w:val="00973676"/>
    <w:rsid w:val="00973CDD"/>
    <w:rsid w:val="00973D5F"/>
    <w:rsid w:val="00973F34"/>
    <w:rsid w:val="0097438D"/>
    <w:rsid w:val="0097439F"/>
    <w:rsid w:val="00974689"/>
    <w:rsid w:val="009746D4"/>
    <w:rsid w:val="00974A48"/>
    <w:rsid w:val="00974BDC"/>
    <w:rsid w:val="00974E50"/>
    <w:rsid w:val="00974FEB"/>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9D1"/>
    <w:rsid w:val="00982B28"/>
    <w:rsid w:val="00982D62"/>
    <w:rsid w:val="00983842"/>
    <w:rsid w:val="0098391B"/>
    <w:rsid w:val="00983DBA"/>
    <w:rsid w:val="009849F7"/>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4D"/>
    <w:rsid w:val="00987EBA"/>
    <w:rsid w:val="00990033"/>
    <w:rsid w:val="00990361"/>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FB1"/>
    <w:rsid w:val="00997304"/>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FA3"/>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BBC"/>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1C1"/>
    <w:rsid w:val="009C2308"/>
    <w:rsid w:val="009C266E"/>
    <w:rsid w:val="009C3E92"/>
    <w:rsid w:val="009C4068"/>
    <w:rsid w:val="009C4418"/>
    <w:rsid w:val="009C4627"/>
    <w:rsid w:val="009C47EE"/>
    <w:rsid w:val="009C4818"/>
    <w:rsid w:val="009C4830"/>
    <w:rsid w:val="009C484D"/>
    <w:rsid w:val="009C4D3E"/>
    <w:rsid w:val="009C4F13"/>
    <w:rsid w:val="009C505E"/>
    <w:rsid w:val="009C5198"/>
    <w:rsid w:val="009C5820"/>
    <w:rsid w:val="009C5A65"/>
    <w:rsid w:val="009C5AA2"/>
    <w:rsid w:val="009C5DC6"/>
    <w:rsid w:val="009C6124"/>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1E6"/>
    <w:rsid w:val="009D18EC"/>
    <w:rsid w:val="009D19AB"/>
    <w:rsid w:val="009D1D68"/>
    <w:rsid w:val="009D1E4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C0"/>
    <w:rsid w:val="009E224B"/>
    <w:rsid w:val="009E2383"/>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F7"/>
    <w:rsid w:val="009E56B8"/>
    <w:rsid w:val="009E5DB7"/>
    <w:rsid w:val="009E66E9"/>
    <w:rsid w:val="009E6763"/>
    <w:rsid w:val="009E6EA1"/>
    <w:rsid w:val="009E74AE"/>
    <w:rsid w:val="009E773E"/>
    <w:rsid w:val="009E7ADE"/>
    <w:rsid w:val="009E7B79"/>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832"/>
    <w:rsid w:val="009F3AA4"/>
    <w:rsid w:val="009F3D69"/>
    <w:rsid w:val="009F3D97"/>
    <w:rsid w:val="009F3E66"/>
    <w:rsid w:val="009F40E6"/>
    <w:rsid w:val="009F433D"/>
    <w:rsid w:val="009F4382"/>
    <w:rsid w:val="009F47DB"/>
    <w:rsid w:val="009F5C0D"/>
    <w:rsid w:val="009F5FFD"/>
    <w:rsid w:val="009F622C"/>
    <w:rsid w:val="009F628C"/>
    <w:rsid w:val="009F63E4"/>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07C3B"/>
    <w:rsid w:val="00A101FD"/>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1F6"/>
    <w:rsid w:val="00A2122A"/>
    <w:rsid w:val="00A213D9"/>
    <w:rsid w:val="00A2142C"/>
    <w:rsid w:val="00A21533"/>
    <w:rsid w:val="00A21AB6"/>
    <w:rsid w:val="00A21CC2"/>
    <w:rsid w:val="00A21D25"/>
    <w:rsid w:val="00A21FD8"/>
    <w:rsid w:val="00A2206D"/>
    <w:rsid w:val="00A22174"/>
    <w:rsid w:val="00A22303"/>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4C3D"/>
    <w:rsid w:val="00A25078"/>
    <w:rsid w:val="00A2535A"/>
    <w:rsid w:val="00A2537D"/>
    <w:rsid w:val="00A258D8"/>
    <w:rsid w:val="00A25A3A"/>
    <w:rsid w:val="00A25BDE"/>
    <w:rsid w:val="00A261F8"/>
    <w:rsid w:val="00A262EA"/>
    <w:rsid w:val="00A2695E"/>
    <w:rsid w:val="00A26C3E"/>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0FD"/>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0B53"/>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07"/>
    <w:rsid w:val="00A5224A"/>
    <w:rsid w:val="00A5229D"/>
    <w:rsid w:val="00A522F3"/>
    <w:rsid w:val="00A52929"/>
    <w:rsid w:val="00A52CE2"/>
    <w:rsid w:val="00A52D5F"/>
    <w:rsid w:val="00A52E03"/>
    <w:rsid w:val="00A52FDC"/>
    <w:rsid w:val="00A5373C"/>
    <w:rsid w:val="00A5388E"/>
    <w:rsid w:val="00A538D4"/>
    <w:rsid w:val="00A53BC6"/>
    <w:rsid w:val="00A53F79"/>
    <w:rsid w:val="00A54429"/>
    <w:rsid w:val="00A5446C"/>
    <w:rsid w:val="00A54928"/>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BBE"/>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C65"/>
    <w:rsid w:val="00A65D2A"/>
    <w:rsid w:val="00A663F6"/>
    <w:rsid w:val="00A664D5"/>
    <w:rsid w:val="00A666B6"/>
    <w:rsid w:val="00A66D71"/>
    <w:rsid w:val="00A67112"/>
    <w:rsid w:val="00A6752C"/>
    <w:rsid w:val="00A67A63"/>
    <w:rsid w:val="00A67C24"/>
    <w:rsid w:val="00A67D8D"/>
    <w:rsid w:val="00A70248"/>
    <w:rsid w:val="00A7083B"/>
    <w:rsid w:val="00A70E9F"/>
    <w:rsid w:val="00A710ED"/>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469"/>
    <w:rsid w:val="00A8378A"/>
    <w:rsid w:val="00A838BA"/>
    <w:rsid w:val="00A83DFA"/>
    <w:rsid w:val="00A83E09"/>
    <w:rsid w:val="00A84056"/>
    <w:rsid w:val="00A8411C"/>
    <w:rsid w:val="00A842BE"/>
    <w:rsid w:val="00A84668"/>
    <w:rsid w:val="00A846FA"/>
    <w:rsid w:val="00A84708"/>
    <w:rsid w:val="00A84978"/>
    <w:rsid w:val="00A84CE4"/>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B37"/>
    <w:rsid w:val="00A93B5A"/>
    <w:rsid w:val="00A93E3D"/>
    <w:rsid w:val="00A94389"/>
    <w:rsid w:val="00A943B7"/>
    <w:rsid w:val="00A94996"/>
    <w:rsid w:val="00A94B47"/>
    <w:rsid w:val="00A94FD4"/>
    <w:rsid w:val="00A951B6"/>
    <w:rsid w:val="00A95479"/>
    <w:rsid w:val="00A9581A"/>
    <w:rsid w:val="00A95879"/>
    <w:rsid w:val="00A95900"/>
    <w:rsid w:val="00A95B6F"/>
    <w:rsid w:val="00A9662B"/>
    <w:rsid w:val="00A968D1"/>
    <w:rsid w:val="00A96C9D"/>
    <w:rsid w:val="00A96DB4"/>
    <w:rsid w:val="00A9709A"/>
    <w:rsid w:val="00A972B6"/>
    <w:rsid w:val="00A97536"/>
    <w:rsid w:val="00A97803"/>
    <w:rsid w:val="00A9790E"/>
    <w:rsid w:val="00A97D0B"/>
    <w:rsid w:val="00A97F69"/>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6DB8"/>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D52"/>
    <w:rsid w:val="00AB3D95"/>
    <w:rsid w:val="00AB3DE8"/>
    <w:rsid w:val="00AB3EDC"/>
    <w:rsid w:val="00AB409D"/>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5D9"/>
    <w:rsid w:val="00AB7633"/>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32"/>
    <w:rsid w:val="00AC237E"/>
    <w:rsid w:val="00AC2418"/>
    <w:rsid w:val="00AC2545"/>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1B"/>
    <w:rsid w:val="00AC4B64"/>
    <w:rsid w:val="00AC4D45"/>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3F"/>
    <w:rsid w:val="00AD4968"/>
    <w:rsid w:val="00AD4A7D"/>
    <w:rsid w:val="00AD4B35"/>
    <w:rsid w:val="00AD4B43"/>
    <w:rsid w:val="00AD4C6E"/>
    <w:rsid w:val="00AD4E13"/>
    <w:rsid w:val="00AD512D"/>
    <w:rsid w:val="00AD554D"/>
    <w:rsid w:val="00AD56A2"/>
    <w:rsid w:val="00AD5B68"/>
    <w:rsid w:val="00AD5DD7"/>
    <w:rsid w:val="00AD5F13"/>
    <w:rsid w:val="00AD5F47"/>
    <w:rsid w:val="00AD669E"/>
    <w:rsid w:val="00AD66B2"/>
    <w:rsid w:val="00AD696D"/>
    <w:rsid w:val="00AD7375"/>
    <w:rsid w:val="00AD7387"/>
    <w:rsid w:val="00AD753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49E0"/>
    <w:rsid w:val="00AE4A0D"/>
    <w:rsid w:val="00AE4E55"/>
    <w:rsid w:val="00AE510A"/>
    <w:rsid w:val="00AE5783"/>
    <w:rsid w:val="00AE5873"/>
    <w:rsid w:val="00AE58DC"/>
    <w:rsid w:val="00AE6340"/>
    <w:rsid w:val="00AE6BF0"/>
    <w:rsid w:val="00AE748B"/>
    <w:rsid w:val="00AE7800"/>
    <w:rsid w:val="00AE7A07"/>
    <w:rsid w:val="00AE7BE4"/>
    <w:rsid w:val="00AF00AC"/>
    <w:rsid w:val="00AF00D4"/>
    <w:rsid w:val="00AF02B1"/>
    <w:rsid w:val="00AF036F"/>
    <w:rsid w:val="00AF0550"/>
    <w:rsid w:val="00AF0AEB"/>
    <w:rsid w:val="00AF0C2F"/>
    <w:rsid w:val="00AF0C32"/>
    <w:rsid w:val="00AF1614"/>
    <w:rsid w:val="00AF1905"/>
    <w:rsid w:val="00AF1B13"/>
    <w:rsid w:val="00AF1E84"/>
    <w:rsid w:val="00AF1F79"/>
    <w:rsid w:val="00AF222F"/>
    <w:rsid w:val="00AF31D7"/>
    <w:rsid w:val="00AF38CC"/>
    <w:rsid w:val="00AF3BED"/>
    <w:rsid w:val="00AF3D7C"/>
    <w:rsid w:val="00AF3FD0"/>
    <w:rsid w:val="00AF4763"/>
    <w:rsid w:val="00AF48EC"/>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100"/>
    <w:rsid w:val="00B04200"/>
    <w:rsid w:val="00B04540"/>
    <w:rsid w:val="00B04E00"/>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5A0"/>
    <w:rsid w:val="00B12640"/>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BF"/>
    <w:rsid w:val="00B315AF"/>
    <w:rsid w:val="00B31CCF"/>
    <w:rsid w:val="00B31D42"/>
    <w:rsid w:val="00B31E32"/>
    <w:rsid w:val="00B32514"/>
    <w:rsid w:val="00B3299C"/>
    <w:rsid w:val="00B32C7C"/>
    <w:rsid w:val="00B3317C"/>
    <w:rsid w:val="00B33418"/>
    <w:rsid w:val="00B3369B"/>
    <w:rsid w:val="00B336A6"/>
    <w:rsid w:val="00B33725"/>
    <w:rsid w:val="00B338C8"/>
    <w:rsid w:val="00B33932"/>
    <w:rsid w:val="00B33FDD"/>
    <w:rsid w:val="00B3427B"/>
    <w:rsid w:val="00B343EB"/>
    <w:rsid w:val="00B34A61"/>
    <w:rsid w:val="00B34AB8"/>
    <w:rsid w:val="00B34C66"/>
    <w:rsid w:val="00B34D94"/>
    <w:rsid w:val="00B34EB5"/>
    <w:rsid w:val="00B35119"/>
    <w:rsid w:val="00B35155"/>
    <w:rsid w:val="00B3577E"/>
    <w:rsid w:val="00B36239"/>
    <w:rsid w:val="00B366D4"/>
    <w:rsid w:val="00B36BC0"/>
    <w:rsid w:val="00B36BF5"/>
    <w:rsid w:val="00B37525"/>
    <w:rsid w:val="00B3764A"/>
    <w:rsid w:val="00B3792E"/>
    <w:rsid w:val="00B407A9"/>
    <w:rsid w:val="00B40836"/>
    <w:rsid w:val="00B40AAC"/>
    <w:rsid w:val="00B40C02"/>
    <w:rsid w:val="00B41099"/>
    <w:rsid w:val="00B41103"/>
    <w:rsid w:val="00B41375"/>
    <w:rsid w:val="00B416E6"/>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BFA"/>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496"/>
    <w:rsid w:val="00B63B0E"/>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1DD6"/>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21E"/>
    <w:rsid w:val="00B8146A"/>
    <w:rsid w:val="00B81702"/>
    <w:rsid w:val="00B823AC"/>
    <w:rsid w:val="00B823EF"/>
    <w:rsid w:val="00B836BE"/>
    <w:rsid w:val="00B8436C"/>
    <w:rsid w:val="00B84A70"/>
    <w:rsid w:val="00B85069"/>
    <w:rsid w:val="00B851EA"/>
    <w:rsid w:val="00B852D6"/>
    <w:rsid w:val="00B856A4"/>
    <w:rsid w:val="00B85AB6"/>
    <w:rsid w:val="00B85D02"/>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CF"/>
    <w:rsid w:val="00B9470E"/>
    <w:rsid w:val="00B948DF"/>
    <w:rsid w:val="00B94AE6"/>
    <w:rsid w:val="00B94D47"/>
    <w:rsid w:val="00B94E08"/>
    <w:rsid w:val="00B95124"/>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F3"/>
    <w:rsid w:val="00BA24BF"/>
    <w:rsid w:val="00BA289A"/>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98"/>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4F2"/>
    <w:rsid w:val="00BD45B5"/>
    <w:rsid w:val="00BD45C3"/>
    <w:rsid w:val="00BD4792"/>
    <w:rsid w:val="00BD48A1"/>
    <w:rsid w:val="00BD4BEE"/>
    <w:rsid w:val="00BD4C28"/>
    <w:rsid w:val="00BD4E26"/>
    <w:rsid w:val="00BD50BA"/>
    <w:rsid w:val="00BD53D3"/>
    <w:rsid w:val="00BD56AD"/>
    <w:rsid w:val="00BD5956"/>
    <w:rsid w:val="00BD5A44"/>
    <w:rsid w:val="00BD6A90"/>
    <w:rsid w:val="00BD6B72"/>
    <w:rsid w:val="00BD70DB"/>
    <w:rsid w:val="00BD70F0"/>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5CD"/>
    <w:rsid w:val="00BE48F4"/>
    <w:rsid w:val="00BE5382"/>
    <w:rsid w:val="00BE5447"/>
    <w:rsid w:val="00BE56C8"/>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630A"/>
    <w:rsid w:val="00BF6566"/>
    <w:rsid w:val="00BF6614"/>
    <w:rsid w:val="00BF6B1C"/>
    <w:rsid w:val="00BF6B7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C09"/>
    <w:rsid w:val="00C05FA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9A8"/>
    <w:rsid w:val="00C12BF7"/>
    <w:rsid w:val="00C12D38"/>
    <w:rsid w:val="00C12FEC"/>
    <w:rsid w:val="00C13889"/>
    <w:rsid w:val="00C13D6D"/>
    <w:rsid w:val="00C145C4"/>
    <w:rsid w:val="00C14A50"/>
    <w:rsid w:val="00C14F18"/>
    <w:rsid w:val="00C1539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EC9"/>
    <w:rsid w:val="00C17FD4"/>
    <w:rsid w:val="00C17FD9"/>
    <w:rsid w:val="00C20664"/>
    <w:rsid w:val="00C20775"/>
    <w:rsid w:val="00C207DF"/>
    <w:rsid w:val="00C21325"/>
    <w:rsid w:val="00C213C4"/>
    <w:rsid w:val="00C2147D"/>
    <w:rsid w:val="00C21AE6"/>
    <w:rsid w:val="00C21B3D"/>
    <w:rsid w:val="00C21D63"/>
    <w:rsid w:val="00C21E8A"/>
    <w:rsid w:val="00C21EAA"/>
    <w:rsid w:val="00C222DB"/>
    <w:rsid w:val="00C22483"/>
    <w:rsid w:val="00C22876"/>
    <w:rsid w:val="00C22B5C"/>
    <w:rsid w:val="00C22BF5"/>
    <w:rsid w:val="00C23066"/>
    <w:rsid w:val="00C23618"/>
    <w:rsid w:val="00C23682"/>
    <w:rsid w:val="00C236B5"/>
    <w:rsid w:val="00C239F7"/>
    <w:rsid w:val="00C23C83"/>
    <w:rsid w:val="00C23E13"/>
    <w:rsid w:val="00C244A2"/>
    <w:rsid w:val="00C24688"/>
    <w:rsid w:val="00C24A7B"/>
    <w:rsid w:val="00C24B1A"/>
    <w:rsid w:val="00C24C52"/>
    <w:rsid w:val="00C24E39"/>
    <w:rsid w:val="00C24FA9"/>
    <w:rsid w:val="00C25441"/>
    <w:rsid w:val="00C25528"/>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CEB"/>
    <w:rsid w:val="00C33E75"/>
    <w:rsid w:val="00C34642"/>
    <w:rsid w:val="00C34938"/>
    <w:rsid w:val="00C34B47"/>
    <w:rsid w:val="00C34C1F"/>
    <w:rsid w:val="00C34E3E"/>
    <w:rsid w:val="00C34E42"/>
    <w:rsid w:val="00C351F2"/>
    <w:rsid w:val="00C3528B"/>
    <w:rsid w:val="00C35398"/>
    <w:rsid w:val="00C3552C"/>
    <w:rsid w:val="00C368DA"/>
    <w:rsid w:val="00C369D3"/>
    <w:rsid w:val="00C36F5E"/>
    <w:rsid w:val="00C370CD"/>
    <w:rsid w:val="00C372CA"/>
    <w:rsid w:val="00C37885"/>
    <w:rsid w:val="00C379D3"/>
    <w:rsid w:val="00C37A08"/>
    <w:rsid w:val="00C37BCC"/>
    <w:rsid w:val="00C404CD"/>
    <w:rsid w:val="00C40683"/>
    <w:rsid w:val="00C40945"/>
    <w:rsid w:val="00C40D88"/>
    <w:rsid w:val="00C414C1"/>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03"/>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50023"/>
    <w:rsid w:val="00C50478"/>
    <w:rsid w:val="00C504CB"/>
    <w:rsid w:val="00C509F8"/>
    <w:rsid w:val="00C50BD7"/>
    <w:rsid w:val="00C51746"/>
    <w:rsid w:val="00C5184A"/>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563"/>
    <w:rsid w:val="00C56BC4"/>
    <w:rsid w:val="00C56C3A"/>
    <w:rsid w:val="00C57084"/>
    <w:rsid w:val="00C5729A"/>
    <w:rsid w:val="00C579A0"/>
    <w:rsid w:val="00C57A3C"/>
    <w:rsid w:val="00C6047D"/>
    <w:rsid w:val="00C60493"/>
    <w:rsid w:val="00C605D0"/>
    <w:rsid w:val="00C60727"/>
    <w:rsid w:val="00C60786"/>
    <w:rsid w:val="00C60C93"/>
    <w:rsid w:val="00C61147"/>
    <w:rsid w:val="00C6119D"/>
    <w:rsid w:val="00C614CC"/>
    <w:rsid w:val="00C614CD"/>
    <w:rsid w:val="00C61B82"/>
    <w:rsid w:val="00C61BB6"/>
    <w:rsid w:val="00C620D7"/>
    <w:rsid w:val="00C621AE"/>
    <w:rsid w:val="00C62426"/>
    <w:rsid w:val="00C62567"/>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B70"/>
    <w:rsid w:val="00C65E5A"/>
    <w:rsid w:val="00C65FD2"/>
    <w:rsid w:val="00C666B0"/>
    <w:rsid w:val="00C666C7"/>
    <w:rsid w:val="00C66A89"/>
    <w:rsid w:val="00C66DFD"/>
    <w:rsid w:val="00C67509"/>
    <w:rsid w:val="00C7039D"/>
    <w:rsid w:val="00C70597"/>
    <w:rsid w:val="00C70D72"/>
    <w:rsid w:val="00C70EC4"/>
    <w:rsid w:val="00C70F07"/>
    <w:rsid w:val="00C70F85"/>
    <w:rsid w:val="00C712D3"/>
    <w:rsid w:val="00C7162A"/>
    <w:rsid w:val="00C71977"/>
    <w:rsid w:val="00C71A68"/>
    <w:rsid w:val="00C71C33"/>
    <w:rsid w:val="00C720C9"/>
    <w:rsid w:val="00C72273"/>
    <w:rsid w:val="00C723D2"/>
    <w:rsid w:val="00C723F2"/>
    <w:rsid w:val="00C7246D"/>
    <w:rsid w:val="00C725EB"/>
    <w:rsid w:val="00C7283A"/>
    <w:rsid w:val="00C728F2"/>
    <w:rsid w:val="00C72957"/>
    <w:rsid w:val="00C73692"/>
    <w:rsid w:val="00C737B8"/>
    <w:rsid w:val="00C73E40"/>
    <w:rsid w:val="00C740E7"/>
    <w:rsid w:val="00C741A9"/>
    <w:rsid w:val="00C74441"/>
    <w:rsid w:val="00C7452B"/>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35A"/>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55B"/>
    <w:rsid w:val="00C9361D"/>
    <w:rsid w:val="00C93BA3"/>
    <w:rsid w:val="00C93FDE"/>
    <w:rsid w:val="00C94160"/>
    <w:rsid w:val="00C945AE"/>
    <w:rsid w:val="00C9463E"/>
    <w:rsid w:val="00C94820"/>
    <w:rsid w:val="00C948D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598"/>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F5E"/>
    <w:rsid w:val="00CA7211"/>
    <w:rsid w:val="00CA7386"/>
    <w:rsid w:val="00CA7552"/>
    <w:rsid w:val="00CA79C0"/>
    <w:rsid w:val="00CA7B7D"/>
    <w:rsid w:val="00CA7B8D"/>
    <w:rsid w:val="00CA7BAA"/>
    <w:rsid w:val="00CA7E8E"/>
    <w:rsid w:val="00CA7ED0"/>
    <w:rsid w:val="00CA7F9E"/>
    <w:rsid w:val="00CB02C0"/>
    <w:rsid w:val="00CB0809"/>
    <w:rsid w:val="00CB0901"/>
    <w:rsid w:val="00CB09E4"/>
    <w:rsid w:val="00CB13CE"/>
    <w:rsid w:val="00CB1724"/>
    <w:rsid w:val="00CB1F4D"/>
    <w:rsid w:val="00CB2441"/>
    <w:rsid w:val="00CB2492"/>
    <w:rsid w:val="00CB27E8"/>
    <w:rsid w:val="00CB2974"/>
    <w:rsid w:val="00CB2A0D"/>
    <w:rsid w:val="00CB2AC3"/>
    <w:rsid w:val="00CB2C73"/>
    <w:rsid w:val="00CB2D99"/>
    <w:rsid w:val="00CB31E5"/>
    <w:rsid w:val="00CB3212"/>
    <w:rsid w:val="00CB3737"/>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1D0"/>
    <w:rsid w:val="00CC040D"/>
    <w:rsid w:val="00CC0471"/>
    <w:rsid w:val="00CC0490"/>
    <w:rsid w:val="00CC0641"/>
    <w:rsid w:val="00CC0796"/>
    <w:rsid w:val="00CC1003"/>
    <w:rsid w:val="00CC1402"/>
    <w:rsid w:val="00CC176F"/>
    <w:rsid w:val="00CC1785"/>
    <w:rsid w:val="00CC1802"/>
    <w:rsid w:val="00CC1DB6"/>
    <w:rsid w:val="00CC1DF9"/>
    <w:rsid w:val="00CC1DFF"/>
    <w:rsid w:val="00CC2138"/>
    <w:rsid w:val="00CC2198"/>
    <w:rsid w:val="00CC22CB"/>
    <w:rsid w:val="00CC2525"/>
    <w:rsid w:val="00CC2D9B"/>
    <w:rsid w:val="00CC2DA0"/>
    <w:rsid w:val="00CC3247"/>
    <w:rsid w:val="00CC32CD"/>
    <w:rsid w:val="00CC33A3"/>
    <w:rsid w:val="00CC39C2"/>
    <w:rsid w:val="00CC3BBD"/>
    <w:rsid w:val="00CC3CCB"/>
    <w:rsid w:val="00CC421D"/>
    <w:rsid w:val="00CC44C5"/>
    <w:rsid w:val="00CC48B8"/>
    <w:rsid w:val="00CC491D"/>
    <w:rsid w:val="00CC4E65"/>
    <w:rsid w:val="00CC4EF7"/>
    <w:rsid w:val="00CC4F00"/>
    <w:rsid w:val="00CC4F6F"/>
    <w:rsid w:val="00CC5585"/>
    <w:rsid w:val="00CC568E"/>
    <w:rsid w:val="00CC5853"/>
    <w:rsid w:val="00CC5BF0"/>
    <w:rsid w:val="00CC61F4"/>
    <w:rsid w:val="00CC64A9"/>
    <w:rsid w:val="00CC6587"/>
    <w:rsid w:val="00CC670F"/>
    <w:rsid w:val="00CC6782"/>
    <w:rsid w:val="00CC69A6"/>
    <w:rsid w:val="00CC6CB5"/>
    <w:rsid w:val="00CC7223"/>
    <w:rsid w:val="00CC7324"/>
    <w:rsid w:val="00CC740C"/>
    <w:rsid w:val="00CC744D"/>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626"/>
    <w:rsid w:val="00CD39B5"/>
    <w:rsid w:val="00CD3D12"/>
    <w:rsid w:val="00CD3D73"/>
    <w:rsid w:val="00CD43E8"/>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5A0"/>
    <w:rsid w:val="00CD7EDA"/>
    <w:rsid w:val="00CE02A0"/>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EB"/>
    <w:rsid w:val="00CF360F"/>
    <w:rsid w:val="00CF39AC"/>
    <w:rsid w:val="00CF3A9E"/>
    <w:rsid w:val="00CF3CE7"/>
    <w:rsid w:val="00CF3E7D"/>
    <w:rsid w:val="00CF45BB"/>
    <w:rsid w:val="00CF48A3"/>
    <w:rsid w:val="00CF48FB"/>
    <w:rsid w:val="00CF4C6C"/>
    <w:rsid w:val="00CF4F36"/>
    <w:rsid w:val="00CF4F7D"/>
    <w:rsid w:val="00CF5206"/>
    <w:rsid w:val="00CF584C"/>
    <w:rsid w:val="00CF5D21"/>
    <w:rsid w:val="00CF6441"/>
    <w:rsid w:val="00CF6524"/>
    <w:rsid w:val="00CF6A01"/>
    <w:rsid w:val="00CF6B44"/>
    <w:rsid w:val="00CF6FD5"/>
    <w:rsid w:val="00CF724B"/>
    <w:rsid w:val="00CF734A"/>
    <w:rsid w:val="00CF73E3"/>
    <w:rsid w:val="00CF7C19"/>
    <w:rsid w:val="00CF7E5E"/>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9E9"/>
    <w:rsid w:val="00D10AE5"/>
    <w:rsid w:val="00D10BF7"/>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DE8"/>
    <w:rsid w:val="00D2780E"/>
    <w:rsid w:val="00D27BF5"/>
    <w:rsid w:val="00D27DA8"/>
    <w:rsid w:val="00D27E07"/>
    <w:rsid w:val="00D30110"/>
    <w:rsid w:val="00D303B1"/>
    <w:rsid w:val="00D30A81"/>
    <w:rsid w:val="00D31027"/>
    <w:rsid w:val="00D3103D"/>
    <w:rsid w:val="00D31090"/>
    <w:rsid w:val="00D313D0"/>
    <w:rsid w:val="00D3151B"/>
    <w:rsid w:val="00D31731"/>
    <w:rsid w:val="00D31B48"/>
    <w:rsid w:val="00D31DEA"/>
    <w:rsid w:val="00D3203A"/>
    <w:rsid w:val="00D320B4"/>
    <w:rsid w:val="00D324B0"/>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74C4"/>
    <w:rsid w:val="00D474D6"/>
    <w:rsid w:val="00D47BD8"/>
    <w:rsid w:val="00D50FAB"/>
    <w:rsid w:val="00D5124C"/>
    <w:rsid w:val="00D5137E"/>
    <w:rsid w:val="00D5153C"/>
    <w:rsid w:val="00D51AC0"/>
    <w:rsid w:val="00D51C02"/>
    <w:rsid w:val="00D51E5F"/>
    <w:rsid w:val="00D5233E"/>
    <w:rsid w:val="00D525F9"/>
    <w:rsid w:val="00D528A7"/>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960"/>
    <w:rsid w:val="00D61D9D"/>
    <w:rsid w:val="00D61DC5"/>
    <w:rsid w:val="00D6203F"/>
    <w:rsid w:val="00D620D0"/>
    <w:rsid w:val="00D62263"/>
    <w:rsid w:val="00D62349"/>
    <w:rsid w:val="00D624A4"/>
    <w:rsid w:val="00D624C8"/>
    <w:rsid w:val="00D626BE"/>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C01"/>
    <w:rsid w:val="00D71078"/>
    <w:rsid w:val="00D710C2"/>
    <w:rsid w:val="00D7197C"/>
    <w:rsid w:val="00D7198C"/>
    <w:rsid w:val="00D71A26"/>
    <w:rsid w:val="00D71DE1"/>
    <w:rsid w:val="00D72146"/>
    <w:rsid w:val="00D72234"/>
    <w:rsid w:val="00D72DB5"/>
    <w:rsid w:val="00D72EF0"/>
    <w:rsid w:val="00D7335A"/>
    <w:rsid w:val="00D733B0"/>
    <w:rsid w:val="00D7353C"/>
    <w:rsid w:val="00D73ADD"/>
    <w:rsid w:val="00D73DE5"/>
    <w:rsid w:val="00D743AA"/>
    <w:rsid w:val="00D746BF"/>
    <w:rsid w:val="00D749BA"/>
    <w:rsid w:val="00D74BCC"/>
    <w:rsid w:val="00D74E0C"/>
    <w:rsid w:val="00D758A7"/>
    <w:rsid w:val="00D758EB"/>
    <w:rsid w:val="00D75C53"/>
    <w:rsid w:val="00D76023"/>
    <w:rsid w:val="00D7606C"/>
    <w:rsid w:val="00D761F9"/>
    <w:rsid w:val="00D762C7"/>
    <w:rsid w:val="00D7633B"/>
    <w:rsid w:val="00D76529"/>
    <w:rsid w:val="00D76CA2"/>
    <w:rsid w:val="00D771DE"/>
    <w:rsid w:val="00D77456"/>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918"/>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7F1"/>
    <w:rsid w:val="00DB0A38"/>
    <w:rsid w:val="00DB14C4"/>
    <w:rsid w:val="00DB1904"/>
    <w:rsid w:val="00DB1CC1"/>
    <w:rsid w:val="00DB1CE0"/>
    <w:rsid w:val="00DB1EB5"/>
    <w:rsid w:val="00DB1F34"/>
    <w:rsid w:val="00DB2083"/>
    <w:rsid w:val="00DB2407"/>
    <w:rsid w:val="00DB2C6F"/>
    <w:rsid w:val="00DB2FD7"/>
    <w:rsid w:val="00DB3687"/>
    <w:rsid w:val="00DB36EA"/>
    <w:rsid w:val="00DB36FE"/>
    <w:rsid w:val="00DB3744"/>
    <w:rsid w:val="00DB3A8D"/>
    <w:rsid w:val="00DB3D2C"/>
    <w:rsid w:val="00DB3E16"/>
    <w:rsid w:val="00DB3F0F"/>
    <w:rsid w:val="00DB404B"/>
    <w:rsid w:val="00DB4124"/>
    <w:rsid w:val="00DB4201"/>
    <w:rsid w:val="00DB4392"/>
    <w:rsid w:val="00DB4F80"/>
    <w:rsid w:val="00DB5A61"/>
    <w:rsid w:val="00DB5E54"/>
    <w:rsid w:val="00DB60C3"/>
    <w:rsid w:val="00DB6448"/>
    <w:rsid w:val="00DB66B0"/>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E7D89"/>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70"/>
    <w:rsid w:val="00DF619C"/>
    <w:rsid w:val="00DF62A9"/>
    <w:rsid w:val="00DF62F2"/>
    <w:rsid w:val="00DF6632"/>
    <w:rsid w:val="00DF67A6"/>
    <w:rsid w:val="00DF682B"/>
    <w:rsid w:val="00DF76DE"/>
    <w:rsid w:val="00DF781B"/>
    <w:rsid w:val="00DF795D"/>
    <w:rsid w:val="00DF7D1A"/>
    <w:rsid w:val="00DF7EE8"/>
    <w:rsid w:val="00E0001B"/>
    <w:rsid w:val="00E001EA"/>
    <w:rsid w:val="00E0025C"/>
    <w:rsid w:val="00E0074E"/>
    <w:rsid w:val="00E00760"/>
    <w:rsid w:val="00E01178"/>
    <w:rsid w:val="00E012F5"/>
    <w:rsid w:val="00E02056"/>
    <w:rsid w:val="00E020D5"/>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9AF"/>
    <w:rsid w:val="00E16BB6"/>
    <w:rsid w:val="00E16C72"/>
    <w:rsid w:val="00E16F5F"/>
    <w:rsid w:val="00E17239"/>
    <w:rsid w:val="00E1771A"/>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5C56"/>
    <w:rsid w:val="00E3612B"/>
    <w:rsid w:val="00E36278"/>
    <w:rsid w:val="00E3637A"/>
    <w:rsid w:val="00E363CD"/>
    <w:rsid w:val="00E366C4"/>
    <w:rsid w:val="00E36814"/>
    <w:rsid w:val="00E36BA0"/>
    <w:rsid w:val="00E36C23"/>
    <w:rsid w:val="00E36D93"/>
    <w:rsid w:val="00E373C7"/>
    <w:rsid w:val="00E376D5"/>
    <w:rsid w:val="00E37D8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518"/>
    <w:rsid w:val="00E449DF"/>
    <w:rsid w:val="00E45084"/>
    <w:rsid w:val="00E451C7"/>
    <w:rsid w:val="00E45318"/>
    <w:rsid w:val="00E45988"/>
    <w:rsid w:val="00E459C7"/>
    <w:rsid w:val="00E45BC6"/>
    <w:rsid w:val="00E45C6F"/>
    <w:rsid w:val="00E45E3E"/>
    <w:rsid w:val="00E45E49"/>
    <w:rsid w:val="00E45FF7"/>
    <w:rsid w:val="00E46044"/>
    <w:rsid w:val="00E460E5"/>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4C2"/>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5E33"/>
    <w:rsid w:val="00E6601E"/>
    <w:rsid w:val="00E664D5"/>
    <w:rsid w:val="00E665B7"/>
    <w:rsid w:val="00E665C2"/>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1E54"/>
    <w:rsid w:val="00E72173"/>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6019"/>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4E"/>
    <w:rsid w:val="00E81F6E"/>
    <w:rsid w:val="00E82336"/>
    <w:rsid w:val="00E82771"/>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6276"/>
    <w:rsid w:val="00EB62F6"/>
    <w:rsid w:val="00EB64A1"/>
    <w:rsid w:val="00EB64A3"/>
    <w:rsid w:val="00EB6A0B"/>
    <w:rsid w:val="00EB6B29"/>
    <w:rsid w:val="00EB6CF4"/>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83"/>
    <w:rsid w:val="00EC1AA5"/>
    <w:rsid w:val="00EC1EA7"/>
    <w:rsid w:val="00EC1F84"/>
    <w:rsid w:val="00EC205B"/>
    <w:rsid w:val="00EC233C"/>
    <w:rsid w:val="00EC23C5"/>
    <w:rsid w:val="00EC24A6"/>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4F8"/>
    <w:rsid w:val="00EC5B8C"/>
    <w:rsid w:val="00EC5C90"/>
    <w:rsid w:val="00EC63C2"/>
    <w:rsid w:val="00EC63D5"/>
    <w:rsid w:val="00EC6518"/>
    <w:rsid w:val="00EC6B7C"/>
    <w:rsid w:val="00EC6D6B"/>
    <w:rsid w:val="00EC7612"/>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62"/>
    <w:rsid w:val="00ED30BE"/>
    <w:rsid w:val="00ED33AE"/>
    <w:rsid w:val="00ED346F"/>
    <w:rsid w:val="00ED3A4E"/>
    <w:rsid w:val="00ED3A85"/>
    <w:rsid w:val="00ED3BB8"/>
    <w:rsid w:val="00ED40A0"/>
    <w:rsid w:val="00ED44B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13AD"/>
    <w:rsid w:val="00EE1560"/>
    <w:rsid w:val="00EE1A15"/>
    <w:rsid w:val="00EE1B0E"/>
    <w:rsid w:val="00EE1DB3"/>
    <w:rsid w:val="00EE213C"/>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7A6"/>
    <w:rsid w:val="00EF07E7"/>
    <w:rsid w:val="00EF0954"/>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64F"/>
    <w:rsid w:val="00F07802"/>
    <w:rsid w:val="00F0783C"/>
    <w:rsid w:val="00F07AA8"/>
    <w:rsid w:val="00F07AF1"/>
    <w:rsid w:val="00F07CF2"/>
    <w:rsid w:val="00F07EA6"/>
    <w:rsid w:val="00F07EB5"/>
    <w:rsid w:val="00F100BB"/>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2C41"/>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17"/>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DF3"/>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599"/>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C68"/>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378"/>
    <w:rsid w:val="00F4740B"/>
    <w:rsid w:val="00F477E0"/>
    <w:rsid w:val="00F47846"/>
    <w:rsid w:val="00F47B8E"/>
    <w:rsid w:val="00F47CBB"/>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BC3"/>
    <w:rsid w:val="00F54265"/>
    <w:rsid w:val="00F547B0"/>
    <w:rsid w:val="00F54BB5"/>
    <w:rsid w:val="00F54C29"/>
    <w:rsid w:val="00F5533B"/>
    <w:rsid w:val="00F55FBB"/>
    <w:rsid w:val="00F56079"/>
    <w:rsid w:val="00F561E1"/>
    <w:rsid w:val="00F56245"/>
    <w:rsid w:val="00F56462"/>
    <w:rsid w:val="00F5648C"/>
    <w:rsid w:val="00F56DF7"/>
    <w:rsid w:val="00F570C6"/>
    <w:rsid w:val="00F577E8"/>
    <w:rsid w:val="00F578F8"/>
    <w:rsid w:val="00F57978"/>
    <w:rsid w:val="00F57C5B"/>
    <w:rsid w:val="00F57C86"/>
    <w:rsid w:val="00F57F08"/>
    <w:rsid w:val="00F604D7"/>
    <w:rsid w:val="00F60536"/>
    <w:rsid w:val="00F6055C"/>
    <w:rsid w:val="00F60603"/>
    <w:rsid w:val="00F60894"/>
    <w:rsid w:val="00F60AB1"/>
    <w:rsid w:val="00F60AE9"/>
    <w:rsid w:val="00F60CB9"/>
    <w:rsid w:val="00F60CC1"/>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289"/>
    <w:rsid w:val="00F6440C"/>
    <w:rsid w:val="00F646D9"/>
    <w:rsid w:val="00F647EC"/>
    <w:rsid w:val="00F64A4F"/>
    <w:rsid w:val="00F64B67"/>
    <w:rsid w:val="00F64C90"/>
    <w:rsid w:val="00F6588D"/>
    <w:rsid w:val="00F658A3"/>
    <w:rsid w:val="00F661CB"/>
    <w:rsid w:val="00F66201"/>
    <w:rsid w:val="00F6620B"/>
    <w:rsid w:val="00F6666F"/>
    <w:rsid w:val="00F66DB6"/>
    <w:rsid w:val="00F67018"/>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8D7"/>
    <w:rsid w:val="00F80F2A"/>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46"/>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56A6"/>
    <w:rsid w:val="00FB56B2"/>
    <w:rsid w:val="00FB5943"/>
    <w:rsid w:val="00FB5CFC"/>
    <w:rsid w:val="00FB600B"/>
    <w:rsid w:val="00FB6200"/>
    <w:rsid w:val="00FB65A1"/>
    <w:rsid w:val="00FB6B92"/>
    <w:rsid w:val="00FB6ED9"/>
    <w:rsid w:val="00FB7045"/>
    <w:rsid w:val="00FB753A"/>
    <w:rsid w:val="00FB7854"/>
    <w:rsid w:val="00FB78F7"/>
    <w:rsid w:val="00FB7D5D"/>
    <w:rsid w:val="00FC02A3"/>
    <w:rsid w:val="00FC073A"/>
    <w:rsid w:val="00FC09BC"/>
    <w:rsid w:val="00FC0F65"/>
    <w:rsid w:val="00FC13FC"/>
    <w:rsid w:val="00FC152E"/>
    <w:rsid w:val="00FC1ABA"/>
    <w:rsid w:val="00FC1BA7"/>
    <w:rsid w:val="00FC273E"/>
    <w:rsid w:val="00FC2809"/>
    <w:rsid w:val="00FC296E"/>
    <w:rsid w:val="00FC2A43"/>
    <w:rsid w:val="00FC2E86"/>
    <w:rsid w:val="00FC2FC2"/>
    <w:rsid w:val="00FC3461"/>
    <w:rsid w:val="00FC3972"/>
    <w:rsid w:val="00FC3B89"/>
    <w:rsid w:val="00FC3D5C"/>
    <w:rsid w:val="00FC403B"/>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23"/>
    <w:rsid w:val="00FD1DC0"/>
    <w:rsid w:val="00FD1F96"/>
    <w:rsid w:val="00FD2384"/>
    <w:rsid w:val="00FD23E8"/>
    <w:rsid w:val="00FD2A90"/>
    <w:rsid w:val="00FD33AC"/>
    <w:rsid w:val="00FD3565"/>
    <w:rsid w:val="00FD3623"/>
    <w:rsid w:val="00FD3643"/>
    <w:rsid w:val="00FD3A4E"/>
    <w:rsid w:val="00FD3C66"/>
    <w:rsid w:val="00FD3C89"/>
    <w:rsid w:val="00FD3E31"/>
    <w:rsid w:val="00FD405B"/>
    <w:rsid w:val="00FD425D"/>
    <w:rsid w:val="00FD426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5E99"/>
    <w:rsid w:val="00FE6119"/>
    <w:rsid w:val="00FE6149"/>
    <w:rsid w:val="00FE6238"/>
    <w:rsid w:val="00FE6583"/>
    <w:rsid w:val="00FE666C"/>
    <w:rsid w:val="00FE66B4"/>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B71"/>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9C9DF0"/>
  <w15:chartTrackingRefBased/>
  <w15:docId w15:val="{F21503F4-F38C-4D46-A1A9-3DB40B245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665C2"/>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558"/>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tabs>
        <w:tab w:val="clear" w:pos="3553"/>
        <w:tab w:val="num" w:pos="576"/>
      </w:tabs>
      <w:spacing w:before="240" w:after="60"/>
      <w:ind w:left="576"/>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aliases w:val="Table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3"/>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 w:type="character" w:customStyle="1" w:styleId="B1Char1">
    <w:name w:val="B1 Char1"/>
    <w:qFormat/>
    <w:rsid w:val="00830D7F"/>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2A1D4-BC83-44FB-9469-349CE6A70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7950</TotalTime>
  <Pages>3</Pages>
  <Words>865</Words>
  <Characters>4935</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5789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15</cp:revision>
  <cp:lastPrinted>2013-05-13T04:37:00Z</cp:lastPrinted>
  <dcterms:created xsi:type="dcterms:W3CDTF">2022-09-28T08:14:00Z</dcterms:created>
  <dcterms:modified xsi:type="dcterms:W3CDTF">2023-03-13T13:59:00Z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