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571DDB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12BD">
        <w:rPr>
          <w:rFonts w:ascii="Arial" w:hAnsi="Arial" w:cs="Arial"/>
          <w:b/>
          <w:sz w:val="24"/>
          <w:szCs w:val="24"/>
        </w:rPr>
        <w:t>97-e</w:t>
      </w:r>
      <w:r w:rsidR="00DB12BD" w:rsidDel="00DB12BD">
        <w:rPr>
          <w:rFonts w:ascii="Arial" w:hAnsi="Arial" w:cs="Arial"/>
          <w:b/>
          <w:sz w:val="24"/>
          <w:szCs w:val="24"/>
        </w:rPr>
        <w:t xml:space="preserve"> </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227980">
        <w:rPr>
          <w:rFonts w:ascii="Arial" w:hAnsi="Arial" w:cs="Arial"/>
          <w:b/>
          <w:sz w:val="24"/>
          <w:szCs w:val="24"/>
          <w:lang w:eastAsia="ja-JP"/>
        </w:rPr>
        <w:t>2492</w:t>
      </w:r>
    </w:p>
    <w:p w14:paraId="666EFA23" w14:textId="77777777" w:rsidR="00DB12BD" w:rsidRPr="004B566C" w:rsidRDefault="00DB12BD" w:rsidP="00DB12BD">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0FBE23F" w:rsidR="00D45B2F" w:rsidRPr="0093039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3360" w:rsidRPr="0093039D">
        <w:rPr>
          <w:rFonts w:ascii="Arial" w:hAnsi="Arial" w:cs="Arial"/>
          <w:lang w:eastAsia="ja-JP"/>
        </w:rPr>
        <w:t>10.4.</w:t>
      </w:r>
      <w:r w:rsidR="00DB12BD">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D350A25" w:rsidR="00593315" w:rsidRPr="008836AC" w:rsidRDefault="00D056C0" w:rsidP="001A248F">
            <w:pPr>
              <w:tabs>
                <w:tab w:val="left" w:pos="567"/>
              </w:tabs>
              <w:spacing w:after="0"/>
              <w:rPr>
                <w:rFonts w:ascii="Arial" w:hAnsi="Arial" w:cs="Arial"/>
              </w:rPr>
            </w:pPr>
            <w:r w:rsidRPr="00D056C0">
              <w:rPr>
                <w:rFonts w:ascii="Arial" w:hAnsi="Arial" w:cs="Arial"/>
              </w:rPr>
              <w:t>Additional enhancements for NB-IoT and LTE-MTC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A2464" w:rsidRDefault="00871653" w:rsidP="001A248F">
            <w:pPr>
              <w:tabs>
                <w:tab w:val="left" w:pos="567"/>
              </w:tabs>
              <w:spacing w:after="0"/>
              <w:rPr>
                <w:rFonts w:ascii="Arial" w:hAnsi="Arial" w:cs="Arial"/>
                <w:lang w:eastAsia="ja-JP"/>
              </w:rPr>
            </w:pPr>
            <w:r w:rsidRPr="00BA2464">
              <w:rPr>
                <w:rFonts w:ascii="Arial" w:hAnsi="Arial" w:cs="Arial"/>
              </w:rPr>
              <w:t>Study Item:</w:t>
            </w:r>
            <w:r w:rsidRPr="00BA2464">
              <w:rPr>
                <w:rFonts w:ascii="Arial" w:hAnsi="Arial" w:cs="Arial" w:hint="eastAsia"/>
                <w:lang w:eastAsia="ja-JP"/>
              </w:rPr>
              <w:t xml:space="preserve"> </w:t>
            </w:r>
          </w:p>
          <w:p w14:paraId="27D21A4C" w14:textId="6B7E8BA1" w:rsidR="00871653" w:rsidRPr="00BA2464" w:rsidRDefault="00871653" w:rsidP="001A248F">
            <w:pPr>
              <w:tabs>
                <w:tab w:val="left" w:pos="567"/>
              </w:tabs>
              <w:spacing w:after="0"/>
              <w:rPr>
                <w:rFonts w:ascii="Arial" w:hAnsi="Arial" w:cs="Arial"/>
              </w:rPr>
            </w:pPr>
            <w:r w:rsidRPr="00BA2464">
              <w:rPr>
                <w:rFonts w:ascii="Arial" w:hAnsi="Arial" w:cs="Arial"/>
                <w:lang w:eastAsia="ja-JP"/>
              </w:rPr>
              <w:t>No</w:t>
            </w:r>
          </w:p>
        </w:tc>
        <w:tc>
          <w:tcPr>
            <w:tcW w:w="1842" w:type="dxa"/>
          </w:tcPr>
          <w:p w14:paraId="424795E6" w14:textId="77777777" w:rsidR="00871653" w:rsidRPr="00BA2464" w:rsidRDefault="00871653" w:rsidP="001A248F">
            <w:pPr>
              <w:tabs>
                <w:tab w:val="left" w:pos="567"/>
              </w:tabs>
              <w:spacing w:after="0"/>
              <w:rPr>
                <w:rFonts w:ascii="Arial" w:hAnsi="Arial" w:cs="Arial"/>
                <w:lang w:eastAsia="ja-JP"/>
              </w:rPr>
            </w:pPr>
            <w:r w:rsidRPr="00BA2464">
              <w:rPr>
                <w:rFonts w:ascii="Arial" w:hAnsi="Arial" w:cs="Arial"/>
              </w:rPr>
              <w:t>Core part:</w:t>
            </w:r>
            <w:r w:rsidRPr="00BA2464">
              <w:rPr>
                <w:rFonts w:ascii="Arial" w:hAnsi="Arial" w:cs="Arial"/>
                <w:lang w:eastAsia="ja-JP"/>
              </w:rPr>
              <w:t xml:space="preserve"> </w:t>
            </w:r>
          </w:p>
          <w:p w14:paraId="4F4E6C8C" w14:textId="47FF8772" w:rsidR="00871653" w:rsidRPr="00BA2464" w:rsidRDefault="00871653" w:rsidP="001A248F">
            <w:pPr>
              <w:tabs>
                <w:tab w:val="left" w:pos="567"/>
              </w:tabs>
              <w:spacing w:after="0"/>
              <w:rPr>
                <w:rFonts w:ascii="Arial" w:hAnsi="Arial" w:cs="Arial"/>
                <w:lang w:eastAsia="ja-JP"/>
              </w:rPr>
            </w:pPr>
            <w:r w:rsidRPr="00BA2464">
              <w:rPr>
                <w:rFonts w:ascii="Arial" w:hAnsi="Arial" w:cs="Arial" w:hint="eastAsia"/>
                <w:lang w:eastAsia="ja-JP"/>
              </w:rPr>
              <w:t>Yes</w:t>
            </w:r>
          </w:p>
        </w:tc>
        <w:tc>
          <w:tcPr>
            <w:tcW w:w="2309" w:type="dxa"/>
            <w:gridSpan w:val="2"/>
          </w:tcPr>
          <w:p w14:paraId="0EA72874" w14:textId="77777777" w:rsidR="00871653" w:rsidRPr="00BA2464" w:rsidRDefault="00871653" w:rsidP="001A248F">
            <w:pPr>
              <w:tabs>
                <w:tab w:val="left" w:pos="567"/>
              </w:tabs>
              <w:spacing w:after="0"/>
              <w:rPr>
                <w:rFonts w:ascii="Arial" w:hAnsi="Arial" w:cs="Arial"/>
              </w:rPr>
            </w:pPr>
            <w:r w:rsidRPr="00BA2464">
              <w:rPr>
                <w:rFonts w:ascii="Arial" w:hAnsi="Arial" w:cs="Arial"/>
              </w:rPr>
              <w:t>Performance part:</w:t>
            </w:r>
          </w:p>
          <w:p w14:paraId="3DC7ABB4" w14:textId="33057034" w:rsidR="00871653" w:rsidRPr="00BA2464" w:rsidRDefault="00871653" w:rsidP="0036248C">
            <w:pPr>
              <w:tabs>
                <w:tab w:val="left" w:pos="567"/>
              </w:tabs>
              <w:spacing w:after="0"/>
              <w:rPr>
                <w:rFonts w:ascii="Arial" w:hAnsi="Arial" w:cs="Arial"/>
                <w:lang w:eastAsia="ja-JP"/>
              </w:rPr>
            </w:pPr>
            <w:r w:rsidRPr="00BA2464">
              <w:rPr>
                <w:rFonts w:ascii="Arial" w:hAnsi="Arial" w:cs="Arial" w:hint="eastAsia"/>
                <w:lang w:eastAsia="ja-JP"/>
              </w:rPr>
              <w:t>Yes</w:t>
            </w:r>
          </w:p>
        </w:tc>
        <w:tc>
          <w:tcPr>
            <w:tcW w:w="1653" w:type="dxa"/>
          </w:tcPr>
          <w:p w14:paraId="3012EFC2" w14:textId="77777777" w:rsidR="00871653" w:rsidRPr="00BA2464" w:rsidRDefault="00871653" w:rsidP="001A248F">
            <w:pPr>
              <w:tabs>
                <w:tab w:val="left" w:pos="567"/>
              </w:tabs>
              <w:spacing w:after="0"/>
              <w:rPr>
                <w:rFonts w:ascii="Arial" w:hAnsi="Arial" w:cs="Arial"/>
              </w:rPr>
            </w:pPr>
            <w:r w:rsidRPr="00BA2464">
              <w:rPr>
                <w:rFonts w:ascii="Arial" w:hAnsi="Arial" w:cs="Arial"/>
              </w:rPr>
              <w:t>Testing part:</w:t>
            </w:r>
          </w:p>
          <w:p w14:paraId="6184B75F" w14:textId="5F420DA4" w:rsidR="00871653" w:rsidRPr="00BA2464" w:rsidRDefault="00871653" w:rsidP="0036248C">
            <w:pPr>
              <w:tabs>
                <w:tab w:val="left" w:pos="567"/>
              </w:tabs>
              <w:spacing w:after="0"/>
              <w:rPr>
                <w:rFonts w:ascii="Arial" w:hAnsi="Arial" w:cs="Arial"/>
                <w:lang w:eastAsia="ja-JP"/>
              </w:rPr>
            </w:pPr>
            <w:r w:rsidRPr="00BA2464">
              <w:rPr>
                <w:rFonts w:ascii="Arial" w:hAnsi="Arial" w:cs="Arial" w:hint="eastAsia"/>
                <w:lang w:eastAsia="ja-JP"/>
              </w:rPr>
              <w:t>No</w:t>
            </w:r>
          </w:p>
        </w:tc>
      </w:tr>
      <w:tr w:rsidR="00473360" w:rsidRPr="008836AC" w14:paraId="12B4E9B7" w14:textId="77777777" w:rsidTr="00871653">
        <w:tc>
          <w:tcPr>
            <w:tcW w:w="2436" w:type="dxa"/>
          </w:tcPr>
          <w:p w14:paraId="1194B810" w14:textId="77777777" w:rsidR="00473360" w:rsidRPr="008836AC" w:rsidRDefault="00473360" w:rsidP="004733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07D7EF" w:rsidR="00473360" w:rsidRPr="008836AC" w:rsidRDefault="00473360" w:rsidP="00473360">
            <w:pPr>
              <w:tabs>
                <w:tab w:val="left" w:pos="567"/>
              </w:tabs>
              <w:spacing w:after="0"/>
              <w:rPr>
                <w:rFonts w:ascii="Arial" w:hAnsi="Arial" w:cs="Arial"/>
              </w:rPr>
            </w:pPr>
            <w:r w:rsidRPr="003A417E">
              <w:rPr>
                <w:rFonts w:ascii="Arial" w:hAnsi="Arial" w:cs="Arial"/>
              </w:rPr>
              <w:t>NB_IOTenh4_LTE_eMTC6</w:t>
            </w:r>
          </w:p>
        </w:tc>
      </w:tr>
      <w:tr w:rsidR="00473360" w:rsidRPr="008836AC" w14:paraId="5DE04433" w14:textId="77777777" w:rsidTr="00871653">
        <w:tc>
          <w:tcPr>
            <w:tcW w:w="2436" w:type="dxa"/>
          </w:tcPr>
          <w:p w14:paraId="4176DAE9" w14:textId="77777777" w:rsidR="00473360" w:rsidRPr="008836AC" w:rsidRDefault="00473360" w:rsidP="004733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4F3B4F4" w:rsidR="00473360" w:rsidRPr="008836AC" w:rsidRDefault="00473360" w:rsidP="00473360">
            <w:pPr>
              <w:tabs>
                <w:tab w:val="left" w:pos="567"/>
              </w:tabs>
              <w:spacing w:after="0"/>
              <w:rPr>
                <w:rFonts w:ascii="Arial" w:hAnsi="Arial" w:cs="Arial"/>
                <w:lang w:eastAsia="ja-JP"/>
              </w:rPr>
            </w:pPr>
            <w:r w:rsidRPr="003A417E">
              <w:rPr>
                <w:rFonts w:ascii="Arial" w:hAnsi="Arial" w:cs="Arial"/>
                <w:lang w:eastAsia="ja-JP"/>
              </w:rPr>
              <w:t>860044</w:t>
            </w:r>
          </w:p>
        </w:tc>
      </w:tr>
      <w:tr w:rsidR="00473360" w:rsidRPr="008836AC" w14:paraId="2184CB69" w14:textId="77777777" w:rsidTr="00871653">
        <w:tc>
          <w:tcPr>
            <w:tcW w:w="2436" w:type="dxa"/>
          </w:tcPr>
          <w:p w14:paraId="7FA547CB" w14:textId="77777777" w:rsidR="00473360" w:rsidRPr="008836AC" w:rsidRDefault="00473360" w:rsidP="0047336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471D945" w:rsidR="00473360" w:rsidRPr="008836AC" w:rsidRDefault="00473360" w:rsidP="00473360">
            <w:pPr>
              <w:tabs>
                <w:tab w:val="left" w:pos="567"/>
              </w:tabs>
              <w:spacing w:after="0"/>
              <w:rPr>
                <w:rFonts w:ascii="Arial" w:hAnsi="Arial" w:cs="Arial"/>
                <w:lang w:eastAsia="ja-JP"/>
              </w:rPr>
            </w:pPr>
            <w:r w:rsidRPr="00072FCA">
              <w:rPr>
                <w:rFonts w:ascii="Arial" w:hAnsi="Arial" w:cs="Arial"/>
                <w:lang w:eastAsia="ja-JP"/>
              </w:rPr>
              <w:t>RP-220529</w:t>
            </w:r>
          </w:p>
        </w:tc>
      </w:tr>
      <w:tr w:rsidR="00473360" w:rsidRPr="008836AC" w14:paraId="0BE4E3F0" w14:textId="77777777" w:rsidTr="00871653">
        <w:tc>
          <w:tcPr>
            <w:tcW w:w="2436" w:type="dxa"/>
          </w:tcPr>
          <w:p w14:paraId="7E7C416D" w14:textId="77777777" w:rsidR="00473360" w:rsidRDefault="00473360" w:rsidP="00473360">
            <w:pPr>
              <w:tabs>
                <w:tab w:val="left" w:pos="567"/>
              </w:tabs>
              <w:spacing w:after="0"/>
              <w:rPr>
                <w:rFonts w:ascii="Arial" w:hAnsi="Arial" w:cs="Arial"/>
                <w:b/>
              </w:rPr>
            </w:pPr>
            <w:r>
              <w:rPr>
                <w:rFonts w:ascii="Arial" w:hAnsi="Arial" w:cs="Arial"/>
                <w:b/>
              </w:rPr>
              <w:t>Target Completion Date</w:t>
            </w:r>
          </w:p>
          <w:p w14:paraId="7FE6F1F9" w14:textId="77777777" w:rsidR="00473360" w:rsidRPr="008836AC" w:rsidRDefault="00473360" w:rsidP="0047336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473360" w:rsidRDefault="00473360" w:rsidP="00473360">
            <w:pPr>
              <w:tabs>
                <w:tab w:val="left" w:pos="567"/>
              </w:tabs>
              <w:spacing w:after="0"/>
              <w:rPr>
                <w:rFonts w:ascii="Arial" w:hAnsi="Arial" w:cs="Arial"/>
                <w:lang w:eastAsia="ja-JP"/>
              </w:rPr>
            </w:pPr>
            <w:r>
              <w:rPr>
                <w:rFonts w:ascii="Arial" w:hAnsi="Arial" w:cs="Arial"/>
                <w:lang w:eastAsia="ja-JP"/>
              </w:rPr>
              <w:t xml:space="preserve">Study Item: </w:t>
            </w:r>
          </w:p>
          <w:p w14:paraId="2E56FC1C" w14:textId="405842AD" w:rsidR="00473360" w:rsidRPr="008836AC" w:rsidRDefault="00473360" w:rsidP="00473360">
            <w:pPr>
              <w:tabs>
                <w:tab w:val="left" w:pos="567"/>
              </w:tabs>
              <w:spacing w:after="0"/>
              <w:rPr>
                <w:rFonts w:ascii="Arial" w:hAnsi="Arial" w:cs="Arial"/>
                <w:lang w:eastAsia="ja-JP"/>
              </w:rPr>
            </w:pPr>
          </w:p>
        </w:tc>
        <w:tc>
          <w:tcPr>
            <w:tcW w:w="1842" w:type="dxa"/>
          </w:tcPr>
          <w:p w14:paraId="5A128F3E" w14:textId="30B432D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Core part: </w:t>
            </w:r>
            <w:r w:rsidRPr="00A42484">
              <w:rPr>
                <w:rFonts w:ascii="Arial" w:hAnsi="Arial" w:cs="Arial"/>
                <w:lang w:eastAsia="ja-JP"/>
              </w:rPr>
              <w:t>0</w:t>
            </w:r>
            <w:r>
              <w:rPr>
                <w:rFonts w:ascii="Arial" w:hAnsi="Arial" w:cs="Arial"/>
                <w:lang w:eastAsia="ja-JP"/>
              </w:rPr>
              <w:t>3</w:t>
            </w:r>
            <w:r w:rsidRPr="00A42484">
              <w:rPr>
                <w:rFonts w:ascii="Arial" w:hAnsi="Arial" w:cs="Arial"/>
                <w:lang w:eastAsia="ja-JP"/>
              </w:rPr>
              <w:t>/202</w:t>
            </w:r>
            <w:r>
              <w:rPr>
                <w:rFonts w:ascii="Arial" w:hAnsi="Arial" w:cs="Arial"/>
                <w:lang w:eastAsia="ja-JP"/>
              </w:rPr>
              <w:t>2</w:t>
            </w:r>
          </w:p>
        </w:tc>
        <w:tc>
          <w:tcPr>
            <w:tcW w:w="2268" w:type="dxa"/>
          </w:tcPr>
          <w:p w14:paraId="150E2BE5" w14:textId="2377A742" w:rsidR="00473360" w:rsidRPr="008836AC" w:rsidRDefault="00473360" w:rsidP="00473360">
            <w:pPr>
              <w:tabs>
                <w:tab w:val="left" w:pos="567"/>
              </w:tabs>
              <w:spacing w:after="0"/>
              <w:rPr>
                <w:rFonts w:ascii="Arial" w:hAnsi="Arial" w:cs="Arial"/>
                <w:lang w:eastAsia="ja-JP"/>
              </w:rPr>
            </w:pPr>
            <w:r>
              <w:rPr>
                <w:rFonts w:ascii="Arial" w:hAnsi="Arial" w:cs="Arial"/>
                <w:lang w:eastAsia="ja-JP"/>
              </w:rPr>
              <w:t xml:space="preserve">Performance part: </w:t>
            </w:r>
            <w:r w:rsidRPr="00A42484">
              <w:rPr>
                <w:rFonts w:ascii="Arial" w:hAnsi="Arial" w:cs="Arial"/>
                <w:lang w:eastAsia="ja-JP"/>
              </w:rPr>
              <w:t>0</w:t>
            </w:r>
            <w:r>
              <w:rPr>
                <w:rFonts w:ascii="Arial" w:hAnsi="Arial" w:cs="Arial"/>
                <w:lang w:eastAsia="ja-JP"/>
              </w:rPr>
              <w:t>9</w:t>
            </w:r>
            <w:r w:rsidRPr="00A42484">
              <w:rPr>
                <w:rFonts w:ascii="Arial" w:hAnsi="Arial" w:cs="Arial"/>
                <w:lang w:eastAsia="ja-JP"/>
              </w:rPr>
              <w:t>/2022</w:t>
            </w:r>
          </w:p>
        </w:tc>
        <w:tc>
          <w:tcPr>
            <w:tcW w:w="1694" w:type="dxa"/>
            <w:gridSpan w:val="2"/>
          </w:tcPr>
          <w:p w14:paraId="5BB6B905" w14:textId="1502CD6D"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473360" w:rsidRPr="008836AC" w14:paraId="2EC56AAA" w14:textId="77777777" w:rsidTr="00871653">
        <w:tc>
          <w:tcPr>
            <w:tcW w:w="2436" w:type="dxa"/>
          </w:tcPr>
          <w:p w14:paraId="67092FF9" w14:textId="77777777" w:rsidR="00473360" w:rsidRDefault="00473360" w:rsidP="0047336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473360" w:rsidRDefault="00473360" w:rsidP="0047336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78F9BA0" w:rsidR="00473360" w:rsidRPr="008836AC" w:rsidRDefault="00473360" w:rsidP="00473360">
            <w:pPr>
              <w:tabs>
                <w:tab w:val="left" w:pos="567"/>
              </w:tabs>
              <w:spacing w:after="0"/>
              <w:rPr>
                <w:rFonts w:ascii="Arial" w:hAnsi="Arial" w:cs="Arial"/>
                <w:lang w:eastAsia="ja-JP"/>
              </w:rPr>
            </w:pPr>
          </w:p>
        </w:tc>
        <w:tc>
          <w:tcPr>
            <w:tcW w:w="1842" w:type="dxa"/>
          </w:tcPr>
          <w:p w14:paraId="28B58AA7" w14:textId="77777777" w:rsidR="00473360" w:rsidRDefault="00473360" w:rsidP="00473360">
            <w:pPr>
              <w:tabs>
                <w:tab w:val="left" w:pos="567"/>
              </w:tabs>
              <w:spacing w:after="0"/>
              <w:rPr>
                <w:rFonts w:ascii="Arial" w:hAnsi="Arial" w:cs="Arial"/>
                <w:lang w:eastAsia="ja-JP"/>
              </w:rPr>
            </w:pPr>
            <w:r>
              <w:rPr>
                <w:rFonts w:ascii="Arial" w:hAnsi="Arial" w:cs="Arial"/>
                <w:lang w:eastAsia="ja-JP"/>
              </w:rPr>
              <w:t xml:space="preserve">Core part: </w:t>
            </w:r>
          </w:p>
          <w:p w14:paraId="5794DFF7" w14:textId="11F2060A" w:rsidR="00473360" w:rsidRPr="008836AC" w:rsidRDefault="00473360" w:rsidP="00473360">
            <w:pPr>
              <w:tabs>
                <w:tab w:val="left" w:pos="567"/>
              </w:tabs>
              <w:spacing w:after="0"/>
              <w:rPr>
                <w:rFonts w:ascii="Arial" w:hAnsi="Arial" w:cs="Arial"/>
                <w:lang w:eastAsia="ja-JP"/>
              </w:rPr>
            </w:pPr>
            <w:r>
              <w:rPr>
                <w:rFonts w:ascii="Arial" w:hAnsi="Arial" w:cs="Arial"/>
                <w:color w:val="00B050"/>
                <w:lang w:eastAsia="ja-JP"/>
              </w:rPr>
              <w:t>100</w:t>
            </w:r>
            <w:r w:rsidRPr="00E17946">
              <w:rPr>
                <w:rFonts w:ascii="Arial" w:hAnsi="Arial" w:cs="Arial"/>
                <w:color w:val="00B050"/>
                <w:lang w:eastAsia="ja-JP"/>
              </w:rPr>
              <w:t>%</w:t>
            </w:r>
          </w:p>
        </w:tc>
        <w:tc>
          <w:tcPr>
            <w:tcW w:w="2268" w:type="dxa"/>
          </w:tcPr>
          <w:p w14:paraId="0560E286" w14:textId="3A238625" w:rsidR="00473360" w:rsidRPr="008836AC" w:rsidRDefault="00473360" w:rsidP="00DB12BD">
            <w:pPr>
              <w:tabs>
                <w:tab w:val="left" w:pos="567"/>
              </w:tabs>
              <w:spacing w:after="0"/>
              <w:rPr>
                <w:rFonts w:ascii="Arial" w:hAnsi="Arial" w:cs="Arial"/>
                <w:lang w:eastAsia="ja-JP"/>
              </w:rPr>
            </w:pPr>
            <w:r>
              <w:rPr>
                <w:rFonts w:ascii="Arial" w:hAnsi="Arial" w:cs="Arial"/>
                <w:lang w:eastAsia="ja-JP"/>
              </w:rPr>
              <w:t xml:space="preserve">Performance Part: </w:t>
            </w:r>
            <w:r w:rsidR="00DB12BD">
              <w:rPr>
                <w:rFonts w:ascii="Arial" w:hAnsi="Arial" w:cs="Arial"/>
                <w:color w:val="00B050"/>
                <w:lang w:eastAsia="ja-JP"/>
              </w:rPr>
              <w:t>100</w:t>
            </w:r>
            <w:r w:rsidRPr="00DE7912">
              <w:rPr>
                <w:rFonts w:ascii="Arial" w:hAnsi="Arial" w:cs="Arial"/>
                <w:color w:val="00B050"/>
                <w:lang w:eastAsia="ja-JP"/>
              </w:rPr>
              <w:t>%</w:t>
            </w:r>
          </w:p>
        </w:tc>
        <w:tc>
          <w:tcPr>
            <w:tcW w:w="1694" w:type="dxa"/>
            <w:gridSpan w:val="2"/>
          </w:tcPr>
          <w:p w14:paraId="70DECF59" w14:textId="4B521879" w:rsidR="00473360" w:rsidRPr="006A7BCB" w:rsidRDefault="00473360" w:rsidP="0047336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021272" w:rsidRPr="008836AC" w14:paraId="028580AE" w14:textId="77777777" w:rsidTr="00926911">
        <w:tc>
          <w:tcPr>
            <w:tcW w:w="2758" w:type="dxa"/>
            <w:gridSpan w:val="2"/>
          </w:tcPr>
          <w:p w14:paraId="6B28F716" w14:textId="77777777" w:rsidR="00021272" w:rsidRPr="008836AC" w:rsidRDefault="00021272" w:rsidP="00926911">
            <w:pPr>
              <w:tabs>
                <w:tab w:val="left" w:pos="567"/>
              </w:tabs>
              <w:spacing w:after="0"/>
              <w:rPr>
                <w:rFonts w:ascii="Arial" w:hAnsi="Arial" w:cs="Arial"/>
                <w:b/>
              </w:rPr>
            </w:pPr>
            <w:r w:rsidRPr="008836AC">
              <w:rPr>
                <w:rFonts w:ascii="Arial" w:hAnsi="Arial" w:cs="Arial"/>
                <w:b/>
              </w:rPr>
              <w:t>Leading WG</w:t>
            </w:r>
          </w:p>
        </w:tc>
        <w:tc>
          <w:tcPr>
            <w:tcW w:w="7489" w:type="dxa"/>
          </w:tcPr>
          <w:p w14:paraId="1D9BF151" w14:textId="77777777" w:rsidR="00021272" w:rsidRPr="008836AC" w:rsidRDefault="00021272" w:rsidP="00926911">
            <w:pPr>
              <w:tabs>
                <w:tab w:val="left" w:pos="567"/>
              </w:tabs>
              <w:spacing w:after="0"/>
              <w:rPr>
                <w:rFonts w:ascii="Arial" w:hAnsi="Arial" w:cs="Arial"/>
                <w:color w:val="FF0000"/>
              </w:rPr>
            </w:pPr>
            <w:r w:rsidRPr="000245F0">
              <w:rPr>
                <w:rFonts w:ascii="Arial" w:hAnsi="Arial" w:cs="Arial" w:hint="eastAsia"/>
              </w:rPr>
              <w:t>RAN WG 1</w:t>
            </w:r>
          </w:p>
        </w:tc>
      </w:tr>
      <w:tr w:rsidR="00021272" w:rsidRPr="008836AC" w14:paraId="0E0E6E5F" w14:textId="77777777" w:rsidTr="00926911">
        <w:tc>
          <w:tcPr>
            <w:tcW w:w="1418" w:type="dxa"/>
            <w:vMerge w:val="restart"/>
            <w:vAlign w:val="center"/>
          </w:tcPr>
          <w:p w14:paraId="56A634ED" w14:textId="77777777" w:rsidR="00021272" w:rsidRPr="008836AC" w:rsidRDefault="00021272" w:rsidP="00926911">
            <w:pPr>
              <w:tabs>
                <w:tab w:val="left" w:pos="567"/>
              </w:tabs>
              <w:rPr>
                <w:rFonts w:ascii="Arial" w:hAnsi="Arial" w:cs="Arial"/>
                <w:b/>
              </w:rPr>
            </w:pPr>
            <w:r w:rsidRPr="008836AC">
              <w:rPr>
                <w:rFonts w:ascii="Arial" w:hAnsi="Arial" w:cs="Arial"/>
                <w:b/>
              </w:rPr>
              <w:t>Rapporteur</w:t>
            </w:r>
          </w:p>
        </w:tc>
        <w:tc>
          <w:tcPr>
            <w:tcW w:w="1340" w:type="dxa"/>
          </w:tcPr>
          <w:p w14:paraId="41495E43" w14:textId="77777777" w:rsidR="00021272" w:rsidRPr="008836AC" w:rsidRDefault="00021272" w:rsidP="00926911">
            <w:pPr>
              <w:tabs>
                <w:tab w:val="left" w:pos="567"/>
              </w:tabs>
              <w:spacing w:after="0"/>
              <w:rPr>
                <w:rFonts w:ascii="Arial" w:hAnsi="Arial" w:cs="Arial"/>
                <w:b/>
              </w:rPr>
            </w:pPr>
            <w:r w:rsidRPr="008836AC">
              <w:rPr>
                <w:rFonts w:ascii="Arial" w:hAnsi="Arial" w:cs="Arial"/>
                <w:b/>
              </w:rPr>
              <w:t>Name</w:t>
            </w:r>
          </w:p>
        </w:tc>
        <w:tc>
          <w:tcPr>
            <w:tcW w:w="7489" w:type="dxa"/>
          </w:tcPr>
          <w:p w14:paraId="36B20BFA" w14:textId="77777777" w:rsidR="00021272" w:rsidRPr="00D87319" w:rsidRDefault="00021272" w:rsidP="00926911">
            <w:pPr>
              <w:tabs>
                <w:tab w:val="left" w:pos="567"/>
              </w:tabs>
              <w:spacing w:after="0"/>
              <w:rPr>
                <w:rFonts w:ascii="Arial" w:hAnsi="Arial" w:cs="Arial"/>
              </w:rPr>
            </w:pPr>
            <w:proofErr w:type="spellStart"/>
            <w:r w:rsidRPr="00D87319">
              <w:rPr>
                <w:rFonts w:ascii="Arial" w:hAnsi="Arial" w:cs="Arial" w:hint="eastAsia"/>
              </w:rPr>
              <w:t>Yubo</w:t>
            </w:r>
            <w:proofErr w:type="spellEnd"/>
            <w:r w:rsidRPr="00D87319">
              <w:rPr>
                <w:rFonts w:ascii="Arial" w:hAnsi="Arial" w:cs="Arial" w:hint="eastAsia"/>
              </w:rPr>
              <w:t xml:space="preserve"> YANG</w:t>
            </w:r>
          </w:p>
          <w:p w14:paraId="67825547" w14:textId="77777777" w:rsidR="00021272" w:rsidRPr="008836AC" w:rsidRDefault="00021272" w:rsidP="00926911">
            <w:pPr>
              <w:tabs>
                <w:tab w:val="left" w:pos="567"/>
              </w:tabs>
              <w:spacing w:after="0"/>
              <w:rPr>
                <w:rFonts w:ascii="Arial" w:hAnsi="Arial" w:cs="Arial"/>
                <w:lang w:eastAsia="ja-JP"/>
              </w:rPr>
            </w:pPr>
            <w:r>
              <w:rPr>
                <w:rFonts w:ascii="Arial" w:hAnsi="Arial" w:cs="Arial"/>
              </w:rPr>
              <w:t>Emre YAVUZ</w:t>
            </w:r>
          </w:p>
        </w:tc>
      </w:tr>
      <w:tr w:rsidR="00021272" w:rsidRPr="008836AC" w14:paraId="46276B55" w14:textId="77777777" w:rsidTr="00926911">
        <w:tc>
          <w:tcPr>
            <w:tcW w:w="1418" w:type="dxa"/>
            <w:vMerge/>
          </w:tcPr>
          <w:p w14:paraId="5AACE35D" w14:textId="77777777" w:rsidR="00021272" w:rsidRPr="008836AC" w:rsidRDefault="00021272" w:rsidP="00926911">
            <w:pPr>
              <w:tabs>
                <w:tab w:val="left" w:pos="567"/>
              </w:tabs>
              <w:rPr>
                <w:rFonts w:ascii="Arial" w:hAnsi="Arial" w:cs="Arial"/>
                <w:b/>
              </w:rPr>
            </w:pPr>
          </w:p>
        </w:tc>
        <w:tc>
          <w:tcPr>
            <w:tcW w:w="1340" w:type="dxa"/>
          </w:tcPr>
          <w:p w14:paraId="359B511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Company</w:t>
            </w:r>
          </w:p>
        </w:tc>
        <w:tc>
          <w:tcPr>
            <w:tcW w:w="7489" w:type="dxa"/>
          </w:tcPr>
          <w:p w14:paraId="22836F59" w14:textId="77777777" w:rsidR="00021272" w:rsidRPr="00D87319" w:rsidRDefault="00021272" w:rsidP="00926911">
            <w:pPr>
              <w:tabs>
                <w:tab w:val="left" w:pos="567"/>
              </w:tabs>
              <w:spacing w:after="0"/>
              <w:rPr>
                <w:rFonts w:ascii="Arial" w:hAnsi="Arial" w:cs="Arial"/>
              </w:rPr>
            </w:pPr>
            <w:r w:rsidRPr="00D87319">
              <w:rPr>
                <w:rFonts w:ascii="Arial" w:hAnsi="Arial" w:cs="Arial" w:hint="eastAsia"/>
              </w:rPr>
              <w:t>Huawei</w:t>
            </w:r>
          </w:p>
          <w:p w14:paraId="27536A72" w14:textId="77777777" w:rsidR="00021272" w:rsidRPr="008836AC" w:rsidRDefault="00021272" w:rsidP="00926911">
            <w:pPr>
              <w:tabs>
                <w:tab w:val="left" w:pos="567"/>
              </w:tabs>
              <w:spacing w:after="0"/>
              <w:rPr>
                <w:rFonts w:ascii="Arial" w:hAnsi="Arial" w:cs="Arial"/>
                <w:lang w:eastAsia="ja-JP"/>
              </w:rPr>
            </w:pPr>
            <w:r w:rsidRPr="00D87319">
              <w:rPr>
                <w:rFonts w:ascii="Arial" w:hAnsi="Arial" w:cs="Arial"/>
              </w:rPr>
              <w:t>Ericsson</w:t>
            </w:r>
          </w:p>
        </w:tc>
      </w:tr>
      <w:tr w:rsidR="00021272" w:rsidRPr="008836AC" w14:paraId="4737B85A" w14:textId="77777777" w:rsidTr="00926911">
        <w:tc>
          <w:tcPr>
            <w:tcW w:w="1418" w:type="dxa"/>
            <w:vMerge/>
          </w:tcPr>
          <w:p w14:paraId="714D8680" w14:textId="77777777" w:rsidR="00021272" w:rsidRPr="008836AC" w:rsidRDefault="00021272" w:rsidP="00926911">
            <w:pPr>
              <w:tabs>
                <w:tab w:val="left" w:pos="567"/>
              </w:tabs>
              <w:rPr>
                <w:rFonts w:ascii="Arial" w:hAnsi="Arial" w:cs="Arial"/>
                <w:b/>
              </w:rPr>
            </w:pPr>
          </w:p>
        </w:tc>
        <w:tc>
          <w:tcPr>
            <w:tcW w:w="1340" w:type="dxa"/>
          </w:tcPr>
          <w:p w14:paraId="462DC88C" w14:textId="77777777" w:rsidR="00021272" w:rsidRPr="008836AC" w:rsidRDefault="00021272" w:rsidP="00926911">
            <w:pPr>
              <w:tabs>
                <w:tab w:val="left" w:pos="567"/>
              </w:tabs>
              <w:spacing w:after="0"/>
              <w:rPr>
                <w:rFonts w:ascii="Arial" w:hAnsi="Arial" w:cs="Arial"/>
                <w:b/>
              </w:rPr>
            </w:pPr>
            <w:r w:rsidRPr="008836AC">
              <w:rPr>
                <w:rFonts w:ascii="Arial" w:hAnsi="Arial" w:cs="Arial"/>
                <w:b/>
              </w:rPr>
              <w:t>Email</w:t>
            </w:r>
          </w:p>
        </w:tc>
        <w:tc>
          <w:tcPr>
            <w:tcW w:w="7489" w:type="dxa"/>
          </w:tcPr>
          <w:p w14:paraId="65737A00" w14:textId="77777777" w:rsidR="00021272" w:rsidRPr="00D87319" w:rsidRDefault="00021272" w:rsidP="00926911">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1A1C355C" w14:textId="77777777" w:rsidR="00021272" w:rsidRPr="008836AC" w:rsidRDefault="00021272" w:rsidP="00926911">
            <w:pPr>
              <w:tabs>
                <w:tab w:val="left" w:pos="567"/>
              </w:tabs>
              <w:spacing w:after="0"/>
              <w:rPr>
                <w:rFonts w:ascii="Arial" w:hAnsi="Arial" w:cs="Arial"/>
              </w:rPr>
            </w:pPr>
            <w:r w:rsidRPr="00D87319">
              <w:rPr>
                <w:rFonts w:ascii="Arial" w:hAnsi="Arial" w:cs="Arial"/>
              </w:rPr>
              <w:t>emre.yavuz@ericsson.com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4C802A" w:rsidR="00D22398" w:rsidRPr="008836AC" w:rsidRDefault="00C21339" w:rsidP="00130376">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bookmarkStart w:id="0" w:name="_GoBack"/>
      <w:bookmarkEnd w:id="0"/>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5CA1AAAB" w14:textId="1B892769" w:rsidR="006E6C3A" w:rsidRPr="006E6C3A" w:rsidRDefault="006E6C3A" w:rsidP="006E6C3A">
      <w:pPr>
        <w:rPr>
          <w:rFonts w:eastAsia="Yu Mincho"/>
          <w:lang w:eastAsia="ja-JP"/>
        </w:rPr>
      </w:pPr>
      <w:r>
        <w:rPr>
          <w:rFonts w:eastAsia="Yu Mincho" w:hint="eastAsia"/>
          <w:lang w:eastAsia="ja-JP"/>
        </w:rPr>
        <w:t>No o</w:t>
      </w:r>
      <w:r>
        <w:rPr>
          <w:rFonts w:eastAsia="Yu Mincho"/>
          <w:lang w:eastAsia="ja-JP"/>
        </w:rPr>
        <w:t>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77B9A1E3" w14:textId="27846AE4" w:rsidR="006E6C3A" w:rsidRPr="006E6C3A" w:rsidRDefault="006E6C3A" w:rsidP="006E6C3A">
      <w:pPr>
        <w:rPr>
          <w:rFonts w:eastAsia="Yu Mincho"/>
          <w:lang w:eastAsia="ja-JP"/>
        </w:rPr>
      </w:pPr>
      <w:r>
        <w:rPr>
          <w:rFonts w:eastAsia="Yu Mincho" w:hint="eastAsia"/>
          <w:lang w:eastAsia="ja-JP"/>
        </w:rPr>
        <w:t>No open issues.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E05762F" w14:textId="5CACF81F" w:rsidR="006E6C3A" w:rsidRPr="006E6C3A" w:rsidRDefault="006E6C3A" w:rsidP="006E6C3A">
      <w:pPr>
        <w:rPr>
          <w:rFonts w:eastAsia="Yu Mincho"/>
          <w:lang w:eastAsia="ja-JP"/>
        </w:rPr>
      </w:pPr>
      <w:r>
        <w:rPr>
          <w:rFonts w:eastAsia="Yu Mincho"/>
          <w:lang w:eastAsia="ja-JP"/>
        </w:rPr>
        <w:t>N</w:t>
      </w:r>
      <w:r>
        <w:rPr>
          <w:rFonts w:eastAsia="Yu Mincho" w:hint="eastAsia"/>
          <w:lang w:eastAsia="ja-JP"/>
        </w:rPr>
        <w:t xml:space="preserve">o </w:t>
      </w:r>
      <w:r>
        <w:rPr>
          <w:rFonts w:eastAsia="Yu Mincho"/>
          <w:lang w:eastAsia="ja-JP"/>
        </w:rPr>
        <w:t>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3A0E469" w14:textId="26132F3A" w:rsidR="00473360" w:rsidRDefault="00473360" w:rsidP="00473360">
      <w:pPr>
        <w:rPr>
          <w:rFonts w:eastAsia="Yu Mincho"/>
          <w:b/>
          <w:sz w:val="24"/>
          <w:lang w:eastAsia="ja-JP"/>
        </w:rPr>
      </w:pPr>
      <w:r w:rsidRPr="005866C2">
        <w:rPr>
          <w:rFonts w:eastAsia="Yu Mincho"/>
          <w:b/>
          <w:sz w:val="24"/>
          <w:lang w:eastAsia="ja-JP"/>
        </w:rPr>
        <w:t xml:space="preserve">RRM </w:t>
      </w:r>
      <w:r>
        <w:rPr>
          <w:rFonts w:eastAsia="Yu Mincho"/>
          <w:b/>
          <w:sz w:val="24"/>
          <w:lang w:eastAsia="ja-JP"/>
        </w:rPr>
        <w:t>performance</w:t>
      </w:r>
      <w:r w:rsidRPr="005866C2">
        <w:rPr>
          <w:rFonts w:eastAsia="Yu Mincho"/>
          <w:b/>
          <w:sz w:val="24"/>
          <w:lang w:eastAsia="ja-JP"/>
        </w:rPr>
        <w:t xml:space="preserve"> part</w:t>
      </w:r>
      <w:r w:rsidR="002D706B">
        <w:rPr>
          <w:rFonts w:eastAsia="Yu Mincho"/>
          <w:b/>
          <w:sz w:val="24"/>
          <w:lang w:eastAsia="ja-JP"/>
        </w:rPr>
        <w:t>:</w:t>
      </w:r>
    </w:p>
    <w:p w14:paraId="6E674BB6" w14:textId="14E9CB6D" w:rsidR="00473360" w:rsidRPr="00072FCA" w:rsidRDefault="00473360" w:rsidP="00473360">
      <w:pPr>
        <w:rPr>
          <w:rFonts w:eastAsia="Yu Mincho"/>
          <w:b/>
          <w:lang w:eastAsia="ja-JP"/>
        </w:rPr>
      </w:pPr>
      <w:r w:rsidRPr="00072FCA">
        <w:rPr>
          <w:rFonts w:eastAsia="Yu Mincho" w:hint="eastAsia"/>
          <w:b/>
          <w:lang w:eastAsia="ja-JP"/>
        </w:rPr>
        <w:t>RAN4#</w:t>
      </w:r>
      <w:r w:rsidR="00DB12BD" w:rsidRPr="00072FCA">
        <w:rPr>
          <w:rFonts w:eastAsia="Yu Mincho" w:hint="eastAsia"/>
          <w:b/>
          <w:lang w:eastAsia="ja-JP"/>
        </w:rPr>
        <w:t>10</w:t>
      </w:r>
      <w:r w:rsidR="00DB12BD">
        <w:rPr>
          <w:rFonts w:eastAsia="Yu Mincho"/>
          <w:b/>
          <w:lang w:eastAsia="ja-JP"/>
        </w:rPr>
        <w:t>4</w:t>
      </w:r>
      <w:r w:rsidRPr="00072FCA">
        <w:rPr>
          <w:rFonts w:eastAsia="Yu Mincho" w:hint="eastAsia"/>
          <w:b/>
          <w:lang w:eastAsia="ja-JP"/>
        </w:rPr>
        <w:t>-e</w:t>
      </w:r>
      <w:r w:rsidR="00D56A26">
        <w:rPr>
          <w:rFonts w:eastAsia="Yu Mincho"/>
          <w:b/>
          <w:lang w:eastAsia="ja-JP"/>
        </w:rPr>
        <w:t xml:space="preserve"> </w:t>
      </w:r>
      <w:r w:rsidR="00D56A26" w:rsidRPr="00883164">
        <w:rPr>
          <w:rFonts w:eastAsiaTheme="minorEastAsia"/>
          <w:b/>
          <w:lang w:eastAsia="zh-CN"/>
        </w:rPr>
        <w:t>(Aug. 15 – 26, 2022):</w:t>
      </w:r>
    </w:p>
    <w:p w14:paraId="0BD06E78" w14:textId="4E5CE30D" w:rsidR="00473360" w:rsidRDefault="00DB12BD" w:rsidP="00473360">
      <w:pPr>
        <w:rPr>
          <w:rFonts w:eastAsia="Yu Mincho"/>
          <w:lang w:eastAsia="ja-JP"/>
        </w:rPr>
      </w:pPr>
      <w:r>
        <w:rPr>
          <w:rFonts w:eastAsia="Yu Mincho"/>
          <w:lang w:eastAsia="ja-JP"/>
        </w:rPr>
        <w:t>7</w:t>
      </w:r>
      <w:r w:rsidRPr="007064B2">
        <w:rPr>
          <w:rFonts w:eastAsia="Yu Mincho"/>
          <w:lang w:eastAsia="ja-JP"/>
        </w:rPr>
        <w:t xml:space="preserve"> </w:t>
      </w:r>
      <w:r w:rsidR="00473360" w:rsidRPr="007064B2">
        <w:rPr>
          <w:rFonts w:eastAsia="Yu Mincho"/>
          <w:lang w:eastAsia="ja-JP"/>
        </w:rPr>
        <w:t xml:space="preserve">contribution papers were submitted, </w:t>
      </w:r>
      <w:r w:rsidR="00473360">
        <w:rPr>
          <w:rFonts w:eastAsia="Yu Mincho"/>
          <w:lang w:eastAsia="ja-JP"/>
        </w:rPr>
        <w:t>and the following agreements were achieved</w:t>
      </w:r>
      <w:r w:rsidR="00C12837">
        <w:rPr>
          <w:rFonts w:eastAsia="Yu Mincho"/>
          <w:lang w:eastAsia="ja-JP"/>
        </w:rPr>
        <w:t xml:space="preserve"> [2]</w:t>
      </w:r>
      <w:r w:rsidR="00473360">
        <w:rPr>
          <w:rFonts w:eastAsia="Yu Mincho"/>
          <w:lang w:eastAsia="ja-JP"/>
        </w:rPr>
        <w:t>:</w:t>
      </w:r>
    </w:p>
    <w:p w14:paraId="562AB40E" w14:textId="21F0FAAD" w:rsidR="00473360" w:rsidRDefault="00DB12BD" w:rsidP="00473360">
      <w:pPr>
        <w:rPr>
          <w:b/>
          <w:u w:val="single"/>
          <w:lang w:eastAsia="ko-KR"/>
        </w:rPr>
      </w:pPr>
      <w:r>
        <w:rPr>
          <w:b/>
          <w:u w:val="single"/>
          <w:lang w:eastAsia="ko-KR"/>
        </w:rPr>
        <w:t>Whether and how to define test cases for inter-frequency neighbour cell measurement for NB-IoT</w:t>
      </w:r>
      <w:r w:rsidR="00473360">
        <w:rPr>
          <w:b/>
          <w:u w:val="single"/>
          <w:lang w:eastAsia="ko-KR"/>
        </w:rPr>
        <w:t xml:space="preserve"> </w:t>
      </w:r>
    </w:p>
    <w:p w14:paraId="3A67491A" w14:textId="77777777" w:rsidR="00DB12BD" w:rsidRPr="00DB12BD" w:rsidRDefault="00DB12BD" w:rsidP="00883164">
      <w:pPr>
        <w:numPr>
          <w:ilvl w:val="0"/>
          <w:numId w:val="24"/>
        </w:numPr>
        <w:rPr>
          <w:lang w:eastAsia="zh-CN"/>
        </w:rPr>
      </w:pPr>
      <w:r w:rsidRPr="00DB12BD">
        <w:rPr>
          <w:lang w:eastAsia="zh-CN"/>
        </w:rPr>
        <w:t>Define inter-frequency neighbour measurement test cases with the serving cell in anchor carrier, and state in the test cases that the target carrier frequency information is provided to the UE to ensure that UE has the context of the target carrier frequency.</w:t>
      </w:r>
    </w:p>
    <w:p w14:paraId="33F94C50" w14:textId="77777777" w:rsidR="00473360" w:rsidRDefault="00473360" w:rsidP="00473360">
      <w:pPr>
        <w:rPr>
          <w:b/>
          <w:u w:val="single"/>
          <w:lang w:eastAsia="ko-KR"/>
        </w:rPr>
      </w:pPr>
      <w:r>
        <w:rPr>
          <w:rFonts w:asciiTheme="minorEastAsia" w:eastAsiaTheme="minorEastAsia" w:hAnsiTheme="minorEastAsia" w:hint="eastAsia"/>
          <w:b/>
          <w:u w:val="single"/>
          <w:lang w:eastAsia="zh-CN"/>
        </w:rPr>
        <w:t>T</w:t>
      </w:r>
      <w:r>
        <w:rPr>
          <w:b/>
          <w:u w:val="single"/>
          <w:lang w:eastAsia="ko-KR"/>
        </w:rPr>
        <w:t>est case lists</w:t>
      </w:r>
    </w:p>
    <w:p w14:paraId="21500BE4" w14:textId="77777777" w:rsidR="00DB12BD" w:rsidRPr="00883164" w:rsidRDefault="00DB12BD" w:rsidP="00883164">
      <w:pPr>
        <w:pStyle w:val="ListParagraph"/>
        <w:numPr>
          <w:ilvl w:val="0"/>
          <w:numId w:val="26"/>
        </w:numPr>
        <w:snapToGrid w:val="0"/>
        <w:spacing w:line="276" w:lineRule="auto"/>
        <w:ind w:leftChars="0"/>
        <w:rPr>
          <w:rFonts w:ascii="Times New Roman" w:hAnsi="Times New Roman"/>
          <w:bCs/>
          <w:sz w:val="20"/>
        </w:rPr>
      </w:pPr>
      <w:r w:rsidRPr="00883164">
        <w:rPr>
          <w:rFonts w:ascii="Times New Roman" w:hAnsi="Times New Roman"/>
          <w:bCs/>
          <w:sz w:val="20"/>
        </w:rPr>
        <w:t>TC1:HD-FDD intra-frequency neighbour cell measurement under normal coverage in non-DRX in SA/in-band/guard-band</w:t>
      </w:r>
    </w:p>
    <w:p w14:paraId="16E4F249" w14:textId="49B97515" w:rsidR="00DB12BD" w:rsidRPr="00883164" w:rsidRDefault="00C12837" w:rsidP="00883164">
      <w:pPr>
        <w:pStyle w:val="ListParagraph"/>
        <w:numPr>
          <w:ilvl w:val="0"/>
          <w:numId w:val="26"/>
        </w:numPr>
        <w:snapToGrid w:val="0"/>
        <w:spacing w:line="276" w:lineRule="auto"/>
        <w:ind w:leftChars="0"/>
        <w:rPr>
          <w:rFonts w:ascii="Times New Roman" w:hAnsi="Times New Roman"/>
          <w:bCs/>
          <w:sz w:val="20"/>
        </w:rPr>
      </w:pPr>
      <w:r>
        <w:rPr>
          <w:rFonts w:ascii="Times New Roman" w:hAnsi="Times New Roman"/>
          <w:bCs/>
          <w:sz w:val="20"/>
        </w:rPr>
        <w:t>TC2:</w:t>
      </w:r>
      <w:r w:rsidR="00DB12BD" w:rsidRPr="00883164">
        <w:rPr>
          <w:rFonts w:ascii="Times New Roman" w:hAnsi="Times New Roman"/>
          <w:bCs/>
          <w:sz w:val="20"/>
        </w:rPr>
        <w:t>TDD intra-frequency neighbour cell measurement under normal coverage in non-DRX in SA//in-band/guard-band</w:t>
      </w:r>
    </w:p>
    <w:p w14:paraId="682FA6CB" w14:textId="77777777" w:rsidR="00DB12BD" w:rsidRPr="00883164" w:rsidRDefault="00DB12BD" w:rsidP="00883164">
      <w:pPr>
        <w:pStyle w:val="ListParagraph"/>
        <w:numPr>
          <w:ilvl w:val="0"/>
          <w:numId w:val="26"/>
        </w:numPr>
        <w:snapToGrid w:val="0"/>
        <w:spacing w:line="276" w:lineRule="auto"/>
        <w:ind w:leftChars="0"/>
        <w:rPr>
          <w:rFonts w:ascii="Times New Roman" w:hAnsi="Times New Roman"/>
          <w:bCs/>
          <w:sz w:val="20"/>
        </w:rPr>
      </w:pPr>
      <w:r w:rsidRPr="00883164">
        <w:rPr>
          <w:rFonts w:ascii="Times New Roman" w:hAnsi="Times New Roman"/>
          <w:bCs/>
          <w:sz w:val="20"/>
        </w:rPr>
        <w:t>TC3:HD-FDD inter-frequency neighbour cell measurement under normal coverage in DRX in SA SA//in-band/guard-band</w:t>
      </w:r>
    </w:p>
    <w:p w14:paraId="071EB681" w14:textId="77777777" w:rsidR="00DB12BD" w:rsidRPr="00883164" w:rsidRDefault="00DB12BD" w:rsidP="00883164">
      <w:pPr>
        <w:pStyle w:val="ListParagraph"/>
        <w:numPr>
          <w:ilvl w:val="0"/>
          <w:numId w:val="26"/>
        </w:numPr>
        <w:snapToGrid w:val="0"/>
        <w:spacing w:line="276" w:lineRule="auto"/>
        <w:ind w:leftChars="0"/>
        <w:rPr>
          <w:rFonts w:ascii="Times New Roman" w:hAnsi="Times New Roman"/>
          <w:bCs/>
          <w:sz w:val="20"/>
        </w:rPr>
      </w:pPr>
      <w:r w:rsidRPr="00883164">
        <w:rPr>
          <w:rFonts w:ascii="Times New Roman" w:hAnsi="Times New Roman"/>
          <w:bCs/>
          <w:sz w:val="20"/>
        </w:rPr>
        <w:t>TC4:TDD inter-frequency neighbour cell measurement under normal coverage in DRX in SA SA//in-band/guard-band</w:t>
      </w:r>
    </w:p>
    <w:p w14:paraId="404C36E6" w14:textId="77777777" w:rsidR="00DB12BD" w:rsidRPr="00883164" w:rsidRDefault="00DB12BD" w:rsidP="00883164">
      <w:pPr>
        <w:pStyle w:val="ListParagraph"/>
        <w:numPr>
          <w:ilvl w:val="0"/>
          <w:numId w:val="26"/>
        </w:numPr>
        <w:snapToGrid w:val="0"/>
        <w:spacing w:line="276" w:lineRule="auto"/>
        <w:ind w:leftChars="0"/>
        <w:rPr>
          <w:rFonts w:ascii="Times New Roman" w:hAnsi="Times New Roman"/>
          <w:bCs/>
          <w:sz w:val="20"/>
        </w:rPr>
      </w:pPr>
      <w:r w:rsidRPr="00883164">
        <w:rPr>
          <w:rFonts w:ascii="Times New Roman" w:hAnsi="Times New Roman"/>
          <w:bCs/>
          <w:sz w:val="20"/>
        </w:rPr>
        <w:t>UE is only required to be tested in one operation mode out of SA, in-band, guard-band.</w:t>
      </w:r>
    </w:p>
    <w:p w14:paraId="2AD21531" w14:textId="77777777" w:rsidR="00C12837" w:rsidRDefault="00C12837" w:rsidP="00C12837">
      <w:pPr>
        <w:snapToGrid w:val="0"/>
        <w:spacing w:before="120" w:line="276" w:lineRule="auto"/>
        <w:rPr>
          <w:bCs/>
        </w:rPr>
      </w:pPr>
      <w:r>
        <w:rPr>
          <w:bCs/>
        </w:rPr>
        <w:t>Following 4 draft CRs for test cases of neighbour cell measurement for NB-IoT are endorsed for post meeting email approval:</w:t>
      </w:r>
    </w:p>
    <w:p w14:paraId="3B29308F" w14:textId="16A1F65C" w:rsidR="00C12837" w:rsidRDefault="00C12837" w:rsidP="00C12837">
      <w:pPr>
        <w:pStyle w:val="ListParagraph"/>
        <w:snapToGrid w:val="0"/>
        <w:ind w:leftChars="0" w:left="420"/>
        <w:rPr>
          <w:rFonts w:ascii="Times New Roman" w:hAnsi="Times New Roman"/>
          <w:bCs/>
          <w:sz w:val="20"/>
        </w:rPr>
      </w:pPr>
      <w:r w:rsidRPr="00CB3BA7">
        <w:rPr>
          <w:rFonts w:ascii="Times New Roman" w:hAnsi="Times New Roman"/>
          <w:bCs/>
          <w:sz w:val="20"/>
        </w:rPr>
        <w:t>R4-2214711</w:t>
      </w:r>
      <w:r>
        <w:rPr>
          <w:rFonts w:ascii="Times New Roman" w:hAnsi="Times New Roman"/>
          <w:bCs/>
          <w:sz w:val="20"/>
        </w:rPr>
        <w:t xml:space="preserve"> </w:t>
      </w:r>
      <w:proofErr w:type="spellStart"/>
      <w:r>
        <w:rPr>
          <w:rFonts w:ascii="Times New Roman" w:hAnsi="Times New Roman"/>
          <w:bCs/>
          <w:sz w:val="20"/>
        </w:rPr>
        <w:t>DraftCR</w:t>
      </w:r>
      <w:proofErr w:type="spellEnd"/>
      <w:r>
        <w:rPr>
          <w:rFonts w:ascii="Times New Roman" w:hAnsi="Times New Roman"/>
          <w:bCs/>
          <w:sz w:val="20"/>
        </w:rPr>
        <w:t xml:space="preserve"> on </w:t>
      </w:r>
      <w:r w:rsidRPr="00CB3BA7">
        <w:rPr>
          <w:rFonts w:ascii="Times New Roman" w:hAnsi="Times New Roman"/>
          <w:bCs/>
          <w:sz w:val="20"/>
        </w:rPr>
        <w:t>test cases for HD-FDD intra-frequency neighbour cell measurement of NB-IoT R17</w:t>
      </w:r>
      <w:r>
        <w:rPr>
          <w:rFonts w:ascii="Times New Roman" w:hAnsi="Times New Roman"/>
          <w:bCs/>
          <w:sz w:val="20"/>
        </w:rPr>
        <w:t xml:space="preserve"> </w:t>
      </w:r>
    </w:p>
    <w:p w14:paraId="3638AF9F" w14:textId="1897F637" w:rsidR="00C12837" w:rsidRDefault="00C12837" w:rsidP="00C12837">
      <w:pPr>
        <w:pStyle w:val="ListParagraph"/>
        <w:snapToGrid w:val="0"/>
        <w:ind w:leftChars="0" w:left="420"/>
        <w:rPr>
          <w:rFonts w:ascii="Times New Roman" w:hAnsi="Times New Roman"/>
          <w:bCs/>
          <w:sz w:val="20"/>
        </w:rPr>
      </w:pPr>
      <w:r w:rsidRPr="00CB3BA7">
        <w:rPr>
          <w:rFonts w:ascii="Times New Roman" w:hAnsi="Times New Roman"/>
          <w:bCs/>
          <w:sz w:val="20"/>
        </w:rPr>
        <w:t>R4-221471</w:t>
      </w:r>
      <w:r>
        <w:rPr>
          <w:rFonts w:ascii="Times New Roman" w:hAnsi="Times New Roman"/>
          <w:bCs/>
          <w:sz w:val="20"/>
        </w:rPr>
        <w:t xml:space="preserve">2 </w:t>
      </w:r>
      <w:proofErr w:type="spellStart"/>
      <w:r w:rsidRPr="00CB3BA7">
        <w:rPr>
          <w:rFonts w:ascii="Times New Roman" w:hAnsi="Times New Roman"/>
          <w:bCs/>
          <w:sz w:val="20"/>
        </w:rPr>
        <w:t>DraftCR</w:t>
      </w:r>
      <w:proofErr w:type="spellEnd"/>
      <w:r w:rsidRPr="00CB3BA7">
        <w:rPr>
          <w:rFonts w:ascii="Times New Roman" w:hAnsi="Times New Roman"/>
          <w:bCs/>
          <w:sz w:val="20"/>
        </w:rPr>
        <w:t xml:space="preserve"> on test cases for TDD intra-frequency neighbour cell measurement of NB-IoT R17</w:t>
      </w:r>
      <w:r>
        <w:rPr>
          <w:rFonts w:ascii="Times New Roman" w:hAnsi="Times New Roman"/>
          <w:bCs/>
          <w:sz w:val="20"/>
        </w:rPr>
        <w:t xml:space="preserve"> </w:t>
      </w:r>
    </w:p>
    <w:p w14:paraId="37B64027" w14:textId="3258ED64" w:rsidR="00C12837" w:rsidRDefault="00C12837" w:rsidP="00C12837">
      <w:pPr>
        <w:pStyle w:val="ListParagraph"/>
        <w:snapToGrid w:val="0"/>
        <w:ind w:leftChars="0" w:left="420"/>
        <w:rPr>
          <w:rFonts w:ascii="Times New Roman" w:hAnsi="Times New Roman"/>
          <w:bCs/>
          <w:sz w:val="20"/>
        </w:rPr>
      </w:pPr>
      <w:r w:rsidRPr="00CB3BA7">
        <w:rPr>
          <w:rFonts w:ascii="Times New Roman" w:hAnsi="Times New Roman"/>
          <w:bCs/>
          <w:sz w:val="20"/>
        </w:rPr>
        <w:t>R4-221471</w:t>
      </w:r>
      <w:r>
        <w:rPr>
          <w:rFonts w:ascii="Times New Roman" w:hAnsi="Times New Roman"/>
          <w:bCs/>
          <w:sz w:val="20"/>
        </w:rPr>
        <w:t xml:space="preserve">3 </w:t>
      </w:r>
      <w:proofErr w:type="spellStart"/>
      <w:r w:rsidRPr="00CB3BA7">
        <w:rPr>
          <w:rFonts w:ascii="Times New Roman" w:hAnsi="Times New Roman"/>
          <w:bCs/>
          <w:sz w:val="20"/>
        </w:rPr>
        <w:t>DraftCR</w:t>
      </w:r>
      <w:proofErr w:type="spellEnd"/>
      <w:r w:rsidRPr="00CB3BA7">
        <w:rPr>
          <w:rFonts w:ascii="Times New Roman" w:hAnsi="Times New Roman"/>
          <w:bCs/>
          <w:sz w:val="20"/>
        </w:rPr>
        <w:t xml:space="preserve"> on test cases for HD-FDD inter-frequency neighbour cell measurement of NB-IoT R17</w:t>
      </w:r>
      <w:r>
        <w:rPr>
          <w:rFonts w:ascii="Times New Roman" w:hAnsi="Times New Roman"/>
          <w:bCs/>
          <w:sz w:val="20"/>
        </w:rPr>
        <w:t xml:space="preserve"> </w:t>
      </w:r>
    </w:p>
    <w:p w14:paraId="65C7E664" w14:textId="18CD4A24" w:rsidR="00C12837" w:rsidRPr="00420C28" w:rsidRDefault="00C12837" w:rsidP="00C12837">
      <w:pPr>
        <w:pStyle w:val="ListParagraph"/>
        <w:snapToGrid w:val="0"/>
        <w:ind w:leftChars="0" w:left="420"/>
        <w:rPr>
          <w:rFonts w:ascii="Times New Roman" w:hAnsi="Times New Roman"/>
          <w:bCs/>
          <w:sz w:val="20"/>
        </w:rPr>
      </w:pPr>
      <w:r w:rsidRPr="00CB3BA7">
        <w:rPr>
          <w:rFonts w:ascii="Times New Roman" w:hAnsi="Times New Roman"/>
          <w:bCs/>
          <w:sz w:val="20"/>
        </w:rPr>
        <w:t>R4-221471</w:t>
      </w:r>
      <w:r>
        <w:rPr>
          <w:rFonts w:ascii="Times New Roman" w:hAnsi="Times New Roman"/>
          <w:bCs/>
          <w:sz w:val="20"/>
        </w:rPr>
        <w:t xml:space="preserve">4 </w:t>
      </w:r>
      <w:proofErr w:type="spellStart"/>
      <w:r w:rsidRPr="00CB3BA7">
        <w:rPr>
          <w:rFonts w:ascii="Times New Roman" w:hAnsi="Times New Roman"/>
          <w:bCs/>
          <w:sz w:val="20"/>
        </w:rPr>
        <w:t>DraftCR</w:t>
      </w:r>
      <w:proofErr w:type="spellEnd"/>
      <w:r w:rsidRPr="00CB3BA7">
        <w:rPr>
          <w:rFonts w:ascii="Times New Roman" w:hAnsi="Times New Roman"/>
          <w:bCs/>
          <w:sz w:val="20"/>
        </w:rPr>
        <w:t xml:space="preserve"> on test cases for TDD inter-frequency neighbour cell measurement of NB-IoT R17</w:t>
      </w:r>
      <w:r>
        <w:rPr>
          <w:rFonts w:ascii="Times New Roman" w:hAnsi="Times New Roman"/>
          <w:bCs/>
          <w:sz w:val="20"/>
        </w:rPr>
        <w:t xml:space="preserve"> </w:t>
      </w:r>
    </w:p>
    <w:p w14:paraId="369A52DF" w14:textId="5883BE68" w:rsidR="00473360" w:rsidRPr="00C12837" w:rsidRDefault="00473360" w:rsidP="00C12837">
      <w:pPr>
        <w:snapToGrid w:val="0"/>
        <w:spacing w:line="276" w:lineRule="auto"/>
        <w:rPr>
          <w:bCs/>
          <w:lang w:val="en-US"/>
        </w:rPr>
      </w:pPr>
    </w:p>
    <w:p w14:paraId="4694BC1C" w14:textId="4BD887B8" w:rsidR="002D706B" w:rsidRPr="00DE54AD" w:rsidRDefault="00354817" w:rsidP="00473360">
      <w:pPr>
        <w:rPr>
          <w:rFonts w:eastAsia="Yu Mincho"/>
          <w:b/>
          <w:sz w:val="24"/>
          <w:lang w:eastAsia="ja-JP"/>
        </w:rPr>
      </w:pPr>
      <w:r w:rsidRPr="00DE54AD">
        <w:rPr>
          <w:rFonts w:eastAsia="Yu Mincho" w:hint="eastAsia"/>
          <w:b/>
          <w:sz w:val="24"/>
          <w:lang w:eastAsia="ja-JP"/>
        </w:rPr>
        <w:t>D</w:t>
      </w:r>
      <w:r w:rsidRPr="00DE54AD">
        <w:rPr>
          <w:rFonts w:eastAsia="Yu Mincho"/>
          <w:b/>
          <w:sz w:val="24"/>
          <w:lang w:eastAsia="ja-JP"/>
        </w:rPr>
        <w:t>emodulation and CSI reporting part</w:t>
      </w:r>
      <w:r w:rsidR="00DE54AD">
        <w:rPr>
          <w:rFonts w:eastAsia="Yu Mincho"/>
          <w:b/>
          <w:sz w:val="24"/>
          <w:lang w:eastAsia="ja-JP"/>
        </w:rPr>
        <w:t>:</w:t>
      </w:r>
    </w:p>
    <w:p w14:paraId="248C8142" w14:textId="31265F3D" w:rsidR="00354817" w:rsidRDefault="00354817" w:rsidP="00473360">
      <w:pPr>
        <w:rPr>
          <w:rFonts w:eastAsiaTheme="minorEastAsia"/>
          <w:lang w:eastAsia="zh-CN"/>
        </w:rPr>
      </w:pPr>
      <w:r w:rsidRPr="00883164">
        <w:rPr>
          <w:rFonts w:eastAsiaTheme="minorEastAsia"/>
          <w:b/>
          <w:lang w:eastAsia="zh-CN"/>
        </w:rPr>
        <w:t>RAN4#104-e (Aug. 15 – 26, 2022)</w:t>
      </w:r>
      <w:r w:rsidR="008B5C11" w:rsidRPr="00883164">
        <w:rPr>
          <w:rFonts w:eastAsiaTheme="minorEastAsia"/>
          <w:b/>
          <w:lang w:eastAsia="zh-CN"/>
        </w:rPr>
        <w:t>:</w:t>
      </w:r>
    </w:p>
    <w:p w14:paraId="282078C2" w14:textId="3DA157DF" w:rsidR="008B5C11" w:rsidRDefault="008B5C11" w:rsidP="00473360">
      <w:pPr>
        <w:rPr>
          <w:rFonts w:eastAsiaTheme="minorEastAsia"/>
          <w:lang w:eastAsia="zh-CN"/>
        </w:rPr>
      </w:pPr>
      <w:r>
        <w:rPr>
          <w:rFonts w:eastAsiaTheme="minorEastAsia"/>
          <w:lang w:eastAsia="zh-CN"/>
        </w:rPr>
        <w:t>The detailed email discussion was summarized in [</w:t>
      </w:r>
      <w:r w:rsidR="00B54BE0">
        <w:rPr>
          <w:rFonts w:eastAsiaTheme="minorEastAsia"/>
          <w:lang w:eastAsia="zh-CN"/>
        </w:rPr>
        <w:t>15</w:t>
      </w:r>
      <w:r>
        <w:rPr>
          <w:rFonts w:eastAsiaTheme="minorEastAsia"/>
          <w:lang w:eastAsia="zh-CN"/>
        </w:rPr>
        <w:t>], way forward [</w:t>
      </w:r>
      <w:r w:rsidR="00B54BE0">
        <w:rPr>
          <w:rFonts w:eastAsiaTheme="minorEastAsia"/>
          <w:lang w:eastAsia="zh-CN"/>
        </w:rPr>
        <w:t>16</w:t>
      </w:r>
      <w:r>
        <w:rPr>
          <w:rFonts w:eastAsiaTheme="minorEastAsia"/>
          <w:lang w:eastAsia="zh-CN"/>
        </w:rPr>
        <w:t>] was approved to capture the agreements reached during the meeting:</w:t>
      </w:r>
    </w:p>
    <w:p w14:paraId="10939AAE" w14:textId="4AA7679B" w:rsidR="008B5C11" w:rsidRPr="00FD0BF5" w:rsidRDefault="00883164" w:rsidP="00473360">
      <w:pPr>
        <w:rPr>
          <w:rFonts w:eastAsiaTheme="minorEastAsia"/>
          <w:b/>
          <w:u w:val="single"/>
          <w:lang w:eastAsia="zh-CN"/>
        </w:rPr>
      </w:pPr>
      <w:r w:rsidRPr="00FD0BF5">
        <w:rPr>
          <w:rFonts w:eastAsiaTheme="minorEastAsia"/>
          <w:b/>
          <w:u w:val="single"/>
          <w:lang w:eastAsia="zh-CN"/>
        </w:rPr>
        <w:t xml:space="preserve">TDD </w:t>
      </w:r>
      <w:r w:rsidRPr="00FD0BF5">
        <w:rPr>
          <w:rFonts w:eastAsiaTheme="minorEastAsia" w:hint="eastAsia"/>
          <w:b/>
          <w:u w:val="single"/>
          <w:lang w:eastAsia="zh-CN"/>
        </w:rPr>
        <w:t>NP</w:t>
      </w:r>
      <w:r w:rsidRPr="00FD0BF5">
        <w:rPr>
          <w:rFonts w:eastAsiaTheme="minorEastAsia"/>
          <w:b/>
          <w:u w:val="single"/>
          <w:lang w:eastAsia="zh-CN"/>
        </w:rPr>
        <w:t>DSCH demodulation requireme</w:t>
      </w:r>
      <w:r w:rsidR="00FD0BF5" w:rsidRPr="00FD0BF5">
        <w:rPr>
          <w:rFonts w:eastAsiaTheme="minorEastAsia"/>
          <w:b/>
          <w:u w:val="single"/>
          <w:lang w:eastAsia="zh-CN"/>
        </w:rPr>
        <w:t>nts</w:t>
      </w:r>
    </w:p>
    <w:p w14:paraId="5F375373" w14:textId="398FA1F7" w:rsidR="00883164" w:rsidRPr="00883164" w:rsidRDefault="00883164" w:rsidP="00883164">
      <w:pPr>
        <w:pStyle w:val="ListParagraph"/>
        <w:numPr>
          <w:ilvl w:val="0"/>
          <w:numId w:val="26"/>
        </w:numPr>
        <w:snapToGrid w:val="0"/>
        <w:ind w:leftChars="0"/>
        <w:rPr>
          <w:rFonts w:ascii="Times New Roman" w:hAnsi="Times New Roman"/>
          <w:bCs/>
          <w:sz w:val="20"/>
        </w:rPr>
      </w:pPr>
      <w:r w:rsidRPr="00883164">
        <w:rPr>
          <w:rFonts w:ascii="Times New Roman" w:hAnsi="Times New Roman"/>
          <w:bCs/>
          <w:sz w:val="20"/>
        </w:rPr>
        <w:t>TDD pattern:</w:t>
      </w:r>
      <w:r>
        <w:rPr>
          <w:rFonts w:ascii="Times New Roman" w:hAnsi="Times New Roman"/>
          <w:bCs/>
          <w:sz w:val="20"/>
        </w:rPr>
        <w:t xml:space="preserve"> </w:t>
      </w:r>
      <w:r w:rsidRPr="00883164">
        <w:rPr>
          <w:rFonts w:ascii="Times New Roman" w:hAnsi="Times New Roman"/>
          <w:bCs/>
          <w:sz w:val="20"/>
        </w:rPr>
        <w:t>Uplink-downlink configuration 4 and special subframe configuration 4</w:t>
      </w:r>
    </w:p>
    <w:p w14:paraId="2AED2A8F" w14:textId="644A5D60" w:rsidR="00883164" w:rsidRPr="00883164" w:rsidRDefault="00883164" w:rsidP="00883164">
      <w:pPr>
        <w:pStyle w:val="ListParagraph"/>
        <w:numPr>
          <w:ilvl w:val="0"/>
          <w:numId w:val="26"/>
        </w:numPr>
        <w:snapToGrid w:val="0"/>
        <w:ind w:leftChars="0"/>
        <w:rPr>
          <w:rFonts w:ascii="Times New Roman" w:hAnsi="Times New Roman"/>
          <w:bCs/>
          <w:sz w:val="20"/>
        </w:rPr>
      </w:pPr>
      <w:r w:rsidRPr="00883164">
        <w:rPr>
          <w:rFonts w:ascii="Times New Roman" w:hAnsi="Times New Roman"/>
          <w:bCs/>
          <w:sz w:val="20"/>
        </w:rPr>
        <w:t>Scheduling pattern</w:t>
      </w:r>
      <w:r>
        <w:rPr>
          <w:rFonts w:ascii="Times New Roman" w:hAnsi="Times New Roman"/>
          <w:bCs/>
          <w:sz w:val="20"/>
        </w:rPr>
        <w:t xml:space="preserve">: </w:t>
      </w:r>
      <w:r w:rsidRPr="00883164">
        <w:rPr>
          <w:rFonts w:ascii="Times New Roman" w:hAnsi="Times New Roman"/>
          <w:bCs/>
          <w:sz w:val="20"/>
        </w:rPr>
        <w:t xml:space="preserve">Use G=4, </w:t>
      </w:r>
      <w:proofErr w:type="spellStart"/>
      <w:r w:rsidRPr="00883164">
        <w:rPr>
          <w:rFonts w:ascii="Times New Roman" w:hAnsi="Times New Roman"/>
          <w:bCs/>
          <w:sz w:val="20"/>
        </w:rPr>
        <w:t>R</w:t>
      </w:r>
      <w:r w:rsidRPr="00883164">
        <w:rPr>
          <w:rFonts w:ascii="Times New Roman" w:hAnsi="Times New Roman"/>
          <w:bCs/>
          <w:sz w:val="20"/>
          <w:vertAlign w:val="subscript"/>
        </w:rPr>
        <w:t>max</w:t>
      </w:r>
      <w:proofErr w:type="spellEnd"/>
      <w:r w:rsidRPr="00883164">
        <w:rPr>
          <w:rFonts w:ascii="Times New Roman" w:hAnsi="Times New Roman"/>
          <w:bCs/>
          <w:sz w:val="20"/>
        </w:rPr>
        <w:t>=8</w:t>
      </w:r>
    </w:p>
    <w:p w14:paraId="7A5B0A4C" w14:textId="77777777" w:rsidR="00883164" w:rsidRDefault="00883164" w:rsidP="00473360">
      <w:pPr>
        <w:rPr>
          <w:rFonts w:eastAsiaTheme="minorEastAsia"/>
          <w:lang w:eastAsia="zh-CN"/>
        </w:rPr>
      </w:pPr>
    </w:p>
    <w:p w14:paraId="6889520B" w14:textId="133E921C" w:rsidR="00883164" w:rsidRPr="00FD0BF5" w:rsidRDefault="00883164" w:rsidP="00473360">
      <w:pPr>
        <w:rPr>
          <w:rFonts w:eastAsiaTheme="minorEastAsia"/>
          <w:b/>
          <w:u w:val="single"/>
          <w:lang w:eastAsia="zh-CN"/>
        </w:rPr>
      </w:pPr>
      <w:r w:rsidRPr="00FD0BF5">
        <w:rPr>
          <w:rFonts w:eastAsiaTheme="minorEastAsia"/>
          <w:b/>
          <w:u w:val="single"/>
          <w:lang w:eastAsia="zh-CN"/>
        </w:rPr>
        <w:t>CQI test</w:t>
      </w:r>
    </w:p>
    <w:p w14:paraId="7F0BEDF1" w14:textId="727C951F" w:rsidR="00883164" w:rsidRPr="00057FB7" w:rsidRDefault="00883164" w:rsidP="00057FB7">
      <w:pPr>
        <w:pStyle w:val="ListParagraph"/>
        <w:numPr>
          <w:ilvl w:val="0"/>
          <w:numId w:val="26"/>
        </w:numPr>
        <w:snapToGrid w:val="0"/>
        <w:ind w:leftChars="0"/>
        <w:rPr>
          <w:rFonts w:ascii="Times New Roman" w:hAnsi="Times New Roman"/>
          <w:bCs/>
          <w:sz w:val="20"/>
        </w:rPr>
      </w:pPr>
      <w:r w:rsidRPr="00057FB7">
        <w:rPr>
          <w:rFonts w:ascii="Times New Roman" w:hAnsi="Times New Roman"/>
          <w:bCs/>
          <w:sz w:val="20"/>
        </w:rPr>
        <w:t>TDD</w:t>
      </w:r>
      <w:r w:rsidR="00057FB7" w:rsidRPr="00057FB7">
        <w:rPr>
          <w:rFonts w:ascii="Times New Roman" w:hAnsi="Times New Roman"/>
          <w:bCs/>
          <w:sz w:val="20"/>
        </w:rPr>
        <w:t xml:space="preserve"> pattern: Uplink-downlink configuration 4 and special subframe configuration 4</w:t>
      </w:r>
    </w:p>
    <w:p w14:paraId="3071C8CA" w14:textId="30DEC94A" w:rsidR="00057FB7" w:rsidRPr="00057FB7" w:rsidRDefault="00057FB7" w:rsidP="00057FB7">
      <w:pPr>
        <w:pStyle w:val="ListParagraph"/>
        <w:numPr>
          <w:ilvl w:val="0"/>
          <w:numId w:val="26"/>
        </w:numPr>
        <w:snapToGrid w:val="0"/>
        <w:ind w:leftChars="0"/>
        <w:rPr>
          <w:rFonts w:ascii="Times New Roman" w:hAnsi="Times New Roman"/>
          <w:bCs/>
          <w:sz w:val="20"/>
        </w:rPr>
      </w:pPr>
      <w:r w:rsidRPr="00057FB7">
        <w:rPr>
          <w:rFonts w:ascii="Times New Roman" w:hAnsi="Times New Roman"/>
          <w:bCs/>
          <w:sz w:val="20"/>
        </w:rPr>
        <w:t xml:space="preserve">TDD scheduling pattern: </w:t>
      </w:r>
    </w:p>
    <w:p w14:paraId="4C2BFEE1" w14:textId="77777777" w:rsidR="00057FB7" w:rsidRDefault="00057FB7" w:rsidP="00057FB7">
      <w:pPr>
        <w:numPr>
          <w:ilvl w:val="0"/>
          <w:numId w:val="19"/>
        </w:numPr>
        <w:overflowPunct/>
        <w:autoSpaceDE/>
        <w:autoSpaceDN/>
        <w:adjustRightInd/>
        <w:spacing w:after="0" w:line="276" w:lineRule="auto"/>
        <w:textAlignment w:val="auto"/>
        <w:rPr>
          <w:lang w:eastAsia="zh-CN"/>
        </w:rPr>
      </w:pPr>
      <w:proofErr w:type="spellStart"/>
      <w:r>
        <w:rPr>
          <w:lang w:eastAsia="zh-CN"/>
        </w:rPr>
        <w:t>Rmax</w:t>
      </w:r>
      <w:proofErr w:type="spellEnd"/>
      <w:r>
        <w:rPr>
          <w:lang w:eastAsia="zh-CN"/>
        </w:rPr>
        <w:t xml:space="preserve"> (</w:t>
      </w:r>
      <w:proofErr w:type="spellStart"/>
      <w:r w:rsidRPr="007040BF">
        <w:rPr>
          <w:i/>
          <w:lang w:eastAsia="zh-CN"/>
        </w:rPr>
        <w:t>npdcch-NumRepetitions</w:t>
      </w:r>
      <w:proofErr w:type="spellEnd"/>
      <w:r>
        <w:rPr>
          <w:lang w:eastAsia="zh-CN"/>
        </w:rPr>
        <w:t>): 4</w:t>
      </w:r>
    </w:p>
    <w:p w14:paraId="4EDDE31E" w14:textId="77777777" w:rsidR="00057FB7" w:rsidRDefault="00057FB7" w:rsidP="00057FB7">
      <w:pPr>
        <w:numPr>
          <w:ilvl w:val="0"/>
          <w:numId w:val="19"/>
        </w:numPr>
        <w:overflowPunct/>
        <w:autoSpaceDE/>
        <w:autoSpaceDN/>
        <w:adjustRightInd/>
        <w:spacing w:after="0" w:line="276" w:lineRule="auto"/>
        <w:textAlignment w:val="auto"/>
        <w:rPr>
          <w:lang w:eastAsia="zh-CN"/>
        </w:rPr>
      </w:pPr>
      <w:r>
        <w:rPr>
          <w:lang w:eastAsia="zh-CN"/>
        </w:rPr>
        <w:t>G (</w:t>
      </w:r>
      <w:proofErr w:type="spellStart"/>
      <w:r w:rsidRPr="007040BF">
        <w:rPr>
          <w:i/>
          <w:lang w:eastAsia="zh-CN"/>
        </w:rPr>
        <w:t>nPDCCH</w:t>
      </w:r>
      <w:proofErr w:type="spellEnd"/>
      <w:r w:rsidRPr="007040BF">
        <w:rPr>
          <w:i/>
          <w:lang w:eastAsia="zh-CN"/>
        </w:rPr>
        <w:t>-</w:t>
      </w:r>
      <w:proofErr w:type="spellStart"/>
      <w:r w:rsidRPr="007040BF">
        <w:rPr>
          <w:i/>
          <w:lang w:eastAsia="zh-CN"/>
        </w:rPr>
        <w:t>startSF</w:t>
      </w:r>
      <w:proofErr w:type="spellEnd"/>
      <w:r w:rsidRPr="007040BF">
        <w:rPr>
          <w:i/>
          <w:lang w:eastAsia="zh-CN"/>
        </w:rPr>
        <w:t>-USS</w:t>
      </w:r>
      <w:r>
        <w:rPr>
          <w:lang w:eastAsia="zh-CN"/>
        </w:rPr>
        <w:t>): 2</w:t>
      </w:r>
    </w:p>
    <w:p w14:paraId="315EC686" w14:textId="77777777" w:rsidR="00057FB7" w:rsidRDefault="00057FB7" w:rsidP="00057FB7">
      <w:pPr>
        <w:numPr>
          <w:ilvl w:val="0"/>
          <w:numId w:val="19"/>
        </w:numPr>
        <w:overflowPunct/>
        <w:autoSpaceDE/>
        <w:autoSpaceDN/>
        <w:adjustRightInd/>
        <w:spacing w:after="0" w:line="276" w:lineRule="auto"/>
        <w:textAlignment w:val="auto"/>
        <w:rPr>
          <w:lang w:eastAsia="zh-CN"/>
        </w:rPr>
      </w:pPr>
      <w:r>
        <w:rPr>
          <w:lang w:eastAsia="zh-CN"/>
        </w:rPr>
        <w:t>Repetition numbers of NPDCCH and NPUSCH: 1</w:t>
      </w:r>
    </w:p>
    <w:p w14:paraId="1BF2C73E" w14:textId="77777777" w:rsidR="00057FB7" w:rsidRDefault="00057FB7" w:rsidP="00057FB7">
      <w:pPr>
        <w:numPr>
          <w:ilvl w:val="0"/>
          <w:numId w:val="19"/>
        </w:numPr>
        <w:overflowPunct/>
        <w:autoSpaceDE/>
        <w:autoSpaceDN/>
        <w:adjustRightInd/>
        <w:spacing w:after="0" w:line="276" w:lineRule="auto"/>
        <w:textAlignment w:val="auto"/>
        <w:rPr>
          <w:lang w:eastAsia="zh-CN"/>
        </w:rPr>
      </w:pPr>
      <w:r w:rsidRPr="007E3EBB">
        <w:rPr>
          <w:sz w:val="22"/>
          <w:szCs w:val="22"/>
        </w:rPr>
        <w:t>I</w:t>
      </w:r>
      <w:r w:rsidRPr="007E3EBB">
        <w:rPr>
          <w:sz w:val="22"/>
          <w:szCs w:val="22"/>
          <w:vertAlign w:val="subscript"/>
        </w:rPr>
        <w:t>SF</w:t>
      </w:r>
      <w:r w:rsidRPr="007E3EBB">
        <w:rPr>
          <w:sz w:val="22"/>
          <w:szCs w:val="22"/>
        </w:rPr>
        <w:t>=3 (N</w:t>
      </w:r>
      <w:r w:rsidRPr="007E3EBB">
        <w:rPr>
          <w:sz w:val="22"/>
          <w:szCs w:val="22"/>
          <w:vertAlign w:val="subscript"/>
        </w:rPr>
        <w:t>SF</w:t>
      </w:r>
      <w:r w:rsidRPr="007E3EBB">
        <w:rPr>
          <w:sz w:val="22"/>
          <w:szCs w:val="22"/>
        </w:rPr>
        <w:t xml:space="preserve">=4) </w:t>
      </w:r>
      <w:r>
        <w:rPr>
          <w:lang w:eastAsia="zh-CN"/>
        </w:rPr>
        <w:t>for NPDSCH and I</w:t>
      </w:r>
      <w:r w:rsidRPr="007040BF">
        <w:rPr>
          <w:vertAlign w:val="subscript"/>
          <w:lang w:eastAsia="zh-CN"/>
        </w:rPr>
        <w:t>RU</w:t>
      </w:r>
      <w:r>
        <w:rPr>
          <w:lang w:eastAsia="zh-CN"/>
        </w:rPr>
        <w:t>=NPUSCH format 1 to transmit MAC CE</w:t>
      </w:r>
    </w:p>
    <w:p w14:paraId="4BD250B7" w14:textId="77777777" w:rsidR="00057FB7" w:rsidRDefault="00057FB7" w:rsidP="00057FB7">
      <w:pPr>
        <w:numPr>
          <w:ilvl w:val="0"/>
          <w:numId w:val="19"/>
        </w:numPr>
        <w:overflowPunct/>
        <w:autoSpaceDE/>
        <w:autoSpaceDN/>
        <w:adjustRightInd/>
        <w:spacing w:after="0" w:line="276" w:lineRule="auto"/>
        <w:textAlignment w:val="auto"/>
        <w:rPr>
          <w:lang w:eastAsia="zh-CN"/>
        </w:rPr>
      </w:pPr>
      <w:r>
        <w:rPr>
          <w:lang w:eastAsia="zh-CN"/>
        </w:rPr>
        <w:t>CQI reporting period: 80ms</w:t>
      </w:r>
    </w:p>
    <w:p w14:paraId="40A17BB6" w14:textId="36E6279F" w:rsidR="00057FB7" w:rsidRPr="00057FB7" w:rsidRDefault="00057FB7" w:rsidP="00057FB7">
      <w:pPr>
        <w:pStyle w:val="ListParagraph"/>
        <w:numPr>
          <w:ilvl w:val="0"/>
          <w:numId w:val="26"/>
        </w:numPr>
        <w:snapToGrid w:val="0"/>
        <w:ind w:leftChars="0"/>
        <w:rPr>
          <w:rFonts w:ascii="Times New Roman" w:hAnsi="Times New Roman"/>
          <w:bCs/>
          <w:sz w:val="20"/>
        </w:rPr>
      </w:pPr>
      <w:r w:rsidRPr="00057FB7">
        <w:rPr>
          <w:rFonts w:ascii="Times New Roman" w:hAnsi="Times New Roman" w:hint="eastAsia"/>
          <w:bCs/>
          <w:sz w:val="20"/>
        </w:rPr>
        <w:t>F</w:t>
      </w:r>
      <w:r w:rsidRPr="00057FB7">
        <w:rPr>
          <w:rFonts w:ascii="Times New Roman" w:hAnsi="Times New Roman"/>
          <w:bCs/>
          <w:sz w:val="20"/>
        </w:rPr>
        <w:t>DD scheduling pattern: Configure ISF=3 (NSF=4) for PDSCH with MAC CE</w:t>
      </w:r>
    </w:p>
    <w:p w14:paraId="5C52C2A2" w14:textId="77777777" w:rsidR="00057FB7" w:rsidRDefault="00057FB7" w:rsidP="00883164">
      <w:pPr>
        <w:rPr>
          <w:rFonts w:eastAsiaTheme="minorEastAsia"/>
          <w:lang w:eastAsia="zh-CN"/>
        </w:rPr>
      </w:pPr>
    </w:p>
    <w:p w14:paraId="60CDF021" w14:textId="65B88E0A" w:rsidR="00B54BE0" w:rsidRDefault="00B54BE0" w:rsidP="00883164">
      <w:pPr>
        <w:rPr>
          <w:rFonts w:eastAsiaTheme="minorEastAsia"/>
          <w:lang w:eastAsia="zh-CN"/>
        </w:rPr>
      </w:pPr>
      <w:r>
        <w:rPr>
          <w:rFonts w:eastAsiaTheme="minorEastAsia"/>
          <w:lang w:eastAsia="zh-CN"/>
        </w:rPr>
        <w:t>The</w:t>
      </w:r>
      <w:r>
        <w:rPr>
          <w:rFonts w:eastAsiaTheme="minorEastAsia" w:hint="eastAsia"/>
          <w:lang w:eastAsia="zh-CN"/>
        </w:rPr>
        <w:t xml:space="preserve"> </w:t>
      </w:r>
      <w:r>
        <w:rPr>
          <w:rFonts w:eastAsiaTheme="minorEastAsia"/>
          <w:lang w:eastAsia="zh-CN"/>
        </w:rPr>
        <w:t xml:space="preserve">following </w:t>
      </w:r>
      <w:r w:rsidR="00016B98">
        <w:rPr>
          <w:rFonts w:eastAsiaTheme="minorEastAsia"/>
          <w:lang w:eastAsia="zh-CN"/>
        </w:rPr>
        <w:t xml:space="preserve">5 </w:t>
      </w:r>
      <w:r>
        <w:rPr>
          <w:rFonts w:eastAsiaTheme="minorEastAsia"/>
          <w:lang w:eastAsia="zh-CN"/>
        </w:rPr>
        <w:t>draft CRs</w:t>
      </w:r>
      <w:r w:rsidR="00016B98">
        <w:rPr>
          <w:rFonts w:eastAsiaTheme="minorEastAsia"/>
          <w:lang w:eastAsia="zh-CN"/>
        </w:rPr>
        <w:t xml:space="preserve"> [17, 21~24]</w:t>
      </w:r>
      <w:r>
        <w:rPr>
          <w:rFonts w:eastAsiaTheme="minorEastAsia"/>
          <w:lang w:eastAsia="zh-CN"/>
        </w:rPr>
        <w:t xml:space="preserve"> </w:t>
      </w:r>
      <w:r w:rsidR="00883164">
        <w:rPr>
          <w:rFonts w:eastAsiaTheme="minorEastAsia"/>
          <w:lang w:eastAsia="zh-CN"/>
        </w:rPr>
        <w:t xml:space="preserve">for UE and BS demodulation requirements </w:t>
      </w:r>
      <w:r>
        <w:rPr>
          <w:rFonts w:eastAsiaTheme="minorEastAsia"/>
          <w:lang w:eastAsia="zh-CN"/>
        </w:rPr>
        <w:t>are endorsed</w:t>
      </w:r>
      <w:r w:rsidR="00016B98">
        <w:rPr>
          <w:rFonts w:eastAsiaTheme="minorEastAsia"/>
          <w:lang w:eastAsia="zh-CN"/>
        </w:rPr>
        <w:t xml:space="preserve"> </w:t>
      </w:r>
      <w:r>
        <w:rPr>
          <w:rFonts w:eastAsiaTheme="minorEastAsia"/>
          <w:lang w:eastAsia="zh-CN"/>
        </w:rPr>
        <w:t xml:space="preserve">and </w:t>
      </w:r>
      <w:r w:rsidR="00883164">
        <w:rPr>
          <w:rFonts w:eastAsiaTheme="minorEastAsia"/>
          <w:lang w:eastAsia="zh-CN"/>
        </w:rPr>
        <w:t>will be merged into the formal big CRs [18~20] for post email approval:</w:t>
      </w:r>
    </w:p>
    <w:p w14:paraId="5C1ED192" w14:textId="742DFF94" w:rsidR="00883164" w:rsidRPr="008B5C11" w:rsidRDefault="00883164" w:rsidP="00883164">
      <w:pPr>
        <w:pStyle w:val="ListParagraph"/>
        <w:numPr>
          <w:ilvl w:val="0"/>
          <w:numId w:val="26"/>
        </w:numPr>
        <w:snapToGrid w:val="0"/>
        <w:ind w:leftChars="0"/>
        <w:rPr>
          <w:rFonts w:ascii="Times New Roman" w:hAnsi="Times New Roman"/>
          <w:bCs/>
          <w:sz w:val="20"/>
        </w:rPr>
      </w:pPr>
      <w:r w:rsidRPr="008B5C11">
        <w:rPr>
          <w:rFonts w:ascii="Times New Roman" w:hAnsi="Times New Roman"/>
          <w:bCs/>
          <w:sz w:val="20"/>
        </w:rPr>
        <w:t>R4-2214548</w:t>
      </w:r>
      <w:r w:rsidRPr="008B5C11">
        <w:rPr>
          <w:rFonts w:ascii="Times New Roman" w:hAnsi="Times New Roman"/>
          <w:bCs/>
          <w:sz w:val="20"/>
        </w:rPr>
        <w:tab/>
        <w:t xml:space="preserve">CR: Introduction of </w:t>
      </w:r>
      <w:proofErr w:type="spellStart"/>
      <w:r w:rsidRPr="008B5C11">
        <w:rPr>
          <w:rFonts w:ascii="Times New Roman" w:hAnsi="Times New Roman"/>
          <w:bCs/>
          <w:sz w:val="20"/>
        </w:rPr>
        <w:t>eMTC</w:t>
      </w:r>
      <w:proofErr w:type="spellEnd"/>
      <w:r w:rsidRPr="008B5C11">
        <w:rPr>
          <w:rFonts w:ascii="Times New Roman" w:hAnsi="Times New Roman"/>
          <w:bCs/>
          <w:sz w:val="20"/>
        </w:rPr>
        <w:t xml:space="preserve"> PDSCH </w:t>
      </w:r>
      <w:proofErr w:type="spellStart"/>
      <w:r w:rsidRPr="008B5C11">
        <w:rPr>
          <w:rFonts w:ascii="Times New Roman" w:hAnsi="Times New Roman"/>
          <w:bCs/>
          <w:sz w:val="20"/>
        </w:rPr>
        <w:t>requirmeents</w:t>
      </w:r>
      <w:proofErr w:type="spellEnd"/>
      <w:r w:rsidRPr="008B5C11">
        <w:rPr>
          <w:rFonts w:ascii="Times New Roman" w:hAnsi="Times New Roman"/>
          <w:bCs/>
          <w:sz w:val="20"/>
        </w:rPr>
        <w:t xml:space="preserve"> with 14 HARQ processes</w:t>
      </w:r>
    </w:p>
    <w:p w14:paraId="21761F50" w14:textId="23B2CAD3" w:rsidR="00883164" w:rsidRPr="008B5C11" w:rsidRDefault="00883164" w:rsidP="00883164">
      <w:pPr>
        <w:pStyle w:val="ListParagraph"/>
        <w:numPr>
          <w:ilvl w:val="0"/>
          <w:numId w:val="26"/>
        </w:numPr>
        <w:snapToGrid w:val="0"/>
        <w:spacing w:line="276" w:lineRule="auto"/>
        <w:ind w:leftChars="0"/>
        <w:rPr>
          <w:rFonts w:ascii="Times New Roman" w:hAnsi="Times New Roman"/>
          <w:bCs/>
          <w:sz w:val="20"/>
        </w:rPr>
      </w:pPr>
      <w:r w:rsidRPr="008B5C11">
        <w:rPr>
          <w:rFonts w:ascii="Times New Roman" w:hAnsi="Times New Roman"/>
          <w:bCs/>
          <w:sz w:val="20"/>
        </w:rPr>
        <w:t>R4-2214757</w:t>
      </w:r>
      <w:r w:rsidRPr="008B5C11">
        <w:rPr>
          <w:rFonts w:ascii="Times New Roman" w:hAnsi="Times New Roman"/>
          <w:bCs/>
          <w:sz w:val="20"/>
        </w:rPr>
        <w:tab/>
      </w:r>
      <w:proofErr w:type="spellStart"/>
      <w:r w:rsidRPr="008B5C11">
        <w:rPr>
          <w:rFonts w:ascii="Times New Roman" w:hAnsi="Times New Roman"/>
          <w:bCs/>
          <w:sz w:val="20"/>
        </w:rPr>
        <w:t>DraftCR</w:t>
      </w:r>
      <w:proofErr w:type="spellEnd"/>
      <w:r w:rsidRPr="008B5C11">
        <w:rPr>
          <w:rFonts w:ascii="Times New Roman" w:hAnsi="Times New Roman"/>
          <w:bCs/>
          <w:sz w:val="20"/>
        </w:rPr>
        <w:t xml:space="preserve"> – Test cases for NB-IoT DL 16-QAM demodulation performance</w:t>
      </w:r>
    </w:p>
    <w:p w14:paraId="4B9BF197" w14:textId="1D1BD673" w:rsidR="00883164" w:rsidRPr="008B5C11" w:rsidRDefault="00883164" w:rsidP="00883164">
      <w:pPr>
        <w:pStyle w:val="ListParagraph"/>
        <w:numPr>
          <w:ilvl w:val="0"/>
          <w:numId w:val="26"/>
        </w:numPr>
        <w:snapToGrid w:val="0"/>
        <w:spacing w:line="276" w:lineRule="auto"/>
        <w:ind w:leftChars="0"/>
        <w:rPr>
          <w:rFonts w:ascii="Times New Roman" w:hAnsi="Times New Roman"/>
          <w:bCs/>
          <w:sz w:val="20"/>
        </w:rPr>
      </w:pPr>
      <w:r w:rsidRPr="008B5C11">
        <w:rPr>
          <w:rFonts w:ascii="Times New Roman" w:hAnsi="Times New Roman"/>
          <w:bCs/>
          <w:sz w:val="20"/>
        </w:rPr>
        <w:t>R4-2214809</w:t>
      </w:r>
      <w:r w:rsidRPr="008B5C11">
        <w:rPr>
          <w:rFonts w:ascii="Times New Roman" w:hAnsi="Times New Roman"/>
          <w:bCs/>
          <w:sz w:val="20"/>
        </w:rPr>
        <w:tab/>
        <w:t>draft CR: channel quality reporting requirements for NB-IoT</w:t>
      </w:r>
    </w:p>
    <w:p w14:paraId="38900A2B" w14:textId="4FFEAC6E" w:rsidR="00883164" w:rsidRDefault="00883164" w:rsidP="00883164">
      <w:pPr>
        <w:pStyle w:val="ListParagraph"/>
        <w:numPr>
          <w:ilvl w:val="0"/>
          <w:numId w:val="26"/>
        </w:numPr>
        <w:snapToGrid w:val="0"/>
        <w:spacing w:line="276" w:lineRule="auto"/>
        <w:ind w:leftChars="0"/>
        <w:rPr>
          <w:rFonts w:ascii="Times New Roman" w:hAnsi="Times New Roman"/>
          <w:bCs/>
          <w:sz w:val="20"/>
        </w:rPr>
      </w:pPr>
      <w:r w:rsidRPr="008B5C11">
        <w:rPr>
          <w:rFonts w:ascii="Times New Roman" w:hAnsi="Times New Roman"/>
          <w:bCs/>
          <w:sz w:val="20"/>
        </w:rPr>
        <w:t>R4-2214812</w:t>
      </w:r>
      <w:r w:rsidRPr="008B5C11">
        <w:rPr>
          <w:rFonts w:ascii="Times New Roman" w:hAnsi="Times New Roman"/>
          <w:bCs/>
          <w:sz w:val="20"/>
        </w:rPr>
        <w:tab/>
        <w:t>Introduction of NPUSCH format 1 16QAM test requirements</w:t>
      </w:r>
    </w:p>
    <w:p w14:paraId="08E2E512" w14:textId="7829C9B4" w:rsidR="00883164" w:rsidRPr="008B5C11" w:rsidRDefault="00883164" w:rsidP="00883164">
      <w:pPr>
        <w:pStyle w:val="ListParagraph"/>
        <w:numPr>
          <w:ilvl w:val="0"/>
          <w:numId w:val="26"/>
        </w:numPr>
        <w:snapToGrid w:val="0"/>
        <w:spacing w:line="276" w:lineRule="auto"/>
        <w:ind w:leftChars="0"/>
        <w:rPr>
          <w:rFonts w:ascii="Times New Roman" w:hAnsi="Times New Roman"/>
          <w:bCs/>
          <w:sz w:val="20"/>
        </w:rPr>
      </w:pPr>
      <w:r w:rsidRPr="008B5C11">
        <w:rPr>
          <w:rFonts w:ascii="Times New Roman" w:hAnsi="Times New Roman"/>
          <w:bCs/>
          <w:sz w:val="20"/>
        </w:rPr>
        <w:t>R4-2214836</w:t>
      </w:r>
      <w:r w:rsidRPr="008B5C11">
        <w:rPr>
          <w:rFonts w:ascii="Times New Roman" w:hAnsi="Times New Roman"/>
          <w:bCs/>
          <w:sz w:val="20"/>
        </w:rPr>
        <w:tab/>
        <w:t>Draft CR on NPUSCH format1 demodulation requirement for TS 36.104</w:t>
      </w:r>
    </w:p>
    <w:p w14:paraId="6BE3EF9C" w14:textId="77777777" w:rsidR="00354817" w:rsidRPr="00354817" w:rsidRDefault="00354817" w:rsidP="00473360">
      <w:pPr>
        <w:rPr>
          <w:rFonts w:eastAsia="Yu Mincho"/>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321AEF1C" w14:textId="3A9FB888" w:rsidR="00473360" w:rsidRPr="00473360" w:rsidRDefault="00AD661F" w:rsidP="00473360">
      <w:pPr>
        <w:rPr>
          <w:rFonts w:eastAsiaTheme="minorEastAsia"/>
          <w:lang w:val="en-US" w:eastAsia="zh-CN"/>
        </w:rPr>
      </w:pPr>
      <w:r>
        <w:rPr>
          <w:rFonts w:eastAsia="Yu Mincho" w:hint="eastAsia"/>
          <w:lang w:eastAsia="ja-JP"/>
        </w:rPr>
        <w:t>No open issues.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5640DEEB" w:rsidR="00721CF6" w:rsidRPr="00721CF6" w:rsidRDefault="00721CF6" w:rsidP="00052399">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5E383E6C" w14:textId="18E934AE" w:rsidR="00473360" w:rsidRDefault="0082098E" w:rsidP="00473360">
      <w:pPr>
        <w:pStyle w:val="ListParagraph"/>
        <w:numPr>
          <w:ilvl w:val="0"/>
          <w:numId w:val="20"/>
        </w:numPr>
        <w:snapToGrid w:val="0"/>
        <w:ind w:leftChars="0"/>
        <w:rPr>
          <w:rFonts w:ascii="Times New Roman" w:hAnsi="Times New Roman"/>
          <w:bCs/>
          <w:sz w:val="20"/>
        </w:rPr>
      </w:pPr>
      <w:r>
        <w:rPr>
          <w:rFonts w:ascii="Times New Roman" w:hAnsi="Times New Roman"/>
          <w:bCs/>
          <w:sz w:val="20"/>
        </w:rPr>
        <w:t>R4-2214281</w:t>
      </w:r>
      <w:r w:rsidRPr="008B5C11">
        <w:rPr>
          <w:rFonts w:ascii="Times New Roman" w:hAnsi="Times New Roman"/>
          <w:bCs/>
          <w:sz w:val="20"/>
        </w:rPr>
        <w:tab/>
      </w:r>
      <w:r w:rsidR="00CB3BA7" w:rsidRPr="00CB3BA7">
        <w:rPr>
          <w:rFonts w:ascii="Times New Roman" w:hAnsi="Times New Roman"/>
          <w:bCs/>
          <w:sz w:val="20"/>
        </w:rPr>
        <w:t>Email Discussion Summary for [104-e][231] NB_IOTenh4_LTE_eMTC6_RRM</w:t>
      </w:r>
      <w:r w:rsidR="00CB3BA7">
        <w:rPr>
          <w:rFonts w:ascii="Times New Roman" w:hAnsi="Times New Roman"/>
          <w:bCs/>
          <w:sz w:val="20"/>
        </w:rPr>
        <w:t xml:space="preserve"> </w:t>
      </w:r>
      <w:r w:rsidR="00473360" w:rsidRPr="00F90DD9">
        <w:rPr>
          <w:rFonts w:ascii="Times New Roman" w:hAnsi="Times New Roman"/>
          <w:bCs/>
          <w:sz w:val="20"/>
        </w:rPr>
        <w:t>Moderator (Huawei)</w:t>
      </w:r>
    </w:p>
    <w:p w14:paraId="31EB9ED3" w14:textId="3AD0AB35" w:rsidR="00CB3BA7" w:rsidRDefault="00CB3BA7" w:rsidP="00CB3BA7">
      <w:pPr>
        <w:pStyle w:val="ListParagraph"/>
        <w:numPr>
          <w:ilvl w:val="0"/>
          <w:numId w:val="20"/>
        </w:numPr>
        <w:snapToGrid w:val="0"/>
        <w:ind w:leftChars="0"/>
        <w:rPr>
          <w:rFonts w:ascii="Times New Roman" w:hAnsi="Times New Roman"/>
          <w:bCs/>
          <w:sz w:val="20"/>
        </w:rPr>
      </w:pPr>
      <w:r w:rsidRPr="00CB3BA7">
        <w:rPr>
          <w:rFonts w:ascii="Times New Roman" w:hAnsi="Times New Roman"/>
          <w:bCs/>
          <w:sz w:val="20"/>
        </w:rPr>
        <w:t>R4-2214343</w:t>
      </w:r>
      <w:r w:rsidR="0082098E" w:rsidRPr="008B5C11">
        <w:rPr>
          <w:rFonts w:ascii="Times New Roman" w:hAnsi="Times New Roman"/>
          <w:bCs/>
          <w:sz w:val="20"/>
        </w:rPr>
        <w:tab/>
      </w:r>
      <w:r w:rsidRPr="00CB3BA7">
        <w:rPr>
          <w:rFonts w:ascii="Times New Roman" w:hAnsi="Times New Roman"/>
          <w:bCs/>
          <w:sz w:val="20"/>
        </w:rPr>
        <w:t>WF on RRM requirements for NB_IOTenh4_LTE_eMTC6</w:t>
      </w:r>
      <w:r>
        <w:rPr>
          <w:rFonts w:ascii="Times New Roman" w:hAnsi="Times New Roman"/>
          <w:bCs/>
          <w:sz w:val="20"/>
        </w:rPr>
        <w:t xml:space="preserve"> </w:t>
      </w:r>
      <w:r w:rsidRPr="00CB3BA7">
        <w:rPr>
          <w:rFonts w:ascii="Times New Roman" w:hAnsi="Times New Roman"/>
          <w:bCs/>
          <w:sz w:val="20"/>
        </w:rPr>
        <w:t xml:space="preserve">Huawei, </w:t>
      </w:r>
      <w:proofErr w:type="spellStart"/>
      <w:r w:rsidRPr="00CB3BA7">
        <w:rPr>
          <w:rFonts w:ascii="Times New Roman" w:hAnsi="Times New Roman"/>
          <w:bCs/>
          <w:sz w:val="20"/>
        </w:rPr>
        <w:t>HiSilicon</w:t>
      </w:r>
      <w:proofErr w:type="spellEnd"/>
    </w:p>
    <w:p w14:paraId="21F47753" w14:textId="115F4DC7" w:rsidR="00420C28" w:rsidRDefault="00420C28" w:rsidP="00420C28">
      <w:pPr>
        <w:pStyle w:val="ListParagraph"/>
        <w:numPr>
          <w:ilvl w:val="0"/>
          <w:numId w:val="20"/>
        </w:numPr>
        <w:snapToGrid w:val="0"/>
        <w:ind w:leftChars="0"/>
        <w:rPr>
          <w:rFonts w:ascii="Times New Roman" w:hAnsi="Times New Roman"/>
          <w:bCs/>
          <w:sz w:val="20"/>
        </w:rPr>
      </w:pPr>
      <w:r w:rsidRPr="00420C28">
        <w:rPr>
          <w:rFonts w:ascii="Times New Roman" w:hAnsi="Times New Roman"/>
          <w:bCs/>
          <w:sz w:val="20"/>
        </w:rPr>
        <w:t>R4-2212966</w:t>
      </w:r>
      <w:r w:rsidR="0082098E" w:rsidRPr="008B5C11">
        <w:rPr>
          <w:rFonts w:ascii="Times New Roman" w:hAnsi="Times New Roman"/>
          <w:bCs/>
          <w:sz w:val="20"/>
        </w:rPr>
        <w:tab/>
      </w:r>
      <w:r w:rsidRPr="00420C28">
        <w:rPr>
          <w:rFonts w:ascii="Times New Roman" w:hAnsi="Times New Roman"/>
          <w:bCs/>
          <w:sz w:val="20"/>
        </w:rPr>
        <w:t>Discussion on performance requirements for Rel-17 NB-</w:t>
      </w:r>
      <w:proofErr w:type="spellStart"/>
      <w:r w:rsidRPr="00420C28">
        <w:rPr>
          <w:rFonts w:ascii="Times New Roman" w:hAnsi="Times New Roman"/>
          <w:bCs/>
          <w:sz w:val="20"/>
        </w:rPr>
        <w:t>IoT</w:t>
      </w:r>
      <w:proofErr w:type="spellEnd"/>
      <w:r>
        <w:rPr>
          <w:rFonts w:ascii="Times New Roman" w:hAnsi="Times New Roman"/>
          <w:bCs/>
          <w:sz w:val="20"/>
        </w:rPr>
        <w:t xml:space="preserve"> </w:t>
      </w:r>
      <w:r w:rsidRPr="00CB3BA7">
        <w:rPr>
          <w:rFonts w:ascii="Times New Roman" w:hAnsi="Times New Roman"/>
          <w:bCs/>
          <w:sz w:val="20"/>
        </w:rPr>
        <w:t xml:space="preserve">Huawei, </w:t>
      </w:r>
      <w:proofErr w:type="spellStart"/>
      <w:r w:rsidRPr="00CB3BA7">
        <w:rPr>
          <w:rFonts w:ascii="Times New Roman" w:hAnsi="Times New Roman"/>
          <w:bCs/>
          <w:sz w:val="20"/>
        </w:rPr>
        <w:t>HiSilicon</w:t>
      </w:r>
      <w:proofErr w:type="spellEnd"/>
    </w:p>
    <w:p w14:paraId="6962C38E" w14:textId="6A0C2D6A" w:rsidR="00CB3BA7" w:rsidRDefault="00CB3BA7" w:rsidP="00CB3BA7">
      <w:pPr>
        <w:pStyle w:val="ListParagraph"/>
        <w:numPr>
          <w:ilvl w:val="0"/>
          <w:numId w:val="20"/>
        </w:numPr>
        <w:snapToGrid w:val="0"/>
        <w:ind w:leftChars="0"/>
        <w:rPr>
          <w:rFonts w:ascii="Times New Roman" w:hAnsi="Times New Roman"/>
          <w:bCs/>
          <w:sz w:val="20"/>
        </w:rPr>
      </w:pPr>
      <w:r w:rsidRPr="00CB3BA7">
        <w:rPr>
          <w:rFonts w:ascii="Times New Roman" w:hAnsi="Times New Roman"/>
          <w:bCs/>
          <w:sz w:val="20"/>
        </w:rPr>
        <w:t>R4-2214711</w:t>
      </w:r>
      <w:r w:rsidR="0082098E" w:rsidRPr="008B5C11">
        <w:rPr>
          <w:rFonts w:ascii="Times New Roman" w:hAnsi="Times New Roman"/>
          <w:bCs/>
          <w:sz w:val="20"/>
        </w:rPr>
        <w:tab/>
      </w:r>
      <w:proofErr w:type="spellStart"/>
      <w:r w:rsidR="00420C28">
        <w:rPr>
          <w:rFonts w:ascii="Times New Roman" w:hAnsi="Times New Roman"/>
          <w:bCs/>
          <w:sz w:val="20"/>
        </w:rPr>
        <w:t>DraftCR</w:t>
      </w:r>
      <w:proofErr w:type="spellEnd"/>
      <w:r w:rsidR="00420C28">
        <w:rPr>
          <w:rFonts w:ascii="Times New Roman" w:hAnsi="Times New Roman"/>
          <w:bCs/>
          <w:sz w:val="20"/>
        </w:rPr>
        <w:t xml:space="preserve"> on </w:t>
      </w:r>
      <w:r w:rsidRPr="00CB3BA7">
        <w:rPr>
          <w:rFonts w:ascii="Times New Roman" w:hAnsi="Times New Roman"/>
          <w:bCs/>
          <w:sz w:val="20"/>
        </w:rPr>
        <w:t>test cases for HD-FDD intra-frequency neighbour cell measurement of NB-</w:t>
      </w:r>
      <w:proofErr w:type="spellStart"/>
      <w:r w:rsidRPr="00CB3BA7">
        <w:rPr>
          <w:rFonts w:ascii="Times New Roman" w:hAnsi="Times New Roman"/>
          <w:bCs/>
          <w:sz w:val="20"/>
        </w:rPr>
        <w:t>IoT</w:t>
      </w:r>
      <w:proofErr w:type="spellEnd"/>
      <w:r w:rsidRPr="00CB3BA7">
        <w:rPr>
          <w:rFonts w:ascii="Times New Roman" w:hAnsi="Times New Roman"/>
          <w:bCs/>
          <w:sz w:val="20"/>
        </w:rPr>
        <w:t xml:space="preserve"> R17</w:t>
      </w:r>
      <w:r w:rsidR="00420C28">
        <w:rPr>
          <w:rFonts w:ascii="Times New Roman" w:hAnsi="Times New Roman"/>
          <w:bCs/>
          <w:sz w:val="20"/>
        </w:rPr>
        <w:t xml:space="preserve"> </w:t>
      </w:r>
      <w:r w:rsidR="00420C28" w:rsidRPr="00CB3BA7">
        <w:rPr>
          <w:rFonts w:ascii="Times New Roman" w:hAnsi="Times New Roman"/>
          <w:bCs/>
          <w:sz w:val="20"/>
        </w:rPr>
        <w:t xml:space="preserve">Huawei, </w:t>
      </w:r>
      <w:proofErr w:type="spellStart"/>
      <w:r w:rsidR="00420C28" w:rsidRPr="00CB3BA7">
        <w:rPr>
          <w:rFonts w:ascii="Times New Roman" w:hAnsi="Times New Roman"/>
          <w:bCs/>
          <w:sz w:val="20"/>
        </w:rPr>
        <w:t>HiSilicon</w:t>
      </w:r>
      <w:proofErr w:type="spellEnd"/>
    </w:p>
    <w:p w14:paraId="32CBC153" w14:textId="047E0E9F" w:rsidR="00CB3BA7" w:rsidRDefault="00CB3BA7" w:rsidP="00CB3BA7">
      <w:pPr>
        <w:pStyle w:val="ListParagraph"/>
        <w:numPr>
          <w:ilvl w:val="0"/>
          <w:numId w:val="20"/>
        </w:numPr>
        <w:snapToGrid w:val="0"/>
        <w:ind w:leftChars="0"/>
        <w:rPr>
          <w:rFonts w:ascii="Times New Roman" w:hAnsi="Times New Roman"/>
          <w:bCs/>
          <w:sz w:val="20"/>
        </w:rPr>
      </w:pPr>
      <w:r w:rsidRPr="00CB3BA7">
        <w:rPr>
          <w:rFonts w:ascii="Times New Roman" w:hAnsi="Times New Roman"/>
          <w:bCs/>
          <w:sz w:val="20"/>
        </w:rPr>
        <w:t>R4-221471</w:t>
      </w:r>
      <w:r w:rsidR="0082098E">
        <w:rPr>
          <w:rFonts w:ascii="Times New Roman" w:hAnsi="Times New Roman"/>
          <w:bCs/>
          <w:sz w:val="20"/>
        </w:rPr>
        <w:t>2</w:t>
      </w:r>
      <w:r w:rsidR="0082098E" w:rsidRPr="008B5C11">
        <w:rPr>
          <w:rFonts w:ascii="Times New Roman" w:hAnsi="Times New Roman"/>
          <w:bCs/>
          <w:sz w:val="20"/>
        </w:rPr>
        <w:tab/>
      </w:r>
      <w:proofErr w:type="spellStart"/>
      <w:r w:rsidRPr="00CB3BA7">
        <w:rPr>
          <w:rFonts w:ascii="Times New Roman" w:hAnsi="Times New Roman"/>
          <w:bCs/>
          <w:sz w:val="20"/>
        </w:rPr>
        <w:t>DraftCR</w:t>
      </w:r>
      <w:proofErr w:type="spellEnd"/>
      <w:r w:rsidRPr="00CB3BA7">
        <w:rPr>
          <w:rFonts w:ascii="Times New Roman" w:hAnsi="Times New Roman"/>
          <w:bCs/>
          <w:sz w:val="20"/>
        </w:rPr>
        <w:t xml:space="preserve"> on test cases for TDD intra-frequency neighbour cell measurement of NB-</w:t>
      </w:r>
      <w:proofErr w:type="spellStart"/>
      <w:r w:rsidRPr="00CB3BA7">
        <w:rPr>
          <w:rFonts w:ascii="Times New Roman" w:hAnsi="Times New Roman"/>
          <w:bCs/>
          <w:sz w:val="20"/>
        </w:rPr>
        <w:t>IoT</w:t>
      </w:r>
      <w:proofErr w:type="spellEnd"/>
      <w:r w:rsidRPr="00CB3BA7">
        <w:rPr>
          <w:rFonts w:ascii="Times New Roman" w:hAnsi="Times New Roman"/>
          <w:bCs/>
          <w:sz w:val="20"/>
        </w:rPr>
        <w:t xml:space="preserve"> R17</w:t>
      </w:r>
      <w:r>
        <w:rPr>
          <w:rFonts w:ascii="Times New Roman" w:hAnsi="Times New Roman"/>
          <w:bCs/>
          <w:sz w:val="20"/>
        </w:rPr>
        <w:t xml:space="preserve"> </w:t>
      </w:r>
      <w:r w:rsidRPr="00CB3BA7">
        <w:rPr>
          <w:rFonts w:ascii="Times New Roman" w:hAnsi="Times New Roman"/>
          <w:bCs/>
          <w:sz w:val="20"/>
        </w:rPr>
        <w:t xml:space="preserve">Huawei, </w:t>
      </w:r>
      <w:proofErr w:type="spellStart"/>
      <w:r w:rsidRPr="00CB3BA7">
        <w:rPr>
          <w:rFonts w:ascii="Times New Roman" w:hAnsi="Times New Roman"/>
          <w:bCs/>
          <w:sz w:val="20"/>
        </w:rPr>
        <w:t>HiSilicon</w:t>
      </w:r>
      <w:proofErr w:type="spellEnd"/>
    </w:p>
    <w:p w14:paraId="4DC449C5" w14:textId="00FD7CEB" w:rsidR="00CB3BA7" w:rsidRDefault="00CB3BA7" w:rsidP="00CB3BA7">
      <w:pPr>
        <w:pStyle w:val="ListParagraph"/>
        <w:numPr>
          <w:ilvl w:val="0"/>
          <w:numId w:val="20"/>
        </w:numPr>
        <w:snapToGrid w:val="0"/>
        <w:ind w:leftChars="0"/>
        <w:rPr>
          <w:rFonts w:ascii="Times New Roman" w:hAnsi="Times New Roman"/>
          <w:bCs/>
          <w:sz w:val="20"/>
        </w:rPr>
      </w:pPr>
      <w:r w:rsidRPr="00CB3BA7">
        <w:rPr>
          <w:rFonts w:ascii="Times New Roman" w:hAnsi="Times New Roman"/>
          <w:bCs/>
          <w:sz w:val="20"/>
        </w:rPr>
        <w:t>R4-221471</w:t>
      </w:r>
      <w:r>
        <w:rPr>
          <w:rFonts w:ascii="Times New Roman" w:hAnsi="Times New Roman"/>
          <w:bCs/>
          <w:sz w:val="20"/>
        </w:rPr>
        <w:t>3</w:t>
      </w:r>
      <w:r w:rsidR="0082098E" w:rsidRPr="008B5C11">
        <w:rPr>
          <w:rFonts w:ascii="Times New Roman" w:hAnsi="Times New Roman"/>
          <w:bCs/>
          <w:sz w:val="20"/>
        </w:rPr>
        <w:tab/>
      </w:r>
      <w:proofErr w:type="spellStart"/>
      <w:r w:rsidRPr="00CB3BA7">
        <w:rPr>
          <w:rFonts w:ascii="Times New Roman" w:hAnsi="Times New Roman"/>
          <w:bCs/>
          <w:sz w:val="20"/>
        </w:rPr>
        <w:t>DraftCR</w:t>
      </w:r>
      <w:proofErr w:type="spellEnd"/>
      <w:r w:rsidRPr="00CB3BA7">
        <w:rPr>
          <w:rFonts w:ascii="Times New Roman" w:hAnsi="Times New Roman"/>
          <w:bCs/>
          <w:sz w:val="20"/>
        </w:rPr>
        <w:t xml:space="preserve"> on test cases for HD-FDD inter-frequency neighbour cell measurement of NB-</w:t>
      </w:r>
      <w:proofErr w:type="spellStart"/>
      <w:r w:rsidRPr="00CB3BA7">
        <w:rPr>
          <w:rFonts w:ascii="Times New Roman" w:hAnsi="Times New Roman"/>
          <w:bCs/>
          <w:sz w:val="20"/>
        </w:rPr>
        <w:t>IoT</w:t>
      </w:r>
      <w:proofErr w:type="spellEnd"/>
      <w:r w:rsidRPr="00CB3BA7">
        <w:rPr>
          <w:rFonts w:ascii="Times New Roman" w:hAnsi="Times New Roman"/>
          <w:bCs/>
          <w:sz w:val="20"/>
        </w:rPr>
        <w:t xml:space="preserve"> R17</w:t>
      </w:r>
      <w:r w:rsidR="00420C28">
        <w:rPr>
          <w:rFonts w:ascii="Times New Roman" w:hAnsi="Times New Roman"/>
          <w:bCs/>
          <w:sz w:val="20"/>
        </w:rPr>
        <w:t xml:space="preserve"> </w:t>
      </w:r>
      <w:r w:rsidR="00420C28" w:rsidRPr="00CB3BA7">
        <w:rPr>
          <w:rFonts w:ascii="Times New Roman" w:hAnsi="Times New Roman"/>
          <w:bCs/>
          <w:sz w:val="20"/>
        </w:rPr>
        <w:t xml:space="preserve">Huawei, </w:t>
      </w:r>
      <w:proofErr w:type="spellStart"/>
      <w:r w:rsidR="00420C28" w:rsidRPr="00CB3BA7">
        <w:rPr>
          <w:rFonts w:ascii="Times New Roman" w:hAnsi="Times New Roman"/>
          <w:bCs/>
          <w:sz w:val="20"/>
        </w:rPr>
        <w:t>HiSilicon</w:t>
      </w:r>
      <w:proofErr w:type="spellEnd"/>
    </w:p>
    <w:p w14:paraId="7B1E4B92" w14:textId="09344C06" w:rsidR="00CB3BA7" w:rsidRPr="00420C28" w:rsidRDefault="00CB3BA7" w:rsidP="00420C28">
      <w:pPr>
        <w:pStyle w:val="ListParagraph"/>
        <w:numPr>
          <w:ilvl w:val="0"/>
          <w:numId w:val="20"/>
        </w:numPr>
        <w:snapToGrid w:val="0"/>
        <w:ind w:leftChars="0"/>
        <w:rPr>
          <w:rFonts w:ascii="Times New Roman" w:hAnsi="Times New Roman"/>
          <w:bCs/>
          <w:sz w:val="20"/>
        </w:rPr>
      </w:pPr>
      <w:r w:rsidRPr="00CB3BA7">
        <w:rPr>
          <w:rFonts w:ascii="Times New Roman" w:hAnsi="Times New Roman"/>
          <w:bCs/>
          <w:sz w:val="20"/>
        </w:rPr>
        <w:t>R4-221471</w:t>
      </w:r>
      <w:r>
        <w:rPr>
          <w:rFonts w:ascii="Times New Roman" w:hAnsi="Times New Roman"/>
          <w:bCs/>
          <w:sz w:val="20"/>
        </w:rPr>
        <w:t>4</w:t>
      </w:r>
      <w:r w:rsidR="0082098E" w:rsidRPr="008B5C11">
        <w:rPr>
          <w:rFonts w:ascii="Times New Roman" w:hAnsi="Times New Roman"/>
          <w:bCs/>
          <w:sz w:val="20"/>
        </w:rPr>
        <w:tab/>
      </w:r>
      <w:proofErr w:type="spellStart"/>
      <w:r w:rsidRPr="00CB3BA7">
        <w:rPr>
          <w:rFonts w:ascii="Times New Roman" w:hAnsi="Times New Roman"/>
          <w:bCs/>
          <w:sz w:val="20"/>
        </w:rPr>
        <w:t>DraftCR</w:t>
      </w:r>
      <w:proofErr w:type="spellEnd"/>
      <w:r w:rsidRPr="00CB3BA7">
        <w:rPr>
          <w:rFonts w:ascii="Times New Roman" w:hAnsi="Times New Roman"/>
          <w:bCs/>
          <w:sz w:val="20"/>
        </w:rPr>
        <w:t xml:space="preserve"> on test cases for TDD inter-frequency neighbour cell measurement of NB-</w:t>
      </w:r>
      <w:proofErr w:type="spellStart"/>
      <w:r w:rsidRPr="00CB3BA7">
        <w:rPr>
          <w:rFonts w:ascii="Times New Roman" w:hAnsi="Times New Roman"/>
          <w:bCs/>
          <w:sz w:val="20"/>
        </w:rPr>
        <w:t>IoT</w:t>
      </w:r>
      <w:proofErr w:type="spellEnd"/>
      <w:r w:rsidRPr="00CB3BA7">
        <w:rPr>
          <w:rFonts w:ascii="Times New Roman" w:hAnsi="Times New Roman"/>
          <w:bCs/>
          <w:sz w:val="20"/>
        </w:rPr>
        <w:t xml:space="preserve"> R17</w:t>
      </w:r>
      <w:r w:rsidR="00420C28">
        <w:rPr>
          <w:rFonts w:ascii="Times New Roman" w:hAnsi="Times New Roman"/>
          <w:bCs/>
          <w:sz w:val="20"/>
        </w:rPr>
        <w:t xml:space="preserve"> </w:t>
      </w:r>
      <w:r w:rsidR="00420C28" w:rsidRPr="00CB3BA7">
        <w:rPr>
          <w:rFonts w:ascii="Times New Roman" w:hAnsi="Times New Roman"/>
          <w:bCs/>
          <w:sz w:val="20"/>
        </w:rPr>
        <w:t xml:space="preserve">Huawei, </w:t>
      </w:r>
      <w:proofErr w:type="spellStart"/>
      <w:r w:rsidR="00420C28" w:rsidRPr="00CB3BA7">
        <w:rPr>
          <w:rFonts w:ascii="Times New Roman" w:hAnsi="Times New Roman"/>
          <w:bCs/>
          <w:sz w:val="20"/>
        </w:rPr>
        <w:t>HiSilicon</w:t>
      </w:r>
      <w:proofErr w:type="spellEnd"/>
    </w:p>
    <w:p w14:paraId="726B280E"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R4-2212896</w:t>
      </w:r>
      <w:r w:rsidRPr="008B5C11">
        <w:rPr>
          <w:rFonts w:ascii="Times New Roman" w:hAnsi="Times New Roman"/>
          <w:bCs/>
          <w:sz w:val="20"/>
        </w:rPr>
        <w:tab/>
        <w:t>Test setup of NB-IoT channel quality reporting requirements</w:t>
      </w:r>
      <w:r w:rsidRPr="008B5C11">
        <w:rPr>
          <w:rFonts w:ascii="Times New Roman" w:hAnsi="Times New Roman"/>
          <w:bCs/>
          <w:sz w:val="20"/>
        </w:rPr>
        <w:tab/>
        <w:t>Ericsson</w:t>
      </w:r>
    </w:p>
    <w:p w14:paraId="13ECA0FE"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R4-2213075</w:t>
      </w:r>
      <w:r w:rsidRPr="008B5C11">
        <w:rPr>
          <w:rFonts w:ascii="Times New Roman" w:hAnsi="Times New Roman"/>
          <w:bCs/>
          <w:sz w:val="20"/>
        </w:rPr>
        <w:tab/>
        <w:t>BS demodulation performance for NB-IoT 16QAM</w:t>
      </w:r>
      <w:r w:rsidRPr="008B5C11">
        <w:rPr>
          <w:rFonts w:ascii="Times New Roman" w:hAnsi="Times New Roman"/>
          <w:bCs/>
          <w:sz w:val="20"/>
        </w:rPr>
        <w:tab/>
        <w:t>Nokia, Nokia Shanghai Bell</w:t>
      </w:r>
    </w:p>
    <w:p w14:paraId="77E8E625"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R4-2213662</w:t>
      </w:r>
      <w:r w:rsidRPr="008B5C11">
        <w:rPr>
          <w:rFonts w:ascii="Times New Roman" w:hAnsi="Times New Roman"/>
          <w:bCs/>
          <w:sz w:val="20"/>
        </w:rPr>
        <w:tab/>
        <w:t>Simulation results for Rel-17 NB-IoT</w:t>
      </w:r>
      <w:r w:rsidRPr="008B5C11">
        <w:rPr>
          <w:rFonts w:ascii="Times New Roman" w:hAnsi="Times New Roman"/>
          <w:bCs/>
          <w:sz w:val="20"/>
        </w:rPr>
        <w:tab/>
        <w:t>Samsung</w:t>
      </w:r>
    </w:p>
    <w:p w14:paraId="3CD20A49"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R4-2213798</w:t>
      </w:r>
      <w:r w:rsidRPr="008B5C11">
        <w:rPr>
          <w:rFonts w:ascii="Times New Roman" w:hAnsi="Times New Roman"/>
          <w:bCs/>
          <w:sz w:val="20"/>
        </w:rPr>
        <w:tab/>
        <w:t>Discussion and simulation results on NPDSCH requirements with 16QAM</w:t>
      </w:r>
      <w:r w:rsidRPr="008B5C11">
        <w:rPr>
          <w:rFonts w:ascii="Times New Roman" w:hAnsi="Times New Roman"/>
          <w:bCs/>
          <w:sz w:val="20"/>
        </w:rPr>
        <w:tab/>
      </w:r>
      <w:proofErr w:type="spellStart"/>
      <w:r w:rsidRPr="008B5C11">
        <w:rPr>
          <w:rFonts w:ascii="Times New Roman" w:hAnsi="Times New Roman"/>
          <w:bCs/>
          <w:sz w:val="20"/>
        </w:rPr>
        <w:t>Huawei,HiSilicon</w:t>
      </w:r>
      <w:proofErr w:type="spellEnd"/>
    </w:p>
    <w:p w14:paraId="60E15B46"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R4-2213799</w:t>
      </w:r>
      <w:r w:rsidRPr="008B5C11">
        <w:rPr>
          <w:rFonts w:ascii="Times New Roman" w:hAnsi="Times New Roman"/>
          <w:bCs/>
          <w:sz w:val="20"/>
        </w:rPr>
        <w:tab/>
        <w:t>Simulation results on CQI requirements for Rel-17 NB-IOT</w:t>
      </w:r>
      <w:r w:rsidRPr="008B5C11">
        <w:rPr>
          <w:rFonts w:ascii="Times New Roman" w:hAnsi="Times New Roman"/>
          <w:bCs/>
          <w:sz w:val="20"/>
        </w:rPr>
        <w:tab/>
      </w:r>
      <w:proofErr w:type="spellStart"/>
      <w:r w:rsidRPr="008B5C11">
        <w:rPr>
          <w:rFonts w:ascii="Times New Roman" w:hAnsi="Times New Roman"/>
          <w:bCs/>
          <w:sz w:val="20"/>
        </w:rPr>
        <w:t>Huawei,HiSilicon</w:t>
      </w:r>
      <w:proofErr w:type="spellEnd"/>
    </w:p>
    <w:p w14:paraId="40777495"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R4-2213800</w:t>
      </w:r>
      <w:r w:rsidRPr="008B5C11">
        <w:rPr>
          <w:rFonts w:ascii="Times New Roman" w:hAnsi="Times New Roman"/>
          <w:bCs/>
          <w:sz w:val="20"/>
        </w:rPr>
        <w:tab/>
        <w:t>Simulation results on NPUSCH requirements with 16QAM</w:t>
      </w:r>
      <w:r w:rsidRPr="008B5C11">
        <w:rPr>
          <w:rFonts w:ascii="Times New Roman" w:hAnsi="Times New Roman"/>
          <w:bCs/>
          <w:sz w:val="20"/>
        </w:rPr>
        <w:tab/>
      </w:r>
      <w:proofErr w:type="spellStart"/>
      <w:r w:rsidRPr="008B5C11">
        <w:rPr>
          <w:rFonts w:ascii="Times New Roman" w:hAnsi="Times New Roman"/>
          <w:bCs/>
          <w:sz w:val="20"/>
        </w:rPr>
        <w:t>Huawei,HiSilicon</w:t>
      </w:r>
      <w:proofErr w:type="spellEnd"/>
    </w:p>
    <w:p w14:paraId="41C03E0A"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R4-2213802</w:t>
      </w:r>
      <w:r w:rsidRPr="008B5C11">
        <w:rPr>
          <w:rFonts w:ascii="Times New Roman" w:hAnsi="Times New Roman"/>
          <w:bCs/>
          <w:sz w:val="20"/>
        </w:rPr>
        <w:tab/>
        <w:t xml:space="preserve">Summary of Rel-17 NB-IOT and </w:t>
      </w:r>
      <w:proofErr w:type="spellStart"/>
      <w:r w:rsidRPr="008B5C11">
        <w:rPr>
          <w:rFonts w:ascii="Times New Roman" w:hAnsi="Times New Roman"/>
          <w:bCs/>
          <w:sz w:val="20"/>
        </w:rPr>
        <w:t>eMTC</w:t>
      </w:r>
      <w:proofErr w:type="spellEnd"/>
      <w:r w:rsidRPr="008B5C11">
        <w:rPr>
          <w:rFonts w:ascii="Times New Roman" w:hAnsi="Times New Roman"/>
          <w:bCs/>
          <w:sz w:val="20"/>
        </w:rPr>
        <w:t xml:space="preserve"> simulation results</w:t>
      </w:r>
      <w:r w:rsidRPr="008B5C11">
        <w:rPr>
          <w:rFonts w:ascii="Times New Roman" w:hAnsi="Times New Roman"/>
          <w:bCs/>
          <w:sz w:val="20"/>
        </w:rPr>
        <w:tab/>
      </w:r>
      <w:proofErr w:type="spellStart"/>
      <w:r w:rsidRPr="008B5C11">
        <w:rPr>
          <w:rFonts w:ascii="Times New Roman" w:hAnsi="Times New Roman"/>
          <w:bCs/>
          <w:sz w:val="20"/>
        </w:rPr>
        <w:t>Huawei,HiSilicon</w:t>
      </w:r>
      <w:proofErr w:type="spellEnd"/>
    </w:p>
    <w:p w14:paraId="5D36F9AD"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R4-2214319</w:t>
      </w:r>
      <w:r w:rsidRPr="008B5C11">
        <w:rPr>
          <w:rFonts w:ascii="Times New Roman" w:hAnsi="Times New Roman"/>
          <w:bCs/>
          <w:sz w:val="20"/>
        </w:rPr>
        <w:tab/>
        <w:t>Email Discussion Summary for [104-e][330] NB-</w:t>
      </w:r>
      <w:proofErr w:type="spellStart"/>
      <w:r w:rsidRPr="008B5C11">
        <w:rPr>
          <w:rFonts w:ascii="Times New Roman" w:hAnsi="Times New Roman"/>
          <w:bCs/>
          <w:sz w:val="20"/>
        </w:rPr>
        <w:t>IOT_MTC_Demod</w:t>
      </w:r>
      <w:proofErr w:type="spellEnd"/>
      <w:r w:rsidRPr="008B5C11">
        <w:rPr>
          <w:rFonts w:ascii="Times New Roman" w:hAnsi="Times New Roman"/>
          <w:bCs/>
          <w:sz w:val="20"/>
        </w:rPr>
        <w:tab/>
        <w:t>Moderator (Huawei)</w:t>
      </w:r>
    </w:p>
    <w:p w14:paraId="47323A03"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R4-2214361</w:t>
      </w:r>
      <w:r w:rsidRPr="008B5C11">
        <w:rPr>
          <w:rFonts w:ascii="Times New Roman" w:hAnsi="Times New Roman"/>
          <w:bCs/>
          <w:sz w:val="20"/>
        </w:rPr>
        <w:tab/>
        <w:t xml:space="preserve">Way forward for performance requirements of Rel-17 NB-IOT and </w:t>
      </w:r>
      <w:proofErr w:type="spellStart"/>
      <w:r w:rsidRPr="008B5C11">
        <w:rPr>
          <w:rFonts w:ascii="Times New Roman" w:hAnsi="Times New Roman"/>
          <w:bCs/>
          <w:sz w:val="20"/>
        </w:rPr>
        <w:t>eMTC</w:t>
      </w:r>
      <w:proofErr w:type="spellEnd"/>
      <w:r w:rsidRPr="008B5C11">
        <w:rPr>
          <w:rFonts w:ascii="Times New Roman" w:hAnsi="Times New Roman"/>
          <w:bCs/>
          <w:sz w:val="20"/>
        </w:rPr>
        <w:tab/>
        <w:t xml:space="preserve">Huawei, </w:t>
      </w:r>
      <w:proofErr w:type="spellStart"/>
      <w:r w:rsidRPr="008B5C11">
        <w:rPr>
          <w:rFonts w:ascii="Times New Roman" w:hAnsi="Times New Roman"/>
          <w:bCs/>
          <w:sz w:val="20"/>
        </w:rPr>
        <w:t>HiSilicon</w:t>
      </w:r>
      <w:proofErr w:type="spellEnd"/>
    </w:p>
    <w:p w14:paraId="6CE8727C"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R4-2214548</w:t>
      </w:r>
      <w:r w:rsidRPr="008B5C11">
        <w:rPr>
          <w:rFonts w:ascii="Times New Roman" w:hAnsi="Times New Roman"/>
          <w:bCs/>
          <w:sz w:val="20"/>
        </w:rPr>
        <w:tab/>
        <w:t xml:space="preserve">CR: Introduction of </w:t>
      </w:r>
      <w:proofErr w:type="spellStart"/>
      <w:r w:rsidRPr="008B5C11">
        <w:rPr>
          <w:rFonts w:ascii="Times New Roman" w:hAnsi="Times New Roman"/>
          <w:bCs/>
          <w:sz w:val="20"/>
        </w:rPr>
        <w:t>eMTC</w:t>
      </w:r>
      <w:proofErr w:type="spellEnd"/>
      <w:r w:rsidRPr="008B5C11">
        <w:rPr>
          <w:rFonts w:ascii="Times New Roman" w:hAnsi="Times New Roman"/>
          <w:bCs/>
          <w:sz w:val="20"/>
        </w:rPr>
        <w:t xml:space="preserve"> PDSCH </w:t>
      </w:r>
      <w:proofErr w:type="spellStart"/>
      <w:r w:rsidRPr="008B5C11">
        <w:rPr>
          <w:rFonts w:ascii="Times New Roman" w:hAnsi="Times New Roman"/>
          <w:bCs/>
          <w:sz w:val="20"/>
        </w:rPr>
        <w:t>requirmeents</w:t>
      </w:r>
      <w:proofErr w:type="spellEnd"/>
      <w:r w:rsidRPr="008B5C11">
        <w:rPr>
          <w:rFonts w:ascii="Times New Roman" w:hAnsi="Times New Roman"/>
          <w:bCs/>
          <w:sz w:val="20"/>
        </w:rPr>
        <w:t xml:space="preserve"> with 14 HARQ processes</w:t>
      </w:r>
      <w:r w:rsidRPr="008B5C11">
        <w:rPr>
          <w:rFonts w:ascii="Times New Roman" w:hAnsi="Times New Roman"/>
          <w:bCs/>
          <w:sz w:val="20"/>
        </w:rPr>
        <w:tab/>
      </w:r>
      <w:proofErr w:type="spellStart"/>
      <w:r w:rsidRPr="008B5C11">
        <w:rPr>
          <w:rFonts w:ascii="Times New Roman" w:hAnsi="Times New Roman"/>
          <w:bCs/>
          <w:sz w:val="20"/>
        </w:rPr>
        <w:t>Huawei,HiSilicon</w:t>
      </w:r>
      <w:proofErr w:type="spellEnd"/>
    </w:p>
    <w:p w14:paraId="2C7CE061"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R4-2214656</w:t>
      </w:r>
      <w:r w:rsidRPr="008B5C11">
        <w:rPr>
          <w:rFonts w:ascii="Times New Roman" w:hAnsi="Times New Roman"/>
          <w:bCs/>
          <w:sz w:val="20"/>
        </w:rPr>
        <w:tab/>
        <w:t>Big CR for TS 36.101 for Rel-17 NB-</w:t>
      </w:r>
      <w:proofErr w:type="spellStart"/>
      <w:r w:rsidRPr="008B5C11">
        <w:rPr>
          <w:rFonts w:ascii="Times New Roman" w:hAnsi="Times New Roman"/>
          <w:bCs/>
          <w:sz w:val="20"/>
        </w:rPr>
        <w:t>IoT</w:t>
      </w:r>
      <w:proofErr w:type="spellEnd"/>
      <w:r w:rsidRPr="008B5C11">
        <w:rPr>
          <w:rFonts w:ascii="Times New Roman" w:hAnsi="Times New Roman"/>
          <w:bCs/>
          <w:sz w:val="20"/>
        </w:rPr>
        <w:t xml:space="preserve"> and </w:t>
      </w:r>
      <w:proofErr w:type="spellStart"/>
      <w:r w:rsidRPr="008B5C11">
        <w:rPr>
          <w:rFonts w:ascii="Times New Roman" w:hAnsi="Times New Roman"/>
          <w:bCs/>
          <w:sz w:val="20"/>
        </w:rPr>
        <w:t>eMTC</w:t>
      </w:r>
      <w:proofErr w:type="spellEnd"/>
      <w:r w:rsidRPr="008B5C11">
        <w:rPr>
          <w:rFonts w:ascii="Times New Roman" w:hAnsi="Times New Roman"/>
          <w:bCs/>
          <w:sz w:val="20"/>
        </w:rPr>
        <w:t xml:space="preserve"> UE performance requirements</w:t>
      </w:r>
      <w:r w:rsidRPr="008B5C11">
        <w:rPr>
          <w:rFonts w:ascii="Times New Roman" w:hAnsi="Times New Roman"/>
          <w:bCs/>
          <w:sz w:val="20"/>
        </w:rPr>
        <w:tab/>
        <w:t>Ericsson</w:t>
      </w:r>
    </w:p>
    <w:p w14:paraId="4DB8C147"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R4-2214657</w:t>
      </w:r>
      <w:r w:rsidRPr="008B5C11">
        <w:rPr>
          <w:rFonts w:ascii="Times New Roman" w:hAnsi="Times New Roman"/>
          <w:bCs/>
          <w:sz w:val="20"/>
        </w:rPr>
        <w:tab/>
        <w:t>Big CR for TS 36.104 for Rel-17 NB-IoT BS performance requirements</w:t>
      </w:r>
      <w:r w:rsidRPr="008B5C11">
        <w:rPr>
          <w:rFonts w:ascii="Times New Roman" w:hAnsi="Times New Roman"/>
          <w:bCs/>
          <w:sz w:val="20"/>
        </w:rPr>
        <w:tab/>
        <w:t xml:space="preserve">Huawei, </w:t>
      </w:r>
      <w:proofErr w:type="spellStart"/>
      <w:r w:rsidRPr="008B5C11">
        <w:rPr>
          <w:rFonts w:ascii="Times New Roman" w:hAnsi="Times New Roman"/>
          <w:bCs/>
          <w:sz w:val="20"/>
        </w:rPr>
        <w:t>HiSilicon</w:t>
      </w:r>
      <w:proofErr w:type="spellEnd"/>
    </w:p>
    <w:p w14:paraId="43DBAB0B"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R4-2214658</w:t>
      </w:r>
      <w:r w:rsidRPr="008B5C11">
        <w:rPr>
          <w:rFonts w:ascii="Times New Roman" w:hAnsi="Times New Roman"/>
          <w:bCs/>
          <w:sz w:val="20"/>
        </w:rPr>
        <w:tab/>
        <w:t>Big CR for TS 36.141 for Rel-17 NB-IoT BS conformance testing</w:t>
      </w:r>
      <w:r w:rsidRPr="008B5C11">
        <w:rPr>
          <w:rFonts w:ascii="Times New Roman" w:hAnsi="Times New Roman"/>
          <w:bCs/>
          <w:sz w:val="20"/>
        </w:rPr>
        <w:tab/>
        <w:t xml:space="preserve">Huawei, </w:t>
      </w:r>
      <w:proofErr w:type="spellStart"/>
      <w:r w:rsidRPr="008B5C11">
        <w:rPr>
          <w:rFonts w:ascii="Times New Roman" w:hAnsi="Times New Roman"/>
          <w:bCs/>
          <w:sz w:val="20"/>
        </w:rPr>
        <w:t>HiSilicon</w:t>
      </w:r>
      <w:proofErr w:type="spellEnd"/>
    </w:p>
    <w:p w14:paraId="5D3D8E33"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R4-2214757</w:t>
      </w:r>
      <w:r w:rsidRPr="008B5C11">
        <w:rPr>
          <w:rFonts w:ascii="Times New Roman" w:hAnsi="Times New Roman"/>
          <w:bCs/>
          <w:sz w:val="20"/>
        </w:rPr>
        <w:tab/>
      </w:r>
      <w:proofErr w:type="spellStart"/>
      <w:r w:rsidRPr="008B5C11">
        <w:rPr>
          <w:rFonts w:ascii="Times New Roman" w:hAnsi="Times New Roman"/>
          <w:bCs/>
          <w:sz w:val="20"/>
        </w:rPr>
        <w:t>DraftCR</w:t>
      </w:r>
      <w:proofErr w:type="spellEnd"/>
      <w:r w:rsidRPr="008B5C11">
        <w:rPr>
          <w:rFonts w:ascii="Times New Roman" w:hAnsi="Times New Roman"/>
          <w:bCs/>
          <w:sz w:val="20"/>
        </w:rPr>
        <w:t xml:space="preserve"> – Test cases for NB-IoT DL 16-QAM demodulation performance</w:t>
      </w:r>
      <w:r w:rsidRPr="008B5C11">
        <w:rPr>
          <w:rFonts w:ascii="Times New Roman" w:hAnsi="Times New Roman"/>
          <w:bCs/>
          <w:sz w:val="20"/>
        </w:rPr>
        <w:tab/>
        <w:t>Qualcomm Incorporated</w:t>
      </w:r>
    </w:p>
    <w:p w14:paraId="1D852620" w14:textId="77777777"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R4-2214809</w:t>
      </w:r>
      <w:r w:rsidRPr="008B5C11">
        <w:rPr>
          <w:rFonts w:ascii="Times New Roman" w:hAnsi="Times New Roman"/>
          <w:bCs/>
          <w:sz w:val="20"/>
        </w:rPr>
        <w:tab/>
        <w:t>draft CR: channel quality reporting requirements for NB-IoT</w:t>
      </w:r>
      <w:r w:rsidRPr="008B5C11">
        <w:rPr>
          <w:rFonts w:ascii="Times New Roman" w:hAnsi="Times New Roman"/>
          <w:bCs/>
          <w:sz w:val="20"/>
        </w:rPr>
        <w:tab/>
        <w:t>Ericsson</w:t>
      </w:r>
    </w:p>
    <w:p w14:paraId="18146D2C" w14:textId="77777777" w:rsid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t>R4-2214812</w:t>
      </w:r>
      <w:r w:rsidRPr="008B5C11">
        <w:rPr>
          <w:rFonts w:ascii="Times New Roman" w:hAnsi="Times New Roman"/>
          <w:bCs/>
          <w:sz w:val="20"/>
        </w:rPr>
        <w:tab/>
        <w:t>Introduction of NPUSCH format 1 16QAM test requirements</w:t>
      </w:r>
      <w:r w:rsidRPr="008B5C11">
        <w:rPr>
          <w:rFonts w:ascii="Times New Roman" w:hAnsi="Times New Roman"/>
          <w:bCs/>
          <w:sz w:val="20"/>
        </w:rPr>
        <w:tab/>
        <w:t>Nokia, Nokia Shanghai Bell</w:t>
      </w:r>
    </w:p>
    <w:p w14:paraId="2914C8DB" w14:textId="789F422C" w:rsidR="008B5C11" w:rsidRPr="008B5C11" w:rsidRDefault="008B5C11" w:rsidP="008B5C11">
      <w:pPr>
        <w:pStyle w:val="ListParagraph"/>
        <w:numPr>
          <w:ilvl w:val="0"/>
          <w:numId w:val="20"/>
        </w:numPr>
        <w:snapToGrid w:val="0"/>
        <w:ind w:leftChars="0"/>
        <w:rPr>
          <w:rFonts w:ascii="Times New Roman" w:hAnsi="Times New Roman"/>
          <w:bCs/>
          <w:sz w:val="20"/>
        </w:rPr>
      </w:pPr>
      <w:r w:rsidRPr="008B5C11">
        <w:rPr>
          <w:rFonts w:ascii="Times New Roman" w:hAnsi="Times New Roman"/>
          <w:bCs/>
          <w:sz w:val="20"/>
        </w:rPr>
        <w:lastRenderedPageBreak/>
        <w:t>R4-2214836</w:t>
      </w:r>
      <w:r w:rsidRPr="008B5C11">
        <w:rPr>
          <w:rFonts w:ascii="Times New Roman" w:hAnsi="Times New Roman"/>
          <w:bCs/>
          <w:sz w:val="20"/>
        </w:rPr>
        <w:tab/>
        <w:t>Draft CR on NPUSCH format1 demodulation requirement for TS 36.104</w:t>
      </w:r>
      <w:r w:rsidRPr="008B5C11">
        <w:rPr>
          <w:rFonts w:ascii="Times New Roman" w:hAnsi="Times New Roman"/>
          <w:bCs/>
          <w:sz w:val="20"/>
        </w:rPr>
        <w:tab/>
        <w:t>Samsung</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757FA" w14:textId="77777777" w:rsidR="00E45655" w:rsidRDefault="00E45655">
      <w:r>
        <w:separator/>
      </w:r>
    </w:p>
  </w:endnote>
  <w:endnote w:type="continuationSeparator" w:id="0">
    <w:p w14:paraId="2DFA80E8" w14:textId="77777777" w:rsidR="00E45655" w:rsidRDefault="00E45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52399">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5239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5FE90" w14:textId="77777777" w:rsidR="00E45655" w:rsidRDefault="00E45655">
      <w:r>
        <w:separator/>
      </w:r>
    </w:p>
  </w:footnote>
  <w:footnote w:type="continuationSeparator" w:id="0">
    <w:p w14:paraId="1CA063E2" w14:textId="77777777" w:rsidR="00E45655" w:rsidRDefault="00E456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3D6770"/>
    <w:multiLevelType w:val="hybridMultilevel"/>
    <w:tmpl w:val="EA5C8F2A"/>
    <w:lvl w:ilvl="0" w:tplc="C6DA1A48">
      <w:numFmt w:val="bullet"/>
      <w:lvlText w:val="-"/>
      <w:lvlJc w:val="left"/>
      <w:pPr>
        <w:ind w:left="420" w:hanging="420"/>
      </w:pPr>
      <w:rPr>
        <w:rFonts w:ascii="Arial" w:eastAsia="MS Mincho"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5F1C9F"/>
    <w:multiLevelType w:val="hybridMultilevel"/>
    <w:tmpl w:val="C3262A8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30592B"/>
    <w:multiLevelType w:val="hybridMultilevel"/>
    <w:tmpl w:val="1C58C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6CF459D"/>
    <w:multiLevelType w:val="hybridMultilevel"/>
    <w:tmpl w:val="C6A8C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5321FA"/>
    <w:multiLevelType w:val="hybridMultilevel"/>
    <w:tmpl w:val="AFC24B16"/>
    <w:lvl w:ilvl="0" w:tplc="C6DA1A48">
      <w:numFmt w:val="bullet"/>
      <w:lvlText w:val="-"/>
      <w:lvlJc w:val="left"/>
      <w:pPr>
        <w:ind w:left="360" w:hanging="360"/>
      </w:pPr>
      <w:rPr>
        <w:rFonts w:ascii="Arial" w:eastAsia="MS Mincho" w:hAnsi="Arial" w:cs="Arial" w:hint="default"/>
      </w:rPr>
    </w:lvl>
    <w:lvl w:ilvl="1" w:tplc="04090005">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F39C4E26"/>
    <w:lvl w:ilvl="0" w:tplc="08090001">
      <w:start w:val="1"/>
      <w:numFmt w:val="bullet"/>
      <w:lvlText w:val=""/>
      <w:lvlJc w:val="left"/>
      <w:pPr>
        <w:ind w:left="780" w:hanging="360"/>
      </w:pPr>
      <w:rPr>
        <w:rFonts w:ascii="Symbol" w:hAnsi="Symbol" w:hint="default"/>
      </w:rPr>
    </w:lvl>
    <w:lvl w:ilvl="1" w:tplc="04090003">
      <w:start w:val="1"/>
      <w:numFmt w:val="bullet"/>
      <w:lvlText w:val=""/>
      <w:lvlJc w:val="left"/>
      <w:pPr>
        <w:ind w:left="1500" w:hanging="360"/>
      </w:pPr>
      <w:rPr>
        <w:rFonts w:ascii="Wingdings" w:hAnsi="Wingding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5A0423A7"/>
    <w:multiLevelType w:val="hybridMultilevel"/>
    <w:tmpl w:val="13806C4C"/>
    <w:lvl w:ilvl="0" w:tplc="041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323D21"/>
    <w:multiLevelType w:val="hybridMultilevel"/>
    <w:tmpl w:val="D528087E"/>
    <w:lvl w:ilvl="0" w:tplc="C6DA1A48">
      <w:numFmt w:val="bullet"/>
      <w:lvlText w:val="-"/>
      <w:lvlJc w:val="left"/>
      <w:pPr>
        <w:ind w:left="1280" w:hanging="420"/>
      </w:pPr>
      <w:rPr>
        <w:rFonts w:ascii="Arial" w:eastAsia="MS Mincho" w:hAnsi="Arial" w:cs="Arial" w:hint="default"/>
      </w:rPr>
    </w:lvl>
    <w:lvl w:ilvl="1" w:tplc="04090003">
      <w:start w:val="1"/>
      <w:numFmt w:val="bullet"/>
      <w:lvlText w:val=""/>
      <w:lvlJc w:val="left"/>
      <w:pPr>
        <w:ind w:left="1700" w:hanging="420"/>
      </w:pPr>
      <w:rPr>
        <w:rFonts w:ascii="Wingdings" w:hAnsi="Wingdings" w:hint="default"/>
      </w:rPr>
    </w:lvl>
    <w:lvl w:ilvl="2" w:tplc="04090005">
      <w:start w:val="1"/>
      <w:numFmt w:val="bullet"/>
      <w:lvlText w:val=""/>
      <w:lvlJc w:val="left"/>
      <w:pPr>
        <w:ind w:left="2120" w:hanging="420"/>
      </w:pPr>
      <w:rPr>
        <w:rFonts w:ascii="Wingdings" w:hAnsi="Wingdings" w:hint="default"/>
      </w:rPr>
    </w:lvl>
    <w:lvl w:ilvl="3" w:tplc="0409000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22" w15:restartNumberingAfterBreak="0">
    <w:nsid w:val="6E5C7E84"/>
    <w:multiLevelType w:val="hybridMultilevel"/>
    <w:tmpl w:val="C2B2A53C"/>
    <w:lvl w:ilvl="0" w:tplc="08090001">
      <w:start w:val="1"/>
      <w:numFmt w:val="bullet"/>
      <w:lvlText w:val=""/>
      <w:lvlJc w:val="left"/>
      <w:pPr>
        <w:ind w:left="360" w:hanging="360"/>
      </w:pPr>
      <w:rPr>
        <w:rFonts w:ascii="Symbol" w:hAnsi="Symbol" w:hint="default"/>
      </w:rPr>
    </w:lvl>
    <w:lvl w:ilvl="1" w:tplc="C6DA1A48">
      <w:numFmt w:val="bullet"/>
      <w:lvlText w:val="-"/>
      <w:lvlJc w:val="left"/>
      <w:pPr>
        <w:ind w:left="1080" w:hanging="360"/>
      </w:pPr>
      <w:rPr>
        <w:rFonts w:ascii="Arial" w:eastAsia="MS Mincho" w:hAnsi="Arial" w:cs="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15:restartNumberingAfterBreak="0">
    <w:nsid w:val="71023B56"/>
    <w:multiLevelType w:val="hybridMultilevel"/>
    <w:tmpl w:val="008689C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AB6CD9"/>
    <w:multiLevelType w:val="hybridMultilevel"/>
    <w:tmpl w:val="FCA87C2C"/>
    <w:lvl w:ilvl="0" w:tplc="0409000B">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5"/>
  </w:num>
  <w:num w:numId="4">
    <w:abstractNumId w:val="20"/>
  </w:num>
  <w:num w:numId="5">
    <w:abstractNumId w:val="8"/>
  </w:num>
  <w:num w:numId="6">
    <w:abstractNumId w:val="26"/>
  </w:num>
  <w:num w:numId="7">
    <w:abstractNumId w:val="2"/>
  </w:num>
  <w:num w:numId="8">
    <w:abstractNumId w:val="7"/>
  </w:num>
  <w:num w:numId="9">
    <w:abstractNumId w:val="18"/>
  </w:num>
  <w:num w:numId="10">
    <w:abstractNumId w:val="28"/>
  </w:num>
  <w:num w:numId="11">
    <w:abstractNumId w:val="19"/>
  </w:num>
  <w:num w:numId="12">
    <w:abstractNumId w:val="14"/>
  </w:num>
  <w:num w:numId="13">
    <w:abstractNumId w:val="24"/>
  </w:num>
  <w:num w:numId="14">
    <w:abstractNumId w:val="5"/>
  </w:num>
  <w:num w:numId="15">
    <w:abstractNumId w:val="12"/>
  </w:num>
  <w:num w:numId="16">
    <w:abstractNumId w:val="3"/>
  </w:num>
  <w:num w:numId="17">
    <w:abstractNumId w:val="11"/>
  </w:num>
  <w:num w:numId="18">
    <w:abstractNumId w:val="6"/>
  </w:num>
  <w:num w:numId="19">
    <w:abstractNumId w:val="16"/>
  </w:num>
  <w:num w:numId="20">
    <w:abstractNumId w:val="4"/>
  </w:num>
  <w:num w:numId="21">
    <w:abstractNumId w:val="21"/>
  </w:num>
  <w:num w:numId="22">
    <w:abstractNumId w:val="10"/>
  </w:num>
  <w:num w:numId="23">
    <w:abstractNumId w:val="27"/>
  </w:num>
  <w:num w:numId="24">
    <w:abstractNumId w:val="15"/>
  </w:num>
  <w:num w:numId="25">
    <w:abstractNumId w:val="17"/>
  </w:num>
  <w:num w:numId="26">
    <w:abstractNumId w:val="1"/>
  </w:num>
  <w:num w:numId="27">
    <w:abstractNumId w:val="22"/>
  </w:num>
  <w:num w:numId="28">
    <w:abstractNumId w:val="1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6B98"/>
    <w:rsid w:val="00021272"/>
    <w:rsid w:val="0002372A"/>
    <w:rsid w:val="000276C5"/>
    <w:rsid w:val="0004456C"/>
    <w:rsid w:val="00052399"/>
    <w:rsid w:val="0005259B"/>
    <w:rsid w:val="00053FEE"/>
    <w:rsid w:val="00057FB7"/>
    <w:rsid w:val="00060AE4"/>
    <w:rsid w:val="000746A7"/>
    <w:rsid w:val="000910BB"/>
    <w:rsid w:val="000926AF"/>
    <w:rsid w:val="000A04B5"/>
    <w:rsid w:val="000A3ED2"/>
    <w:rsid w:val="000C00FA"/>
    <w:rsid w:val="000C2DA0"/>
    <w:rsid w:val="000C51AA"/>
    <w:rsid w:val="000D17BC"/>
    <w:rsid w:val="000D2186"/>
    <w:rsid w:val="000E4F35"/>
    <w:rsid w:val="000F6C1C"/>
    <w:rsid w:val="00110BAE"/>
    <w:rsid w:val="00116F4B"/>
    <w:rsid w:val="001229F4"/>
    <w:rsid w:val="00130376"/>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7980"/>
    <w:rsid w:val="002328D8"/>
    <w:rsid w:val="00243A99"/>
    <w:rsid w:val="00267490"/>
    <w:rsid w:val="0029567C"/>
    <w:rsid w:val="002C0B82"/>
    <w:rsid w:val="002D706B"/>
    <w:rsid w:val="00301B7A"/>
    <w:rsid w:val="003048CD"/>
    <w:rsid w:val="00306D59"/>
    <w:rsid w:val="00321EF0"/>
    <w:rsid w:val="0032503A"/>
    <w:rsid w:val="00325EE1"/>
    <w:rsid w:val="003357C0"/>
    <w:rsid w:val="00344D60"/>
    <w:rsid w:val="00346477"/>
    <w:rsid w:val="00347CB0"/>
    <w:rsid w:val="00354817"/>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0599"/>
    <w:rsid w:val="004121B8"/>
    <w:rsid w:val="00420C28"/>
    <w:rsid w:val="004258BA"/>
    <w:rsid w:val="004531C9"/>
    <w:rsid w:val="00457D91"/>
    <w:rsid w:val="00460C31"/>
    <w:rsid w:val="00464E5B"/>
    <w:rsid w:val="0047055A"/>
    <w:rsid w:val="00473360"/>
    <w:rsid w:val="00474450"/>
    <w:rsid w:val="004873E6"/>
    <w:rsid w:val="00496EFF"/>
    <w:rsid w:val="004B15B8"/>
    <w:rsid w:val="004B566C"/>
    <w:rsid w:val="004B7B48"/>
    <w:rsid w:val="004D4AB1"/>
    <w:rsid w:val="004E660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0FF4"/>
    <w:rsid w:val="006E3F11"/>
    <w:rsid w:val="006E526C"/>
    <w:rsid w:val="006E6C3A"/>
    <w:rsid w:val="00701410"/>
    <w:rsid w:val="007113A1"/>
    <w:rsid w:val="00714D27"/>
    <w:rsid w:val="00721CF6"/>
    <w:rsid w:val="00723E46"/>
    <w:rsid w:val="00733826"/>
    <w:rsid w:val="00766CFB"/>
    <w:rsid w:val="007816FF"/>
    <w:rsid w:val="00783B44"/>
    <w:rsid w:val="00785028"/>
    <w:rsid w:val="007A3A5A"/>
    <w:rsid w:val="007A4370"/>
    <w:rsid w:val="007A6741"/>
    <w:rsid w:val="007E1D15"/>
    <w:rsid w:val="007E1DEA"/>
    <w:rsid w:val="007E2202"/>
    <w:rsid w:val="008145EA"/>
    <w:rsid w:val="00815869"/>
    <w:rsid w:val="00816B81"/>
    <w:rsid w:val="00817BF7"/>
    <w:rsid w:val="0082098E"/>
    <w:rsid w:val="00823B90"/>
    <w:rsid w:val="0083266E"/>
    <w:rsid w:val="00843EEE"/>
    <w:rsid w:val="008546E5"/>
    <w:rsid w:val="00865EA8"/>
    <w:rsid w:val="00871653"/>
    <w:rsid w:val="00876D62"/>
    <w:rsid w:val="00880684"/>
    <w:rsid w:val="00881D74"/>
    <w:rsid w:val="00881E7B"/>
    <w:rsid w:val="00883164"/>
    <w:rsid w:val="008836AC"/>
    <w:rsid w:val="00887422"/>
    <w:rsid w:val="0089166C"/>
    <w:rsid w:val="00893204"/>
    <w:rsid w:val="008960DE"/>
    <w:rsid w:val="008A36DF"/>
    <w:rsid w:val="008B5C11"/>
    <w:rsid w:val="008C1698"/>
    <w:rsid w:val="008C1A3D"/>
    <w:rsid w:val="008D01C3"/>
    <w:rsid w:val="008D1E13"/>
    <w:rsid w:val="008D6549"/>
    <w:rsid w:val="008D70D2"/>
    <w:rsid w:val="00900AE8"/>
    <w:rsid w:val="00900DAD"/>
    <w:rsid w:val="0091408E"/>
    <w:rsid w:val="0093039D"/>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5B9E"/>
    <w:rsid w:val="00A865C0"/>
    <w:rsid w:val="00A86AB5"/>
    <w:rsid w:val="00A97226"/>
    <w:rsid w:val="00AA0E64"/>
    <w:rsid w:val="00AA142F"/>
    <w:rsid w:val="00AA53DB"/>
    <w:rsid w:val="00AB239A"/>
    <w:rsid w:val="00AC39FB"/>
    <w:rsid w:val="00AD51D1"/>
    <w:rsid w:val="00AD53C7"/>
    <w:rsid w:val="00AD661F"/>
    <w:rsid w:val="00AD7ADC"/>
    <w:rsid w:val="00AE08EB"/>
    <w:rsid w:val="00AF3414"/>
    <w:rsid w:val="00B00BBE"/>
    <w:rsid w:val="00B05C93"/>
    <w:rsid w:val="00B10710"/>
    <w:rsid w:val="00B208FA"/>
    <w:rsid w:val="00B25C12"/>
    <w:rsid w:val="00B2766F"/>
    <w:rsid w:val="00B31ABC"/>
    <w:rsid w:val="00B43171"/>
    <w:rsid w:val="00B445ED"/>
    <w:rsid w:val="00B54BE0"/>
    <w:rsid w:val="00B6300F"/>
    <w:rsid w:val="00B70389"/>
    <w:rsid w:val="00B766CE"/>
    <w:rsid w:val="00B84623"/>
    <w:rsid w:val="00BA2464"/>
    <w:rsid w:val="00BA35D3"/>
    <w:rsid w:val="00BA494B"/>
    <w:rsid w:val="00BA51EF"/>
    <w:rsid w:val="00BB66D5"/>
    <w:rsid w:val="00BC03EF"/>
    <w:rsid w:val="00BC7E6E"/>
    <w:rsid w:val="00BE1D1F"/>
    <w:rsid w:val="00BE256D"/>
    <w:rsid w:val="00BE3060"/>
    <w:rsid w:val="00BE5E66"/>
    <w:rsid w:val="00BE6BBA"/>
    <w:rsid w:val="00C00281"/>
    <w:rsid w:val="00C05625"/>
    <w:rsid w:val="00C12837"/>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A91"/>
    <w:rsid w:val="00CB3BA7"/>
    <w:rsid w:val="00CC34F1"/>
    <w:rsid w:val="00CD7EAD"/>
    <w:rsid w:val="00CF5E71"/>
    <w:rsid w:val="00CF7FAC"/>
    <w:rsid w:val="00D056C0"/>
    <w:rsid w:val="00D160C1"/>
    <w:rsid w:val="00D17794"/>
    <w:rsid w:val="00D22398"/>
    <w:rsid w:val="00D35E6C"/>
    <w:rsid w:val="00D436CF"/>
    <w:rsid w:val="00D45B2F"/>
    <w:rsid w:val="00D46E88"/>
    <w:rsid w:val="00D56A26"/>
    <w:rsid w:val="00D60BD6"/>
    <w:rsid w:val="00D613A9"/>
    <w:rsid w:val="00D70D86"/>
    <w:rsid w:val="00D76BA4"/>
    <w:rsid w:val="00D8021D"/>
    <w:rsid w:val="00D82D10"/>
    <w:rsid w:val="00D86784"/>
    <w:rsid w:val="00D920E6"/>
    <w:rsid w:val="00DA004C"/>
    <w:rsid w:val="00DB12BD"/>
    <w:rsid w:val="00DB24A7"/>
    <w:rsid w:val="00DE0236"/>
    <w:rsid w:val="00DE2A08"/>
    <w:rsid w:val="00DE2B4D"/>
    <w:rsid w:val="00DE54AD"/>
    <w:rsid w:val="00DE7912"/>
    <w:rsid w:val="00E00E44"/>
    <w:rsid w:val="00E049A8"/>
    <w:rsid w:val="00E12ECB"/>
    <w:rsid w:val="00E1451F"/>
    <w:rsid w:val="00E15A72"/>
    <w:rsid w:val="00E15E28"/>
    <w:rsid w:val="00E16577"/>
    <w:rsid w:val="00E36051"/>
    <w:rsid w:val="00E45655"/>
    <w:rsid w:val="00E50DDB"/>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C4A"/>
    <w:rsid w:val="00EF4800"/>
    <w:rsid w:val="00EF674A"/>
    <w:rsid w:val="00F00A3D"/>
    <w:rsid w:val="00F05151"/>
    <w:rsid w:val="00F17CA4"/>
    <w:rsid w:val="00F20B7B"/>
    <w:rsid w:val="00F24DDD"/>
    <w:rsid w:val="00F2770B"/>
    <w:rsid w:val="00F549A3"/>
    <w:rsid w:val="00F55CBF"/>
    <w:rsid w:val="00F72B10"/>
    <w:rsid w:val="00F74D20"/>
    <w:rsid w:val="00F77359"/>
    <w:rsid w:val="00F83F09"/>
    <w:rsid w:val="00F86A73"/>
    <w:rsid w:val="00FA58DA"/>
    <w:rsid w:val="00FC345B"/>
    <w:rsid w:val="00FD0BF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298951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10463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771681">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831905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Michal Szydelko</cp:lastModifiedBy>
  <cp:revision>3</cp:revision>
  <dcterms:created xsi:type="dcterms:W3CDTF">2022-09-05T16:39:00Z</dcterms:created>
  <dcterms:modified xsi:type="dcterms:W3CDTF">2022-09-05T16:39:00Z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(3)AWAoNRTsNzXArLv30FU5pe3h7rSLSfBaSmargbJ53SNS9qWmix4dosJT6tMQQIWkBYwBMzA2
HcMP/BEhaO0UDWFV4gbhMvf6EwInggmhi3lVZnV0GH1xXW97SVem2/VWi9PNIEU9PUXy7c+k
TDp24kh2K5nzM35RNi5H5eEMhouYs9hwXwCw8/c9hWteRU84SdoLQvOOZNTVBJajL4uf06cX
3mZEc+4zH2Bpgr+htV</vt:lpwstr>
  </property>
  <property fmtid="{D5CDD505-2E9C-101B-9397-08002B2CF9AE}" pid="11" name="_2015_ms_pID_7253431">
    <vt:lpwstr>R2dg4+LLd8U2BVW9LlCN92+npMC+uD71iBdMHP4CK8fzMrPTzLg+bp
/eGf+UoGSeI+I7GiKBEb/ofT//Vall/nhX7eA2EfCU6k7QYSvDkn49aPoVzJ0QqksVXXbpWx
5m3djgE2XVI6WOKUayx4Qp9uFlV5z6vx7koWI/4Ym+by1pRTZw4ZzVkkFSnRHnbzANFvKOtW
OltDav9S0uXjz8f/KOVT2sWcFsuQMU3ggOjM</vt:lpwstr>
  </property>
  <property fmtid="{D5CDD505-2E9C-101B-9397-08002B2CF9AE}" pid="12" name="_2015_ms_pID_7253432">
    <vt:lpwstr>2A==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1662359049</vt:lpwstr>
  </property>
</Properties>
</file>