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83E64" w14:textId="17546C7D" w:rsidR="00CE4741" w:rsidRPr="00E202D3" w:rsidRDefault="00CE4741" w:rsidP="00CE4741">
      <w:pPr>
        <w:tabs>
          <w:tab w:val="center" w:pos="4536"/>
          <w:tab w:val="right" w:pos="8280"/>
          <w:tab w:val="right" w:pos="9639"/>
        </w:tabs>
        <w:ind w:right="2"/>
        <w:rPr>
          <w:rFonts w:ascii="Arial" w:eastAsia="MS Mincho" w:hAnsi="Arial"/>
          <w:b/>
          <w:noProof/>
          <w:lang w:val="en-US"/>
        </w:rPr>
      </w:pPr>
      <w:bookmarkStart w:id="0" w:name="_Hlk7194408"/>
      <w:r>
        <w:rPr>
          <w:rFonts w:ascii="Arial" w:eastAsia="MS Mincho" w:hAnsi="Arial"/>
          <w:b/>
          <w:noProof/>
          <w:lang w:val="en-US"/>
        </w:rPr>
        <w:t xml:space="preserve">3GPP TSG RAN </w:t>
      </w:r>
      <w:r w:rsidR="00C44B2C">
        <w:rPr>
          <w:rFonts w:ascii="Arial" w:eastAsia="MS Mincho" w:hAnsi="Arial" w:hint="eastAsia"/>
          <w:b/>
          <w:noProof/>
          <w:lang w:val="en-US"/>
        </w:rPr>
        <w:t xml:space="preserve">Meeting </w:t>
      </w:r>
      <w:r w:rsidR="00C44B2C">
        <w:rPr>
          <w:rFonts w:ascii="Arial" w:eastAsia="MS Mincho" w:hAnsi="Arial"/>
          <w:b/>
          <w:noProof/>
          <w:lang w:val="en-US"/>
        </w:rPr>
        <w:t>#9</w:t>
      </w:r>
      <w:r w:rsidR="000E56A7">
        <w:rPr>
          <w:rFonts w:ascii="Arial" w:eastAsia="MS Mincho" w:hAnsi="Arial"/>
          <w:b/>
          <w:noProof/>
          <w:lang w:val="en-US"/>
        </w:rPr>
        <w:t>7</w:t>
      </w:r>
      <w:r>
        <w:rPr>
          <w:rFonts w:ascii="Arial" w:eastAsia="MS Mincho" w:hAnsi="Arial"/>
          <w:b/>
          <w:noProof/>
          <w:lang w:val="en-US"/>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Pr="00A86925">
        <w:rPr>
          <w:rFonts w:ascii="Arial" w:eastAsia="MS Mincho" w:hAnsi="Arial"/>
          <w:b/>
          <w:noProof/>
          <w:lang w:val="en-US"/>
        </w:rPr>
        <w:t xml:space="preserve"> </w:t>
      </w:r>
      <w:r w:rsidR="00A86925">
        <w:rPr>
          <w:rFonts w:ascii="Arial" w:eastAsia="MS Mincho" w:hAnsi="Arial"/>
          <w:b/>
          <w:noProof/>
          <w:lang w:val="en-US"/>
        </w:rPr>
        <w:t xml:space="preserve"> </w:t>
      </w:r>
      <w:r w:rsidR="00A86925" w:rsidRPr="00A86925">
        <w:rPr>
          <w:rFonts w:ascii="Arial" w:eastAsia="MS Mincho" w:hAnsi="Arial"/>
          <w:b/>
          <w:noProof/>
          <w:lang w:val="en-US"/>
        </w:rPr>
        <w:t xml:space="preserve">RP-222147 </w:t>
      </w:r>
    </w:p>
    <w:bookmarkEnd w:id="0"/>
    <w:p w14:paraId="6F2E48AF" w14:textId="2F41398D" w:rsidR="00CE4741" w:rsidRPr="00420A1D" w:rsidRDefault="00C44B2C" w:rsidP="00CE4741">
      <w:pPr>
        <w:tabs>
          <w:tab w:val="center" w:pos="4536"/>
          <w:tab w:val="right" w:pos="9072"/>
        </w:tabs>
        <w:rPr>
          <w:rFonts w:ascii="Arial" w:eastAsia="MS Mincho" w:hAnsi="Arial"/>
          <w:b/>
          <w:noProof/>
        </w:rPr>
      </w:pPr>
      <w:r>
        <w:rPr>
          <w:rFonts w:ascii="Arial" w:eastAsia="MS Mincho" w:hAnsi="Arial"/>
          <w:b/>
          <w:noProof/>
        </w:rPr>
        <w:t xml:space="preserve">Electronic </w:t>
      </w:r>
      <w:r w:rsidR="00CE4741" w:rsidRPr="00420A1D">
        <w:rPr>
          <w:rFonts w:ascii="Arial" w:eastAsia="MS Mincho" w:hAnsi="Arial"/>
          <w:b/>
          <w:noProof/>
        </w:rPr>
        <w:t xml:space="preserve">Meeting, </w:t>
      </w:r>
      <w:r w:rsidR="000E56A7" w:rsidRPr="000E56A7">
        <w:rPr>
          <w:rFonts w:ascii="Arial" w:eastAsia="MS Mincho" w:hAnsi="Arial"/>
          <w:b/>
          <w:noProof/>
        </w:rPr>
        <w:t>September 12</w:t>
      </w:r>
      <w:r w:rsidR="000E56A7">
        <w:rPr>
          <w:rFonts w:ascii="Arial" w:eastAsia="MS Mincho" w:hAnsi="Arial"/>
          <w:b/>
          <w:noProof/>
        </w:rPr>
        <w:t xml:space="preserve"> </w:t>
      </w:r>
      <w:r w:rsidR="000E56A7" w:rsidRPr="000E56A7">
        <w:rPr>
          <w:rFonts w:ascii="Arial" w:eastAsia="MS Mincho" w:hAnsi="Arial"/>
          <w:b/>
          <w:noProof/>
        </w:rPr>
        <w:t>-</w:t>
      </w:r>
      <w:r w:rsidR="000E56A7">
        <w:rPr>
          <w:rFonts w:ascii="Arial" w:eastAsia="MS Mincho" w:hAnsi="Arial"/>
          <w:b/>
          <w:noProof/>
        </w:rPr>
        <w:t xml:space="preserve"> </w:t>
      </w:r>
      <w:r w:rsidR="000E56A7" w:rsidRPr="000E56A7">
        <w:rPr>
          <w:rFonts w:ascii="Arial" w:eastAsia="MS Mincho" w:hAnsi="Arial"/>
          <w:b/>
          <w:noProof/>
        </w:rPr>
        <w:t>16</w:t>
      </w:r>
      <w:r w:rsidR="00CE4741" w:rsidRPr="00420A1D">
        <w:rPr>
          <w:rFonts w:ascii="Arial" w:eastAsia="MS Mincho" w:hAnsi="Arial"/>
          <w:b/>
          <w:noProof/>
        </w:rPr>
        <w:t>, 202</w:t>
      </w:r>
      <w:r w:rsidR="000E56A7">
        <w:rPr>
          <w:rFonts w:ascii="Arial" w:eastAsia="MS Mincho" w:hAnsi="Arial"/>
          <w:b/>
          <w:noProof/>
        </w:rPr>
        <w:t>2</w:t>
      </w:r>
    </w:p>
    <w:p w14:paraId="616466B9" w14:textId="77777777" w:rsidR="00EF5B82" w:rsidRPr="00CE4741" w:rsidRDefault="00EF5B82" w:rsidP="00EF5B82">
      <w:pPr>
        <w:pStyle w:val="a7"/>
        <w:ind w:left="1800" w:hanging="1800"/>
        <w:rPr>
          <w:rFonts w:eastAsia="MS Gothic"/>
          <w:noProof w:val="0"/>
          <w:sz w:val="24"/>
          <w:lang w:eastAsia="ja-JP"/>
        </w:rPr>
      </w:pPr>
    </w:p>
    <w:p w14:paraId="63C5B2A7" w14:textId="0F2A4A2A" w:rsidR="00EF5B82" w:rsidRPr="00034B54" w:rsidRDefault="00EF5B82" w:rsidP="00EF5B82">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r>
      <w:r w:rsidR="000E56A7">
        <w:rPr>
          <w:rFonts w:eastAsia="MS Gothic"/>
          <w:noProof w:val="0"/>
          <w:sz w:val="24"/>
        </w:rPr>
        <w:t>vivo</w:t>
      </w:r>
    </w:p>
    <w:p w14:paraId="32639CA4" w14:textId="1BCB5BFD"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0E56A7">
        <w:rPr>
          <w:sz w:val="24"/>
          <w:lang w:val="en-US"/>
        </w:rPr>
        <w:t>O</w:t>
      </w:r>
      <w:r w:rsidR="00C44B2C">
        <w:rPr>
          <w:sz w:val="24"/>
          <w:lang w:val="en-US"/>
        </w:rPr>
        <w:t xml:space="preserve">n </w:t>
      </w:r>
      <w:r w:rsidR="006E7E97">
        <w:rPr>
          <w:sz w:val="24"/>
          <w:lang w:val="en-US"/>
        </w:rPr>
        <w:t xml:space="preserve">Rel-18 </w:t>
      </w:r>
      <w:r w:rsidR="000E56A7">
        <w:rPr>
          <w:sz w:val="24"/>
          <w:lang w:val="en-US"/>
        </w:rPr>
        <w:t>e</w:t>
      </w:r>
      <w:r w:rsidR="00C44B2C">
        <w:rPr>
          <w:sz w:val="24"/>
          <w:lang w:val="en-US"/>
        </w:rPr>
        <w:t xml:space="preserve">RedCap </w:t>
      </w:r>
      <w:r w:rsidR="000E56A7">
        <w:rPr>
          <w:sz w:val="24"/>
          <w:lang w:val="en-US"/>
        </w:rPr>
        <w:t>WID</w:t>
      </w:r>
      <w:r w:rsidR="00C44B2C">
        <w:rPr>
          <w:sz w:val="24"/>
          <w:lang w:val="en-US"/>
        </w:rPr>
        <w:t xml:space="preserve"> scope</w:t>
      </w:r>
    </w:p>
    <w:p w14:paraId="327D0F9A" w14:textId="6FE59A6E"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0E56A7">
        <w:rPr>
          <w:sz w:val="24"/>
          <w:lang w:val="en-US" w:eastAsia="ja-JP"/>
        </w:rPr>
        <w:t>9</w:t>
      </w:r>
      <w:r w:rsidR="00C44B2C">
        <w:rPr>
          <w:rFonts w:hint="eastAsia"/>
          <w:sz w:val="24"/>
          <w:lang w:val="en-US" w:eastAsia="ja-JP"/>
        </w:rPr>
        <w:t>.</w:t>
      </w:r>
      <w:r w:rsidR="000E56A7">
        <w:rPr>
          <w:sz w:val="24"/>
          <w:lang w:val="en-US" w:eastAsia="ja-JP"/>
        </w:rPr>
        <w:t>2.10</w:t>
      </w:r>
    </w:p>
    <w:p w14:paraId="02CC607D" w14:textId="199ED007"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093EFF21" w14:textId="629971BB" w:rsidR="00C4049C" w:rsidRPr="00914F8B" w:rsidRDefault="00C119AB" w:rsidP="00F26F8D">
      <w:pPr>
        <w:spacing w:afterLines="50" w:after="120"/>
        <w:jc w:val="both"/>
        <w:rPr>
          <w:rFonts w:eastAsia="MS Mincho"/>
          <w:sz w:val="22"/>
          <w:szCs w:val="22"/>
          <w:lang w:val="en-US"/>
        </w:rPr>
      </w:pPr>
      <w:r>
        <w:rPr>
          <w:rFonts w:eastAsia="MS Mincho"/>
          <w:sz w:val="22"/>
          <w:szCs w:val="22"/>
          <w:lang w:val="en-US"/>
        </w:rPr>
        <w:t>The</w:t>
      </w:r>
      <w:r w:rsidR="00851FDE" w:rsidRPr="00914F8B">
        <w:rPr>
          <w:rFonts w:eastAsia="MS Mincho"/>
          <w:sz w:val="22"/>
          <w:szCs w:val="22"/>
          <w:lang w:val="en-US"/>
        </w:rPr>
        <w:t xml:space="preserve"> SI </w:t>
      </w:r>
      <w:r>
        <w:rPr>
          <w:rFonts w:eastAsia="MS Mincho"/>
          <w:sz w:val="22"/>
          <w:szCs w:val="22"/>
          <w:lang w:val="en-US"/>
        </w:rPr>
        <w:t xml:space="preserve">of </w:t>
      </w:r>
      <w:r w:rsidRPr="00C119AB">
        <w:rPr>
          <w:rFonts w:eastAsia="MS Mincho"/>
          <w:sz w:val="22"/>
          <w:szCs w:val="22"/>
          <w:lang w:val="en-US"/>
        </w:rPr>
        <w:t xml:space="preserve">Study on further NR </w:t>
      </w:r>
      <w:proofErr w:type="spellStart"/>
      <w:r w:rsidRPr="00C119AB">
        <w:rPr>
          <w:rFonts w:eastAsia="MS Mincho"/>
          <w:sz w:val="22"/>
          <w:szCs w:val="22"/>
          <w:lang w:val="en-US"/>
        </w:rPr>
        <w:t>RedCap</w:t>
      </w:r>
      <w:proofErr w:type="spellEnd"/>
      <w:r w:rsidRPr="00C119AB">
        <w:rPr>
          <w:rFonts w:eastAsia="MS Mincho"/>
          <w:sz w:val="22"/>
          <w:szCs w:val="22"/>
          <w:lang w:val="en-US"/>
        </w:rPr>
        <w:t xml:space="preserve"> UE complexity reduction</w:t>
      </w:r>
      <w:r>
        <w:rPr>
          <w:rFonts w:eastAsia="MS Mincho"/>
          <w:sz w:val="22"/>
          <w:szCs w:val="22"/>
          <w:lang w:val="en-US"/>
        </w:rPr>
        <w:t xml:space="preserve"> is expected to be finished </w:t>
      </w:r>
      <w:r w:rsidR="00E50DE8">
        <w:rPr>
          <w:rFonts w:eastAsia="MS Mincho"/>
          <w:sz w:val="22"/>
          <w:szCs w:val="22"/>
          <w:lang w:val="en-US"/>
        </w:rPr>
        <w:t>on</w:t>
      </w:r>
      <w:r>
        <w:rPr>
          <w:rFonts w:eastAsia="MS Mincho"/>
          <w:sz w:val="22"/>
          <w:szCs w:val="22"/>
          <w:lang w:val="en-US"/>
        </w:rPr>
        <w:t xml:space="preserve"> September 2022 </w:t>
      </w:r>
      <w:r w:rsidR="005B6F20" w:rsidRPr="00914F8B">
        <w:rPr>
          <w:rFonts w:eastAsia="MS Mincho"/>
          <w:sz w:val="22"/>
          <w:szCs w:val="22"/>
          <w:lang w:val="en-US"/>
        </w:rPr>
        <w:t>[1]</w:t>
      </w:r>
      <w:r w:rsidR="00851FDE" w:rsidRPr="00914F8B">
        <w:rPr>
          <w:rFonts w:eastAsia="MS Mincho"/>
          <w:sz w:val="22"/>
          <w:szCs w:val="22"/>
          <w:lang w:val="en-US"/>
        </w:rPr>
        <w:t xml:space="preserve"> with a potential follow-up WI.</w:t>
      </w:r>
      <w:r w:rsidR="005B6F20" w:rsidRPr="00914F8B">
        <w:rPr>
          <w:rFonts w:eastAsia="MS Mincho"/>
          <w:sz w:val="22"/>
          <w:szCs w:val="22"/>
          <w:lang w:val="en-US"/>
        </w:rPr>
        <w:t xml:space="preserve"> </w:t>
      </w:r>
      <w:r w:rsidR="005352A0" w:rsidRPr="00914F8B">
        <w:rPr>
          <w:rFonts w:eastAsia="MS Mincho" w:hint="eastAsia"/>
          <w:sz w:val="22"/>
          <w:szCs w:val="22"/>
          <w:lang w:val="en-US"/>
        </w:rPr>
        <w:t xml:space="preserve">This </w:t>
      </w:r>
      <w:r w:rsidR="005352A0" w:rsidRPr="00914F8B">
        <w:rPr>
          <w:rFonts w:eastAsia="MS Mincho"/>
          <w:sz w:val="22"/>
          <w:szCs w:val="22"/>
          <w:lang w:val="en-US"/>
        </w:rPr>
        <w:t xml:space="preserve">contribution provides our views on </w:t>
      </w:r>
      <w:r w:rsidR="00E50DE8">
        <w:rPr>
          <w:rFonts w:eastAsia="MS Mincho"/>
          <w:sz w:val="22"/>
          <w:szCs w:val="22"/>
          <w:lang w:val="en-US"/>
        </w:rPr>
        <w:t xml:space="preserve">Rel-18 </w:t>
      </w:r>
      <w:proofErr w:type="spellStart"/>
      <w:r w:rsidR="00E50DE8">
        <w:rPr>
          <w:rFonts w:eastAsia="MS Mincho"/>
          <w:sz w:val="22"/>
          <w:szCs w:val="22"/>
          <w:lang w:val="en-US"/>
        </w:rPr>
        <w:t>eRedCap</w:t>
      </w:r>
      <w:proofErr w:type="spellEnd"/>
      <w:r w:rsidR="00E50DE8">
        <w:rPr>
          <w:rFonts w:eastAsia="MS Mincho"/>
          <w:sz w:val="22"/>
          <w:szCs w:val="22"/>
          <w:lang w:val="en-US"/>
        </w:rPr>
        <w:t xml:space="preserve"> WID </w:t>
      </w:r>
      <w:r w:rsidR="00851FDE" w:rsidRPr="00914F8B">
        <w:rPr>
          <w:rFonts w:eastAsia="MS Mincho"/>
          <w:sz w:val="22"/>
          <w:szCs w:val="22"/>
          <w:lang w:val="en-US"/>
        </w:rPr>
        <w:t>sc</w:t>
      </w:r>
      <w:r w:rsidR="005352A0" w:rsidRPr="00914F8B">
        <w:rPr>
          <w:rFonts w:eastAsia="MS Mincho"/>
          <w:sz w:val="22"/>
          <w:szCs w:val="22"/>
          <w:lang w:val="en-US"/>
        </w:rPr>
        <w:t>ope.</w:t>
      </w:r>
    </w:p>
    <w:p w14:paraId="079EBB15" w14:textId="486FC442" w:rsidR="00E77DB5" w:rsidRDefault="00E50DE8" w:rsidP="00E77DB5">
      <w:pPr>
        <w:pStyle w:val="1"/>
        <w:numPr>
          <w:ilvl w:val="0"/>
          <w:numId w:val="6"/>
        </w:numPr>
        <w:spacing w:before="180" w:after="120"/>
        <w:rPr>
          <w:rFonts w:eastAsia="MS Mincho"/>
          <w:b/>
          <w:bCs/>
          <w:szCs w:val="24"/>
          <w:lang w:val="en-US"/>
        </w:rPr>
      </w:pPr>
      <w:r>
        <w:rPr>
          <w:rFonts w:eastAsia="MS Mincho"/>
          <w:b/>
          <w:bCs/>
          <w:szCs w:val="24"/>
          <w:lang w:val="en-US"/>
        </w:rPr>
        <w:t xml:space="preserve">Discussion on </w:t>
      </w:r>
      <w:r w:rsidR="009511AA">
        <w:rPr>
          <w:rFonts w:eastAsia="MS Mincho"/>
          <w:b/>
          <w:bCs/>
          <w:szCs w:val="24"/>
          <w:lang w:val="en-US"/>
        </w:rPr>
        <w:t xml:space="preserve">Rel-18 </w:t>
      </w:r>
      <w:proofErr w:type="spellStart"/>
      <w:r>
        <w:rPr>
          <w:rFonts w:eastAsia="MS Mincho"/>
          <w:b/>
          <w:bCs/>
          <w:szCs w:val="24"/>
          <w:lang w:val="en-US"/>
        </w:rPr>
        <w:t>e</w:t>
      </w:r>
      <w:r w:rsidR="009511AA">
        <w:rPr>
          <w:rFonts w:eastAsia="MS Mincho"/>
          <w:b/>
          <w:bCs/>
          <w:szCs w:val="24"/>
          <w:lang w:val="en-US"/>
        </w:rPr>
        <w:t>RedCap</w:t>
      </w:r>
      <w:proofErr w:type="spellEnd"/>
      <w:r w:rsidR="009511AA">
        <w:rPr>
          <w:rFonts w:eastAsia="MS Mincho"/>
          <w:b/>
          <w:bCs/>
          <w:szCs w:val="24"/>
          <w:lang w:val="en-US"/>
        </w:rPr>
        <w:t xml:space="preserve"> </w:t>
      </w:r>
      <w:r>
        <w:rPr>
          <w:rFonts w:eastAsia="MS Mincho"/>
          <w:b/>
          <w:bCs/>
          <w:szCs w:val="24"/>
          <w:lang w:val="en-US"/>
        </w:rPr>
        <w:t>WID</w:t>
      </w:r>
      <w:r w:rsidR="0024634C">
        <w:rPr>
          <w:rFonts w:eastAsia="MS Mincho"/>
          <w:b/>
          <w:bCs/>
          <w:szCs w:val="24"/>
          <w:lang w:val="en-US"/>
        </w:rPr>
        <w:t xml:space="preserve"> scope</w:t>
      </w:r>
    </w:p>
    <w:p w14:paraId="02C8E11C" w14:textId="129D6619" w:rsidR="00E50DE8" w:rsidRPr="00E50DE8" w:rsidRDefault="00E50DE8" w:rsidP="00E50DE8">
      <w:pPr>
        <w:rPr>
          <w:rFonts w:eastAsia="宋体"/>
          <w:lang w:val="en-US" w:eastAsia="zh-CN"/>
        </w:rPr>
      </w:pPr>
      <w:r w:rsidRPr="00E50DE8">
        <w:rPr>
          <w:rFonts w:eastAsia="宋体" w:hint="eastAsia"/>
          <w:sz w:val="22"/>
          <w:lang w:val="en-US" w:eastAsia="zh-CN"/>
        </w:rPr>
        <w:t>F</w:t>
      </w:r>
      <w:r w:rsidRPr="00E50DE8">
        <w:rPr>
          <w:rFonts w:eastAsia="宋体"/>
          <w:sz w:val="22"/>
          <w:lang w:val="en-US" w:eastAsia="zh-CN"/>
        </w:rPr>
        <w:t xml:space="preserve">ollowing objectives has been noted in RAN#94 e-meeting for Rel-18 </w:t>
      </w:r>
      <w:proofErr w:type="spellStart"/>
      <w:r w:rsidRPr="00E50DE8">
        <w:rPr>
          <w:rFonts w:eastAsia="宋体"/>
          <w:sz w:val="22"/>
          <w:lang w:val="en-US" w:eastAsia="zh-CN"/>
        </w:rPr>
        <w:t>eRedCap</w:t>
      </w:r>
      <w:proofErr w:type="spellEnd"/>
      <w:r w:rsidRPr="00E50DE8">
        <w:rPr>
          <w:rFonts w:eastAsia="宋体"/>
          <w:sz w:val="22"/>
          <w:lang w:val="en-US" w:eastAsia="zh-CN"/>
        </w:rPr>
        <w:t xml:space="preserve"> scope [2]</w:t>
      </w:r>
      <w:r w:rsidR="00C92970">
        <w:rPr>
          <w:rFonts w:eastAsia="宋体"/>
          <w:sz w:val="22"/>
          <w:lang w:val="en-US" w:eastAsia="zh-CN"/>
        </w:rPr>
        <w:t>:</w:t>
      </w:r>
    </w:p>
    <w:p w14:paraId="4FCCC17C" w14:textId="666EC2D1" w:rsidR="007419EA" w:rsidRDefault="007419EA" w:rsidP="00787D0A">
      <w:pPr>
        <w:jc w:val="both"/>
        <w:rPr>
          <w:sz w:val="22"/>
          <w:szCs w:val="18"/>
          <w:lang w:val="en-US"/>
        </w:rPr>
      </w:pPr>
    </w:p>
    <w:tbl>
      <w:tblPr>
        <w:tblStyle w:val="afa"/>
        <w:tblW w:w="0" w:type="auto"/>
        <w:tblLook w:val="04A0" w:firstRow="1" w:lastRow="0" w:firstColumn="1" w:lastColumn="0" w:noHBand="0" w:noVBand="1"/>
      </w:tblPr>
      <w:tblGrid>
        <w:gridCol w:w="9962"/>
      </w:tblGrid>
      <w:tr w:rsidR="007419EA" w14:paraId="58E3B3FD" w14:textId="77777777" w:rsidTr="007419EA">
        <w:tc>
          <w:tcPr>
            <w:tcW w:w="9962" w:type="dxa"/>
          </w:tcPr>
          <w:p w14:paraId="3D0B5ECB" w14:textId="77777777" w:rsidR="00E50DE8" w:rsidRPr="00E50DE8" w:rsidRDefault="00E50DE8" w:rsidP="00E50DE8">
            <w:pPr>
              <w:ind w:right="-99"/>
              <w:rPr>
                <w:rFonts w:eastAsia="宋体"/>
                <w:sz w:val="20"/>
              </w:rPr>
            </w:pPr>
            <w:bookmarkStart w:id="3" w:name="_Hlk112784946"/>
            <w:r w:rsidRPr="00E50DE8">
              <w:rPr>
                <w:rFonts w:eastAsia="宋体"/>
                <w:sz w:val="20"/>
                <w:lang w:val="en-US"/>
              </w:rPr>
              <w:t xml:space="preserve">To further expand the </w:t>
            </w:r>
            <w:proofErr w:type="spellStart"/>
            <w:r w:rsidRPr="00E50DE8">
              <w:rPr>
                <w:rFonts w:eastAsia="宋体"/>
                <w:sz w:val="20"/>
                <w:lang w:val="en-US"/>
              </w:rPr>
              <w:t>RedCap</w:t>
            </w:r>
            <w:proofErr w:type="spellEnd"/>
            <w:r w:rsidRPr="00E50DE8">
              <w:rPr>
                <w:rFonts w:eastAsia="宋体"/>
                <w:sz w:val="20"/>
                <w:lang w:val="en-US"/>
              </w:rPr>
              <w:t xml:space="preserve"> use cases, the following enhancements can be considered</w:t>
            </w:r>
            <w:r w:rsidRPr="00E50DE8">
              <w:rPr>
                <w:rFonts w:eastAsia="宋体"/>
                <w:sz w:val="20"/>
              </w:rPr>
              <w:t>:</w:t>
            </w:r>
          </w:p>
          <w:p w14:paraId="5AFBE4B2" w14:textId="77777777" w:rsidR="00E50DE8" w:rsidRPr="00E50DE8" w:rsidRDefault="00E50DE8" w:rsidP="00E50DE8">
            <w:pPr>
              <w:ind w:right="-99"/>
              <w:rPr>
                <w:rFonts w:eastAsia="宋体"/>
                <w:b/>
                <w:bCs/>
                <w:sz w:val="20"/>
              </w:rPr>
            </w:pPr>
            <w:r w:rsidRPr="00E50DE8">
              <w:rPr>
                <w:rFonts w:eastAsia="宋体"/>
                <w:b/>
                <w:bCs/>
                <w:sz w:val="20"/>
              </w:rPr>
              <w:t xml:space="preserve">Power saving/energy efficiency enhancements   </w:t>
            </w:r>
          </w:p>
          <w:p w14:paraId="0C81722F" w14:textId="77777777" w:rsidR="00E50DE8" w:rsidRPr="00E50DE8" w:rsidRDefault="00E50DE8" w:rsidP="00E50DE8">
            <w:pPr>
              <w:numPr>
                <w:ilvl w:val="0"/>
                <w:numId w:val="37"/>
              </w:numPr>
              <w:ind w:right="-99"/>
              <w:rPr>
                <w:rFonts w:eastAsia="宋体"/>
                <w:sz w:val="20"/>
              </w:rPr>
            </w:pPr>
            <w:bookmarkStart w:id="4" w:name="_Hlk112784540"/>
            <w:r w:rsidRPr="00E50DE8">
              <w:rPr>
                <w:rFonts w:eastAsia="宋体"/>
                <w:sz w:val="20"/>
              </w:rPr>
              <w:t>Enhanced eDRX in RRC_INACTIVE (&gt;10.24s)</w:t>
            </w:r>
            <w:bookmarkEnd w:id="4"/>
            <w:r w:rsidRPr="00E50DE8">
              <w:rPr>
                <w:rFonts w:eastAsia="宋体"/>
                <w:sz w:val="20"/>
              </w:rPr>
              <w:t xml:space="preserve"> [RAN2, RAN3, RAN4]</w:t>
            </w:r>
          </w:p>
          <w:p w14:paraId="5D062FAB" w14:textId="77777777" w:rsidR="00E50DE8" w:rsidRPr="00E50DE8" w:rsidRDefault="00E50DE8" w:rsidP="00E50DE8">
            <w:pPr>
              <w:numPr>
                <w:ilvl w:val="1"/>
                <w:numId w:val="37"/>
              </w:numPr>
              <w:ind w:right="-99"/>
              <w:rPr>
                <w:rFonts w:eastAsia="宋体"/>
                <w:i/>
                <w:iCs/>
                <w:sz w:val="20"/>
              </w:rPr>
            </w:pPr>
            <w:r w:rsidRPr="00E50DE8">
              <w:rPr>
                <w:rFonts w:eastAsia="宋体" w:hint="eastAsia"/>
                <w:i/>
                <w:iCs/>
                <w:sz w:val="20"/>
              </w:rPr>
              <w:t>Note that this objective requires SA2, CT1 involvement</w:t>
            </w:r>
          </w:p>
          <w:p w14:paraId="515F8E9C" w14:textId="77777777" w:rsidR="00E50DE8" w:rsidRPr="00E50DE8" w:rsidRDefault="00E50DE8" w:rsidP="00E50DE8">
            <w:pPr>
              <w:ind w:right="-99"/>
              <w:rPr>
                <w:rFonts w:eastAsia="宋体"/>
                <w:b/>
                <w:bCs/>
                <w:sz w:val="20"/>
              </w:rPr>
            </w:pPr>
            <w:bookmarkStart w:id="5" w:name="_Hlk112839883"/>
            <w:bookmarkStart w:id="6" w:name="_Hlk112784746"/>
            <w:r w:rsidRPr="00E50DE8">
              <w:rPr>
                <w:rFonts w:eastAsia="宋体"/>
                <w:b/>
                <w:bCs/>
                <w:sz w:val="20"/>
              </w:rPr>
              <w:t>Complexity/cost reduction</w:t>
            </w:r>
            <w:bookmarkEnd w:id="5"/>
            <w:r w:rsidRPr="00E50DE8">
              <w:rPr>
                <w:rFonts w:eastAsia="宋体"/>
                <w:b/>
                <w:bCs/>
                <w:sz w:val="20"/>
              </w:rPr>
              <w:t xml:space="preserve"> </w:t>
            </w:r>
            <w:bookmarkEnd w:id="6"/>
            <w:r w:rsidRPr="00E50DE8">
              <w:rPr>
                <w:rFonts w:eastAsia="宋体"/>
                <w:b/>
                <w:bCs/>
                <w:sz w:val="20"/>
              </w:rPr>
              <w:t xml:space="preserve">  </w:t>
            </w:r>
          </w:p>
          <w:p w14:paraId="59EEC831" w14:textId="77777777" w:rsidR="00E50DE8" w:rsidRPr="00E50DE8" w:rsidRDefault="00E50DE8" w:rsidP="00E50DE8">
            <w:pPr>
              <w:numPr>
                <w:ilvl w:val="0"/>
                <w:numId w:val="36"/>
              </w:numPr>
              <w:ind w:right="-99"/>
              <w:rPr>
                <w:rFonts w:eastAsia="宋体"/>
                <w:i/>
                <w:iCs/>
                <w:sz w:val="20"/>
                <w:highlight w:val="yellow"/>
              </w:rPr>
            </w:pPr>
            <w:r w:rsidRPr="00E50DE8">
              <w:rPr>
                <w:rFonts w:eastAsia="宋体"/>
                <w:i/>
                <w:iCs/>
                <w:sz w:val="20"/>
                <w:highlight w:val="yellow"/>
              </w:rPr>
              <w:t xml:space="preserve">TBD based on SI outcome: Further reduced UE cost / complexity [RAN1] </w:t>
            </w:r>
          </w:p>
          <w:p w14:paraId="3882F19E" w14:textId="77777777" w:rsidR="00E50DE8" w:rsidRPr="00E50DE8" w:rsidRDefault="00E50DE8" w:rsidP="00E50DE8">
            <w:pPr>
              <w:numPr>
                <w:ilvl w:val="1"/>
                <w:numId w:val="37"/>
              </w:numPr>
              <w:ind w:right="-99"/>
              <w:rPr>
                <w:rFonts w:eastAsia="宋体"/>
                <w:i/>
                <w:iCs/>
                <w:sz w:val="20"/>
              </w:rPr>
            </w:pPr>
          </w:p>
          <w:p w14:paraId="127C10DE" w14:textId="77777777" w:rsidR="00E50DE8" w:rsidRPr="00E50DE8" w:rsidRDefault="00E50DE8" w:rsidP="00E50DE8">
            <w:pPr>
              <w:numPr>
                <w:ilvl w:val="0"/>
                <w:numId w:val="37"/>
              </w:numPr>
              <w:ind w:right="-99"/>
              <w:rPr>
                <w:rFonts w:eastAsia="宋体"/>
                <w:sz w:val="20"/>
              </w:rPr>
            </w:pPr>
            <w:r w:rsidRPr="00E50DE8">
              <w:rPr>
                <w:rFonts w:eastAsia="宋体"/>
                <w:sz w:val="20"/>
              </w:rPr>
              <w:t xml:space="preserve">Support for lower UE power class [RAN4] </w:t>
            </w:r>
          </w:p>
          <w:p w14:paraId="3C9FDFA7" w14:textId="77777777" w:rsidR="00E50DE8" w:rsidRPr="00E50DE8" w:rsidRDefault="00E50DE8" w:rsidP="00E50DE8">
            <w:pPr>
              <w:numPr>
                <w:ilvl w:val="1"/>
                <w:numId w:val="37"/>
              </w:numPr>
              <w:ind w:right="-99"/>
              <w:rPr>
                <w:rFonts w:eastAsia="宋体"/>
                <w:sz w:val="20"/>
              </w:rPr>
            </w:pPr>
            <w:r w:rsidRPr="00E50DE8">
              <w:rPr>
                <w:rFonts w:eastAsia="宋体" w:hint="eastAsia"/>
                <w:sz w:val="20"/>
              </w:rPr>
              <w:t xml:space="preserve">Focus on </w:t>
            </w:r>
            <w:bookmarkStart w:id="7" w:name="_Hlk112784577"/>
            <w:r w:rsidRPr="00E50DE8">
              <w:rPr>
                <w:rFonts w:eastAsia="宋体" w:hint="eastAsia"/>
                <w:sz w:val="20"/>
              </w:rPr>
              <w:t>non-coverage-limited scenarios</w:t>
            </w:r>
            <w:bookmarkEnd w:id="7"/>
            <w:r w:rsidRPr="00E50DE8">
              <w:rPr>
                <w:rFonts w:eastAsia="宋体" w:hint="eastAsia"/>
                <w:sz w:val="20"/>
              </w:rPr>
              <w:t>, e.g., indoor industrial</w:t>
            </w:r>
          </w:p>
          <w:p w14:paraId="18462FAB" w14:textId="77777777" w:rsidR="00E50DE8" w:rsidRPr="00E50DE8" w:rsidRDefault="00E50DE8" w:rsidP="00E50DE8">
            <w:pPr>
              <w:rPr>
                <w:rFonts w:eastAsia="宋体"/>
                <w:sz w:val="20"/>
                <w:lang w:val="en-US"/>
              </w:rPr>
            </w:pPr>
            <w:r w:rsidRPr="00E50DE8">
              <w:rPr>
                <w:rFonts w:eastAsia="宋体"/>
                <w:sz w:val="20"/>
                <w:lang w:val="en-US"/>
              </w:rPr>
              <w:t>Notes:</w:t>
            </w:r>
          </w:p>
          <w:p w14:paraId="579F83E5" w14:textId="77777777" w:rsidR="00E50DE8" w:rsidRPr="00E50DE8" w:rsidRDefault="00E50DE8" w:rsidP="00E50DE8">
            <w:pPr>
              <w:numPr>
                <w:ilvl w:val="0"/>
                <w:numId w:val="24"/>
              </w:numPr>
              <w:rPr>
                <w:rFonts w:eastAsia="宋体"/>
                <w:sz w:val="20"/>
                <w:lang w:val="en-US"/>
              </w:rPr>
            </w:pPr>
            <w:r w:rsidRPr="00E50DE8">
              <w:rPr>
                <w:rFonts w:eastAsia="宋体"/>
                <w:sz w:val="20"/>
                <w:lang w:val="en-US"/>
              </w:rPr>
              <w:t>The work defined as part of this WI is not to overlap with LPWA use cases.</w:t>
            </w:r>
          </w:p>
          <w:p w14:paraId="1D93BAB1" w14:textId="77777777" w:rsidR="00E50DE8" w:rsidRPr="00E50DE8" w:rsidRDefault="00E50DE8" w:rsidP="00E50DE8">
            <w:pPr>
              <w:numPr>
                <w:ilvl w:val="0"/>
                <w:numId w:val="24"/>
              </w:numPr>
              <w:rPr>
                <w:rFonts w:eastAsia="宋体"/>
                <w:sz w:val="20"/>
                <w:lang w:val="en-US"/>
              </w:rPr>
            </w:pPr>
            <w:r w:rsidRPr="00E50DE8">
              <w:rPr>
                <w:rFonts w:eastAsia="宋体"/>
                <w:sz w:val="20"/>
                <w:lang w:val="en-US"/>
              </w:rPr>
              <w:t>Coexistence with non-</w:t>
            </w:r>
            <w:proofErr w:type="spellStart"/>
            <w:r w:rsidRPr="00E50DE8">
              <w:rPr>
                <w:rFonts w:eastAsia="宋体"/>
                <w:sz w:val="20"/>
                <w:lang w:val="en-US"/>
              </w:rPr>
              <w:t>RedCap</w:t>
            </w:r>
            <w:proofErr w:type="spellEnd"/>
            <w:r w:rsidRPr="00E50DE8">
              <w:rPr>
                <w:rFonts w:eastAsia="宋体"/>
                <w:sz w:val="20"/>
                <w:lang w:val="en-US"/>
              </w:rPr>
              <w:t xml:space="preserve"> UEs and Rel-17 </w:t>
            </w:r>
            <w:proofErr w:type="spellStart"/>
            <w:r w:rsidRPr="00E50DE8">
              <w:rPr>
                <w:rFonts w:eastAsia="宋体"/>
                <w:sz w:val="20"/>
                <w:lang w:val="en-US"/>
              </w:rPr>
              <w:t>RedCap</w:t>
            </w:r>
            <w:proofErr w:type="spellEnd"/>
            <w:r w:rsidRPr="00E50DE8">
              <w:rPr>
                <w:rFonts w:eastAsia="宋体"/>
                <w:sz w:val="20"/>
                <w:lang w:val="en-US"/>
              </w:rPr>
              <w:t xml:space="preserve"> UEs </w:t>
            </w:r>
            <w:r w:rsidRPr="00E50DE8">
              <w:rPr>
                <w:rFonts w:eastAsia="宋体"/>
                <w:sz w:val="20"/>
              </w:rPr>
              <w:t xml:space="preserve">should </w:t>
            </w:r>
            <w:r w:rsidRPr="00E50DE8">
              <w:rPr>
                <w:rFonts w:eastAsia="宋体"/>
                <w:sz w:val="20"/>
                <w:lang w:val="en-US"/>
              </w:rPr>
              <w:t>be ensured.</w:t>
            </w:r>
          </w:p>
          <w:p w14:paraId="476DCB40" w14:textId="77777777" w:rsidR="00E50DE8" w:rsidRPr="00E50DE8" w:rsidRDefault="00E50DE8" w:rsidP="00E50DE8">
            <w:pPr>
              <w:numPr>
                <w:ilvl w:val="0"/>
                <w:numId w:val="24"/>
              </w:numPr>
              <w:rPr>
                <w:rFonts w:eastAsia="宋体"/>
                <w:sz w:val="20"/>
                <w:lang w:val="en-US"/>
              </w:rPr>
            </w:pPr>
            <w:r w:rsidRPr="00E50DE8">
              <w:rPr>
                <w:rFonts w:eastAsia="宋体"/>
                <w:sz w:val="20"/>
                <w:lang w:val="en-US"/>
              </w:rPr>
              <w:t>This WI focuses on SA mode and single connectivity with operation in a single band at a time.</w:t>
            </w:r>
          </w:p>
          <w:p w14:paraId="5ADC84E9" w14:textId="2DD57576" w:rsidR="006921CB" w:rsidRPr="00E50DE8" w:rsidRDefault="00E50DE8" w:rsidP="00E50DE8">
            <w:pPr>
              <w:numPr>
                <w:ilvl w:val="0"/>
                <w:numId w:val="24"/>
              </w:numPr>
              <w:rPr>
                <w:rFonts w:eastAsia="宋体"/>
                <w:sz w:val="20"/>
                <w:lang w:val="en-US"/>
              </w:rPr>
            </w:pPr>
            <w:r w:rsidRPr="00E50DE8">
              <w:rPr>
                <w:rFonts w:eastAsia="宋体"/>
                <w:sz w:val="20"/>
                <w:lang w:val="en-US"/>
              </w:rPr>
              <w:t>This WI considers all frequency ranges and all applicable duplex modes unless otherwise specified.</w:t>
            </w:r>
          </w:p>
        </w:tc>
      </w:tr>
      <w:bookmarkEnd w:id="3"/>
    </w:tbl>
    <w:p w14:paraId="33740050" w14:textId="77777777" w:rsidR="009A5D1A" w:rsidRPr="009A5D1A" w:rsidRDefault="009A5D1A" w:rsidP="00787D0A">
      <w:pPr>
        <w:jc w:val="both"/>
        <w:rPr>
          <w:szCs w:val="18"/>
          <w:lang w:val="en-US"/>
        </w:rPr>
      </w:pPr>
    </w:p>
    <w:p w14:paraId="705C0AC7" w14:textId="3B627984" w:rsidR="002844A1" w:rsidRPr="002844A1" w:rsidRDefault="002844A1" w:rsidP="009A5D1A">
      <w:pPr>
        <w:adjustRightInd w:val="0"/>
        <w:snapToGrid w:val="0"/>
        <w:spacing w:afterLines="50" w:after="120"/>
        <w:jc w:val="both"/>
        <w:rPr>
          <w:rFonts w:eastAsia="宋体"/>
          <w:sz w:val="22"/>
          <w:lang w:val="en-US" w:eastAsia="zh-CN"/>
        </w:rPr>
      </w:pPr>
      <w:r w:rsidRPr="002844A1">
        <w:rPr>
          <w:rFonts w:eastAsia="宋体"/>
          <w:sz w:val="22"/>
          <w:lang w:val="en-US" w:eastAsia="zh-CN"/>
        </w:rPr>
        <w:t xml:space="preserve">The objectives for “Enhanced </w:t>
      </w:r>
      <w:proofErr w:type="spellStart"/>
      <w:r w:rsidRPr="002844A1">
        <w:rPr>
          <w:rFonts w:eastAsia="宋体"/>
          <w:sz w:val="22"/>
          <w:lang w:val="en-US" w:eastAsia="zh-CN"/>
        </w:rPr>
        <w:t>eDRX</w:t>
      </w:r>
      <w:proofErr w:type="spellEnd"/>
      <w:r w:rsidRPr="002844A1">
        <w:rPr>
          <w:rFonts w:eastAsia="宋体"/>
          <w:sz w:val="22"/>
          <w:lang w:val="en-US" w:eastAsia="zh-CN"/>
        </w:rPr>
        <w:t xml:space="preserve"> in RRC_INACTIVE (&gt;10.24s)” and “Support for lower UE power class focusing on non-coverage-limited scenarios” are stable and should be kept as it is. </w:t>
      </w:r>
      <w:r w:rsidR="00C92970">
        <w:rPr>
          <w:rFonts w:eastAsia="宋体"/>
          <w:sz w:val="22"/>
          <w:lang w:val="en-US" w:eastAsia="zh-CN"/>
        </w:rPr>
        <w:t>In the following, we provide our views on objectives related to c</w:t>
      </w:r>
      <w:r w:rsidR="00C92970" w:rsidRPr="00C92970">
        <w:rPr>
          <w:rFonts w:eastAsia="宋体"/>
          <w:sz w:val="22"/>
          <w:lang w:val="en-US" w:eastAsia="zh-CN"/>
        </w:rPr>
        <w:t>omplexity/cost reduction</w:t>
      </w:r>
      <w:r w:rsidR="00C92970">
        <w:rPr>
          <w:rFonts w:eastAsia="宋体"/>
          <w:sz w:val="22"/>
          <w:lang w:val="en-US" w:eastAsia="zh-CN"/>
        </w:rPr>
        <w:t xml:space="preserve"> based on the SI outcome [3] and </w:t>
      </w:r>
      <w:r w:rsidR="00C92970" w:rsidRPr="00C92970">
        <w:rPr>
          <w:rFonts w:eastAsia="宋体"/>
          <w:sz w:val="22"/>
          <w:lang w:val="en-US" w:eastAsia="zh-CN"/>
        </w:rPr>
        <w:t xml:space="preserve">NCD-SSB </w:t>
      </w:r>
      <w:r w:rsidR="00C92970">
        <w:rPr>
          <w:rFonts w:eastAsia="宋体"/>
          <w:sz w:val="22"/>
          <w:lang w:val="en-US" w:eastAsia="zh-CN"/>
        </w:rPr>
        <w:t xml:space="preserve">for Rel-18 </w:t>
      </w:r>
      <w:proofErr w:type="spellStart"/>
      <w:r w:rsidR="00C92970">
        <w:rPr>
          <w:rFonts w:eastAsia="宋体"/>
          <w:sz w:val="22"/>
          <w:lang w:val="en-US" w:eastAsia="zh-CN"/>
        </w:rPr>
        <w:t>RedCap</w:t>
      </w:r>
      <w:proofErr w:type="spellEnd"/>
      <w:r w:rsidR="00C92970">
        <w:rPr>
          <w:rFonts w:eastAsia="宋体"/>
          <w:sz w:val="22"/>
          <w:lang w:val="en-US" w:eastAsia="zh-CN"/>
        </w:rPr>
        <w:t xml:space="preserve"> UEs in </w:t>
      </w:r>
      <w:r w:rsidR="00C92970" w:rsidRPr="00C92970">
        <w:rPr>
          <w:rFonts w:eastAsia="宋体"/>
          <w:sz w:val="22"/>
          <w:lang w:val="en-US" w:eastAsia="zh-CN"/>
        </w:rPr>
        <w:t>RRC Idle/Inactive mode</w:t>
      </w:r>
      <w:r w:rsidR="00C92970">
        <w:rPr>
          <w:rFonts w:eastAsia="宋体"/>
          <w:sz w:val="22"/>
          <w:lang w:val="en-US" w:eastAsia="zh-CN"/>
        </w:rPr>
        <w:t>.</w:t>
      </w:r>
    </w:p>
    <w:p w14:paraId="0210CE5A" w14:textId="77777777" w:rsidR="00E148C2" w:rsidRDefault="00E148C2" w:rsidP="00E148C2">
      <w:pPr>
        <w:spacing w:afterLines="50" w:after="120"/>
        <w:jc w:val="both"/>
        <w:rPr>
          <w:rFonts w:eastAsia="MS Mincho"/>
          <w:b/>
          <w:sz w:val="22"/>
          <w:szCs w:val="22"/>
        </w:rPr>
      </w:pPr>
      <w:r>
        <w:rPr>
          <w:rFonts w:eastAsia="MS Mincho"/>
          <w:b/>
          <w:sz w:val="22"/>
          <w:szCs w:val="22"/>
          <w:u w:val="single"/>
        </w:rPr>
        <w:t>Proposal</w:t>
      </w:r>
      <w:r>
        <w:rPr>
          <w:rFonts w:eastAsia="MS Mincho" w:hint="eastAsia"/>
          <w:b/>
          <w:sz w:val="22"/>
          <w:szCs w:val="22"/>
          <w:u w:val="single"/>
        </w:rPr>
        <w:t xml:space="preserve"> 1</w:t>
      </w:r>
      <w:r w:rsidRPr="00753F9E">
        <w:rPr>
          <w:rFonts w:eastAsia="MS Mincho" w:hint="eastAsia"/>
          <w:b/>
          <w:sz w:val="22"/>
          <w:szCs w:val="22"/>
        </w:rPr>
        <w:t>:</w:t>
      </w:r>
      <w:r>
        <w:rPr>
          <w:rFonts w:eastAsia="MS Mincho"/>
          <w:b/>
          <w:sz w:val="22"/>
          <w:szCs w:val="22"/>
        </w:rPr>
        <w:t xml:space="preserve"> </w:t>
      </w:r>
    </w:p>
    <w:p w14:paraId="05073EBC" w14:textId="55F6C18A" w:rsidR="00E148C2" w:rsidRDefault="00E148C2" w:rsidP="00E148C2">
      <w:pPr>
        <w:pStyle w:val="afd"/>
        <w:numPr>
          <w:ilvl w:val="0"/>
          <w:numId w:val="30"/>
        </w:numPr>
        <w:spacing w:afterLines="50" w:after="120"/>
        <w:ind w:leftChars="0"/>
        <w:jc w:val="both"/>
        <w:rPr>
          <w:rFonts w:eastAsia="MS Mincho"/>
          <w:b/>
          <w:sz w:val="22"/>
          <w:szCs w:val="22"/>
        </w:rPr>
      </w:pPr>
      <w:r>
        <w:rPr>
          <w:rFonts w:eastAsia="MS Mincho"/>
          <w:b/>
          <w:sz w:val="22"/>
          <w:szCs w:val="22"/>
        </w:rPr>
        <w:t>Support the objectives of “</w:t>
      </w:r>
      <w:r w:rsidRPr="00E148C2">
        <w:rPr>
          <w:rFonts w:eastAsia="MS Mincho"/>
          <w:b/>
          <w:sz w:val="22"/>
          <w:szCs w:val="22"/>
        </w:rPr>
        <w:t xml:space="preserve">Enhanced </w:t>
      </w:r>
      <w:proofErr w:type="spellStart"/>
      <w:r w:rsidRPr="00E148C2">
        <w:rPr>
          <w:rFonts w:eastAsia="MS Mincho"/>
          <w:b/>
          <w:sz w:val="22"/>
          <w:szCs w:val="22"/>
        </w:rPr>
        <w:t>eDRX</w:t>
      </w:r>
      <w:proofErr w:type="spellEnd"/>
      <w:r w:rsidRPr="00E148C2">
        <w:rPr>
          <w:rFonts w:eastAsia="MS Mincho"/>
          <w:b/>
          <w:sz w:val="22"/>
          <w:szCs w:val="22"/>
        </w:rPr>
        <w:t xml:space="preserve"> in RRC_INACTIVE (&gt;10.24s)</w:t>
      </w:r>
      <w:r>
        <w:rPr>
          <w:rFonts w:eastAsia="MS Mincho"/>
          <w:b/>
          <w:sz w:val="22"/>
          <w:szCs w:val="22"/>
        </w:rPr>
        <w:t>”</w:t>
      </w:r>
      <w:r w:rsidRPr="00E148C2">
        <w:rPr>
          <w:rFonts w:eastAsia="MS Mincho"/>
          <w:b/>
          <w:sz w:val="22"/>
          <w:szCs w:val="22"/>
        </w:rPr>
        <w:t xml:space="preserve"> and </w:t>
      </w:r>
      <w:r>
        <w:rPr>
          <w:rFonts w:eastAsia="MS Mincho"/>
          <w:b/>
          <w:sz w:val="22"/>
          <w:szCs w:val="22"/>
        </w:rPr>
        <w:t>“</w:t>
      </w:r>
      <w:r w:rsidRPr="00E148C2">
        <w:rPr>
          <w:rFonts w:eastAsia="MS Mincho"/>
          <w:b/>
          <w:sz w:val="22"/>
          <w:szCs w:val="22"/>
        </w:rPr>
        <w:t>Support for lower UE power class</w:t>
      </w:r>
      <w:r>
        <w:rPr>
          <w:rFonts w:eastAsia="MS Mincho"/>
          <w:b/>
          <w:sz w:val="22"/>
          <w:szCs w:val="22"/>
        </w:rPr>
        <w:t xml:space="preserve">” for Rel-18 </w:t>
      </w:r>
      <w:proofErr w:type="spellStart"/>
      <w:r>
        <w:rPr>
          <w:rFonts w:eastAsia="MS Mincho"/>
          <w:b/>
          <w:sz w:val="22"/>
          <w:szCs w:val="22"/>
        </w:rPr>
        <w:t>eRedCap</w:t>
      </w:r>
      <w:proofErr w:type="spellEnd"/>
      <w:r>
        <w:rPr>
          <w:rFonts w:eastAsia="MS Mincho"/>
          <w:b/>
          <w:sz w:val="22"/>
          <w:szCs w:val="22"/>
        </w:rPr>
        <w:t xml:space="preserve"> WI.  </w:t>
      </w:r>
    </w:p>
    <w:p w14:paraId="66EB2E6D" w14:textId="77777777" w:rsidR="00C92970" w:rsidRPr="00E148C2" w:rsidRDefault="00C92970" w:rsidP="009A5D1A">
      <w:pPr>
        <w:adjustRightInd w:val="0"/>
        <w:snapToGrid w:val="0"/>
        <w:spacing w:afterLines="50" w:after="120"/>
        <w:jc w:val="both"/>
        <w:rPr>
          <w:rFonts w:eastAsia="宋体"/>
          <w:b/>
          <w:bCs/>
          <w:sz w:val="22"/>
        </w:rPr>
      </w:pPr>
    </w:p>
    <w:p w14:paraId="428949D8" w14:textId="40AADB73" w:rsidR="009A5D1A" w:rsidRPr="00727AB1" w:rsidRDefault="009A5D1A" w:rsidP="00727AB1">
      <w:pPr>
        <w:pStyle w:val="1"/>
        <w:numPr>
          <w:ilvl w:val="1"/>
          <w:numId w:val="6"/>
        </w:numPr>
        <w:spacing w:before="180" w:after="120"/>
        <w:rPr>
          <w:rFonts w:eastAsia="MS Mincho"/>
          <w:b/>
          <w:bCs/>
          <w:sz w:val="24"/>
          <w:szCs w:val="24"/>
          <w:lang w:val="en-US"/>
        </w:rPr>
      </w:pPr>
      <w:r w:rsidRPr="00727AB1">
        <w:rPr>
          <w:rFonts w:eastAsia="MS Mincho"/>
          <w:b/>
          <w:bCs/>
          <w:sz w:val="24"/>
          <w:szCs w:val="24"/>
          <w:lang w:val="en-US"/>
        </w:rPr>
        <w:lastRenderedPageBreak/>
        <w:t>Complexity/cost reduction</w:t>
      </w:r>
    </w:p>
    <w:p w14:paraId="64DD16C5" w14:textId="0E028FD1" w:rsidR="00AF3553" w:rsidRPr="00952B5F" w:rsidRDefault="00AF3553" w:rsidP="00952B5F">
      <w:pPr>
        <w:adjustRightInd w:val="0"/>
        <w:snapToGrid w:val="0"/>
        <w:spacing w:afterLines="50" w:after="120"/>
        <w:jc w:val="both"/>
        <w:rPr>
          <w:rFonts w:eastAsia="宋体"/>
          <w:sz w:val="22"/>
          <w:lang w:val="en-US" w:eastAsia="zh-CN"/>
        </w:rPr>
      </w:pPr>
      <w:r w:rsidRPr="00952B5F">
        <w:rPr>
          <w:rFonts w:eastAsia="宋体"/>
          <w:sz w:val="22"/>
          <w:lang w:val="en-US" w:eastAsia="zh-CN"/>
        </w:rPr>
        <w:t xml:space="preserve">Following complexity/cost reduction techniques have been studied from </w:t>
      </w:r>
      <w:r w:rsidR="007A5462" w:rsidRPr="00952B5F">
        <w:rPr>
          <w:rFonts w:eastAsia="宋体"/>
          <w:sz w:val="22"/>
          <w:lang w:val="en-US" w:eastAsia="zh-CN"/>
        </w:rPr>
        <w:t>f</w:t>
      </w:r>
      <w:r w:rsidRPr="00952B5F">
        <w:rPr>
          <w:rFonts w:eastAsia="宋体"/>
          <w:sz w:val="22"/>
          <w:lang w:val="en-US" w:eastAsia="zh-CN"/>
        </w:rPr>
        <w:t>urther UE bandwidth reduction</w:t>
      </w:r>
      <w:r w:rsidR="007A5462" w:rsidRPr="00952B5F">
        <w:rPr>
          <w:rFonts w:eastAsia="宋体"/>
          <w:sz w:val="22"/>
          <w:lang w:val="en-US" w:eastAsia="zh-CN"/>
        </w:rPr>
        <w:t>, further UE peak rate reduction and relaxed UE processing timeline perspective:</w:t>
      </w:r>
    </w:p>
    <w:p w14:paraId="7B418E15" w14:textId="01F708E3" w:rsidR="007A5462" w:rsidRPr="00952B5F" w:rsidRDefault="007A5462" w:rsidP="00952B5F">
      <w:pPr>
        <w:numPr>
          <w:ilvl w:val="0"/>
          <w:numId w:val="42"/>
        </w:numPr>
        <w:shd w:val="clear" w:color="auto" w:fill="FFFFFF"/>
        <w:adjustRightInd w:val="0"/>
        <w:snapToGrid w:val="0"/>
        <w:spacing w:after="50"/>
        <w:ind w:leftChars="50" w:left="480"/>
        <w:jc w:val="both"/>
        <w:rPr>
          <w:rFonts w:eastAsia="宋体"/>
          <w:b/>
          <w:i/>
          <w:sz w:val="22"/>
          <w:lang w:val="en-US" w:eastAsia="zh-CN"/>
        </w:rPr>
      </w:pPr>
      <w:bookmarkStart w:id="8" w:name="_Hlk112838568"/>
      <w:r w:rsidRPr="00952B5F">
        <w:rPr>
          <w:rFonts w:eastAsia="宋体"/>
          <w:b/>
          <w:i/>
          <w:sz w:val="22"/>
          <w:lang w:val="en-US" w:eastAsia="zh-CN"/>
        </w:rPr>
        <w:t>For further UE bandwidth reduction</w:t>
      </w:r>
    </w:p>
    <w:bookmarkEnd w:id="8"/>
    <w:p w14:paraId="1CF4A4C1" w14:textId="64FBA018" w:rsidR="007A5462" w:rsidRPr="00952B5F" w:rsidRDefault="007A5462" w:rsidP="00952B5F">
      <w:pPr>
        <w:numPr>
          <w:ilvl w:val="0"/>
          <w:numId w:val="44"/>
        </w:numPr>
        <w:shd w:val="clear" w:color="auto" w:fill="FFFFFF"/>
        <w:tabs>
          <w:tab w:val="left" w:pos="1440"/>
        </w:tabs>
        <w:adjustRightInd w:val="0"/>
        <w:snapToGrid w:val="0"/>
        <w:spacing w:after="50"/>
        <w:jc w:val="both"/>
        <w:rPr>
          <w:rFonts w:eastAsia="宋体"/>
          <w:sz w:val="22"/>
          <w:lang w:val="en-US" w:eastAsia="zh-CN"/>
        </w:rPr>
      </w:pPr>
      <w:r w:rsidRPr="00952B5F">
        <w:rPr>
          <w:rFonts w:eastAsia="宋体"/>
          <w:sz w:val="22"/>
          <w:lang w:val="en-US" w:eastAsia="zh-CN"/>
        </w:rPr>
        <w:t>Option BW1: Both RF and BB bandwidths are 5 MHz for UL and DL.</w:t>
      </w:r>
    </w:p>
    <w:p w14:paraId="4FD22875" w14:textId="77777777" w:rsidR="007A5462" w:rsidRPr="00952B5F" w:rsidRDefault="007A5462" w:rsidP="00952B5F">
      <w:pPr>
        <w:numPr>
          <w:ilvl w:val="0"/>
          <w:numId w:val="44"/>
        </w:numPr>
        <w:shd w:val="clear" w:color="auto" w:fill="FFFFFF"/>
        <w:adjustRightInd w:val="0"/>
        <w:snapToGrid w:val="0"/>
        <w:spacing w:after="50"/>
        <w:jc w:val="both"/>
        <w:rPr>
          <w:rFonts w:eastAsia="宋体"/>
          <w:sz w:val="22"/>
          <w:lang w:val="en-US" w:eastAsia="zh-CN"/>
        </w:rPr>
      </w:pPr>
      <w:r w:rsidRPr="00952B5F">
        <w:rPr>
          <w:rFonts w:eastAsia="宋体"/>
          <w:sz w:val="22"/>
          <w:lang w:val="en-US" w:eastAsia="zh-CN"/>
        </w:rPr>
        <w:t>Option BW2: 5 MHz BB bandwidth for all signals and channels with 20 MHz RF bandwidth for UL and DL. </w:t>
      </w:r>
    </w:p>
    <w:p w14:paraId="706153F5" w14:textId="5BC66678" w:rsidR="007A5462" w:rsidRDefault="007A5462" w:rsidP="00952B5F">
      <w:pPr>
        <w:numPr>
          <w:ilvl w:val="0"/>
          <w:numId w:val="44"/>
        </w:numPr>
        <w:shd w:val="clear" w:color="auto" w:fill="FFFFFF"/>
        <w:adjustRightInd w:val="0"/>
        <w:snapToGrid w:val="0"/>
        <w:spacing w:after="50"/>
        <w:jc w:val="both"/>
        <w:rPr>
          <w:rFonts w:eastAsia="宋体"/>
          <w:sz w:val="22"/>
          <w:lang w:val="en-US" w:eastAsia="zh-CN"/>
        </w:rPr>
      </w:pPr>
      <w:r w:rsidRPr="00952B5F">
        <w:rPr>
          <w:rFonts w:eastAsia="宋体"/>
          <w:sz w:val="22"/>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6555F078" w14:textId="77777777" w:rsidR="00952B5F" w:rsidRPr="00952B5F" w:rsidRDefault="00952B5F" w:rsidP="00952B5F">
      <w:pPr>
        <w:shd w:val="clear" w:color="auto" w:fill="FFFFFF"/>
        <w:adjustRightInd w:val="0"/>
        <w:snapToGrid w:val="0"/>
        <w:spacing w:after="50"/>
        <w:ind w:left="720"/>
        <w:jc w:val="both"/>
        <w:rPr>
          <w:rFonts w:eastAsia="宋体"/>
          <w:sz w:val="22"/>
          <w:lang w:val="en-US" w:eastAsia="zh-CN"/>
        </w:rPr>
      </w:pPr>
    </w:p>
    <w:p w14:paraId="28A21EA7" w14:textId="6E7EA34A" w:rsidR="007A5462" w:rsidRPr="00952B5F" w:rsidRDefault="007A5462" w:rsidP="00952B5F">
      <w:pPr>
        <w:numPr>
          <w:ilvl w:val="0"/>
          <w:numId w:val="42"/>
        </w:numPr>
        <w:shd w:val="clear" w:color="auto" w:fill="FFFFFF"/>
        <w:adjustRightInd w:val="0"/>
        <w:snapToGrid w:val="0"/>
        <w:spacing w:after="50"/>
        <w:ind w:leftChars="50" w:left="480"/>
        <w:jc w:val="both"/>
        <w:rPr>
          <w:rFonts w:eastAsia="宋体"/>
          <w:b/>
          <w:i/>
          <w:sz w:val="22"/>
          <w:lang w:val="en-US" w:eastAsia="zh-CN"/>
        </w:rPr>
      </w:pPr>
      <w:r w:rsidRPr="00952B5F">
        <w:rPr>
          <w:rFonts w:eastAsia="宋体"/>
          <w:b/>
          <w:i/>
          <w:sz w:val="22"/>
          <w:lang w:val="en-US" w:eastAsia="zh-CN"/>
        </w:rPr>
        <w:t xml:space="preserve">For further UE peak rate reduction </w:t>
      </w:r>
    </w:p>
    <w:p w14:paraId="38EF4259" w14:textId="77777777" w:rsidR="007A5462" w:rsidRPr="00952B5F" w:rsidRDefault="007A5462" w:rsidP="00952B5F">
      <w:pPr>
        <w:numPr>
          <w:ilvl w:val="0"/>
          <w:numId w:val="44"/>
        </w:numPr>
        <w:shd w:val="clear" w:color="auto" w:fill="FFFFFF"/>
        <w:adjustRightInd w:val="0"/>
        <w:snapToGrid w:val="0"/>
        <w:spacing w:after="50"/>
        <w:jc w:val="both"/>
        <w:rPr>
          <w:rFonts w:eastAsia="宋体"/>
          <w:sz w:val="22"/>
          <w:lang w:val="en-US" w:eastAsia="zh-CN"/>
        </w:rPr>
      </w:pPr>
      <w:r w:rsidRPr="00952B5F">
        <w:rPr>
          <w:rFonts w:eastAsia="宋体"/>
          <w:sz w:val="22"/>
          <w:lang w:val="en-US" w:eastAsia="zh-CN"/>
        </w:rPr>
        <w:t>Option PR1: Relaxation of the constraint  </w:t>
      </w:r>
      <m:oMath>
        <m:r>
          <m:rPr>
            <m:sty m:val="p"/>
          </m:rPr>
          <w:rPr>
            <w:rFonts w:ascii="Cambria Math" w:eastAsia="宋体" w:hAnsi="Cambria Math"/>
            <w:sz w:val="22"/>
            <w:lang w:val="en-US" w:eastAsia="zh-CN"/>
          </w:rPr>
          <m:t>(</m:t>
        </m:r>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v</m:t>
            </m:r>
          </m:e>
          <m:sub>
            <m:r>
              <w:rPr>
                <w:rFonts w:ascii="Cambria Math" w:eastAsia="宋体" w:hAnsi="Cambria Math"/>
                <w:sz w:val="22"/>
                <w:lang w:val="en-US" w:eastAsia="zh-CN"/>
              </w:rPr>
              <m:t>Layers</m:t>
            </m:r>
          </m:sub>
          <m:sup>
            <m:d>
              <m:dPr>
                <m:ctrlPr>
                  <w:rPr>
                    <w:rFonts w:ascii="Cambria Math" w:eastAsia="宋体" w:hAnsi="Cambria Math"/>
                    <w:sz w:val="22"/>
                    <w:lang w:val="en-US" w:eastAsia="zh-CN"/>
                  </w:rPr>
                </m:ctrlPr>
              </m:dPr>
              <m:e>
                <m:r>
                  <w:rPr>
                    <w:rFonts w:ascii="Cambria Math" w:eastAsia="宋体" w:hAnsi="Cambria Math"/>
                    <w:sz w:val="22"/>
                    <w:lang w:val="en-US" w:eastAsia="zh-CN"/>
                  </w:rPr>
                  <m:t>j</m:t>
                </m:r>
              </m:e>
            </m:d>
          </m:sup>
        </m:sSubSup>
        <m:r>
          <m:rPr>
            <m:sty m:val="p"/>
          </m:rPr>
          <w:rPr>
            <w:rFonts w:ascii="Cambria Math" w:eastAsia="宋体" w:hAnsi="Cambria Math"/>
            <w:sz w:val="22"/>
            <w:lang w:val="en-US" w:eastAsia="zh-CN"/>
          </w:rPr>
          <m:t>⋅</m:t>
        </m:r>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Q</m:t>
            </m:r>
          </m:e>
          <m:sub>
            <m:r>
              <w:rPr>
                <w:rFonts w:ascii="Cambria Math" w:eastAsia="宋体" w:hAnsi="Cambria Math"/>
                <w:sz w:val="22"/>
                <w:lang w:val="en-US" w:eastAsia="zh-CN"/>
              </w:rPr>
              <m:t>m</m:t>
            </m:r>
          </m:sub>
          <m:sup>
            <m:d>
              <m:dPr>
                <m:ctrlPr>
                  <w:rPr>
                    <w:rFonts w:ascii="Cambria Math" w:eastAsia="宋体" w:hAnsi="Cambria Math"/>
                    <w:sz w:val="22"/>
                    <w:lang w:val="en-US" w:eastAsia="zh-CN"/>
                  </w:rPr>
                </m:ctrlPr>
              </m:dPr>
              <m:e>
                <m:r>
                  <w:rPr>
                    <w:rFonts w:ascii="Cambria Math" w:eastAsia="宋体" w:hAnsi="Cambria Math"/>
                    <w:sz w:val="22"/>
                    <w:lang w:val="en-US" w:eastAsia="zh-CN"/>
                  </w:rPr>
                  <m:t>j</m:t>
                </m:r>
              </m:e>
            </m:d>
          </m:sup>
        </m:sSubSup>
        <m:r>
          <m:rPr>
            <m:sty m:val="p"/>
          </m:rPr>
          <w:rPr>
            <w:rFonts w:ascii="Cambria Math" w:eastAsia="宋体" w:hAnsi="Cambria Math"/>
            <w:sz w:val="22"/>
            <w:lang w:val="en-US" w:eastAsia="zh-CN"/>
          </w:rPr>
          <m:t>⋅</m:t>
        </m:r>
        <m:sSup>
          <m:sSupPr>
            <m:ctrlPr>
              <w:rPr>
                <w:rFonts w:ascii="Cambria Math" w:eastAsia="宋体" w:hAnsi="Cambria Math"/>
                <w:sz w:val="22"/>
                <w:lang w:val="en-US" w:eastAsia="zh-CN"/>
              </w:rPr>
            </m:ctrlPr>
          </m:sSupPr>
          <m:e>
            <m:r>
              <w:rPr>
                <w:rFonts w:ascii="Cambria Math" w:eastAsia="宋体" w:hAnsi="Cambria Math"/>
                <w:sz w:val="22"/>
                <w:lang w:val="en-US" w:eastAsia="zh-CN"/>
              </w:rPr>
              <m:t>f</m:t>
            </m:r>
          </m:e>
          <m:sup>
            <m:d>
              <m:dPr>
                <m:ctrlPr>
                  <w:rPr>
                    <w:rFonts w:ascii="Cambria Math" w:eastAsia="宋体" w:hAnsi="Cambria Math"/>
                    <w:sz w:val="22"/>
                    <w:lang w:val="en-US" w:eastAsia="zh-CN"/>
                  </w:rPr>
                </m:ctrlPr>
              </m:dPr>
              <m:e>
                <m:r>
                  <w:rPr>
                    <w:rFonts w:ascii="Cambria Math" w:eastAsia="宋体" w:hAnsi="Cambria Math"/>
                    <w:sz w:val="22"/>
                    <w:lang w:val="en-US" w:eastAsia="zh-CN"/>
                  </w:rPr>
                  <m:t>j</m:t>
                </m:r>
              </m:e>
            </m:d>
          </m:sup>
        </m:sSup>
        <m:r>
          <m:rPr>
            <m:sty m:val="p"/>
          </m:rPr>
          <w:rPr>
            <w:rFonts w:ascii="Cambria Math" w:eastAsia="宋体" w:hAnsi="Cambria Math"/>
            <w:sz w:val="22"/>
            <w:lang w:val="en-US" w:eastAsia="zh-CN"/>
          </w:rPr>
          <m:t>≥4)</m:t>
        </m:r>
      </m:oMath>
      <w:r w:rsidRPr="00952B5F">
        <w:rPr>
          <w:rFonts w:eastAsia="宋体"/>
          <w:sz w:val="22"/>
          <w:lang w:val="en-US" w:eastAsia="zh-CN"/>
        </w:rPr>
        <w:t xml:space="preserve"> for peak data rate reduction.</w:t>
      </w:r>
    </w:p>
    <w:p w14:paraId="4DD11A36" w14:textId="77777777" w:rsidR="007A5462" w:rsidRPr="00952B5F" w:rsidRDefault="007A5462" w:rsidP="00952B5F">
      <w:pPr>
        <w:numPr>
          <w:ilvl w:val="0"/>
          <w:numId w:val="44"/>
        </w:numPr>
        <w:shd w:val="clear" w:color="auto" w:fill="FFFFFF"/>
        <w:adjustRightInd w:val="0"/>
        <w:snapToGrid w:val="0"/>
        <w:spacing w:after="50"/>
        <w:jc w:val="both"/>
        <w:rPr>
          <w:rFonts w:eastAsia="宋体"/>
          <w:sz w:val="22"/>
          <w:lang w:val="en-US" w:eastAsia="zh-CN"/>
        </w:rPr>
      </w:pPr>
      <w:r w:rsidRPr="00952B5F">
        <w:rPr>
          <w:rFonts w:eastAsia="宋体"/>
          <w:sz w:val="22"/>
          <w:lang w:val="en-US" w:eastAsia="zh-CN"/>
        </w:rPr>
        <w:t>Option PR2: Restriction of maximum TBS for PDSCH and PUSCH.</w:t>
      </w:r>
    </w:p>
    <w:p w14:paraId="69E76733" w14:textId="2CF7147F" w:rsidR="007A5462" w:rsidRDefault="007A5462" w:rsidP="00952B5F">
      <w:pPr>
        <w:numPr>
          <w:ilvl w:val="0"/>
          <w:numId w:val="44"/>
        </w:numPr>
        <w:shd w:val="clear" w:color="auto" w:fill="FFFFFF"/>
        <w:adjustRightInd w:val="0"/>
        <w:snapToGrid w:val="0"/>
        <w:spacing w:after="50"/>
        <w:jc w:val="both"/>
        <w:rPr>
          <w:rFonts w:eastAsia="宋体"/>
          <w:sz w:val="22"/>
          <w:lang w:val="en-US" w:eastAsia="zh-CN"/>
        </w:rPr>
      </w:pPr>
      <w:r w:rsidRPr="00952B5F">
        <w:rPr>
          <w:rFonts w:eastAsia="宋体"/>
          <w:sz w:val="22"/>
          <w:lang w:val="en-US" w:eastAsia="zh-CN"/>
        </w:rPr>
        <w:t>Option PR3: Restriction of maximum number of PRBs for PDSCH and PUSCH.</w:t>
      </w:r>
    </w:p>
    <w:p w14:paraId="1DDA0B01" w14:textId="77777777" w:rsidR="00952B5F" w:rsidRPr="00952B5F" w:rsidRDefault="00952B5F" w:rsidP="00952B5F">
      <w:pPr>
        <w:shd w:val="clear" w:color="auto" w:fill="FFFFFF"/>
        <w:adjustRightInd w:val="0"/>
        <w:snapToGrid w:val="0"/>
        <w:spacing w:after="50"/>
        <w:ind w:left="720"/>
        <w:jc w:val="both"/>
        <w:rPr>
          <w:rFonts w:eastAsia="宋体"/>
          <w:sz w:val="22"/>
          <w:lang w:val="en-US" w:eastAsia="zh-CN"/>
        </w:rPr>
      </w:pPr>
    </w:p>
    <w:p w14:paraId="621E99A7" w14:textId="30EDAA11" w:rsidR="007A5462" w:rsidRPr="00952B5F" w:rsidRDefault="007A5462" w:rsidP="00952B5F">
      <w:pPr>
        <w:numPr>
          <w:ilvl w:val="0"/>
          <w:numId w:val="42"/>
        </w:numPr>
        <w:shd w:val="clear" w:color="auto" w:fill="FFFFFF"/>
        <w:adjustRightInd w:val="0"/>
        <w:snapToGrid w:val="0"/>
        <w:spacing w:after="50"/>
        <w:ind w:leftChars="50" w:left="480"/>
        <w:jc w:val="both"/>
        <w:rPr>
          <w:rFonts w:eastAsia="宋体"/>
          <w:b/>
          <w:i/>
          <w:sz w:val="22"/>
          <w:lang w:val="en-US" w:eastAsia="zh-CN"/>
        </w:rPr>
      </w:pPr>
      <w:r w:rsidRPr="00952B5F">
        <w:rPr>
          <w:rFonts w:eastAsia="宋体"/>
          <w:b/>
          <w:i/>
          <w:sz w:val="22"/>
          <w:lang w:val="en-US" w:eastAsia="zh-CN"/>
        </w:rPr>
        <w:t>For relaxed UE processing timeline</w:t>
      </w:r>
    </w:p>
    <w:p w14:paraId="054FA3BB" w14:textId="77777777" w:rsidR="007A5462" w:rsidRPr="00952B5F" w:rsidRDefault="007A5462" w:rsidP="00952B5F">
      <w:pPr>
        <w:numPr>
          <w:ilvl w:val="0"/>
          <w:numId w:val="44"/>
        </w:numPr>
        <w:shd w:val="clear" w:color="auto" w:fill="FFFFFF"/>
        <w:adjustRightInd w:val="0"/>
        <w:snapToGrid w:val="0"/>
        <w:spacing w:after="50"/>
        <w:jc w:val="both"/>
        <w:rPr>
          <w:rFonts w:eastAsia="宋体"/>
          <w:sz w:val="22"/>
          <w:lang w:val="en-US" w:eastAsia="zh-CN"/>
        </w:rPr>
      </w:pPr>
      <w:r w:rsidRPr="00952B5F">
        <w:rPr>
          <w:rFonts w:eastAsia="宋体"/>
          <w:sz w:val="22"/>
          <w:lang w:val="en-US" w:eastAsia="zh-CN"/>
        </w:rPr>
        <w:t>Option PT1: Relaxation of UE processing time for PDSCH/PUSCH in terms of N1 and N2</w:t>
      </w:r>
    </w:p>
    <w:p w14:paraId="5B49022A" w14:textId="77777777" w:rsidR="007A5462" w:rsidRPr="00952B5F" w:rsidRDefault="007A5462" w:rsidP="00952B5F">
      <w:pPr>
        <w:numPr>
          <w:ilvl w:val="0"/>
          <w:numId w:val="44"/>
        </w:numPr>
        <w:shd w:val="clear" w:color="auto" w:fill="FFFFFF"/>
        <w:adjustRightInd w:val="0"/>
        <w:snapToGrid w:val="0"/>
        <w:spacing w:after="50"/>
        <w:jc w:val="both"/>
        <w:rPr>
          <w:rFonts w:eastAsia="宋体"/>
          <w:sz w:val="22"/>
          <w:lang w:val="en-US" w:eastAsia="zh-CN"/>
        </w:rPr>
      </w:pPr>
      <w:r w:rsidRPr="00952B5F">
        <w:rPr>
          <w:rFonts w:eastAsia="宋体"/>
          <w:sz w:val="22"/>
          <w:lang w:val="en-US" w:eastAsia="zh-CN"/>
        </w:rPr>
        <w:t>Option PT2: Relaxation of UE processing time for CSI in terms of Z and Z’</w:t>
      </w:r>
    </w:p>
    <w:p w14:paraId="27619E7F" w14:textId="4674E9ED" w:rsidR="007A5462" w:rsidRPr="00952B5F" w:rsidRDefault="007A5462" w:rsidP="00952B5F">
      <w:pPr>
        <w:shd w:val="clear" w:color="auto" w:fill="FFFFFF"/>
        <w:adjustRightInd w:val="0"/>
        <w:snapToGrid w:val="0"/>
        <w:spacing w:after="50"/>
        <w:jc w:val="both"/>
        <w:rPr>
          <w:rFonts w:eastAsia="宋体"/>
          <w:sz w:val="22"/>
          <w:lang w:val="en-US" w:eastAsia="zh-CN"/>
        </w:rPr>
      </w:pPr>
      <w:r w:rsidRPr="00952B5F">
        <w:rPr>
          <w:rFonts w:eastAsia="宋体"/>
          <w:sz w:val="22"/>
          <w:lang w:val="en-US" w:eastAsia="zh-CN"/>
        </w:rPr>
        <w:t xml:space="preserve">It is noted that </w:t>
      </w:r>
      <w:r w:rsidR="00952B5F" w:rsidRPr="00952B5F">
        <w:rPr>
          <w:rFonts w:eastAsia="宋体"/>
          <w:sz w:val="22"/>
          <w:lang w:val="en-US" w:eastAsia="zh-CN"/>
        </w:rPr>
        <w:t>the relaxed UE processing timeline is studied for combinations with UE bandwidth reduction or UE peak rate reduction.</w:t>
      </w:r>
    </w:p>
    <w:p w14:paraId="4CCBC89A" w14:textId="77777777" w:rsidR="002D6F97" w:rsidRDefault="003C5194" w:rsidP="00952B5F">
      <w:pPr>
        <w:adjustRightInd w:val="0"/>
        <w:snapToGrid w:val="0"/>
        <w:spacing w:afterLines="50" w:after="120"/>
        <w:jc w:val="both"/>
        <w:rPr>
          <w:rFonts w:eastAsia="宋体"/>
          <w:sz w:val="22"/>
          <w:lang w:val="en-US" w:eastAsia="zh-CN"/>
        </w:rPr>
      </w:pPr>
      <w:r>
        <w:rPr>
          <w:rFonts w:eastAsia="宋体"/>
          <w:sz w:val="22"/>
          <w:lang w:val="en-US" w:eastAsia="zh-CN"/>
        </w:rPr>
        <w:t xml:space="preserve">Based on the </w:t>
      </w:r>
      <w:r w:rsidR="0064442F">
        <w:rPr>
          <w:rFonts w:eastAsia="宋体"/>
          <w:sz w:val="22"/>
          <w:lang w:val="en-US" w:eastAsia="zh-CN"/>
        </w:rPr>
        <w:t xml:space="preserve">Rel-18 </w:t>
      </w:r>
      <w:proofErr w:type="spellStart"/>
      <w:r w:rsidR="0064442F">
        <w:rPr>
          <w:rFonts w:eastAsia="宋体"/>
          <w:sz w:val="22"/>
          <w:lang w:val="en-US" w:eastAsia="zh-CN"/>
        </w:rPr>
        <w:t>eRedCap</w:t>
      </w:r>
      <w:proofErr w:type="spellEnd"/>
      <w:r w:rsidR="0064442F">
        <w:rPr>
          <w:rFonts w:eastAsia="宋体"/>
          <w:sz w:val="22"/>
          <w:lang w:val="en-US" w:eastAsia="zh-CN"/>
        </w:rPr>
        <w:t xml:space="preserve"> SI </w:t>
      </w:r>
      <w:r>
        <w:rPr>
          <w:rFonts w:eastAsia="宋体"/>
          <w:sz w:val="22"/>
          <w:lang w:val="en-US" w:eastAsia="zh-CN"/>
        </w:rPr>
        <w:t xml:space="preserve">recommendations </w:t>
      </w:r>
      <w:r w:rsidR="0064442F">
        <w:rPr>
          <w:rFonts w:eastAsia="宋体"/>
          <w:sz w:val="22"/>
          <w:lang w:val="en-US" w:eastAsia="zh-CN"/>
        </w:rPr>
        <w:t>[3] and analysis</w:t>
      </w:r>
      <w:r w:rsidR="00AF3553" w:rsidRPr="00952B5F">
        <w:rPr>
          <w:rFonts w:eastAsia="宋体"/>
          <w:sz w:val="22"/>
          <w:lang w:val="en-US" w:eastAsia="zh-CN"/>
        </w:rPr>
        <w:t xml:space="preserve"> in our companion contribution [</w:t>
      </w:r>
      <w:r w:rsidR="0064442F">
        <w:rPr>
          <w:rFonts w:eastAsia="宋体"/>
          <w:sz w:val="22"/>
          <w:lang w:val="en-US" w:eastAsia="zh-CN"/>
        </w:rPr>
        <w:t>4</w:t>
      </w:r>
      <w:r w:rsidR="00AF3553" w:rsidRPr="00952B5F">
        <w:rPr>
          <w:rFonts w:eastAsia="宋体"/>
          <w:sz w:val="22"/>
          <w:lang w:val="en-US" w:eastAsia="zh-CN"/>
        </w:rPr>
        <w:t xml:space="preserve">], </w:t>
      </w:r>
    </w:p>
    <w:p w14:paraId="6EFC098A" w14:textId="77777777" w:rsidR="002D6F97" w:rsidRDefault="002D6F97" w:rsidP="002D6F97">
      <w:pPr>
        <w:pStyle w:val="afd"/>
        <w:numPr>
          <w:ilvl w:val="0"/>
          <w:numId w:val="49"/>
        </w:numPr>
        <w:adjustRightInd w:val="0"/>
        <w:snapToGrid w:val="0"/>
        <w:spacing w:afterLines="50" w:after="120"/>
        <w:ind w:leftChars="0"/>
        <w:jc w:val="both"/>
        <w:rPr>
          <w:rFonts w:eastAsia="宋体"/>
          <w:sz w:val="22"/>
          <w:lang w:val="en-US" w:eastAsia="zh-CN"/>
        </w:rPr>
      </w:pPr>
      <w:r>
        <w:rPr>
          <w:rFonts w:eastAsia="宋体"/>
          <w:sz w:val="22"/>
          <w:lang w:val="en-US" w:eastAsia="zh-CN"/>
        </w:rPr>
        <w:t>O</w:t>
      </w:r>
      <w:r w:rsidR="00DA359F" w:rsidRPr="002D6F97">
        <w:rPr>
          <w:rFonts w:eastAsia="宋体"/>
          <w:sz w:val="22"/>
          <w:lang w:val="en-US" w:eastAsia="zh-CN"/>
        </w:rPr>
        <w:t xml:space="preserve">n one hand, </w:t>
      </w:r>
      <w:r w:rsidR="00B75349" w:rsidRPr="002D6F97">
        <w:rPr>
          <w:rFonts w:eastAsia="宋体"/>
          <w:sz w:val="22"/>
          <w:lang w:val="en-US" w:eastAsia="zh-CN"/>
        </w:rPr>
        <w:t xml:space="preserve">from complexity/cost reduction perspective, </w:t>
      </w:r>
      <w:r w:rsidR="007560C8" w:rsidRPr="002D6F97">
        <w:rPr>
          <w:rFonts w:eastAsia="宋体"/>
          <w:sz w:val="22"/>
          <w:lang w:val="en-US" w:eastAsia="zh-CN"/>
        </w:rPr>
        <w:t xml:space="preserve">BW1 combined with PT1 and PT2 </w:t>
      </w:r>
      <w:r w:rsidR="00855B19" w:rsidRPr="002D6F97">
        <w:rPr>
          <w:rFonts w:eastAsia="宋体"/>
          <w:sz w:val="22"/>
          <w:lang w:val="en-US" w:eastAsia="zh-CN"/>
        </w:rPr>
        <w:t xml:space="preserve">(BW1+PT1+PT2) </w:t>
      </w:r>
      <w:r w:rsidR="0064442F" w:rsidRPr="002D6F97">
        <w:rPr>
          <w:rFonts w:eastAsia="宋体"/>
          <w:sz w:val="22"/>
          <w:lang w:val="en-US" w:eastAsia="zh-CN"/>
        </w:rPr>
        <w:t xml:space="preserve">and BW1 alone </w:t>
      </w:r>
      <w:r w:rsidR="007560C8" w:rsidRPr="002D6F97">
        <w:rPr>
          <w:rFonts w:eastAsia="宋体"/>
          <w:sz w:val="22"/>
          <w:lang w:val="en-US" w:eastAsia="zh-CN"/>
        </w:rPr>
        <w:t>can achieve the most complexity/cost</w:t>
      </w:r>
      <w:r w:rsidR="00CA284E" w:rsidRPr="002D6F97">
        <w:rPr>
          <w:rFonts w:eastAsia="宋体"/>
          <w:sz w:val="22"/>
          <w:lang w:val="en-US" w:eastAsia="zh-CN"/>
        </w:rPr>
        <w:t xml:space="preserve"> reduction</w:t>
      </w:r>
      <w:r w:rsidR="003C5194" w:rsidRPr="002D6F97">
        <w:rPr>
          <w:rFonts w:eastAsia="宋体"/>
          <w:sz w:val="22"/>
          <w:lang w:val="en-US" w:eastAsia="zh-CN"/>
        </w:rPr>
        <w:t>s</w:t>
      </w:r>
      <w:r w:rsidR="00993F44" w:rsidRPr="002D6F97">
        <w:rPr>
          <w:rFonts w:eastAsia="宋体"/>
          <w:sz w:val="22"/>
          <w:lang w:val="en-US" w:eastAsia="zh-CN"/>
        </w:rPr>
        <w:t xml:space="preserve"> e.g.</w:t>
      </w:r>
      <w:r w:rsidR="00CA284E" w:rsidRPr="002D6F97">
        <w:rPr>
          <w:rFonts w:eastAsia="宋体"/>
          <w:sz w:val="22"/>
          <w:lang w:val="en-US" w:eastAsia="zh-CN"/>
        </w:rPr>
        <w:t xml:space="preserve"> </w:t>
      </w:r>
      <w:r w:rsidR="0064442F" w:rsidRPr="002D6F97">
        <w:rPr>
          <w:rFonts w:eastAsia="宋体"/>
          <w:sz w:val="22"/>
          <w:lang w:val="en-US" w:eastAsia="zh-CN"/>
        </w:rPr>
        <w:t>around</w:t>
      </w:r>
      <w:r w:rsidR="00CA284E" w:rsidRPr="002D6F97">
        <w:rPr>
          <w:rFonts w:eastAsia="宋体"/>
          <w:sz w:val="22"/>
          <w:lang w:val="en-US" w:eastAsia="zh-CN"/>
        </w:rPr>
        <w:t xml:space="preserve"> </w:t>
      </w:r>
      <w:r w:rsidR="00855B19" w:rsidRPr="002D6F97">
        <w:rPr>
          <w:rFonts w:eastAsia="宋体"/>
          <w:sz w:val="22"/>
          <w:lang w:val="en-US" w:eastAsia="zh-CN"/>
        </w:rPr>
        <w:t>16</w:t>
      </w:r>
      <w:r w:rsidR="00993F44" w:rsidRPr="002D6F97">
        <w:rPr>
          <w:rFonts w:eastAsia="宋体"/>
          <w:sz w:val="22"/>
          <w:lang w:val="en-US" w:eastAsia="zh-CN"/>
        </w:rPr>
        <w:t>%</w:t>
      </w:r>
      <w:r w:rsidR="00CA284E" w:rsidRPr="002D6F97">
        <w:rPr>
          <w:rFonts w:eastAsia="宋体"/>
          <w:sz w:val="22"/>
          <w:lang w:val="en-US" w:eastAsia="zh-CN"/>
        </w:rPr>
        <w:t xml:space="preserve"> </w:t>
      </w:r>
      <w:r w:rsidR="0064442F" w:rsidRPr="002D6F97">
        <w:rPr>
          <w:rFonts w:eastAsia="宋体"/>
          <w:sz w:val="22"/>
          <w:lang w:val="en-US" w:eastAsia="zh-CN"/>
        </w:rPr>
        <w:t>and 1</w:t>
      </w:r>
      <w:r w:rsidR="00855B19" w:rsidRPr="002D6F97">
        <w:rPr>
          <w:rFonts w:eastAsia="宋体"/>
          <w:sz w:val="22"/>
          <w:lang w:val="en-US" w:eastAsia="zh-CN"/>
        </w:rPr>
        <w:t>3</w:t>
      </w:r>
      <w:r w:rsidR="0064442F" w:rsidRPr="002D6F97">
        <w:rPr>
          <w:rFonts w:eastAsia="宋体"/>
          <w:sz w:val="22"/>
          <w:lang w:val="en-US" w:eastAsia="zh-CN"/>
        </w:rPr>
        <w:t>%</w:t>
      </w:r>
      <w:r w:rsidR="00855B19" w:rsidRPr="002D6F97">
        <w:rPr>
          <w:rFonts w:eastAsia="宋体"/>
          <w:sz w:val="22"/>
          <w:lang w:val="en-US" w:eastAsia="zh-CN"/>
        </w:rPr>
        <w:t xml:space="preserve"> respectively followed by</w:t>
      </w:r>
      <w:r w:rsidR="003C5194" w:rsidRPr="002D6F97">
        <w:rPr>
          <w:rFonts w:eastAsia="宋体"/>
          <w:sz w:val="22"/>
          <w:lang w:val="en-US" w:eastAsia="zh-CN"/>
        </w:rPr>
        <w:t xml:space="preserve"> the descending order of </w:t>
      </w:r>
      <w:r w:rsidR="00B75349" w:rsidRPr="002D6F97">
        <w:rPr>
          <w:rFonts w:eastAsia="宋体"/>
          <w:sz w:val="22"/>
          <w:lang w:val="en-US" w:eastAsia="zh-CN"/>
        </w:rPr>
        <w:t>BW3</w:t>
      </w:r>
      <w:r w:rsidR="0064442F" w:rsidRPr="002D6F97">
        <w:rPr>
          <w:rFonts w:eastAsia="宋体"/>
          <w:sz w:val="22"/>
          <w:lang w:val="en-US" w:eastAsia="zh-CN"/>
        </w:rPr>
        <w:t xml:space="preserve">+PT1+PT2 (e.g. </w:t>
      </w:r>
      <w:r w:rsidR="00855B19" w:rsidRPr="002D6F97">
        <w:rPr>
          <w:rFonts w:eastAsia="宋体"/>
          <w:sz w:val="22"/>
          <w:lang w:val="en-US" w:eastAsia="zh-CN"/>
        </w:rPr>
        <w:t>~12% cost reduction</w:t>
      </w:r>
      <w:r w:rsidR="0064442F" w:rsidRPr="002D6F97">
        <w:rPr>
          <w:rFonts w:eastAsia="宋体"/>
          <w:sz w:val="22"/>
          <w:lang w:val="en-US" w:eastAsia="zh-CN"/>
        </w:rPr>
        <w:t>)</w:t>
      </w:r>
      <w:r w:rsidR="00B75349" w:rsidRPr="002D6F97">
        <w:rPr>
          <w:rFonts w:eastAsia="宋体"/>
          <w:sz w:val="22"/>
          <w:lang w:val="en-US" w:eastAsia="zh-CN"/>
        </w:rPr>
        <w:t>, PR3</w:t>
      </w:r>
      <w:r w:rsidR="0064442F" w:rsidRPr="002D6F97">
        <w:rPr>
          <w:rFonts w:eastAsia="宋体"/>
          <w:sz w:val="22"/>
          <w:lang w:val="en-US" w:eastAsia="zh-CN"/>
        </w:rPr>
        <w:t>+PT1+PT2</w:t>
      </w:r>
      <w:r w:rsidR="00855B19" w:rsidRPr="002D6F97">
        <w:rPr>
          <w:rFonts w:eastAsia="宋体"/>
          <w:sz w:val="22"/>
          <w:lang w:val="en-US" w:eastAsia="zh-CN"/>
        </w:rPr>
        <w:t xml:space="preserve"> (e.g. ~11% cost reduction)</w:t>
      </w:r>
      <w:r w:rsidR="00B75349" w:rsidRPr="002D6F97">
        <w:rPr>
          <w:rFonts w:eastAsia="宋体"/>
          <w:sz w:val="22"/>
          <w:lang w:val="en-US" w:eastAsia="zh-CN"/>
        </w:rPr>
        <w:t xml:space="preserve">, </w:t>
      </w:r>
      <w:r w:rsidR="001822FF" w:rsidRPr="002D6F97">
        <w:rPr>
          <w:rFonts w:eastAsia="宋体"/>
          <w:sz w:val="22"/>
          <w:lang w:val="en-US" w:eastAsia="zh-CN"/>
        </w:rPr>
        <w:t xml:space="preserve">PR1+PT1+PT2 (e.g. ~8.7% cost reduction), </w:t>
      </w:r>
      <w:r w:rsidR="00855B19" w:rsidRPr="002D6F97">
        <w:rPr>
          <w:rFonts w:eastAsia="宋体"/>
          <w:sz w:val="22"/>
          <w:lang w:val="en-US" w:eastAsia="zh-CN"/>
        </w:rPr>
        <w:t xml:space="preserve">BW3 (e.g. ~8.4% cost reduction), </w:t>
      </w:r>
      <w:r w:rsidR="00B75349" w:rsidRPr="002D6F97">
        <w:rPr>
          <w:rFonts w:eastAsia="宋体"/>
          <w:sz w:val="22"/>
          <w:lang w:val="en-US" w:eastAsia="zh-CN"/>
        </w:rPr>
        <w:t>PR</w:t>
      </w:r>
      <w:r w:rsidR="00855B19" w:rsidRPr="002D6F97">
        <w:rPr>
          <w:rFonts w:eastAsia="宋体"/>
          <w:sz w:val="22"/>
          <w:lang w:val="en-US" w:eastAsia="zh-CN"/>
        </w:rPr>
        <w:t>3 (e.g. ~7.7% cost reduction)</w:t>
      </w:r>
      <w:r w:rsidR="001822FF" w:rsidRPr="002D6F97">
        <w:rPr>
          <w:rFonts w:eastAsia="宋体"/>
          <w:sz w:val="22"/>
          <w:lang w:val="en-US" w:eastAsia="zh-CN"/>
        </w:rPr>
        <w:t xml:space="preserve"> and PR1 (e.g. ~4.5% cost reduction)</w:t>
      </w:r>
      <w:r w:rsidR="00855B19" w:rsidRPr="002D6F97">
        <w:rPr>
          <w:rFonts w:eastAsia="宋体"/>
          <w:sz w:val="22"/>
          <w:lang w:val="en-US" w:eastAsia="zh-CN"/>
        </w:rPr>
        <w:t>.</w:t>
      </w:r>
      <w:r w:rsidR="00B75349" w:rsidRPr="002D6F97">
        <w:rPr>
          <w:rFonts w:eastAsia="宋体"/>
          <w:sz w:val="22"/>
          <w:lang w:val="en-US" w:eastAsia="zh-CN"/>
        </w:rPr>
        <w:t xml:space="preserve"> </w:t>
      </w:r>
    </w:p>
    <w:p w14:paraId="1D38F22B" w14:textId="48E47566" w:rsidR="002D6F97" w:rsidRPr="002D6F97" w:rsidRDefault="00DA359F" w:rsidP="002D6F97">
      <w:pPr>
        <w:pStyle w:val="afd"/>
        <w:numPr>
          <w:ilvl w:val="0"/>
          <w:numId w:val="49"/>
        </w:numPr>
        <w:adjustRightInd w:val="0"/>
        <w:snapToGrid w:val="0"/>
        <w:spacing w:afterLines="50" w:after="120"/>
        <w:ind w:leftChars="0"/>
        <w:jc w:val="both"/>
        <w:rPr>
          <w:rFonts w:eastAsia="宋体"/>
          <w:sz w:val="22"/>
          <w:lang w:val="en-US" w:eastAsia="zh-CN"/>
        </w:rPr>
      </w:pPr>
      <w:r w:rsidRPr="002D6F97">
        <w:rPr>
          <w:rFonts w:eastAsia="宋体"/>
          <w:sz w:val="22"/>
          <w:lang w:val="en-US" w:eastAsia="zh-CN"/>
        </w:rPr>
        <w:t xml:space="preserve">On the other hand, from the specification impacts perspective, </w:t>
      </w:r>
      <w:r w:rsidR="00993F44" w:rsidRPr="002D6F97">
        <w:rPr>
          <w:rFonts w:eastAsia="宋体"/>
          <w:sz w:val="22"/>
          <w:lang w:val="en-US" w:eastAsia="zh-CN"/>
        </w:rPr>
        <w:t>BW1</w:t>
      </w:r>
      <w:r w:rsidR="00CA284E" w:rsidRPr="002D6F97">
        <w:rPr>
          <w:rFonts w:eastAsia="宋体"/>
          <w:sz w:val="22"/>
          <w:lang w:val="en-US" w:eastAsia="zh-CN"/>
        </w:rPr>
        <w:t xml:space="preserve"> has </w:t>
      </w:r>
      <w:r w:rsidR="00E96449">
        <w:rPr>
          <w:rFonts w:eastAsia="宋体"/>
          <w:sz w:val="22"/>
          <w:lang w:val="en-US" w:eastAsia="zh-CN"/>
        </w:rPr>
        <w:t>the largest</w:t>
      </w:r>
      <w:r w:rsidR="00CA284E" w:rsidRPr="002D6F97">
        <w:rPr>
          <w:rFonts w:eastAsia="宋体"/>
          <w:sz w:val="22"/>
          <w:lang w:val="en-US" w:eastAsia="zh-CN"/>
        </w:rPr>
        <w:t xml:space="preserve"> specification</w:t>
      </w:r>
      <w:r w:rsidR="00E96449">
        <w:rPr>
          <w:rFonts w:eastAsia="宋体"/>
          <w:sz w:val="22"/>
          <w:lang w:val="en-US" w:eastAsia="zh-CN"/>
        </w:rPr>
        <w:t>/co-existence</w:t>
      </w:r>
      <w:r w:rsidR="00CA284E" w:rsidRPr="002D6F97">
        <w:rPr>
          <w:rFonts w:eastAsia="宋体"/>
          <w:sz w:val="22"/>
          <w:lang w:val="en-US" w:eastAsia="zh-CN"/>
        </w:rPr>
        <w:t xml:space="preserve"> impacts, considering the impacts on initial access, random access, and SSB/CORESET #0 configurations (especially 30 kHz SCS)</w:t>
      </w:r>
      <w:r w:rsidR="00E96449">
        <w:rPr>
          <w:rFonts w:eastAsia="宋体"/>
          <w:sz w:val="22"/>
          <w:lang w:val="en-US" w:eastAsia="zh-CN"/>
        </w:rPr>
        <w:t xml:space="preserve">; and PR1 has the smallest </w:t>
      </w:r>
      <w:r w:rsidR="00E96449" w:rsidRPr="002D6F97">
        <w:rPr>
          <w:rFonts w:eastAsia="宋体"/>
          <w:sz w:val="22"/>
          <w:lang w:val="en-US" w:eastAsia="zh-CN"/>
        </w:rPr>
        <w:t>specification</w:t>
      </w:r>
      <w:r w:rsidR="00E96449">
        <w:rPr>
          <w:rFonts w:eastAsia="宋体"/>
          <w:sz w:val="22"/>
          <w:lang w:val="en-US" w:eastAsia="zh-CN"/>
        </w:rPr>
        <w:t xml:space="preserve"> and co-existence impacts.</w:t>
      </w:r>
      <w:r w:rsidRPr="002D6F97">
        <w:rPr>
          <w:rFonts w:eastAsia="宋体"/>
          <w:sz w:val="22"/>
          <w:lang w:val="en-US" w:eastAsia="zh-CN"/>
        </w:rPr>
        <w:t xml:space="preserve"> </w:t>
      </w:r>
      <w:r w:rsidR="001822FF" w:rsidRPr="002D6F97">
        <w:rPr>
          <w:rFonts w:eastAsia="宋体"/>
          <w:sz w:val="22"/>
          <w:lang w:val="en-US" w:eastAsia="zh-CN"/>
        </w:rPr>
        <w:t xml:space="preserve">Similar </w:t>
      </w:r>
      <w:r w:rsidR="00E96449">
        <w:rPr>
          <w:rFonts w:eastAsia="宋体"/>
          <w:sz w:val="22"/>
          <w:lang w:val="en-US" w:eastAsia="zh-CN"/>
        </w:rPr>
        <w:t xml:space="preserve">and smaller </w:t>
      </w:r>
      <w:r w:rsidR="001822FF" w:rsidRPr="002D6F97">
        <w:rPr>
          <w:rFonts w:eastAsia="宋体"/>
          <w:sz w:val="22"/>
          <w:lang w:val="en-US" w:eastAsia="zh-CN"/>
        </w:rPr>
        <w:t>specification</w:t>
      </w:r>
      <w:r w:rsidR="002D6F97" w:rsidRPr="002D6F97">
        <w:rPr>
          <w:rFonts w:eastAsia="宋体"/>
          <w:sz w:val="22"/>
          <w:lang w:val="en-US" w:eastAsia="zh-CN"/>
        </w:rPr>
        <w:t xml:space="preserve"> and co-existence</w:t>
      </w:r>
      <w:r w:rsidR="001822FF" w:rsidRPr="002D6F97">
        <w:rPr>
          <w:rFonts w:eastAsia="宋体"/>
          <w:sz w:val="22"/>
          <w:lang w:val="en-US" w:eastAsia="zh-CN"/>
        </w:rPr>
        <w:t xml:space="preserve"> impacts are expected </w:t>
      </w:r>
      <w:r w:rsidR="002D6F97" w:rsidRPr="002D6F97">
        <w:rPr>
          <w:rFonts w:eastAsia="宋体"/>
          <w:sz w:val="22"/>
          <w:lang w:val="en-US" w:eastAsia="zh-CN"/>
        </w:rPr>
        <w:t>between</w:t>
      </w:r>
      <w:r w:rsidR="001822FF" w:rsidRPr="002D6F97">
        <w:rPr>
          <w:rFonts w:eastAsia="宋体"/>
          <w:sz w:val="22"/>
          <w:lang w:val="en-US" w:eastAsia="zh-CN"/>
        </w:rPr>
        <w:t xml:space="preserve"> BW3 and PR3 </w:t>
      </w:r>
      <w:r w:rsidR="002D6F97" w:rsidRPr="002D6F97">
        <w:rPr>
          <w:rFonts w:eastAsia="宋体"/>
          <w:sz w:val="22"/>
          <w:lang w:val="en-US" w:eastAsia="zh-CN"/>
        </w:rPr>
        <w:t>like</w:t>
      </w:r>
      <w:r w:rsidR="001822FF" w:rsidRPr="002D6F97">
        <w:rPr>
          <w:rFonts w:eastAsia="宋体"/>
          <w:sz w:val="22"/>
          <w:lang w:val="en-US" w:eastAsia="zh-CN"/>
        </w:rPr>
        <w:t xml:space="preserve"> </w:t>
      </w:r>
      <w:r w:rsidR="002D6F97" w:rsidRPr="002D6F97">
        <w:rPr>
          <w:rFonts w:eastAsia="宋体"/>
          <w:sz w:val="22"/>
          <w:lang w:val="en-US" w:eastAsia="zh-CN"/>
        </w:rPr>
        <w:t xml:space="preserve">SIB1, OSI, Paging, RAR and MSG4 may need to be scheduled within 5 </w:t>
      </w:r>
      <w:proofErr w:type="spellStart"/>
      <w:r w:rsidR="002D6F97" w:rsidRPr="002D6F97">
        <w:rPr>
          <w:rFonts w:eastAsia="宋体"/>
          <w:sz w:val="22"/>
          <w:lang w:val="en-US" w:eastAsia="zh-CN"/>
        </w:rPr>
        <w:t>MHz.</w:t>
      </w:r>
      <w:proofErr w:type="spellEnd"/>
      <w:r w:rsidR="002D6F97" w:rsidRPr="002D6F97">
        <w:rPr>
          <w:rFonts w:eastAsia="宋体"/>
          <w:sz w:val="22"/>
          <w:lang w:val="en-US" w:eastAsia="zh-CN"/>
        </w:rPr>
        <w:t xml:space="preserve"> While PR3 can support both continuous and distributed resource allocation so that better scheduling flexibility can be provided for the network compared to BW3.   </w:t>
      </w:r>
    </w:p>
    <w:p w14:paraId="0A40786C" w14:textId="7230D34B" w:rsidR="009A5D1A" w:rsidRDefault="00E96449" w:rsidP="009A5D1A">
      <w:pPr>
        <w:adjustRightInd w:val="0"/>
        <w:snapToGrid w:val="0"/>
        <w:spacing w:afterLines="50" w:after="120"/>
        <w:jc w:val="both"/>
        <w:rPr>
          <w:rFonts w:eastAsia="宋体"/>
          <w:sz w:val="22"/>
          <w:szCs w:val="18"/>
          <w:lang w:val="en-US" w:eastAsia="zh-CN"/>
        </w:rPr>
      </w:pPr>
      <w:r>
        <w:rPr>
          <w:rFonts w:eastAsia="宋体"/>
          <w:sz w:val="22"/>
          <w:lang w:val="en-US" w:eastAsia="zh-CN"/>
        </w:rPr>
        <w:t>T</w:t>
      </w:r>
      <w:r w:rsidR="00E93894">
        <w:rPr>
          <w:rFonts w:eastAsia="宋体"/>
          <w:sz w:val="22"/>
          <w:lang w:val="en-US" w:eastAsia="zh-CN"/>
        </w:rPr>
        <w:t>o achieve the good tradeoff between the complexity/cost reduction and specification</w:t>
      </w:r>
      <w:r>
        <w:rPr>
          <w:rFonts w:eastAsia="宋体"/>
          <w:sz w:val="22"/>
          <w:lang w:val="en-US" w:eastAsia="zh-CN"/>
        </w:rPr>
        <w:t>/</w:t>
      </w:r>
      <w:r w:rsidRPr="002D6F97">
        <w:rPr>
          <w:rFonts w:eastAsia="宋体"/>
          <w:sz w:val="22"/>
          <w:lang w:val="en-US" w:eastAsia="zh-CN"/>
        </w:rPr>
        <w:t>co-existence</w:t>
      </w:r>
      <w:r w:rsidR="00E93894">
        <w:rPr>
          <w:rFonts w:eastAsia="宋体"/>
          <w:sz w:val="22"/>
          <w:lang w:val="en-US" w:eastAsia="zh-CN"/>
        </w:rPr>
        <w:t xml:space="preserve"> impacts, the Alt of BW3</w:t>
      </w:r>
      <w:r>
        <w:rPr>
          <w:rFonts w:eastAsia="宋体"/>
          <w:sz w:val="22"/>
          <w:lang w:val="en-US" w:eastAsia="zh-CN"/>
        </w:rPr>
        <w:t>+</w:t>
      </w:r>
      <w:r w:rsidR="00E93894">
        <w:rPr>
          <w:rFonts w:eastAsia="宋体"/>
          <w:sz w:val="22"/>
          <w:lang w:val="en-US" w:eastAsia="zh-CN"/>
        </w:rPr>
        <w:t xml:space="preserve"> PT1+PT2</w:t>
      </w:r>
      <w:r>
        <w:rPr>
          <w:rFonts w:eastAsia="宋体"/>
          <w:sz w:val="22"/>
          <w:lang w:val="en-US" w:eastAsia="zh-CN"/>
        </w:rPr>
        <w:t xml:space="preserve">, </w:t>
      </w:r>
      <w:r w:rsidR="00776FEB">
        <w:rPr>
          <w:rFonts w:eastAsia="宋体"/>
          <w:sz w:val="22"/>
          <w:lang w:val="en-US" w:eastAsia="zh-CN"/>
        </w:rPr>
        <w:t>PR</w:t>
      </w:r>
      <w:r w:rsidR="00E93894">
        <w:rPr>
          <w:rFonts w:eastAsia="宋体"/>
          <w:sz w:val="22"/>
          <w:lang w:val="en-US" w:eastAsia="zh-CN"/>
        </w:rPr>
        <w:t>3</w:t>
      </w:r>
      <w:r>
        <w:rPr>
          <w:rFonts w:eastAsia="宋体"/>
          <w:sz w:val="22"/>
          <w:lang w:val="en-US" w:eastAsia="zh-CN"/>
        </w:rPr>
        <w:t>+</w:t>
      </w:r>
      <w:r w:rsidR="00E93894">
        <w:rPr>
          <w:rFonts w:eastAsia="宋体"/>
          <w:sz w:val="22"/>
          <w:lang w:val="en-US" w:eastAsia="zh-CN"/>
        </w:rPr>
        <w:t>PT1+PT2</w:t>
      </w:r>
      <w:r>
        <w:rPr>
          <w:rFonts w:eastAsia="宋体"/>
          <w:sz w:val="22"/>
          <w:lang w:val="en-US" w:eastAsia="zh-CN"/>
        </w:rPr>
        <w:t>, PR1+PT1+PT2</w:t>
      </w:r>
      <w:r w:rsidR="00776FEB">
        <w:rPr>
          <w:rFonts w:eastAsia="宋体"/>
          <w:sz w:val="22"/>
          <w:lang w:val="en-US" w:eastAsia="zh-CN"/>
        </w:rPr>
        <w:t xml:space="preserve"> can be good candidates to be down-selected for Rel-18 </w:t>
      </w:r>
      <w:proofErr w:type="spellStart"/>
      <w:r w:rsidR="00776FEB">
        <w:rPr>
          <w:rFonts w:eastAsia="宋体"/>
          <w:sz w:val="22"/>
          <w:lang w:val="en-US" w:eastAsia="zh-CN"/>
        </w:rPr>
        <w:t>eRedCap</w:t>
      </w:r>
      <w:proofErr w:type="spellEnd"/>
      <w:r w:rsidR="00776FEB">
        <w:rPr>
          <w:rFonts w:eastAsia="宋体"/>
          <w:sz w:val="22"/>
          <w:lang w:val="en-US" w:eastAsia="zh-CN"/>
        </w:rPr>
        <w:t xml:space="preserve"> WI. </w:t>
      </w:r>
      <w:r>
        <w:rPr>
          <w:rFonts w:eastAsia="宋体"/>
          <w:sz w:val="22"/>
          <w:lang w:val="en-US" w:eastAsia="zh-CN"/>
        </w:rPr>
        <w:t xml:space="preserve">From our perspective, we think </w:t>
      </w:r>
      <w:r w:rsidRPr="00E96449">
        <w:rPr>
          <w:rFonts w:eastAsia="宋体"/>
          <w:sz w:val="22"/>
          <w:lang w:val="en-US" w:eastAsia="zh-CN"/>
        </w:rPr>
        <w:t xml:space="preserve">for Rel-18 </w:t>
      </w:r>
      <w:proofErr w:type="spellStart"/>
      <w:r w:rsidRPr="00E96449">
        <w:rPr>
          <w:rFonts w:eastAsia="宋体"/>
          <w:sz w:val="22"/>
          <w:lang w:val="en-US" w:eastAsia="zh-CN"/>
        </w:rPr>
        <w:t>eRedCap</w:t>
      </w:r>
      <w:proofErr w:type="spellEnd"/>
      <w:r w:rsidRPr="00E96449">
        <w:rPr>
          <w:rFonts w:eastAsia="宋体"/>
          <w:sz w:val="22"/>
          <w:lang w:val="en-US" w:eastAsia="zh-CN"/>
        </w:rPr>
        <w:t xml:space="preserve"> WI, it is worthy to spend the efforts to support the technique(s) that contribute at least 10% </w:t>
      </w:r>
      <w:r w:rsidRPr="002D6F97">
        <w:rPr>
          <w:rFonts w:eastAsia="宋体"/>
          <w:sz w:val="22"/>
          <w:lang w:val="en-US" w:eastAsia="zh-CN"/>
        </w:rPr>
        <w:t>complexity/</w:t>
      </w:r>
      <w:r w:rsidRPr="00E96449">
        <w:rPr>
          <w:rFonts w:eastAsia="宋体"/>
          <w:sz w:val="22"/>
          <w:lang w:val="en-US" w:eastAsia="zh-CN"/>
        </w:rPr>
        <w:t>cost savings compared to Rel-17 baselines.</w:t>
      </w:r>
      <w:r>
        <w:rPr>
          <w:rFonts w:eastAsia="宋体"/>
          <w:sz w:val="22"/>
          <w:lang w:val="en-US" w:eastAsia="zh-CN"/>
        </w:rPr>
        <w:t xml:space="preserve"> </w:t>
      </w:r>
      <w:r w:rsidR="0064324B">
        <w:rPr>
          <w:rFonts w:eastAsia="宋体" w:hint="eastAsia"/>
          <w:sz w:val="22"/>
          <w:szCs w:val="18"/>
          <w:lang w:val="en-US" w:eastAsia="zh-CN"/>
        </w:rPr>
        <w:t>T</w:t>
      </w:r>
      <w:r w:rsidR="0064324B">
        <w:rPr>
          <w:rFonts w:eastAsia="宋体"/>
          <w:sz w:val="22"/>
          <w:szCs w:val="18"/>
          <w:lang w:val="en-US" w:eastAsia="zh-CN"/>
        </w:rPr>
        <w:t>herefore, we propose to support PR3 in combination with PT1 and PT2 as one of UE complexity/cost reduction objective</w:t>
      </w:r>
      <w:r w:rsidR="00FA31AE">
        <w:rPr>
          <w:rFonts w:eastAsia="宋体"/>
          <w:sz w:val="22"/>
          <w:szCs w:val="18"/>
          <w:lang w:val="en-US" w:eastAsia="zh-CN"/>
        </w:rPr>
        <w:t xml:space="preserve"> in addition to lower UE power class</w:t>
      </w:r>
      <w:r w:rsidR="0064324B">
        <w:rPr>
          <w:rFonts w:eastAsia="宋体"/>
          <w:sz w:val="22"/>
          <w:szCs w:val="18"/>
          <w:lang w:val="en-US" w:eastAsia="zh-CN"/>
        </w:rPr>
        <w:t xml:space="preserve">. </w:t>
      </w:r>
    </w:p>
    <w:p w14:paraId="6E2E91A6" w14:textId="555D5C44" w:rsidR="00D05E54" w:rsidRDefault="00D05E54" w:rsidP="00D05E54">
      <w:pPr>
        <w:spacing w:afterLines="50" w:after="120"/>
        <w:jc w:val="both"/>
        <w:rPr>
          <w:rFonts w:eastAsia="MS Mincho"/>
          <w:b/>
          <w:sz w:val="22"/>
          <w:szCs w:val="22"/>
        </w:rPr>
      </w:pPr>
      <w:r>
        <w:rPr>
          <w:rFonts w:eastAsia="MS Mincho"/>
          <w:b/>
          <w:sz w:val="22"/>
          <w:szCs w:val="22"/>
          <w:u w:val="single"/>
        </w:rPr>
        <w:t>Proposal</w:t>
      </w:r>
      <w:r>
        <w:rPr>
          <w:rFonts w:eastAsia="MS Mincho" w:hint="eastAsia"/>
          <w:b/>
          <w:sz w:val="22"/>
          <w:szCs w:val="22"/>
          <w:u w:val="single"/>
        </w:rPr>
        <w:t xml:space="preserve"> </w:t>
      </w:r>
      <w:r w:rsidR="00FD1200">
        <w:rPr>
          <w:rFonts w:eastAsia="MS Mincho"/>
          <w:b/>
          <w:sz w:val="22"/>
          <w:szCs w:val="22"/>
          <w:u w:val="single"/>
        </w:rPr>
        <w:t>2</w:t>
      </w:r>
      <w:r w:rsidRPr="00753F9E">
        <w:rPr>
          <w:rFonts w:eastAsia="MS Mincho" w:hint="eastAsia"/>
          <w:b/>
          <w:sz w:val="22"/>
          <w:szCs w:val="22"/>
        </w:rPr>
        <w:t>:</w:t>
      </w:r>
    </w:p>
    <w:p w14:paraId="79F7BE1B" w14:textId="77777777" w:rsidR="0064324B" w:rsidRDefault="0064324B" w:rsidP="000B6D47">
      <w:pPr>
        <w:pStyle w:val="afd"/>
        <w:numPr>
          <w:ilvl w:val="0"/>
          <w:numId w:val="30"/>
        </w:numPr>
        <w:spacing w:afterLines="50" w:after="120"/>
        <w:ind w:leftChars="0"/>
        <w:jc w:val="both"/>
        <w:rPr>
          <w:rFonts w:eastAsia="MS Mincho"/>
          <w:b/>
          <w:sz w:val="22"/>
          <w:szCs w:val="22"/>
        </w:rPr>
      </w:pPr>
      <w:r>
        <w:rPr>
          <w:rFonts w:eastAsia="MS Mincho"/>
          <w:b/>
          <w:sz w:val="22"/>
          <w:szCs w:val="22"/>
        </w:rPr>
        <w:t xml:space="preserve">For </w:t>
      </w:r>
      <w:r w:rsidRPr="0064324B">
        <w:rPr>
          <w:rFonts w:eastAsia="MS Mincho"/>
          <w:b/>
          <w:sz w:val="22"/>
          <w:szCs w:val="22"/>
        </w:rPr>
        <w:t>Further reduced UE cost/complexity</w:t>
      </w:r>
      <w:r>
        <w:rPr>
          <w:rFonts w:eastAsia="MS Mincho"/>
          <w:b/>
          <w:sz w:val="22"/>
          <w:szCs w:val="22"/>
        </w:rPr>
        <w:t>,</w:t>
      </w:r>
    </w:p>
    <w:p w14:paraId="432680AF" w14:textId="7341B5BA" w:rsidR="0064324B" w:rsidRDefault="002D6873" w:rsidP="0064324B">
      <w:pPr>
        <w:pStyle w:val="afd"/>
        <w:numPr>
          <w:ilvl w:val="1"/>
          <w:numId w:val="30"/>
        </w:numPr>
        <w:spacing w:afterLines="50" w:after="120"/>
        <w:ind w:leftChars="0"/>
        <w:jc w:val="both"/>
        <w:rPr>
          <w:rFonts w:eastAsia="MS Mincho"/>
          <w:b/>
          <w:sz w:val="22"/>
          <w:szCs w:val="22"/>
        </w:rPr>
      </w:pPr>
      <w:r>
        <w:rPr>
          <w:rFonts w:eastAsia="MS Mincho"/>
          <w:b/>
          <w:sz w:val="22"/>
          <w:szCs w:val="22"/>
        </w:rPr>
        <w:t>Support r</w:t>
      </w:r>
      <w:r w:rsidR="0064324B" w:rsidRPr="0064324B">
        <w:rPr>
          <w:rFonts w:eastAsia="MS Mincho"/>
          <w:b/>
          <w:sz w:val="22"/>
          <w:szCs w:val="22"/>
        </w:rPr>
        <w:t>estriction of maximum number of PRBs for PDSCH and PUSCH</w:t>
      </w:r>
    </w:p>
    <w:p w14:paraId="73B40B49" w14:textId="77777777" w:rsidR="0064324B" w:rsidRPr="0064324B" w:rsidRDefault="0064324B" w:rsidP="0064324B">
      <w:pPr>
        <w:pStyle w:val="afd"/>
        <w:numPr>
          <w:ilvl w:val="2"/>
          <w:numId w:val="30"/>
        </w:numPr>
        <w:spacing w:afterLines="50" w:after="120"/>
        <w:ind w:leftChars="0"/>
        <w:jc w:val="both"/>
        <w:rPr>
          <w:rFonts w:eastAsia="MS Mincho"/>
          <w:b/>
          <w:sz w:val="22"/>
          <w:szCs w:val="22"/>
        </w:rPr>
      </w:pPr>
      <w:r w:rsidRPr="0064324B">
        <w:rPr>
          <w:rFonts w:eastAsia="MS Mincho"/>
          <w:b/>
          <w:sz w:val="22"/>
          <w:szCs w:val="22"/>
        </w:rPr>
        <w:t>For 15 kHz SCS, the maximum number of RBs is 25.</w:t>
      </w:r>
    </w:p>
    <w:p w14:paraId="5D21F3FE" w14:textId="3C3E2A99" w:rsidR="0064324B" w:rsidRPr="0064324B" w:rsidRDefault="0064324B" w:rsidP="0064324B">
      <w:pPr>
        <w:pStyle w:val="afd"/>
        <w:numPr>
          <w:ilvl w:val="2"/>
          <w:numId w:val="30"/>
        </w:numPr>
        <w:spacing w:afterLines="50" w:after="120"/>
        <w:ind w:leftChars="0"/>
        <w:jc w:val="both"/>
        <w:rPr>
          <w:rFonts w:eastAsia="MS Mincho"/>
          <w:b/>
          <w:sz w:val="22"/>
          <w:szCs w:val="22"/>
        </w:rPr>
      </w:pPr>
      <w:r w:rsidRPr="0064324B">
        <w:rPr>
          <w:rFonts w:eastAsia="MS Mincho"/>
          <w:b/>
          <w:sz w:val="22"/>
          <w:szCs w:val="22"/>
        </w:rPr>
        <w:t>For 30 kHz SCS, the maximum number of RBs is 11</w:t>
      </w:r>
      <w:r>
        <w:rPr>
          <w:rFonts w:eastAsia="MS Mincho"/>
          <w:b/>
          <w:sz w:val="22"/>
          <w:szCs w:val="22"/>
        </w:rPr>
        <w:t xml:space="preserve"> or 12</w:t>
      </w:r>
      <w:r w:rsidRPr="0064324B">
        <w:rPr>
          <w:rFonts w:eastAsia="MS Mincho"/>
          <w:b/>
          <w:sz w:val="22"/>
          <w:szCs w:val="22"/>
        </w:rPr>
        <w:t>.</w:t>
      </w:r>
    </w:p>
    <w:p w14:paraId="475796B0" w14:textId="75BAB9C9" w:rsidR="00BF563F" w:rsidRPr="00727AB1" w:rsidRDefault="002D6873" w:rsidP="002D6873">
      <w:pPr>
        <w:pStyle w:val="afd"/>
        <w:numPr>
          <w:ilvl w:val="1"/>
          <w:numId w:val="30"/>
        </w:numPr>
        <w:spacing w:afterLines="50" w:after="120"/>
        <w:ind w:leftChars="0"/>
        <w:jc w:val="both"/>
        <w:rPr>
          <w:rFonts w:eastAsia="MS Mincho"/>
          <w:sz w:val="22"/>
          <w:szCs w:val="22"/>
        </w:rPr>
      </w:pPr>
      <w:r w:rsidRPr="002D6873">
        <w:rPr>
          <w:rFonts w:eastAsia="MS Mincho"/>
          <w:b/>
          <w:sz w:val="22"/>
          <w:szCs w:val="22"/>
        </w:rPr>
        <w:t xml:space="preserve">Support relaxation of UE processing time for PDSCH/PUSCH and CSI </w:t>
      </w:r>
    </w:p>
    <w:p w14:paraId="56588D2A" w14:textId="77777777" w:rsidR="00727AB1" w:rsidRPr="00727AB1" w:rsidRDefault="00727AB1" w:rsidP="00727AB1">
      <w:pPr>
        <w:pStyle w:val="afd"/>
        <w:numPr>
          <w:ilvl w:val="2"/>
          <w:numId w:val="30"/>
        </w:numPr>
        <w:ind w:leftChars="0"/>
        <w:rPr>
          <w:rFonts w:eastAsia="MS Mincho"/>
          <w:b/>
          <w:sz w:val="22"/>
          <w:szCs w:val="22"/>
        </w:rPr>
      </w:pPr>
      <w:r w:rsidRPr="00727AB1">
        <w:rPr>
          <w:rFonts w:eastAsia="MS Mincho"/>
          <w:b/>
          <w:sz w:val="22"/>
          <w:szCs w:val="22"/>
        </w:rPr>
        <w:lastRenderedPageBreak/>
        <w:t>The relaxed UE processing timeline is not applicable during the initial/random access.</w:t>
      </w:r>
    </w:p>
    <w:p w14:paraId="5F7B2E6A" w14:textId="77777777" w:rsidR="002D6873" w:rsidRPr="002D6873" w:rsidRDefault="002D6873" w:rsidP="002D6873">
      <w:pPr>
        <w:spacing w:afterLines="50" w:after="120"/>
        <w:ind w:left="420"/>
        <w:jc w:val="both"/>
        <w:rPr>
          <w:rFonts w:eastAsia="MS Mincho"/>
          <w:sz w:val="22"/>
          <w:szCs w:val="22"/>
        </w:rPr>
      </w:pPr>
    </w:p>
    <w:p w14:paraId="4A1B957A" w14:textId="3DF8A2F9" w:rsidR="009A5D1A" w:rsidRPr="00727AB1" w:rsidRDefault="004D1F5A" w:rsidP="00727AB1">
      <w:pPr>
        <w:pStyle w:val="1"/>
        <w:numPr>
          <w:ilvl w:val="1"/>
          <w:numId w:val="6"/>
        </w:numPr>
        <w:spacing w:before="180" w:after="120"/>
        <w:rPr>
          <w:rFonts w:eastAsia="MS Mincho"/>
          <w:b/>
          <w:bCs/>
          <w:sz w:val="24"/>
          <w:szCs w:val="24"/>
          <w:lang w:val="en-US"/>
        </w:rPr>
      </w:pPr>
      <w:bookmarkStart w:id="9" w:name="_Hlk112784855"/>
      <w:r w:rsidRPr="00727AB1">
        <w:rPr>
          <w:rFonts w:eastAsia="MS Mincho"/>
          <w:b/>
          <w:bCs/>
          <w:sz w:val="24"/>
          <w:szCs w:val="24"/>
          <w:lang w:val="en-US"/>
        </w:rPr>
        <w:t>NCD-SSB support for Rel-18 eRedCap UEs in RRC Idle/Inactive mode</w:t>
      </w:r>
      <w:bookmarkEnd w:id="9"/>
    </w:p>
    <w:p w14:paraId="609589B7" w14:textId="69B04816" w:rsidR="004B7034" w:rsidRPr="004B7034" w:rsidRDefault="004B7034" w:rsidP="004B7034">
      <w:pPr>
        <w:pStyle w:val="a5"/>
        <w:tabs>
          <w:tab w:val="left" w:pos="425"/>
        </w:tabs>
        <w:jc w:val="both"/>
        <w:rPr>
          <w:sz w:val="22"/>
          <w:lang w:eastAsia="zh-CN"/>
        </w:rPr>
      </w:pPr>
      <w:r w:rsidRPr="004B7034">
        <w:rPr>
          <w:sz w:val="22"/>
          <w:lang w:eastAsia="zh-CN"/>
        </w:rPr>
        <w:t xml:space="preserve">In RAN1#107bis-e meeting, following working assumption was made for NCD-SSB for </w:t>
      </w:r>
      <w:proofErr w:type="spellStart"/>
      <w:r w:rsidRPr="004B7034">
        <w:rPr>
          <w:sz w:val="22"/>
          <w:lang w:eastAsia="zh-CN"/>
        </w:rPr>
        <w:t>RedCap</w:t>
      </w:r>
      <w:proofErr w:type="spellEnd"/>
      <w:r w:rsidRPr="004B7034">
        <w:rPr>
          <w:sz w:val="22"/>
          <w:lang w:eastAsia="zh-CN"/>
        </w:rPr>
        <w:t xml:space="preserve"> UEs in idle/inactive mode for paging monitoring [</w:t>
      </w:r>
      <w:r>
        <w:rPr>
          <w:sz w:val="22"/>
          <w:lang w:eastAsia="zh-CN"/>
        </w:rPr>
        <w:t>4</w:t>
      </w:r>
      <w:r w:rsidRPr="004B7034">
        <w:rPr>
          <w:sz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9"/>
      </w:tblGrid>
      <w:tr w:rsidR="004B7034" w:rsidRPr="004B7034" w14:paraId="44858DC2" w14:textId="77777777" w:rsidTr="004B7034">
        <w:trPr>
          <w:trHeight w:val="6012"/>
        </w:trPr>
        <w:tc>
          <w:tcPr>
            <w:tcW w:w="9709" w:type="dxa"/>
            <w:tcBorders>
              <w:top w:val="single" w:sz="4" w:space="0" w:color="auto"/>
              <w:left w:val="single" w:sz="4" w:space="0" w:color="auto"/>
              <w:bottom w:val="single" w:sz="4" w:space="0" w:color="auto"/>
              <w:right w:val="single" w:sz="4" w:space="0" w:color="auto"/>
            </w:tcBorders>
            <w:shd w:val="clear" w:color="auto" w:fill="auto"/>
            <w:hideMark/>
          </w:tcPr>
          <w:p w14:paraId="63D12997" w14:textId="77777777" w:rsidR="004B7034" w:rsidRPr="004B7034" w:rsidRDefault="004B7034" w:rsidP="004B7034">
            <w:pPr>
              <w:spacing w:line="231" w:lineRule="atLeast"/>
              <w:jc w:val="both"/>
              <w:rPr>
                <w:bCs/>
                <w:sz w:val="22"/>
                <w:highlight w:val="green"/>
              </w:rPr>
            </w:pPr>
            <w:r w:rsidRPr="004B7034">
              <w:rPr>
                <w:bCs/>
                <w:sz w:val="22"/>
                <w:highlight w:val="green"/>
              </w:rPr>
              <w:t>Agreement:</w:t>
            </w:r>
          </w:p>
          <w:p w14:paraId="6A356636" w14:textId="77777777" w:rsidR="004B7034" w:rsidRPr="004B7034" w:rsidRDefault="004B7034" w:rsidP="004B7034">
            <w:pPr>
              <w:numPr>
                <w:ilvl w:val="0"/>
                <w:numId w:val="40"/>
              </w:numPr>
              <w:spacing w:line="231" w:lineRule="atLeast"/>
              <w:jc w:val="both"/>
              <w:rPr>
                <w:rFonts w:eastAsia="Microsoft YaHei UI"/>
                <w:bCs/>
                <w:sz w:val="22"/>
              </w:rPr>
            </w:pPr>
            <w:r w:rsidRPr="004B7034">
              <w:rPr>
                <w:bCs/>
                <w:sz w:val="22"/>
              </w:rPr>
              <w:t>For FR1,</w:t>
            </w:r>
          </w:p>
          <w:p w14:paraId="1D9F1616" w14:textId="77777777" w:rsidR="004B7034" w:rsidRPr="004B7034" w:rsidRDefault="004B7034" w:rsidP="004B7034">
            <w:pPr>
              <w:numPr>
                <w:ilvl w:val="1"/>
                <w:numId w:val="40"/>
              </w:numPr>
              <w:spacing w:line="231" w:lineRule="atLeast"/>
              <w:jc w:val="both"/>
              <w:rPr>
                <w:bCs/>
                <w:sz w:val="22"/>
              </w:rPr>
            </w:pPr>
            <w:r w:rsidRPr="004B7034">
              <w:rPr>
                <w:bCs/>
                <w:sz w:val="22"/>
              </w:rPr>
              <w:t>For a separate initial DL BWP (if it does not include CD-SSB and the entire CORESET#0) from RAN1 perspective,</w:t>
            </w:r>
          </w:p>
          <w:p w14:paraId="7B1F161E" w14:textId="77777777" w:rsidR="004B7034" w:rsidRPr="004B7034" w:rsidRDefault="004B7034" w:rsidP="004B7034">
            <w:pPr>
              <w:numPr>
                <w:ilvl w:val="2"/>
                <w:numId w:val="40"/>
              </w:numPr>
              <w:spacing w:line="231" w:lineRule="atLeast"/>
              <w:jc w:val="both"/>
              <w:rPr>
                <w:bCs/>
                <w:sz w:val="22"/>
              </w:rPr>
            </w:pPr>
            <w:r w:rsidRPr="004B7034">
              <w:rPr>
                <w:bCs/>
                <w:sz w:val="22"/>
              </w:rPr>
              <w:t xml:space="preserve">If it is configured for random access while not for paging in idle/inactive mode, </w:t>
            </w:r>
            <w:proofErr w:type="spellStart"/>
            <w:r w:rsidRPr="004B7034">
              <w:rPr>
                <w:bCs/>
                <w:sz w:val="22"/>
              </w:rPr>
              <w:t>RedCap</w:t>
            </w:r>
            <w:proofErr w:type="spellEnd"/>
            <w:r w:rsidRPr="004B7034">
              <w:rPr>
                <w:bCs/>
                <w:sz w:val="22"/>
              </w:rPr>
              <w:t xml:space="preserve"> UE does NOT expect it to contain SSB/CORESET#0/SIB.</w:t>
            </w:r>
          </w:p>
          <w:p w14:paraId="72A06BB7" w14:textId="77777777" w:rsidR="004B7034" w:rsidRPr="004B7034" w:rsidRDefault="004B7034" w:rsidP="004B7034">
            <w:pPr>
              <w:numPr>
                <w:ilvl w:val="2"/>
                <w:numId w:val="40"/>
              </w:numPr>
              <w:spacing w:line="231" w:lineRule="atLeast"/>
              <w:jc w:val="both"/>
              <w:rPr>
                <w:bCs/>
                <w:sz w:val="22"/>
              </w:rPr>
            </w:pPr>
            <w:r w:rsidRPr="004B7034">
              <w:rPr>
                <w:bCs/>
                <w:sz w:val="22"/>
              </w:rPr>
              <w:t>Note: RAN1 assumes REDCAP UE performing Random access in the separate DL BWP does not need to monitor paging in a BWP containing CORESET#0</w:t>
            </w:r>
          </w:p>
          <w:p w14:paraId="0F513E33" w14:textId="77777777" w:rsidR="004B7034" w:rsidRPr="004B7034" w:rsidRDefault="004B7034" w:rsidP="004B7034">
            <w:pPr>
              <w:numPr>
                <w:ilvl w:val="2"/>
                <w:numId w:val="40"/>
              </w:numPr>
              <w:spacing w:line="231" w:lineRule="atLeast"/>
              <w:jc w:val="both"/>
              <w:rPr>
                <w:bCs/>
                <w:sz w:val="22"/>
              </w:rPr>
            </w:pPr>
            <w:r w:rsidRPr="004B7034">
              <w:rPr>
                <w:bCs/>
                <w:sz w:val="22"/>
                <w:shd w:val="clear" w:color="auto" w:fill="808000"/>
              </w:rPr>
              <w:t>Working assumption:</w:t>
            </w:r>
            <w:r w:rsidRPr="004B7034">
              <w:rPr>
                <w:bCs/>
                <w:sz w:val="22"/>
              </w:rPr>
              <w:t> </w:t>
            </w:r>
            <w:r w:rsidRPr="00204E0F">
              <w:rPr>
                <w:bCs/>
                <w:sz w:val="22"/>
                <w:highlight w:val="yellow"/>
              </w:rPr>
              <w:t xml:space="preserve">If it is configured for paging, </w:t>
            </w:r>
            <w:proofErr w:type="spellStart"/>
            <w:r w:rsidRPr="00204E0F">
              <w:rPr>
                <w:bCs/>
                <w:sz w:val="22"/>
                <w:highlight w:val="yellow"/>
              </w:rPr>
              <w:t>RedCap</w:t>
            </w:r>
            <w:proofErr w:type="spellEnd"/>
            <w:r w:rsidRPr="00204E0F">
              <w:rPr>
                <w:bCs/>
                <w:sz w:val="22"/>
                <w:highlight w:val="yellow"/>
              </w:rPr>
              <w:t xml:space="preserve"> UE expects it to contain NCD-SSB for serving cell but not CORESET#0/SIB from RAN1 perspective</w:t>
            </w:r>
          </w:p>
          <w:p w14:paraId="3ACBE19A" w14:textId="77777777" w:rsidR="004B7034" w:rsidRPr="004B7034" w:rsidRDefault="004B7034" w:rsidP="004B7034">
            <w:pPr>
              <w:spacing w:line="231" w:lineRule="atLeast"/>
              <w:jc w:val="both"/>
              <w:rPr>
                <w:bCs/>
                <w:sz w:val="22"/>
                <w:highlight w:val="green"/>
              </w:rPr>
            </w:pPr>
            <w:r w:rsidRPr="004B7034">
              <w:rPr>
                <w:bCs/>
                <w:sz w:val="22"/>
                <w:highlight w:val="green"/>
              </w:rPr>
              <w:t>Agreement:</w:t>
            </w:r>
          </w:p>
          <w:p w14:paraId="3A9A97D4" w14:textId="77777777" w:rsidR="004B7034" w:rsidRPr="004B7034" w:rsidRDefault="004B7034" w:rsidP="004B7034">
            <w:pPr>
              <w:numPr>
                <w:ilvl w:val="0"/>
                <w:numId w:val="40"/>
              </w:numPr>
              <w:spacing w:line="231" w:lineRule="atLeast"/>
              <w:jc w:val="both"/>
              <w:rPr>
                <w:rFonts w:eastAsia="Microsoft YaHei UI"/>
                <w:bCs/>
                <w:color w:val="0070C0"/>
                <w:sz w:val="22"/>
              </w:rPr>
            </w:pPr>
            <w:r w:rsidRPr="004B7034">
              <w:rPr>
                <w:bCs/>
                <w:color w:val="0070C0"/>
                <w:sz w:val="22"/>
              </w:rPr>
              <w:t>For FR2,</w:t>
            </w:r>
          </w:p>
          <w:p w14:paraId="57BF7369" w14:textId="77777777" w:rsidR="004B7034" w:rsidRPr="004B7034" w:rsidRDefault="004B7034" w:rsidP="004B7034">
            <w:pPr>
              <w:numPr>
                <w:ilvl w:val="1"/>
                <w:numId w:val="40"/>
              </w:numPr>
              <w:spacing w:line="231" w:lineRule="atLeast"/>
              <w:jc w:val="both"/>
              <w:rPr>
                <w:bCs/>
                <w:sz w:val="22"/>
              </w:rPr>
            </w:pPr>
            <w:r w:rsidRPr="004B7034">
              <w:rPr>
                <w:bCs/>
                <w:sz w:val="22"/>
              </w:rPr>
              <w:t>For a separate initial DL BWP (if it does not include CD-SSB</w:t>
            </w:r>
            <w:r w:rsidRPr="004B7034">
              <w:rPr>
                <w:bCs/>
                <w:strike/>
                <w:color w:val="0070C0"/>
                <w:sz w:val="22"/>
              </w:rPr>
              <w:t xml:space="preserve"> and the entire CORESET#0</w:t>
            </w:r>
            <w:r w:rsidRPr="004B7034">
              <w:rPr>
                <w:bCs/>
                <w:sz w:val="22"/>
              </w:rPr>
              <w:t>) from RAN1 perspective,</w:t>
            </w:r>
          </w:p>
          <w:p w14:paraId="66BB635A" w14:textId="77777777" w:rsidR="004B7034" w:rsidRPr="004B7034" w:rsidRDefault="004B7034" w:rsidP="004B7034">
            <w:pPr>
              <w:numPr>
                <w:ilvl w:val="2"/>
                <w:numId w:val="40"/>
              </w:numPr>
              <w:spacing w:line="231" w:lineRule="atLeast"/>
              <w:jc w:val="both"/>
              <w:rPr>
                <w:bCs/>
                <w:sz w:val="22"/>
              </w:rPr>
            </w:pPr>
            <w:r w:rsidRPr="004B7034">
              <w:rPr>
                <w:bCs/>
                <w:sz w:val="22"/>
              </w:rPr>
              <w:t xml:space="preserve">If it is configured for random access while not for paging in idle/inactive mode, </w:t>
            </w:r>
            <w:proofErr w:type="spellStart"/>
            <w:r w:rsidRPr="004B7034">
              <w:rPr>
                <w:bCs/>
                <w:sz w:val="22"/>
              </w:rPr>
              <w:t>RedCap</w:t>
            </w:r>
            <w:proofErr w:type="spellEnd"/>
            <w:r w:rsidRPr="004B7034">
              <w:rPr>
                <w:bCs/>
                <w:sz w:val="22"/>
              </w:rPr>
              <w:t xml:space="preserve"> UE does NOT expect it to contain SSB/CORESET#0/SIB.</w:t>
            </w:r>
          </w:p>
          <w:p w14:paraId="3DDF563A" w14:textId="77777777" w:rsidR="004B7034" w:rsidRPr="004B7034" w:rsidRDefault="004B7034" w:rsidP="004B7034">
            <w:pPr>
              <w:numPr>
                <w:ilvl w:val="2"/>
                <w:numId w:val="40"/>
              </w:numPr>
              <w:spacing w:line="231" w:lineRule="atLeast"/>
              <w:jc w:val="both"/>
              <w:rPr>
                <w:bCs/>
                <w:sz w:val="22"/>
              </w:rPr>
            </w:pPr>
            <w:r w:rsidRPr="004B7034">
              <w:rPr>
                <w:bCs/>
                <w:sz w:val="22"/>
              </w:rPr>
              <w:t>Note: RAN1 assumes REDCAP UE performing Random access in the separate DL BWP does not need to monitor paging in a BWP containing CORESET#0</w:t>
            </w:r>
          </w:p>
          <w:p w14:paraId="3BFBC371" w14:textId="77777777" w:rsidR="004B7034" w:rsidRPr="004B7034" w:rsidRDefault="004B7034" w:rsidP="004B7034">
            <w:pPr>
              <w:numPr>
                <w:ilvl w:val="2"/>
                <w:numId w:val="40"/>
              </w:numPr>
              <w:spacing w:line="231" w:lineRule="atLeast"/>
              <w:jc w:val="both"/>
              <w:rPr>
                <w:bCs/>
                <w:sz w:val="22"/>
              </w:rPr>
            </w:pPr>
            <w:r w:rsidRPr="004B7034">
              <w:rPr>
                <w:bCs/>
                <w:sz w:val="22"/>
                <w:shd w:val="clear" w:color="auto" w:fill="808000"/>
              </w:rPr>
              <w:t>Working assumption:</w:t>
            </w:r>
            <w:r w:rsidRPr="004B7034">
              <w:rPr>
                <w:bCs/>
                <w:sz w:val="22"/>
              </w:rPr>
              <w:t> </w:t>
            </w:r>
            <w:r w:rsidRPr="00204E0F">
              <w:rPr>
                <w:bCs/>
                <w:sz w:val="22"/>
                <w:highlight w:val="yellow"/>
              </w:rPr>
              <w:t xml:space="preserve">If it is configured for paging, </w:t>
            </w:r>
            <w:proofErr w:type="spellStart"/>
            <w:r w:rsidRPr="00204E0F">
              <w:rPr>
                <w:bCs/>
                <w:sz w:val="22"/>
                <w:highlight w:val="yellow"/>
              </w:rPr>
              <w:t>RedCap</w:t>
            </w:r>
            <w:proofErr w:type="spellEnd"/>
            <w:r w:rsidRPr="00204E0F">
              <w:rPr>
                <w:bCs/>
                <w:sz w:val="22"/>
                <w:highlight w:val="yellow"/>
              </w:rPr>
              <w:t xml:space="preserve"> UE expects it to contain NCD-SSB for serving cell but not CORESET#0/SIB from RAN1 perspective</w:t>
            </w:r>
          </w:p>
        </w:tc>
      </w:tr>
    </w:tbl>
    <w:p w14:paraId="529C1ECC" w14:textId="58C57CAA" w:rsidR="004B7034" w:rsidRPr="004B7034" w:rsidRDefault="00204E0F" w:rsidP="004B7034">
      <w:pPr>
        <w:pStyle w:val="a5"/>
        <w:tabs>
          <w:tab w:val="left" w:pos="425"/>
        </w:tabs>
        <w:spacing w:beforeLines="50" w:before="120" w:afterLines="50"/>
        <w:jc w:val="both"/>
        <w:rPr>
          <w:bCs/>
          <w:sz w:val="22"/>
        </w:rPr>
      </w:pPr>
      <w:r>
        <w:rPr>
          <w:sz w:val="22"/>
          <w:lang w:eastAsia="zh-CN"/>
        </w:rPr>
        <w:t xml:space="preserve">As shown in above highlighted </w:t>
      </w:r>
      <w:r w:rsidRPr="00204E0F">
        <w:rPr>
          <w:sz w:val="22"/>
          <w:highlight w:val="yellow"/>
          <w:lang w:eastAsia="zh-CN"/>
        </w:rPr>
        <w:t>text</w:t>
      </w:r>
      <w:r>
        <w:rPr>
          <w:sz w:val="22"/>
          <w:lang w:eastAsia="zh-CN"/>
        </w:rPr>
        <w:t xml:space="preserve">, RAN1 already agreed to support NCD-SSB in the separate initial DL BWP for </w:t>
      </w:r>
      <w:proofErr w:type="spellStart"/>
      <w:r>
        <w:rPr>
          <w:sz w:val="22"/>
          <w:lang w:eastAsia="zh-CN"/>
        </w:rPr>
        <w:t>RedCap</w:t>
      </w:r>
      <w:proofErr w:type="spellEnd"/>
      <w:r>
        <w:rPr>
          <w:sz w:val="22"/>
          <w:lang w:eastAsia="zh-CN"/>
        </w:rPr>
        <w:t xml:space="preserve"> UEs in idle/inactive mode at least for paging monitoring. </w:t>
      </w:r>
      <w:r w:rsidR="004B7034" w:rsidRPr="004B7034">
        <w:rPr>
          <w:rFonts w:hint="eastAsia"/>
          <w:sz w:val="22"/>
          <w:lang w:eastAsia="zh-CN"/>
        </w:rPr>
        <w:t>H</w:t>
      </w:r>
      <w:r w:rsidR="004B7034" w:rsidRPr="004B7034">
        <w:rPr>
          <w:sz w:val="22"/>
          <w:lang w:eastAsia="zh-CN"/>
        </w:rPr>
        <w:t xml:space="preserve">owever, </w:t>
      </w:r>
      <w:r w:rsidR="004B7034" w:rsidRPr="004B7034">
        <w:rPr>
          <w:bCs/>
          <w:sz w:val="22"/>
        </w:rPr>
        <w:t>in RAN#94, the conclusions were made</w:t>
      </w:r>
      <w:r w:rsidR="004B7034" w:rsidRPr="004B7034">
        <w:rPr>
          <w:sz w:val="22"/>
          <w:lang w:eastAsia="zh-CN"/>
        </w:rPr>
        <w:t xml:space="preserve"> that the NCD-SSB in idle/inactive mode was down-scoped from Rel-17 </w:t>
      </w:r>
      <w:proofErr w:type="spellStart"/>
      <w:r w:rsidR="004B7034" w:rsidRPr="004B7034">
        <w:rPr>
          <w:sz w:val="22"/>
          <w:lang w:eastAsia="zh-CN"/>
        </w:rPr>
        <w:t>RedCap</w:t>
      </w:r>
      <w:proofErr w:type="spellEnd"/>
      <w:r w:rsidR="004B7034" w:rsidRPr="004B7034">
        <w:rPr>
          <w:sz w:val="22"/>
          <w:lang w:eastAsia="zh-CN"/>
        </w:rPr>
        <w:t xml:space="preserve"> WI due to limited time left for Rel-17 WI completion [</w:t>
      </w:r>
      <w:r w:rsidR="004B7034">
        <w:rPr>
          <w:sz w:val="22"/>
          <w:lang w:eastAsia="zh-CN"/>
        </w:rPr>
        <w:t>5</w:t>
      </w:r>
      <w:r w:rsidR="004B7034" w:rsidRPr="004B7034">
        <w:rPr>
          <w:sz w:val="22"/>
          <w:lang w:eastAsia="zh-CN"/>
        </w:rPr>
        <w:t>]:</w:t>
      </w:r>
    </w:p>
    <w:tbl>
      <w:tblPr>
        <w:tblStyle w:val="afa"/>
        <w:tblW w:w="0" w:type="auto"/>
        <w:tblLook w:val="04A0" w:firstRow="1" w:lastRow="0" w:firstColumn="1" w:lastColumn="0" w:noHBand="0" w:noVBand="1"/>
      </w:tblPr>
      <w:tblGrid>
        <w:gridCol w:w="9797"/>
      </w:tblGrid>
      <w:tr w:rsidR="004D1F5A" w:rsidRPr="004D1F5A" w14:paraId="1673CD23" w14:textId="77777777" w:rsidTr="004B7034">
        <w:trPr>
          <w:trHeight w:val="1822"/>
        </w:trPr>
        <w:tc>
          <w:tcPr>
            <w:tcW w:w="9797" w:type="dxa"/>
          </w:tcPr>
          <w:p w14:paraId="2C7C107D" w14:textId="77777777" w:rsidR="004D1F5A" w:rsidRPr="004D1F5A" w:rsidRDefault="004D1F5A" w:rsidP="004B7034">
            <w:pPr>
              <w:pStyle w:val="afd"/>
              <w:widowControl w:val="0"/>
              <w:numPr>
                <w:ilvl w:val="0"/>
                <w:numId w:val="39"/>
              </w:numPr>
              <w:suppressAutoHyphens/>
              <w:snapToGrid w:val="0"/>
              <w:spacing w:after="50"/>
              <w:ind w:leftChars="0"/>
              <w:jc w:val="both"/>
              <w:rPr>
                <w:bCs/>
                <w:sz w:val="22"/>
                <w:szCs w:val="22"/>
              </w:rPr>
            </w:pPr>
            <w:r w:rsidRPr="004D1F5A">
              <w:rPr>
                <w:bCs/>
                <w:sz w:val="22"/>
                <w:szCs w:val="22"/>
              </w:rP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2E914794" w14:textId="77777777" w:rsidR="004D1F5A" w:rsidRPr="004D1F5A" w:rsidRDefault="004D1F5A" w:rsidP="004B7034">
            <w:pPr>
              <w:pStyle w:val="afd"/>
              <w:widowControl w:val="0"/>
              <w:numPr>
                <w:ilvl w:val="0"/>
                <w:numId w:val="39"/>
              </w:numPr>
              <w:suppressAutoHyphens/>
              <w:snapToGrid w:val="0"/>
              <w:spacing w:after="50"/>
              <w:ind w:leftChars="0"/>
              <w:jc w:val="both"/>
              <w:rPr>
                <w:bCs/>
                <w:sz w:val="22"/>
                <w:szCs w:val="22"/>
              </w:rPr>
            </w:pPr>
            <w:r w:rsidRPr="004D1F5A">
              <w:rPr>
                <w:bCs/>
                <w:sz w:val="22"/>
                <w:szCs w:val="22"/>
              </w:rPr>
              <w:t>RAN2 should work on the assumption that the cell reselection measurements and cell ranking are performed based on measurements on the CD-SSB. This applies for intra- and inter-frequency measurements, and for IDLE and INACTIVE states.</w:t>
            </w:r>
          </w:p>
        </w:tc>
      </w:tr>
    </w:tbl>
    <w:p w14:paraId="12604C09" w14:textId="77777777" w:rsidR="004D1F5A" w:rsidRDefault="004D1F5A" w:rsidP="004B7034">
      <w:pPr>
        <w:pStyle w:val="a5"/>
        <w:tabs>
          <w:tab w:val="left" w:pos="425"/>
        </w:tabs>
        <w:adjustRightInd w:val="0"/>
        <w:snapToGrid w:val="0"/>
        <w:spacing w:afterLines="50"/>
        <w:jc w:val="both"/>
        <w:rPr>
          <w:sz w:val="22"/>
          <w:szCs w:val="22"/>
          <w:lang w:eastAsia="zh-CN"/>
        </w:rPr>
      </w:pPr>
    </w:p>
    <w:p w14:paraId="73917F6B" w14:textId="3946104F" w:rsidR="004D1F5A" w:rsidRPr="004D1F5A" w:rsidRDefault="004D1F5A" w:rsidP="004B7034">
      <w:pPr>
        <w:pStyle w:val="a5"/>
        <w:tabs>
          <w:tab w:val="left" w:pos="425"/>
        </w:tabs>
        <w:adjustRightInd w:val="0"/>
        <w:snapToGrid w:val="0"/>
        <w:spacing w:afterLines="50"/>
        <w:jc w:val="both"/>
        <w:rPr>
          <w:sz w:val="22"/>
          <w:szCs w:val="22"/>
          <w:lang w:eastAsia="zh-CN"/>
        </w:rPr>
      </w:pPr>
      <w:r w:rsidRPr="004D1F5A">
        <w:rPr>
          <w:sz w:val="22"/>
          <w:szCs w:val="22"/>
          <w:lang w:eastAsia="zh-CN"/>
        </w:rPr>
        <w:t xml:space="preserve">According to the current </w:t>
      </w:r>
      <w:r w:rsidR="00204E0F" w:rsidRPr="004D1F5A">
        <w:rPr>
          <w:sz w:val="22"/>
          <w:szCs w:val="22"/>
          <w:lang w:eastAsia="zh-CN"/>
        </w:rPr>
        <w:t>modelling</w:t>
      </w:r>
      <w:r w:rsidRPr="004D1F5A">
        <w:rPr>
          <w:sz w:val="22"/>
          <w:szCs w:val="22"/>
          <w:lang w:eastAsia="zh-CN"/>
        </w:rPr>
        <w:t xml:space="preserve"> for NCD-SSB, a </w:t>
      </w:r>
      <w:proofErr w:type="spellStart"/>
      <w:r w:rsidRPr="004D1F5A">
        <w:rPr>
          <w:sz w:val="22"/>
          <w:szCs w:val="22"/>
          <w:lang w:eastAsia="zh-CN"/>
        </w:rPr>
        <w:t>RedCap</w:t>
      </w:r>
      <w:proofErr w:type="spellEnd"/>
      <w:r w:rsidRPr="004D1F5A">
        <w:rPr>
          <w:sz w:val="22"/>
          <w:szCs w:val="22"/>
          <w:lang w:eastAsia="zh-CN"/>
        </w:rPr>
        <w:t xml:space="preserve"> UE in idle/inactive mode cannot use NCD-SSB even if the network sends the NCD-SSB in the separate initial DL BWP for the </w:t>
      </w:r>
      <w:proofErr w:type="spellStart"/>
      <w:r w:rsidRPr="004D1F5A">
        <w:rPr>
          <w:sz w:val="22"/>
          <w:szCs w:val="22"/>
          <w:lang w:eastAsia="zh-CN"/>
        </w:rPr>
        <w:t>RedCap</w:t>
      </w:r>
      <w:proofErr w:type="spellEnd"/>
      <w:r w:rsidRPr="004D1F5A">
        <w:rPr>
          <w:sz w:val="22"/>
          <w:szCs w:val="22"/>
          <w:lang w:eastAsia="zh-CN"/>
        </w:rPr>
        <w:t xml:space="preserve"> UEs in connected mode. Therefore, for </w:t>
      </w:r>
      <w:proofErr w:type="spellStart"/>
      <w:r w:rsidRPr="004D1F5A">
        <w:rPr>
          <w:sz w:val="22"/>
          <w:szCs w:val="22"/>
          <w:lang w:eastAsia="zh-CN"/>
        </w:rPr>
        <w:t>RedCap</w:t>
      </w:r>
      <w:proofErr w:type="spellEnd"/>
      <w:r w:rsidRPr="004D1F5A">
        <w:rPr>
          <w:sz w:val="22"/>
          <w:szCs w:val="22"/>
          <w:lang w:eastAsia="zh-CN"/>
        </w:rPr>
        <w:t xml:space="preserve"> UEs in idle/inactive mode, the separate initial DL BWP is only used for random access procedure. For paging reception, other system information reception as well as measurement for RACH or cell reselection, a </w:t>
      </w:r>
      <w:proofErr w:type="spellStart"/>
      <w:r w:rsidRPr="004D1F5A">
        <w:rPr>
          <w:sz w:val="22"/>
          <w:szCs w:val="22"/>
          <w:lang w:eastAsia="zh-CN"/>
        </w:rPr>
        <w:t>RedCap</w:t>
      </w:r>
      <w:proofErr w:type="spellEnd"/>
      <w:r w:rsidRPr="004D1F5A">
        <w:rPr>
          <w:sz w:val="22"/>
          <w:szCs w:val="22"/>
          <w:lang w:eastAsia="zh-CN"/>
        </w:rPr>
        <w:t xml:space="preserve"> UE in idle/inactive mode need to stay in the initial BWP associated with CD-SSB, and when RACH is triggered, the </w:t>
      </w:r>
      <w:proofErr w:type="spellStart"/>
      <w:r w:rsidRPr="004D1F5A">
        <w:rPr>
          <w:sz w:val="22"/>
          <w:szCs w:val="22"/>
          <w:lang w:eastAsia="zh-CN"/>
        </w:rPr>
        <w:t>RedCap</w:t>
      </w:r>
      <w:proofErr w:type="spellEnd"/>
      <w:r w:rsidRPr="004D1F5A">
        <w:rPr>
          <w:sz w:val="22"/>
          <w:szCs w:val="22"/>
          <w:lang w:eastAsia="zh-CN"/>
        </w:rPr>
        <w:t xml:space="preserve"> UE need to retune to the separate initial BWP. As observed, without supporting the NCD-SSB for </w:t>
      </w:r>
      <w:proofErr w:type="spellStart"/>
      <w:r w:rsidRPr="004D1F5A">
        <w:rPr>
          <w:sz w:val="22"/>
          <w:szCs w:val="22"/>
          <w:lang w:eastAsia="zh-CN"/>
        </w:rPr>
        <w:t>RedCap</w:t>
      </w:r>
      <w:proofErr w:type="spellEnd"/>
      <w:r w:rsidRPr="004D1F5A">
        <w:rPr>
          <w:sz w:val="22"/>
          <w:szCs w:val="22"/>
          <w:lang w:eastAsia="zh-CN"/>
        </w:rPr>
        <w:t xml:space="preserve"> UEs in idle/inactive mode in the separate initial DL BWP, the usage of the separate initial DL BWP is quite restricted from network perspective, and it is also not good for UE power consumption and complexity. In addition, Rel-18 </w:t>
      </w:r>
      <w:proofErr w:type="spellStart"/>
      <w:r w:rsidRPr="004D1F5A">
        <w:rPr>
          <w:sz w:val="22"/>
          <w:szCs w:val="22"/>
          <w:lang w:eastAsia="zh-CN"/>
        </w:rPr>
        <w:t>eRedCap</w:t>
      </w:r>
      <w:proofErr w:type="spellEnd"/>
      <w:r w:rsidRPr="004D1F5A">
        <w:rPr>
          <w:sz w:val="22"/>
          <w:szCs w:val="22"/>
          <w:lang w:eastAsia="zh-CN"/>
        </w:rPr>
        <w:t xml:space="preserve"> is studying to support narrower maximum UE bandwidth. If agreed, for better co-exist with non-</w:t>
      </w:r>
      <w:proofErr w:type="spellStart"/>
      <w:r w:rsidRPr="004D1F5A">
        <w:rPr>
          <w:sz w:val="22"/>
          <w:szCs w:val="22"/>
          <w:lang w:eastAsia="zh-CN"/>
        </w:rPr>
        <w:t>RedCap</w:t>
      </w:r>
      <w:proofErr w:type="spellEnd"/>
      <w:r w:rsidRPr="004D1F5A">
        <w:rPr>
          <w:sz w:val="22"/>
          <w:szCs w:val="22"/>
          <w:lang w:eastAsia="zh-CN"/>
        </w:rPr>
        <w:t xml:space="preserve"> UEs, NW is highly likely to configure the separate network not only for </w:t>
      </w:r>
      <w:r w:rsidRPr="004D1F5A">
        <w:rPr>
          <w:sz w:val="22"/>
          <w:szCs w:val="22"/>
          <w:lang w:eastAsia="zh-CN"/>
        </w:rPr>
        <w:lastRenderedPageBreak/>
        <w:t xml:space="preserve">RACH but also for paging, </w:t>
      </w:r>
      <w:proofErr w:type="gramStart"/>
      <w:r w:rsidRPr="004D1F5A">
        <w:rPr>
          <w:sz w:val="22"/>
          <w:szCs w:val="22"/>
          <w:lang w:eastAsia="zh-CN"/>
        </w:rPr>
        <w:t>other</w:t>
      </w:r>
      <w:proofErr w:type="gramEnd"/>
      <w:r w:rsidRPr="004D1F5A">
        <w:rPr>
          <w:sz w:val="22"/>
          <w:szCs w:val="22"/>
          <w:lang w:eastAsia="zh-CN"/>
        </w:rPr>
        <w:t xml:space="preserve"> SIs. Then NCD-SSB become a necessity for </w:t>
      </w:r>
      <w:proofErr w:type="spellStart"/>
      <w:r w:rsidRPr="004D1F5A">
        <w:rPr>
          <w:sz w:val="22"/>
          <w:szCs w:val="22"/>
          <w:lang w:eastAsia="zh-CN"/>
        </w:rPr>
        <w:t>eRedCap</w:t>
      </w:r>
      <w:proofErr w:type="spellEnd"/>
      <w:r w:rsidRPr="004D1F5A">
        <w:rPr>
          <w:sz w:val="22"/>
          <w:szCs w:val="22"/>
          <w:lang w:eastAsia="zh-CN"/>
        </w:rPr>
        <w:t xml:space="preserve"> UE’s idle/inactive mode procedures.</w:t>
      </w:r>
    </w:p>
    <w:p w14:paraId="2FD2258E" w14:textId="77777777" w:rsidR="004D1F5A" w:rsidRPr="004D1F5A" w:rsidRDefault="004D1F5A" w:rsidP="004B7034">
      <w:pPr>
        <w:pStyle w:val="a5"/>
        <w:tabs>
          <w:tab w:val="left" w:pos="425"/>
        </w:tabs>
        <w:adjustRightInd w:val="0"/>
        <w:snapToGrid w:val="0"/>
        <w:spacing w:afterLines="50"/>
        <w:jc w:val="both"/>
        <w:rPr>
          <w:sz w:val="22"/>
          <w:szCs w:val="22"/>
          <w:lang w:eastAsia="zh-CN"/>
        </w:rPr>
      </w:pPr>
      <w:r w:rsidRPr="004D1F5A">
        <w:rPr>
          <w:b/>
          <w:bCs/>
          <w:color w:val="000000"/>
          <w:sz w:val="22"/>
          <w:szCs w:val="22"/>
        </w:rPr>
        <w:t>Observation 1: No support of NCD-SSB for (e)</w:t>
      </w:r>
      <w:proofErr w:type="spellStart"/>
      <w:r w:rsidRPr="004D1F5A">
        <w:rPr>
          <w:b/>
          <w:bCs/>
          <w:color w:val="000000"/>
          <w:sz w:val="22"/>
          <w:szCs w:val="22"/>
        </w:rPr>
        <w:t>RedCap</w:t>
      </w:r>
      <w:proofErr w:type="spellEnd"/>
      <w:r w:rsidRPr="004D1F5A">
        <w:rPr>
          <w:b/>
          <w:bCs/>
          <w:color w:val="000000"/>
          <w:sz w:val="22"/>
          <w:szCs w:val="22"/>
        </w:rPr>
        <w:t xml:space="preserve"> UEs in idle/inactive mode results in inefficient use of the separate initial DL BWP, restricting network configuration flexibility, causing paging congestion for the initial DL BWP containing CD-SSB and increasing </w:t>
      </w:r>
      <w:proofErr w:type="spellStart"/>
      <w:r w:rsidRPr="004D1F5A">
        <w:rPr>
          <w:b/>
          <w:bCs/>
          <w:color w:val="000000"/>
          <w:sz w:val="22"/>
          <w:szCs w:val="22"/>
        </w:rPr>
        <w:t>RedCap</w:t>
      </w:r>
      <w:proofErr w:type="spellEnd"/>
      <w:r w:rsidRPr="004D1F5A">
        <w:rPr>
          <w:b/>
          <w:bCs/>
          <w:color w:val="000000"/>
          <w:sz w:val="22"/>
          <w:szCs w:val="22"/>
        </w:rPr>
        <w:t xml:space="preserve"> UE power consumption and complexity for paging monitoring, cell measurement and RACH execution.  </w:t>
      </w:r>
    </w:p>
    <w:p w14:paraId="2BF791D4" w14:textId="286397D6" w:rsidR="004D1F5A" w:rsidRDefault="004D1F5A" w:rsidP="004B7034">
      <w:pPr>
        <w:pStyle w:val="a5"/>
        <w:tabs>
          <w:tab w:val="left" w:pos="425"/>
        </w:tabs>
        <w:adjustRightInd w:val="0"/>
        <w:snapToGrid w:val="0"/>
        <w:spacing w:afterLines="50"/>
        <w:jc w:val="both"/>
        <w:rPr>
          <w:sz w:val="22"/>
          <w:szCs w:val="22"/>
          <w:lang w:eastAsia="zh-CN"/>
        </w:rPr>
      </w:pPr>
      <w:r w:rsidRPr="004D1F5A">
        <w:rPr>
          <w:sz w:val="22"/>
          <w:szCs w:val="22"/>
          <w:lang w:eastAsia="zh-CN"/>
        </w:rPr>
        <w:t xml:space="preserve">As agreed in RAN1 above, </w:t>
      </w:r>
      <w:proofErr w:type="spellStart"/>
      <w:r w:rsidRPr="004D1F5A">
        <w:rPr>
          <w:sz w:val="22"/>
          <w:szCs w:val="22"/>
          <w:lang w:eastAsia="zh-CN"/>
        </w:rPr>
        <w:t>RedCap</w:t>
      </w:r>
      <w:proofErr w:type="spellEnd"/>
      <w:r w:rsidRPr="004D1F5A">
        <w:rPr>
          <w:sz w:val="22"/>
          <w:szCs w:val="22"/>
          <w:lang w:eastAsia="zh-CN"/>
        </w:rPr>
        <w:t xml:space="preserve"> UEs mandatorily</w:t>
      </w:r>
      <w:r w:rsidRPr="004D1F5A" w:rsidDel="001D0694">
        <w:rPr>
          <w:sz w:val="22"/>
          <w:szCs w:val="22"/>
          <w:lang w:eastAsia="zh-CN"/>
        </w:rPr>
        <w:t xml:space="preserve"> </w:t>
      </w:r>
      <w:r w:rsidRPr="004D1F5A">
        <w:rPr>
          <w:sz w:val="22"/>
          <w:szCs w:val="22"/>
          <w:lang w:eastAsia="zh-CN"/>
        </w:rPr>
        <w:t xml:space="preserve">support NCD-SSB in connected mode. From UE perspective, there is no additional effort for UE to support NCD-SSB in idle/inactive mode. While from network perspective, network anyway needs to provide NCD-SSB as long as it is configured for one connected </w:t>
      </w:r>
      <w:proofErr w:type="spellStart"/>
      <w:r w:rsidRPr="004D1F5A">
        <w:rPr>
          <w:sz w:val="22"/>
          <w:szCs w:val="22"/>
          <w:lang w:eastAsia="zh-CN"/>
        </w:rPr>
        <w:t>RedCap</w:t>
      </w:r>
      <w:proofErr w:type="spellEnd"/>
      <w:r w:rsidRPr="004D1F5A">
        <w:rPr>
          <w:sz w:val="22"/>
          <w:szCs w:val="22"/>
          <w:lang w:eastAsia="zh-CN"/>
        </w:rPr>
        <w:t xml:space="preserve"> UE in this cell.</w:t>
      </w:r>
      <w:r w:rsidR="006B57E8">
        <w:rPr>
          <w:sz w:val="22"/>
          <w:szCs w:val="22"/>
          <w:lang w:eastAsia="zh-CN"/>
        </w:rPr>
        <w:t xml:space="preserve"> There</w:t>
      </w:r>
      <w:r w:rsidRPr="004D1F5A">
        <w:rPr>
          <w:sz w:val="22"/>
          <w:szCs w:val="22"/>
          <w:lang w:eastAsia="zh-CN"/>
        </w:rPr>
        <w:t xml:space="preserve"> is no additional overhead for </w:t>
      </w:r>
      <w:proofErr w:type="spellStart"/>
      <w:r w:rsidRPr="004D1F5A">
        <w:rPr>
          <w:sz w:val="22"/>
          <w:szCs w:val="22"/>
          <w:lang w:eastAsia="zh-CN"/>
        </w:rPr>
        <w:t>RedCap</w:t>
      </w:r>
      <w:proofErr w:type="spellEnd"/>
      <w:r w:rsidRPr="004D1F5A">
        <w:rPr>
          <w:sz w:val="22"/>
          <w:szCs w:val="22"/>
          <w:lang w:eastAsia="zh-CN"/>
        </w:rPr>
        <w:t xml:space="preserve"> UEs in idle/inactive to use NCD-SSB.</w:t>
      </w:r>
      <w:r w:rsidR="006B57E8">
        <w:rPr>
          <w:sz w:val="22"/>
          <w:szCs w:val="22"/>
          <w:lang w:eastAsia="zh-CN"/>
        </w:rPr>
        <w:t xml:space="preserve"> From specification perspective, given </w:t>
      </w:r>
      <w:r w:rsidR="00270B9F">
        <w:rPr>
          <w:sz w:val="22"/>
          <w:szCs w:val="22"/>
          <w:lang w:eastAsia="zh-CN"/>
        </w:rPr>
        <w:t xml:space="preserve">that </w:t>
      </w:r>
      <w:r w:rsidR="00270B9F" w:rsidRPr="00270B9F">
        <w:rPr>
          <w:sz w:val="22"/>
          <w:szCs w:val="22"/>
          <w:lang w:eastAsia="zh-CN"/>
        </w:rPr>
        <w:t>NCD-SSB has the same properties</w:t>
      </w:r>
      <w:r w:rsidR="00270B9F">
        <w:rPr>
          <w:sz w:val="22"/>
          <w:szCs w:val="22"/>
          <w:lang w:eastAsia="zh-CN"/>
        </w:rPr>
        <w:t>/values</w:t>
      </w:r>
      <w:r w:rsidR="00270B9F" w:rsidRPr="00270B9F">
        <w:rPr>
          <w:sz w:val="22"/>
          <w:szCs w:val="22"/>
          <w:lang w:eastAsia="zh-CN"/>
        </w:rPr>
        <w:t xml:space="preserve"> (e.g., </w:t>
      </w:r>
      <w:proofErr w:type="spellStart"/>
      <w:r w:rsidR="00270B9F" w:rsidRPr="00270B9F">
        <w:rPr>
          <w:sz w:val="22"/>
          <w:szCs w:val="22"/>
          <w:lang w:eastAsia="zh-CN"/>
        </w:rPr>
        <w:t>ssb-PositionsInBurst</w:t>
      </w:r>
      <w:proofErr w:type="spellEnd"/>
      <w:r w:rsidR="00270B9F" w:rsidRPr="00270B9F">
        <w:rPr>
          <w:sz w:val="22"/>
          <w:szCs w:val="22"/>
          <w:lang w:eastAsia="zh-CN"/>
        </w:rPr>
        <w:t xml:space="preserve">, PCI, </w:t>
      </w:r>
      <w:proofErr w:type="spellStart"/>
      <w:r w:rsidR="00270B9F" w:rsidRPr="00270B9F">
        <w:rPr>
          <w:sz w:val="22"/>
          <w:szCs w:val="22"/>
          <w:lang w:eastAsia="zh-CN"/>
        </w:rPr>
        <w:t>ssb</w:t>
      </w:r>
      <w:proofErr w:type="spellEnd"/>
      <w:r w:rsidR="00270B9F" w:rsidRPr="00270B9F">
        <w:rPr>
          <w:sz w:val="22"/>
          <w:szCs w:val="22"/>
          <w:lang w:eastAsia="zh-CN"/>
        </w:rPr>
        <w:t>-PBCH-</w:t>
      </w:r>
      <w:proofErr w:type="spellStart"/>
      <w:r w:rsidR="00270B9F" w:rsidRPr="00270B9F">
        <w:rPr>
          <w:sz w:val="22"/>
          <w:szCs w:val="22"/>
          <w:lang w:eastAsia="zh-CN"/>
        </w:rPr>
        <w:t>BlockPower</w:t>
      </w:r>
      <w:proofErr w:type="spellEnd"/>
      <w:r w:rsidR="00270B9F" w:rsidRPr="00270B9F">
        <w:rPr>
          <w:sz w:val="22"/>
          <w:szCs w:val="22"/>
          <w:lang w:eastAsia="zh-CN"/>
        </w:rPr>
        <w:t>) as the corresponding CD-SSB</w:t>
      </w:r>
      <w:r w:rsidR="00270B9F">
        <w:rPr>
          <w:sz w:val="22"/>
          <w:szCs w:val="22"/>
          <w:lang w:eastAsia="zh-CN"/>
        </w:rPr>
        <w:t xml:space="preserve">, </w:t>
      </w:r>
      <w:r w:rsidR="0062214A">
        <w:rPr>
          <w:sz w:val="22"/>
          <w:szCs w:val="22"/>
          <w:lang w:eastAsia="zh-CN"/>
        </w:rPr>
        <w:t>existing procedure and requirements for paging monitoring, measurements, cell (re-)selection based on CD-SSB can be applicable for paging monitoring, measurements, cell (re-)selection based on NCD-SSB. Minimum specification change is expected for RAN2 and RAN4</w:t>
      </w:r>
      <w:r w:rsidR="00270B9F" w:rsidRPr="00270B9F">
        <w:rPr>
          <w:sz w:val="22"/>
          <w:szCs w:val="22"/>
          <w:lang w:eastAsia="zh-CN"/>
        </w:rPr>
        <w:t>.</w:t>
      </w:r>
    </w:p>
    <w:p w14:paraId="0FC4ACBC" w14:textId="3CF533CF" w:rsidR="00346CC3" w:rsidRPr="00346CC3" w:rsidRDefault="00346CC3" w:rsidP="00346CC3">
      <w:pPr>
        <w:pStyle w:val="a5"/>
        <w:tabs>
          <w:tab w:val="left" w:pos="425"/>
        </w:tabs>
        <w:adjustRightInd w:val="0"/>
        <w:snapToGrid w:val="0"/>
        <w:spacing w:afterLines="50"/>
        <w:jc w:val="both"/>
        <w:rPr>
          <w:rFonts w:eastAsia="宋体"/>
          <w:sz w:val="22"/>
          <w:szCs w:val="22"/>
          <w:lang w:eastAsia="zh-CN"/>
        </w:rPr>
      </w:pPr>
      <w:r>
        <w:rPr>
          <w:rFonts w:eastAsia="宋体"/>
          <w:sz w:val="22"/>
          <w:szCs w:val="22"/>
          <w:lang w:eastAsia="zh-CN"/>
        </w:rPr>
        <w:t>It is also noticed that the objective of “</w:t>
      </w:r>
      <w:r w:rsidRPr="00346CC3">
        <w:rPr>
          <w:rFonts w:eastAsia="宋体"/>
          <w:sz w:val="22"/>
          <w:szCs w:val="22"/>
          <w:lang w:eastAsia="zh-CN"/>
        </w:rPr>
        <w:t xml:space="preserve">Enhanced </w:t>
      </w:r>
      <w:proofErr w:type="spellStart"/>
      <w:r w:rsidRPr="00346CC3">
        <w:rPr>
          <w:rFonts w:eastAsia="宋体"/>
          <w:sz w:val="22"/>
          <w:szCs w:val="22"/>
          <w:lang w:eastAsia="zh-CN"/>
        </w:rPr>
        <w:t>eDRX</w:t>
      </w:r>
      <w:proofErr w:type="spellEnd"/>
      <w:r w:rsidRPr="00346CC3">
        <w:rPr>
          <w:rFonts w:eastAsia="宋体"/>
          <w:sz w:val="22"/>
          <w:szCs w:val="22"/>
          <w:lang w:eastAsia="zh-CN"/>
        </w:rPr>
        <w:t xml:space="preserve"> in RRC_INACTIVE</w:t>
      </w:r>
      <w:r>
        <w:rPr>
          <w:rFonts w:eastAsia="宋体"/>
          <w:sz w:val="22"/>
          <w:szCs w:val="22"/>
          <w:lang w:eastAsia="zh-CN"/>
        </w:rPr>
        <w:t>” and “</w:t>
      </w:r>
      <w:r w:rsidRPr="00346CC3">
        <w:rPr>
          <w:rFonts w:eastAsia="宋体"/>
          <w:sz w:val="22"/>
          <w:szCs w:val="22"/>
          <w:lang w:eastAsia="zh-CN"/>
        </w:rPr>
        <w:t>Support for lower UE power class</w:t>
      </w:r>
      <w:r>
        <w:rPr>
          <w:rFonts w:eastAsia="宋体"/>
          <w:sz w:val="22"/>
          <w:szCs w:val="22"/>
          <w:lang w:eastAsia="zh-CN"/>
        </w:rPr>
        <w:t>” also have small specification impacts</w:t>
      </w:r>
      <w:r w:rsidR="003B2C32">
        <w:rPr>
          <w:rFonts w:eastAsia="宋体"/>
          <w:sz w:val="22"/>
          <w:szCs w:val="22"/>
          <w:lang w:eastAsia="zh-CN"/>
        </w:rPr>
        <w:t xml:space="preserve">. Therefore, </w:t>
      </w:r>
      <w:r>
        <w:rPr>
          <w:rFonts w:eastAsia="宋体"/>
          <w:sz w:val="22"/>
          <w:szCs w:val="22"/>
          <w:lang w:eastAsia="zh-CN"/>
        </w:rPr>
        <w:t xml:space="preserve">the overall </w:t>
      </w:r>
      <w:r w:rsidR="003B2C32">
        <w:rPr>
          <w:rFonts w:eastAsia="宋体"/>
          <w:sz w:val="22"/>
          <w:szCs w:val="22"/>
          <w:lang w:eastAsia="zh-CN"/>
        </w:rPr>
        <w:t xml:space="preserve">specification efforts and TU budgets for RAN2 and RAN4 </w:t>
      </w:r>
      <w:r w:rsidR="00E90254">
        <w:rPr>
          <w:rFonts w:eastAsia="宋体"/>
          <w:sz w:val="22"/>
          <w:szCs w:val="22"/>
          <w:lang w:eastAsia="zh-CN"/>
        </w:rPr>
        <w:t xml:space="preserve">is still sustainable for supporting </w:t>
      </w:r>
      <w:r w:rsidR="00E90254" w:rsidRPr="00E90254">
        <w:rPr>
          <w:rFonts w:eastAsia="宋体"/>
          <w:sz w:val="22"/>
          <w:szCs w:val="22"/>
          <w:lang w:eastAsia="zh-CN"/>
        </w:rPr>
        <w:t xml:space="preserve">NCD-SSB for </w:t>
      </w:r>
      <w:proofErr w:type="spellStart"/>
      <w:r w:rsidR="00E90254" w:rsidRPr="00E90254">
        <w:rPr>
          <w:rFonts w:eastAsia="宋体"/>
          <w:sz w:val="22"/>
          <w:szCs w:val="22"/>
          <w:lang w:eastAsia="zh-CN"/>
        </w:rPr>
        <w:t>RedCap</w:t>
      </w:r>
      <w:proofErr w:type="spellEnd"/>
      <w:r w:rsidR="00E90254" w:rsidRPr="00E90254">
        <w:rPr>
          <w:rFonts w:eastAsia="宋体"/>
          <w:sz w:val="22"/>
          <w:szCs w:val="22"/>
          <w:lang w:eastAsia="zh-CN"/>
        </w:rPr>
        <w:t xml:space="preserve"> UE in idle/inactive mode</w:t>
      </w:r>
      <w:r w:rsidR="00E90254">
        <w:rPr>
          <w:rFonts w:eastAsia="宋体"/>
          <w:sz w:val="22"/>
          <w:szCs w:val="22"/>
          <w:lang w:eastAsia="zh-CN"/>
        </w:rPr>
        <w:t>.</w:t>
      </w:r>
    </w:p>
    <w:p w14:paraId="2C5DFDDC" w14:textId="77777777" w:rsidR="00204E0F" w:rsidRDefault="004D1F5A" w:rsidP="004B7034">
      <w:pPr>
        <w:pStyle w:val="a5"/>
        <w:tabs>
          <w:tab w:val="left" w:pos="425"/>
        </w:tabs>
        <w:adjustRightInd w:val="0"/>
        <w:snapToGrid w:val="0"/>
        <w:spacing w:afterLines="50"/>
        <w:jc w:val="both"/>
        <w:rPr>
          <w:b/>
          <w:bCs/>
          <w:color w:val="000000"/>
          <w:sz w:val="22"/>
          <w:szCs w:val="22"/>
        </w:rPr>
      </w:pPr>
      <w:r w:rsidRPr="004D1F5A">
        <w:rPr>
          <w:b/>
          <w:bCs/>
          <w:color w:val="000000"/>
          <w:sz w:val="22"/>
          <w:szCs w:val="22"/>
        </w:rPr>
        <w:t xml:space="preserve">Observation 2: </w:t>
      </w:r>
    </w:p>
    <w:p w14:paraId="53A2324E" w14:textId="63333370" w:rsidR="004D1F5A" w:rsidRPr="00204E0F" w:rsidRDefault="004D1F5A" w:rsidP="00204E0F">
      <w:pPr>
        <w:pStyle w:val="a5"/>
        <w:numPr>
          <w:ilvl w:val="0"/>
          <w:numId w:val="50"/>
        </w:numPr>
        <w:tabs>
          <w:tab w:val="left" w:pos="425"/>
        </w:tabs>
        <w:adjustRightInd w:val="0"/>
        <w:snapToGrid w:val="0"/>
        <w:spacing w:afterLines="50"/>
        <w:jc w:val="both"/>
        <w:rPr>
          <w:sz w:val="22"/>
          <w:szCs w:val="22"/>
          <w:lang w:eastAsia="zh-CN"/>
        </w:rPr>
      </w:pPr>
      <w:r w:rsidRPr="004D1F5A">
        <w:rPr>
          <w:b/>
          <w:bCs/>
          <w:color w:val="000000"/>
          <w:sz w:val="22"/>
          <w:szCs w:val="22"/>
        </w:rPr>
        <w:t xml:space="preserve">From NW perspective, there is no additional overhead for transmitting NCD-SSB as long as the NCD-SSB is configured for one connected </w:t>
      </w:r>
      <w:proofErr w:type="spellStart"/>
      <w:r w:rsidRPr="004D1F5A">
        <w:rPr>
          <w:b/>
          <w:bCs/>
          <w:color w:val="000000"/>
          <w:sz w:val="22"/>
          <w:szCs w:val="22"/>
        </w:rPr>
        <w:t>RedCap</w:t>
      </w:r>
      <w:proofErr w:type="spellEnd"/>
      <w:r w:rsidRPr="004D1F5A">
        <w:rPr>
          <w:b/>
          <w:bCs/>
          <w:color w:val="000000"/>
          <w:sz w:val="22"/>
          <w:szCs w:val="22"/>
        </w:rPr>
        <w:t xml:space="preserve"> UE in this cell. </w:t>
      </w:r>
    </w:p>
    <w:p w14:paraId="3E49336B" w14:textId="1E897AD6" w:rsidR="00204E0F" w:rsidRDefault="00204E0F" w:rsidP="00204E0F">
      <w:pPr>
        <w:pStyle w:val="a5"/>
        <w:numPr>
          <w:ilvl w:val="0"/>
          <w:numId w:val="50"/>
        </w:numPr>
        <w:tabs>
          <w:tab w:val="left" w:pos="425"/>
        </w:tabs>
        <w:adjustRightInd w:val="0"/>
        <w:snapToGrid w:val="0"/>
        <w:spacing w:afterLines="50"/>
        <w:jc w:val="both"/>
        <w:rPr>
          <w:b/>
          <w:bCs/>
          <w:color w:val="000000"/>
          <w:sz w:val="22"/>
          <w:szCs w:val="22"/>
        </w:rPr>
      </w:pPr>
      <w:r w:rsidRPr="00204E0F">
        <w:rPr>
          <w:rFonts w:hint="eastAsia"/>
          <w:b/>
          <w:bCs/>
          <w:color w:val="000000"/>
          <w:sz w:val="22"/>
          <w:szCs w:val="22"/>
        </w:rPr>
        <w:t>F</w:t>
      </w:r>
      <w:r w:rsidRPr="00204E0F">
        <w:rPr>
          <w:b/>
          <w:bCs/>
          <w:color w:val="000000"/>
          <w:sz w:val="22"/>
          <w:szCs w:val="22"/>
        </w:rPr>
        <w:t xml:space="preserve">rom </w:t>
      </w:r>
      <w:r w:rsidR="00346CC3">
        <w:rPr>
          <w:b/>
          <w:bCs/>
          <w:color w:val="000000"/>
          <w:sz w:val="22"/>
          <w:szCs w:val="22"/>
        </w:rPr>
        <w:t xml:space="preserve">UE perspective, there is no additional complexity since </w:t>
      </w:r>
      <w:r w:rsidR="00346CC3" w:rsidRPr="00346CC3">
        <w:rPr>
          <w:b/>
          <w:bCs/>
          <w:color w:val="000000"/>
          <w:sz w:val="22"/>
          <w:szCs w:val="22"/>
        </w:rPr>
        <w:t>support</w:t>
      </w:r>
      <w:r w:rsidR="00346CC3">
        <w:rPr>
          <w:b/>
          <w:bCs/>
          <w:color w:val="000000"/>
          <w:sz w:val="22"/>
          <w:szCs w:val="22"/>
        </w:rPr>
        <w:t>ing</w:t>
      </w:r>
      <w:r w:rsidR="00346CC3" w:rsidRPr="00346CC3">
        <w:rPr>
          <w:b/>
          <w:bCs/>
          <w:color w:val="000000"/>
          <w:sz w:val="22"/>
          <w:szCs w:val="22"/>
        </w:rPr>
        <w:t xml:space="preserve"> NCD-SSB </w:t>
      </w:r>
      <w:r w:rsidR="00346CC3">
        <w:rPr>
          <w:b/>
          <w:bCs/>
          <w:color w:val="000000"/>
          <w:sz w:val="22"/>
          <w:szCs w:val="22"/>
        </w:rPr>
        <w:t xml:space="preserve">is </w:t>
      </w:r>
      <w:proofErr w:type="spellStart"/>
      <w:r w:rsidR="00346CC3" w:rsidRPr="00346CC3">
        <w:rPr>
          <w:b/>
          <w:bCs/>
          <w:color w:val="000000"/>
          <w:sz w:val="22"/>
          <w:szCs w:val="22"/>
        </w:rPr>
        <w:t>RedCap</w:t>
      </w:r>
      <w:proofErr w:type="spellEnd"/>
      <w:r w:rsidR="00346CC3" w:rsidRPr="00346CC3">
        <w:rPr>
          <w:b/>
          <w:bCs/>
          <w:color w:val="000000"/>
          <w:sz w:val="22"/>
          <w:szCs w:val="22"/>
        </w:rPr>
        <w:t xml:space="preserve"> UE mandator</w:t>
      </w:r>
      <w:r w:rsidR="00346CC3">
        <w:rPr>
          <w:b/>
          <w:bCs/>
          <w:color w:val="000000"/>
          <w:sz w:val="22"/>
          <w:szCs w:val="22"/>
        </w:rPr>
        <w:t>y feature</w:t>
      </w:r>
      <w:r w:rsidR="00346CC3" w:rsidRPr="00346CC3">
        <w:rPr>
          <w:b/>
          <w:bCs/>
          <w:color w:val="000000"/>
          <w:sz w:val="22"/>
          <w:szCs w:val="22"/>
        </w:rPr>
        <w:t>.</w:t>
      </w:r>
    </w:p>
    <w:p w14:paraId="0CCF59EC" w14:textId="3260D706" w:rsidR="00204E0F" w:rsidRDefault="00204E0F" w:rsidP="00204E0F">
      <w:pPr>
        <w:pStyle w:val="a5"/>
        <w:numPr>
          <w:ilvl w:val="0"/>
          <w:numId w:val="50"/>
        </w:numPr>
        <w:tabs>
          <w:tab w:val="left" w:pos="425"/>
        </w:tabs>
        <w:adjustRightInd w:val="0"/>
        <w:snapToGrid w:val="0"/>
        <w:spacing w:afterLines="50"/>
        <w:jc w:val="both"/>
        <w:rPr>
          <w:rFonts w:eastAsia="宋体"/>
          <w:b/>
          <w:bCs/>
          <w:color w:val="000000"/>
          <w:sz w:val="22"/>
          <w:szCs w:val="22"/>
          <w:lang w:eastAsia="zh-CN"/>
        </w:rPr>
      </w:pPr>
      <w:r>
        <w:rPr>
          <w:rFonts w:eastAsia="宋体" w:hint="eastAsia"/>
          <w:b/>
          <w:bCs/>
          <w:color w:val="000000"/>
          <w:sz w:val="22"/>
          <w:szCs w:val="22"/>
          <w:lang w:eastAsia="zh-CN"/>
        </w:rPr>
        <w:t>F</w:t>
      </w:r>
      <w:r>
        <w:rPr>
          <w:rFonts w:eastAsia="宋体"/>
          <w:b/>
          <w:bCs/>
          <w:color w:val="000000"/>
          <w:sz w:val="22"/>
          <w:szCs w:val="22"/>
          <w:lang w:eastAsia="zh-CN"/>
        </w:rPr>
        <w:t xml:space="preserve">rom </w:t>
      </w:r>
      <w:r w:rsidR="00346CC3">
        <w:rPr>
          <w:rFonts w:eastAsia="宋体"/>
          <w:b/>
          <w:bCs/>
          <w:color w:val="000000"/>
          <w:sz w:val="22"/>
          <w:szCs w:val="22"/>
          <w:lang w:eastAsia="zh-CN"/>
        </w:rPr>
        <w:t xml:space="preserve">specification perspective, minimum specification change is expected given </w:t>
      </w:r>
      <w:r w:rsidR="00346CC3" w:rsidRPr="00346CC3">
        <w:rPr>
          <w:rFonts w:eastAsia="宋体"/>
          <w:b/>
          <w:bCs/>
          <w:color w:val="000000"/>
          <w:sz w:val="22"/>
          <w:szCs w:val="22"/>
          <w:lang w:eastAsia="zh-CN"/>
        </w:rPr>
        <w:t xml:space="preserve">NCD-SSB share the same properties/values (e.g., </w:t>
      </w:r>
      <w:proofErr w:type="spellStart"/>
      <w:r w:rsidR="00346CC3" w:rsidRPr="00346CC3">
        <w:rPr>
          <w:rFonts w:eastAsia="宋体"/>
          <w:b/>
          <w:bCs/>
          <w:color w:val="000000"/>
          <w:sz w:val="22"/>
          <w:szCs w:val="22"/>
          <w:lang w:eastAsia="zh-CN"/>
        </w:rPr>
        <w:t>ssb-PositionsInBurst</w:t>
      </w:r>
      <w:proofErr w:type="spellEnd"/>
      <w:r w:rsidR="00346CC3" w:rsidRPr="00346CC3">
        <w:rPr>
          <w:rFonts w:eastAsia="宋体"/>
          <w:b/>
          <w:bCs/>
          <w:color w:val="000000"/>
          <w:sz w:val="22"/>
          <w:szCs w:val="22"/>
          <w:lang w:eastAsia="zh-CN"/>
        </w:rPr>
        <w:t xml:space="preserve">, PCI, </w:t>
      </w:r>
      <w:proofErr w:type="spellStart"/>
      <w:r w:rsidR="00346CC3" w:rsidRPr="00346CC3">
        <w:rPr>
          <w:rFonts w:eastAsia="宋体"/>
          <w:b/>
          <w:bCs/>
          <w:color w:val="000000"/>
          <w:sz w:val="22"/>
          <w:szCs w:val="22"/>
          <w:lang w:eastAsia="zh-CN"/>
        </w:rPr>
        <w:t>ssb</w:t>
      </w:r>
      <w:proofErr w:type="spellEnd"/>
      <w:r w:rsidR="00346CC3" w:rsidRPr="00346CC3">
        <w:rPr>
          <w:rFonts w:eastAsia="宋体"/>
          <w:b/>
          <w:bCs/>
          <w:color w:val="000000"/>
          <w:sz w:val="22"/>
          <w:szCs w:val="22"/>
          <w:lang w:eastAsia="zh-CN"/>
        </w:rPr>
        <w:t>-PBCH-</w:t>
      </w:r>
      <w:proofErr w:type="spellStart"/>
      <w:r w:rsidR="00346CC3" w:rsidRPr="00346CC3">
        <w:rPr>
          <w:rFonts w:eastAsia="宋体"/>
          <w:b/>
          <w:bCs/>
          <w:color w:val="000000"/>
          <w:sz w:val="22"/>
          <w:szCs w:val="22"/>
          <w:lang w:eastAsia="zh-CN"/>
        </w:rPr>
        <w:t>BlockPower</w:t>
      </w:r>
      <w:proofErr w:type="spellEnd"/>
      <w:r w:rsidR="00346CC3" w:rsidRPr="00346CC3">
        <w:rPr>
          <w:rFonts w:eastAsia="宋体"/>
          <w:b/>
          <w:bCs/>
          <w:color w:val="000000"/>
          <w:sz w:val="22"/>
          <w:szCs w:val="22"/>
          <w:lang w:eastAsia="zh-CN"/>
        </w:rPr>
        <w:t>) as the corresponding CD-SSB.</w:t>
      </w:r>
    </w:p>
    <w:p w14:paraId="4825DA0B" w14:textId="4BB03C1F" w:rsidR="003B2C32" w:rsidRPr="00346CC3" w:rsidRDefault="003B2C32" w:rsidP="00204E0F">
      <w:pPr>
        <w:pStyle w:val="a5"/>
        <w:numPr>
          <w:ilvl w:val="0"/>
          <w:numId w:val="50"/>
        </w:numPr>
        <w:tabs>
          <w:tab w:val="left" w:pos="425"/>
        </w:tabs>
        <w:adjustRightInd w:val="0"/>
        <w:snapToGrid w:val="0"/>
        <w:spacing w:afterLines="50"/>
        <w:jc w:val="both"/>
        <w:rPr>
          <w:rFonts w:eastAsia="宋体"/>
          <w:b/>
          <w:bCs/>
          <w:color w:val="000000"/>
          <w:sz w:val="22"/>
          <w:szCs w:val="22"/>
          <w:lang w:eastAsia="zh-CN"/>
        </w:rPr>
      </w:pPr>
      <w:r>
        <w:rPr>
          <w:rFonts w:eastAsia="宋体" w:hint="eastAsia"/>
          <w:b/>
          <w:bCs/>
          <w:color w:val="000000"/>
          <w:sz w:val="22"/>
          <w:szCs w:val="22"/>
          <w:lang w:eastAsia="zh-CN"/>
        </w:rPr>
        <w:t>F</w:t>
      </w:r>
      <w:r>
        <w:rPr>
          <w:rFonts w:eastAsia="宋体"/>
          <w:b/>
          <w:bCs/>
          <w:color w:val="000000"/>
          <w:sz w:val="22"/>
          <w:szCs w:val="22"/>
          <w:lang w:eastAsia="zh-CN"/>
        </w:rPr>
        <w:t xml:space="preserve">rom the overall workload and TU budgets perspective, it is manageable to include the </w:t>
      </w:r>
      <w:r w:rsidRPr="003B2C32">
        <w:rPr>
          <w:rFonts w:eastAsia="宋体"/>
          <w:b/>
          <w:bCs/>
          <w:color w:val="000000"/>
          <w:sz w:val="22"/>
          <w:szCs w:val="22"/>
          <w:lang w:eastAsia="zh-CN"/>
        </w:rPr>
        <w:t xml:space="preserve">NCD-SSB for </w:t>
      </w:r>
      <w:proofErr w:type="spellStart"/>
      <w:r w:rsidRPr="003B2C32">
        <w:rPr>
          <w:rFonts w:eastAsia="宋体"/>
          <w:b/>
          <w:bCs/>
          <w:color w:val="000000"/>
          <w:sz w:val="22"/>
          <w:szCs w:val="22"/>
          <w:lang w:eastAsia="zh-CN"/>
        </w:rPr>
        <w:t>RedCap</w:t>
      </w:r>
      <w:proofErr w:type="spellEnd"/>
      <w:r w:rsidRPr="003B2C32">
        <w:rPr>
          <w:rFonts w:eastAsia="宋体"/>
          <w:b/>
          <w:bCs/>
          <w:color w:val="000000"/>
          <w:sz w:val="22"/>
          <w:szCs w:val="22"/>
          <w:lang w:eastAsia="zh-CN"/>
        </w:rPr>
        <w:t xml:space="preserve"> UE in idle/inactive</w:t>
      </w:r>
      <w:r>
        <w:rPr>
          <w:rFonts w:eastAsia="宋体"/>
          <w:b/>
          <w:bCs/>
          <w:color w:val="000000"/>
          <w:sz w:val="22"/>
          <w:szCs w:val="22"/>
          <w:lang w:eastAsia="zh-CN"/>
        </w:rPr>
        <w:t xml:space="preserve"> mode in Rel-18 </w:t>
      </w:r>
      <w:proofErr w:type="spellStart"/>
      <w:r>
        <w:rPr>
          <w:rFonts w:eastAsia="宋体"/>
          <w:b/>
          <w:bCs/>
          <w:color w:val="000000"/>
          <w:sz w:val="22"/>
          <w:szCs w:val="22"/>
          <w:lang w:eastAsia="zh-CN"/>
        </w:rPr>
        <w:t>eRedCap</w:t>
      </w:r>
      <w:proofErr w:type="spellEnd"/>
      <w:r>
        <w:rPr>
          <w:rFonts w:eastAsia="宋体"/>
          <w:b/>
          <w:bCs/>
          <w:color w:val="000000"/>
          <w:sz w:val="22"/>
          <w:szCs w:val="22"/>
          <w:lang w:eastAsia="zh-CN"/>
        </w:rPr>
        <w:t xml:space="preserve"> WI.</w:t>
      </w:r>
    </w:p>
    <w:p w14:paraId="1070AE55" w14:textId="657DDBBC" w:rsidR="004D1F5A" w:rsidRPr="004D1F5A" w:rsidRDefault="004D1F5A" w:rsidP="004B7034">
      <w:pPr>
        <w:pStyle w:val="a5"/>
        <w:tabs>
          <w:tab w:val="left" w:pos="425"/>
        </w:tabs>
        <w:adjustRightInd w:val="0"/>
        <w:snapToGrid w:val="0"/>
        <w:spacing w:afterLines="50"/>
        <w:jc w:val="both"/>
        <w:rPr>
          <w:sz w:val="22"/>
          <w:szCs w:val="22"/>
          <w:lang w:eastAsia="zh-CN"/>
        </w:rPr>
      </w:pPr>
      <w:r w:rsidRPr="004D1F5A">
        <w:rPr>
          <w:sz w:val="22"/>
          <w:szCs w:val="22"/>
          <w:lang w:eastAsia="zh-CN"/>
        </w:rPr>
        <w:t xml:space="preserve">Based on above, we think it is reasonable and necessary to include this part in Rel-18 </w:t>
      </w:r>
      <w:proofErr w:type="spellStart"/>
      <w:r w:rsidRPr="004D1F5A">
        <w:rPr>
          <w:sz w:val="22"/>
          <w:szCs w:val="22"/>
          <w:lang w:eastAsia="zh-CN"/>
        </w:rPr>
        <w:t>eRedCap</w:t>
      </w:r>
      <w:proofErr w:type="spellEnd"/>
      <w:r w:rsidRPr="004D1F5A">
        <w:rPr>
          <w:sz w:val="22"/>
          <w:szCs w:val="22"/>
          <w:lang w:eastAsia="zh-CN"/>
        </w:rPr>
        <w:t xml:space="preserve"> WID. </w:t>
      </w:r>
    </w:p>
    <w:p w14:paraId="4DDCBE1B" w14:textId="15FFF730" w:rsidR="004D1F5A" w:rsidRPr="004D1F5A" w:rsidRDefault="004D1F5A" w:rsidP="004B7034">
      <w:pPr>
        <w:pStyle w:val="a5"/>
        <w:tabs>
          <w:tab w:val="left" w:pos="425"/>
        </w:tabs>
        <w:adjustRightInd w:val="0"/>
        <w:snapToGrid w:val="0"/>
        <w:spacing w:afterLines="50"/>
        <w:jc w:val="both"/>
        <w:rPr>
          <w:b/>
          <w:bCs/>
          <w:sz w:val="22"/>
          <w:szCs w:val="22"/>
          <w:lang w:eastAsia="zh-CN"/>
        </w:rPr>
      </w:pPr>
      <w:r w:rsidRPr="004D1F5A">
        <w:rPr>
          <w:b/>
          <w:bCs/>
          <w:sz w:val="22"/>
          <w:szCs w:val="22"/>
          <w:lang w:eastAsia="zh-CN"/>
        </w:rPr>
        <w:t xml:space="preserve">Proposal </w:t>
      </w:r>
      <w:r w:rsidR="00FD1200">
        <w:rPr>
          <w:b/>
          <w:bCs/>
          <w:sz w:val="22"/>
          <w:szCs w:val="22"/>
          <w:lang w:eastAsia="zh-CN"/>
        </w:rPr>
        <w:t>3</w:t>
      </w:r>
      <w:r w:rsidRPr="004D1F5A">
        <w:rPr>
          <w:b/>
          <w:bCs/>
          <w:sz w:val="22"/>
          <w:szCs w:val="22"/>
          <w:lang w:eastAsia="zh-CN"/>
        </w:rPr>
        <w:t xml:space="preserve">: Include the </w:t>
      </w:r>
      <w:bookmarkStart w:id="10" w:name="_Hlk112921615"/>
      <w:r w:rsidRPr="004D1F5A">
        <w:rPr>
          <w:b/>
          <w:bCs/>
          <w:sz w:val="22"/>
          <w:szCs w:val="22"/>
          <w:lang w:eastAsia="zh-CN"/>
        </w:rPr>
        <w:t xml:space="preserve">support of NCD-SSB for </w:t>
      </w:r>
      <w:proofErr w:type="spellStart"/>
      <w:r w:rsidRPr="004D1F5A">
        <w:rPr>
          <w:b/>
          <w:bCs/>
          <w:sz w:val="22"/>
          <w:szCs w:val="22"/>
          <w:lang w:eastAsia="zh-CN"/>
        </w:rPr>
        <w:t>RedCap</w:t>
      </w:r>
      <w:proofErr w:type="spellEnd"/>
      <w:r w:rsidRPr="004D1F5A">
        <w:rPr>
          <w:b/>
          <w:bCs/>
          <w:sz w:val="22"/>
          <w:szCs w:val="22"/>
          <w:lang w:eastAsia="zh-CN"/>
        </w:rPr>
        <w:t xml:space="preserve"> UE in idle/inactive</w:t>
      </w:r>
      <w:bookmarkEnd w:id="10"/>
      <w:r w:rsidRPr="004D1F5A">
        <w:rPr>
          <w:b/>
          <w:bCs/>
          <w:sz w:val="22"/>
          <w:szCs w:val="22"/>
          <w:lang w:eastAsia="zh-CN"/>
        </w:rPr>
        <w:t xml:space="preserve"> in Rel-18 </w:t>
      </w:r>
      <w:proofErr w:type="spellStart"/>
      <w:r w:rsidRPr="004D1F5A">
        <w:rPr>
          <w:b/>
          <w:bCs/>
          <w:sz w:val="22"/>
          <w:szCs w:val="22"/>
          <w:lang w:eastAsia="zh-CN"/>
        </w:rPr>
        <w:t>eRedCap</w:t>
      </w:r>
      <w:proofErr w:type="spellEnd"/>
      <w:r w:rsidRPr="004D1F5A">
        <w:rPr>
          <w:b/>
          <w:bCs/>
          <w:sz w:val="22"/>
          <w:szCs w:val="22"/>
          <w:lang w:eastAsia="zh-CN"/>
        </w:rPr>
        <w:t xml:space="preserve"> WID, e.g. UE in idle/inactive monitors paging in an initial BWP associated with NCD-SSB, performs measurement </w:t>
      </w:r>
      <w:r w:rsidR="00346CC3">
        <w:rPr>
          <w:b/>
          <w:bCs/>
          <w:sz w:val="22"/>
          <w:szCs w:val="22"/>
          <w:lang w:eastAsia="zh-CN"/>
        </w:rPr>
        <w:t xml:space="preserve">and cell (re-)selection </w:t>
      </w:r>
      <w:r w:rsidRPr="004D1F5A">
        <w:rPr>
          <w:b/>
          <w:bCs/>
          <w:sz w:val="22"/>
          <w:szCs w:val="22"/>
          <w:lang w:eastAsia="zh-CN"/>
        </w:rPr>
        <w:t>on NCD-SSB.</w:t>
      </w:r>
    </w:p>
    <w:p w14:paraId="0648AD47" w14:textId="6BB6614C" w:rsidR="006115B8" w:rsidRPr="006115B8" w:rsidRDefault="006115B8" w:rsidP="007C4E42">
      <w:pPr>
        <w:spacing w:afterLines="50" w:after="120"/>
        <w:jc w:val="both"/>
        <w:rPr>
          <w:sz w:val="22"/>
          <w:szCs w:val="22"/>
          <w:lang w:eastAsia="zh-CN"/>
        </w:rPr>
      </w:pPr>
      <w:r w:rsidRPr="006115B8">
        <w:rPr>
          <w:rFonts w:hint="eastAsia"/>
          <w:sz w:val="22"/>
          <w:szCs w:val="22"/>
          <w:lang w:eastAsia="zh-CN"/>
        </w:rPr>
        <w:t>B</w:t>
      </w:r>
      <w:r w:rsidRPr="006115B8">
        <w:rPr>
          <w:sz w:val="22"/>
          <w:szCs w:val="22"/>
          <w:lang w:eastAsia="zh-CN"/>
        </w:rPr>
        <w:t xml:space="preserve">ased on our </w:t>
      </w:r>
      <w:r>
        <w:rPr>
          <w:sz w:val="22"/>
          <w:szCs w:val="22"/>
          <w:lang w:eastAsia="zh-CN"/>
        </w:rPr>
        <w:t xml:space="preserve">discussions, following proposal 4 is made. </w:t>
      </w:r>
    </w:p>
    <w:p w14:paraId="3ECF561C" w14:textId="5B512853" w:rsidR="00C92970" w:rsidRDefault="006115B8" w:rsidP="007C4E42">
      <w:pPr>
        <w:spacing w:afterLines="50" w:after="120"/>
        <w:jc w:val="both"/>
        <w:rPr>
          <w:rFonts w:eastAsia="宋体"/>
          <w:b/>
          <w:bCs/>
          <w:sz w:val="22"/>
          <w:lang w:eastAsia="zh-CN"/>
        </w:rPr>
      </w:pPr>
      <w:r>
        <w:rPr>
          <w:rFonts w:eastAsia="宋体" w:hint="eastAsia"/>
          <w:b/>
          <w:bCs/>
          <w:sz w:val="22"/>
          <w:lang w:eastAsia="zh-CN"/>
        </w:rPr>
        <w:t>P</w:t>
      </w:r>
      <w:r>
        <w:rPr>
          <w:rFonts w:eastAsia="宋体"/>
          <w:b/>
          <w:bCs/>
          <w:sz w:val="22"/>
          <w:lang w:eastAsia="zh-CN"/>
        </w:rPr>
        <w:t xml:space="preserve">roposal 4: </w:t>
      </w:r>
      <w:r w:rsidRPr="006115B8">
        <w:rPr>
          <w:rFonts w:eastAsia="宋体"/>
          <w:b/>
          <w:bCs/>
          <w:sz w:val="22"/>
          <w:lang w:eastAsia="zh-CN"/>
        </w:rPr>
        <w:t xml:space="preserve">Adopt the following objectives for Rel-18 </w:t>
      </w:r>
      <w:proofErr w:type="spellStart"/>
      <w:r w:rsidRPr="006115B8">
        <w:rPr>
          <w:rFonts w:eastAsia="宋体"/>
          <w:b/>
          <w:bCs/>
          <w:sz w:val="22"/>
          <w:lang w:eastAsia="zh-CN"/>
        </w:rPr>
        <w:t>eRedCap</w:t>
      </w:r>
      <w:proofErr w:type="spellEnd"/>
      <w:r w:rsidRPr="006115B8">
        <w:rPr>
          <w:rFonts w:eastAsia="宋体"/>
          <w:b/>
          <w:bCs/>
          <w:sz w:val="22"/>
          <w:lang w:eastAsia="zh-CN"/>
        </w:rPr>
        <w:t xml:space="preserve"> WI.</w:t>
      </w:r>
    </w:p>
    <w:tbl>
      <w:tblPr>
        <w:tblStyle w:val="afa"/>
        <w:tblW w:w="0" w:type="auto"/>
        <w:tblLook w:val="04A0" w:firstRow="1" w:lastRow="0" w:firstColumn="1" w:lastColumn="0" w:noHBand="0" w:noVBand="1"/>
      </w:tblPr>
      <w:tblGrid>
        <w:gridCol w:w="9962"/>
      </w:tblGrid>
      <w:tr w:rsidR="006115B8" w14:paraId="19B82FE4" w14:textId="77777777" w:rsidTr="00B40507">
        <w:tc>
          <w:tcPr>
            <w:tcW w:w="9962" w:type="dxa"/>
          </w:tcPr>
          <w:p w14:paraId="7A34EC7A" w14:textId="74DFA522" w:rsidR="006115B8" w:rsidRPr="00E50DE8" w:rsidRDefault="006115B8" w:rsidP="00B40507">
            <w:pPr>
              <w:ind w:right="-99"/>
              <w:rPr>
                <w:rFonts w:eastAsia="宋体"/>
                <w:sz w:val="20"/>
              </w:rPr>
            </w:pPr>
            <w:r w:rsidRPr="00E50DE8">
              <w:rPr>
                <w:rFonts w:eastAsia="宋体"/>
                <w:sz w:val="20"/>
                <w:lang w:val="en-US"/>
              </w:rPr>
              <w:t xml:space="preserve">To further expand the </w:t>
            </w:r>
            <w:proofErr w:type="spellStart"/>
            <w:r w:rsidRPr="00E50DE8">
              <w:rPr>
                <w:rFonts w:eastAsia="宋体"/>
                <w:sz w:val="20"/>
                <w:lang w:val="en-US"/>
              </w:rPr>
              <w:t>RedCap</w:t>
            </w:r>
            <w:proofErr w:type="spellEnd"/>
            <w:r w:rsidRPr="00E50DE8">
              <w:rPr>
                <w:rFonts w:eastAsia="宋体"/>
                <w:sz w:val="20"/>
                <w:lang w:val="en-US"/>
              </w:rPr>
              <w:t xml:space="preserve"> use cases, the following enhancements </w:t>
            </w:r>
            <w:r w:rsidRPr="006115B8">
              <w:rPr>
                <w:rFonts w:eastAsia="宋体"/>
                <w:color w:val="FF0000"/>
                <w:sz w:val="20"/>
                <w:lang w:val="en-US"/>
              </w:rPr>
              <w:t>are supported</w:t>
            </w:r>
            <w:r w:rsidRPr="00E50DE8">
              <w:rPr>
                <w:rFonts w:eastAsia="宋体"/>
                <w:sz w:val="20"/>
              </w:rPr>
              <w:t>:</w:t>
            </w:r>
          </w:p>
          <w:p w14:paraId="5B60F8E8" w14:textId="77777777" w:rsidR="006115B8" w:rsidRPr="00E50DE8" w:rsidRDefault="006115B8" w:rsidP="00B40507">
            <w:pPr>
              <w:ind w:right="-99"/>
              <w:rPr>
                <w:rFonts w:eastAsia="宋体"/>
                <w:b/>
                <w:bCs/>
                <w:sz w:val="20"/>
              </w:rPr>
            </w:pPr>
            <w:r w:rsidRPr="00E50DE8">
              <w:rPr>
                <w:rFonts w:eastAsia="宋体"/>
                <w:b/>
                <w:bCs/>
                <w:sz w:val="20"/>
              </w:rPr>
              <w:t xml:space="preserve">Power saving/energy efficiency enhancements   </w:t>
            </w:r>
          </w:p>
          <w:p w14:paraId="3239CE66" w14:textId="77777777" w:rsidR="006115B8" w:rsidRPr="00E50DE8" w:rsidRDefault="006115B8" w:rsidP="00B40507">
            <w:pPr>
              <w:numPr>
                <w:ilvl w:val="0"/>
                <w:numId w:val="37"/>
              </w:numPr>
              <w:ind w:right="-99"/>
              <w:rPr>
                <w:rFonts w:eastAsia="宋体"/>
                <w:sz w:val="20"/>
              </w:rPr>
            </w:pPr>
            <w:r w:rsidRPr="00E50DE8">
              <w:rPr>
                <w:rFonts w:eastAsia="宋体"/>
                <w:sz w:val="20"/>
              </w:rPr>
              <w:t xml:space="preserve">Enhanced </w:t>
            </w:r>
            <w:proofErr w:type="spellStart"/>
            <w:r w:rsidRPr="00E50DE8">
              <w:rPr>
                <w:rFonts w:eastAsia="宋体"/>
                <w:sz w:val="20"/>
              </w:rPr>
              <w:t>eDRX</w:t>
            </w:r>
            <w:proofErr w:type="spellEnd"/>
            <w:r w:rsidRPr="00E50DE8">
              <w:rPr>
                <w:rFonts w:eastAsia="宋体"/>
                <w:sz w:val="20"/>
              </w:rPr>
              <w:t xml:space="preserve"> in RRC_INACTIVE (&gt;10.24s) [RAN2, RAN3, RAN4]</w:t>
            </w:r>
          </w:p>
          <w:p w14:paraId="6EAFEB08" w14:textId="77777777" w:rsidR="006115B8" w:rsidRPr="00E50DE8" w:rsidRDefault="006115B8" w:rsidP="00B40507">
            <w:pPr>
              <w:numPr>
                <w:ilvl w:val="1"/>
                <w:numId w:val="37"/>
              </w:numPr>
              <w:ind w:right="-99"/>
              <w:rPr>
                <w:rFonts w:eastAsia="宋体"/>
                <w:i/>
                <w:iCs/>
                <w:sz w:val="20"/>
              </w:rPr>
            </w:pPr>
            <w:r w:rsidRPr="00E50DE8">
              <w:rPr>
                <w:rFonts w:eastAsia="宋体" w:hint="eastAsia"/>
                <w:i/>
                <w:iCs/>
                <w:sz w:val="20"/>
              </w:rPr>
              <w:t>Note that this objective requires SA2, CT1 involvement</w:t>
            </w:r>
          </w:p>
          <w:p w14:paraId="6DD872C9" w14:textId="77777777" w:rsidR="006115B8" w:rsidRPr="00E50DE8" w:rsidRDefault="006115B8" w:rsidP="00B40507">
            <w:pPr>
              <w:ind w:right="-99"/>
              <w:rPr>
                <w:rFonts w:eastAsia="宋体"/>
                <w:b/>
                <w:bCs/>
                <w:sz w:val="20"/>
              </w:rPr>
            </w:pPr>
            <w:r w:rsidRPr="00E50DE8">
              <w:rPr>
                <w:rFonts w:eastAsia="宋体"/>
                <w:b/>
                <w:bCs/>
                <w:sz w:val="20"/>
              </w:rPr>
              <w:t xml:space="preserve">Complexity/cost reduction   </w:t>
            </w:r>
          </w:p>
          <w:p w14:paraId="71958A0B" w14:textId="615C89E3" w:rsidR="006115B8" w:rsidRPr="006115B8" w:rsidRDefault="006115B8" w:rsidP="006115B8">
            <w:pPr>
              <w:numPr>
                <w:ilvl w:val="0"/>
                <w:numId w:val="36"/>
              </w:numPr>
              <w:ind w:right="-99"/>
              <w:rPr>
                <w:rFonts w:eastAsia="宋体"/>
                <w:color w:val="FF0000"/>
                <w:sz w:val="20"/>
              </w:rPr>
            </w:pPr>
            <w:r w:rsidRPr="006115B8">
              <w:rPr>
                <w:rFonts w:eastAsia="宋体"/>
                <w:color w:val="FF0000"/>
                <w:sz w:val="20"/>
              </w:rPr>
              <w:t>Restriction of maximum number of PRBs for PDSCH and PUSCH</w:t>
            </w:r>
            <w:r>
              <w:rPr>
                <w:rFonts w:eastAsia="宋体"/>
                <w:color w:val="FF0000"/>
                <w:sz w:val="20"/>
              </w:rPr>
              <w:t xml:space="preserve"> [RAN1]</w:t>
            </w:r>
          </w:p>
          <w:p w14:paraId="10DDAF07" w14:textId="77777777" w:rsidR="006115B8" w:rsidRPr="006115B8" w:rsidRDefault="006115B8" w:rsidP="006115B8">
            <w:pPr>
              <w:numPr>
                <w:ilvl w:val="1"/>
                <w:numId w:val="47"/>
              </w:numPr>
              <w:ind w:right="-99"/>
              <w:rPr>
                <w:rFonts w:eastAsia="宋体"/>
                <w:i/>
                <w:iCs/>
                <w:color w:val="FF0000"/>
                <w:sz w:val="20"/>
              </w:rPr>
            </w:pPr>
            <w:r w:rsidRPr="006115B8">
              <w:rPr>
                <w:rFonts w:eastAsia="宋体"/>
                <w:i/>
                <w:iCs/>
                <w:color w:val="FF0000"/>
                <w:sz w:val="20"/>
              </w:rPr>
              <w:t>For 15 kHz SCS, the maximum number of RBs is 25.</w:t>
            </w:r>
          </w:p>
          <w:p w14:paraId="239049BB" w14:textId="77777777" w:rsidR="006115B8" w:rsidRPr="006115B8" w:rsidRDefault="006115B8" w:rsidP="006115B8">
            <w:pPr>
              <w:numPr>
                <w:ilvl w:val="1"/>
                <w:numId w:val="47"/>
              </w:numPr>
              <w:ind w:right="-99"/>
              <w:rPr>
                <w:rFonts w:eastAsia="宋体"/>
                <w:i/>
                <w:iCs/>
                <w:color w:val="FF0000"/>
                <w:sz w:val="20"/>
              </w:rPr>
            </w:pPr>
            <w:r w:rsidRPr="006115B8">
              <w:rPr>
                <w:rFonts w:eastAsia="宋体"/>
                <w:i/>
                <w:iCs/>
                <w:color w:val="FF0000"/>
                <w:sz w:val="20"/>
              </w:rPr>
              <w:t>For 30 kHz SCS, the maximum number of RBs is 11 or 12.</w:t>
            </w:r>
          </w:p>
          <w:p w14:paraId="71694886" w14:textId="6814709B" w:rsidR="006115B8" w:rsidRDefault="006115B8" w:rsidP="006115B8">
            <w:pPr>
              <w:numPr>
                <w:ilvl w:val="0"/>
                <w:numId w:val="36"/>
              </w:numPr>
              <w:ind w:right="-99"/>
              <w:rPr>
                <w:rFonts w:eastAsia="宋体"/>
                <w:color w:val="FF0000"/>
                <w:sz w:val="20"/>
              </w:rPr>
            </w:pPr>
            <w:r w:rsidRPr="006115B8">
              <w:rPr>
                <w:rFonts w:eastAsia="宋体"/>
                <w:color w:val="FF0000"/>
                <w:sz w:val="20"/>
              </w:rPr>
              <w:t xml:space="preserve">Relaxation of UE processing time for PDSCH/PUSCH and CSI </w:t>
            </w:r>
            <w:r>
              <w:rPr>
                <w:rFonts w:eastAsia="宋体"/>
                <w:color w:val="FF0000"/>
                <w:sz w:val="20"/>
              </w:rPr>
              <w:t>[RAN1, RAN4]</w:t>
            </w:r>
          </w:p>
          <w:p w14:paraId="7330D5D4" w14:textId="4C825C9F" w:rsidR="00727AB1" w:rsidRPr="00727AB1" w:rsidRDefault="00727AB1" w:rsidP="00727AB1">
            <w:pPr>
              <w:numPr>
                <w:ilvl w:val="1"/>
                <w:numId w:val="47"/>
              </w:numPr>
              <w:ind w:right="-99"/>
              <w:rPr>
                <w:rFonts w:eastAsia="宋体"/>
                <w:i/>
                <w:iCs/>
                <w:color w:val="FF0000"/>
                <w:sz w:val="20"/>
              </w:rPr>
            </w:pPr>
            <w:r w:rsidRPr="00727AB1">
              <w:rPr>
                <w:rFonts w:eastAsia="宋体"/>
                <w:i/>
                <w:iCs/>
                <w:color w:val="FF0000"/>
                <w:sz w:val="20"/>
              </w:rPr>
              <w:lastRenderedPageBreak/>
              <w:t>The relaxed UE processing timeline is not applicable during the initial/random access.</w:t>
            </w:r>
          </w:p>
          <w:p w14:paraId="76504B26" w14:textId="77777777" w:rsidR="006115B8" w:rsidRPr="00E50DE8" w:rsidRDefault="006115B8" w:rsidP="00B40507">
            <w:pPr>
              <w:numPr>
                <w:ilvl w:val="0"/>
                <w:numId w:val="37"/>
              </w:numPr>
              <w:ind w:right="-99"/>
              <w:rPr>
                <w:rFonts w:eastAsia="宋体"/>
                <w:sz w:val="20"/>
              </w:rPr>
            </w:pPr>
            <w:r w:rsidRPr="00E50DE8">
              <w:rPr>
                <w:rFonts w:eastAsia="宋体"/>
                <w:sz w:val="20"/>
              </w:rPr>
              <w:t xml:space="preserve">Support for lower UE power class [RAN4] </w:t>
            </w:r>
          </w:p>
          <w:p w14:paraId="015FED6A" w14:textId="50C52F82" w:rsidR="006115B8" w:rsidRDefault="006115B8" w:rsidP="00B40507">
            <w:pPr>
              <w:numPr>
                <w:ilvl w:val="1"/>
                <w:numId w:val="37"/>
              </w:numPr>
              <w:ind w:right="-99"/>
              <w:rPr>
                <w:rFonts w:eastAsia="宋体"/>
                <w:sz w:val="20"/>
              </w:rPr>
            </w:pPr>
            <w:r w:rsidRPr="00E50DE8">
              <w:rPr>
                <w:rFonts w:eastAsia="宋体" w:hint="eastAsia"/>
                <w:sz w:val="20"/>
              </w:rPr>
              <w:t>Focus on non-coverage-limited scenarios, e.g., indoor industrial</w:t>
            </w:r>
          </w:p>
          <w:p w14:paraId="37BC6F09" w14:textId="091CB4F9" w:rsidR="00B50AB5" w:rsidRPr="00B50AB5" w:rsidRDefault="00B50AB5" w:rsidP="00B50AB5">
            <w:pPr>
              <w:numPr>
                <w:ilvl w:val="0"/>
                <w:numId w:val="37"/>
              </w:numPr>
              <w:ind w:right="-99"/>
              <w:rPr>
                <w:rFonts w:eastAsia="宋体"/>
                <w:color w:val="FF0000"/>
                <w:sz w:val="20"/>
              </w:rPr>
            </w:pPr>
            <w:r w:rsidRPr="00B50AB5">
              <w:rPr>
                <w:rFonts w:eastAsia="宋体"/>
                <w:color w:val="FF0000"/>
                <w:sz w:val="20"/>
              </w:rPr>
              <w:t xml:space="preserve">Support NCD-SSB for </w:t>
            </w:r>
            <w:proofErr w:type="spellStart"/>
            <w:r w:rsidRPr="00B50AB5">
              <w:rPr>
                <w:rFonts w:eastAsia="宋体"/>
                <w:color w:val="FF0000"/>
                <w:sz w:val="20"/>
              </w:rPr>
              <w:t>RedCap</w:t>
            </w:r>
            <w:proofErr w:type="spellEnd"/>
            <w:r w:rsidRPr="00B50AB5">
              <w:rPr>
                <w:rFonts w:eastAsia="宋体"/>
                <w:color w:val="FF0000"/>
                <w:sz w:val="20"/>
              </w:rPr>
              <w:t xml:space="preserve"> UE in </w:t>
            </w:r>
            <w:r w:rsidRPr="00B50AB5">
              <w:rPr>
                <w:rFonts w:eastAsia="宋体" w:hint="eastAsia"/>
                <w:color w:val="FF0000"/>
                <w:sz w:val="20"/>
                <w:lang w:eastAsia="zh-CN"/>
              </w:rPr>
              <w:t>RR</w:t>
            </w:r>
            <w:r w:rsidRPr="00B50AB5">
              <w:rPr>
                <w:rFonts w:eastAsia="宋体"/>
                <w:color w:val="FF0000"/>
                <w:sz w:val="20"/>
                <w:lang w:eastAsia="zh-CN"/>
              </w:rPr>
              <w:t>C_</w:t>
            </w:r>
            <w:r w:rsidRPr="00B50AB5">
              <w:rPr>
                <w:rFonts w:eastAsia="宋体"/>
                <w:color w:val="FF0000"/>
                <w:sz w:val="20"/>
              </w:rPr>
              <w:t>IDLE/INACTIVE state</w:t>
            </w:r>
            <w:r>
              <w:rPr>
                <w:rFonts w:eastAsia="宋体"/>
                <w:color w:val="FF0000"/>
                <w:sz w:val="20"/>
              </w:rPr>
              <w:t>, including [RAN1, RAN2, RAN4]</w:t>
            </w:r>
          </w:p>
          <w:p w14:paraId="4ACBCBDA" w14:textId="6D1D2CDF" w:rsidR="00B50AB5" w:rsidRPr="00B50AB5" w:rsidRDefault="00B50AB5" w:rsidP="00B50AB5">
            <w:pPr>
              <w:numPr>
                <w:ilvl w:val="1"/>
                <w:numId w:val="37"/>
              </w:numPr>
              <w:ind w:right="-99"/>
              <w:rPr>
                <w:rFonts w:eastAsia="宋体"/>
                <w:i/>
                <w:color w:val="FF0000"/>
                <w:sz w:val="20"/>
              </w:rPr>
            </w:pPr>
            <w:r w:rsidRPr="00B50AB5">
              <w:rPr>
                <w:rFonts w:eastAsia="宋体"/>
                <w:i/>
                <w:color w:val="FF0000"/>
                <w:sz w:val="20"/>
              </w:rPr>
              <w:t>Paging monitoring in an initial BWP associated with NCD-SSB</w:t>
            </w:r>
          </w:p>
          <w:p w14:paraId="46D9BC1E" w14:textId="7D64B9BD" w:rsidR="00B50AB5" w:rsidRPr="00B50AB5" w:rsidRDefault="00346CC3" w:rsidP="00B50AB5">
            <w:pPr>
              <w:numPr>
                <w:ilvl w:val="1"/>
                <w:numId w:val="37"/>
              </w:numPr>
              <w:ind w:right="-99"/>
              <w:rPr>
                <w:rFonts w:eastAsia="宋体"/>
                <w:i/>
                <w:color w:val="FF0000"/>
                <w:sz w:val="20"/>
              </w:rPr>
            </w:pPr>
            <w:r>
              <w:rPr>
                <w:rFonts w:eastAsia="宋体"/>
                <w:i/>
                <w:color w:val="FF0000"/>
                <w:sz w:val="20"/>
              </w:rPr>
              <w:t>Measurements, c</w:t>
            </w:r>
            <w:r w:rsidR="008E15FE">
              <w:rPr>
                <w:rFonts w:eastAsia="宋体"/>
                <w:i/>
                <w:color w:val="FF0000"/>
                <w:sz w:val="20"/>
              </w:rPr>
              <w:t>ell (re)-selection</w:t>
            </w:r>
            <w:r w:rsidR="00B50AB5" w:rsidRPr="00B50AB5">
              <w:rPr>
                <w:rFonts w:eastAsia="宋体"/>
                <w:i/>
                <w:color w:val="FF0000"/>
                <w:sz w:val="20"/>
              </w:rPr>
              <w:t xml:space="preserve"> based on NCD-SSB</w:t>
            </w:r>
          </w:p>
          <w:p w14:paraId="5823B1AE" w14:textId="77777777" w:rsidR="006115B8" w:rsidRPr="00E50DE8" w:rsidRDefault="006115B8" w:rsidP="00B40507">
            <w:pPr>
              <w:rPr>
                <w:rFonts w:eastAsia="宋体"/>
                <w:sz w:val="20"/>
                <w:lang w:val="en-US"/>
              </w:rPr>
            </w:pPr>
            <w:r w:rsidRPr="00E50DE8">
              <w:rPr>
                <w:rFonts w:eastAsia="宋体"/>
                <w:sz w:val="20"/>
                <w:lang w:val="en-US"/>
              </w:rPr>
              <w:t>Notes:</w:t>
            </w:r>
          </w:p>
          <w:p w14:paraId="6C644690" w14:textId="77777777" w:rsidR="006115B8" w:rsidRPr="00E50DE8" w:rsidRDefault="006115B8" w:rsidP="00B40507">
            <w:pPr>
              <w:numPr>
                <w:ilvl w:val="0"/>
                <w:numId w:val="24"/>
              </w:numPr>
              <w:rPr>
                <w:rFonts w:eastAsia="宋体"/>
                <w:sz w:val="20"/>
                <w:lang w:val="en-US"/>
              </w:rPr>
            </w:pPr>
            <w:r w:rsidRPr="00E50DE8">
              <w:rPr>
                <w:rFonts w:eastAsia="宋体"/>
                <w:sz w:val="20"/>
                <w:lang w:val="en-US"/>
              </w:rPr>
              <w:t>The work defined as part of this WI is not to overlap with LPWA use cases.</w:t>
            </w:r>
          </w:p>
          <w:p w14:paraId="5DF3EC42" w14:textId="77777777" w:rsidR="006115B8" w:rsidRPr="00E50DE8" w:rsidRDefault="006115B8" w:rsidP="00B40507">
            <w:pPr>
              <w:numPr>
                <w:ilvl w:val="0"/>
                <w:numId w:val="24"/>
              </w:numPr>
              <w:rPr>
                <w:rFonts w:eastAsia="宋体"/>
                <w:sz w:val="20"/>
                <w:lang w:val="en-US"/>
              </w:rPr>
            </w:pPr>
            <w:r w:rsidRPr="00E50DE8">
              <w:rPr>
                <w:rFonts w:eastAsia="宋体"/>
                <w:sz w:val="20"/>
                <w:lang w:val="en-US"/>
              </w:rPr>
              <w:t>Coexistence with non-</w:t>
            </w:r>
            <w:proofErr w:type="spellStart"/>
            <w:r w:rsidRPr="00E50DE8">
              <w:rPr>
                <w:rFonts w:eastAsia="宋体"/>
                <w:sz w:val="20"/>
                <w:lang w:val="en-US"/>
              </w:rPr>
              <w:t>RedCap</w:t>
            </w:r>
            <w:proofErr w:type="spellEnd"/>
            <w:r w:rsidRPr="00E50DE8">
              <w:rPr>
                <w:rFonts w:eastAsia="宋体"/>
                <w:sz w:val="20"/>
                <w:lang w:val="en-US"/>
              </w:rPr>
              <w:t xml:space="preserve"> UEs and Rel-17 </w:t>
            </w:r>
            <w:proofErr w:type="spellStart"/>
            <w:r w:rsidRPr="00E50DE8">
              <w:rPr>
                <w:rFonts w:eastAsia="宋体"/>
                <w:sz w:val="20"/>
                <w:lang w:val="en-US"/>
              </w:rPr>
              <w:t>RedCap</w:t>
            </w:r>
            <w:proofErr w:type="spellEnd"/>
            <w:r w:rsidRPr="00E50DE8">
              <w:rPr>
                <w:rFonts w:eastAsia="宋体"/>
                <w:sz w:val="20"/>
                <w:lang w:val="en-US"/>
              </w:rPr>
              <w:t xml:space="preserve"> UEs </w:t>
            </w:r>
            <w:r w:rsidRPr="00E50DE8">
              <w:rPr>
                <w:rFonts w:eastAsia="宋体"/>
                <w:sz w:val="20"/>
              </w:rPr>
              <w:t xml:space="preserve">should </w:t>
            </w:r>
            <w:r w:rsidRPr="00E50DE8">
              <w:rPr>
                <w:rFonts w:eastAsia="宋体"/>
                <w:sz w:val="20"/>
                <w:lang w:val="en-US"/>
              </w:rPr>
              <w:t>be ensured.</w:t>
            </w:r>
          </w:p>
          <w:p w14:paraId="71BB9A2F" w14:textId="77777777" w:rsidR="006115B8" w:rsidRPr="00E50DE8" w:rsidRDefault="006115B8" w:rsidP="00B40507">
            <w:pPr>
              <w:numPr>
                <w:ilvl w:val="0"/>
                <w:numId w:val="24"/>
              </w:numPr>
              <w:rPr>
                <w:rFonts w:eastAsia="宋体"/>
                <w:sz w:val="20"/>
                <w:lang w:val="en-US"/>
              </w:rPr>
            </w:pPr>
            <w:r w:rsidRPr="00E50DE8">
              <w:rPr>
                <w:rFonts w:eastAsia="宋体"/>
                <w:sz w:val="20"/>
                <w:lang w:val="en-US"/>
              </w:rPr>
              <w:t>This WI focuses on SA mode and single connectivity with operation in a single band at a time.</w:t>
            </w:r>
          </w:p>
          <w:p w14:paraId="4516E0BB" w14:textId="77777777" w:rsidR="006115B8" w:rsidRPr="00E50DE8" w:rsidRDefault="006115B8" w:rsidP="00B40507">
            <w:pPr>
              <w:numPr>
                <w:ilvl w:val="0"/>
                <w:numId w:val="24"/>
              </w:numPr>
              <w:rPr>
                <w:rFonts w:eastAsia="宋体"/>
                <w:sz w:val="20"/>
                <w:lang w:val="en-US"/>
              </w:rPr>
            </w:pPr>
            <w:r w:rsidRPr="00E50DE8">
              <w:rPr>
                <w:rFonts w:eastAsia="宋体"/>
                <w:sz w:val="20"/>
                <w:lang w:val="en-US"/>
              </w:rPr>
              <w:t>This WI considers all frequency ranges and all applicable duplex modes unless otherwise specified.</w:t>
            </w:r>
          </w:p>
        </w:tc>
      </w:tr>
    </w:tbl>
    <w:p w14:paraId="5384CE52" w14:textId="77777777" w:rsidR="006115B8" w:rsidRPr="006115B8" w:rsidRDefault="006115B8" w:rsidP="007C4E42">
      <w:pPr>
        <w:spacing w:afterLines="50" w:after="120"/>
        <w:jc w:val="both"/>
        <w:rPr>
          <w:rFonts w:eastAsia="宋体"/>
          <w:b/>
          <w:bCs/>
          <w:sz w:val="22"/>
          <w:lang w:eastAsia="zh-CN"/>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0AEE87F8" w14:textId="5F01D19F" w:rsidR="00CD6D44" w:rsidRDefault="0050513D" w:rsidP="00AE0496">
      <w:pPr>
        <w:spacing w:afterLines="50" w:after="120"/>
        <w:jc w:val="both"/>
        <w:rPr>
          <w:rFonts w:eastAsia="Yu Mincho"/>
          <w:b/>
          <w:sz w:val="22"/>
          <w:szCs w:val="22"/>
          <w:u w:val="single"/>
        </w:rPr>
      </w:pPr>
      <w:r w:rsidRPr="0050513D">
        <w:rPr>
          <w:rFonts w:eastAsia="MS Mincho"/>
          <w:sz w:val="22"/>
          <w:szCs w:val="22"/>
          <w:lang w:val="en-US"/>
        </w:rPr>
        <w:t>This contribution provide</w:t>
      </w:r>
      <w:r>
        <w:rPr>
          <w:rFonts w:eastAsia="MS Mincho"/>
          <w:sz w:val="22"/>
          <w:szCs w:val="22"/>
          <w:lang w:val="en-US"/>
        </w:rPr>
        <w:t>d</w:t>
      </w:r>
      <w:r w:rsidRPr="0050513D">
        <w:rPr>
          <w:rFonts w:eastAsia="MS Mincho"/>
          <w:sz w:val="22"/>
          <w:szCs w:val="22"/>
          <w:lang w:val="en-US"/>
        </w:rPr>
        <w:t xml:space="preserve"> our views on the </w:t>
      </w:r>
      <w:r w:rsidR="009A5D1A">
        <w:rPr>
          <w:rFonts w:eastAsia="MS Mincho"/>
          <w:sz w:val="22"/>
          <w:szCs w:val="22"/>
          <w:lang w:val="en-US"/>
        </w:rPr>
        <w:t xml:space="preserve">Rel-18 </w:t>
      </w:r>
      <w:proofErr w:type="spellStart"/>
      <w:r w:rsidR="009A5D1A">
        <w:rPr>
          <w:rFonts w:eastAsia="MS Mincho"/>
          <w:sz w:val="22"/>
          <w:szCs w:val="22"/>
          <w:lang w:val="en-US"/>
        </w:rPr>
        <w:t>eRedCap</w:t>
      </w:r>
      <w:proofErr w:type="spellEnd"/>
      <w:r w:rsidR="009A5D1A">
        <w:rPr>
          <w:rFonts w:eastAsia="MS Mincho"/>
          <w:sz w:val="22"/>
          <w:szCs w:val="22"/>
          <w:lang w:val="en-US"/>
        </w:rPr>
        <w:t xml:space="preserve"> W</w:t>
      </w:r>
      <w:r w:rsidR="007E4A6C">
        <w:rPr>
          <w:rFonts w:eastAsia="MS Mincho"/>
          <w:sz w:val="22"/>
          <w:szCs w:val="22"/>
          <w:lang w:val="en-US"/>
        </w:rPr>
        <w:t>ID</w:t>
      </w:r>
      <w:r w:rsidRPr="0050513D">
        <w:rPr>
          <w:rFonts w:eastAsia="MS Mincho"/>
          <w:sz w:val="22"/>
          <w:szCs w:val="22"/>
          <w:lang w:val="en-US"/>
        </w:rPr>
        <w:t xml:space="preserve"> scope</w:t>
      </w:r>
      <w:r>
        <w:rPr>
          <w:rFonts w:eastAsia="MS Mincho"/>
          <w:sz w:val="22"/>
          <w:szCs w:val="22"/>
          <w:lang w:val="en-US"/>
        </w:rPr>
        <w:t xml:space="preserve">. Following </w:t>
      </w:r>
      <w:r w:rsidR="004B7034">
        <w:rPr>
          <w:rFonts w:eastAsia="MS Mincho"/>
          <w:sz w:val="22"/>
          <w:szCs w:val="22"/>
          <w:lang w:val="en-US"/>
        </w:rPr>
        <w:t xml:space="preserve">observations and </w:t>
      </w:r>
      <w:r>
        <w:rPr>
          <w:rFonts w:eastAsia="MS Mincho"/>
          <w:sz w:val="22"/>
          <w:szCs w:val="22"/>
          <w:lang w:val="en-US"/>
        </w:rPr>
        <w:t>proposal</w:t>
      </w:r>
      <w:r w:rsidR="004B7034">
        <w:rPr>
          <w:rFonts w:eastAsia="MS Mincho"/>
          <w:sz w:val="22"/>
          <w:szCs w:val="22"/>
          <w:lang w:val="en-US"/>
        </w:rPr>
        <w:t>s</w:t>
      </w:r>
      <w:r>
        <w:rPr>
          <w:rFonts w:eastAsia="MS Mincho"/>
          <w:sz w:val="22"/>
          <w:szCs w:val="22"/>
          <w:lang w:val="en-US"/>
        </w:rPr>
        <w:t xml:space="preserve"> </w:t>
      </w:r>
      <w:r w:rsidR="004B7034">
        <w:rPr>
          <w:rFonts w:eastAsia="MS Mincho"/>
          <w:sz w:val="22"/>
          <w:szCs w:val="22"/>
          <w:lang w:val="en-US"/>
        </w:rPr>
        <w:t>are</w:t>
      </w:r>
      <w:r>
        <w:rPr>
          <w:rFonts w:eastAsia="MS Mincho"/>
          <w:sz w:val="22"/>
          <w:szCs w:val="22"/>
          <w:lang w:val="en-US"/>
        </w:rPr>
        <w:t xml:space="preserve"> made:</w:t>
      </w:r>
    </w:p>
    <w:p w14:paraId="1DFEA9FF" w14:textId="77777777" w:rsidR="00EC65F1" w:rsidRPr="004D1F5A" w:rsidRDefault="00EC65F1" w:rsidP="00EC65F1">
      <w:pPr>
        <w:pStyle w:val="a5"/>
        <w:tabs>
          <w:tab w:val="left" w:pos="425"/>
        </w:tabs>
        <w:adjustRightInd w:val="0"/>
        <w:snapToGrid w:val="0"/>
        <w:spacing w:afterLines="50"/>
        <w:jc w:val="both"/>
        <w:rPr>
          <w:sz w:val="22"/>
          <w:szCs w:val="22"/>
          <w:lang w:eastAsia="zh-CN"/>
        </w:rPr>
      </w:pPr>
      <w:r w:rsidRPr="004D1F5A">
        <w:rPr>
          <w:b/>
          <w:bCs/>
          <w:color w:val="000000"/>
          <w:sz w:val="22"/>
          <w:szCs w:val="22"/>
        </w:rPr>
        <w:t>Observation 1: No support of NCD-SSB for (e)</w:t>
      </w:r>
      <w:proofErr w:type="spellStart"/>
      <w:r w:rsidRPr="004D1F5A">
        <w:rPr>
          <w:b/>
          <w:bCs/>
          <w:color w:val="000000"/>
          <w:sz w:val="22"/>
          <w:szCs w:val="22"/>
        </w:rPr>
        <w:t>RedCap</w:t>
      </w:r>
      <w:proofErr w:type="spellEnd"/>
      <w:r w:rsidRPr="004D1F5A">
        <w:rPr>
          <w:b/>
          <w:bCs/>
          <w:color w:val="000000"/>
          <w:sz w:val="22"/>
          <w:szCs w:val="22"/>
        </w:rPr>
        <w:t xml:space="preserve"> UEs in idle/inactive mode results in inefficient use of the separate initial DL BWP, restricting network configuration flexibility, causing paging congestion for the initial DL BWP containing CD-SSB and increasing </w:t>
      </w:r>
      <w:proofErr w:type="spellStart"/>
      <w:r w:rsidRPr="004D1F5A">
        <w:rPr>
          <w:b/>
          <w:bCs/>
          <w:color w:val="000000"/>
          <w:sz w:val="22"/>
          <w:szCs w:val="22"/>
        </w:rPr>
        <w:t>RedCap</w:t>
      </w:r>
      <w:proofErr w:type="spellEnd"/>
      <w:r w:rsidRPr="004D1F5A">
        <w:rPr>
          <w:b/>
          <w:bCs/>
          <w:color w:val="000000"/>
          <w:sz w:val="22"/>
          <w:szCs w:val="22"/>
        </w:rPr>
        <w:t xml:space="preserve"> UE power consumption and complexity for paging monitoring, cell measurement and RACH execution.  </w:t>
      </w:r>
    </w:p>
    <w:p w14:paraId="4DCC5914" w14:textId="77777777" w:rsidR="00EC65F1" w:rsidRDefault="00EC65F1" w:rsidP="00EC65F1">
      <w:pPr>
        <w:pStyle w:val="a5"/>
        <w:tabs>
          <w:tab w:val="left" w:pos="425"/>
        </w:tabs>
        <w:adjustRightInd w:val="0"/>
        <w:snapToGrid w:val="0"/>
        <w:spacing w:afterLines="50"/>
        <w:jc w:val="both"/>
        <w:rPr>
          <w:b/>
          <w:bCs/>
          <w:color w:val="000000"/>
          <w:sz w:val="22"/>
          <w:szCs w:val="22"/>
        </w:rPr>
      </w:pPr>
    </w:p>
    <w:p w14:paraId="33822C02" w14:textId="77777777" w:rsidR="00EC65F1" w:rsidRDefault="00EC65F1" w:rsidP="00EC65F1">
      <w:pPr>
        <w:pStyle w:val="a5"/>
        <w:tabs>
          <w:tab w:val="left" w:pos="425"/>
        </w:tabs>
        <w:adjustRightInd w:val="0"/>
        <w:snapToGrid w:val="0"/>
        <w:spacing w:afterLines="50"/>
        <w:jc w:val="both"/>
        <w:rPr>
          <w:b/>
          <w:bCs/>
          <w:color w:val="000000"/>
          <w:sz w:val="22"/>
          <w:szCs w:val="22"/>
        </w:rPr>
      </w:pPr>
      <w:r w:rsidRPr="004D1F5A">
        <w:rPr>
          <w:b/>
          <w:bCs/>
          <w:color w:val="000000"/>
          <w:sz w:val="22"/>
          <w:szCs w:val="22"/>
        </w:rPr>
        <w:t xml:space="preserve">Observation 2: </w:t>
      </w:r>
    </w:p>
    <w:p w14:paraId="23DF171B" w14:textId="77777777" w:rsidR="00EC65F1" w:rsidRPr="00204E0F" w:rsidRDefault="00EC65F1" w:rsidP="00EC65F1">
      <w:pPr>
        <w:pStyle w:val="a5"/>
        <w:numPr>
          <w:ilvl w:val="0"/>
          <w:numId w:val="50"/>
        </w:numPr>
        <w:tabs>
          <w:tab w:val="left" w:pos="425"/>
        </w:tabs>
        <w:adjustRightInd w:val="0"/>
        <w:snapToGrid w:val="0"/>
        <w:spacing w:afterLines="50"/>
        <w:jc w:val="both"/>
        <w:rPr>
          <w:sz w:val="22"/>
          <w:szCs w:val="22"/>
          <w:lang w:eastAsia="zh-CN"/>
        </w:rPr>
      </w:pPr>
      <w:r w:rsidRPr="004D1F5A">
        <w:rPr>
          <w:b/>
          <w:bCs/>
          <w:color w:val="000000"/>
          <w:sz w:val="22"/>
          <w:szCs w:val="22"/>
        </w:rPr>
        <w:t xml:space="preserve">From NW perspective, there is no additional overhead for transmitting NCD-SSB as long as the NCD-SSB is configured for one connected </w:t>
      </w:r>
      <w:proofErr w:type="spellStart"/>
      <w:r w:rsidRPr="004D1F5A">
        <w:rPr>
          <w:b/>
          <w:bCs/>
          <w:color w:val="000000"/>
          <w:sz w:val="22"/>
          <w:szCs w:val="22"/>
        </w:rPr>
        <w:t>RedCap</w:t>
      </w:r>
      <w:proofErr w:type="spellEnd"/>
      <w:r w:rsidRPr="004D1F5A">
        <w:rPr>
          <w:b/>
          <w:bCs/>
          <w:color w:val="000000"/>
          <w:sz w:val="22"/>
          <w:szCs w:val="22"/>
        </w:rPr>
        <w:t xml:space="preserve"> UE in this cell. </w:t>
      </w:r>
    </w:p>
    <w:p w14:paraId="40861A23" w14:textId="77777777" w:rsidR="00EC65F1" w:rsidRDefault="00EC65F1" w:rsidP="00EC65F1">
      <w:pPr>
        <w:pStyle w:val="a5"/>
        <w:numPr>
          <w:ilvl w:val="0"/>
          <w:numId w:val="50"/>
        </w:numPr>
        <w:tabs>
          <w:tab w:val="left" w:pos="425"/>
        </w:tabs>
        <w:adjustRightInd w:val="0"/>
        <w:snapToGrid w:val="0"/>
        <w:spacing w:afterLines="50"/>
        <w:jc w:val="both"/>
        <w:rPr>
          <w:b/>
          <w:bCs/>
          <w:color w:val="000000"/>
          <w:sz w:val="22"/>
          <w:szCs w:val="22"/>
        </w:rPr>
      </w:pPr>
      <w:r w:rsidRPr="00204E0F">
        <w:rPr>
          <w:rFonts w:hint="eastAsia"/>
          <w:b/>
          <w:bCs/>
          <w:color w:val="000000"/>
          <w:sz w:val="22"/>
          <w:szCs w:val="22"/>
        </w:rPr>
        <w:t>F</w:t>
      </w:r>
      <w:r w:rsidRPr="00204E0F">
        <w:rPr>
          <w:b/>
          <w:bCs/>
          <w:color w:val="000000"/>
          <w:sz w:val="22"/>
          <w:szCs w:val="22"/>
        </w:rPr>
        <w:t xml:space="preserve">rom </w:t>
      </w:r>
      <w:r>
        <w:rPr>
          <w:b/>
          <w:bCs/>
          <w:color w:val="000000"/>
          <w:sz w:val="22"/>
          <w:szCs w:val="22"/>
        </w:rPr>
        <w:t xml:space="preserve">UE perspective, there is no additional complexity since </w:t>
      </w:r>
      <w:r w:rsidRPr="00346CC3">
        <w:rPr>
          <w:b/>
          <w:bCs/>
          <w:color w:val="000000"/>
          <w:sz w:val="22"/>
          <w:szCs w:val="22"/>
        </w:rPr>
        <w:t>support</w:t>
      </w:r>
      <w:r>
        <w:rPr>
          <w:b/>
          <w:bCs/>
          <w:color w:val="000000"/>
          <w:sz w:val="22"/>
          <w:szCs w:val="22"/>
        </w:rPr>
        <w:t>ing</w:t>
      </w:r>
      <w:r w:rsidRPr="00346CC3">
        <w:rPr>
          <w:b/>
          <w:bCs/>
          <w:color w:val="000000"/>
          <w:sz w:val="22"/>
          <w:szCs w:val="22"/>
        </w:rPr>
        <w:t xml:space="preserve"> NCD-SSB </w:t>
      </w:r>
      <w:r>
        <w:rPr>
          <w:b/>
          <w:bCs/>
          <w:color w:val="000000"/>
          <w:sz w:val="22"/>
          <w:szCs w:val="22"/>
        </w:rPr>
        <w:t xml:space="preserve">is </w:t>
      </w:r>
      <w:proofErr w:type="spellStart"/>
      <w:r w:rsidRPr="00346CC3">
        <w:rPr>
          <w:b/>
          <w:bCs/>
          <w:color w:val="000000"/>
          <w:sz w:val="22"/>
          <w:szCs w:val="22"/>
        </w:rPr>
        <w:t>RedCap</w:t>
      </w:r>
      <w:proofErr w:type="spellEnd"/>
      <w:r w:rsidRPr="00346CC3">
        <w:rPr>
          <w:b/>
          <w:bCs/>
          <w:color w:val="000000"/>
          <w:sz w:val="22"/>
          <w:szCs w:val="22"/>
        </w:rPr>
        <w:t xml:space="preserve"> UE mandator</w:t>
      </w:r>
      <w:r>
        <w:rPr>
          <w:b/>
          <w:bCs/>
          <w:color w:val="000000"/>
          <w:sz w:val="22"/>
          <w:szCs w:val="22"/>
        </w:rPr>
        <w:t>y feature</w:t>
      </w:r>
      <w:r w:rsidRPr="00346CC3">
        <w:rPr>
          <w:b/>
          <w:bCs/>
          <w:color w:val="000000"/>
          <w:sz w:val="22"/>
          <w:szCs w:val="22"/>
        </w:rPr>
        <w:t>.</w:t>
      </w:r>
    </w:p>
    <w:p w14:paraId="73A57472" w14:textId="77777777" w:rsidR="00EC65F1" w:rsidRDefault="00EC65F1" w:rsidP="00EC65F1">
      <w:pPr>
        <w:pStyle w:val="a5"/>
        <w:numPr>
          <w:ilvl w:val="0"/>
          <w:numId w:val="50"/>
        </w:numPr>
        <w:tabs>
          <w:tab w:val="left" w:pos="425"/>
        </w:tabs>
        <w:adjustRightInd w:val="0"/>
        <w:snapToGrid w:val="0"/>
        <w:spacing w:afterLines="50"/>
        <w:jc w:val="both"/>
        <w:rPr>
          <w:rFonts w:eastAsia="宋体"/>
          <w:b/>
          <w:bCs/>
          <w:color w:val="000000"/>
          <w:sz w:val="22"/>
          <w:szCs w:val="22"/>
          <w:lang w:eastAsia="zh-CN"/>
        </w:rPr>
      </w:pPr>
      <w:r>
        <w:rPr>
          <w:rFonts w:eastAsia="宋体" w:hint="eastAsia"/>
          <w:b/>
          <w:bCs/>
          <w:color w:val="000000"/>
          <w:sz w:val="22"/>
          <w:szCs w:val="22"/>
          <w:lang w:eastAsia="zh-CN"/>
        </w:rPr>
        <w:t>F</w:t>
      </w:r>
      <w:r>
        <w:rPr>
          <w:rFonts w:eastAsia="宋体"/>
          <w:b/>
          <w:bCs/>
          <w:color w:val="000000"/>
          <w:sz w:val="22"/>
          <w:szCs w:val="22"/>
          <w:lang w:eastAsia="zh-CN"/>
        </w:rPr>
        <w:t xml:space="preserve">rom specification perspective, minimum specification change is expected given </w:t>
      </w:r>
      <w:r w:rsidRPr="00346CC3">
        <w:rPr>
          <w:rFonts w:eastAsia="宋体"/>
          <w:b/>
          <w:bCs/>
          <w:color w:val="000000"/>
          <w:sz w:val="22"/>
          <w:szCs w:val="22"/>
          <w:lang w:eastAsia="zh-CN"/>
        </w:rPr>
        <w:t xml:space="preserve">NCD-SSB share the same properties/values (e.g., </w:t>
      </w:r>
      <w:proofErr w:type="spellStart"/>
      <w:r w:rsidRPr="00346CC3">
        <w:rPr>
          <w:rFonts w:eastAsia="宋体"/>
          <w:b/>
          <w:bCs/>
          <w:color w:val="000000"/>
          <w:sz w:val="22"/>
          <w:szCs w:val="22"/>
          <w:lang w:eastAsia="zh-CN"/>
        </w:rPr>
        <w:t>ssb-PositionsInBurst</w:t>
      </w:r>
      <w:proofErr w:type="spellEnd"/>
      <w:r w:rsidRPr="00346CC3">
        <w:rPr>
          <w:rFonts w:eastAsia="宋体"/>
          <w:b/>
          <w:bCs/>
          <w:color w:val="000000"/>
          <w:sz w:val="22"/>
          <w:szCs w:val="22"/>
          <w:lang w:eastAsia="zh-CN"/>
        </w:rPr>
        <w:t xml:space="preserve">, PCI, </w:t>
      </w:r>
      <w:proofErr w:type="spellStart"/>
      <w:r w:rsidRPr="00346CC3">
        <w:rPr>
          <w:rFonts w:eastAsia="宋体"/>
          <w:b/>
          <w:bCs/>
          <w:color w:val="000000"/>
          <w:sz w:val="22"/>
          <w:szCs w:val="22"/>
          <w:lang w:eastAsia="zh-CN"/>
        </w:rPr>
        <w:t>ssb</w:t>
      </w:r>
      <w:proofErr w:type="spellEnd"/>
      <w:r w:rsidRPr="00346CC3">
        <w:rPr>
          <w:rFonts w:eastAsia="宋体"/>
          <w:b/>
          <w:bCs/>
          <w:color w:val="000000"/>
          <w:sz w:val="22"/>
          <w:szCs w:val="22"/>
          <w:lang w:eastAsia="zh-CN"/>
        </w:rPr>
        <w:t>-PBCH-</w:t>
      </w:r>
      <w:proofErr w:type="spellStart"/>
      <w:r w:rsidRPr="00346CC3">
        <w:rPr>
          <w:rFonts w:eastAsia="宋体"/>
          <w:b/>
          <w:bCs/>
          <w:color w:val="000000"/>
          <w:sz w:val="22"/>
          <w:szCs w:val="22"/>
          <w:lang w:eastAsia="zh-CN"/>
        </w:rPr>
        <w:t>BlockPower</w:t>
      </w:r>
      <w:proofErr w:type="spellEnd"/>
      <w:r w:rsidRPr="00346CC3">
        <w:rPr>
          <w:rFonts w:eastAsia="宋体"/>
          <w:b/>
          <w:bCs/>
          <w:color w:val="000000"/>
          <w:sz w:val="22"/>
          <w:szCs w:val="22"/>
          <w:lang w:eastAsia="zh-CN"/>
        </w:rPr>
        <w:t>) as the corresponding CD-SSB.</w:t>
      </w:r>
    </w:p>
    <w:p w14:paraId="2D714169" w14:textId="77777777" w:rsidR="00EC65F1" w:rsidRPr="00346CC3" w:rsidRDefault="00EC65F1" w:rsidP="00EC65F1">
      <w:pPr>
        <w:pStyle w:val="a5"/>
        <w:numPr>
          <w:ilvl w:val="0"/>
          <w:numId w:val="50"/>
        </w:numPr>
        <w:tabs>
          <w:tab w:val="left" w:pos="425"/>
        </w:tabs>
        <w:adjustRightInd w:val="0"/>
        <w:snapToGrid w:val="0"/>
        <w:spacing w:afterLines="50"/>
        <w:jc w:val="both"/>
        <w:rPr>
          <w:rFonts w:eastAsia="宋体"/>
          <w:b/>
          <w:bCs/>
          <w:color w:val="000000"/>
          <w:sz w:val="22"/>
          <w:szCs w:val="22"/>
          <w:lang w:eastAsia="zh-CN"/>
        </w:rPr>
      </w:pPr>
      <w:r>
        <w:rPr>
          <w:rFonts w:eastAsia="宋体" w:hint="eastAsia"/>
          <w:b/>
          <w:bCs/>
          <w:color w:val="000000"/>
          <w:sz w:val="22"/>
          <w:szCs w:val="22"/>
          <w:lang w:eastAsia="zh-CN"/>
        </w:rPr>
        <w:t>F</w:t>
      </w:r>
      <w:r>
        <w:rPr>
          <w:rFonts w:eastAsia="宋体"/>
          <w:b/>
          <w:bCs/>
          <w:color w:val="000000"/>
          <w:sz w:val="22"/>
          <w:szCs w:val="22"/>
          <w:lang w:eastAsia="zh-CN"/>
        </w:rPr>
        <w:t xml:space="preserve">rom the overall workload and TU budgets perspective, it is manageable to include the </w:t>
      </w:r>
      <w:r w:rsidRPr="003B2C32">
        <w:rPr>
          <w:rFonts w:eastAsia="宋体"/>
          <w:b/>
          <w:bCs/>
          <w:color w:val="000000"/>
          <w:sz w:val="22"/>
          <w:szCs w:val="22"/>
          <w:lang w:eastAsia="zh-CN"/>
        </w:rPr>
        <w:t xml:space="preserve">NCD-SSB for </w:t>
      </w:r>
      <w:proofErr w:type="spellStart"/>
      <w:r w:rsidRPr="003B2C32">
        <w:rPr>
          <w:rFonts w:eastAsia="宋体"/>
          <w:b/>
          <w:bCs/>
          <w:color w:val="000000"/>
          <w:sz w:val="22"/>
          <w:szCs w:val="22"/>
          <w:lang w:eastAsia="zh-CN"/>
        </w:rPr>
        <w:t>RedCap</w:t>
      </w:r>
      <w:proofErr w:type="spellEnd"/>
      <w:r w:rsidRPr="003B2C32">
        <w:rPr>
          <w:rFonts w:eastAsia="宋体"/>
          <w:b/>
          <w:bCs/>
          <w:color w:val="000000"/>
          <w:sz w:val="22"/>
          <w:szCs w:val="22"/>
          <w:lang w:eastAsia="zh-CN"/>
        </w:rPr>
        <w:t xml:space="preserve"> UE in idle/inactive</w:t>
      </w:r>
      <w:r>
        <w:rPr>
          <w:rFonts w:eastAsia="宋体"/>
          <w:b/>
          <w:bCs/>
          <w:color w:val="000000"/>
          <w:sz w:val="22"/>
          <w:szCs w:val="22"/>
          <w:lang w:eastAsia="zh-CN"/>
        </w:rPr>
        <w:t xml:space="preserve"> mode in Rel-18 </w:t>
      </w:r>
      <w:proofErr w:type="spellStart"/>
      <w:r>
        <w:rPr>
          <w:rFonts w:eastAsia="宋体"/>
          <w:b/>
          <w:bCs/>
          <w:color w:val="000000"/>
          <w:sz w:val="22"/>
          <w:szCs w:val="22"/>
          <w:lang w:eastAsia="zh-CN"/>
        </w:rPr>
        <w:t>eRedCap</w:t>
      </w:r>
      <w:proofErr w:type="spellEnd"/>
      <w:r>
        <w:rPr>
          <w:rFonts w:eastAsia="宋体"/>
          <w:b/>
          <w:bCs/>
          <w:color w:val="000000"/>
          <w:sz w:val="22"/>
          <w:szCs w:val="22"/>
          <w:lang w:eastAsia="zh-CN"/>
        </w:rPr>
        <w:t xml:space="preserve"> WI.</w:t>
      </w:r>
    </w:p>
    <w:p w14:paraId="670AA23B" w14:textId="77777777" w:rsidR="00EC65F1" w:rsidRPr="00EC65F1" w:rsidRDefault="00EC65F1" w:rsidP="00EC65F1">
      <w:pPr>
        <w:spacing w:afterLines="50" w:after="120"/>
        <w:jc w:val="both"/>
        <w:rPr>
          <w:rFonts w:eastAsia="MS Mincho"/>
          <w:b/>
          <w:sz w:val="22"/>
          <w:szCs w:val="22"/>
          <w:u w:val="single"/>
        </w:rPr>
      </w:pPr>
      <w:bookmarkStart w:id="11" w:name="_GoBack"/>
      <w:bookmarkEnd w:id="11"/>
    </w:p>
    <w:p w14:paraId="33BA7479" w14:textId="25CA9032" w:rsidR="00EC65F1" w:rsidRDefault="00EC65F1" w:rsidP="00EC65F1">
      <w:pPr>
        <w:spacing w:afterLines="50" w:after="120"/>
        <w:jc w:val="both"/>
        <w:rPr>
          <w:rFonts w:eastAsia="MS Mincho"/>
          <w:b/>
          <w:sz w:val="22"/>
          <w:szCs w:val="22"/>
        </w:rPr>
      </w:pPr>
      <w:r>
        <w:rPr>
          <w:rFonts w:eastAsia="MS Mincho"/>
          <w:b/>
          <w:sz w:val="22"/>
          <w:szCs w:val="22"/>
          <w:u w:val="single"/>
        </w:rPr>
        <w:t>Proposal</w:t>
      </w:r>
      <w:r>
        <w:rPr>
          <w:rFonts w:eastAsia="MS Mincho" w:hint="eastAsia"/>
          <w:b/>
          <w:sz w:val="22"/>
          <w:szCs w:val="22"/>
          <w:u w:val="single"/>
        </w:rPr>
        <w:t xml:space="preserve"> 1</w:t>
      </w:r>
      <w:r w:rsidRPr="00753F9E">
        <w:rPr>
          <w:rFonts w:eastAsia="MS Mincho" w:hint="eastAsia"/>
          <w:b/>
          <w:sz w:val="22"/>
          <w:szCs w:val="22"/>
        </w:rPr>
        <w:t>:</w:t>
      </w:r>
      <w:r>
        <w:rPr>
          <w:rFonts w:eastAsia="MS Mincho"/>
          <w:b/>
          <w:sz w:val="22"/>
          <w:szCs w:val="22"/>
        </w:rPr>
        <w:t xml:space="preserve"> </w:t>
      </w:r>
    </w:p>
    <w:p w14:paraId="13131502" w14:textId="77777777" w:rsidR="00EC65F1" w:rsidRDefault="00EC65F1" w:rsidP="00EC65F1">
      <w:pPr>
        <w:pStyle w:val="afd"/>
        <w:numPr>
          <w:ilvl w:val="0"/>
          <w:numId w:val="30"/>
        </w:numPr>
        <w:spacing w:afterLines="50" w:after="120"/>
        <w:ind w:leftChars="0"/>
        <w:jc w:val="both"/>
        <w:rPr>
          <w:rFonts w:eastAsia="MS Mincho"/>
          <w:b/>
          <w:sz w:val="22"/>
          <w:szCs w:val="22"/>
        </w:rPr>
      </w:pPr>
      <w:r>
        <w:rPr>
          <w:rFonts w:eastAsia="MS Mincho"/>
          <w:b/>
          <w:sz w:val="22"/>
          <w:szCs w:val="22"/>
        </w:rPr>
        <w:t>Support the objectives of “</w:t>
      </w:r>
      <w:r w:rsidRPr="00E148C2">
        <w:rPr>
          <w:rFonts w:eastAsia="MS Mincho"/>
          <w:b/>
          <w:sz w:val="22"/>
          <w:szCs w:val="22"/>
        </w:rPr>
        <w:t xml:space="preserve">Enhanced </w:t>
      </w:r>
      <w:proofErr w:type="spellStart"/>
      <w:r w:rsidRPr="00E148C2">
        <w:rPr>
          <w:rFonts w:eastAsia="MS Mincho"/>
          <w:b/>
          <w:sz w:val="22"/>
          <w:szCs w:val="22"/>
        </w:rPr>
        <w:t>eDRX</w:t>
      </w:r>
      <w:proofErr w:type="spellEnd"/>
      <w:r w:rsidRPr="00E148C2">
        <w:rPr>
          <w:rFonts w:eastAsia="MS Mincho"/>
          <w:b/>
          <w:sz w:val="22"/>
          <w:szCs w:val="22"/>
        </w:rPr>
        <w:t xml:space="preserve"> in RRC_INACTIVE (&gt;10.24s)</w:t>
      </w:r>
      <w:r>
        <w:rPr>
          <w:rFonts w:eastAsia="MS Mincho"/>
          <w:b/>
          <w:sz w:val="22"/>
          <w:szCs w:val="22"/>
        </w:rPr>
        <w:t>”</w:t>
      </w:r>
      <w:r w:rsidRPr="00E148C2">
        <w:rPr>
          <w:rFonts w:eastAsia="MS Mincho"/>
          <w:b/>
          <w:sz w:val="22"/>
          <w:szCs w:val="22"/>
        </w:rPr>
        <w:t xml:space="preserve"> and </w:t>
      </w:r>
      <w:r>
        <w:rPr>
          <w:rFonts w:eastAsia="MS Mincho"/>
          <w:b/>
          <w:sz w:val="22"/>
          <w:szCs w:val="22"/>
        </w:rPr>
        <w:t>“</w:t>
      </w:r>
      <w:r w:rsidRPr="00E148C2">
        <w:rPr>
          <w:rFonts w:eastAsia="MS Mincho"/>
          <w:b/>
          <w:sz w:val="22"/>
          <w:szCs w:val="22"/>
        </w:rPr>
        <w:t>Support for lower UE power class</w:t>
      </w:r>
      <w:r>
        <w:rPr>
          <w:rFonts w:eastAsia="MS Mincho"/>
          <w:b/>
          <w:sz w:val="22"/>
          <w:szCs w:val="22"/>
        </w:rPr>
        <w:t xml:space="preserve">” for Rel-18 </w:t>
      </w:r>
      <w:proofErr w:type="spellStart"/>
      <w:r>
        <w:rPr>
          <w:rFonts w:eastAsia="MS Mincho"/>
          <w:b/>
          <w:sz w:val="22"/>
          <w:szCs w:val="22"/>
        </w:rPr>
        <w:t>eRedCap</w:t>
      </w:r>
      <w:proofErr w:type="spellEnd"/>
      <w:r>
        <w:rPr>
          <w:rFonts w:eastAsia="MS Mincho"/>
          <w:b/>
          <w:sz w:val="22"/>
          <w:szCs w:val="22"/>
        </w:rPr>
        <w:t xml:space="preserve"> WI.  </w:t>
      </w:r>
    </w:p>
    <w:p w14:paraId="5E19B967" w14:textId="77777777" w:rsidR="00EC65F1" w:rsidRDefault="00EC65F1" w:rsidP="00EC65F1">
      <w:pPr>
        <w:spacing w:afterLines="50" w:after="120"/>
        <w:jc w:val="both"/>
        <w:rPr>
          <w:rFonts w:eastAsia="MS Mincho"/>
          <w:b/>
          <w:sz w:val="22"/>
          <w:szCs w:val="22"/>
        </w:rPr>
      </w:pPr>
      <w:r>
        <w:rPr>
          <w:rFonts w:eastAsia="MS Mincho"/>
          <w:b/>
          <w:sz w:val="22"/>
          <w:szCs w:val="22"/>
          <w:u w:val="single"/>
        </w:rPr>
        <w:t>Proposal</w:t>
      </w:r>
      <w:r>
        <w:rPr>
          <w:rFonts w:eastAsia="MS Mincho" w:hint="eastAsia"/>
          <w:b/>
          <w:sz w:val="22"/>
          <w:szCs w:val="22"/>
          <w:u w:val="single"/>
        </w:rPr>
        <w:t xml:space="preserve"> </w:t>
      </w:r>
      <w:r>
        <w:rPr>
          <w:rFonts w:eastAsia="MS Mincho"/>
          <w:b/>
          <w:sz w:val="22"/>
          <w:szCs w:val="22"/>
          <w:u w:val="single"/>
        </w:rPr>
        <w:t>2</w:t>
      </w:r>
      <w:r w:rsidRPr="00753F9E">
        <w:rPr>
          <w:rFonts w:eastAsia="MS Mincho" w:hint="eastAsia"/>
          <w:b/>
          <w:sz w:val="22"/>
          <w:szCs w:val="22"/>
        </w:rPr>
        <w:t>:</w:t>
      </w:r>
    </w:p>
    <w:p w14:paraId="1BEA8FCB" w14:textId="77777777" w:rsidR="00EC65F1" w:rsidRDefault="00EC65F1" w:rsidP="00EC65F1">
      <w:pPr>
        <w:pStyle w:val="afd"/>
        <w:numPr>
          <w:ilvl w:val="0"/>
          <w:numId w:val="30"/>
        </w:numPr>
        <w:spacing w:afterLines="50" w:after="120"/>
        <w:ind w:leftChars="0"/>
        <w:jc w:val="both"/>
        <w:rPr>
          <w:rFonts w:eastAsia="MS Mincho"/>
          <w:b/>
          <w:sz w:val="22"/>
          <w:szCs w:val="22"/>
        </w:rPr>
      </w:pPr>
      <w:r>
        <w:rPr>
          <w:rFonts w:eastAsia="MS Mincho"/>
          <w:b/>
          <w:sz w:val="22"/>
          <w:szCs w:val="22"/>
        </w:rPr>
        <w:t xml:space="preserve">For </w:t>
      </w:r>
      <w:r w:rsidRPr="0064324B">
        <w:rPr>
          <w:rFonts w:eastAsia="MS Mincho"/>
          <w:b/>
          <w:sz w:val="22"/>
          <w:szCs w:val="22"/>
        </w:rPr>
        <w:t>Further reduced UE cost/complexity</w:t>
      </w:r>
      <w:r>
        <w:rPr>
          <w:rFonts w:eastAsia="MS Mincho"/>
          <w:b/>
          <w:sz w:val="22"/>
          <w:szCs w:val="22"/>
        </w:rPr>
        <w:t>,</w:t>
      </w:r>
    </w:p>
    <w:p w14:paraId="109B1D64" w14:textId="77777777" w:rsidR="00EC65F1" w:rsidRDefault="00EC65F1" w:rsidP="00EC65F1">
      <w:pPr>
        <w:pStyle w:val="afd"/>
        <w:numPr>
          <w:ilvl w:val="1"/>
          <w:numId w:val="30"/>
        </w:numPr>
        <w:spacing w:afterLines="50" w:after="120"/>
        <w:ind w:leftChars="0"/>
        <w:jc w:val="both"/>
        <w:rPr>
          <w:rFonts w:eastAsia="MS Mincho"/>
          <w:b/>
          <w:sz w:val="22"/>
          <w:szCs w:val="22"/>
        </w:rPr>
      </w:pPr>
      <w:r>
        <w:rPr>
          <w:rFonts w:eastAsia="MS Mincho"/>
          <w:b/>
          <w:sz w:val="22"/>
          <w:szCs w:val="22"/>
        </w:rPr>
        <w:t>Support r</w:t>
      </w:r>
      <w:r w:rsidRPr="0064324B">
        <w:rPr>
          <w:rFonts w:eastAsia="MS Mincho"/>
          <w:b/>
          <w:sz w:val="22"/>
          <w:szCs w:val="22"/>
        </w:rPr>
        <w:t>estriction of maximum number of PRBs for PDSCH and PUSCH</w:t>
      </w:r>
    </w:p>
    <w:p w14:paraId="29C3331C" w14:textId="77777777" w:rsidR="00EC65F1" w:rsidRPr="0064324B" w:rsidRDefault="00EC65F1" w:rsidP="00EC65F1">
      <w:pPr>
        <w:pStyle w:val="afd"/>
        <w:numPr>
          <w:ilvl w:val="2"/>
          <w:numId w:val="30"/>
        </w:numPr>
        <w:spacing w:afterLines="50" w:after="120"/>
        <w:ind w:leftChars="0"/>
        <w:jc w:val="both"/>
        <w:rPr>
          <w:rFonts w:eastAsia="MS Mincho"/>
          <w:b/>
          <w:sz w:val="22"/>
          <w:szCs w:val="22"/>
        </w:rPr>
      </w:pPr>
      <w:r w:rsidRPr="0064324B">
        <w:rPr>
          <w:rFonts w:eastAsia="MS Mincho"/>
          <w:b/>
          <w:sz w:val="22"/>
          <w:szCs w:val="22"/>
        </w:rPr>
        <w:t>For 15 kHz SCS, the maximum number of RBs is 25.</w:t>
      </w:r>
    </w:p>
    <w:p w14:paraId="408C9256" w14:textId="77777777" w:rsidR="00EC65F1" w:rsidRPr="0064324B" w:rsidRDefault="00EC65F1" w:rsidP="00EC65F1">
      <w:pPr>
        <w:pStyle w:val="afd"/>
        <w:numPr>
          <w:ilvl w:val="2"/>
          <w:numId w:val="30"/>
        </w:numPr>
        <w:spacing w:afterLines="50" w:after="120"/>
        <w:ind w:leftChars="0"/>
        <w:jc w:val="both"/>
        <w:rPr>
          <w:rFonts w:eastAsia="MS Mincho"/>
          <w:b/>
          <w:sz w:val="22"/>
          <w:szCs w:val="22"/>
        </w:rPr>
      </w:pPr>
      <w:r w:rsidRPr="0064324B">
        <w:rPr>
          <w:rFonts w:eastAsia="MS Mincho"/>
          <w:b/>
          <w:sz w:val="22"/>
          <w:szCs w:val="22"/>
        </w:rPr>
        <w:lastRenderedPageBreak/>
        <w:t>For 30 kHz SCS, the maximum number of RBs is 11</w:t>
      </w:r>
      <w:r>
        <w:rPr>
          <w:rFonts w:eastAsia="MS Mincho"/>
          <w:b/>
          <w:sz w:val="22"/>
          <w:szCs w:val="22"/>
        </w:rPr>
        <w:t xml:space="preserve"> or 12</w:t>
      </w:r>
      <w:r w:rsidRPr="0064324B">
        <w:rPr>
          <w:rFonts w:eastAsia="MS Mincho"/>
          <w:b/>
          <w:sz w:val="22"/>
          <w:szCs w:val="22"/>
        </w:rPr>
        <w:t>.</w:t>
      </w:r>
    </w:p>
    <w:p w14:paraId="6BD6CCEC" w14:textId="77777777" w:rsidR="00EC65F1" w:rsidRPr="00727AB1" w:rsidRDefault="00EC65F1" w:rsidP="00EC65F1">
      <w:pPr>
        <w:pStyle w:val="afd"/>
        <w:numPr>
          <w:ilvl w:val="1"/>
          <w:numId w:val="30"/>
        </w:numPr>
        <w:spacing w:afterLines="50" w:after="120"/>
        <w:ind w:leftChars="0"/>
        <w:jc w:val="both"/>
        <w:rPr>
          <w:rFonts w:eastAsia="MS Mincho"/>
          <w:sz w:val="22"/>
          <w:szCs w:val="22"/>
        </w:rPr>
      </w:pPr>
      <w:r w:rsidRPr="002D6873">
        <w:rPr>
          <w:rFonts w:eastAsia="MS Mincho"/>
          <w:b/>
          <w:sz w:val="22"/>
          <w:szCs w:val="22"/>
        </w:rPr>
        <w:t xml:space="preserve">Support relaxation of UE processing time for PDSCH/PUSCH and CSI </w:t>
      </w:r>
    </w:p>
    <w:p w14:paraId="2A807837" w14:textId="77777777" w:rsidR="00EC65F1" w:rsidRPr="00727AB1" w:rsidRDefault="00EC65F1" w:rsidP="00EC65F1">
      <w:pPr>
        <w:pStyle w:val="afd"/>
        <w:numPr>
          <w:ilvl w:val="2"/>
          <w:numId w:val="30"/>
        </w:numPr>
        <w:ind w:leftChars="0"/>
        <w:rPr>
          <w:rFonts w:eastAsia="MS Mincho"/>
          <w:b/>
          <w:sz w:val="22"/>
          <w:szCs w:val="22"/>
        </w:rPr>
      </w:pPr>
      <w:r w:rsidRPr="00727AB1">
        <w:rPr>
          <w:rFonts w:eastAsia="MS Mincho"/>
          <w:b/>
          <w:sz w:val="22"/>
          <w:szCs w:val="22"/>
        </w:rPr>
        <w:t>The relaxed UE processing timeline is not applicable during the initial/random access.</w:t>
      </w:r>
    </w:p>
    <w:p w14:paraId="356416A5" w14:textId="77777777" w:rsidR="00EC65F1" w:rsidRDefault="00EC65F1" w:rsidP="00EC65F1">
      <w:pPr>
        <w:pStyle w:val="a5"/>
        <w:tabs>
          <w:tab w:val="left" w:pos="425"/>
        </w:tabs>
        <w:adjustRightInd w:val="0"/>
        <w:snapToGrid w:val="0"/>
        <w:spacing w:afterLines="50"/>
        <w:jc w:val="both"/>
        <w:rPr>
          <w:b/>
          <w:bCs/>
          <w:color w:val="000000"/>
          <w:sz w:val="22"/>
          <w:szCs w:val="22"/>
        </w:rPr>
      </w:pPr>
    </w:p>
    <w:p w14:paraId="25B2B4DD" w14:textId="77777777" w:rsidR="00EC65F1" w:rsidRPr="004D1F5A" w:rsidRDefault="00EC65F1" w:rsidP="00EC65F1">
      <w:pPr>
        <w:pStyle w:val="a5"/>
        <w:tabs>
          <w:tab w:val="left" w:pos="425"/>
        </w:tabs>
        <w:adjustRightInd w:val="0"/>
        <w:snapToGrid w:val="0"/>
        <w:spacing w:afterLines="50"/>
        <w:jc w:val="both"/>
        <w:rPr>
          <w:b/>
          <w:bCs/>
          <w:sz w:val="22"/>
          <w:szCs w:val="22"/>
          <w:lang w:eastAsia="zh-CN"/>
        </w:rPr>
      </w:pPr>
      <w:r w:rsidRPr="004D1F5A">
        <w:rPr>
          <w:b/>
          <w:bCs/>
          <w:sz w:val="22"/>
          <w:szCs w:val="22"/>
          <w:lang w:eastAsia="zh-CN"/>
        </w:rPr>
        <w:t xml:space="preserve">Proposal </w:t>
      </w:r>
      <w:r>
        <w:rPr>
          <w:b/>
          <w:bCs/>
          <w:sz w:val="22"/>
          <w:szCs w:val="22"/>
          <w:lang w:eastAsia="zh-CN"/>
        </w:rPr>
        <w:t>3</w:t>
      </w:r>
      <w:r w:rsidRPr="004D1F5A">
        <w:rPr>
          <w:b/>
          <w:bCs/>
          <w:sz w:val="22"/>
          <w:szCs w:val="22"/>
          <w:lang w:eastAsia="zh-CN"/>
        </w:rPr>
        <w:t xml:space="preserve">: Include the support of NCD-SSB for </w:t>
      </w:r>
      <w:proofErr w:type="spellStart"/>
      <w:r w:rsidRPr="004D1F5A">
        <w:rPr>
          <w:b/>
          <w:bCs/>
          <w:sz w:val="22"/>
          <w:szCs w:val="22"/>
          <w:lang w:eastAsia="zh-CN"/>
        </w:rPr>
        <w:t>RedCap</w:t>
      </w:r>
      <w:proofErr w:type="spellEnd"/>
      <w:r w:rsidRPr="004D1F5A">
        <w:rPr>
          <w:b/>
          <w:bCs/>
          <w:sz w:val="22"/>
          <w:szCs w:val="22"/>
          <w:lang w:eastAsia="zh-CN"/>
        </w:rPr>
        <w:t xml:space="preserve"> UE in idle/inactive in Rel-18 </w:t>
      </w:r>
      <w:proofErr w:type="spellStart"/>
      <w:r w:rsidRPr="004D1F5A">
        <w:rPr>
          <w:b/>
          <w:bCs/>
          <w:sz w:val="22"/>
          <w:szCs w:val="22"/>
          <w:lang w:eastAsia="zh-CN"/>
        </w:rPr>
        <w:t>eRedCap</w:t>
      </w:r>
      <w:proofErr w:type="spellEnd"/>
      <w:r w:rsidRPr="004D1F5A">
        <w:rPr>
          <w:b/>
          <w:bCs/>
          <w:sz w:val="22"/>
          <w:szCs w:val="22"/>
          <w:lang w:eastAsia="zh-CN"/>
        </w:rPr>
        <w:t xml:space="preserve"> WID, e.g. UE in idle/inactive monitors paging in an initial BWP associated with NCD-SSB, performs measurement </w:t>
      </w:r>
      <w:r>
        <w:rPr>
          <w:b/>
          <w:bCs/>
          <w:sz w:val="22"/>
          <w:szCs w:val="22"/>
          <w:lang w:eastAsia="zh-CN"/>
        </w:rPr>
        <w:t xml:space="preserve">and cell (re-)selection </w:t>
      </w:r>
      <w:r w:rsidRPr="004D1F5A">
        <w:rPr>
          <w:b/>
          <w:bCs/>
          <w:sz w:val="22"/>
          <w:szCs w:val="22"/>
          <w:lang w:eastAsia="zh-CN"/>
        </w:rPr>
        <w:t>on NCD-SSB.</w:t>
      </w:r>
    </w:p>
    <w:p w14:paraId="1FD0FFEE" w14:textId="77777777" w:rsidR="00EC65F1" w:rsidRDefault="00EC65F1" w:rsidP="00EC65F1">
      <w:pPr>
        <w:spacing w:afterLines="50" w:after="120"/>
        <w:jc w:val="both"/>
        <w:rPr>
          <w:rFonts w:eastAsia="宋体"/>
          <w:b/>
          <w:bCs/>
          <w:sz w:val="22"/>
          <w:lang w:eastAsia="zh-CN"/>
        </w:rPr>
      </w:pPr>
      <w:r>
        <w:rPr>
          <w:rFonts w:eastAsia="宋体" w:hint="eastAsia"/>
          <w:b/>
          <w:bCs/>
          <w:sz w:val="22"/>
          <w:lang w:eastAsia="zh-CN"/>
        </w:rPr>
        <w:t>P</w:t>
      </w:r>
      <w:r>
        <w:rPr>
          <w:rFonts w:eastAsia="宋体"/>
          <w:b/>
          <w:bCs/>
          <w:sz w:val="22"/>
          <w:lang w:eastAsia="zh-CN"/>
        </w:rPr>
        <w:t xml:space="preserve">roposal 4: </w:t>
      </w:r>
      <w:r w:rsidRPr="006115B8">
        <w:rPr>
          <w:rFonts w:eastAsia="宋体"/>
          <w:b/>
          <w:bCs/>
          <w:sz w:val="22"/>
          <w:lang w:eastAsia="zh-CN"/>
        </w:rPr>
        <w:t xml:space="preserve">Adopt the following objectives for Rel-18 </w:t>
      </w:r>
      <w:proofErr w:type="spellStart"/>
      <w:r w:rsidRPr="006115B8">
        <w:rPr>
          <w:rFonts w:eastAsia="宋体"/>
          <w:b/>
          <w:bCs/>
          <w:sz w:val="22"/>
          <w:lang w:eastAsia="zh-CN"/>
        </w:rPr>
        <w:t>eRedCap</w:t>
      </w:r>
      <w:proofErr w:type="spellEnd"/>
      <w:r w:rsidRPr="006115B8">
        <w:rPr>
          <w:rFonts w:eastAsia="宋体"/>
          <w:b/>
          <w:bCs/>
          <w:sz w:val="22"/>
          <w:lang w:eastAsia="zh-CN"/>
        </w:rPr>
        <w:t xml:space="preserve"> WI.</w:t>
      </w:r>
    </w:p>
    <w:tbl>
      <w:tblPr>
        <w:tblStyle w:val="afa"/>
        <w:tblW w:w="0" w:type="auto"/>
        <w:tblLook w:val="04A0" w:firstRow="1" w:lastRow="0" w:firstColumn="1" w:lastColumn="0" w:noHBand="0" w:noVBand="1"/>
      </w:tblPr>
      <w:tblGrid>
        <w:gridCol w:w="9962"/>
      </w:tblGrid>
      <w:tr w:rsidR="00EC65F1" w14:paraId="61A2F068" w14:textId="77777777" w:rsidTr="00B40507">
        <w:tc>
          <w:tcPr>
            <w:tcW w:w="9962" w:type="dxa"/>
          </w:tcPr>
          <w:p w14:paraId="2FF71F22" w14:textId="77777777" w:rsidR="00EC65F1" w:rsidRPr="00E50DE8" w:rsidRDefault="00EC65F1" w:rsidP="00C74F2C">
            <w:pPr>
              <w:ind w:right="-99"/>
              <w:rPr>
                <w:rFonts w:eastAsia="宋体"/>
                <w:sz w:val="20"/>
              </w:rPr>
            </w:pPr>
            <w:r w:rsidRPr="00E50DE8">
              <w:rPr>
                <w:rFonts w:eastAsia="宋体"/>
                <w:sz w:val="20"/>
                <w:lang w:val="en-US"/>
              </w:rPr>
              <w:t xml:space="preserve">To further expand the </w:t>
            </w:r>
            <w:proofErr w:type="spellStart"/>
            <w:r w:rsidRPr="00E50DE8">
              <w:rPr>
                <w:rFonts w:eastAsia="宋体"/>
                <w:sz w:val="20"/>
                <w:lang w:val="en-US"/>
              </w:rPr>
              <w:t>RedCap</w:t>
            </w:r>
            <w:proofErr w:type="spellEnd"/>
            <w:r w:rsidRPr="00E50DE8">
              <w:rPr>
                <w:rFonts w:eastAsia="宋体"/>
                <w:sz w:val="20"/>
                <w:lang w:val="en-US"/>
              </w:rPr>
              <w:t xml:space="preserve"> use cases, the following enhancements </w:t>
            </w:r>
            <w:r w:rsidRPr="006115B8">
              <w:rPr>
                <w:rFonts w:eastAsia="宋体"/>
                <w:color w:val="FF0000"/>
                <w:sz w:val="20"/>
                <w:lang w:val="en-US"/>
              </w:rPr>
              <w:t>are supported</w:t>
            </w:r>
            <w:r w:rsidRPr="00E50DE8">
              <w:rPr>
                <w:rFonts w:eastAsia="宋体"/>
                <w:sz w:val="20"/>
              </w:rPr>
              <w:t>:</w:t>
            </w:r>
          </w:p>
          <w:p w14:paraId="367234BE" w14:textId="77777777" w:rsidR="00EC65F1" w:rsidRPr="00E50DE8" w:rsidRDefault="00EC65F1" w:rsidP="00C74F2C">
            <w:pPr>
              <w:ind w:right="-99"/>
              <w:rPr>
                <w:rFonts w:eastAsia="宋体"/>
                <w:b/>
                <w:bCs/>
                <w:sz w:val="20"/>
              </w:rPr>
            </w:pPr>
            <w:r w:rsidRPr="00E50DE8">
              <w:rPr>
                <w:rFonts w:eastAsia="宋体"/>
                <w:b/>
                <w:bCs/>
                <w:sz w:val="20"/>
              </w:rPr>
              <w:t xml:space="preserve">Power saving/energy efficiency enhancements   </w:t>
            </w:r>
          </w:p>
          <w:p w14:paraId="565E2B3F" w14:textId="77777777" w:rsidR="00EC65F1" w:rsidRPr="00E50DE8" w:rsidRDefault="00EC65F1" w:rsidP="00C74F2C">
            <w:pPr>
              <w:numPr>
                <w:ilvl w:val="0"/>
                <w:numId w:val="37"/>
              </w:numPr>
              <w:ind w:right="-99"/>
              <w:rPr>
                <w:rFonts w:eastAsia="宋体"/>
                <w:sz w:val="20"/>
              </w:rPr>
            </w:pPr>
            <w:r w:rsidRPr="00E50DE8">
              <w:rPr>
                <w:rFonts w:eastAsia="宋体"/>
                <w:sz w:val="20"/>
              </w:rPr>
              <w:t xml:space="preserve">Enhanced </w:t>
            </w:r>
            <w:proofErr w:type="spellStart"/>
            <w:r w:rsidRPr="00E50DE8">
              <w:rPr>
                <w:rFonts w:eastAsia="宋体"/>
                <w:sz w:val="20"/>
              </w:rPr>
              <w:t>eDRX</w:t>
            </w:r>
            <w:proofErr w:type="spellEnd"/>
            <w:r w:rsidRPr="00E50DE8">
              <w:rPr>
                <w:rFonts w:eastAsia="宋体"/>
                <w:sz w:val="20"/>
              </w:rPr>
              <w:t xml:space="preserve"> in RRC_INACTIVE (&gt;10.24s) [RAN2, RAN3, RAN4]</w:t>
            </w:r>
          </w:p>
          <w:p w14:paraId="75AE0200" w14:textId="77777777" w:rsidR="00EC65F1" w:rsidRPr="00E50DE8" w:rsidRDefault="00EC65F1" w:rsidP="00C74F2C">
            <w:pPr>
              <w:numPr>
                <w:ilvl w:val="1"/>
                <w:numId w:val="37"/>
              </w:numPr>
              <w:ind w:right="-99"/>
              <w:rPr>
                <w:rFonts w:eastAsia="宋体"/>
                <w:i/>
                <w:iCs/>
                <w:sz w:val="20"/>
              </w:rPr>
            </w:pPr>
            <w:r w:rsidRPr="00E50DE8">
              <w:rPr>
                <w:rFonts w:eastAsia="宋体" w:hint="eastAsia"/>
                <w:i/>
                <w:iCs/>
                <w:sz w:val="20"/>
              </w:rPr>
              <w:t>Note that this objective requires SA2, CT1 involvement</w:t>
            </w:r>
          </w:p>
          <w:p w14:paraId="2F8FAC58" w14:textId="77777777" w:rsidR="00EC65F1" w:rsidRPr="00E50DE8" w:rsidRDefault="00EC65F1" w:rsidP="00C74F2C">
            <w:pPr>
              <w:ind w:right="-99"/>
              <w:rPr>
                <w:rFonts w:eastAsia="宋体"/>
                <w:b/>
                <w:bCs/>
                <w:sz w:val="20"/>
              </w:rPr>
            </w:pPr>
            <w:r w:rsidRPr="00E50DE8">
              <w:rPr>
                <w:rFonts w:eastAsia="宋体"/>
                <w:b/>
                <w:bCs/>
                <w:sz w:val="20"/>
              </w:rPr>
              <w:t xml:space="preserve">Complexity/cost reduction   </w:t>
            </w:r>
          </w:p>
          <w:p w14:paraId="35D366A3" w14:textId="77777777" w:rsidR="00EC65F1" w:rsidRPr="006115B8" w:rsidRDefault="00EC65F1" w:rsidP="00C74F2C">
            <w:pPr>
              <w:numPr>
                <w:ilvl w:val="0"/>
                <w:numId w:val="36"/>
              </w:numPr>
              <w:ind w:right="-99"/>
              <w:rPr>
                <w:rFonts w:eastAsia="宋体"/>
                <w:color w:val="FF0000"/>
                <w:sz w:val="20"/>
              </w:rPr>
            </w:pPr>
            <w:r w:rsidRPr="006115B8">
              <w:rPr>
                <w:rFonts w:eastAsia="宋体"/>
                <w:color w:val="FF0000"/>
                <w:sz w:val="20"/>
              </w:rPr>
              <w:t>Restriction of maximum number of PRBs for PDSCH and PUSCH</w:t>
            </w:r>
            <w:r>
              <w:rPr>
                <w:rFonts w:eastAsia="宋体"/>
                <w:color w:val="FF0000"/>
                <w:sz w:val="20"/>
              </w:rPr>
              <w:t xml:space="preserve"> [RAN1]</w:t>
            </w:r>
          </w:p>
          <w:p w14:paraId="0A155DAD" w14:textId="77777777" w:rsidR="00EC65F1" w:rsidRPr="006115B8" w:rsidRDefault="00EC65F1" w:rsidP="00C74F2C">
            <w:pPr>
              <w:numPr>
                <w:ilvl w:val="1"/>
                <w:numId w:val="47"/>
              </w:numPr>
              <w:ind w:right="-99"/>
              <w:rPr>
                <w:rFonts w:eastAsia="宋体"/>
                <w:i/>
                <w:iCs/>
                <w:color w:val="FF0000"/>
                <w:sz w:val="20"/>
              </w:rPr>
            </w:pPr>
            <w:r w:rsidRPr="006115B8">
              <w:rPr>
                <w:rFonts w:eastAsia="宋体"/>
                <w:i/>
                <w:iCs/>
                <w:color w:val="FF0000"/>
                <w:sz w:val="20"/>
              </w:rPr>
              <w:t>For 15 kHz SCS, the maximum number of RBs is 25.</w:t>
            </w:r>
          </w:p>
          <w:p w14:paraId="70B75CE2" w14:textId="77777777" w:rsidR="00EC65F1" w:rsidRPr="006115B8" w:rsidRDefault="00EC65F1" w:rsidP="00C74F2C">
            <w:pPr>
              <w:numPr>
                <w:ilvl w:val="1"/>
                <w:numId w:val="47"/>
              </w:numPr>
              <w:ind w:right="-99"/>
              <w:rPr>
                <w:rFonts w:eastAsia="宋体"/>
                <w:i/>
                <w:iCs/>
                <w:color w:val="FF0000"/>
                <w:sz w:val="20"/>
              </w:rPr>
            </w:pPr>
            <w:r w:rsidRPr="006115B8">
              <w:rPr>
                <w:rFonts w:eastAsia="宋体"/>
                <w:i/>
                <w:iCs/>
                <w:color w:val="FF0000"/>
                <w:sz w:val="20"/>
              </w:rPr>
              <w:t>For 30 kHz SCS, the maximum number of RBs is 11 or 12.</w:t>
            </w:r>
          </w:p>
          <w:p w14:paraId="45733C4B" w14:textId="77777777" w:rsidR="00EC65F1" w:rsidRDefault="00EC65F1" w:rsidP="00C74F2C">
            <w:pPr>
              <w:numPr>
                <w:ilvl w:val="0"/>
                <w:numId w:val="36"/>
              </w:numPr>
              <w:ind w:right="-99"/>
              <w:rPr>
                <w:rFonts w:eastAsia="宋体"/>
                <w:color w:val="FF0000"/>
                <w:sz w:val="20"/>
              </w:rPr>
            </w:pPr>
            <w:r w:rsidRPr="006115B8">
              <w:rPr>
                <w:rFonts w:eastAsia="宋体"/>
                <w:color w:val="FF0000"/>
                <w:sz w:val="20"/>
              </w:rPr>
              <w:t xml:space="preserve">Relaxation of UE processing time for PDSCH/PUSCH and CSI </w:t>
            </w:r>
            <w:r>
              <w:rPr>
                <w:rFonts w:eastAsia="宋体"/>
                <w:color w:val="FF0000"/>
                <w:sz w:val="20"/>
              </w:rPr>
              <w:t>[RAN1, RAN4]</w:t>
            </w:r>
          </w:p>
          <w:p w14:paraId="70DCDC30" w14:textId="77777777" w:rsidR="00EC65F1" w:rsidRPr="00727AB1" w:rsidRDefault="00EC65F1" w:rsidP="00C74F2C">
            <w:pPr>
              <w:numPr>
                <w:ilvl w:val="1"/>
                <w:numId w:val="47"/>
              </w:numPr>
              <w:ind w:right="-99"/>
              <w:rPr>
                <w:rFonts w:eastAsia="宋体"/>
                <w:i/>
                <w:iCs/>
                <w:color w:val="FF0000"/>
                <w:sz w:val="20"/>
              </w:rPr>
            </w:pPr>
            <w:r w:rsidRPr="00727AB1">
              <w:rPr>
                <w:rFonts w:eastAsia="宋体"/>
                <w:i/>
                <w:iCs/>
                <w:color w:val="FF0000"/>
                <w:sz w:val="20"/>
              </w:rPr>
              <w:t>The relaxed UE processing timeline is not applicable during the initial/random access.</w:t>
            </w:r>
          </w:p>
          <w:p w14:paraId="63F8208F" w14:textId="77777777" w:rsidR="00EC65F1" w:rsidRPr="00E50DE8" w:rsidRDefault="00EC65F1" w:rsidP="00C74F2C">
            <w:pPr>
              <w:numPr>
                <w:ilvl w:val="0"/>
                <w:numId w:val="37"/>
              </w:numPr>
              <w:ind w:right="-99"/>
              <w:rPr>
                <w:rFonts w:eastAsia="宋体"/>
                <w:sz w:val="20"/>
              </w:rPr>
            </w:pPr>
            <w:r w:rsidRPr="00E50DE8">
              <w:rPr>
                <w:rFonts w:eastAsia="宋体"/>
                <w:sz w:val="20"/>
              </w:rPr>
              <w:t xml:space="preserve">Support for lower UE power class [RAN4] </w:t>
            </w:r>
          </w:p>
          <w:p w14:paraId="4106095B" w14:textId="77777777" w:rsidR="00EC65F1" w:rsidRDefault="00EC65F1" w:rsidP="00C74F2C">
            <w:pPr>
              <w:numPr>
                <w:ilvl w:val="1"/>
                <w:numId w:val="37"/>
              </w:numPr>
              <w:ind w:right="-99"/>
              <w:rPr>
                <w:rFonts w:eastAsia="宋体"/>
                <w:sz w:val="20"/>
              </w:rPr>
            </w:pPr>
            <w:r w:rsidRPr="00E50DE8">
              <w:rPr>
                <w:rFonts w:eastAsia="宋体" w:hint="eastAsia"/>
                <w:sz w:val="20"/>
              </w:rPr>
              <w:t>Focus on non-coverage-limited scenarios, e.g., indoor industrial</w:t>
            </w:r>
          </w:p>
          <w:p w14:paraId="1FA1C81E" w14:textId="77777777" w:rsidR="00EC65F1" w:rsidRPr="00B50AB5" w:rsidRDefault="00EC65F1" w:rsidP="00C74F2C">
            <w:pPr>
              <w:numPr>
                <w:ilvl w:val="0"/>
                <w:numId w:val="37"/>
              </w:numPr>
              <w:ind w:right="-99"/>
              <w:rPr>
                <w:rFonts w:eastAsia="宋体"/>
                <w:color w:val="FF0000"/>
                <w:sz w:val="20"/>
              </w:rPr>
            </w:pPr>
            <w:r w:rsidRPr="00B50AB5">
              <w:rPr>
                <w:rFonts w:eastAsia="宋体"/>
                <w:color w:val="FF0000"/>
                <w:sz w:val="20"/>
              </w:rPr>
              <w:t xml:space="preserve">Support NCD-SSB for </w:t>
            </w:r>
            <w:proofErr w:type="spellStart"/>
            <w:r w:rsidRPr="00B50AB5">
              <w:rPr>
                <w:rFonts w:eastAsia="宋体"/>
                <w:color w:val="FF0000"/>
                <w:sz w:val="20"/>
              </w:rPr>
              <w:t>RedCap</w:t>
            </w:r>
            <w:proofErr w:type="spellEnd"/>
            <w:r w:rsidRPr="00B50AB5">
              <w:rPr>
                <w:rFonts w:eastAsia="宋体"/>
                <w:color w:val="FF0000"/>
                <w:sz w:val="20"/>
              </w:rPr>
              <w:t xml:space="preserve"> UE in </w:t>
            </w:r>
            <w:r w:rsidRPr="00B50AB5">
              <w:rPr>
                <w:rFonts w:eastAsia="宋体" w:hint="eastAsia"/>
                <w:color w:val="FF0000"/>
                <w:sz w:val="20"/>
                <w:lang w:eastAsia="zh-CN"/>
              </w:rPr>
              <w:t>RR</w:t>
            </w:r>
            <w:r w:rsidRPr="00B50AB5">
              <w:rPr>
                <w:rFonts w:eastAsia="宋体"/>
                <w:color w:val="FF0000"/>
                <w:sz w:val="20"/>
                <w:lang w:eastAsia="zh-CN"/>
              </w:rPr>
              <w:t>C_</w:t>
            </w:r>
            <w:r w:rsidRPr="00B50AB5">
              <w:rPr>
                <w:rFonts w:eastAsia="宋体"/>
                <w:color w:val="FF0000"/>
                <w:sz w:val="20"/>
              </w:rPr>
              <w:t>IDLE/INACTIVE state</w:t>
            </w:r>
            <w:r>
              <w:rPr>
                <w:rFonts w:eastAsia="宋体"/>
                <w:color w:val="FF0000"/>
                <w:sz w:val="20"/>
              </w:rPr>
              <w:t>, including [RAN1, RAN2, RAN4]</w:t>
            </w:r>
          </w:p>
          <w:p w14:paraId="1C86FB7F" w14:textId="77777777" w:rsidR="00EC65F1" w:rsidRPr="00B50AB5" w:rsidRDefault="00EC65F1" w:rsidP="00C74F2C">
            <w:pPr>
              <w:numPr>
                <w:ilvl w:val="1"/>
                <w:numId w:val="37"/>
              </w:numPr>
              <w:ind w:right="-99"/>
              <w:rPr>
                <w:rFonts w:eastAsia="宋体"/>
                <w:i/>
                <w:color w:val="FF0000"/>
                <w:sz w:val="20"/>
              </w:rPr>
            </w:pPr>
            <w:r w:rsidRPr="00B50AB5">
              <w:rPr>
                <w:rFonts w:eastAsia="宋体"/>
                <w:i/>
                <w:color w:val="FF0000"/>
                <w:sz w:val="20"/>
              </w:rPr>
              <w:t>Paging monitoring in an initial BWP associated with NCD-SSB</w:t>
            </w:r>
          </w:p>
          <w:p w14:paraId="016AED64" w14:textId="77777777" w:rsidR="00EC65F1" w:rsidRPr="00B50AB5" w:rsidRDefault="00EC65F1" w:rsidP="00C74F2C">
            <w:pPr>
              <w:numPr>
                <w:ilvl w:val="1"/>
                <w:numId w:val="37"/>
              </w:numPr>
              <w:ind w:right="-99"/>
              <w:rPr>
                <w:rFonts w:eastAsia="宋体"/>
                <w:i/>
                <w:color w:val="FF0000"/>
                <w:sz w:val="20"/>
              </w:rPr>
            </w:pPr>
            <w:r>
              <w:rPr>
                <w:rFonts w:eastAsia="宋体"/>
                <w:i/>
                <w:color w:val="FF0000"/>
                <w:sz w:val="20"/>
              </w:rPr>
              <w:t>Measurements, cell (re)-selection</w:t>
            </w:r>
            <w:r w:rsidRPr="00B50AB5">
              <w:rPr>
                <w:rFonts w:eastAsia="宋体"/>
                <w:i/>
                <w:color w:val="FF0000"/>
                <w:sz w:val="20"/>
              </w:rPr>
              <w:t xml:space="preserve"> based on NCD-SSB</w:t>
            </w:r>
          </w:p>
          <w:p w14:paraId="7E21B5EB" w14:textId="77777777" w:rsidR="00EC65F1" w:rsidRPr="00E50DE8" w:rsidRDefault="00EC65F1" w:rsidP="00C74F2C">
            <w:pPr>
              <w:rPr>
                <w:rFonts w:eastAsia="宋体"/>
                <w:sz w:val="20"/>
                <w:lang w:val="en-US"/>
              </w:rPr>
            </w:pPr>
            <w:r w:rsidRPr="00E50DE8">
              <w:rPr>
                <w:rFonts w:eastAsia="宋体"/>
                <w:sz w:val="20"/>
                <w:lang w:val="en-US"/>
              </w:rPr>
              <w:t>Notes:</w:t>
            </w:r>
          </w:p>
          <w:p w14:paraId="6E4CF919" w14:textId="77777777" w:rsidR="00EC65F1" w:rsidRPr="00E50DE8" w:rsidRDefault="00EC65F1" w:rsidP="00C74F2C">
            <w:pPr>
              <w:numPr>
                <w:ilvl w:val="0"/>
                <w:numId w:val="24"/>
              </w:numPr>
              <w:rPr>
                <w:rFonts w:eastAsia="宋体"/>
                <w:sz w:val="20"/>
                <w:lang w:val="en-US"/>
              </w:rPr>
            </w:pPr>
            <w:r w:rsidRPr="00E50DE8">
              <w:rPr>
                <w:rFonts w:eastAsia="宋体"/>
                <w:sz w:val="20"/>
                <w:lang w:val="en-US"/>
              </w:rPr>
              <w:t>The work defined as part of this WI is not to overlap with LPWA use cases.</w:t>
            </w:r>
          </w:p>
          <w:p w14:paraId="19FD1BB6" w14:textId="77777777" w:rsidR="00EC65F1" w:rsidRPr="00E50DE8" w:rsidRDefault="00EC65F1" w:rsidP="00C74F2C">
            <w:pPr>
              <w:numPr>
                <w:ilvl w:val="0"/>
                <w:numId w:val="24"/>
              </w:numPr>
              <w:rPr>
                <w:rFonts w:eastAsia="宋体"/>
                <w:sz w:val="20"/>
                <w:lang w:val="en-US"/>
              </w:rPr>
            </w:pPr>
            <w:r w:rsidRPr="00E50DE8">
              <w:rPr>
                <w:rFonts w:eastAsia="宋体"/>
                <w:sz w:val="20"/>
                <w:lang w:val="en-US"/>
              </w:rPr>
              <w:t>Coexistence with non-</w:t>
            </w:r>
            <w:proofErr w:type="spellStart"/>
            <w:r w:rsidRPr="00E50DE8">
              <w:rPr>
                <w:rFonts w:eastAsia="宋体"/>
                <w:sz w:val="20"/>
                <w:lang w:val="en-US"/>
              </w:rPr>
              <w:t>RedCap</w:t>
            </w:r>
            <w:proofErr w:type="spellEnd"/>
            <w:r w:rsidRPr="00E50DE8">
              <w:rPr>
                <w:rFonts w:eastAsia="宋体"/>
                <w:sz w:val="20"/>
                <w:lang w:val="en-US"/>
              </w:rPr>
              <w:t xml:space="preserve"> UEs and Rel-17 </w:t>
            </w:r>
            <w:proofErr w:type="spellStart"/>
            <w:r w:rsidRPr="00E50DE8">
              <w:rPr>
                <w:rFonts w:eastAsia="宋体"/>
                <w:sz w:val="20"/>
                <w:lang w:val="en-US"/>
              </w:rPr>
              <w:t>RedCap</w:t>
            </w:r>
            <w:proofErr w:type="spellEnd"/>
            <w:r w:rsidRPr="00E50DE8">
              <w:rPr>
                <w:rFonts w:eastAsia="宋体"/>
                <w:sz w:val="20"/>
                <w:lang w:val="en-US"/>
              </w:rPr>
              <w:t xml:space="preserve"> UEs </w:t>
            </w:r>
            <w:r w:rsidRPr="00E50DE8">
              <w:rPr>
                <w:rFonts w:eastAsia="宋体"/>
                <w:sz w:val="20"/>
              </w:rPr>
              <w:t xml:space="preserve">should </w:t>
            </w:r>
            <w:r w:rsidRPr="00E50DE8">
              <w:rPr>
                <w:rFonts w:eastAsia="宋体"/>
                <w:sz w:val="20"/>
                <w:lang w:val="en-US"/>
              </w:rPr>
              <w:t>be ensured.</w:t>
            </w:r>
          </w:p>
          <w:p w14:paraId="1E1CD0B0" w14:textId="77777777" w:rsidR="00EC65F1" w:rsidRPr="00E50DE8" w:rsidRDefault="00EC65F1" w:rsidP="00C74F2C">
            <w:pPr>
              <w:numPr>
                <w:ilvl w:val="0"/>
                <w:numId w:val="24"/>
              </w:numPr>
              <w:rPr>
                <w:rFonts w:eastAsia="宋体"/>
                <w:sz w:val="20"/>
                <w:lang w:val="en-US"/>
              </w:rPr>
            </w:pPr>
            <w:r w:rsidRPr="00E50DE8">
              <w:rPr>
                <w:rFonts w:eastAsia="宋体"/>
                <w:sz w:val="20"/>
                <w:lang w:val="en-US"/>
              </w:rPr>
              <w:t>This WI focuses on SA mode and single connectivity with operation in a single band at a time.</w:t>
            </w:r>
          </w:p>
          <w:p w14:paraId="527EB2EC" w14:textId="77777777" w:rsidR="00EC65F1" w:rsidRPr="00E50DE8" w:rsidRDefault="00EC65F1" w:rsidP="00C74F2C">
            <w:pPr>
              <w:numPr>
                <w:ilvl w:val="0"/>
                <w:numId w:val="24"/>
              </w:numPr>
              <w:rPr>
                <w:rFonts w:eastAsia="宋体"/>
                <w:sz w:val="20"/>
                <w:lang w:val="en-US"/>
              </w:rPr>
            </w:pPr>
            <w:r w:rsidRPr="00E50DE8">
              <w:rPr>
                <w:rFonts w:eastAsia="宋体"/>
                <w:sz w:val="20"/>
                <w:lang w:val="en-US"/>
              </w:rPr>
              <w:t>This WI considers all frequency ranges and all applicable duplex modes unless otherwise specified.</w:t>
            </w:r>
          </w:p>
        </w:tc>
      </w:tr>
    </w:tbl>
    <w:p w14:paraId="2933A1FA" w14:textId="77777777" w:rsidR="009659A6" w:rsidRPr="00EC65F1" w:rsidRDefault="009659A6" w:rsidP="009659A6">
      <w:pPr>
        <w:spacing w:afterLines="50" w:after="120"/>
        <w:jc w:val="both"/>
        <w:rPr>
          <w:rFonts w:eastAsia="MS Mincho"/>
          <w:b/>
          <w:sz w:val="22"/>
          <w:szCs w:val="22"/>
        </w:rPr>
      </w:pPr>
    </w:p>
    <w:p w14:paraId="661D1EF0" w14:textId="77777777"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7C91C86A" w14:textId="225969CE" w:rsidR="00C119AB" w:rsidRPr="00E50DE8" w:rsidRDefault="00C119AB" w:rsidP="00452F37">
      <w:pPr>
        <w:pStyle w:val="afd"/>
        <w:numPr>
          <w:ilvl w:val="0"/>
          <w:numId w:val="4"/>
        </w:numPr>
        <w:spacing w:afterLines="50" w:after="120"/>
        <w:ind w:leftChars="0"/>
        <w:jc w:val="both"/>
        <w:rPr>
          <w:rFonts w:eastAsia="MS Mincho"/>
          <w:sz w:val="22"/>
        </w:rPr>
      </w:pPr>
      <w:r w:rsidRPr="00E50DE8">
        <w:rPr>
          <w:rFonts w:eastAsia="MS Mincho"/>
          <w:sz w:val="22"/>
        </w:rPr>
        <w:t xml:space="preserve">RP-221161, </w:t>
      </w:r>
      <w:r w:rsidR="00E50DE8" w:rsidRPr="00E50DE8">
        <w:rPr>
          <w:rFonts w:eastAsia="MS Mincho"/>
          <w:sz w:val="22"/>
        </w:rPr>
        <w:t xml:space="preserve">Revised SID for Study on further NR </w:t>
      </w:r>
      <w:proofErr w:type="spellStart"/>
      <w:r w:rsidR="00E50DE8" w:rsidRPr="00E50DE8">
        <w:rPr>
          <w:rFonts w:eastAsia="MS Mincho"/>
          <w:sz w:val="22"/>
        </w:rPr>
        <w:t>RedCap</w:t>
      </w:r>
      <w:proofErr w:type="spellEnd"/>
      <w:r w:rsidR="00E50DE8" w:rsidRPr="00E50DE8">
        <w:rPr>
          <w:rFonts w:eastAsia="MS Mincho"/>
          <w:sz w:val="22"/>
        </w:rPr>
        <w:t xml:space="preserve"> (reduced capability) UE complexity reduction</w:t>
      </w:r>
      <w:r w:rsidRPr="00E50DE8">
        <w:rPr>
          <w:rFonts w:eastAsia="MS Mincho"/>
          <w:sz w:val="22"/>
        </w:rPr>
        <w:t>,</w:t>
      </w:r>
      <w:r w:rsidR="00E50DE8">
        <w:rPr>
          <w:rFonts w:eastAsia="MS Mincho"/>
          <w:sz w:val="22"/>
        </w:rPr>
        <w:t xml:space="preserve"> </w:t>
      </w:r>
      <w:r w:rsidRPr="00E50DE8">
        <w:rPr>
          <w:rFonts w:eastAsia="MS Mincho"/>
          <w:sz w:val="22"/>
        </w:rPr>
        <w:t>Ericsson</w:t>
      </w:r>
    </w:p>
    <w:p w14:paraId="0C6CBA03" w14:textId="44A47A79" w:rsidR="00E43E8D" w:rsidRDefault="008848F7" w:rsidP="008848F7">
      <w:pPr>
        <w:pStyle w:val="afd"/>
        <w:numPr>
          <w:ilvl w:val="0"/>
          <w:numId w:val="4"/>
        </w:numPr>
        <w:spacing w:afterLines="50" w:after="120"/>
        <w:ind w:leftChars="0"/>
        <w:jc w:val="both"/>
        <w:rPr>
          <w:rFonts w:eastAsia="MS Mincho"/>
          <w:sz w:val="22"/>
        </w:rPr>
      </w:pPr>
      <w:r w:rsidRPr="00451E70">
        <w:rPr>
          <w:rFonts w:eastAsia="MS Mincho"/>
          <w:sz w:val="22"/>
        </w:rPr>
        <w:t>RP-</w:t>
      </w:r>
      <w:r w:rsidR="0056238B" w:rsidRPr="0056238B">
        <w:rPr>
          <w:rFonts w:eastAsia="MS Mincho"/>
          <w:sz w:val="22"/>
        </w:rPr>
        <w:t>212705</w:t>
      </w:r>
      <w:r>
        <w:rPr>
          <w:rFonts w:eastAsia="MS Mincho"/>
          <w:sz w:val="22"/>
        </w:rPr>
        <w:t xml:space="preserve">, </w:t>
      </w:r>
      <w:r w:rsidR="0056238B" w:rsidRPr="0056238B">
        <w:rPr>
          <w:rFonts w:eastAsia="MS Mincho"/>
          <w:sz w:val="22"/>
        </w:rPr>
        <w:t>New WID on enhanced support of reduced capability NR devices</w:t>
      </w:r>
      <w:r>
        <w:rPr>
          <w:rFonts w:eastAsia="MS Mincho"/>
          <w:sz w:val="22"/>
        </w:rPr>
        <w:t xml:space="preserve">, </w:t>
      </w:r>
      <w:r w:rsidR="00E50DE8" w:rsidRPr="00451E70">
        <w:rPr>
          <w:rFonts w:eastAsia="MS Mincho"/>
          <w:sz w:val="22"/>
        </w:rPr>
        <w:t>Ericsson (Moderator)</w:t>
      </w:r>
      <w:r>
        <w:rPr>
          <w:rFonts w:eastAsia="MS Mincho"/>
          <w:sz w:val="22"/>
        </w:rPr>
        <w:t>.</w:t>
      </w:r>
    </w:p>
    <w:p w14:paraId="679B306B" w14:textId="5FE69311" w:rsidR="0064442F" w:rsidRPr="00A86925" w:rsidRDefault="0064442F" w:rsidP="00FC11C4">
      <w:pPr>
        <w:pStyle w:val="afd"/>
        <w:numPr>
          <w:ilvl w:val="0"/>
          <w:numId w:val="4"/>
        </w:numPr>
        <w:spacing w:afterLines="50" w:after="120"/>
        <w:ind w:leftChars="0"/>
        <w:jc w:val="both"/>
        <w:rPr>
          <w:rFonts w:eastAsia="MS Mincho"/>
          <w:sz w:val="22"/>
        </w:rPr>
      </w:pPr>
      <w:r w:rsidRPr="00A86925">
        <w:rPr>
          <w:rFonts w:eastAsia="宋体" w:hint="eastAsia"/>
          <w:sz w:val="22"/>
          <w:lang w:eastAsia="zh-CN"/>
        </w:rPr>
        <w:t>T</w:t>
      </w:r>
      <w:r w:rsidRPr="00A86925">
        <w:rPr>
          <w:rFonts w:eastAsia="宋体"/>
          <w:sz w:val="22"/>
          <w:lang w:eastAsia="zh-CN"/>
        </w:rPr>
        <w:t xml:space="preserve">R 38.865, </w:t>
      </w:r>
      <w:r w:rsidR="00A86925" w:rsidRPr="00A86925">
        <w:rPr>
          <w:rFonts w:eastAsia="宋体"/>
          <w:sz w:val="22"/>
          <w:lang w:eastAsia="zh-CN"/>
        </w:rPr>
        <w:t xml:space="preserve">Study on further NR </w:t>
      </w:r>
      <w:proofErr w:type="spellStart"/>
      <w:r w:rsidR="00A86925" w:rsidRPr="00A86925">
        <w:rPr>
          <w:rFonts w:eastAsia="宋体"/>
          <w:sz w:val="22"/>
          <w:lang w:eastAsia="zh-CN"/>
        </w:rPr>
        <w:t>RedCap</w:t>
      </w:r>
      <w:proofErr w:type="spellEnd"/>
      <w:r w:rsidR="00A86925" w:rsidRPr="00A86925">
        <w:rPr>
          <w:rFonts w:eastAsia="宋体"/>
          <w:sz w:val="22"/>
          <w:lang w:eastAsia="zh-CN"/>
        </w:rPr>
        <w:t xml:space="preserve"> UE complexity reduction</w:t>
      </w:r>
      <w:r w:rsidR="00A86925">
        <w:rPr>
          <w:rFonts w:eastAsia="宋体"/>
          <w:sz w:val="22"/>
          <w:lang w:eastAsia="zh-CN"/>
        </w:rPr>
        <w:t xml:space="preserve"> </w:t>
      </w:r>
      <w:r w:rsidR="00A86925" w:rsidRPr="00A86925">
        <w:rPr>
          <w:rFonts w:eastAsia="宋体"/>
          <w:sz w:val="22"/>
          <w:lang w:eastAsia="zh-CN"/>
        </w:rPr>
        <w:t>(Release 18)</w:t>
      </w:r>
    </w:p>
    <w:p w14:paraId="0DE5145F" w14:textId="369834A7" w:rsidR="004F4EEA" w:rsidRDefault="00A86925" w:rsidP="004B7034">
      <w:pPr>
        <w:pStyle w:val="afd"/>
        <w:numPr>
          <w:ilvl w:val="0"/>
          <w:numId w:val="4"/>
        </w:numPr>
        <w:spacing w:afterLines="50" w:after="120"/>
        <w:ind w:leftChars="0"/>
        <w:jc w:val="both"/>
        <w:rPr>
          <w:rFonts w:eastAsia="MS Mincho"/>
          <w:sz w:val="22"/>
        </w:rPr>
      </w:pPr>
      <w:r w:rsidRPr="00A86925">
        <w:rPr>
          <w:rFonts w:eastAsia="MS Mincho"/>
          <w:sz w:val="22"/>
        </w:rPr>
        <w:t>RP-222146</w:t>
      </w:r>
      <w:r w:rsidR="00B50AB5" w:rsidRPr="00B50AB5">
        <w:rPr>
          <w:rFonts w:eastAsia="MS Mincho"/>
          <w:sz w:val="22"/>
        </w:rPr>
        <w:t xml:space="preserve">, Rel-18 </w:t>
      </w:r>
      <w:proofErr w:type="spellStart"/>
      <w:r w:rsidR="00B50AB5" w:rsidRPr="00B50AB5">
        <w:rPr>
          <w:rFonts w:eastAsia="MS Mincho"/>
          <w:sz w:val="22"/>
        </w:rPr>
        <w:t>eRedCap</w:t>
      </w:r>
      <w:proofErr w:type="spellEnd"/>
      <w:r w:rsidR="00B50AB5" w:rsidRPr="00B50AB5">
        <w:rPr>
          <w:rFonts w:eastAsia="MS Mincho"/>
          <w:sz w:val="22"/>
        </w:rPr>
        <w:t xml:space="preserve"> SI conclusion, vivo</w:t>
      </w:r>
    </w:p>
    <w:p w14:paraId="15B93674" w14:textId="41E1C8E7" w:rsidR="004B7034" w:rsidRPr="004B7034" w:rsidRDefault="004B7034" w:rsidP="004B7034">
      <w:pPr>
        <w:pStyle w:val="afd"/>
        <w:numPr>
          <w:ilvl w:val="0"/>
          <w:numId w:val="4"/>
        </w:numPr>
        <w:spacing w:afterLines="50" w:after="120"/>
        <w:ind w:leftChars="0"/>
        <w:jc w:val="both"/>
        <w:rPr>
          <w:rFonts w:eastAsia="MS Mincho"/>
          <w:sz w:val="22"/>
        </w:rPr>
      </w:pPr>
      <w:r w:rsidRPr="004B7034">
        <w:rPr>
          <w:rFonts w:eastAsia="MS Mincho"/>
          <w:sz w:val="22"/>
        </w:rPr>
        <w:lastRenderedPageBreak/>
        <w:t>RAN1#107bis-e meeting, Chairman notes.</w:t>
      </w:r>
    </w:p>
    <w:p w14:paraId="42280E4B" w14:textId="6CD4A09D" w:rsidR="004B7034" w:rsidRPr="004F4EEA" w:rsidRDefault="004B7034" w:rsidP="000B41E9">
      <w:pPr>
        <w:pStyle w:val="afd"/>
        <w:numPr>
          <w:ilvl w:val="0"/>
          <w:numId w:val="4"/>
        </w:numPr>
        <w:spacing w:afterLines="50" w:after="120"/>
        <w:ind w:leftChars="0"/>
        <w:jc w:val="both"/>
        <w:rPr>
          <w:rFonts w:eastAsia="MS Mincho"/>
          <w:sz w:val="22"/>
        </w:rPr>
      </w:pPr>
      <w:r w:rsidRPr="004F4EEA">
        <w:rPr>
          <w:rFonts w:eastAsia="MS Mincho"/>
          <w:sz w:val="22"/>
        </w:rPr>
        <w:t>RP-213689, Moderator's summary of discussion [94e-39-R17-RedCap-WI], Intel</w:t>
      </w:r>
    </w:p>
    <w:sectPr w:rsidR="004B7034" w:rsidRPr="004F4EE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5B2B7" w14:textId="77777777" w:rsidR="00804566" w:rsidRDefault="00804566">
      <w:r>
        <w:separator/>
      </w:r>
    </w:p>
  </w:endnote>
  <w:endnote w:type="continuationSeparator" w:id="0">
    <w:p w14:paraId="37374B85" w14:textId="77777777" w:rsidR="00804566" w:rsidRDefault="00804566">
      <w:r>
        <w:continuationSeparator/>
      </w:r>
    </w:p>
  </w:endnote>
  <w:endnote w:type="continuationNotice" w:id="1">
    <w:p w14:paraId="72525F48" w14:textId="77777777" w:rsidR="00804566" w:rsidRDefault="00804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648C096A" w:rsidR="005B2A0E" w:rsidRPr="00000924" w:rsidRDefault="005B2A0E">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E31BAC">
      <w:rPr>
        <w:rStyle w:val="af2"/>
        <w:rFonts w:eastAsia="MS Gothic"/>
        <w:noProof/>
      </w:rPr>
      <w:t>3</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E31BAC">
      <w:rPr>
        <w:rStyle w:val="af2"/>
        <w:rFonts w:eastAsia="MS Gothic"/>
        <w:noProof/>
      </w:rPr>
      <w:t>6</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66046" w14:textId="77777777" w:rsidR="00804566" w:rsidRDefault="00804566">
      <w:r>
        <w:separator/>
      </w:r>
    </w:p>
  </w:footnote>
  <w:footnote w:type="continuationSeparator" w:id="0">
    <w:p w14:paraId="56703545" w14:textId="77777777" w:rsidR="00804566" w:rsidRDefault="00804566">
      <w:r>
        <w:continuationSeparator/>
      </w:r>
    </w:p>
  </w:footnote>
  <w:footnote w:type="continuationNotice" w:id="1">
    <w:p w14:paraId="24B73A4A" w14:textId="77777777" w:rsidR="00804566" w:rsidRDefault="008045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A52CFB"/>
    <w:multiLevelType w:val="hybridMultilevel"/>
    <w:tmpl w:val="9DCAC64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F6765"/>
    <w:multiLevelType w:val="hybridMultilevel"/>
    <w:tmpl w:val="C458E1B4"/>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BC3556"/>
    <w:multiLevelType w:val="multilevel"/>
    <w:tmpl w:val="22BC355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352147"/>
    <w:multiLevelType w:val="multilevel"/>
    <w:tmpl w:val="99F8469A"/>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B04675C"/>
    <w:multiLevelType w:val="hybridMultilevel"/>
    <w:tmpl w:val="E26CD48A"/>
    <w:lvl w:ilvl="0" w:tplc="0409000D">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CE04097"/>
    <w:multiLevelType w:val="hybridMultilevel"/>
    <w:tmpl w:val="5A42F3A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13EA2"/>
    <w:multiLevelType w:val="hybridMultilevel"/>
    <w:tmpl w:val="D2C0C9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3FF43A8F"/>
    <w:multiLevelType w:val="hybridMultilevel"/>
    <w:tmpl w:val="79E6DEB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1328E2"/>
    <w:multiLevelType w:val="hybridMultilevel"/>
    <w:tmpl w:val="23248AE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1" w15:restartNumberingAfterBreak="0">
    <w:nsid w:val="4F792942"/>
    <w:multiLevelType w:val="hybridMultilevel"/>
    <w:tmpl w:val="AEB2520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5D641311"/>
    <w:multiLevelType w:val="hybridMultilevel"/>
    <w:tmpl w:val="448057A4"/>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5C638B"/>
    <w:multiLevelType w:val="hybridMultilevel"/>
    <w:tmpl w:val="20F84C4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903748A"/>
    <w:multiLevelType w:val="hybridMultilevel"/>
    <w:tmpl w:val="5160450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21"/>
  </w:num>
  <w:num w:numId="4">
    <w:abstractNumId w:val="11"/>
  </w:num>
  <w:num w:numId="5">
    <w:abstractNumId w:val="43"/>
  </w:num>
  <w:num w:numId="6">
    <w:abstractNumId w:val="32"/>
  </w:num>
  <w:num w:numId="7">
    <w:abstractNumId w:val="4"/>
  </w:num>
  <w:num w:numId="8">
    <w:abstractNumId w:val="28"/>
  </w:num>
  <w:num w:numId="9">
    <w:abstractNumId w:val="13"/>
  </w:num>
  <w:num w:numId="10">
    <w:abstractNumId w:val="41"/>
  </w:num>
  <w:num w:numId="11">
    <w:abstractNumId w:val="40"/>
  </w:num>
  <w:num w:numId="12">
    <w:abstractNumId w:val="26"/>
  </w:num>
  <w:num w:numId="13">
    <w:abstractNumId w:val="30"/>
  </w:num>
  <w:num w:numId="14">
    <w:abstractNumId w:val="3"/>
  </w:num>
  <w:num w:numId="15">
    <w:abstractNumId w:val="9"/>
  </w:num>
  <w:num w:numId="16">
    <w:abstractNumId w:val="6"/>
  </w:num>
  <w:num w:numId="17">
    <w:abstractNumId w:val="47"/>
  </w:num>
  <w:num w:numId="18">
    <w:abstractNumId w:val="27"/>
  </w:num>
  <w:num w:numId="19">
    <w:abstractNumId w:val="36"/>
  </w:num>
  <w:num w:numId="20">
    <w:abstractNumId w:val="10"/>
  </w:num>
  <w:num w:numId="21">
    <w:abstractNumId w:val="18"/>
  </w:num>
  <w:num w:numId="22">
    <w:abstractNumId w:val="1"/>
  </w:num>
  <w:num w:numId="23">
    <w:abstractNumId w:val="29"/>
  </w:num>
  <w:num w:numId="24">
    <w:abstractNumId w:val="19"/>
  </w:num>
  <w:num w:numId="25">
    <w:abstractNumId w:val="14"/>
  </w:num>
  <w:num w:numId="26">
    <w:abstractNumId w:val="5"/>
  </w:num>
  <w:num w:numId="27">
    <w:abstractNumId w:val="19"/>
  </w:num>
  <w:num w:numId="28">
    <w:abstractNumId w:val="23"/>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6"/>
  </w:num>
  <w:num w:numId="32">
    <w:abstractNumId w:val="2"/>
  </w:num>
  <w:num w:numId="33">
    <w:abstractNumId w:val="39"/>
  </w:num>
  <w:num w:numId="34">
    <w:abstractNumId w:val="24"/>
  </w:num>
  <w:num w:numId="35">
    <w:abstractNumId w:val="25"/>
  </w:num>
  <w:num w:numId="36">
    <w:abstractNumId w:val="42"/>
  </w:num>
  <w:num w:numId="37">
    <w:abstractNumId w:val="33"/>
  </w:num>
  <w:num w:numId="38">
    <w:abstractNumId w:val="34"/>
  </w:num>
  <w:num w:numId="39">
    <w:abstractNumId w:val="35"/>
  </w:num>
  <w:num w:numId="40">
    <w:abstractNumId w:val="7"/>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15"/>
  </w:num>
  <w:num w:numId="45">
    <w:abstractNumId w:val="45"/>
  </w:num>
  <w:num w:numId="46">
    <w:abstractNumId w:val="22"/>
  </w:num>
  <w:num w:numId="47">
    <w:abstractNumId w:val="37"/>
  </w:num>
  <w:num w:numId="48">
    <w:abstractNumId w:val="12"/>
  </w:num>
  <w:num w:numId="49">
    <w:abstractNumId w:val="8"/>
  </w:num>
  <w:num w:numId="5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2FE5"/>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4D1"/>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4EAF"/>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5E46"/>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1EFC"/>
    <w:rsid w:val="000B20B2"/>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6A7"/>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704"/>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6AA"/>
    <w:rsid w:val="00170AA3"/>
    <w:rsid w:val="00170DE2"/>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2FF"/>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1EC"/>
    <w:rsid w:val="001A62CC"/>
    <w:rsid w:val="001A63D9"/>
    <w:rsid w:val="001A6469"/>
    <w:rsid w:val="001A65A8"/>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77F"/>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1"/>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6F"/>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D8F"/>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4E0F"/>
    <w:rsid w:val="002052EF"/>
    <w:rsid w:val="00205C3E"/>
    <w:rsid w:val="00205C47"/>
    <w:rsid w:val="00206217"/>
    <w:rsid w:val="0020637C"/>
    <w:rsid w:val="002068DD"/>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052"/>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CE4"/>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34C"/>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B9F"/>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4A1"/>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6A"/>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873"/>
    <w:rsid w:val="002D6A2F"/>
    <w:rsid w:val="002D6BCB"/>
    <w:rsid w:val="002D6D72"/>
    <w:rsid w:val="002D6E3B"/>
    <w:rsid w:val="002D6E76"/>
    <w:rsid w:val="002D6F97"/>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D6A"/>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C3"/>
    <w:rsid w:val="00346D9F"/>
    <w:rsid w:val="00346F18"/>
    <w:rsid w:val="00346FF3"/>
    <w:rsid w:val="003475E1"/>
    <w:rsid w:val="00347853"/>
    <w:rsid w:val="0034785A"/>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EBA"/>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A35"/>
    <w:rsid w:val="003B2B70"/>
    <w:rsid w:val="003B2BDA"/>
    <w:rsid w:val="003B2C32"/>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194"/>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2AB"/>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3FF"/>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4B3"/>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E70"/>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1FF"/>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9D7"/>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034"/>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F5A"/>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C61"/>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93"/>
    <w:rsid w:val="004F32A1"/>
    <w:rsid w:val="004F3538"/>
    <w:rsid w:val="004F3561"/>
    <w:rsid w:val="004F35DB"/>
    <w:rsid w:val="004F3CFB"/>
    <w:rsid w:val="004F3EF9"/>
    <w:rsid w:val="004F4233"/>
    <w:rsid w:val="004F4A4B"/>
    <w:rsid w:val="004F4A9B"/>
    <w:rsid w:val="004F4C01"/>
    <w:rsid w:val="004F4EEA"/>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820"/>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06"/>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2A0"/>
    <w:rsid w:val="0053561D"/>
    <w:rsid w:val="00535832"/>
    <w:rsid w:val="005359D5"/>
    <w:rsid w:val="00535DB1"/>
    <w:rsid w:val="0053601B"/>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38B"/>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502"/>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00D"/>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91"/>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6F20"/>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8CB"/>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970"/>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15B8"/>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14A"/>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50"/>
    <w:rsid w:val="00640CDA"/>
    <w:rsid w:val="0064111F"/>
    <w:rsid w:val="00641865"/>
    <w:rsid w:val="0064195D"/>
    <w:rsid w:val="00641A1E"/>
    <w:rsid w:val="0064233B"/>
    <w:rsid w:val="0064276D"/>
    <w:rsid w:val="006428AF"/>
    <w:rsid w:val="0064297A"/>
    <w:rsid w:val="00642996"/>
    <w:rsid w:val="006429CC"/>
    <w:rsid w:val="0064324B"/>
    <w:rsid w:val="006432EA"/>
    <w:rsid w:val="0064363A"/>
    <w:rsid w:val="006439BD"/>
    <w:rsid w:val="00643A89"/>
    <w:rsid w:val="00643BE9"/>
    <w:rsid w:val="006440E1"/>
    <w:rsid w:val="0064442F"/>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B8D"/>
    <w:rsid w:val="00654DB5"/>
    <w:rsid w:val="00654E59"/>
    <w:rsid w:val="00654E7E"/>
    <w:rsid w:val="006551BD"/>
    <w:rsid w:val="00655521"/>
    <w:rsid w:val="00655621"/>
    <w:rsid w:val="00655645"/>
    <w:rsid w:val="00656031"/>
    <w:rsid w:val="006560AB"/>
    <w:rsid w:val="006562A8"/>
    <w:rsid w:val="006562CB"/>
    <w:rsid w:val="006574A6"/>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1CB"/>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7E8"/>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E7E97"/>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9E6"/>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74A"/>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AB1"/>
    <w:rsid w:val="00727B67"/>
    <w:rsid w:val="0073013F"/>
    <w:rsid w:val="0073083B"/>
    <w:rsid w:val="00730892"/>
    <w:rsid w:val="00730AC0"/>
    <w:rsid w:val="00730F4F"/>
    <w:rsid w:val="0073110E"/>
    <w:rsid w:val="0073166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9E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2EB"/>
    <w:rsid w:val="00753312"/>
    <w:rsid w:val="00753562"/>
    <w:rsid w:val="0075391C"/>
    <w:rsid w:val="00753F9E"/>
    <w:rsid w:val="00754AA2"/>
    <w:rsid w:val="00754C3B"/>
    <w:rsid w:val="00755136"/>
    <w:rsid w:val="007554AD"/>
    <w:rsid w:val="00755B12"/>
    <w:rsid w:val="00755C16"/>
    <w:rsid w:val="00755E2D"/>
    <w:rsid w:val="007560C8"/>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5F2"/>
    <w:rsid w:val="007748CB"/>
    <w:rsid w:val="007748E4"/>
    <w:rsid w:val="00774AB4"/>
    <w:rsid w:val="007752F6"/>
    <w:rsid w:val="007755C6"/>
    <w:rsid w:val="00775838"/>
    <w:rsid w:val="00776981"/>
    <w:rsid w:val="007769CC"/>
    <w:rsid w:val="00776FEB"/>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02"/>
    <w:rsid w:val="007847D8"/>
    <w:rsid w:val="00784896"/>
    <w:rsid w:val="00784BEF"/>
    <w:rsid w:val="00784EBE"/>
    <w:rsid w:val="0078514E"/>
    <w:rsid w:val="0078548B"/>
    <w:rsid w:val="007855E6"/>
    <w:rsid w:val="00785770"/>
    <w:rsid w:val="00785A88"/>
    <w:rsid w:val="00785C94"/>
    <w:rsid w:val="007862AF"/>
    <w:rsid w:val="00786AE0"/>
    <w:rsid w:val="00786CB3"/>
    <w:rsid w:val="00786D76"/>
    <w:rsid w:val="007878BE"/>
    <w:rsid w:val="00787C11"/>
    <w:rsid w:val="00787D0A"/>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5D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462"/>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42"/>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539"/>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B51"/>
    <w:rsid w:val="007E2F31"/>
    <w:rsid w:val="007E3A27"/>
    <w:rsid w:val="007E3A62"/>
    <w:rsid w:val="007E3C06"/>
    <w:rsid w:val="007E3DBB"/>
    <w:rsid w:val="007E42C2"/>
    <w:rsid w:val="007E4528"/>
    <w:rsid w:val="007E4575"/>
    <w:rsid w:val="007E49B5"/>
    <w:rsid w:val="007E4A6C"/>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8AB"/>
    <w:rsid w:val="00802D94"/>
    <w:rsid w:val="00803806"/>
    <w:rsid w:val="008039C0"/>
    <w:rsid w:val="00803AF1"/>
    <w:rsid w:val="00804566"/>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1B3"/>
    <w:rsid w:val="0081522D"/>
    <w:rsid w:val="008152DB"/>
    <w:rsid w:val="008152F4"/>
    <w:rsid w:val="00815584"/>
    <w:rsid w:val="008155A4"/>
    <w:rsid w:val="00815B53"/>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1FDE"/>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19"/>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B1B"/>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8F7"/>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0FF1"/>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E01"/>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6CD6"/>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15FE"/>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3AE"/>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4F8B"/>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AA"/>
    <w:rsid w:val="009512E3"/>
    <w:rsid w:val="0095166F"/>
    <w:rsid w:val="009517C5"/>
    <w:rsid w:val="00951ECB"/>
    <w:rsid w:val="0095209F"/>
    <w:rsid w:val="00952138"/>
    <w:rsid w:val="009523DF"/>
    <w:rsid w:val="0095273C"/>
    <w:rsid w:val="009528CA"/>
    <w:rsid w:val="009529AA"/>
    <w:rsid w:val="00952B5F"/>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9A6"/>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1F"/>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58B"/>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3F44"/>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D1A"/>
    <w:rsid w:val="009A5EC0"/>
    <w:rsid w:val="009A62ED"/>
    <w:rsid w:val="009A635C"/>
    <w:rsid w:val="009A63C6"/>
    <w:rsid w:val="009A6653"/>
    <w:rsid w:val="009A6D6C"/>
    <w:rsid w:val="009A763C"/>
    <w:rsid w:val="009A77DC"/>
    <w:rsid w:val="009A7F5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6AB0"/>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925"/>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75E"/>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1C62"/>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5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B94"/>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8E6"/>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32"/>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0AB5"/>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441"/>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19"/>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349"/>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1FCE"/>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6B4"/>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08D"/>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63F"/>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9AB"/>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3FA"/>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6D3"/>
    <w:rsid w:val="00C64D81"/>
    <w:rsid w:val="00C64F3C"/>
    <w:rsid w:val="00C65287"/>
    <w:rsid w:val="00C652C2"/>
    <w:rsid w:val="00C65533"/>
    <w:rsid w:val="00C65AA3"/>
    <w:rsid w:val="00C66525"/>
    <w:rsid w:val="00C66738"/>
    <w:rsid w:val="00C66B54"/>
    <w:rsid w:val="00C66FFA"/>
    <w:rsid w:val="00C6704E"/>
    <w:rsid w:val="00C67897"/>
    <w:rsid w:val="00C703D9"/>
    <w:rsid w:val="00C70BCB"/>
    <w:rsid w:val="00C71281"/>
    <w:rsid w:val="00C71516"/>
    <w:rsid w:val="00C71BA7"/>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5DD9"/>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970"/>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84E"/>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816"/>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4F4"/>
    <w:rsid w:val="00D04A78"/>
    <w:rsid w:val="00D04B4E"/>
    <w:rsid w:val="00D04BFA"/>
    <w:rsid w:val="00D04F23"/>
    <w:rsid w:val="00D0511B"/>
    <w:rsid w:val="00D0527B"/>
    <w:rsid w:val="00D05348"/>
    <w:rsid w:val="00D0570A"/>
    <w:rsid w:val="00D0587A"/>
    <w:rsid w:val="00D058F0"/>
    <w:rsid w:val="00D05E54"/>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E04"/>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898"/>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6E"/>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59F"/>
    <w:rsid w:val="00DA376E"/>
    <w:rsid w:val="00DA39F4"/>
    <w:rsid w:val="00DA3B01"/>
    <w:rsid w:val="00DA4029"/>
    <w:rsid w:val="00DA41BD"/>
    <w:rsid w:val="00DA4557"/>
    <w:rsid w:val="00DA46B6"/>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49"/>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8C2"/>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BAC"/>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3E8D"/>
    <w:rsid w:val="00E4413C"/>
    <w:rsid w:val="00E44392"/>
    <w:rsid w:val="00E444A4"/>
    <w:rsid w:val="00E44668"/>
    <w:rsid w:val="00E4538F"/>
    <w:rsid w:val="00E454D0"/>
    <w:rsid w:val="00E4607B"/>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0DE8"/>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254"/>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94"/>
    <w:rsid w:val="00E938B1"/>
    <w:rsid w:val="00E943BE"/>
    <w:rsid w:val="00E94550"/>
    <w:rsid w:val="00E949B3"/>
    <w:rsid w:val="00E94C74"/>
    <w:rsid w:val="00E94EBC"/>
    <w:rsid w:val="00E95438"/>
    <w:rsid w:val="00E95D12"/>
    <w:rsid w:val="00E95E8C"/>
    <w:rsid w:val="00E95EA8"/>
    <w:rsid w:val="00E963C2"/>
    <w:rsid w:val="00E96449"/>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5F1"/>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AED"/>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8D8"/>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BF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2C"/>
    <w:rsid w:val="00FA1A3A"/>
    <w:rsid w:val="00FA26D2"/>
    <w:rsid w:val="00FA2833"/>
    <w:rsid w:val="00FA29F6"/>
    <w:rsid w:val="00FA3059"/>
    <w:rsid w:val="00FA31AE"/>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00"/>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83BFE"/>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リスト段落"/>
    <w:basedOn w:val="a1"/>
    <w:link w:val="afe"/>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e">
    <w:name w:val="列表段落 字符"/>
    <w:aliases w:val="- Bullets 字符,목록 단락 字符,列出段落 字符,?? ?? 字符,????? 字符,???? 字符,Lista1 字符,中等深浅网格 1 - 着色 21 字符,—ño’i—Ž 字符,列出段落1 字符,¥¡¡¡¡ì¬º¥¹¥È¶ÎÂä 字符,ÁÐ³ö¶ÎÂä 字符,¥ê¥¹¥È¶ÎÂä 字符,列表段落1 字符,1st level - Bullet List Paragraph 字符,Lettre d'introduction 字符,Paragrafo elenco 字符"/>
    <w:link w:val="afd"/>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注释标题 字符"/>
    <w:basedOn w:val="a2"/>
    <w:link w:val="aff"/>
    <w:rsid w:val="00384D66"/>
    <w:rPr>
      <w:rFonts w:ascii="Times New Roman" w:eastAsia="MS Gothic"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结束语 字符"/>
    <w:basedOn w:val="a2"/>
    <w:link w:val="aff1"/>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80742"/>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2"/>
    <w:link w:val="2"/>
    <w:rsid w:val="003807FD"/>
    <w:rPr>
      <w:rFonts w:ascii="Arial" w:eastAsia="MS Gothic" w:hAnsi="Arial"/>
      <w:sz w:val="24"/>
      <w:lang w:val="en-GB"/>
    </w:rPr>
  </w:style>
  <w:style w:type="table" w:customStyle="1" w:styleId="11">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4D1F5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61070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07051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3045983">
      <w:bodyDiv w:val="1"/>
      <w:marLeft w:val="0"/>
      <w:marRight w:val="0"/>
      <w:marTop w:val="0"/>
      <w:marBottom w:val="0"/>
      <w:divBdr>
        <w:top w:val="none" w:sz="0" w:space="0" w:color="auto"/>
        <w:left w:val="none" w:sz="0" w:space="0" w:color="auto"/>
        <w:bottom w:val="none" w:sz="0" w:space="0" w:color="auto"/>
        <w:right w:val="none" w:sz="0" w:space="0" w:color="auto"/>
      </w:divBdr>
      <w:divsChild>
        <w:div w:id="1688677387">
          <w:marLeft w:val="1267"/>
          <w:marRight w:val="0"/>
          <w:marTop w:val="34"/>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941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662662">
      <w:bodyDiv w:val="1"/>
      <w:marLeft w:val="0"/>
      <w:marRight w:val="0"/>
      <w:marTop w:val="0"/>
      <w:marBottom w:val="0"/>
      <w:divBdr>
        <w:top w:val="none" w:sz="0" w:space="0" w:color="auto"/>
        <w:left w:val="none" w:sz="0" w:space="0" w:color="auto"/>
        <w:bottom w:val="none" w:sz="0" w:space="0" w:color="auto"/>
        <w:right w:val="none" w:sz="0" w:space="0" w:color="auto"/>
      </w:divBdr>
      <w:divsChild>
        <w:div w:id="1249849219">
          <w:marLeft w:val="979"/>
          <w:marRight w:val="0"/>
          <w:marTop w:val="38"/>
          <w:marBottom w:val="0"/>
          <w:divBdr>
            <w:top w:val="none" w:sz="0" w:space="0" w:color="auto"/>
            <w:left w:val="none" w:sz="0" w:space="0" w:color="auto"/>
            <w:bottom w:val="none" w:sz="0" w:space="0" w:color="auto"/>
            <w:right w:val="none" w:sz="0" w:space="0" w:color="auto"/>
          </w:divBdr>
        </w:div>
        <w:div w:id="1044327429">
          <w:marLeft w:val="1267"/>
          <w:marRight w:val="0"/>
          <w:marTop w:val="34"/>
          <w:marBottom w:val="0"/>
          <w:divBdr>
            <w:top w:val="none" w:sz="0" w:space="0" w:color="auto"/>
            <w:left w:val="none" w:sz="0" w:space="0" w:color="auto"/>
            <w:bottom w:val="none" w:sz="0" w:space="0" w:color="auto"/>
            <w:right w:val="none" w:sz="0" w:space="0" w:color="auto"/>
          </w:divBdr>
        </w:div>
        <w:div w:id="401952588">
          <w:marLeft w:val="1267"/>
          <w:marRight w:val="0"/>
          <w:marTop w:val="34"/>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024976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3049140">
      <w:bodyDiv w:val="1"/>
      <w:marLeft w:val="0"/>
      <w:marRight w:val="0"/>
      <w:marTop w:val="0"/>
      <w:marBottom w:val="0"/>
      <w:divBdr>
        <w:top w:val="none" w:sz="0" w:space="0" w:color="auto"/>
        <w:left w:val="none" w:sz="0" w:space="0" w:color="auto"/>
        <w:bottom w:val="none" w:sz="0" w:space="0" w:color="auto"/>
        <w:right w:val="none" w:sz="0" w:space="0" w:color="auto"/>
      </w:divBdr>
      <w:divsChild>
        <w:div w:id="1051152228">
          <w:marLeft w:val="1267"/>
          <w:marRight w:val="0"/>
          <w:marTop w:val="34"/>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069277">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357700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11904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0066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799FE-1E61-44B5-B14B-277EC1A7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2415</Words>
  <Characters>13768</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2021-03-11T03:57:00Z</dcterms:created>
  <dcterms:modified xsi:type="dcterms:W3CDTF">2022-09-05T06:40:00Z</dcterms:modified>
</cp:coreProperties>
</file>