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2BBA" w14:textId="0D692FA4" w:rsidR="004947B0" w:rsidRPr="004947B0" w:rsidRDefault="004947B0" w:rsidP="004947B0">
      <w:pPr>
        <w:widowControl/>
        <w:tabs>
          <w:tab w:val="center" w:pos="4536"/>
          <w:tab w:val="right" w:pos="7938"/>
          <w:tab w:val="right" w:pos="9639"/>
        </w:tabs>
        <w:ind w:right="2"/>
        <w:jc w:val="left"/>
        <w:rPr>
          <w:rFonts w:ascii="Arial" w:eastAsia="Batang" w:hAnsi="Arial" w:cs="Arial"/>
          <w:b/>
          <w:bCs/>
          <w:kern w:val="0"/>
          <w:sz w:val="28"/>
          <w:szCs w:val="24"/>
          <w:lang w:val="en-GB" w:eastAsia="en-US"/>
        </w:rPr>
      </w:pPr>
      <w:r w:rsidRPr="004947B0">
        <w:rPr>
          <w:rFonts w:ascii="Arial" w:eastAsia="Batang" w:hAnsi="Arial" w:cs="Arial"/>
          <w:b/>
          <w:bCs/>
          <w:kern w:val="0"/>
          <w:sz w:val="28"/>
          <w:szCs w:val="24"/>
          <w:lang w:val="en-GB" w:eastAsia="en-US"/>
        </w:rPr>
        <w:t xml:space="preserve">3GPP TSG RAN </w:t>
      </w:r>
      <w:r w:rsidR="0065540F">
        <w:rPr>
          <w:rFonts w:ascii="Arial" w:eastAsia="Batang" w:hAnsi="Arial" w:cs="Arial"/>
          <w:b/>
          <w:bCs/>
          <w:kern w:val="0"/>
          <w:sz w:val="28"/>
          <w:szCs w:val="24"/>
          <w:lang w:val="en-GB" w:eastAsia="en-US"/>
        </w:rPr>
        <w:t>Meeting</w:t>
      </w:r>
      <w:r w:rsidRPr="004947B0">
        <w:rPr>
          <w:rFonts w:ascii="Arial" w:eastAsia="Batang" w:hAnsi="Arial" w:cs="Arial"/>
          <w:b/>
          <w:bCs/>
          <w:kern w:val="0"/>
          <w:sz w:val="28"/>
          <w:szCs w:val="24"/>
          <w:lang w:val="en-GB" w:eastAsia="en-US"/>
        </w:rPr>
        <w:t xml:space="preserve"> #</w:t>
      </w:r>
      <w:r w:rsidR="0065540F">
        <w:rPr>
          <w:rFonts w:ascii="Arial" w:eastAsia="Batang" w:hAnsi="Arial" w:cs="Arial"/>
          <w:b/>
          <w:bCs/>
          <w:kern w:val="0"/>
          <w:sz w:val="28"/>
          <w:szCs w:val="24"/>
          <w:lang w:val="en-GB" w:eastAsia="en-US"/>
        </w:rPr>
        <w:t>97-e</w:t>
      </w:r>
      <w:r w:rsidRPr="004947B0">
        <w:rPr>
          <w:rFonts w:ascii="Arial" w:eastAsia="Batang" w:hAnsi="Arial" w:cs="Arial"/>
          <w:b/>
          <w:bCs/>
          <w:kern w:val="0"/>
          <w:sz w:val="28"/>
          <w:szCs w:val="24"/>
          <w:lang w:val="en-GB" w:eastAsia="en-US"/>
        </w:rPr>
        <w:tab/>
      </w:r>
      <w:r w:rsidRPr="004947B0">
        <w:rPr>
          <w:rFonts w:ascii="Arial" w:eastAsia="Batang" w:hAnsi="Arial" w:cs="Arial"/>
          <w:b/>
          <w:bCs/>
          <w:kern w:val="0"/>
          <w:sz w:val="28"/>
          <w:szCs w:val="24"/>
          <w:lang w:val="en-GB" w:eastAsia="en-US"/>
        </w:rPr>
        <w:tab/>
      </w:r>
      <w:r w:rsidR="007B1DB3" w:rsidRPr="007B1DB3">
        <w:rPr>
          <w:rFonts w:ascii="Arial" w:eastAsia="Batang" w:hAnsi="Arial" w:cs="Arial"/>
          <w:b/>
          <w:bCs/>
          <w:kern w:val="0"/>
          <w:sz w:val="28"/>
          <w:szCs w:val="24"/>
          <w:lang w:val="en-GB" w:eastAsia="en-US"/>
        </w:rPr>
        <w:t>R</w:t>
      </w:r>
      <w:r w:rsidR="0065540F">
        <w:rPr>
          <w:rFonts w:ascii="Arial" w:eastAsia="Batang" w:hAnsi="Arial" w:cs="Arial"/>
          <w:b/>
          <w:bCs/>
          <w:kern w:val="0"/>
          <w:sz w:val="28"/>
          <w:szCs w:val="24"/>
          <w:lang w:val="en-GB" w:eastAsia="en-US"/>
        </w:rPr>
        <w:t>P</w:t>
      </w:r>
      <w:r w:rsidR="007B1DB3" w:rsidRPr="007B1DB3">
        <w:rPr>
          <w:rFonts w:ascii="Arial" w:eastAsia="Batang" w:hAnsi="Arial" w:cs="Arial"/>
          <w:b/>
          <w:bCs/>
          <w:kern w:val="0"/>
          <w:sz w:val="28"/>
          <w:szCs w:val="24"/>
          <w:lang w:val="en-GB" w:eastAsia="en-US"/>
        </w:rPr>
        <w:t>-22</w:t>
      </w:r>
      <w:r w:rsidR="0065540F">
        <w:rPr>
          <w:rFonts w:ascii="Arial" w:eastAsia="Batang" w:hAnsi="Arial" w:cs="Arial"/>
          <w:b/>
          <w:bCs/>
          <w:kern w:val="0"/>
          <w:sz w:val="28"/>
          <w:szCs w:val="24"/>
          <w:lang w:val="en-GB" w:eastAsia="en-US"/>
        </w:rPr>
        <w:t>2078</w:t>
      </w:r>
    </w:p>
    <w:p w14:paraId="6DD345D3" w14:textId="3D90D7B9" w:rsidR="004947B0" w:rsidRPr="004947B0" w:rsidRDefault="0065540F" w:rsidP="004947B0">
      <w:pPr>
        <w:widowControl/>
        <w:tabs>
          <w:tab w:val="center" w:pos="4536"/>
          <w:tab w:val="right" w:pos="9072"/>
        </w:tabs>
        <w:jc w:val="left"/>
        <w:rPr>
          <w:rFonts w:ascii="Arial" w:eastAsia="ＭＳ 明朝" w:hAnsi="Arial" w:cs="Arial"/>
          <w:b/>
          <w:bCs/>
          <w:kern w:val="0"/>
          <w:sz w:val="28"/>
          <w:szCs w:val="24"/>
          <w:lang w:val="en-GB"/>
        </w:rPr>
      </w:pPr>
      <w:r>
        <w:rPr>
          <w:rFonts w:ascii="Arial" w:eastAsia="ＭＳ 明朝" w:hAnsi="Arial" w:cs="Arial"/>
          <w:b/>
          <w:bCs/>
          <w:kern w:val="0"/>
          <w:sz w:val="28"/>
          <w:szCs w:val="24"/>
          <w:lang w:val="en-GB"/>
        </w:rPr>
        <w:t>Electronic Meeting, September 12-16, 2022</w:t>
      </w:r>
    </w:p>
    <w:p w14:paraId="5D2AA5E3" w14:textId="77777777" w:rsidR="004947B0" w:rsidRPr="004947B0" w:rsidRDefault="004947B0" w:rsidP="004947B0">
      <w:pPr>
        <w:widowControl/>
        <w:jc w:val="left"/>
        <w:rPr>
          <w:rFonts w:ascii="Times" w:eastAsia="Batang" w:hAnsi="Times" w:cs="Times New Roman"/>
          <w:kern w:val="0"/>
          <w:sz w:val="20"/>
          <w:szCs w:val="20"/>
          <w:lang w:val="en-GB" w:eastAsia="en-US"/>
        </w:rPr>
      </w:pPr>
    </w:p>
    <w:p w14:paraId="482AE795" w14:textId="22FC072D"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 xml:space="preserve">Source: </w:t>
      </w:r>
      <w:r w:rsidRPr="004947B0">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w:t>
      </w:r>
      <w:r w:rsidR="009E788E">
        <w:rPr>
          <w:rFonts w:ascii="Arial" w:eastAsia="Batang" w:hAnsi="Arial" w:cs="Times New Roman"/>
          <w:b/>
          <w:kern w:val="0"/>
          <w:sz w:val="22"/>
          <w:szCs w:val="20"/>
          <w:lang w:val="en-GB" w:eastAsia="en-US"/>
        </w:rPr>
        <w:t>,</w:t>
      </w:r>
      <w:r>
        <w:rPr>
          <w:rFonts w:ascii="Arial" w:eastAsia="Batang" w:hAnsi="Arial" w:cs="Times New Roman"/>
          <w:b/>
          <w:kern w:val="0"/>
          <w:sz w:val="22"/>
          <w:szCs w:val="20"/>
          <w:lang w:val="en-GB" w:eastAsia="en-US"/>
        </w:rPr>
        <w:t xml:space="preserve"> Inc</w:t>
      </w:r>
      <w:r w:rsidR="001230C0">
        <w:rPr>
          <w:rFonts w:ascii="Arial" w:eastAsia="Batang" w:hAnsi="Arial" w:cs="Times New Roman"/>
          <w:b/>
          <w:kern w:val="0"/>
          <w:sz w:val="22"/>
          <w:szCs w:val="20"/>
          <w:lang w:val="en-GB" w:eastAsia="en-US"/>
        </w:rPr>
        <w:t>.</w:t>
      </w:r>
    </w:p>
    <w:p w14:paraId="31030B1C" w14:textId="3D5DEBA3" w:rsid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Title:</w:t>
      </w:r>
      <w:bookmarkStart w:id="0" w:name="Title"/>
      <w:bookmarkEnd w:id="0"/>
      <w:r w:rsidRPr="004947B0">
        <w:rPr>
          <w:rFonts w:ascii="Arial" w:eastAsia="Batang" w:hAnsi="Arial" w:cs="Times New Roman"/>
          <w:b/>
          <w:kern w:val="0"/>
          <w:sz w:val="22"/>
          <w:szCs w:val="20"/>
          <w:lang w:val="en-GB" w:eastAsia="en-US"/>
        </w:rPr>
        <w:tab/>
      </w:r>
      <w:r w:rsidR="0065540F" w:rsidRPr="0065540F">
        <w:rPr>
          <w:rFonts w:ascii="Arial" w:eastAsia="Batang" w:hAnsi="Arial" w:cs="Times New Roman"/>
          <w:b/>
          <w:kern w:val="0"/>
          <w:sz w:val="22"/>
          <w:szCs w:val="20"/>
          <w:lang w:val="en-GB" w:eastAsia="en-US"/>
        </w:rPr>
        <w:t>Discussion on WI scope for network-controlled repeaters</w:t>
      </w:r>
    </w:p>
    <w:p w14:paraId="1478DC07" w14:textId="6C7140B8" w:rsidR="00A45DF8" w:rsidRPr="004947B0" w:rsidRDefault="00A45DF8" w:rsidP="004947B0">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genda:</w:t>
      </w:r>
      <w:r>
        <w:rPr>
          <w:rFonts w:ascii="Arial" w:hAnsi="Arial" w:cs="Times New Roman"/>
          <w:b/>
          <w:kern w:val="0"/>
          <w:sz w:val="22"/>
          <w:szCs w:val="20"/>
          <w:lang w:val="en-GB"/>
        </w:rPr>
        <w:tab/>
      </w:r>
      <w:r w:rsidR="004D584F">
        <w:rPr>
          <w:rFonts w:ascii="Arial" w:hAnsi="Arial" w:cs="Times New Roman" w:hint="eastAsia"/>
          <w:b/>
          <w:kern w:val="0"/>
          <w:sz w:val="22"/>
          <w:szCs w:val="20"/>
          <w:lang w:val="en-GB"/>
        </w:rPr>
        <w:t>9</w:t>
      </w:r>
      <w:r w:rsidR="004D584F">
        <w:rPr>
          <w:rFonts w:ascii="Arial" w:hAnsi="Arial" w:cs="Times New Roman"/>
          <w:b/>
          <w:kern w:val="0"/>
          <w:sz w:val="22"/>
          <w:szCs w:val="20"/>
          <w:lang w:val="en-GB"/>
        </w:rPr>
        <w:t>.2.7</w:t>
      </w:r>
    </w:p>
    <w:p w14:paraId="5CCDEBB0" w14:textId="52F1DC4E"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Document for:</w:t>
      </w:r>
      <w:r w:rsidRPr="004947B0">
        <w:rPr>
          <w:rFonts w:ascii="Arial" w:eastAsia="Batang" w:hAnsi="Arial" w:cs="Times New Roman"/>
          <w:b/>
          <w:kern w:val="0"/>
          <w:sz w:val="22"/>
          <w:szCs w:val="20"/>
          <w:lang w:val="en-GB" w:eastAsia="en-US"/>
        </w:rPr>
        <w:tab/>
      </w:r>
      <w:bookmarkStart w:id="1" w:name="DocumentFor"/>
      <w:bookmarkEnd w:id="1"/>
      <w:r>
        <w:rPr>
          <w:rFonts w:ascii="Arial" w:eastAsia="Batang" w:hAnsi="Arial" w:cs="Times New Roman"/>
          <w:b/>
          <w:kern w:val="0"/>
          <w:sz w:val="22"/>
          <w:szCs w:val="20"/>
          <w:lang w:val="en-GB" w:eastAsia="en-US"/>
        </w:rPr>
        <w:t>Discussion</w:t>
      </w:r>
    </w:p>
    <w:p w14:paraId="2239D8E9" w14:textId="77777777" w:rsidR="004947B0" w:rsidRPr="004947B0" w:rsidRDefault="004947B0" w:rsidP="004947B0">
      <w:pPr>
        <w:widowControl/>
        <w:pBdr>
          <w:bottom w:val="single" w:sz="4" w:space="1" w:color="auto"/>
        </w:pBdr>
        <w:jc w:val="left"/>
        <w:rPr>
          <w:rFonts w:ascii="Times" w:eastAsia="Batang" w:hAnsi="Times" w:cs="Times New Roman"/>
          <w:kern w:val="0"/>
          <w:sz w:val="20"/>
          <w:szCs w:val="24"/>
          <w:lang w:val="en-GB" w:eastAsia="en-US"/>
        </w:rPr>
      </w:pPr>
    </w:p>
    <w:p w14:paraId="20431BF8" w14:textId="6A765A32" w:rsidR="004947B0" w:rsidRPr="00AB3585" w:rsidRDefault="00A45DF8" w:rsidP="00AB3585">
      <w:pPr>
        <w:pStyle w:val="1"/>
      </w:pPr>
      <w:r w:rsidRPr="00AB3585">
        <w:rPr>
          <w:rFonts w:hint="eastAsia"/>
        </w:rPr>
        <w:t>1</w:t>
      </w:r>
      <w:r w:rsidR="00CC5167" w:rsidRPr="00AB3585">
        <w:t>.</w:t>
      </w:r>
      <w:r w:rsidRPr="00AB3585">
        <w:t xml:space="preserve"> </w:t>
      </w:r>
      <w:r w:rsidR="00AB3585" w:rsidRPr="00AB3585">
        <w:t>Background</w:t>
      </w:r>
    </w:p>
    <w:p w14:paraId="1E96DC19" w14:textId="26FBFAF8" w:rsidR="00DC41B7" w:rsidRDefault="00F84DA2" w:rsidP="00DC41B7">
      <w:pPr>
        <w:rPr>
          <w:rFonts w:ascii="Times" w:hAnsi="Times" w:cs="Times"/>
          <w:lang w:val="en-GB"/>
        </w:rPr>
      </w:pPr>
      <w:r>
        <w:rPr>
          <w:rFonts w:ascii="Times" w:hAnsi="Times" w:cs="Times"/>
          <w:lang w:val="en-GB"/>
        </w:rPr>
        <w:t>RAN WGs</w:t>
      </w:r>
      <w:r w:rsidR="00DC41B7">
        <w:rPr>
          <w:rFonts w:ascii="Times" w:hAnsi="Times" w:cs="Times"/>
          <w:lang w:val="en-GB"/>
        </w:rPr>
        <w:t xml:space="preserve"> </w:t>
      </w:r>
      <w:r w:rsidR="000624CC">
        <w:rPr>
          <w:rFonts w:ascii="Times" w:hAnsi="Times" w:cs="Times"/>
          <w:lang w:val="en-GB"/>
        </w:rPr>
        <w:t>concluded</w:t>
      </w:r>
      <w:r w:rsidR="00DC41B7">
        <w:rPr>
          <w:rFonts w:ascii="Times" w:hAnsi="Times" w:cs="Times"/>
          <w:lang w:val="en-GB"/>
        </w:rPr>
        <w:t xml:space="preserve"> discussion of </w:t>
      </w:r>
      <w:r w:rsidR="000624CC">
        <w:rPr>
          <w:rFonts w:ascii="Times" w:hAnsi="Times" w:cs="Times"/>
          <w:lang w:val="en-GB"/>
        </w:rPr>
        <w:t xml:space="preserve">the study on </w:t>
      </w:r>
      <w:r w:rsidR="00DC41B7">
        <w:rPr>
          <w:rFonts w:ascii="Times" w:hAnsi="Times" w:cs="Times"/>
          <w:lang w:val="en-GB"/>
        </w:rPr>
        <w:t>network-controlled repeater</w:t>
      </w:r>
      <w:r w:rsidR="000624CC">
        <w:rPr>
          <w:rFonts w:ascii="Times" w:hAnsi="Times" w:cs="Times"/>
          <w:lang w:val="en-GB"/>
        </w:rPr>
        <w:t>, which was initiated</w:t>
      </w:r>
      <w:r w:rsidR="00DC41B7">
        <w:rPr>
          <w:rFonts w:ascii="Times" w:hAnsi="Times" w:cs="Times"/>
          <w:lang w:val="en-GB"/>
        </w:rPr>
        <w:t xml:space="preserve"> with the following scope.</w:t>
      </w:r>
    </w:p>
    <w:p w14:paraId="658A84D2" w14:textId="3B285BBA" w:rsidR="00E844EB" w:rsidRDefault="00170B3F" w:rsidP="00E844EB">
      <w:pPr>
        <w:rPr>
          <w:rFonts w:ascii="Times" w:hAnsi="Times" w:cs="Times"/>
          <w:lang w:val="en-GB"/>
        </w:rPr>
      </w:pPr>
      <w:r w:rsidRPr="00765CB0">
        <w:rPr>
          <w:rFonts w:ascii="Times" w:hAnsi="Times" w:cs="Times"/>
          <w:noProof/>
          <w:lang w:val="en-GB"/>
        </w:rPr>
        <mc:AlternateContent>
          <mc:Choice Requires="wps">
            <w:drawing>
              <wp:anchor distT="45720" distB="45720" distL="114300" distR="114300" simplePos="0" relativeHeight="251659264" behindDoc="0" locked="1" layoutInCell="1" allowOverlap="0" wp14:anchorId="5C09DFB2" wp14:editId="1D406269">
                <wp:simplePos x="0" y="0"/>
                <wp:positionH relativeFrom="margin">
                  <wp:align>left</wp:align>
                </wp:positionH>
                <wp:positionV relativeFrom="paragraph">
                  <wp:posOffset>142240</wp:posOffset>
                </wp:positionV>
                <wp:extent cx="5335270" cy="5005070"/>
                <wp:effectExtent l="0" t="0" r="17780"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5270" cy="5005070"/>
                        </a:xfrm>
                        <a:prstGeom prst="rect">
                          <a:avLst/>
                        </a:prstGeom>
                        <a:solidFill>
                          <a:srgbClr val="FFFFFF"/>
                        </a:solidFill>
                        <a:ln w="9525">
                          <a:solidFill>
                            <a:srgbClr val="000000"/>
                          </a:solidFill>
                          <a:miter lim="800000"/>
                          <a:headEnd/>
                          <a:tailEnd/>
                        </a:ln>
                      </wps:spPr>
                      <wps:txbx>
                        <w:txbxContent>
                          <w:p w14:paraId="46C98FB3" w14:textId="77777777" w:rsidR="00DC41B7" w:rsidRPr="007219BC" w:rsidRDefault="00170B3F"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bookmarkStart w:id="2" w:name="_Hlk89819652"/>
                            <w:r w:rsidRPr="007D598F">
                              <w:rPr>
                                <w:rFonts w:ascii="Times New Roman" w:eastAsia="Malgun Gothic" w:hAnsi="Times New Roman" w:cs="Times New Roman"/>
                                <w:bCs/>
                                <w:kern w:val="0"/>
                                <w:sz w:val="18"/>
                                <w:szCs w:val="18"/>
                                <w:lang w:val="en-GB" w:eastAsia="ko-KR"/>
                              </w:rPr>
                              <w:t xml:space="preserve"> </w:t>
                            </w:r>
                            <w:bookmarkEnd w:id="2"/>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study</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NR</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network-controlled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repeaters</w:t>
                            </w:r>
                            <w:r w:rsidR="00DC41B7" w:rsidRPr="007219BC">
                              <w:rPr>
                                <w:rFonts w:ascii="Times New Roman" w:eastAsia="Malgun Gothic" w:hAnsi="Times New Roman" w:cs="Times New Roman"/>
                                <w:bCs/>
                                <w:kern w:val="0"/>
                                <w:sz w:val="18"/>
                                <w:szCs w:val="18"/>
                                <w:lang w:val="en-GB" w:eastAsia="ko-KR"/>
                              </w:rPr>
                              <w:t xml:space="preserve"> is </w:t>
                            </w:r>
                            <w:r w:rsidR="00DC41B7" w:rsidRPr="007219BC">
                              <w:rPr>
                                <w:rFonts w:ascii="Times New Roman" w:eastAsia="Malgun Gothic" w:hAnsi="Times New Roman" w:cs="Times New Roman" w:hint="eastAsia"/>
                                <w:bCs/>
                                <w:kern w:val="0"/>
                                <w:sz w:val="18"/>
                                <w:szCs w:val="18"/>
                                <w:lang w:val="en-GB" w:eastAsia="ko-KR"/>
                              </w:rPr>
                              <w:t>to</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focus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following </w:t>
                            </w:r>
                            <w:r w:rsidR="00DC41B7" w:rsidRPr="007219BC">
                              <w:rPr>
                                <w:rFonts w:ascii="Times New Roman" w:eastAsia="Malgun Gothic" w:hAnsi="Times New Roman" w:cs="Times New Roman" w:hint="eastAsia"/>
                                <w:bCs/>
                                <w:kern w:val="0"/>
                                <w:sz w:val="18"/>
                                <w:szCs w:val="18"/>
                                <w:lang w:val="en-GB" w:eastAsia="ko-KR"/>
                              </w:rPr>
                              <w:t>scenarios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and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assumptions:</w:t>
                            </w:r>
                          </w:p>
                          <w:p w14:paraId="3D9AA33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iCs/>
                                <w:kern w:val="0"/>
                                <w:sz w:val="18"/>
                                <w:szCs w:val="18"/>
                                <w:lang w:val="en-GB" w:eastAsia="ko-KR"/>
                              </w:rPr>
                              <w:t>Network-controlled repeaters are inband RF repeaters used for extension of network coverage on FR1 and FR2 bands, while during the study FR2 deployments may be prioritized for both outdoor and O2I scenarios.</w:t>
                            </w:r>
                          </w:p>
                          <w:p w14:paraId="7075337F"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For only single hop stationary network-controlled repeaters</w:t>
                            </w:r>
                          </w:p>
                          <w:p w14:paraId="5B459542"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repeaters are transparent to UEs</w:t>
                            </w:r>
                          </w:p>
                          <w:p w14:paraId="177BE43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06EEC04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NOTE1: Cost efficiency is a key consideration point for network-controlled repeaters.</w:t>
                            </w:r>
                          </w:p>
                          <w:p w14:paraId="1053941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71656C47"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which side control information below is necessary for network-controlled repeaters including assumption of max transmission power [RAN1]</w:t>
                            </w:r>
                          </w:p>
                          <w:p w14:paraId="5AF7E0E5"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Beamforming information</w:t>
                            </w:r>
                          </w:p>
                          <w:p w14:paraId="727B89D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Timing information to align transmission / reception boundaries of network-controlled repeater</w:t>
                            </w:r>
                          </w:p>
                          <w:p w14:paraId="086385A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Information on UL-DL TDD configuration</w:t>
                            </w:r>
                          </w:p>
                          <w:p w14:paraId="6D0B000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ON-OFF information for efficient interference management and improved energy efficiency</w:t>
                            </w:r>
                          </w:p>
                          <w:p w14:paraId="5A0DEF41"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Power control information for efficient interference management (as the 2</w:t>
                            </w:r>
                            <w:r w:rsidRPr="007219BC">
                              <w:rPr>
                                <w:rFonts w:ascii="Times New Roman" w:eastAsia="Malgun Gothic" w:hAnsi="Times New Roman" w:cs="Times New Roman"/>
                                <w:bCs/>
                                <w:kern w:val="0"/>
                                <w:sz w:val="18"/>
                                <w:szCs w:val="18"/>
                                <w:vertAlign w:val="superscript"/>
                                <w:lang w:val="en-GB" w:eastAsia="ko-KR"/>
                              </w:rPr>
                              <w:t>nd</w:t>
                            </w:r>
                            <w:r w:rsidRPr="007219BC">
                              <w:rPr>
                                <w:rFonts w:ascii="Times New Roman" w:eastAsia="Malgun Gothic" w:hAnsi="Times New Roman" w:cs="Times New Roman"/>
                                <w:bCs/>
                                <w:kern w:val="0"/>
                                <w:sz w:val="18"/>
                                <w:szCs w:val="18"/>
                                <w:lang w:val="en-GB" w:eastAsia="ko-KR"/>
                              </w:rPr>
                              <w:t xml:space="preserve"> priority)</w:t>
                            </w:r>
                          </w:p>
                          <w:p w14:paraId="63A06641"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0624CC">
                              <w:rPr>
                                <w:rFonts w:ascii="Times New Roman" w:eastAsia="Malgun Gothic" w:hAnsi="Times New Roman" w:cs="Times New Roman"/>
                                <w:bCs/>
                                <w:kern w:val="0"/>
                                <w:sz w:val="18"/>
                                <w:szCs w:val="18"/>
                                <w:lang w:val="en-GB" w:eastAsia="ko-KR"/>
                              </w:rPr>
                              <w:t>Study and identify L1/L2 signaling (including its configuration) to carry the side control information [RAN1]</w:t>
                            </w:r>
                          </w:p>
                          <w:p w14:paraId="1B7FBD0F"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0E849C14"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the following aspects of network-controlled repeater management</w:t>
                            </w:r>
                          </w:p>
                          <w:p w14:paraId="1064648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Identification and authorization of network-controlled repeaters [RAN2, RAN3]</w:t>
                            </w:r>
                          </w:p>
                          <w:p w14:paraId="7670C6BC"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hint="eastAsia"/>
                                <w:bCs/>
                                <w:kern w:val="0"/>
                                <w:sz w:val="18"/>
                                <w:szCs w:val="18"/>
                                <w:lang w:val="en-GB" w:eastAsia="ko-KR"/>
                              </w:rPr>
                              <w:t>NOTE</w:t>
                            </w:r>
                            <w:r w:rsidRPr="007219BC">
                              <w:rPr>
                                <w:rFonts w:ascii="Times New Roman" w:eastAsia="Malgun Gothic" w:hAnsi="Times New Roman" w:cs="Times New Roman"/>
                                <w:bCs/>
                                <w:kern w:val="0"/>
                                <w:sz w:val="18"/>
                                <w:szCs w:val="18"/>
                                <w:lang w:val="en-GB" w:eastAsia="ko-KR"/>
                              </w:rPr>
                              <w:t>2</w:t>
                            </w:r>
                            <w:r w:rsidRPr="007219BC">
                              <w:rPr>
                                <w:rFonts w:ascii="Times New Roman" w:eastAsia="Malgun Gothic" w:hAnsi="Times New Roman" w:cs="Times New Roman" w:hint="eastAsia"/>
                                <w:bCs/>
                                <w:kern w:val="0"/>
                                <w:sz w:val="18"/>
                                <w:szCs w:val="18"/>
                                <w:lang w:val="en-GB" w:eastAsia="ko-KR"/>
                              </w:rPr>
                              <w:t xml:space="preserve">: </w:t>
                            </w:r>
                            <w:r w:rsidRPr="007219BC">
                              <w:rPr>
                                <w:rFonts w:ascii="Times New Roman" w:eastAsia="Malgun Gothic" w:hAnsi="Times New Roman" w:cs="Times New Roman"/>
                                <w:bCs/>
                                <w:kern w:val="0"/>
                                <w:sz w:val="18"/>
                                <w:szCs w:val="18"/>
                                <w:lang w:val="en-GB" w:eastAsia="ko-KR"/>
                              </w:rPr>
                              <w:t>Coordination with SA3 may be needed.</w:t>
                            </w:r>
                          </w:p>
                          <w:p w14:paraId="21486E2B" w14:textId="5F850FA2" w:rsidR="0032041E" w:rsidRPr="00DC41B7" w:rsidRDefault="0032041E"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9DFB2" id="_x0000_t202" coordsize="21600,21600" o:spt="202" path="m,l,21600r21600,l21600,xe">
                <v:stroke joinstyle="miter"/>
                <v:path gradientshapeok="t" o:connecttype="rect"/>
              </v:shapetype>
              <v:shape id="テキスト ボックス 2" o:spid="_x0000_s1026" type="#_x0000_t202" style="position:absolute;left:0;text-align:left;margin-left:0;margin-top:11.2pt;width:420.1pt;height:394.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" o:allowoverlap="f">
                <v:textbox>
                  <w:txbxContent>
                    <w:p w14:paraId="46C98FB3" w14:textId="77777777" w:rsidR="00DC41B7" w:rsidRPr="007219BC" w:rsidRDefault="00170B3F"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bookmarkStart w:id="3" w:name="_Hlk89819652"/>
                      <w:r w:rsidRPr="007D598F">
                        <w:rPr>
                          <w:rFonts w:ascii="Times New Roman" w:eastAsia="Malgun Gothic" w:hAnsi="Times New Roman" w:cs="Times New Roman"/>
                          <w:bCs/>
                          <w:kern w:val="0"/>
                          <w:sz w:val="18"/>
                          <w:szCs w:val="18"/>
                          <w:lang w:val="en-GB" w:eastAsia="ko-KR"/>
                        </w:rPr>
                        <w:t xml:space="preserve"> </w:t>
                      </w:r>
                      <w:bookmarkEnd w:id="3"/>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study</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NR</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network-controlled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repeaters</w:t>
                      </w:r>
                      <w:r w:rsidR="00DC41B7" w:rsidRPr="007219BC">
                        <w:rPr>
                          <w:rFonts w:ascii="Times New Roman" w:eastAsia="Malgun Gothic" w:hAnsi="Times New Roman" w:cs="Times New Roman"/>
                          <w:bCs/>
                          <w:kern w:val="0"/>
                          <w:sz w:val="18"/>
                          <w:szCs w:val="18"/>
                          <w:lang w:val="en-GB" w:eastAsia="ko-KR"/>
                        </w:rPr>
                        <w:t xml:space="preserve"> is </w:t>
                      </w:r>
                      <w:r w:rsidR="00DC41B7" w:rsidRPr="007219BC">
                        <w:rPr>
                          <w:rFonts w:ascii="Times New Roman" w:eastAsia="Malgun Gothic" w:hAnsi="Times New Roman" w:cs="Times New Roman" w:hint="eastAsia"/>
                          <w:bCs/>
                          <w:kern w:val="0"/>
                          <w:sz w:val="18"/>
                          <w:szCs w:val="18"/>
                          <w:lang w:val="en-GB" w:eastAsia="ko-KR"/>
                        </w:rPr>
                        <w:t>to</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focus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on</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the</w:t>
                      </w:r>
                      <w:r w:rsidR="00DC41B7" w:rsidRPr="007219BC">
                        <w:rPr>
                          <w:rFonts w:ascii="Times New Roman" w:eastAsia="Malgun Gothic" w:hAnsi="Times New Roman" w:cs="Times New Roman"/>
                          <w:bCs/>
                          <w:kern w:val="0"/>
                          <w:sz w:val="18"/>
                          <w:szCs w:val="18"/>
                          <w:lang w:val="en-GB" w:eastAsia="ko-KR"/>
                        </w:rPr>
                        <w:t xml:space="preserve"> following </w:t>
                      </w:r>
                      <w:r w:rsidR="00DC41B7" w:rsidRPr="007219BC">
                        <w:rPr>
                          <w:rFonts w:ascii="Times New Roman" w:eastAsia="Malgun Gothic" w:hAnsi="Times New Roman" w:cs="Times New Roman" w:hint="eastAsia"/>
                          <w:bCs/>
                          <w:kern w:val="0"/>
                          <w:sz w:val="18"/>
                          <w:szCs w:val="18"/>
                          <w:lang w:val="en-GB" w:eastAsia="ko-KR"/>
                        </w:rPr>
                        <w:t>scenarios</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and</w:t>
                      </w:r>
                      <w:r w:rsidR="00DC41B7" w:rsidRPr="007219BC">
                        <w:rPr>
                          <w:rFonts w:ascii="Times New Roman" w:eastAsia="Malgun Gothic" w:hAnsi="Times New Roman" w:cs="Times New Roman"/>
                          <w:bCs/>
                          <w:kern w:val="0"/>
                          <w:sz w:val="18"/>
                          <w:szCs w:val="18"/>
                          <w:lang w:val="en-GB" w:eastAsia="ko-KR"/>
                        </w:rPr>
                        <w:t xml:space="preserve"> </w:t>
                      </w:r>
                      <w:r w:rsidR="00DC41B7" w:rsidRPr="007219BC">
                        <w:rPr>
                          <w:rFonts w:ascii="Times New Roman" w:eastAsia="Malgun Gothic" w:hAnsi="Times New Roman" w:cs="Times New Roman" w:hint="eastAsia"/>
                          <w:bCs/>
                          <w:kern w:val="0"/>
                          <w:sz w:val="18"/>
                          <w:szCs w:val="18"/>
                          <w:lang w:val="en-GB" w:eastAsia="ko-KR"/>
                        </w:rPr>
                        <w:t>assumptions:</w:t>
                      </w:r>
                    </w:p>
                    <w:p w14:paraId="3D9AA33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iCs/>
                          <w:kern w:val="0"/>
                          <w:sz w:val="18"/>
                          <w:szCs w:val="18"/>
                          <w:lang w:val="en-GB" w:eastAsia="ko-KR"/>
                        </w:rPr>
                        <w:t xml:space="preserve">Network-controlled repeaters are </w:t>
                      </w:r>
                      <w:proofErr w:type="spellStart"/>
                      <w:r w:rsidRPr="007219BC">
                        <w:rPr>
                          <w:rFonts w:ascii="Times New Roman" w:eastAsia="Malgun Gothic" w:hAnsi="Times New Roman" w:cs="Times New Roman"/>
                          <w:bCs/>
                          <w:iCs/>
                          <w:kern w:val="0"/>
                          <w:sz w:val="18"/>
                          <w:szCs w:val="18"/>
                          <w:lang w:val="en-GB" w:eastAsia="ko-KR"/>
                        </w:rPr>
                        <w:t>inband</w:t>
                      </w:r>
                      <w:proofErr w:type="spellEnd"/>
                      <w:r w:rsidRPr="007219BC">
                        <w:rPr>
                          <w:rFonts w:ascii="Times New Roman" w:eastAsia="Malgun Gothic" w:hAnsi="Times New Roman" w:cs="Times New Roman"/>
                          <w:bCs/>
                          <w:iCs/>
                          <w:kern w:val="0"/>
                          <w:sz w:val="18"/>
                          <w:szCs w:val="18"/>
                          <w:lang w:val="en-GB" w:eastAsia="ko-KR"/>
                        </w:rPr>
                        <w:t xml:space="preserve"> RF repeaters used for extension of network coverage on FR1 and FR2 bands, while during the study FR2 deployments may be prioritized for both outdoor and O2I scenarios.</w:t>
                      </w:r>
                    </w:p>
                    <w:p w14:paraId="7075337F"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For only single hop stationary network-controlled repeaters</w:t>
                      </w:r>
                    </w:p>
                    <w:p w14:paraId="5B459542"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repeaters are transparent to UEs</w:t>
                      </w:r>
                    </w:p>
                    <w:p w14:paraId="177BE43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06EEC04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NOTE1: Cost efficiency is a key consideration point for network-controlled repeaters.</w:t>
                      </w:r>
                    </w:p>
                    <w:p w14:paraId="1053941A"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71656C47"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and identify which side control information below is necessary for network-controlled repeaters including assumption of max transmission power [RAN1]</w:t>
                      </w:r>
                    </w:p>
                    <w:p w14:paraId="5AF7E0E5"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Beamforming information</w:t>
                      </w:r>
                    </w:p>
                    <w:p w14:paraId="727B89D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Timing information to align transmission / reception boundaries of network-controlled repeater</w:t>
                      </w:r>
                    </w:p>
                    <w:p w14:paraId="086385A7"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Information on UL-DL TDD configuration</w:t>
                      </w:r>
                    </w:p>
                    <w:p w14:paraId="6D0B000D"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ON-OFF information for efficient interference management and improved energy efficiency</w:t>
                      </w:r>
                    </w:p>
                    <w:p w14:paraId="5A0DEF41"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Power control information for efficient interference management (as the 2</w:t>
                      </w:r>
                      <w:r w:rsidRPr="007219BC">
                        <w:rPr>
                          <w:rFonts w:ascii="Times New Roman" w:eastAsia="Malgun Gothic" w:hAnsi="Times New Roman" w:cs="Times New Roman"/>
                          <w:bCs/>
                          <w:kern w:val="0"/>
                          <w:sz w:val="18"/>
                          <w:szCs w:val="18"/>
                          <w:vertAlign w:val="superscript"/>
                          <w:lang w:val="en-GB" w:eastAsia="ko-KR"/>
                        </w:rPr>
                        <w:t>nd</w:t>
                      </w:r>
                      <w:r w:rsidRPr="007219BC">
                        <w:rPr>
                          <w:rFonts w:ascii="Times New Roman" w:eastAsia="Malgun Gothic" w:hAnsi="Times New Roman" w:cs="Times New Roman"/>
                          <w:bCs/>
                          <w:kern w:val="0"/>
                          <w:sz w:val="18"/>
                          <w:szCs w:val="18"/>
                          <w:lang w:val="en-GB" w:eastAsia="ko-KR"/>
                        </w:rPr>
                        <w:t xml:space="preserve"> priority)</w:t>
                      </w:r>
                    </w:p>
                    <w:p w14:paraId="63A06641"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0624CC">
                        <w:rPr>
                          <w:rFonts w:ascii="Times New Roman" w:eastAsia="Malgun Gothic" w:hAnsi="Times New Roman" w:cs="Times New Roman"/>
                          <w:bCs/>
                          <w:kern w:val="0"/>
                          <w:sz w:val="18"/>
                          <w:szCs w:val="18"/>
                          <w:lang w:val="en-GB" w:eastAsia="ko-KR"/>
                        </w:rPr>
                        <w:t>Study and identify L1/L2 signaling (including its configuration) to carry the side control information [RAN1]</w:t>
                      </w:r>
                    </w:p>
                    <w:p w14:paraId="1B7FBD0F"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0E849C14"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Study the following aspects of network-controlled repeater management</w:t>
                      </w:r>
                    </w:p>
                    <w:p w14:paraId="10646484" w14:textId="77777777" w:rsidR="00DC41B7" w:rsidRPr="007219BC" w:rsidRDefault="00DC41B7" w:rsidP="00DC41B7">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bCs/>
                          <w:kern w:val="0"/>
                          <w:sz w:val="18"/>
                          <w:szCs w:val="18"/>
                          <w:lang w:val="en-GB" w:eastAsia="ko-KR"/>
                        </w:rPr>
                        <w:t>Identification and authorization of network-controlled repeaters [RAN2, RAN3]</w:t>
                      </w:r>
                    </w:p>
                    <w:p w14:paraId="7670C6BC" w14:textId="77777777" w:rsidR="00DC41B7" w:rsidRPr="007219BC" w:rsidRDefault="00DC41B7"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7219BC">
                        <w:rPr>
                          <w:rFonts w:ascii="Times New Roman" w:eastAsia="Malgun Gothic" w:hAnsi="Times New Roman" w:cs="Times New Roman" w:hint="eastAsia"/>
                          <w:bCs/>
                          <w:kern w:val="0"/>
                          <w:sz w:val="18"/>
                          <w:szCs w:val="18"/>
                          <w:lang w:val="en-GB" w:eastAsia="ko-KR"/>
                        </w:rPr>
                        <w:t>NOTE</w:t>
                      </w:r>
                      <w:r w:rsidRPr="007219BC">
                        <w:rPr>
                          <w:rFonts w:ascii="Times New Roman" w:eastAsia="Malgun Gothic" w:hAnsi="Times New Roman" w:cs="Times New Roman"/>
                          <w:bCs/>
                          <w:kern w:val="0"/>
                          <w:sz w:val="18"/>
                          <w:szCs w:val="18"/>
                          <w:lang w:val="en-GB" w:eastAsia="ko-KR"/>
                        </w:rPr>
                        <w:t>2</w:t>
                      </w:r>
                      <w:r w:rsidRPr="007219BC">
                        <w:rPr>
                          <w:rFonts w:ascii="Times New Roman" w:eastAsia="Malgun Gothic" w:hAnsi="Times New Roman" w:cs="Times New Roman" w:hint="eastAsia"/>
                          <w:bCs/>
                          <w:kern w:val="0"/>
                          <w:sz w:val="18"/>
                          <w:szCs w:val="18"/>
                          <w:lang w:val="en-GB" w:eastAsia="ko-KR"/>
                        </w:rPr>
                        <w:t xml:space="preserve">: </w:t>
                      </w:r>
                      <w:r w:rsidRPr="007219BC">
                        <w:rPr>
                          <w:rFonts w:ascii="Times New Roman" w:eastAsia="Malgun Gothic" w:hAnsi="Times New Roman" w:cs="Times New Roman"/>
                          <w:bCs/>
                          <w:kern w:val="0"/>
                          <w:sz w:val="18"/>
                          <w:szCs w:val="18"/>
                          <w:lang w:val="en-GB" w:eastAsia="ko-KR"/>
                        </w:rPr>
                        <w:t>Coordination with SA3 may be needed.</w:t>
                      </w:r>
                    </w:p>
                    <w:p w14:paraId="21486E2B" w14:textId="5F850FA2" w:rsidR="0032041E" w:rsidRPr="00DC41B7" w:rsidRDefault="0032041E" w:rsidP="00DC41B7">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txbxContent>
                </v:textbox>
                <w10:wrap type="topAndBottom" anchorx="margin"/>
                <w10:anchorlock/>
              </v:shape>
            </w:pict>
          </mc:Fallback>
        </mc:AlternateContent>
      </w:r>
      <w:r w:rsidR="009D2D79">
        <w:rPr>
          <w:rFonts w:ascii="Times" w:hAnsi="Times" w:cs="Times"/>
          <w:lang w:val="en-GB"/>
        </w:rPr>
        <w:t xml:space="preserve"> During </w:t>
      </w:r>
      <w:r w:rsidR="004D584F">
        <w:rPr>
          <w:rFonts w:ascii="Times" w:hAnsi="Times" w:cs="Times"/>
          <w:lang w:val="en-GB"/>
        </w:rPr>
        <w:t xml:space="preserve">the </w:t>
      </w:r>
      <w:r w:rsidR="009D2D79">
        <w:rPr>
          <w:rFonts w:ascii="Times" w:hAnsi="Times" w:cs="Times"/>
          <w:lang w:val="en-GB"/>
        </w:rPr>
        <w:t>discussion</w:t>
      </w:r>
      <w:r w:rsidR="004D584F">
        <w:rPr>
          <w:rFonts w:ascii="Times" w:hAnsi="Times" w:cs="Times"/>
          <w:lang w:val="en-GB"/>
        </w:rPr>
        <w:t xml:space="preserve"> in RAN1#110</w:t>
      </w:r>
      <w:r w:rsidR="009D2D79">
        <w:rPr>
          <w:rFonts w:ascii="Times" w:hAnsi="Times" w:cs="Times"/>
          <w:lang w:val="en-GB"/>
        </w:rPr>
        <w:t>, the following agreement has been reached as the conclusion in TR:</w:t>
      </w:r>
    </w:p>
    <w:p w14:paraId="10FD85E2" w14:textId="6905EE7D" w:rsidR="009D2D79" w:rsidRPr="004D584F" w:rsidRDefault="009D2D79" w:rsidP="00E844EB">
      <w:pPr>
        <w:rPr>
          <w:rFonts w:ascii="Times" w:hAnsi="Times" w:cs="Times"/>
          <w:lang w:val="en-GB"/>
        </w:rPr>
      </w:pPr>
    </w:p>
    <w:p w14:paraId="748DB737" w14:textId="77777777" w:rsidR="009D2D79" w:rsidRPr="009D2D79" w:rsidRDefault="009D2D79" w:rsidP="009D2D79">
      <w:pPr>
        <w:widowControl/>
        <w:jc w:val="left"/>
        <w:rPr>
          <w:rFonts w:ascii="Times" w:eastAsia="Batang" w:hAnsi="Times" w:cs="Times New Roman"/>
          <w:b/>
          <w:bCs/>
          <w:iCs/>
          <w:kern w:val="0"/>
          <w:sz w:val="20"/>
          <w:szCs w:val="24"/>
          <w:highlight w:val="green"/>
          <w:lang w:eastAsia="en-US"/>
        </w:rPr>
      </w:pPr>
      <w:r w:rsidRPr="009D2D79">
        <w:rPr>
          <w:rFonts w:ascii="Times" w:eastAsia="Batang" w:hAnsi="Times" w:cs="Times New Roman"/>
          <w:b/>
          <w:bCs/>
          <w:iCs/>
          <w:kern w:val="0"/>
          <w:sz w:val="20"/>
          <w:szCs w:val="24"/>
          <w:highlight w:val="green"/>
          <w:lang w:eastAsia="en-US"/>
        </w:rPr>
        <w:t>Agreement</w:t>
      </w:r>
    </w:p>
    <w:p w14:paraId="7BBAA480" w14:textId="77777777" w:rsidR="009D2D79" w:rsidRPr="009D2D79" w:rsidRDefault="009D2D79" w:rsidP="009D2D79">
      <w:pPr>
        <w:widowControl/>
        <w:jc w:val="left"/>
        <w:rPr>
          <w:rFonts w:ascii="Times" w:eastAsia="Batang" w:hAnsi="Times" w:cs="Times New Roman"/>
          <w:iCs/>
          <w:kern w:val="0"/>
          <w:sz w:val="20"/>
          <w:szCs w:val="24"/>
          <w:lang w:eastAsia="en-US"/>
        </w:rPr>
      </w:pPr>
      <w:r w:rsidRPr="009D2D79">
        <w:rPr>
          <w:rFonts w:ascii="Times" w:eastAsia="Batang" w:hAnsi="Times" w:cs="Times New Roman"/>
          <w:iCs/>
          <w:kern w:val="0"/>
          <w:sz w:val="20"/>
          <w:szCs w:val="24"/>
          <w:lang w:eastAsia="en-US"/>
        </w:rPr>
        <w:t>The following TP is agreed as the conclusion for the TR on NWC repeater for RAN1.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74"/>
      </w:tblGrid>
      <w:tr w:rsidR="009D2D79" w:rsidRPr="009D2D79" w14:paraId="3D983D7B" w14:textId="77777777" w:rsidTr="00CD65EE">
        <w:tc>
          <w:tcPr>
            <w:tcW w:w="9857" w:type="dxa"/>
            <w:shd w:val="clear" w:color="auto" w:fill="auto"/>
          </w:tcPr>
          <w:p w14:paraId="4245B584" w14:textId="77777777" w:rsidR="009D2D79" w:rsidRPr="009D2D79" w:rsidRDefault="009D2D79" w:rsidP="009D2D79">
            <w:pPr>
              <w:widowControl/>
              <w:spacing w:after="120"/>
              <w:jc w:val="left"/>
              <w:rPr>
                <w:rFonts w:ascii="Times" w:eastAsia="Batang" w:hAnsi="Times" w:cs="Times New Roman"/>
                <w:kern w:val="0"/>
                <w:sz w:val="20"/>
                <w:szCs w:val="24"/>
                <w:lang w:val="en-GB" w:eastAsia="zh-CN"/>
              </w:rPr>
            </w:pPr>
            <w:bookmarkStart w:id="3" w:name="_Hlk112939306"/>
            <w:r w:rsidRPr="009D2D79">
              <w:rPr>
                <w:rFonts w:ascii="Times" w:eastAsia="Batang" w:hAnsi="Times" w:cs="Times New Roman"/>
                <w:kern w:val="0"/>
                <w:sz w:val="20"/>
                <w:szCs w:val="24"/>
                <w:lang w:val="en-GB" w:eastAsia="zh-CN"/>
              </w:rPr>
              <w:t xml:space="preserve">RAN1 has studied the side control information for NCR with corresponding signalling (including its configuration). </w:t>
            </w:r>
          </w:p>
          <w:p w14:paraId="07515BE7" w14:textId="77777777" w:rsidR="009D2D79" w:rsidRPr="009D2D79" w:rsidRDefault="009D2D79" w:rsidP="009D2D79">
            <w:pPr>
              <w:widowControl/>
              <w:spacing w:after="120"/>
              <w:jc w:val="left"/>
              <w:rPr>
                <w:rFonts w:ascii="Times" w:eastAsia="Batang" w:hAnsi="Times" w:cs="Times New Roman"/>
                <w:kern w:val="0"/>
                <w:sz w:val="20"/>
                <w:szCs w:val="24"/>
                <w:lang w:val="en-GB" w:eastAsia="zh-CN"/>
              </w:rPr>
            </w:pPr>
            <w:r w:rsidRPr="009D2D79">
              <w:rPr>
                <w:rFonts w:ascii="Times" w:eastAsia="Batang" w:hAnsi="Times" w:cs="Times New Roman"/>
                <w:kern w:val="0"/>
                <w:sz w:val="20"/>
                <w:szCs w:val="24"/>
                <w:lang w:val="en-GB" w:eastAsia="zh-CN"/>
              </w:rPr>
              <w:t>The following are recommended to be specified as part of Rel-18 NCR WI from RAN1’s perspective:</w:t>
            </w:r>
          </w:p>
          <w:p w14:paraId="573F6351" w14:textId="77777777" w:rsidR="009D2D79" w:rsidRPr="009D2D79" w:rsidRDefault="009D2D79" w:rsidP="009D2D79">
            <w:pPr>
              <w:widowControl/>
              <w:numPr>
                <w:ilvl w:val="0"/>
                <w:numId w:val="21"/>
              </w:numPr>
              <w:overflowPunct w:val="0"/>
              <w:autoSpaceDE w:val="0"/>
              <w:autoSpaceDN w:val="0"/>
              <w:adjustRightInd w:val="0"/>
              <w:spacing w:after="120"/>
              <w:jc w:val="left"/>
              <w:textAlignment w:val="baseline"/>
              <w:rPr>
                <w:rFonts w:ascii="Times New Roman" w:eastAsia="ＭＳ 明朝" w:hAnsi="Times New Roman" w:cs="Times New Roman"/>
                <w:kern w:val="0"/>
                <w:sz w:val="20"/>
                <w:szCs w:val="20"/>
                <w:lang w:val="en-GB" w:eastAsia="zh-CN"/>
              </w:rPr>
            </w:pPr>
            <w:r w:rsidRPr="009D2D79">
              <w:rPr>
                <w:rFonts w:ascii="Times New Roman" w:eastAsia="ＭＳ 明朝" w:hAnsi="Times New Roman" w:cs="Times New Roman"/>
                <w:kern w:val="0"/>
                <w:sz w:val="20"/>
                <w:szCs w:val="20"/>
                <w:lang w:val="en-GB" w:eastAsia="zh-CN"/>
              </w:rPr>
              <w:t>Beam information as side control information</w:t>
            </w:r>
          </w:p>
          <w:p w14:paraId="35D1EF52" w14:textId="77777777" w:rsidR="009D2D79" w:rsidRPr="009D2D79" w:rsidRDefault="009D2D79" w:rsidP="009D2D79">
            <w:pPr>
              <w:widowControl/>
              <w:numPr>
                <w:ilvl w:val="0"/>
                <w:numId w:val="21"/>
              </w:numPr>
              <w:overflowPunct w:val="0"/>
              <w:autoSpaceDE w:val="0"/>
              <w:autoSpaceDN w:val="0"/>
              <w:adjustRightInd w:val="0"/>
              <w:spacing w:after="120"/>
              <w:jc w:val="left"/>
              <w:textAlignment w:val="baseline"/>
              <w:rPr>
                <w:rFonts w:ascii="Times New Roman" w:eastAsia="ＭＳ 明朝" w:hAnsi="Times New Roman" w:cs="Times New Roman"/>
                <w:kern w:val="0"/>
                <w:sz w:val="20"/>
                <w:szCs w:val="20"/>
                <w:lang w:val="en-GB" w:eastAsia="zh-CN"/>
              </w:rPr>
            </w:pPr>
            <w:r w:rsidRPr="009D2D79">
              <w:rPr>
                <w:rFonts w:ascii="Times New Roman" w:eastAsia="ＭＳ 明朝" w:hAnsi="Times New Roman" w:cs="Times New Roman"/>
                <w:kern w:val="0"/>
                <w:sz w:val="20"/>
                <w:szCs w:val="20"/>
                <w:lang w:val="en-GB" w:eastAsia="zh-CN"/>
              </w:rPr>
              <w:t>ON-OFF information as side control information</w:t>
            </w:r>
          </w:p>
          <w:p w14:paraId="51D6EEE9" w14:textId="77777777" w:rsidR="009D2D79" w:rsidRPr="009D2D79" w:rsidRDefault="009D2D79" w:rsidP="009D2D79">
            <w:pPr>
              <w:widowControl/>
              <w:numPr>
                <w:ilvl w:val="0"/>
                <w:numId w:val="21"/>
              </w:numPr>
              <w:overflowPunct w:val="0"/>
              <w:autoSpaceDE w:val="0"/>
              <w:autoSpaceDN w:val="0"/>
              <w:adjustRightInd w:val="0"/>
              <w:spacing w:after="120"/>
              <w:jc w:val="left"/>
              <w:textAlignment w:val="baseline"/>
              <w:rPr>
                <w:rFonts w:ascii="Times New Roman" w:eastAsia="ＭＳ 明朝" w:hAnsi="Times New Roman" w:cs="Times New Roman"/>
                <w:kern w:val="0"/>
                <w:sz w:val="20"/>
                <w:szCs w:val="20"/>
                <w:lang w:val="en-GB" w:eastAsia="zh-CN"/>
              </w:rPr>
            </w:pPr>
            <w:r w:rsidRPr="009D2D79">
              <w:rPr>
                <w:rFonts w:ascii="Times New Roman" w:eastAsia="Times New Roman" w:hAnsi="Times New Roman" w:cs="Times"/>
                <w:iCs/>
                <w:color w:val="000000"/>
                <w:kern w:val="0"/>
                <w:sz w:val="20"/>
                <w:szCs w:val="20"/>
                <w:lang w:val="en-GB" w:eastAsia="en-US"/>
              </w:rPr>
              <w:t xml:space="preserve">UL-DL TDD configuration and </w:t>
            </w:r>
            <w:r w:rsidRPr="009D2D79">
              <w:rPr>
                <w:rFonts w:ascii="Times New Roman" w:eastAsia="ＭＳ 明朝" w:hAnsi="Times New Roman" w:cs="Times New Roman"/>
                <w:kern w:val="0"/>
                <w:sz w:val="20"/>
                <w:szCs w:val="20"/>
                <w:lang w:val="en-GB" w:eastAsia="zh-CN"/>
              </w:rPr>
              <w:t>NCR’s behaviour over flexible symbols</w:t>
            </w:r>
            <w:r w:rsidRPr="009D2D79">
              <w:rPr>
                <w:rFonts w:ascii="Times New Roman" w:eastAsia="ＭＳ 明朝" w:hAnsi="Times New Roman" w:cs="Times"/>
                <w:color w:val="000000"/>
                <w:kern w:val="0"/>
                <w:sz w:val="20"/>
                <w:szCs w:val="20"/>
                <w:lang w:val="en-GB" w:eastAsia="en-US"/>
              </w:rPr>
              <w:t>.</w:t>
            </w:r>
            <w:bookmarkEnd w:id="3"/>
          </w:p>
        </w:tc>
      </w:tr>
    </w:tbl>
    <w:p w14:paraId="7B24AB44" w14:textId="27CD71E3" w:rsidR="00E844EB" w:rsidRDefault="00E844EB" w:rsidP="00E844EB">
      <w:pPr>
        <w:rPr>
          <w:rFonts w:ascii="Times" w:hAnsi="Times" w:cs="Times"/>
          <w:lang w:val="en-GB"/>
        </w:rPr>
      </w:pPr>
    </w:p>
    <w:p w14:paraId="193AEBB0" w14:textId="1653B95A" w:rsidR="009D2D79" w:rsidRDefault="009D2D79" w:rsidP="00E844EB">
      <w:pPr>
        <w:rPr>
          <w:rFonts w:ascii="Times" w:hAnsi="Times" w:cs="Times"/>
          <w:lang w:val="en-GB"/>
        </w:rPr>
      </w:pPr>
      <w:r>
        <w:rPr>
          <w:rFonts w:ascii="Times" w:hAnsi="Times" w:cs="Times"/>
          <w:lang w:val="en-GB"/>
        </w:rPr>
        <w:t>In addition t</w:t>
      </w:r>
      <w:r w:rsidR="005C4593">
        <w:rPr>
          <w:rFonts w:ascii="Times" w:hAnsi="Times" w:cs="Times"/>
          <w:lang w:val="en-GB"/>
        </w:rPr>
        <w:t>o</w:t>
      </w:r>
      <w:r>
        <w:rPr>
          <w:rFonts w:ascii="Times" w:hAnsi="Times" w:cs="Times"/>
          <w:lang w:val="en-GB"/>
        </w:rPr>
        <w:t xml:space="preserve"> the above consensus, there were some topics </w:t>
      </w:r>
      <w:r w:rsidR="001D5A3B">
        <w:rPr>
          <w:rFonts w:ascii="Times" w:hAnsi="Times" w:cs="Times"/>
          <w:lang w:val="en-GB"/>
        </w:rPr>
        <w:t>companies may have different views</w:t>
      </w:r>
      <w:r>
        <w:rPr>
          <w:rFonts w:ascii="Times" w:hAnsi="Times" w:cs="Times"/>
          <w:lang w:val="en-GB"/>
        </w:rPr>
        <w:t xml:space="preserve">: gain control </w:t>
      </w:r>
      <w:r w:rsidR="005F3F8D">
        <w:rPr>
          <w:rFonts w:ascii="Times" w:hAnsi="Times" w:cs="Times"/>
          <w:lang w:val="en-GB"/>
        </w:rPr>
        <w:t xml:space="preserve">and cost analysis. In this paper, we </w:t>
      </w:r>
      <w:r w:rsidR="005C4593">
        <w:rPr>
          <w:rFonts w:ascii="Times" w:hAnsi="Times" w:cs="Times"/>
          <w:lang w:val="en-GB"/>
        </w:rPr>
        <w:t>review the discussion in the SI and observe appropriate scope for the WI phase.</w:t>
      </w:r>
    </w:p>
    <w:p w14:paraId="24FA6FD0" w14:textId="36A0484B" w:rsidR="004D584F" w:rsidRDefault="004D584F" w:rsidP="00E844EB">
      <w:pPr>
        <w:rPr>
          <w:rFonts w:ascii="Times" w:hAnsi="Times" w:cs="Times"/>
          <w:lang w:val="en-GB"/>
        </w:rPr>
      </w:pPr>
    </w:p>
    <w:p w14:paraId="3E0234E5" w14:textId="77777777" w:rsidR="004D584F" w:rsidRPr="009D2D79" w:rsidRDefault="004D584F" w:rsidP="00E844EB">
      <w:pPr>
        <w:rPr>
          <w:rFonts w:ascii="Times" w:hAnsi="Times" w:cs="Times" w:hint="eastAsia"/>
          <w:lang w:val="en-GB"/>
        </w:rPr>
      </w:pPr>
    </w:p>
    <w:p w14:paraId="398BF733" w14:textId="21251D66" w:rsidR="00E844EB" w:rsidRDefault="00E844EB" w:rsidP="00AB3585">
      <w:pPr>
        <w:pStyle w:val="1"/>
      </w:pPr>
      <w:r>
        <w:rPr>
          <w:rFonts w:hint="eastAsia"/>
        </w:rPr>
        <w:t>2</w:t>
      </w:r>
      <w:r w:rsidR="00CC5167">
        <w:t>.</w:t>
      </w:r>
      <w:r>
        <w:t xml:space="preserve"> </w:t>
      </w:r>
      <w:r w:rsidR="001D5A3B">
        <w:t>Observation of the discussion status in SI phase</w:t>
      </w:r>
    </w:p>
    <w:p w14:paraId="27E58D1A" w14:textId="0D54E805" w:rsidR="001D5A3B" w:rsidRDefault="001D5A3B" w:rsidP="001D5A3B">
      <w:pPr>
        <w:rPr>
          <w:lang w:val="en-GB"/>
        </w:rPr>
      </w:pPr>
      <w:r>
        <w:rPr>
          <w:rFonts w:hint="eastAsia"/>
          <w:lang w:val="en-GB"/>
        </w:rPr>
        <w:t xml:space="preserve"> </w:t>
      </w:r>
      <w:r w:rsidR="00095042">
        <w:rPr>
          <w:lang w:val="en-GB"/>
        </w:rPr>
        <w:t xml:space="preserve">In the SI phase in RAN WGs, according to the scope description, various aspects have been discussed. </w:t>
      </w:r>
    </w:p>
    <w:p w14:paraId="0D55BB4C" w14:textId="2CFEFDEB" w:rsidR="00095042" w:rsidRDefault="00095042" w:rsidP="001D5A3B">
      <w:pPr>
        <w:rPr>
          <w:lang w:val="en-GB"/>
        </w:rPr>
      </w:pPr>
    </w:p>
    <w:p w14:paraId="5EBEB598" w14:textId="69F45388" w:rsidR="00095042" w:rsidRDefault="00095042" w:rsidP="00095042">
      <w:pPr>
        <w:pStyle w:val="2"/>
      </w:pPr>
      <w:r>
        <w:rPr>
          <w:rFonts w:hint="eastAsia"/>
        </w:rPr>
        <w:t>S</w:t>
      </w:r>
      <w:r>
        <w:t>ide control information</w:t>
      </w:r>
      <w:r w:rsidR="00A8309D">
        <w:t xml:space="preserve"> and signaling</w:t>
      </w:r>
    </w:p>
    <w:p w14:paraId="000850E1" w14:textId="77777777" w:rsidR="00095042" w:rsidRDefault="00095042" w:rsidP="00095042">
      <w:pPr>
        <w:ind w:firstLineChars="50" w:firstLine="105"/>
      </w:pPr>
      <w:r>
        <w:t>As candidate information for controlling Network-Controlled Repeater (NCR), the following information has been studied:</w:t>
      </w:r>
    </w:p>
    <w:p w14:paraId="0D3A2B84" w14:textId="77777777" w:rsidR="00095042" w:rsidRDefault="00095042" w:rsidP="00095042">
      <w:pPr>
        <w:pStyle w:val="a3"/>
        <w:numPr>
          <w:ilvl w:val="0"/>
          <w:numId w:val="22"/>
        </w:numPr>
        <w:ind w:leftChars="0"/>
      </w:pPr>
      <w:r>
        <w:t>Beamforming information</w:t>
      </w:r>
    </w:p>
    <w:p w14:paraId="123D23B9" w14:textId="77777777" w:rsidR="00095042" w:rsidRDefault="00095042" w:rsidP="00095042">
      <w:pPr>
        <w:pStyle w:val="a3"/>
        <w:numPr>
          <w:ilvl w:val="0"/>
          <w:numId w:val="22"/>
        </w:numPr>
        <w:ind w:leftChars="0"/>
      </w:pPr>
      <w:r>
        <w:t>Timing information to align transmission / reception boundaries of network-controlled repeater</w:t>
      </w:r>
    </w:p>
    <w:p w14:paraId="0A1F10C8" w14:textId="77777777" w:rsidR="00095042" w:rsidRDefault="00095042" w:rsidP="00095042">
      <w:pPr>
        <w:pStyle w:val="a3"/>
        <w:numPr>
          <w:ilvl w:val="0"/>
          <w:numId w:val="22"/>
        </w:numPr>
        <w:ind w:leftChars="0"/>
      </w:pPr>
      <w:r>
        <w:t>Information on UL-DL TDD configuration</w:t>
      </w:r>
    </w:p>
    <w:p w14:paraId="44B1AA00" w14:textId="77777777" w:rsidR="00095042" w:rsidRDefault="00095042" w:rsidP="00095042">
      <w:pPr>
        <w:pStyle w:val="a3"/>
        <w:numPr>
          <w:ilvl w:val="0"/>
          <w:numId w:val="22"/>
        </w:numPr>
        <w:ind w:leftChars="0"/>
      </w:pPr>
      <w:r>
        <w:t>ON-OFF information for efficient interference management and improved energy efficiency</w:t>
      </w:r>
    </w:p>
    <w:p w14:paraId="5522C098" w14:textId="0079334C" w:rsidR="00095042" w:rsidRPr="00095042" w:rsidRDefault="00095042" w:rsidP="00095042">
      <w:pPr>
        <w:pStyle w:val="a3"/>
        <w:numPr>
          <w:ilvl w:val="0"/>
          <w:numId w:val="22"/>
        </w:numPr>
        <w:ind w:leftChars="0"/>
        <w:rPr>
          <w:rFonts w:hint="eastAsia"/>
        </w:rPr>
      </w:pPr>
      <w:r>
        <w:t>Power control information for efficient interference management (as the 2nd priority)</w:t>
      </w:r>
    </w:p>
    <w:p w14:paraId="078BE618" w14:textId="3F3FABB9" w:rsidR="009D1637" w:rsidRDefault="009D1637" w:rsidP="001D5A3B">
      <w:pPr>
        <w:rPr>
          <w:lang w:val="en-GB"/>
        </w:rPr>
      </w:pPr>
    </w:p>
    <w:p w14:paraId="08ABA863" w14:textId="76537EEB" w:rsidR="0037022E" w:rsidRDefault="0037022E" w:rsidP="0037022E">
      <w:pPr>
        <w:ind w:firstLineChars="50" w:firstLine="105"/>
        <w:rPr>
          <w:lang w:val="en-GB"/>
        </w:rPr>
      </w:pPr>
      <w:r>
        <w:rPr>
          <w:rFonts w:hint="eastAsia"/>
          <w:lang w:val="en-GB"/>
        </w:rPr>
        <w:t>R</w:t>
      </w:r>
      <w:r>
        <w:rPr>
          <w:lang w:val="en-GB"/>
        </w:rPr>
        <w:t xml:space="preserve">egarding beamforming information, effectiveness has been shown both </w:t>
      </w:r>
      <w:r w:rsidR="00F84DA2">
        <w:rPr>
          <w:lang w:val="en-GB"/>
        </w:rPr>
        <w:t xml:space="preserve">for </w:t>
      </w:r>
      <w:r>
        <w:rPr>
          <w:lang w:val="en-GB"/>
        </w:rPr>
        <w:t xml:space="preserve">FR1 and FR2 from companies’ evaluation results [1]. </w:t>
      </w:r>
      <w:r w:rsidR="00F84DA2">
        <w:rPr>
          <w:lang w:val="en-GB"/>
        </w:rPr>
        <w:t xml:space="preserve">Based on the evaluation results, </w:t>
      </w:r>
      <w:r>
        <w:rPr>
          <w:lang w:val="en-GB"/>
        </w:rPr>
        <w:t>we consider beamforming information should be available both for FR1 and FR2.</w:t>
      </w:r>
    </w:p>
    <w:p w14:paraId="7C390750" w14:textId="77777777" w:rsidR="003909DF" w:rsidRDefault="003909DF" w:rsidP="0037022E">
      <w:pPr>
        <w:ind w:firstLineChars="50" w:firstLine="105"/>
        <w:rPr>
          <w:lang w:val="en-GB"/>
        </w:rPr>
      </w:pPr>
    </w:p>
    <w:p w14:paraId="3D3B8A5F" w14:textId="42564D57" w:rsidR="0037022E" w:rsidRDefault="0037022E" w:rsidP="0037022E">
      <w:pPr>
        <w:rPr>
          <w:lang w:val="en-GB"/>
        </w:rPr>
      </w:pPr>
      <w:r w:rsidRPr="002B76BB">
        <w:rPr>
          <w:rFonts w:hint="eastAsia"/>
          <w:b/>
          <w:bCs/>
          <w:u w:val="single"/>
          <w:lang w:val="en-GB"/>
        </w:rPr>
        <w:lastRenderedPageBreak/>
        <w:t>P</w:t>
      </w:r>
      <w:r w:rsidRPr="002B76BB">
        <w:rPr>
          <w:b/>
          <w:bCs/>
          <w:u w:val="single"/>
          <w:lang w:val="en-GB"/>
        </w:rPr>
        <w:t>roposal 1:</w:t>
      </w:r>
      <w:r>
        <w:rPr>
          <w:lang w:val="en-GB"/>
        </w:rPr>
        <w:t xml:space="preserve"> As side control information, beamforming information should be specified </w:t>
      </w:r>
      <w:r w:rsidR="00957098">
        <w:rPr>
          <w:lang w:val="en-GB"/>
        </w:rPr>
        <w:t xml:space="preserve">in WI phase, </w:t>
      </w:r>
      <w:r>
        <w:rPr>
          <w:lang w:val="en-GB"/>
        </w:rPr>
        <w:t>both for FR1 and FR2.</w:t>
      </w:r>
    </w:p>
    <w:p w14:paraId="3D917986" w14:textId="10EFCEB1" w:rsidR="0037022E" w:rsidRDefault="0037022E" w:rsidP="0037022E">
      <w:pPr>
        <w:rPr>
          <w:lang w:val="en-GB"/>
        </w:rPr>
      </w:pPr>
    </w:p>
    <w:p w14:paraId="5AD91AF1" w14:textId="51E1CED3" w:rsidR="0037022E" w:rsidRDefault="00450E3E" w:rsidP="0037022E">
      <w:pPr>
        <w:rPr>
          <w:lang w:val="en-GB"/>
        </w:rPr>
      </w:pPr>
      <w:r>
        <w:rPr>
          <w:lang w:val="en-GB"/>
        </w:rPr>
        <w:t xml:space="preserve"> Regarding timing information, it is concluded that </w:t>
      </w:r>
      <w:r w:rsidR="00496CE7">
        <w:rPr>
          <w:lang w:val="en-GB"/>
        </w:rPr>
        <w:t>existing UE mechanism is sufficient to acquire synchronization</w:t>
      </w:r>
      <w:r w:rsidR="00F355A3">
        <w:rPr>
          <w:lang w:val="en-GB"/>
        </w:rPr>
        <w:t xml:space="preserve">. RAN1 agreed that there </w:t>
      </w:r>
      <w:r w:rsidR="00A3764D">
        <w:rPr>
          <w:lang w:val="en-GB"/>
        </w:rPr>
        <w:t>was</w:t>
      </w:r>
      <w:r w:rsidR="00F355A3">
        <w:rPr>
          <w:lang w:val="en-GB"/>
        </w:rPr>
        <w:t xml:space="preserve"> no necessity to specify additional side control information for timing information.</w:t>
      </w:r>
      <w:r w:rsidR="00E95F6B">
        <w:rPr>
          <w:lang w:val="en-GB"/>
        </w:rPr>
        <w:t xml:space="preserve"> </w:t>
      </w:r>
      <w:r w:rsidR="00A3764D">
        <w:rPr>
          <w:lang w:val="en-GB"/>
        </w:rPr>
        <w:t>Hence, we don’t recommend the timing information for side control information.</w:t>
      </w:r>
    </w:p>
    <w:p w14:paraId="04B32365" w14:textId="67618BD1" w:rsidR="00F355A3" w:rsidRPr="00A3764D" w:rsidRDefault="00F355A3" w:rsidP="0037022E">
      <w:pPr>
        <w:rPr>
          <w:lang w:val="en-GB"/>
        </w:rPr>
      </w:pPr>
    </w:p>
    <w:p w14:paraId="41BBDB1C" w14:textId="36AA0FC2" w:rsidR="001B50B8" w:rsidRDefault="00F355A3" w:rsidP="0037022E">
      <w:pPr>
        <w:rPr>
          <w:lang w:val="en-GB"/>
        </w:rPr>
      </w:pPr>
      <w:r>
        <w:rPr>
          <w:rFonts w:hint="eastAsia"/>
          <w:lang w:val="en-GB"/>
        </w:rPr>
        <w:t xml:space="preserve"> </w:t>
      </w:r>
      <w:r>
        <w:rPr>
          <w:lang w:val="en-GB"/>
        </w:rPr>
        <w:t xml:space="preserve">Regarding UL-DL TDD configuration, it is basically agreed </w:t>
      </w:r>
      <w:r w:rsidR="00E95F6B">
        <w:rPr>
          <w:lang w:val="en-GB"/>
        </w:rPr>
        <w:t>for specif</w:t>
      </w:r>
      <w:r w:rsidR="003F5011">
        <w:rPr>
          <w:lang w:val="en-GB"/>
        </w:rPr>
        <w:t>ying</w:t>
      </w:r>
      <w:r w:rsidR="00E95F6B">
        <w:rPr>
          <w:lang w:val="en-GB"/>
        </w:rPr>
        <w:t xml:space="preserve">. </w:t>
      </w:r>
      <w:r w:rsidR="003F5011">
        <w:rPr>
          <w:lang w:val="en-GB"/>
        </w:rPr>
        <w:t>However, c</w:t>
      </w:r>
      <w:r w:rsidR="00E95F6B">
        <w:rPr>
          <w:lang w:val="en-GB"/>
        </w:rPr>
        <w:t xml:space="preserve">ompanies have different views about detailed operation in flexible symbols, depending on the assumption of </w:t>
      </w:r>
      <w:r w:rsidR="003F5011">
        <w:rPr>
          <w:lang w:val="en-GB"/>
        </w:rPr>
        <w:t>their operation assumption e.g, dynamic/semi-static signaling</w:t>
      </w:r>
      <w:r w:rsidR="00E95F6B">
        <w:rPr>
          <w:lang w:val="en-GB"/>
        </w:rPr>
        <w:t xml:space="preserve">. </w:t>
      </w:r>
      <w:r w:rsidR="001B50B8">
        <w:rPr>
          <w:rFonts w:hint="eastAsia"/>
          <w:lang w:val="en-GB"/>
        </w:rPr>
        <w:t>I</w:t>
      </w:r>
      <w:r w:rsidR="001B50B8">
        <w:rPr>
          <w:lang w:val="en-GB"/>
        </w:rPr>
        <w:t xml:space="preserve">n our understanding, signaling detail could be different depending on </w:t>
      </w:r>
      <w:r w:rsidR="003F5011">
        <w:rPr>
          <w:lang w:val="en-GB"/>
        </w:rPr>
        <w:t>actual</w:t>
      </w:r>
      <w:r w:rsidR="001B50B8">
        <w:rPr>
          <w:lang w:val="en-GB"/>
        </w:rPr>
        <w:t xml:space="preserve"> deployment. </w:t>
      </w:r>
      <w:r w:rsidR="003F5011">
        <w:rPr>
          <w:lang w:val="en-GB"/>
        </w:rPr>
        <w:t>Also, it is basically matter of country’s regulation</w:t>
      </w:r>
      <w:r w:rsidR="006C070D">
        <w:rPr>
          <w:lang w:val="en-GB"/>
        </w:rPr>
        <w:t xml:space="preserve"> in operation</w:t>
      </w:r>
      <w:r w:rsidR="003F5011">
        <w:rPr>
          <w:lang w:val="en-GB"/>
        </w:rPr>
        <w:t xml:space="preserve">, so we consider both types of signalling </w:t>
      </w:r>
      <w:r w:rsidR="006C070D">
        <w:rPr>
          <w:lang w:val="en-GB"/>
        </w:rPr>
        <w:t>could</w:t>
      </w:r>
      <w:r w:rsidR="003F5011">
        <w:rPr>
          <w:lang w:val="en-GB"/>
        </w:rPr>
        <w:t xml:space="preserve"> be specified for NCR</w:t>
      </w:r>
      <w:r w:rsidR="006C070D">
        <w:rPr>
          <w:lang w:val="en-GB"/>
        </w:rPr>
        <w:t>, at least as a starting point of the discussion</w:t>
      </w:r>
      <w:r w:rsidR="003F5011">
        <w:rPr>
          <w:lang w:val="en-GB"/>
        </w:rPr>
        <w:t xml:space="preserve">. </w:t>
      </w:r>
      <w:r w:rsidR="006C070D">
        <w:rPr>
          <w:lang w:val="en-GB"/>
        </w:rPr>
        <w:t>The signaling may be narrowed down based on the complexity analysis and performance evaluation.</w:t>
      </w:r>
    </w:p>
    <w:p w14:paraId="352B488A" w14:textId="588A9F69" w:rsidR="00957098" w:rsidRDefault="00957098" w:rsidP="0037022E">
      <w:pPr>
        <w:rPr>
          <w:lang w:val="en-GB"/>
        </w:rPr>
      </w:pPr>
    </w:p>
    <w:p w14:paraId="47B6F6A7" w14:textId="0B66D9FA" w:rsidR="00957098" w:rsidRDefault="00957098" w:rsidP="00957098">
      <w:pPr>
        <w:rPr>
          <w:lang w:val="en-GB"/>
        </w:rPr>
      </w:pPr>
      <w:r w:rsidRPr="002B76BB">
        <w:rPr>
          <w:rFonts w:hint="eastAsia"/>
          <w:b/>
          <w:bCs/>
          <w:u w:val="single"/>
          <w:lang w:val="en-GB"/>
        </w:rPr>
        <w:t>P</w:t>
      </w:r>
      <w:r w:rsidRPr="002B76BB">
        <w:rPr>
          <w:b/>
          <w:bCs/>
          <w:u w:val="single"/>
          <w:lang w:val="en-GB"/>
        </w:rPr>
        <w:t xml:space="preserve">roposal </w:t>
      </w:r>
      <w:r>
        <w:rPr>
          <w:b/>
          <w:bCs/>
          <w:u w:val="single"/>
          <w:lang w:val="en-GB"/>
        </w:rPr>
        <w:t>2</w:t>
      </w:r>
      <w:r w:rsidRPr="002B76BB">
        <w:rPr>
          <w:b/>
          <w:bCs/>
          <w:u w:val="single"/>
          <w:lang w:val="en-GB"/>
        </w:rPr>
        <w:t>:</w:t>
      </w:r>
      <w:r>
        <w:rPr>
          <w:lang w:val="en-GB"/>
        </w:rPr>
        <w:t xml:space="preserve"> As side control information, </w:t>
      </w:r>
      <w:r>
        <w:rPr>
          <w:lang w:val="en-GB"/>
        </w:rPr>
        <w:t>UL-DL TDD configuration should be specified in WI phase. Both dynamic and semi-static signaling can be assumed as a starting point.</w:t>
      </w:r>
    </w:p>
    <w:p w14:paraId="591271B5" w14:textId="77777777" w:rsidR="00957098" w:rsidRPr="00957098" w:rsidRDefault="00957098" w:rsidP="0037022E">
      <w:pPr>
        <w:rPr>
          <w:rFonts w:hint="eastAsia"/>
          <w:lang w:val="en-GB"/>
        </w:rPr>
      </w:pPr>
    </w:p>
    <w:p w14:paraId="6C0150B2" w14:textId="2FFD89C0" w:rsidR="0037022E" w:rsidRDefault="00957098" w:rsidP="001D5A3B">
      <w:pPr>
        <w:rPr>
          <w:lang w:val="en-GB"/>
        </w:rPr>
      </w:pPr>
      <w:r>
        <w:rPr>
          <w:rFonts w:hint="eastAsia"/>
          <w:lang w:val="en-GB"/>
        </w:rPr>
        <w:t>R</w:t>
      </w:r>
      <w:r>
        <w:rPr>
          <w:lang w:val="en-GB"/>
        </w:rPr>
        <w:t xml:space="preserve">egarding ON-OFF information, </w:t>
      </w:r>
      <w:r w:rsidR="000E57C3">
        <w:rPr>
          <w:lang w:val="en-GB"/>
        </w:rPr>
        <w:t>RAN1 agreed that it is beneficial for interference management</w:t>
      </w:r>
      <w:r w:rsidR="00EB2F7F">
        <w:rPr>
          <w:lang w:val="en-GB"/>
        </w:rPr>
        <w:t>, although</w:t>
      </w:r>
      <w:r w:rsidR="001A7506">
        <w:rPr>
          <w:lang w:val="en-GB"/>
        </w:rPr>
        <w:t xml:space="preserve"> </w:t>
      </w:r>
      <w:r w:rsidR="00EB2F7F">
        <w:rPr>
          <w:lang w:val="en-GB"/>
        </w:rPr>
        <w:t xml:space="preserve">there are different views on the signaling types: explicit or implicit. </w:t>
      </w:r>
      <w:r w:rsidR="001A7506">
        <w:rPr>
          <w:lang w:val="en-GB"/>
        </w:rPr>
        <w:t>Since behaviour of NCR-Fwd based on the received ON-OFF information is critical for interference mitigation,</w:t>
      </w:r>
      <w:r w:rsidR="000E57C3">
        <w:rPr>
          <w:lang w:val="en-GB"/>
        </w:rPr>
        <w:t xml:space="preserve"> it is expected that detailed behaviour of NCR-Fwd is specified. </w:t>
      </w:r>
    </w:p>
    <w:p w14:paraId="16E3E4B5" w14:textId="3FC9AA27" w:rsidR="001A7506" w:rsidRDefault="001A7506" w:rsidP="001D5A3B">
      <w:pPr>
        <w:rPr>
          <w:lang w:val="en-GB"/>
        </w:rPr>
      </w:pPr>
    </w:p>
    <w:p w14:paraId="7CED8D9E" w14:textId="71F84C14" w:rsidR="001A7506" w:rsidRDefault="001A7506" w:rsidP="001A7506">
      <w:pPr>
        <w:rPr>
          <w:lang w:val="en-GB"/>
        </w:rPr>
      </w:pPr>
      <w:r w:rsidRPr="002B76BB">
        <w:rPr>
          <w:rFonts w:hint="eastAsia"/>
          <w:b/>
          <w:bCs/>
          <w:u w:val="single"/>
          <w:lang w:val="en-GB"/>
        </w:rPr>
        <w:t>P</w:t>
      </w:r>
      <w:r w:rsidRPr="002B76BB">
        <w:rPr>
          <w:b/>
          <w:bCs/>
          <w:u w:val="single"/>
          <w:lang w:val="en-GB"/>
        </w:rPr>
        <w:t xml:space="preserve">roposal </w:t>
      </w:r>
      <w:r>
        <w:rPr>
          <w:b/>
          <w:bCs/>
          <w:u w:val="single"/>
          <w:lang w:val="en-GB"/>
        </w:rPr>
        <w:t>3</w:t>
      </w:r>
      <w:r w:rsidRPr="002B76BB">
        <w:rPr>
          <w:b/>
          <w:bCs/>
          <w:u w:val="single"/>
          <w:lang w:val="en-GB"/>
        </w:rPr>
        <w:t>:</w:t>
      </w:r>
      <w:r>
        <w:rPr>
          <w:lang w:val="en-GB"/>
        </w:rPr>
        <w:t xml:space="preserve"> As side control information, </w:t>
      </w:r>
      <w:r>
        <w:rPr>
          <w:lang w:val="en-GB"/>
        </w:rPr>
        <w:t>ON-OFF information should be specified in WI phase. Detailed operation of NCR-Fwd based on the ON-OFF information should be specified.</w:t>
      </w:r>
    </w:p>
    <w:p w14:paraId="4FEB51E7" w14:textId="77777777" w:rsidR="000E57C3" w:rsidRPr="009D1637" w:rsidRDefault="000E57C3" w:rsidP="001D5A3B">
      <w:pPr>
        <w:rPr>
          <w:rFonts w:hint="eastAsia"/>
          <w:lang w:val="en-GB"/>
        </w:rPr>
      </w:pPr>
    </w:p>
    <w:p w14:paraId="6AE492EB" w14:textId="07BB9C36" w:rsidR="00ED61AB" w:rsidRDefault="00EB2F7F" w:rsidP="001D5A3B">
      <w:pPr>
        <w:rPr>
          <w:lang w:val="en-GB"/>
        </w:rPr>
      </w:pPr>
      <w:r>
        <w:rPr>
          <w:lang w:val="en-GB"/>
        </w:rPr>
        <w:t>Regarding</w:t>
      </w:r>
      <w:r w:rsidR="00ED61AB">
        <w:rPr>
          <w:lang w:val="en-GB"/>
        </w:rPr>
        <w:t xml:space="preserve"> power control</w:t>
      </w:r>
      <w:r>
        <w:rPr>
          <w:lang w:val="en-GB"/>
        </w:rPr>
        <w:t xml:space="preserve"> information</w:t>
      </w:r>
      <w:r w:rsidR="00ED61AB">
        <w:rPr>
          <w:lang w:val="en-GB"/>
        </w:rPr>
        <w:t xml:space="preserve">, gain control aspect is rather preferred to </w:t>
      </w:r>
      <w:r>
        <w:rPr>
          <w:lang w:val="en-GB"/>
        </w:rPr>
        <w:t>control the output power</w:t>
      </w:r>
      <w:r w:rsidR="00ED61AB">
        <w:rPr>
          <w:lang w:val="en-GB"/>
        </w:rPr>
        <w:t xml:space="preserve">, but there </w:t>
      </w:r>
      <w:r>
        <w:rPr>
          <w:lang w:val="en-GB"/>
        </w:rPr>
        <w:t xml:space="preserve">are still different views on the actual necessity of the information. </w:t>
      </w:r>
      <w:r w:rsidR="00830B22">
        <w:rPr>
          <w:lang w:val="en-GB"/>
        </w:rPr>
        <w:t xml:space="preserve">We are basically neutral about the necessity of this information. </w:t>
      </w:r>
      <w:r>
        <w:rPr>
          <w:lang w:val="en-GB"/>
        </w:rPr>
        <w:t xml:space="preserve">However, since it will consume </w:t>
      </w:r>
      <w:r w:rsidR="00830B22">
        <w:rPr>
          <w:lang w:val="en-GB"/>
        </w:rPr>
        <w:t xml:space="preserve">much </w:t>
      </w:r>
      <w:r>
        <w:rPr>
          <w:lang w:val="en-GB"/>
        </w:rPr>
        <w:t>time to reach consensus abo</w:t>
      </w:r>
      <w:r w:rsidR="00830B22">
        <w:rPr>
          <w:lang w:val="en-GB"/>
        </w:rPr>
        <w:t xml:space="preserve">ut the necessity, we do not think the remaining TU for this WI is sufficient to include the information. </w:t>
      </w:r>
    </w:p>
    <w:p w14:paraId="2BD68D0E" w14:textId="60EE2614" w:rsidR="00830B22" w:rsidRDefault="00830B22" w:rsidP="001D5A3B">
      <w:pPr>
        <w:rPr>
          <w:lang w:val="en-GB"/>
        </w:rPr>
      </w:pPr>
    </w:p>
    <w:p w14:paraId="2B37BEDC" w14:textId="5ACC66D7" w:rsidR="00830B22" w:rsidRDefault="00830B22" w:rsidP="001D5A3B">
      <w:pPr>
        <w:rPr>
          <w:lang w:val="en-GB"/>
        </w:rPr>
      </w:pPr>
      <w:r w:rsidRPr="002B76BB">
        <w:rPr>
          <w:rFonts w:hint="eastAsia"/>
          <w:b/>
          <w:bCs/>
          <w:u w:val="single"/>
          <w:lang w:val="en-GB"/>
        </w:rPr>
        <w:t>P</w:t>
      </w:r>
      <w:r w:rsidRPr="002B76BB">
        <w:rPr>
          <w:b/>
          <w:bCs/>
          <w:u w:val="single"/>
          <w:lang w:val="en-GB"/>
        </w:rPr>
        <w:t xml:space="preserve">roposal </w:t>
      </w:r>
      <w:r>
        <w:rPr>
          <w:b/>
          <w:bCs/>
          <w:u w:val="single"/>
          <w:lang w:val="en-GB"/>
        </w:rPr>
        <w:t>4</w:t>
      </w:r>
      <w:r>
        <w:rPr>
          <w:lang w:val="en-GB"/>
        </w:rPr>
        <w:t xml:space="preserve"> As side control information, </w:t>
      </w:r>
      <w:r>
        <w:rPr>
          <w:lang w:val="en-GB"/>
        </w:rPr>
        <w:t>power control information is not recommended for discussion in Rel-18 WI.</w:t>
      </w:r>
    </w:p>
    <w:p w14:paraId="6E921C45" w14:textId="77777777" w:rsidR="003909DF" w:rsidRPr="00830B22" w:rsidRDefault="003909DF" w:rsidP="001D5A3B">
      <w:pPr>
        <w:rPr>
          <w:rFonts w:hint="eastAsia"/>
          <w:lang w:val="en-GB"/>
        </w:rPr>
      </w:pPr>
    </w:p>
    <w:p w14:paraId="672BB858" w14:textId="2B43908A" w:rsidR="00A8309D" w:rsidRDefault="00A8309D" w:rsidP="00A8309D">
      <w:pPr>
        <w:pStyle w:val="2"/>
      </w:pPr>
      <w:r>
        <w:t>Management Solution</w:t>
      </w:r>
    </w:p>
    <w:p w14:paraId="16339B6A" w14:textId="2AAFD284" w:rsidR="00A8309D" w:rsidRDefault="00A8309D" w:rsidP="00A8309D">
      <w:pPr>
        <w:rPr>
          <w:lang w:val="en-GB"/>
        </w:rPr>
      </w:pPr>
      <w:r>
        <w:t xml:space="preserve">For the repeater management, there were 4 solutions captured in the TR </w:t>
      </w:r>
      <w:r>
        <w:rPr>
          <w:lang w:val="en-GB"/>
        </w:rPr>
        <w:t>38.867</w:t>
      </w:r>
      <w:r>
        <w:rPr>
          <w:lang w:val="en-GB"/>
        </w:rPr>
        <w:t xml:space="preserve"> [1]. In WI phase, one or multiple management architectures should be specified, with consideration of the impact on network. </w:t>
      </w:r>
    </w:p>
    <w:p w14:paraId="362BE07B" w14:textId="4C4F8FF2" w:rsidR="00A8309D" w:rsidRDefault="00A8309D" w:rsidP="00A8309D">
      <w:pPr>
        <w:rPr>
          <w:lang w:val="en-GB"/>
        </w:rPr>
      </w:pPr>
    </w:p>
    <w:p w14:paraId="791CDB15" w14:textId="11A30615" w:rsidR="00A8309D" w:rsidRPr="00830B22" w:rsidRDefault="00A8309D" w:rsidP="00A8309D">
      <w:pPr>
        <w:rPr>
          <w:rFonts w:hint="eastAsia"/>
          <w:lang w:val="en-GB"/>
        </w:rPr>
      </w:pPr>
      <w:r w:rsidRPr="002B76BB">
        <w:rPr>
          <w:rFonts w:hint="eastAsia"/>
          <w:b/>
          <w:bCs/>
          <w:u w:val="single"/>
          <w:lang w:val="en-GB"/>
        </w:rPr>
        <w:t>P</w:t>
      </w:r>
      <w:r w:rsidRPr="002B76BB">
        <w:rPr>
          <w:b/>
          <w:bCs/>
          <w:u w:val="single"/>
          <w:lang w:val="en-GB"/>
        </w:rPr>
        <w:t xml:space="preserve">roposal </w:t>
      </w:r>
      <w:r>
        <w:rPr>
          <w:b/>
          <w:bCs/>
          <w:u w:val="single"/>
          <w:lang w:val="en-GB"/>
        </w:rPr>
        <w:t>5</w:t>
      </w:r>
      <w:r>
        <w:rPr>
          <w:lang w:val="en-GB"/>
        </w:rPr>
        <w:t>: Repeater management solution(s) should be specified in WI phase.</w:t>
      </w:r>
    </w:p>
    <w:p w14:paraId="28529FD7" w14:textId="77777777" w:rsidR="009D1637" w:rsidRDefault="009D1637" w:rsidP="001D5A3B">
      <w:pPr>
        <w:rPr>
          <w:rFonts w:hint="eastAsia"/>
          <w:lang w:val="en-GB"/>
        </w:rPr>
      </w:pPr>
    </w:p>
    <w:p w14:paraId="0E03AEBD" w14:textId="05B24411" w:rsidR="00776873" w:rsidRDefault="00776873" w:rsidP="00776873">
      <w:pPr>
        <w:pStyle w:val="2"/>
      </w:pPr>
      <w:r>
        <w:t>Other perspective</w:t>
      </w:r>
    </w:p>
    <w:p w14:paraId="1E0ABB67" w14:textId="2C428851" w:rsidR="00ED61AB" w:rsidRDefault="00ED61AB" w:rsidP="001D5A3B">
      <w:pPr>
        <w:rPr>
          <w:lang w:val="en-GB"/>
        </w:rPr>
      </w:pPr>
      <w:r>
        <w:rPr>
          <w:rFonts w:hint="eastAsia"/>
          <w:lang w:val="en-GB"/>
        </w:rPr>
        <w:t>F</w:t>
      </w:r>
      <w:r>
        <w:rPr>
          <w:lang w:val="en-GB"/>
        </w:rPr>
        <w:t xml:space="preserve">or </w:t>
      </w:r>
      <w:r w:rsidR="009D1637">
        <w:rPr>
          <w:lang w:val="en-GB"/>
        </w:rPr>
        <w:t>c</w:t>
      </w:r>
      <w:r>
        <w:rPr>
          <w:lang w:val="en-GB"/>
        </w:rPr>
        <w:t xml:space="preserve">ost analysis, </w:t>
      </w:r>
      <w:r w:rsidR="00B25505">
        <w:rPr>
          <w:lang w:val="en-GB"/>
        </w:rPr>
        <w:t>some contributions were</w:t>
      </w:r>
      <w:r>
        <w:rPr>
          <w:lang w:val="en-GB"/>
        </w:rPr>
        <w:t xml:space="preserve"> given during SI phase. </w:t>
      </w:r>
      <w:r w:rsidR="00B25505">
        <w:rPr>
          <w:lang w:val="en-GB"/>
        </w:rPr>
        <w:t xml:space="preserve">However, </w:t>
      </w:r>
      <w:r w:rsidR="00CE5321">
        <w:rPr>
          <w:lang w:val="en-GB"/>
        </w:rPr>
        <w:t xml:space="preserve">there were no explicit discussion about cost in SI phase. In our opinion, in WI phase, cost perspective can be considered from complexity of the NCR perspective. We consider that RAN WGs should strive for minimization of </w:t>
      </w:r>
      <w:r w:rsidR="00EA45F8">
        <w:rPr>
          <w:lang w:val="en-GB"/>
        </w:rPr>
        <w:t xml:space="preserve">the </w:t>
      </w:r>
      <w:r w:rsidR="00CE5321">
        <w:rPr>
          <w:lang w:val="en-GB"/>
        </w:rPr>
        <w:t xml:space="preserve">NCR complexity </w:t>
      </w:r>
      <w:r w:rsidR="00EA45F8">
        <w:rPr>
          <w:lang w:val="en-GB"/>
        </w:rPr>
        <w:t xml:space="preserve">in general, </w:t>
      </w:r>
      <w:r w:rsidR="00CE5321">
        <w:rPr>
          <w:lang w:val="en-GB"/>
        </w:rPr>
        <w:t xml:space="preserve">when choosing options to </w:t>
      </w:r>
      <w:r w:rsidR="00EA45F8">
        <w:rPr>
          <w:lang w:val="en-GB"/>
        </w:rPr>
        <w:t>complete</w:t>
      </w:r>
      <w:r w:rsidR="00CE5321">
        <w:rPr>
          <w:lang w:val="en-GB"/>
        </w:rPr>
        <w:t xml:space="preserve"> the WID scope.</w:t>
      </w:r>
    </w:p>
    <w:p w14:paraId="598CB6D1" w14:textId="064E669E" w:rsidR="00CE5321" w:rsidRDefault="00CE5321" w:rsidP="001D5A3B">
      <w:pPr>
        <w:rPr>
          <w:lang w:val="en-GB"/>
        </w:rPr>
      </w:pPr>
    </w:p>
    <w:p w14:paraId="027077DB" w14:textId="0C5AB30A" w:rsidR="00CE5321" w:rsidRPr="00830B22" w:rsidRDefault="00CE5321" w:rsidP="00CE5321">
      <w:pPr>
        <w:rPr>
          <w:rFonts w:hint="eastAsia"/>
          <w:lang w:val="en-GB"/>
        </w:rPr>
      </w:pPr>
      <w:r w:rsidRPr="002B76BB">
        <w:rPr>
          <w:rFonts w:hint="eastAsia"/>
          <w:b/>
          <w:bCs/>
          <w:u w:val="single"/>
          <w:lang w:val="en-GB"/>
        </w:rPr>
        <w:t>P</w:t>
      </w:r>
      <w:r w:rsidRPr="002B76BB">
        <w:rPr>
          <w:b/>
          <w:bCs/>
          <w:u w:val="single"/>
          <w:lang w:val="en-GB"/>
        </w:rPr>
        <w:t xml:space="preserve">roposal </w:t>
      </w:r>
      <w:r>
        <w:rPr>
          <w:b/>
          <w:bCs/>
          <w:u w:val="single"/>
          <w:lang w:val="en-GB"/>
        </w:rPr>
        <w:t>6</w:t>
      </w:r>
      <w:r>
        <w:rPr>
          <w:lang w:val="en-GB"/>
        </w:rPr>
        <w:t xml:space="preserve">: </w:t>
      </w:r>
      <w:r>
        <w:rPr>
          <w:lang w:val="en-GB"/>
        </w:rPr>
        <w:t>RAN WGs should strive for complexity minimization of NCR.</w:t>
      </w:r>
    </w:p>
    <w:p w14:paraId="26B2B46F" w14:textId="4FDB934B" w:rsidR="00913F48" w:rsidRPr="00EA45F8" w:rsidRDefault="00913F48" w:rsidP="005C4593">
      <w:pPr>
        <w:pStyle w:val="a4"/>
        <w:spacing w:line="200" w:lineRule="exact"/>
        <w:rPr>
          <w:rFonts w:ascii="Times" w:eastAsia="Batang" w:hAnsi="Times" w:cs="Times New Roman"/>
          <w:kern w:val="0"/>
          <w:sz w:val="20"/>
          <w:szCs w:val="24"/>
          <w:lang w:val="en-GB" w:eastAsia="x-none"/>
        </w:rPr>
      </w:pPr>
    </w:p>
    <w:p w14:paraId="1B9D912C" w14:textId="4FF35CEC" w:rsidR="0095424A" w:rsidRPr="00FA0B73" w:rsidRDefault="0095424A" w:rsidP="009A5B31">
      <w:pPr>
        <w:rPr>
          <w:lang w:val="en-GB"/>
        </w:rPr>
      </w:pPr>
    </w:p>
    <w:p w14:paraId="55F8853D" w14:textId="35AE71DF" w:rsidR="00CC5167" w:rsidRDefault="00CC5167" w:rsidP="00AB3585">
      <w:pPr>
        <w:pStyle w:val="1"/>
      </w:pPr>
      <w:r>
        <w:rPr>
          <w:rFonts w:hint="eastAsia"/>
        </w:rPr>
        <w:t>3</w:t>
      </w:r>
      <w:r>
        <w:t>. Conclusion</w:t>
      </w:r>
    </w:p>
    <w:p w14:paraId="005358C0" w14:textId="4B93899E" w:rsidR="00CE5321" w:rsidRDefault="00CE5321" w:rsidP="00CE5321">
      <w:pPr>
        <w:rPr>
          <w:lang w:val="en-GB"/>
        </w:rPr>
      </w:pPr>
      <w:r>
        <w:rPr>
          <w:rFonts w:hint="eastAsia"/>
          <w:lang w:val="en-GB"/>
        </w:rPr>
        <w:t xml:space="preserve"> </w:t>
      </w:r>
      <w:r>
        <w:rPr>
          <w:lang w:val="en-GB"/>
        </w:rPr>
        <w:t>In this contribution, we discussed the scope of the NCR WI. We proposed the following points for WI scope discussion.</w:t>
      </w:r>
    </w:p>
    <w:p w14:paraId="761341AB" w14:textId="5BCB4411" w:rsidR="00CE5321" w:rsidRDefault="00CE5321" w:rsidP="00CE5321">
      <w:pPr>
        <w:rPr>
          <w:lang w:val="en-GB"/>
        </w:rPr>
      </w:pPr>
    </w:p>
    <w:p w14:paraId="6F91E25C" w14:textId="77777777" w:rsidR="00CE5321" w:rsidRDefault="00CE5321" w:rsidP="00CE5321">
      <w:pPr>
        <w:rPr>
          <w:lang w:val="en-GB"/>
        </w:rPr>
      </w:pPr>
      <w:r w:rsidRPr="002B76BB">
        <w:rPr>
          <w:rFonts w:hint="eastAsia"/>
          <w:b/>
          <w:bCs/>
          <w:u w:val="single"/>
          <w:lang w:val="en-GB"/>
        </w:rPr>
        <w:t>P</w:t>
      </w:r>
      <w:r w:rsidRPr="002B76BB">
        <w:rPr>
          <w:b/>
          <w:bCs/>
          <w:u w:val="single"/>
          <w:lang w:val="en-GB"/>
        </w:rPr>
        <w:t>roposal 1:</w:t>
      </w:r>
      <w:r>
        <w:rPr>
          <w:lang w:val="en-GB"/>
        </w:rPr>
        <w:t xml:space="preserve"> As side control information, beamforming information should be specified in WI phase, both for FR1 and FR2.</w:t>
      </w:r>
    </w:p>
    <w:p w14:paraId="558B0BF1" w14:textId="77777777" w:rsidR="00CE5321" w:rsidRDefault="00CE5321" w:rsidP="00CE5321">
      <w:pPr>
        <w:rPr>
          <w:lang w:val="en-GB"/>
        </w:rPr>
      </w:pPr>
      <w:r w:rsidRPr="002B76BB">
        <w:rPr>
          <w:rFonts w:hint="eastAsia"/>
          <w:b/>
          <w:bCs/>
          <w:u w:val="single"/>
          <w:lang w:val="en-GB"/>
        </w:rPr>
        <w:t>P</w:t>
      </w:r>
      <w:r w:rsidRPr="002B76BB">
        <w:rPr>
          <w:b/>
          <w:bCs/>
          <w:u w:val="single"/>
          <w:lang w:val="en-GB"/>
        </w:rPr>
        <w:t xml:space="preserve">roposal </w:t>
      </w:r>
      <w:r>
        <w:rPr>
          <w:b/>
          <w:bCs/>
          <w:u w:val="single"/>
          <w:lang w:val="en-GB"/>
        </w:rPr>
        <w:t>2</w:t>
      </w:r>
      <w:r w:rsidRPr="002B76BB">
        <w:rPr>
          <w:b/>
          <w:bCs/>
          <w:u w:val="single"/>
          <w:lang w:val="en-GB"/>
        </w:rPr>
        <w:t>:</w:t>
      </w:r>
      <w:r>
        <w:rPr>
          <w:lang w:val="en-GB"/>
        </w:rPr>
        <w:t xml:space="preserve"> As side control information, UL-DL TDD configuration should be specified in WI phase. Both dynamic and semi-static signaling can be assumed as a starting point.</w:t>
      </w:r>
    </w:p>
    <w:p w14:paraId="492D313B" w14:textId="77777777" w:rsidR="00CE5321" w:rsidRDefault="00CE5321" w:rsidP="00CE5321">
      <w:pPr>
        <w:rPr>
          <w:lang w:val="en-GB"/>
        </w:rPr>
      </w:pPr>
      <w:r w:rsidRPr="002B76BB">
        <w:rPr>
          <w:rFonts w:hint="eastAsia"/>
          <w:b/>
          <w:bCs/>
          <w:u w:val="single"/>
          <w:lang w:val="en-GB"/>
        </w:rPr>
        <w:t>P</w:t>
      </w:r>
      <w:r w:rsidRPr="002B76BB">
        <w:rPr>
          <w:b/>
          <w:bCs/>
          <w:u w:val="single"/>
          <w:lang w:val="en-GB"/>
        </w:rPr>
        <w:t xml:space="preserve">roposal </w:t>
      </w:r>
      <w:r>
        <w:rPr>
          <w:b/>
          <w:bCs/>
          <w:u w:val="single"/>
          <w:lang w:val="en-GB"/>
        </w:rPr>
        <w:t>3</w:t>
      </w:r>
      <w:r w:rsidRPr="002B76BB">
        <w:rPr>
          <w:b/>
          <w:bCs/>
          <w:u w:val="single"/>
          <w:lang w:val="en-GB"/>
        </w:rPr>
        <w:t>:</w:t>
      </w:r>
      <w:r>
        <w:rPr>
          <w:lang w:val="en-GB"/>
        </w:rPr>
        <w:t xml:space="preserve"> As side control information, ON-OFF information should be specified in WI phase. Detailed operation of NCR-Fwd based on the ON-OFF information should be specified.</w:t>
      </w:r>
    </w:p>
    <w:p w14:paraId="097A0588" w14:textId="77777777" w:rsidR="00CE5321" w:rsidRPr="00830B22" w:rsidRDefault="00CE5321" w:rsidP="00CE5321">
      <w:pPr>
        <w:rPr>
          <w:rFonts w:hint="eastAsia"/>
          <w:lang w:val="en-GB"/>
        </w:rPr>
      </w:pPr>
      <w:r w:rsidRPr="002B76BB">
        <w:rPr>
          <w:rFonts w:hint="eastAsia"/>
          <w:b/>
          <w:bCs/>
          <w:u w:val="single"/>
          <w:lang w:val="en-GB"/>
        </w:rPr>
        <w:t>P</w:t>
      </w:r>
      <w:r w:rsidRPr="002B76BB">
        <w:rPr>
          <w:b/>
          <w:bCs/>
          <w:u w:val="single"/>
          <w:lang w:val="en-GB"/>
        </w:rPr>
        <w:t xml:space="preserve">roposal </w:t>
      </w:r>
      <w:r>
        <w:rPr>
          <w:b/>
          <w:bCs/>
          <w:u w:val="single"/>
          <w:lang w:val="en-GB"/>
        </w:rPr>
        <w:t>4</w:t>
      </w:r>
      <w:r>
        <w:rPr>
          <w:lang w:val="en-GB"/>
        </w:rPr>
        <w:t xml:space="preserve"> As side control information, power control information is not recommended for discussion in Rel-18 WI.</w:t>
      </w:r>
    </w:p>
    <w:p w14:paraId="1E8A9938" w14:textId="77777777" w:rsidR="00CE5321" w:rsidRPr="00830B22" w:rsidRDefault="00CE5321" w:rsidP="00CE5321">
      <w:pPr>
        <w:rPr>
          <w:rFonts w:hint="eastAsia"/>
          <w:lang w:val="en-GB"/>
        </w:rPr>
      </w:pPr>
      <w:r w:rsidRPr="002B76BB">
        <w:rPr>
          <w:rFonts w:hint="eastAsia"/>
          <w:b/>
          <w:bCs/>
          <w:u w:val="single"/>
          <w:lang w:val="en-GB"/>
        </w:rPr>
        <w:t>P</w:t>
      </w:r>
      <w:r w:rsidRPr="002B76BB">
        <w:rPr>
          <w:b/>
          <w:bCs/>
          <w:u w:val="single"/>
          <w:lang w:val="en-GB"/>
        </w:rPr>
        <w:t xml:space="preserve">roposal </w:t>
      </w:r>
      <w:r>
        <w:rPr>
          <w:b/>
          <w:bCs/>
          <w:u w:val="single"/>
          <w:lang w:val="en-GB"/>
        </w:rPr>
        <w:t>5</w:t>
      </w:r>
      <w:r>
        <w:rPr>
          <w:lang w:val="en-GB"/>
        </w:rPr>
        <w:t>: Repeater management solution(s) should be specified in WI phase.</w:t>
      </w:r>
    </w:p>
    <w:p w14:paraId="1FFF1F43" w14:textId="24991E9C" w:rsidR="00CE5321" w:rsidRPr="00CE5321" w:rsidRDefault="00CE5321" w:rsidP="00CE5321">
      <w:pPr>
        <w:rPr>
          <w:rFonts w:hint="eastAsia"/>
          <w:lang w:val="en-GB"/>
        </w:rPr>
      </w:pPr>
      <w:r w:rsidRPr="002B76BB">
        <w:rPr>
          <w:rFonts w:hint="eastAsia"/>
          <w:b/>
          <w:bCs/>
          <w:u w:val="single"/>
          <w:lang w:val="en-GB"/>
        </w:rPr>
        <w:t>P</w:t>
      </w:r>
      <w:r w:rsidRPr="002B76BB">
        <w:rPr>
          <w:b/>
          <w:bCs/>
          <w:u w:val="single"/>
          <w:lang w:val="en-GB"/>
        </w:rPr>
        <w:t xml:space="preserve">roposal </w:t>
      </w:r>
      <w:r>
        <w:rPr>
          <w:b/>
          <w:bCs/>
          <w:u w:val="single"/>
          <w:lang w:val="en-GB"/>
        </w:rPr>
        <w:t>6</w:t>
      </w:r>
      <w:r>
        <w:rPr>
          <w:lang w:val="en-GB"/>
        </w:rPr>
        <w:t>: RAN WGs should strive for complexity minimization of NCR.</w:t>
      </w:r>
    </w:p>
    <w:p w14:paraId="0FA1D0FC" w14:textId="77777777" w:rsidR="00CE5321" w:rsidRPr="00CE5321" w:rsidRDefault="00CE5321" w:rsidP="00CE5321">
      <w:pPr>
        <w:rPr>
          <w:rFonts w:hint="eastAsia"/>
          <w:lang w:val="en-GB"/>
        </w:rPr>
      </w:pPr>
    </w:p>
    <w:p w14:paraId="070DD259" w14:textId="6D79B25D" w:rsidR="00307857" w:rsidRDefault="00307857">
      <w:pPr>
        <w:rPr>
          <w:lang w:val="en-GB"/>
        </w:rPr>
      </w:pPr>
    </w:p>
    <w:p w14:paraId="70BC944A" w14:textId="70966FDE" w:rsidR="0037022E" w:rsidRDefault="0037022E" w:rsidP="0037022E">
      <w:pPr>
        <w:pStyle w:val="1"/>
      </w:pPr>
      <w:r>
        <w:rPr>
          <w:rFonts w:hint="eastAsia"/>
        </w:rPr>
        <w:lastRenderedPageBreak/>
        <w:t>R</w:t>
      </w:r>
      <w:r>
        <w:t>eferences</w:t>
      </w:r>
    </w:p>
    <w:p w14:paraId="564E9381" w14:textId="425B24B2" w:rsidR="0037022E" w:rsidRPr="0037022E" w:rsidRDefault="0037022E" w:rsidP="0037022E">
      <w:pPr>
        <w:rPr>
          <w:rFonts w:hint="eastAsia"/>
          <w:lang w:val="en-GB"/>
        </w:rPr>
      </w:pPr>
      <w:r>
        <w:rPr>
          <w:rFonts w:hint="eastAsia"/>
          <w:lang w:val="en-GB"/>
        </w:rPr>
        <w:t>[</w:t>
      </w:r>
      <w:r>
        <w:rPr>
          <w:lang w:val="en-GB"/>
        </w:rPr>
        <w:t>1] R1-2208310, TR 38.867</w:t>
      </w:r>
    </w:p>
    <w:sectPr w:rsidR="0037022E" w:rsidRPr="0037022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77887" w14:textId="77777777" w:rsidR="00392C23" w:rsidRDefault="00392C23" w:rsidP="00494E93">
      <w:r>
        <w:separator/>
      </w:r>
    </w:p>
  </w:endnote>
  <w:endnote w:type="continuationSeparator" w:id="0">
    <w:p w14:paraId="450648B0" w14:textId="77777777" w:rsidR="00392C23" w:rsidRDefault="00392C23" w:rsidP="0049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E595B" w14:textId="77777777" w:rsidR="00392C23" w:rsidRDefault="00392C23" w:rsidP="00494E93">
      <w:r>
        <w:separator/>
      </w:r>
    </w:p>
  </w:footnote>
  <w:footnote w:type="continuationSeparator" w:id="0">
    <w:p w14:paraId="6312B7FC" w14:textId="77777777" w:rsidR="00392C23" w:rsidRDefault="00392C23" w:rsidP="0049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67D1788"/>
    <w:multiLevelType w:val="hybridMultilevel"/>
    <w:tmpl w:val="182A63C0"/>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64C06"/>
    <w:multiLevelType w:val="hybridMultilevel"/>
    <w:tmpl w:val="8DEC03C4"/>
    <w:lvl w:ilvl="0" w:tplc="40F0990C">
      <w:start w:val="1"/>
      <w:numFmt w:val="bullet"/>
      <w:lvlText w:val="•"/>
      <w:lvlJc w:val="left"/>
      <w:pPr>
        <w:ind w:left="525" w:hanging="420"/>
      </w:pPr>
      <w:rPr>
        <w:rFonts w:ascii="Arial" w:hAnsi="Aria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9DD3BB5"/>
    <w:multiLevelType w:val="hybridMultilevel"/>
    <w:tmpl w:val="D1CC0C98"/>
    <w:lvl w:ilvl="0" w:tplc="029C9C72">
      <w:start w:val="1"/>
      <w:numFmt w:val="bullet"/>
      <w:lvlText w:val="•"/>
      <w:lvlJc w:val="left"/>
      <w:pPr>
        <w:ind w:left="800" w:hanging="400"/>
      </w:pPr>
      <w:rPr>
        <w:rFonts w:ascii="Arial" w:hAnsi="Arial" w:hint="default"/>
      </w:rPr>
    </w:lvl>
    <w:lvl w:ilvl="1" w:tplc="49FE12AC">
      <w:numFmt w:val="bullet"/>
      <w:lvlText w:val="-"/>
      <w:lvlJc w:val="left"/>
      <w:pPr>
        <w:ind w:left="1220" w:hanging="420"/>
      </w:pPr>
      <w:rPr>
        <w:rFonts w:ascii="Times New Roman" w:eastAsia="ＭＳ 明朝" w:hAnsi="Times New Roman" w:cs="Times New Roman"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631E1"/>
    <w:multiLevelType w:val="hybridMultilevel"/>
    <w:tmpl w:val="A04E723E"/>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3A234D"/>
    <w:multiLevelType w:val="hybridMultilevel"/>
    <w:tmpl w:val="08FAB9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31639E"/>
    <w:multiLevelType w:val="hybridMultilevel"/>
    <w:tmpl w:val="BE6EF2D0"/>
    <w:lvl w:ilvl="0" w:tplc="BE86AA7A">
      <w:start w:val="1"/>
      <w:numFmt w:val="bullet"/>
      <w:lvlText w:val="•"/>
      <w:lvlJc w:val="left"/>
      <w:pPr>
        <w:tabs>
          <w:tab w:val="num" w:pos="720"/>
        </w:tabs>
        <w:ind w:left="720" w:hanging="360"/>
      </w:pPr>
      <w:rPr>
        <w:rFonts w:ascii="Arial" w:hAnsi="Arial" w:hint="default"/>
      </w:rPr>
    </w:lvl>
    <w:lvl w:ilvl="1" w:tplc="7AE41DF8">
      <w:numFmt w:val="bullet"/>
      <w:lvlText w:val="•"/>
      <w:lvlJc w:val="left"/>
      <w:pPr>
        <w:tabs>
          <w:tab w:val="num" w:pos="1440"/>
        </w:tabs>
        <w:ind w:left="1440" w:hanging="360"/>
      </w:pPr>
      <w:rPr>
        <w:rFonts w:ascii="Arial" w:hAnsi="Arial" w:hint="default"/>
      </w:rPr>
    </w:lvl>
    <w:lvl w:ilvl="2" w:tplc="2146D614" w:tentative="1">
      <w:start w:val="1"/>
      <w:numFmt w:val="bullet"/>
      <w:lvlText w:val="•"/>
      <w:lvlJc w:val="left"/>
      <w:pPr>
        <w:tabs>
          <w:tab w:val="num" w:pos="2160"/>
        </w:tabs>
        <w:ind w:left="2160" w:hanging="360"/>
      </w:pPr>
      <w:rPr>
        <w:rFonts w:ascii="Arial" w:hAnsi="Arial" w:hint="default"/>
      </w:rPr>
    </w:lvl>
    <w:lvl w:ilvl="3" w:tplc="4F54D8A6" w:tentative="1">
      <w:start w:val="1"/>
      <w:numFmt w:val="bullet"/>
      <w:lvlText w:val="•"/>
      <w:lvlJc w:val="left"/>
      <w:pPr>
        <w:tabs>
          <w:tab w:val="num" w:pos="2880"/>
        </w:tabs>
        <w:ind w:left="2880" w:hanging="360"/>
      </w:pPr>
      <w:rPr>
        <w:rFonts w:ascii="Arial" w:hAnsi="Arial" w:hint="default"/>
      </w:rPr>
    </w:lvl>
    <w:lvl w:ilvl="4" w:tplc="F1AE448C" w:tentative="1">
      <w:start w:val="1"/>
      <w:numFmt w:val="bullet"/>
      <w:lvlText w:val="•"/>
      <w:lvlJc w:val="left"/>
      <w:pPr>
        <w:tabs>
          <w:tab w:val="num" w:pos="3600"/>
        </w:tabs>
        <w:ind w:left="3600" w:hanging="360"/>
      </w:pPr>
      <w:rPr>
        <w:rFonts w:ascii="Arial" w:hAnsi="Arial" w:hint="default"/>
      </w:rPr>
    </w:lvl>
    <w:lvl w:ilvl="5" w:tplc="34727E9E" w:tentative="1">
      <w:start w:val="1"/>
      <w:numFmt w:val="bullet"/>
      <w:lvlText w:val="•"/>
      <w:lvlJc w:val="left"/>
      <w:pPr>
        <w:tabs>
          <w:tab w:val="num" w:pos="4320"/>
        </w:tabs>
        <w:ind w:left="4320" w:hanging="360"/>
      </w:pPr>
      <w:rPr>
        <w:rFonts w:ascii="Arial" w:hAnsi="Arial" w:hint="default"/>
      </w:rPr>
    </w:lvl>
    <w:lvl w:ilvl="6" w:tplc="FA96DF80" w:tentative="1">
      <w:start w:val="1"/>
      <w:numFmt w:val="bullet"/>
      <w:lvlText w:val="•"/>
      <w:lvlJc w:val="left"/>
      <w:pPr>
        <w:tabs>
          <w:tab w:val="num" w:pos="5040"/>
        </w:tabs>
        <w:ind w:left="5040" w:hanging="360"/>
      </w:pPr>
      <w:rPr>
        <w:rFonts w:ascii="Arial" w:hAnsi="Arial" w:hint="default"/>
      </w:rPr>
    </w:lvl>
    <w:lvl w:ilvl="7" w:tplc="E7843B72" w:tentative="1">
      <w:start w:val="1"/>
      <w:numFmt w:val="bullet"/>
      <w:lvlText w:val="•"/>
      <w:lvlJc w:val="left"/>
      <w:pPr>
        <w:tabs>
          <w:tab w:val="num" w:pos="5760"/>
        </w:tabs>
        <w:ind w:left="5760" w:hanging="360"/>
      </w:pPr>
      <w:rPr>
        <w:rFonts w:ascii="Arial" w:hAnsi="Arial" w:hint="default"/>
      </w:rPr>
    </w:lvl>
    <w:lvl w:ilvl="8" w:tplc="0A2CBA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661797"/>
    <w:multiLevelType w:val="hybridMultilevel"/>
    <w:tmpl w:val="9782FA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ED7D67"/>
    <w:multiLevelType w:val="hybridMultilevel"/>
    <w:tmpl w:val="547C9122"/>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2480319">
    <w:abstractNumId w:val="14"/>
  </w:num>
  <w:num w:numId="2" w16cid:durableId="1050225380">
    <w:abstractNumId w:val="0"/>
  </w:num>
  <w:num w:numId="3" w16cid:durableId="598880023">
    <w:abstractNumId w:val="7"/>
  </w:num>
  <w:num w:numId="4" w16cid:durableId="1186402041">
    <w:abstractNumId w:val="8"/>
  </w:num>
  <w:num w:numId="5" w16cid:durableId="512501754">
    <w:abstractNumId w:val="16"/>
  </w:num>
  <w:num w:numId="6" w16cid:durableId="1055398137">
    <w:abstractNumId w:val="9"/>
  </w:num>
  <w:num w:numId="7" w16cid:durableId="294145678">
    <w:abstractNumId w:val="19"/>
  </w:num>
  <w:num w:numId="8" w16cid:durableId="2092434108">
    <w:abstractNumId w:val="1"/>
  </w:num>
  <w:num w:numId="9" w16cid:durableId="2083867667">
    <w:abstractNumId w:val="11"/>
  </w:num>
  <w:num w:numId="10" w16cid:durableId="142965692">
    <w:abstractNumId w:val="20"/>
  </w:num>
  <w:num w:numId="11" w16cid:durableId="74784198">
    <w:abstractNumId w:val="6"/>
  </w:num>
  <w:num w:numId="12" w16cid:durableId="1751660126">
    <w:abstractNumId w:val="5"/>
  </w:num>
  <w:num w:numId="13" w16cid:durableId="2122066379">
    <w:abstractNumId w:val="10"/>
  </w:num>
  <w:num w:numId="14" w16cid:durableId="474956197">
    <w:abstractNumId w:val="4"/>
  </w:num>
  <w:num w:numId="15" w16cid:durableId="1238172698">
    <w:abstractNumId w:val="13"/>
  </w:num>
  <w:num w:numId="16" w16cid:durableId="305665469">
    <w:abstractNumId w:val="17"/>
  </w:num>
  <w:num w:numId="17" w16cid:durableId="783577569">
    <w:abstractNumId w:val="18"/>
  </w:num>
  <w:num w:numId="18" w16cid:durableId="148790072">
    <w:abstractNumId w:val="2"/>
  </w:num>
  <w:num w:numId="19" w16cid:durableId="981929110">
    <w:abstractNumId w:val="15"/>
  </w:num>
  <w:num w:numId="20" w16cid:durableId="1567763253">
    <w:abstractNumId w:val="12"/>
  </w:num>
  <w:num w:numId="21" w16cid:durableId="624846229">
    <w:abstractNumId w:val="21"/>
  </w:num>
  <w:num w:numId="22" w16cid:durableId="1777864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B0"/>
    <w:rsid w:val="000042CA"/>
    <w:rsid w:val="000056EA"/>
    <w:rsid w:val="000624CC"/>
    <w:rsid w:val="00095042"/>
    <w:rsid w:val="000E57C3"/>
    <w:rsid w:val="000F445B"/>
    <w:rsid w:val="001230C0"/>
    <w:rsid w:val="00140381"/>
    <w:rsid w:val="001425AF"/>
    <w:rsid w:val="001462AC"/>
    <w:rsid w:val="00170B3F"/>
    <w:rsid w:val="001A7506"/>
    <w:rsid w:val="001B20A8"/>
    <w:rsid w:val="001B50B8"/>
    <w:rsid w:val="001D296E"/>
    <w:rsid w:val="001D5A3B"/>
    <w:rsid w:val="00234506"/>
    <w:rsid w:val="00257DF5"/>
    <w:rsid w:val="002721F2"/>
    <w:rsid w:val="00291F25"/>
    <w:rsid w:val="002B76BB"/>
    <w:rsid w:val="002F4743"/>
    <w:rsid w:val="00307857"/>
    <w:rsid w:val="0032041E"/>
    <w:rsid w:val="00362579"/>
    <w:rsid w:val="0037022E"/>
    <w:rsid w:val="003909DF"/>
    <w:rsid w:val="00392C23"/>
    <w:rsid w:val="003F5011"/>
    <w:rsid w:val="004507D0"/>
    <w:rsid w:val="00450E3E"/>
    <w:rsid w:val="00483BC1"/>
    <w:rsid w:val="004947B0"/>
    <w:rsid w:val="00494E93"/>
    <w:rsid w:val="00496CE7"/>
    <w:rsid w:val="004A7727"/>
    <w:rsid w:val="004B7F04"/>
    <w:rsid w:val="004D584F"/>
    <w:rsid w:val="00503A91"/>
    <w:rsid w:val="00514292"/>
    <w:rsid w:val="00567D0B"/>
    <w:rsid w:val="005841D3"/>
    <w:rsid w:val="00595DBF"/>
    <w:rsid w:val="005A14F8"/>
    <w:rsid w:val="005C4593"/>
    <w:rsid w:val="005F1F6F"/>
    <w:rsid w:val="005F3F8D"/>
    <w:rsid w:val="00642950"/>
    <w:rsid w:val="00644932"/>
    <w:rsid w:val="0065540F"/>
    <w:rsid w:val="00660B3C"/>
    <w:rsid w:val="006A5C6B"/>
    <w:rsid w:val="006A7633"/>
    <w:rsid w:val="006C070D"/>
    <w:rsid w:val="006F78CB"/>
    <w:rsid w:val="00752BCF"/>
    <w:rsid w:val="00765CB0"/>
    <w:rsid w:val="00776873"/>
    <w:rsid w:val="00780113"/>
    <w:rsid w:val="0078415B"/>
    <w:rsid w:val="007A1F39"/>
    <w:rsid w:val="007B1DB3"/>
    <w:rsid w:val="007B71AE"/>
    <w:rsid w:val="007D598F"/>
    <w:rsid w:val="007D6ACF"/>
    <w:rsid w:val="00830B22"/>
    <w:rsid w:val="008B3BD8"/>
    <w:rsid w:val="008D639C"/>
    <w:rsid w:val="008F36EC"/>
    <w:rsid w:val="00913F48"/>
    <w:rsid w:val="00934619"/>
    <w:rsid w:val="0095424A"/>
    <w:rsid w:val="0095671C"/>
    <w:rsid w:val="00957098"/>
    <w:rsid w:val="009A4722"/>
    <w:rsid w:val="009A5B31"/>
    <w:rsid w:val="009D1637"/>
    <w:rsid w:val="009D2D79"/>
    <w:rsid w:val="009E788E"/>
    <w:rsid w:val="00A347D8"/>
    <w:rsid w:val="00A36B62"/>
    <w:rsid w:val="00A3764D"/>
    <w:rsid w:val="00A37D4A"/>
    <w:rsid w:val="00A45DF8"/>
    <w:rsid w:val="00A8309D"/>
    <w:rsid w:val="00AB3585"/>
    <w:rsid w:val="00B25505"/>
    <w:rsid w:val="00B26C7C"/>
    <w:rsid w:val="00B46173"/>
    <w:rsid w:val="00B55079"/>
    <w:rsid w:val="00B87902"/>
    <w:rsid w:val="00BE52E4"/>
    <w:rsid w:val="00C04A41"/>
    <w:rsid w:val="00C46E39"/>
    <w:rsid w:val="00C56918"/>
    <w:rsid w:val="00CC5167"/>
    <w:rsid w:val="00CE5321"/>
    <w:rsid w:val="00D24105"/>
    <w:rsid w:val="00D531CF"/>
    <w:rsid w:val="00D87623"/>
    <w:rsid w:val="00D95837"/>
    <w:rsid w:val="00DC1739"/>
    <w:rsid w:val="00DC230D"/>
    <w:rsid w:val="00DC41B7"/>
    <w:rsid w:val="00DF3A00"/>
    <w:rsid w:val="00E844EB"/>
    <w:rsid w:val="00E95F6B"/>
    <w:rsid w:val="00EA45F8"/>
    <w:rsid w:val="00EB2F7F"/>
    <w:rsid w:val="00ED61AB"/>
    <w:rsid w:val="00EE6B05"/>
    <w:rsid w:val="00EF0557"/>
    <w:rsid w:val="00EF34C5"/>
    <w:rsid w:val="00F355A3"/>
    <w:rsid w:val="00F5723E"/>
    <w:rsid w:val="00F84DA2"/>
    <w:rsid w:val="00FA0B73"/>
    <w:rsid w:val="00FA6CA2"/>
    <w:rsid w:val="00FC2671"/>
    <w:rsid w:val="00FC4D81"/>
    <w:rsid w:val="00FF6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5D71D"/>
  <w15:chartTrackingRefBased/>
  <w15:docId w15:val="{4153583D-C52E-45E7-B6AA-2A3CC81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B3585"/>
    <w:pPr>
      <w:keepNext/>
      <w:outlineLvl w:val="0"/>
    </w:pPr>
    <w:rPr>
      <w:rFonts w:ascii="Arial" w:eastAsiaTheme="majorEastAsia" w:hAnsi="Arial" w:cs="Arial"/>
      <w:b/>
      <w:bCs/>
      <w:sz w:val="24"/>
      <w:szCs w:val="24"/>
      <w:lang w:val="en-GB"/>
    </w:rPr>
  </w:style>
  <w:style w:type="paragraph" w:styleId="2">
    <w:name w:val="heading 2"/>
    <w:basedOn w:val="a"/>
    <w:next w:val="a"/>
    <w:link w:val="20"/>
    <w:uiPriority w:val="9"/>
    <w:unhideWhenUsed/>
    <w:qFormat/>
    <w:rsid w:val="000F445B"/>
    <w:pPr>
      <w:outlineLvl w:val="1"/>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585"/>
    <w:rPr>
      <w:rFonts w:ascii="Arial" w:eastAsiaTheme="majorEastAsia" w:hAnsi="Arial" w:cs="Arial"/>
      <w:b/>
      <w:bCs/>
      <w:sz w:val="24"/>
      <w:szCs w:val="24"/>
      <w:lang w:val="en-GB"/>
    </w:rPr>
  </w:style>
  <w:style w:type="paragraph" w:styleId="a3">
    <w:name w:val="List Paragraph"/>
    <w:basedOn w:val="a"/>
    <w:uiPriority w:val="34"/>
    <w:qFormat/>
    <w:rsid w:val="00170B3F"/>
    <w:pPr>
      <w:ind w:leftChars="400" w:left="840"/>
    </w:pPr>
  </w:style>
  <w:style w:type="paragraph" w:styleId="a4">
    <w:name w:val="caption"/>
    <w:basedOn w:val="a"/>
    <w:next w:val="a"/>
    <w:uiPriority w:val="35"/>
    <w:unhideWhenUsed/>
    <w:qFormat/>
    <w:rsid w:val="007A1F39"/>
    <w:rPr>
      <w:b/>
      <w:bCs/>
      <w:szCs w:val="21"/>
    </w:rPr>
  </w:style>
  <w:style w:type="paragraph" w:styleId="a5">
    <w:name w:val="header"/>
    <w:basedOn w:val="a"/>
    <w:link w:val="a6"/>
    <w:uiPriority w:val="99"/>
    <w:unhideWhenUsed/>
    <w:rsid w:val="00494E93"/>
    <w:pPr>
      <w:tabs>
        <w:tab w:val="center" w:pos="4252"/>
        <w:tab w:val="right" w:pos="8504"/>
      </w:tabs>
      <w:snapToGrid w:val="0"/>
    </w:pPr>
  </w:style>
  <w:style w:type="character" w:customStyle="1" w:styleId="a6">
    <w:name w:val="ヘッダー (文字)"/>
    <w:basedOn w:val="a0"/>
    <w:link w:val="a5"/>
    <w:uiPriority w:val="99"/>
    <w:rsid w:val="00494E93"/>
  </w:style>
  <w:style w:type="paragraph" w:styleId="a7">
    <w:name w:val="footer"/>
    <w:basedOn w:val="a"/>
    <w:link w:val="a8"/>
    <w:uiPriority w:val="99"/>
    <w:unhideWhenUsed/>
    <w:rsid w:val="00494E93"/>
    <w:pPr>
      <w:tabs>
        <w:tab w:val="center" w:pos="4252"/>
        <w:tab w:val="right" w:pos="8504"/>
      </w:tabs>
      <w:snapToGrid w:val="0"/>
    </w:pPr>
  </w:style>
  <w:style w:type="character" w:customStyle="1" w:styleId="a8">
    <w:name w:val="フッター (文字)"/>
    <w:basedOn w:val="a0"/>
    <w:link w:val="a7"/>
    <w:uiPriority w:val="99"/>
    <w:rsid w:val="00494E93"/>
  </w:style>
  <w:style w:type="character" w:customStyle="1" w:styleId="20">
    <w:name w:val="見出し 2 (文字)"/>
    <w:basedOn w:val="a0"/>
    <w:link w:val="2"/>
    <w:uiPriority w:val="9"/>
    <w:rsid w:val="000F445B"/>
    <w:rPr>
      <w:rFonts w:ascii="Arial" w:hAnsi="Arial" w:cs="Arial"/>
    </w:rPr>
  </w:style>
  <w:style w:type="table" w:styleId="a9">
    <w:name w:val="Table Grid"/>
    <w:basedOn w:val="a1"/>
    <w:uiPriority w:val="39"/>
    <w:rsid w:val="00913F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13F48"/>
    <w:rPr>
      <w:sz w:val="18"/>
      <w:szCs w:val="18"/>
    </w:rPr>
  </w:style>
  <w:style w:type="paragraph" w:styleId="ab">
    <w:name w:val="annotation text"/>
    <w:basedOn w:val="a"/>
    <w:link w:val="ac"/>
    <w:uiPriority w:val="99"/>
    <w:semiHidden/>
    <w:unhideWhenUsed/>
    <w:rsid w:val="00913F48"/>
    <w:pPr>
      <w:jc w:val="left"/>
    </w:pPr>
  </w:style>
  <w:style w:type="character" w:customStyle="1" w:styleId="ac">
    <w:name w:val="コメント文字列 (文字)"/>
    <w:basedOn w:val="a0"/>
    <w:link w:val="ab"/>
    <w:uiPriority w:val="99"/>
    <w:semiHidden/>
    <w:rsid w:val="00913F48"/>
  </w:style>
  <w:style w:type="paragraph" w:styleId="ad">
    <w:name w:val="annotation subject"/>
    <w:basedOn w:val="ab"/>
    <w:next w:val="ab"/>
    <w:link w:val="ae"/>
    <w:uiPriority w:val="99"/>
    <w:semiHidden/>
    <w:unhideWhenUsed/>
    <w:rsid w:val="00913F48"/>
    <w:rPr>
      <w:b/>
      <w:bCs/>
    </w:rPr>
  </w:style>
  <w:style w:type="character" w:customStyle="1" w:styleId="ae">
    <w:name w:val="コメント内容 (文字)"/>
    <w:basedOn w:val="ac"/>
    <w:link w:val="ad"/>
    <w:uiPriority w:val="99"/>
    <w:semiHidden/>
    <w:rsid w:val="00913F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98556">
      <w:bodyDiv w:val="1"/>
      <w:marLeft w:val="0"/>
      <w:marRight w:val="0"/>
      <w:marTop w:val="0"/>
      <w:marBottom w:val="0"/>
      <w:divBdr>
        <w:top w:val="none" w:sz="0" w:space="0" w:color="auto"/>
        <w:left w:val="none" w:sz="0" w:space="0" w:color="auto"/>
        <w:bottom w:val="none" w:sz="0" w:space="0" w:color="auto"/>
        <w:right w:val="none" w:sz="0" w:space="0" w:color="auto"/>
      </w:divBdr>
      <w:divsChild>
        <w:div w:id="2100057952">
          <w:marLeft w:val="446"/>
          <w:marRight w:val="0"/>
          <w:marTop w:val="0"/>
          <w:marBottom w:val="160"/>
          <w:divBdr>
            <w:top w:val="none" w:sz="0" w:space="0" w:color="auto"/>
            <w:left w:val="none" w:sz="0" w:space="0" w:color="auto"/>
            <w:bottom w:val="none" w:sz="0" w:space="0" w:color="auto"/>
            <w:right w:val="none" w:sz="0" w:space="0" w:color="auto"/>
          </w:divBdr>
        </w:div>
        <w:div w:id="1184903708">
          <w:marLeft w:val="1022"/>
          <w:marRight w:val="0"/>
          <w:marTop w:val="0"/>
          <w:marBottom w:val="160"/>
          <w:divBdr>
            <w:top w:val="none" w:sz="0" w:space="0" w:color="auto"/>
            <w:left w:val="none" w:sz="0" w:space="0" w:color="auto"/>
            <w:bottom w:val="none" w:sz="0" w:space="0" w:color="auto"/>
            <w:right w:val="none" w:sz="0" w:space="0" w:color="auto"/>
          </w:divBdr>
        </w:div>
        <w:div w:id="35545746">
          <w:marLeft w:val="1022"/>
          <w:marRight w:val="0"/>
          <w:marTop w:val="0"/>
          <w:marBottom w:val="160"/>
          <w:divBdr>
            <w:top w:val="none" w:sz="0" w:space="0" w:color="auto"/>
            <w:left w:val="none" w:sz="0" w:space="0" w:color="auto"/>
            <w:bottom w:val="none" w:sz="0" w:space="0" w:color="auto"/>
            <w:right w:val="none" w:sz="0" w:space="0" w:color="auto"/>
          </w:divBdr>
        </w:div>
        <w:div w:id="132872487">
          <w:marLeft w:val="1022"/>
          <w:marRight w:val="0"/>
          <w:marTop w:val="0"/>
          <w:marBottom w:val="160"/>
          <w:divBdr>
            <w:top w:val="none" w:sz="0" w:space="0" w:color="auto"/>
            <w:left w:val="none" w:sz="0" w:space="0" w:color="auto"/>
            <w:bottom w:val="none" w:sz="0" w:space="0" w:color="auto"/>
            <w:right w:val="none" w:sz="0" w:space="0" w:color="auto"/>
          </w:divBdr>
        </w:div>
        <w:div w:id="495418426">
          <w:marLeft w:val="1022"/>
          <w:marRight w:val="0"/>
          <w:marTop w:val="0"/>
          <w:marBottom w:val="160"/>
          <w:divBdr>
            <w:top w:val="none" w:sz="0" w:space="0" w:color="auto"/>
            <w:left w:val="none" w:sz="0" w:space="0" w:color="auto"/>
            <w:bottom w:val="none" w:sz="0" w:space="0" w:color="auto"/>
            <w:right w:val="none" w:sz="0" w:space="0" w:color="auto"/>
          </w:divBdr>
        </w:div>
        <w:div w:id="1119178202">
          <w:marLeft w:val="1022"/>
          <w:marRight w:val="0"/>
          <w:marTop w:val="0"/>
          <w:marBottom w:val="160"/>
          <w:divBdr>
            <w:top w:val="none" w:sz="0" w:space="0" w:color="auto"/>
            <w:left w:val="none" w:sz="0" w:space="0" w:color="auto"/>
            <w:bottom w:val="none" w:sz="0" w:space="0" w:color="auto"/>
            <w:right w:val="none" w:sz="0" w:space="0" w:color="auto"/>
          </w:divBdr>
        </w:div>
        <w:div w:id="137066853">
          <w:marLeft w:val="446"/>
          <w:marRight w:val="0"/>
          <w:marTop w:val="0"/>
          <w:marBottom w:val="160"/>
          <w:divBdr>
            <w:top w:val="none" w:sz="0" w:space="0" w:color="auto"/>
            <w:left w:val="none" w:sz="0" w:space="0" w:color="auto"/>
            <w:bottom w:val="none" w:sz="0" w:space="0" w:color="auto"/>
            <w:right w:val="none" w:sz="0" w:space="0" w:color="auto"/>
          </w:divBdr>
        </w:div>
        <w:div w:id="2119718285">
          <w:marLeft w:val="1022"/>
          <w:marRight w:val="0"/>
          <w:marTop w:val="0"/>
          <w:marBottom w:val="160"/>
          <w:divBdr>
            <w:top w:val="none" w:sz="0" w:space="0" w:color="auto"/>
            <w:left w:val="none" w:sz="0" w:space="0" w:color="auto"/>
            <w:bottom w:val="none" w:sz="0" w:space="0" w:color="auto"/>
            <w:right w:val="none" w:sz="0" w:space="0" w:color="auto"/>
          </w:divBdr>
        </w:div>
        <w:div w:id="1168323555">
          <w:marLeft w:val="446"/>
          <w:marRight w:val="0"/>
          <w:marTop w:val="0"/>
          <w:marBottom w:val="160"/>
          <w:divBdr>
            <w:top w:val="none" w:sz="0" w:space="0" w:color="auto"/>
            <w:left w:val="none" w:sz="0" w:space="0" w:color="auto"/>
            <w:bottom w:val="none" w:sz="0" w:space="0" w:color="auto"/>
            <w:right w:val="none" w:sz="0" w:space="0" w:color="auto"/>
          </w:divBdr>
        </w:div>
        <w:div w:id="1343626275">
          <w:marLeft w:val="1022"/>
          <w:marRight w:val="0"/>
          <w:marTop w:val="0"/>
          <w:marBottom w:val="160"/>
          <w:divBdr>
            <w:top w:val="none" w:sz="0" w:space="0" w:color="auto"/>
            <w:left w:val="none" w:sz="0" w:space="0" w:color="auto"/>
            <w:bottom w:val="none" w:sz="0" w:space="0" w:color="auto"/>
            <w:right w:val="none" w:sz="0" w:space="0" w:color="auto"/>
          </w:divBdr>
        </w:div>
        <w:div w:id="1410692278">
          <w:marLeft w:val="1022"/>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894</Words>
  <Characters>5098</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cp:keywords/>
  <dc:description/>
  <cp:lastModifiedBy>Kitagawa, Koichiro | Koo | RMI</cp:lastModifiedBy>
  <cp:revision>4</cp:revision>
  <cp:lastPrinted>2022-09-05T09:41:00Z</cp:lastPrinted>
  <dcterms:created xsi:type="dcterms:W3CDTF">2022-09-05T09:54:00Z</dcterms:created>
  <dcterms:modified xsi:type="dcterms:W3CDTF">2022-09-05T09:57:00Z</dcterms:modified>
</cp:coreProperties>
</file>