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46C844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F1DED">
        <w:rPr>
          <w:rFonts w:ascii="Arial" w:hAnsi="Arial" w:cs="Arial"/>
          <w:b/>
          <w:sz w:val="24"/>
          <w:szCs w:val="24"/>
        </w:rPr>
        <w:t>7</w:t>
      </w:r>
      <w:r w:rsidR="00AB360F">
        <w:rPr>
          <w:rFonts w:ascii="Arial" w:hAnsi="Arial" w:cs="Arial"/>
          <w:b/>
          <w:sz w:val="24"/>
          <w:szCs w:val="24"/>
        </w:rPr>
        <w:t>-</w:t>
      </w:r>
      <w:r w:rsidR="003F1DED">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08663A">
        <w:rPr>
          <w:rFonts w:ascii="Arial" w:hAnsi="Arial" w:cs="Arial"/>
          <w:b/>
          <w:sz w:val="24"/>
          <w:szCs w:val="24"/>
          <w:lang w:eastAsia="ja-JP"/>
        </w:rPr>
        <w:t>1933</w:t>
      </w:r>
    </w:p>
    <w:p w14:paraId="74D3B354" w14:textId="62151E98" w:rsidR="00F86A73" w:rsidRPr="004B566C" w:rsidRDefault="00F80EE1"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F1DED">
        <w:rPr>
          <w:rFonts w:ascii="Arial" w:hAnsi="Arial" w:cs="Arial"/>
          <w:b/>
          <w:sz w:val="24"/>
        </w:rPr>
        <w:t>September</w:t>
      </w:r>
      <w:r w:rsidR="00321EF0">
        <w:rPr>
          <w:rFonts w:ascii="Arial" w:hAnsi="Arial" w:cs="Arial"/>
          <w:b/>
          <w:sz w:val="24"/>
        </w:rPr>
        <w:t xml:space="preserve"> </w:t>
      </w:r>
      <w:r w:rsidR="003F1DED">
        <w:rPr>
          <w:rFonts w:ascii="Arial" w:hAnsi="Arial" w:cs="Arial"/>
          <w:b/>
          <w:sz w:val="24"/>
        </w:rPr>
        <w:t>12</w:t>
      </w:r>
      <w:r w:rsidR="00321EF0">
        <w:rPr>
          <w:rFonts w:ascii="Arial" w:hAnsi="Arial" w:cs="Arial"/>
          <w:b/>
          <w:sz w:val="24"/>
        </w:rPr>
        <w:t>-</w:t>
      </w:r>
      <w:r w:rsidR="003F1DED">
        <w:rPr>
          <w:rFonts w:ascii="Arial" w:hAnsi="Arial" w:cs="Arial"/>
          <w:b/>
          <w:sz w:val="24"/>
        </w:rPr>
        <w:t>1</w:t>
      </w:r>
      <w:r w:rsidR="0008663A">
        <w:rPr>
          <w:rFonts w:ascii="Arial" w:hAnsi="Arial" w:cs="Arial"/>
          <w:b/>
          <w:sz w:val="24"/>
        </w:rPr>
        <w:t>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0CEA5D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C0606" w:rsidRPr="00CC0606">
        <w:rPr>
          <w:rFonts w:ascii="Arial" w:hAnsi="Arial" w:cs="Arial"/>
          <w:color w:val="000000" w:themeColor="text1"/>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8C92621" w:rsidR="00593315" w:rsidRPr="008836AC" w:rsidRDefault="00DA11C0" w:rsidP="001A248F">
            <w:pPr>
              <w:tabs>
                <w:tab w:val="left" w:pos="567"/>
              </w:tabs>
              <w:spacing w:after="0"/>
              <w:rPr>
                <w:rFonts w:ascii="Arial" w:hAnsi="Arial" w:cs="Arial"/>
              </w:rPr>
            </w:pPr>
            <w:r>
              <w:rPr>
                <w:rFonts w:ascii="Arial" w:hAnsi="Arial" w:cs="Arial"/>
              </w:rPr>
              <w:t>Introduction of LTE TDD band in 1670-1675 MHz</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CD842E6" w:rsidR="00871653" w:rsidRPr="008836AC" w:rsidRDefault="007971B8" w:rsidP="001A248F">
            <w:pPr>
              <w:tabs>
                <w:tab w:val="left" w:pos="567"/>
              </w:tabs>
              <w:spacing w:after="0"/>
              <w:rPr>
                <w:rFonts w:ascii="Arial" w:hAnsi="Arial" w:cs="Arial"/>
              </w:rPr>
            </w:pPr>
            <w:r w:rsidRPr="007971B8">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C6B4A4" w:rsidR="00871653" w:rsidRPr="008836AC" w:rsidRDefault="00871653" w:rsidP="001A248F">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AB9C5B5" w:rsidR="00871653" w:rsidRPr="008836AC" w:rsidRDefault="00871653" w:rsidP="0036248C">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11A26821" w:rsidR="00871653" w:rsidRPr="008836AC" w:rsidRDefault="00871653" w:rsidP="0036248C">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9748B" w:rsidR="0036248C" w:rsidRPr="008836AC" w:rsidRDefault="007971B8" w:rsidP="008836AC">
            <w:pPr>
              <w:tabs>
                <w:tab w:val="left" w:pos="567"/>
              </w:tabs>
              <w:spacing w:after="0"/>
              <w:rPr>
                <w:rFonts w:ascii="Arial" w:hAnsi="Arial" w:cs="Arial"/>
              </w:rPr>
            </w:pPr>
            <w:r>
              <w:rPr>
                <w:rFonts w:ascii="Arial" w:hAnsi="Arial" w:cs="Arial"/>
              </w:rPr>
              <w:t>LTE_TDD_1670_1675MHz</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6B5847" w:rsidR="0036248C" w:rsidRPr="008836AC" w:rsidRDefault="007971B8" w:rsidP="008836AC">
            <w:pPr>
              <w:tabs>
                <w:tab w:val="left" w:pos="567"/>
              </w:tabs>
              <w:spacing w:after="0"/>
              <w:rPr>
                <w:rFonts w:ascii="Arial" w:hAnsi="Arial" w:cs="Arial"/>
                <w:lang w:eastAsia="ja-JP"/>
              </w:rPr>
            </w:pPr>
            <w:r>
              <w:rPr>
                <w:rFonts w:ascii="Arial" w:hAnsi="Arial" w:cs="Arial"/>
                <w:lang w:eastAsia="ja-JP"/>
              </w:rPr>
              <w:t>950071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736DB4F" w:rsidR="00B6300F" w:rsidRPr="008836AC" w:rsidRDefault="007971B8" w:rsidP="008836AC">
            <w:pPr>
              <w:tabs>
                <w:tab w:val="left" w:pos="567"/>
              </w:tabs>
              <w:spacing w:after="0"/>
              <w:rPr>
                <w:rFonts w:ascii="Arial" w:hAnsi="Arial" w:cs="Arial"/>
                <w:lang w:eastAsia="ja-JP"/>
              </w:rPr>
            </w:pPr>
            <w:r>
              <w:rPr>
                <w:rFonts w:ascii="Arial" w:hAnsi="Arial" w:cs="Arial"/>
                <w:lang w:eastAsia="ja-JP"/>
              </w:rPr>
              <w:t>RP-220971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BBD40EC" w:rsidR="00871653" w:rsidRPr="008836AC" w:rsidRDefault="00871653" w:rsidP="008836AC">
            <w:pPr>
              <w:tabs>
                <w:tab w:val="left" w:pos="567"/>
              </w:tabs>
              <w:spacing w:after="0"/>
              <w:rPr>
                <w:rFonts w:ascii="Arial" w:hAnsi="Arial" w:cs="Arial"/>
                <w:lang w:eastAsia="ja-JP"/>
              </w:rPr>
            </w:pPr>
          </w:p>
        </w:tc>
        <w:tc>
          <w:tcPr>
            <w:tcW w:w="1842" w:type="dxa"/>
          </w:tcPr>
          <w:p w14:paraId="5A128F3E" w14:textId="44A4C9F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971B8" w:rsidRPr="007971B8">
              <w:rPr>
                <w:rFonts w:ascii="Arial" w:hAnsi="Arial" w:cs="Arial"/>
                <w:color w:val="000000" w:themeColor="text1"/>
                <w:lang w:eastAsia="ja-JP"/>
              </w:rPr>
              <w:t>12/2022</w:t>
            </w:r>
          </w:p>
        </w:tc>
        <w:tc>
          <w:tcPr>
            <w:tcW w:w="2268" w:type="dxa"/>
          </w:tcPr>
          <w:p w14:paraId="150E2BE5" w14:textId="297011E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971B8" w:rsidRPr="007971B8">
              <w:rPr>
                <w:rFonts w:ascii="Arial" w:hAnsi="Arial" w:cs="Arial"/>
                <w:color w:val="000000" w:themeColor="text1"/>
                <w:lang w:eastAsia="ja-JP"/>
              </w:rPr>
              <w:t>12/2022</w:t>
            </w:r>
          </w:p>
        </w:tc>
        <w:tc>
          <w:tcPr>
            <w:tcW w:w="1694" w:type="dxa"/>
            <w:gridSpan w:val="2"/>
          </w:tcPr>
          <w:p w14:paraId="5BB6B905" w14:textId="4DB070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838C362"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FE29AF8" w:rsidR="00871653" w:rsidRPr="008836AC" w:rsidRDefault="00F80EE1" w:rsidP="008836AC">
            <w:pPr>
              <w:tabs>
                <w:tab w:val="left" w:pos="567"/>
              </w:tabs>
              <w:spacing w:after="0"/>
              <w:rPr>
                <w:rFonts w:ascii="Arial" w:hAnsi="Arial" w:cs="Arial"/>
                <w:lang w:eastAsia="ja-JP"/>
              </w:rPr>
            </w:pPr>
            <w:r w:rsidRPr="00E1571E">
              <w:rPr>
                <w:rFonts w:ascii="Arial" w:hAnsi="Arial" w:cs="Arial"/>
                <w:color w:val="00B050"/>
                <w:lang w:eastAsia="ja-JP"/>
              </w:rPr>
              <w:t>50</w:t>
            </w:r>
            <w:r w:rsidR="007971B8" w:rsidRPr="00E1571E">
              <w:rPr>
                <w:rFonts w:ascii="Arial" w:hAnsi="Arial" w:cs="Arial"/>
                <w:color w:val="00B050"/>
                <w:lang w:eastAsia="ja-JP"/>
              </w:rPr>
              <w:t>%</w:t>
            </w:r>
          </w:p>
        </w:tc>
        <w:tc>
          <w:tcPr>
            <w:tcW w:w="2268" w:type="dxa"/>
          </w:tcPr>
          <w:p w14:paraId="4BC0E2BE" w14:textId="77777777" w:rsidR="007971B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100837B" w:rsidR="00871653" w:rsidRPr="008836AC" w:rsidRDefault="007971B8" w:rsidP="008836AC">
            <w:pPr>
              <w:tabs>
                <w:tab w:val="left" w:pos="567"/>
              </w:tabs>
              <w:spacing w:after="0"/>
              <w:rPr>
                <w:rFonts w:ascii="Arial" w:hAnsi="Arial" w:cs="Arial"/>
                <w:lang w:eastAsia="ja-JP"/>
              </w:rPr>
            </w:pPr>
            <w:r w:rsidRPr="00E1571E">
              <w:rPr>
                <w:rFonts w:ascii="Arial" w:hAnsi="Arial" w:cs="Arial"/>
                <w:color w:val="00B050"/>
                <w:lang w:eastAsia="ja-JP"/>
              </w:rPr>
              <w:t>0</w:t>
            </w:r>
            <w:r w:rsidR="00871653" w:rsidRPr="00E1571E">
              <w:rPr>
                <w:rFonts w:ascii="Arial" w:hAnsi="Arial" w:cs="Arial"/>
                <w:color w:val="00B050"/>
                <w:lang w:eastAsia="ja-JP"/>
              </w:rPr>
              <w:t>%</w:t>
            </w:r>
          </w:p>
        </w:tc>
        <w:tc>
          <w:tcPr>
            <w:tcW w:w="1694" w:type="dxa"/>
            <w:gridSpan w:val="2"/>
          </w:tcPr>
          <w:p w14:paraId="70DECF59" w14:textId="4988B52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E02116D" w:rsidR="00EF4800" w:rsidRPr="008836AC" w:rsidRDefault="007971B8" w:rsidP="001A248F">
            <w:pPr>
              <w:tabs>
                <w:tab w:val="left" w:pos="567"/>
              </w:tabs>
              <w:spacing w:after="0"/>
              <w:rPr>
                <w:rFonts w:ascii="Arial" w:hAnsi="Arial" w:cs="Arial"/>
                <w:color w:val="FF0000"/>
              </w:rPr>
            </w:pPr>
            <w:r w:rsidRPr="007971B8">
              <w:rPr>
                <w:rFonts w:ascii="Arial" w:hAnsi="Arial" w:cs="Arial"/>
                <w:color w:val="000000" w:themeColor="text1"/>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6844159" w:rsidR="006C4E32" w:rsidRPr="008836AC" w:rsidRDefault="007971B8" w:rsidP="0036248C">
            <w:pPr>
              <w:tabs>
                <w:tab w:val="left" w:pos="567"/>
              </w:tabs>
              <w:spacing w:after="0"/>
              <w:rPr>
                <w:rFonts w:ascii="Arial" w:hAnsi="Arial" w:cs="Arial"/>
                <w:lang w:eastAsia="ja-JP"/>
              </w:rPr>
            </w:pPr>
            <w:r>
              <w:rPr>
                <w:rFonts w:ascii="Arial" w:hAnsi="Arial" w:cs="Arial"/>
                <w:lang w:eastAsia="ja-JP"/>
              </w:rPr>
              <w:t>Ojas Choksi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B845AB" w:rsidR="006C4E32" w:rsidRPr="008836AC" w:rsidRDefault="007971B8" w:rsidP="001A248F">
            <w:pPr>
              <w:tabs>
                <w:tab w:val="left" w:pos="567"/>
              </w:tabs>
              <w:spacing w:after="0"/>
              <w:rPr>
                <w:rFonts w:ascii="Arial" w:hAnsi="Arial" w:cs="Arial"/>
                <w:lang w:eastAsia="ja-JP"/>
              </w:rPr>
            </w:pPr>
            <w:r>
              <w:rPr>
                <w:rFonts w:ascii="Arial" w:hAnsi="Arial" w:cs="Arial"/>
                <w:lang w:eastAsia="ja-JP"/>
              </w:rPr>
              <w:t>Ligado Networks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6F4BE2" w:rsidR="006C4E32" w:rsidRPr="008836AC" w:rsidRDefault="007971B8" w:rsidP="001A248F">
            <w:pPr>
              <w:tabs>
                <w:tab w:val="left" w:pos="567"/>
              </w:tabs>
              <w:spacing w:after="0"/>
              <w:rPr>
                <w:rFonts w:ascii="Arial" w:hAnsi="Arial" w:cs="Arial"/>
              </w:rPr>
            </w:pPr>
            <w:r>
              <w:rPr>
                <w:rFonts w:ascii="Arial" w:hAnsi="Arial" w:cs="Arial"/>
              </w:rPr>
              <w:t>ojas.choksi@ligado.com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295C10" w:rsidR="00D22398" w:rsidRPr="008836AC" w:rsidRDefault="00C21339" w:rsidP="00C4666A">
            <w:pPr>
              <w:pStyle w:val="TAL"/>
              <w:jc w:val="center"/>
              <w:rPr>
                <w:color w:val="FF0000"/>
                <w:lang w:eastAsia="ja-JP"/>
              </w:rPr>
            </w:pPr>
            <w:r w:rsidRPr="007971B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14DDCA9A" w:rsidR="00701410" w:rsidRPr="003A4B47" w:rsidRDefault="00701410" w:rsidP="00701410">
      <w:pPr>
        <w:pStyle w:val="Heading4"/>
        <w:rPr>
          <w:rFonts w:cs="Arial"/>
          <w:lang w:eastAsia="ja-JP"/>
        </w:rPr>
      </w:pPr>
      <w:r>
        <w:rPr>
          <w:lang w:eastAsia="ja-JP"/>
        </w:rPr>
        <w:t>2.3.2</w:t>
      </w:r>
      <w:r>
        <w:rPr>
          <w:lang w:eastAsia="ja-JP"/>
        </w:rPr>
        <w:tab/>
        <w:t>Remaining Open issue</w:t>
      </w:r>
      <w:r w:rsidR="00D329FF">
        <w:rPr>
          <w:lang w:eastAsia="ja-JP"/>
        </w:rPr>
        <w:t>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5173C65" w:rsidR="00701410" w:rsidRDefault="00701410" w:rsidP="00701410">
      <w:pPr>
        <w:pStyle w:val="Heading4"/>
        <w:rPr>
          <w:lang w:eastAsia="ja-JP"/>
        </w:rPr>
      </w:pPr>
      <w:r>
        <w:rPr>
          <w:lang w:eastAsia="ja-JP"/>
        </w:rPr>
        <w:t>2.4.1</w:t>
      </w:r>
      <w:r>
        <w:rPr>
          <w:lang w:eastAsia="ja-JP"/>
        </w:rPr>
        <w:tab/>
        <w:t>Agreements</w:t>
      </w:r>
    </w:p>
    <w:p w14:paraId="150EFDF1" w14:textId="40CCE1A1" w:rsidR="003F1DED" w:rsidRPr="00AF615E" w:rsidRDefault="003F1DED" w:rsidP="003F1DED">
      <w:pPr>
        <w:rPr>
          <w:b/>
          <w:sz w:val="22"/>
          <w:szCs w:val="22"/>
          <w:u w:val="single"/>
          <w:lang w:eastAsia="ja-JP"/>
        </w:rPr>
      </w:pPr>
      <w:r w:rsidRPr="00AF615E">
        <w:rPr>
          <w:b/>
          <w:sz w:val="22"/>
          <w:szCs w:val="22"/>
          <w:u w:val="single"/>
          <w:lang w:eastAsia="ja-JP"/>
        </w:rPr>
        <w:t>RAN4#</w:t>
      </w:r>
      <w:r>
        <w:rPr>
          <w:b/>
          <w:sz w:val="22"/>
          <w:szCs w:val="22"/>
          <w:u w:val="single"/>
          <w:lang w:eastAsia="ja-JP"/>
        </w:rPr>
        <w:t>10</w:t>
      </w:r>
      <w:r w:rsidR="00F80EE1">
        <w:rPr>
          <w:b/>
          <w:sz w:val="22"/>
          <w:szCs w:val="22"/>
          <w:u w:val="single"/>
          <w:lang w:eastAsia="ja-JP"/>
        </w:rPr>
        <w:t>4</w:t>
      </w:r>
      <w:r>
        <w:rPr>
          <w:b/>
          <w:sz w:val="22"/>
          <w:szCs w:val="22"/>
          <w:u w:val="single"/>
          <w:lang w:eastAsia="ja-JP"/>
        </w:rPr>
        <w:t>-</w:t>
      </w:r>
      <w:r w:rsidRPr="00AF615E">
        <w:rPr>
          <w:b/>
          <w:sz w:val="22"/>
          <w:szCs w:val="22"/>
          <w:u w:val="single"/>
          <w:lang w:eastAsia="ja-JP"/>
        </w:rPr>
        <w:t>e</w:t>
      </w:r>
    </w:p>
    <w:p w14:paraId="7B30CFC1" w14:textId="06955250" w:rsidR="003F1DED" w:rsidRPr="00AF615E" w:rsidRDefault="00F80EE1" w:rsidP="003F1DED">
      <w:pPr>
        <w:pStyle w:val="ListParagraph"/>
        <w:numPr>
          <w:ilvl w:val="0"/>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The Band number was changed from 105 to 54 for the new LTE TDD Band in 1670 – 1675 MHz [</w:t>
      </w:r>
      <w:r w:rsidR="00B63F97">
        <w:rPr>
          <w:rFonts w:ascii="Times New Roman" w:eastAsiaTheme="minorEastAsia" w:hAnsi="Times New Roman"/>
          <w:sz w:val="22"/>
          <w:lang w:eastAsia="zh-CN"/>
        </w:rPr>
        <w:t>5</w:t>
      </w:r>
      <w:r>
        <w:rPr>
          <w:rFonts w:ascii="Times New Roman" w:eastAsiaTheme="minorEastAsia" w:hAnsi="Times New Roman"/>
          <w:sz w:val="22"/>
          <w:lang w:eastAsia="zh-CN"/>
        </w:rPr>
        <w:t>].</w:t>
      </w:r>
    </w:p>
    <w:p w14:paraId="626ABBA9" w14:textId="31E18A40" w:rsidR="003F1DED" w:rsidRDefault="003F1DED" w:rsidP="003F1DED">
      <w:pPr>
        <w:pStyle w:val="ListParagraph"/>
        <w:numPr>
          <w:ilvl w:val="0"/>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w:t>
      </w:r>
      <w:r w:rsidR="00B63F97">
        <w:rPr>
          <w:rFonts w:ascii="Times New Roman" w:eastAsiaTheme="minorEastAsia" w:hAnsi="Times New Roman"/>
          <w:sz w:val="22"/>
          <w:lang w:eastAsia="zh-CN"/>
        </w:rPr>
        <w:t>2</w:t>
      </w:r>
      <w:r>
        <w:rPr>
          <w:rFonts w:ascii="Times New Roman" w:eastAsiaTheme="minorEastAsia" w:hAnsi="Times New Roman"/>
          <w:sz w:val="22"/>
          <w:lang w:eastAsia="zh-CN"/>
        </w:rPr>
        <w:t>] captured the following agreements:</w:t>
      </w:r>
    </w:p>
    <w:p w14:paraId="33AE308A" w14:textId="2CA14FB4" w:rsidR="003F1DED" w:rsidRDefault="0045121E" w:rsidP="003F1DED">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System parameters for the new band</w:t>
      </w:r>
      <w:r w:rsidR="00AB360F">
        <w:rPr>
          <w:rFonts w:ascii="Times New Roman" w:eastAsiaTheme="minorEastAsia" w:hAnsi="Times New Roman"/>
          <w:sz w:val="22"/>
          <w:lang w:eastAsia="zh-CN"/>
        </w:rPr>
        <w:t xml:space="preserve"> 54,</w:t>
      </w:r>
    </w:p>
    <w:p w14:paraId="3C88F86C" w14:textId="437B7359" w:rsidR="003F1DED" w:rsidRDefault="0045121E" w:rsidP="003F1DED">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No A-MPR needs to be specified for the </w:t>
      </w:r>
      <w:r w:rsidR="00B63F97">
        <w:rPr>
          <w:rFonts w:ascii="Times New Roman" w:eastAsiaTheme="minorEastAsia" w:hAnsi="Times New Roman"/>
          <w:sz w:val="22"/>
          <w:lang w:eastAsia="zh-CN"/>
        </w:rPr>
        <w:t>new band</w:t>
      </w:r>
      <w:r w:rsidR="00AB360F">
        <w:rPr>
          <w:rFonts w:ascii="Times New Roman" w:eastAsiaTheme="minorEastAsia" w:hAnsi="Times New Roman"/>
          <w:sz w:val="22"/>
          <w:lang w:eastAsia="zh-CN"/>
        </w:rPr>
        <w:t xml:space="preserve"> 54,</w:t>
      </w:r>
    </w:p>
    <w:p w14:paraId="6DAF1C5A" w14:textId="7204F7B1" w:rsidR="003F1DED" w:rsidRDefault="00B63F97" w:rsidP="003F1DED">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Tx MOP</w:t>
      </w:r>
      <w:r w:rsidR="00AB360F">
        <w:rPr>
          <w:rFonts w:ascii="Times New Roman" w:eastAsiaTheme="minorEastAsia" w:hAnsi="Times New Roman"/>
          <w:sz w:val="22"/>
          <w:lang w:eastAsia="zh-CN"/>
        </w:rPr>
        <w:t xml:space="preserve"> of 23 +/-2 dB,</w:t>
      </w:r>
    </w:p>
    <w:p w14:paraId="71DF8FB8" w14:textId="607DAD2B" w:rsidR="003F1DED" w:rsidRDefault="00B63F97" w:rsidP="003F1DED">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-50 dBm/MHz protection to be granted for all US </w:t>
      </w:r>
      <w:r w:rsidR="0097340B">
        <w:rPr>
          <w:rFonts w:ascii="Times New Roman" w:eastAsiaTheme="minorEastAsia" w:hAnsi="Times New Roman"/>
          <w:sz w:val="22"/>
          <w:lang w:eastAsia="zh-CN"/>
        </w:rPr>
        <w:t>b</w:t>
      </w:r>
      <w:r>
        <w:rPr>
          <w:rFonts w:ascii="Times New Roman" w:eastAsiaTheme="minorEastAsia" w:hAnsi="Times New Roman"/>
          <w:sz w:val="22"/>
          <w:lang w:eastAsia="zh-CN"/>
        </w:rPr>
        <w:t>ands</w:t>
      </w:r>
      <w:r w:rsidR="00AB360F">
        <w:rPr>
          <w:rFonts w:ascii="Times New Roman" w:eastAsiaTheme="minorEastAsia" w:hAnsi="Times New Roman"/>
          <w:sz w:val="22"/>
          <w:lang w:eastAsia="zh-CN"/>
        </w:rPr>
        <w:t>,</w:t>
      </w:r>
    </w:p>
    <w:p w14:paraId="72122F4D" w14:textId="6D99B33C" w:rsidR="00B63F97" w:rsidRDefault="0097340B" w:rsidP="003F1DED">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For protection of the new band, </w:t>
      </w:r>
      <w:r w:rsidR="00B63F97">
        <w:rPr>
          <w:rFonts w:ascii="Times New Roman" w:eastAsiaTheme="minorEastAsia" w:hAnsi="Times New Roman"/>
          <w:sz w:val="22"/>
          <w:lang w:eastAsia="zh-CN"/>
        </w:rPr>
        <w:t>-50 dBm/MHz protection level to be specified for all UE legacy bands except B24/n24/n99, B66/n66, B70/n70 and n255</w:t>
      </w:r>
      <w:r w:rsidR="00AB360F">
        <w:rPr>
          <w:rFonts w:ascii="Times New Roman" w:eastAsiaTheme="minorEastAsia" w:hAnsi="Times New Roman"/>
          <w:sz w:val="22"/>
          <w:lang w:eastAsia="zh-CN"/>
        </w:rPr>
        <w:t>,</w:t>
      </w:r>
    </w:p>
    <w:p w14:paraId="3C531DF3" w14:textId="51BD80C0" w:rsidR="00B63F97" w:rsidRDefault="00B63F97" w:rsidP="003F1DED">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Collect legacy duplexer rejection data as well as measurements to finalize exception/relaxation for the UE coexistence spurious emission limits for </w:t>
      </w:r>
      <w:r>
        <w:rPr>
          <w:rFonts w:ascii="Times New Roman" w:eastAsiaTheme="minorEastAsia" w:hAnsi="Times New Roman"/>
          <w:sz w:val="22"/>
          <w:lang w:eastAsia="zh-CN"/>
        </w:rPr>
        <w:t>B24/n24/n99, B66/n66, B70/n70 and n255</w:t>
      </w:r>
      <w:r w:rsidR="00AB360F">
        <w:rPr>
          <w:rFonts w:ascii="Times New Roman" w:eastAsiaTheme="minorEastAsia" w:hAnsi="Times New Roman"/>
          <w:sz w:val="22"/>
          <w:lang w:eastAsia="zh-CN"/>
        </w:rPr>
        <w:t>,</w:t>
      </w:r>
    </w:p>
    <w:p w14:paraId="408DA566" w14:textId="6E011B17" w:rsidR="003F1DED" w:rsidRPr="003F1DED" w:rsidRDefault="00B63F97" w:rsidP="007971B8">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UE Rx sensitivity and blocking requirements for the new band</w:t>
      </w:r>
      <w:r w:rsidR="00AB360F">
        <w:rPr>
          <w:rFonts w:ascii="Times New Roman" w:eastAsiaTheme="minorEastAsia" w:hAnsi="Times New Roman"/>
          <w:sz w:val="22"/>
          <w:lang w:eastAsia="zh-CN"/>
        </w:rPr>
        <w:t>.</w:t>
      </w:r>
      <w:r>
        <w:rPr>
          <w:rFonts w:ascii="Times New Roman" w:eastAsiaTheme="minorEastAsia" w:hAnsi="Times New Roman"/>
          <w:sz w:val="22"/>
          <w:lang w:eastAsia="zh-CN"/>
        </w:rPr>
        <w:t xml:space="preserve"> </w:t>
      </w:r>
    </w:p>
    <w:p w14:paraId="4774D99D" w14:textId="77777777" w:rsidR="007971B8" w:rsidRPr="007971B8" w:rsidRDefault="007971B8" w:rsidP="007971B8">
      <w:pPr>
        <w:rPr>
          <w:lang w:eastAsia="ja-JP"/>
        </w:rPr>
      </w:pPr>
    </w:p>
    <w:p w14:paraId="37D259DA" w14:textId="72A8D019" w:rsidR="00701410" w:rsidRDefault="00701410" w:rsidP="00701410">
      <w:pPr>
        <w:pStyle w:val="Heading4"/>
        <w:rPr>
          <w:lang w:eastAsia="ja-JP"/>
        </w:rPr>
      </w:pPr>
      <w:r>
        <w:rPr>
          <w:lang w:eastAsia="ja-JP"/>
        </w:rPr>
        <w:t>2.4.2</w:t>
      </w:r>
      <w:r>
        <w:rPr>
          <w:lang w:eastAsia="ja-JP"/>
        </w:rPr>
        <w:tab/>
        <w:t>Remaining Open issues</w:t>
      </w:r>
    </w:p>
    <w:p w14:paraId="00F32F07" w14:textId="5747BFB3" w:rsidR="007971B8" w:rsidRDefault="00AD073D" w:rsidP="007971B8">
      <w:pPr>
        <w:pStyle w:val="ListParagraph"/>
        <w:numPr>
          <w:ilvl w:val="0"/>
          <w:numId w:val="20"/>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UE coexistence spurious emission limits for </w:t>
      </w:r>
      <w:r>
        <w:rPr>
          <w:rFonts w:ascii="Times New Roman" w:eastAsiaTheme="minorEastAsia" w:hAnsi="Times New Roman"/>
          <w:sz w:val="22"/>
          <w:lang w:eastAsia="zh-CN"/>
        </w:rPr>
        <w:t>B24/n24/n99, B66/n66, B70/n70 and n25</w:t>
      </w:r>
      <w:r>
        <w:rPr>
          <w:rFonts w:ascii="Times New Roman" w:eastAsiaTheme="minorEastAsia" w:hAnsi="Times New Roman"/>
          <w:sz w:val="22"/>
          <w:lang w:eastAsia="zh-CN"/>
        </w:rPr>
        <w:t>5 to protect the new band</w:t>
      </w:r>
    </w:p>
    <w:p w14:paraId="51444EC2" w14:textId="77777777" w:rsidR="007971B8" w:rsidRPr="007971B8" w:rsidRDefault="007971B8" w:rsidP="007971B8">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16FB6315" w14:textId="2C312B6E" w:rsidR="008421B3" w:rsidRPr="00B23C22"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Pr="009853F8">
        <w:rPr>
          <w:rFonts w:ascii="Times New Roman" w:hAnsi="Times New Roman"/>
          <w:sz w:val="22"/>
          <w:lang w:eastAsia="x-none"/>
        </w:rPr>
        <w:t>1</w:t>
      </w:r>
      <w:r w:rsidR="0045121E">
        <w:rPr>
          <w:rFonts w:ascii="Times New Roman" w:hAnsi="Times New Roman"/>
          <w:sz w:val="22"/>
          <w:lang w:eastAsia="x-none"/>
        </w:rPr>
        <w:t>4238</w:t>
      </w:r>
      <w:r w:rsidRPr="00AF615E">
        <w:rPr>
          <w:rFonts w:ascii="Times New Roman" w:hAnsi="Times New Roman"/>
          <w:sz w:val="22"/>
          <w:lang w:eastAsia="x-none"/>
        </w:rPr>
        <w:tab/>
      </w:r>
      <w:r>
        <w:rPr>
          <w:rFonts w:ascii="Times New Roman" w:hAnsi="Times New Roman"/>
          <w:sz w:val="22"/>
          <w:lang w:eastAsia="x-none"/>
        </w:rPr>
        <w:t>Email discussion summary for [10</w:t>
      </w:r>
      <w:r w:rsidR="0045121E">
        <w:rPr>
          <w:rFonts w:ascii="Times New Roman" w:hAnsi="Times New Roman"/>
          <w:sz w:val="22"/>
          <w:lang w:eastAsia="x-none"/>
        </w:rPr>
        <w:t>4</w:t>
      </w:r>
      <w:r>
        <w:rPr>
          <w:rFonts w:ascii="Times New Roman" w:hAnsi="Times New Roman"/>
          <w:sz w:val="22"/>
          <w:lang w:eastAsia="x-none"/>
        </w:rPr>
        <w:t>-e][127] R18_LTE_TDD_1.6GHz</w:t>
      </w:r>
      <w:r w:rsidR="0045121E">
        <w:rPr>
          <w:rFonts w:ascii="Times New Roman" w:hAnsi="Times New Roman"/>
          <w:sz w:val="22"/>
          <w:lang w:eastAsia="x-none"/>
        </w:rPr>
        <w:t>, Moderator (Ligado Networks)</w:t>
      </w:r>
    </w:p>
    <w:p w14:paraId="4514E2B0" w14:textId="305C0971" w:rsidR="008421B3" w:rsidRPr="00B23C22"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Pr="009853F8">
        <w:rPr>
          <w:rFonts w:ascii="Times New Roman" w:hAnsi="Times New Roman"/>
          <w:sz w:val="22"/>
          <w:lang w:eastAsia="x-none"/>
        </w:rPr>
        <w:t>1</w:t>
      </w:r>
      <w:r w:rsidR="0045121E">
        <w:rPr>
          <w:rFonts w:ascii="Times New Roman" w:hAnsi="Times New Roman"/>
          <w:sz w:val="22"/>
          <w:lang w:eastAsia="x-none"/>
        </w:rPr>
        <w:t>4440</w:t>
      </w:r>
      <w:r w:rsidRPr="00AF615E">
        <w:rPr>
          <w:rFonts w:ascii="Times New Roman" w:hAnsi="Times New Roman"/>
          <w:sz w:val="22"/>
          <w:lang w:eastAsia="x-none"/>
        </w:rPr>
        <w:tab/>
      </w:r>
      <w:r>
        <w:rPr>
          <w:rFonts w:ascii="Times New Roman" w:hAnsi="Times New Roman"/>
          <w:sz w:val="22"/>
          <w:lang w:eastAsia="x-none"/>
        </w:rPr>
        <w:t>WF on Introduction of LTE TDD band in 1670 – 1675 MHz</w:t>
      </w:r>
      <w:r w:rsidR="0045121E">
        <w:rPr>
          <w:rFonts w:ascii="Times New Roman" w:hAnsi="Times New Roman"/>
          <w:sz w:val="22"/>
          <w:lang w:eastAsia="x-none"/>
        </w:rPr>
        <w:t>, Moderator (Ligado Networks)</w:t>
      </w:r>
    </w:p>
    <w:p w14:paraId="4D494D68" w14:textId="306FA101" w:rsidR="008421B3" w:rsidRPr="00AF615E"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0045121E">
        <w:rPr>
          <w:rFonts w:ascii="Times New Roman" w:hAnsi="Times New Roman"/>
          <w:sz w:val="22"/>
          <w:lang w:eastAsia="x-none"/>
        </w:rPr>
        <w:t>12089</w:t>
      </w:r>
      <w:r w:rsidRPr="00AF615E">
        <w:rPr>
          <w:rFonts w:ascii="Times New Roman" w:hAnsi="Times New Roman"/>
          <w:sz w:val="22"/>
          <w:lang w:eastAsia="x-none"/>
        </w:rPr>
        <w:tab/>
      </w:r>
      <w:r w:rsidR="0045121E">
        <w:rPr>
          <w:rFonts w:ascii="Times New Roman" w:hAnsi="Times New Roman"/>
          <w:sz w:val="22"/>
          <w:lang w:eastAsia="x-none"/>
        </w:rPr>
        <w:t>System Parameters for the new LTE TDD band in 1670 – 1675 MHz, Ligado Networks, et. al.</w:t>
      </w:r>
    </w:p>
    <w:p w14:paraId="102B75F6" w14:textId="1E5D47FE" w:rsidR="008421B3" w:rsidRPr="00AF615E"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0045121E">
        <w:rPr>
          <w:rFonts w:ascii="Times New Roman" w:hAnsi="Times New Roman"/>
          <w:sz w:val="22"/>
          <w:lang w:eastAsia="x-none"/>
        </w:rPr>
        <w:t>12090</w:t>
      </w:r>
      <w:r w:rsidRPr="00AF615E">
        <w:rPr>
          <w:rFonts w:ascii="Times New Roman" w:hAnsi="Times New Roman"/>
          <w:sz w:val="22"/>
          <w:lang w:eastAsia="x-none"/>
        </w:rPr>
        <w:tab/>
      </w:r>
      <w:r w:rsidR="0045121E">
        <w:rPr>
          <w:rFonts w:ascii="Times New Roman" w:hAnsi="Times New Roman"/>
          <w:sz w:val="22"/>
          <w:lang w:eastAsia="x-none"/>
        </w:rPr>
        <w:t>Proposed key changes to TS 36.101 to support introduction of new LTE TDD Band in 1670 – 1675 MHz, Ligado Networks</w:t>
      </w:r>
    </w:p>
    <w:p w14:paraId="6E591669" w14:textId="710EB10B" w:rsidR="008421B3" w:rsidRPr="009853F8" w:rsidRDefault="008421B3" w:rsidP="008421B3">
      <w:pPr>
        <w:pStyle w:val="ListParagraph"/>
        <w:numPr>
          <w:ilvl w:val="0"/>
          <w:numId w:val="21"/>
        </w:numPr>
        <w:ind w:leftChars="0"/>
        <w:rPr>
          <w:rFonts w:ascii="Times New Roman" w:hAnsi="Times New Roman"/>
          <w:sz w:val="22"/>
          <w:lang w:eastAsia="x-none"/>
        </w:rPr>
      </w:pPr>
      <w:r w:rsidRPr="00B23C22">
        <w:rPr>
          <w:rFonts w:ascii="Times New Roman" w:hAnsi="Times New Roman"/>
          <w:sz w:val="22"/>
          <w:lang w:eastAsia="x-none"/>
        </w:rPr>
        <w:t>R4-2</w:t>
      </w:r>
      <w:r>
        <w:rPr>
          <w:rFonts w:ascii="Times New Roman" w:hAnsi="Times New Roman"/>
          <w:sz w:val="22"/>
          <w:lang w:eastAsia="x-none"/>
        </w:rPr>
        <w:t>2</w:t>
      </w:r>
      <w:r w:rsidR="0045121E">
        <w:rPr>
          <w:rFonts w:ascii="Times New Roman" w:hAnsi="Times New Roman"/>
          <w:sz w:val="22"/>
          <w:lang w:eastAsia="x-none"/>
        </w:rPr>
        <w:t>13581</w:t>
      </w:r>
      <w:r w:rsidRPr="00AF615E">
        <w:rPr>
          <w:rFonts w:ascii="Times New Roman" w:hAnsi="Times New Roman"/>
          <w:sz w:val="22"/>
          <w:lang w:eastAsia="x-none"/>
        </w:rPr>
        <w:tab/>
      </w:r>
      <w:r w:rsidR="0045121E">
        <w:rPr>
          <w:rFonts w:ascii="Times New Roman" w:hAnsi="Times New Roman"/>
          <w:sz w:val="22"/>
          <w:lang w:eastAsia="x-none"/>
        </w:rPr>
        <w:t>On band number for LTE TDD band in 1670 – 1675 MHz, Nokia, et. al.</w:t>
      </w:r>
    </w:p>
    <w:p w14:paraId="6ABDB540" w14:textId="1DF39425" w:rsidR="008421B3" w:rsidRPr="00AF615E"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0045121E">
        <w:rPr>
          <w:rFonts w:ascii="Times New Roman" w:hAnsi="Times New Roman"/>
          <w:sz w:val="22"/>
          <w:lang w:eastAsia="x-none"/>
        </w:rPr>
        <w:t>12164</w:t>
      </w:r>
      <w:r w:rsidRPr="00AF615E">
        <w:rPr>
          <w:rFonts w:ascii="Times New Roman" w:hAnsi="Times New Roman"/>
          <w:sz w:val="22"/>
          <w:lang w:eastAsia="x-none"/>
        </w:rPr>
        <w:tab/>
      </w:r>
      <w:r w:rsidR="0045121E">
        <w:rPr>
          <w:rFonts w:ascii="Times New Roman" w:hAnsi="Times New Roman"/>
          <w:sz w:val="22"/>
          <w:lang w:eastAsia="x-none"/>
        </w:rPr>
        <w:t>Coexistence aspects for the new 1670 – 1675 MHz TDD band, Skyworks Solutions, Inc.</w:t>
      </w:r>
    </w:p>
    <w:p w14:paraId="0ADF42E0" w14:textId="4FF5731E" w:rsidR="008421B3" w:rsidRPr="0019286E" w:rsidRDefault="008421B3" w:rsidP="0019286E">
      <w:pPr>
        <w:rPr>
          <w:sz w:val="22"/>
          <w:lang w:eastAsia="x-none"/>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lastRenderedPageBreak/>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CBB0" w14:textId="77777777" w:rsidR="006E2299" w:rsidRDefault="006E2299">
      <w:r>
        <w:separator/>
      </w:r>
    </w:p>
  </w:endnote>
  <w:endnote w:type="continuationSeparator" w:id="0">
    <w:p w14:paraId="13C1FA37" w14:textId="77777777" w:rsidR="006E2299" w:rsidRDefault="006E2299">
      <w:r>
        <w:continuationSeparator/>
      </w:r>
    </w:p>
  </w:endnote>
  <w:endnote w:type="continuationNotice" w:id="1">
    <w:p w14:paraId="4C175469" w14:textId="77777777" w:rsidR="006E2299" w:rsidRDefault="006E2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A2858" w14:textId="77777777" w:rsidR="006E2299" w:rsidRDefault="006E2299">
      <w:r>
        <w:separator/>
      </w:r>
    </w:p>
  </w:footnote>
  <w:footnote w:type="continuationSeparator" w:id="0">
    <w:p w14:paraId="71D1FB48" w14:textId="77777777" w:rsidR="006E2299" w:rsidRDefault="006E2299">
      <w:r>
        <w:continuationSeparator/>
      </w:r>
    </w:p>
  </w:footnote>
  <w:footnote w:type="continuationNotice" w:id="1">
    <w:p w14:paraId="211C5073" w14:textId="77777777" w:rsidR="006E2299" w:rsidRDefault="006E22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44244071">
    <w:abstractNumId w:val="8"/>
  </w:num>
  <w:num w:numId="2" w16cid:durableId="699402826">
    <w:abstractNumId w:val="0"/>
  </w:num>
  <w:num w:numId="3" w16cid:durableId="1864853419">
    <w:abstractNumId w:val="18"/>
  </w:num>
  <w:num w:numId="4" w16cid:durableId="592669888">
    <w:abstractNumId w:val="16"/>
  </w:num>
  <w:num w:numId="5" w16cid:durableId="1969360112">
    <w:abstractNumId w:val="7"/>
  </w:num>
  <w:num w:numId="6" w16cid:durableId="308825586">
    <w:abstractNumId w:val="19"/>
  </w:num>
  <w:num w:numId="7" w16cid:durableId="296178948">
    <w:abstractNumId w:val="2"/>
  </w:num>
  <w:num w:numId="8" w16cid:durableId="2129428161">
    <w:abstractNumId w:val="6"/>
  </w:num>
  <w:num w:numId="9" w16cid:durableId="629171630">
    <w:abstractNumId w:val="13"/>
  </w:num>
  <w:num w:numId="10" w16cid:durableId="430203686">
    <w:abstractNumId w:val="20"/>
  </w:num>
  <w:num w:numId="11" w16cid:durableId="1078281770">
    <w:abstractNumId w:val="14"/>
  </w:num>
  <w:num w:numId="12" w16cid:durableId="1133258155">
    <w:abstractNumId w:val="12"/>
  </w:num>
  <w:num w:numId="13" w16cid:durableId="366564458">
    <w:abstractNumId w:val="17"/>
  </w:num>
  <w:num w:numId="14" w16cid:durableId="1487359178">
    <w:abstractNumId w:val="4"/>
  </w:num>
  <w:num w:numId="15" w16cid:durableId="2127768766">
    <w:abstractNumId w:val="11"/>
  </w:num>
  <w:num w:numId="16" w16cid:durableId="1758670810">
    <w:abstractNumId w:val="3"/>
  </w:num>
  <w:num w:numId="17" w16cid:durableId="2022468546">
    <w:abstractNumId w:val="10"/>
  </w:num>
  <w:num w:numId="18" w16cid:durableId="700865227">
    <w:abstractNumId w:val="5"/>
  </w:num>
  <w:num w:numId="19" w16cid:durableId="305429433">
    <w:abstractNumId w:val="1"/>
  </w:num>
  <w:num w:numId="20" w16cid:durableId="1318916050">
    <w:abstractNumId w:val="15"/>
  </w:num>
  <w:num w:numId="21" w16cid:durableId="10324639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663A"/>
    <w:rsid w:val="000910BB"/>
    <w:rsid w:val="000926AF"/>
    <w:rsid w:val="000A3ED2"/>
    <w:rsid w:val="000C00FA"/>
    <w:rsid w:val="000C51AA"/>
    <w:rsid w:val="000D111F"/>
    <w:rsid w:val="000D17BC"/>
    <w:rsid w:val="000D2186"/>
    <w:rsid w:val="000D5D96"/>
    <w:rsid w:val="000E4F35"/>
    <w:rsid w:val="000F6C1C"/>
    <w:rsid w:val="00110158"/>
    <w:rsid w:val="00110BAE"/>
    <w:rsid w:val="00116F4B"/>
    <w:rsid w:val="001229F4"/>
    <w:rsid w:val="00137471"/>
    <w:rsid w:val="00150FD3"/>
    <w:rsid w:val="00184428"/>
    <w:rsid w:val="0019286E"/>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695C"/>
    <w:rsid w:val="0029567C"/>
    <w:rsid w:val="002C0B82"/>
    <w:rsid w:val="002C6E49"/>
    <w:rsid w:val="00301B7A"/>
    <w:rsid w:val="00306D59"/>
    <w:rsid w:val="00321EF0"/>
    <w:rsid w:val="0032503A"/>
    <w:rsid w:val="00325EE1"/>
    <w:rsid w:val="003357C0"/>
    <w:rsid w:val="00344D60"/>
    <w:rsid w:val="00346477"/>
    <w:rsid w:val="00347CB0"/>
    <w:rsid w:val="0036248C"/>
    <w:rsid w:val="003666A8"/>
    <w:rsid w:val="00366D63"/>
    <w:rsid w:val="00367401"/>
    <w:rsid w:val="003754AD"/>
    <w:rsid w:val="00375678"/>
    <w:rsid w:val="003839E3"/>
    <w:rsid w:val="0039390A"/>
    <w:rsid w:val="00394AB0"/>
    <w:rsid w:val="00396252"/>
    <w:rsid w:val="003A4B47"/>
    <w:rsid w:val="003B24AF"/>
    <w:rsid w:val="003B7182"/>
    <w:rsid w:val="003D5036"/>
    <w:rsid w:val="003D764D"/>
    <w:rsid w:val="003E3A1A"/>
    <w:rsid w:val="003F1B9F"/>
    <w:rsid w:val="003F1DED"/>
    <w:rsid w:val="0040091C"/>
    <w:rsid w:val="0040422F"/>
    <w:rsid w:val="00406D7A"/>
    <w:rsid w:val="004121B8"/>
    <w:rsid w:val="004258BA"/>
    <w:rsid w:val="004354F5"/>
    <w:rsid w:val="0045121E"/>
    <w:rsid w:val="004531C9"/>
    <w:rsid w:val="00457D91"/>
    <w:rsid w:val="00460C31"/>
    <w:rsid w:val="00464E5B"/>
    <w:rsid w:val="0047055A"/>
    <w:rsid w:val="00474450"/>
    <w:rsid w:val="004865A1"/>
    <w:rsid w:val="004873E6"/>
    <w:rsid w:val="004B15B8"/>
    <w:rsid w:val="004B566C"/>
    <w:rsid w:val="004B7B48"/>
    <w:rsid w:val="004D4AB1"/>
    <w:rsid w:val="004E5F8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2299"/>
    <w:rsid w:val="006E3F11"/>
    <w:rsid w:val="006E526C"/>
    <w:rsid w:val="00701410"/>
    <w:rsid w:val="007113A1"/>
    <w:rsid w:val="00714D27"/>
    <w:rsid w:val="00721CF6"/>
    <w:rsid w:val="00723E46"/>
    <w:rsid w:val="00733826"/>
    <w:rsid w:val="00766CFB"/>
    <w:rsid w:val="007816FF"/>
    <w:rsid w:val="00783B44"/>
    <w:rsid w:val="00785028"/>
    <w:rsid w:val="007971B8"/>
    <w:rsid w:val="007A3A5A"/>
    <w:rsid w:val="007A4370"/>
    <w:rsid w:val="007E1D15"/>
    <w:rsid w:val="007E1DEA"/>
    <w:rsid w:val="007E2202"/>
    <w:rsid w:val="008145EA"/>
    <w:rsid w:val="00815869"/>
    <w:rsid w:val="00816B81"/>
    <w:rsid w:val="00823B90"/>
    <w:rsid w:val="0083266E"/>
    <w:rsid w:val="008421B3"/>
    <w:rsid w:val="008546E5"/>
    <w:rsid w:val="00865EA8"/>
    <w:rsid w:val="00871653"/>
    <w:rsid w:val="00880684"/>
    <w:rsid w:val="00881D74"/>
    <w:rsid w:val="00881E7B"/>
    <w:rsid w:val="008836AC"/>
    <w:rsid w:val="00887422"/>
    <w:rsid w:val="0089166C"/>
    <w:rsid w:val="00893204"/>
    <w:rsid w:val="008960DE"/>
    <w:rsid w:val="008A361C"/>
    <w:rsid w:val="008A36DF"/>
    <w:rsid w:val="008C1698"/>
    <w:rsid w:val="008C1A3D"/>
    <w:rsid w:val="008D01C3"/>
    <w:rsid w:val="008D1E13"/>
    <w:rsid w:val="008D6549"/>
    <w:rsid w:val="008D70D2"/>
    <w:rsid w:val="00900AE8"/>
    <w:rsid w:val="00900DAD"/>
    <w:rsid w:val="0091408E"/>
    <w:rsid w:val="009378CA"/>
    <w:rsid w:val="00940034"/>
    <w:rsid w:val="0095025E"/>
    <w:rsid w:val="00955C4C"/>
    <w:rsid w:val="0097340B"/>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360F"/>
    <w:rsid w:val="00AB4510"/>
    <w:rsid w:val="00AC39FB"/>
    <w:rsid w:val="00AD073D"/>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3F97"/>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0606"/>
    <w:rsid w:val="00CD7EAD"/>
    <w:rsid w:val="00CF5E71"/>
    <w:rsid w:val="00CF7FAC"/>
    <w:rsid w:val="00D160C1"/>
    <w:rsid w:val="00D17794"/>
    <w:rsid w:val="00D22398"/>
    <w:rsid w:val="00D329FF"/>
    <w:rsid w:val="00D35E6C"/>
    <w:rsid w:val="00D436CF"/>
    <w:rsid w:val="00D45B2F"/>
    <w:rsid w:val="00D46E88"/>
    <w:rsid w:val="00D60BD6"/>
    <w:rsid w:val="00D613A9"/>
    <w:rsid w:val="00D70D86"/>
    <w:rsid w:val="00D76BA4"/>
    <w:rsid w:val="00D8021D"/>
    <w:rsid w:val="00D82D10"/>
    <w:rsid w:val="00D86784"/>
    <w:rsid w:val="00D920E6"/>
    <w:rsid w:val="00DA004C"/>
    <w:rsid w:val="00DA11C0"/>
    <w:rsid w:val="00DB70C4"/>
    <w:rsid w:val="00DE0236"/>
    <w:rsid w:val="00DE2A08"/>
    <w:rsid w:val="00DE2B4D"/>
    <w:rsid w:val="00E00E44"/>
    <w:rsid w:val="00E049A8"/>
    <w:rsid w:val="00E12ECB"/>
    <w:rsid w:val="00E1451F"/>
    <w:rsid w:val="00E1571E"/>
    <w:rsid w:val="00E15A72"/>
    <w:rsid w:val="00E15E28"/>
    <w:rsid w:val="00E16577"/>
    <w:rsid w:val="00E36051"/>
    <w:rsid w:val="00E544FA"/>
    <w:rsid w:val="00E55239"/>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2F12"/>
    <w:rsid w:val="00F17CA4"/>
    <w:rsid w:val="00F20B7B"/>
    <w:rsid w:val="00F24DDD"/>
    <w:rsid w:val="00F2770B"/>
    <w:rsid w:val="00F549A3"/>
    <w:rsid w:val="00F55CBF"/>
    <w:rsid w:val="00F63E04"/>
    <w:rsid w:val="00F72B10"/>
    <w:rsid w:val="00F77359"/>
    <w:rsid w:val="00F80EE1"/>
    <w:rsid w:val="00F86A73"/>
    <w:rsid w:val="00F9266F"/>
    <w:rsid w:val="00FA58DA"/>
    <w:rsid w:val="00FC345B"/>
    <w:rsid w:val="00FD4E37"/>
    <w:rsid w:val="00FE2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4</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Ojas Choksi</cp:lastModifiedBy>
  <cp:revision>2</cp:revision>
  <dcterms:created xsi:type="dcterms:W3CDTF">2022-08-31T22:27:00Z</dcterms:created>
  <dcterms:modified xsi:type="dcterms:W3CDTF">2022-08-31T22:27:00Z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