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6386F" w14:textId="3011131F" w:rsidR="00D642D1" w:rsidRPr="00E61854" w:rsidRDefault="00D642D1" w:rsidP="00F231F9">
      <w:pPr>
        <w:widowControl w:val="0"/>
        <w:tabs>
          <w:tab w:val="right" w:pos="9639"/>
          <w:tab w:val="right" w:pos="13323"/>
        </w:tabs>
        <w:spacing w:after="0"/>
        <w:jc w:val="both"/>
        <w:rPr>
          <w:rFonts w:ascii="Arial" w:hAnsi="Arial" w:cs="Arial"/>
          <w:b/>
          <w:noProof/>
          <w:sz w:val="24"/>
          <w:szCs w:val="24"/>
          <w:lang w:val="en-US" w:eastAsia="ja-JP"/>
        </w:rPr>
      </w:pPr>
      <w:bookmarkStart w:id="0" w:name="_Hlk68100226"/>
      <w:r>
        <w:rPr>
          <w:rFonts w:ascii="Arial" w:hAnsi="Arial" w:cs="Arial"/>
          <w:b/>
          <w:noProof/>
          <w:sz w:val="24"/>
          <w:szCs w:val="24"/>
          <w:lang w:val="en-US"/>
        </w:rPr>
        <w:t>3GPP TSG-RAN #</w:t>
      </w:r>
      <w:r w:rsidR="00ED2CF2">
        <w:rPr>
          <w:rFonts w:ascii="Arial" w:hAnsi="Arial" w:cs="Arial"/>
          <w:b/>
          <w:noProof/>
          <w:sz w:val="24"/>
          <w:szCs w:val="24"/>
          <w:lang w:val="en-US"/>
        </w:rPr>
        <w:t>96</w:t>
      </w:r>
      <w:r w:rsidRPr="004B7E17">
        <w:rPr>
          <w:rFonts w:ascii="Arial" w:hAnsi="Arial" w:cs="Arial"/>
          <w:b/>
          <w:noProof/>
          <w:sz w:val="24"/>
          <w:szCs w:val="24"/>
          <w:lang w:val="en-US"/>
        </w:rPr>
        <w:tab/>
        <w:t>R</w:t>
      </w:r>
      <w:r w:rsidR="00ED2CF2">
        <w:rPr>
          <w:rFonts w:ascii="Arial" w:hAnsi="Arial" w:cs="Arial"/>
          <w:b/>
          <w:noProof/>
          <w:sz w:val="24"/>
          <w:szCs w:val="24"/>
          <w:lang w:val="en-US"/>
        </w:rPr>
        <w:t>P</w:t>
      </w:r>
      <w:r w:rsidRPr="004B7E17">
        <w:rPr>
          <w:rFonts w:ascii="Arial" w:hAnsi="Arial" w:cs="Arial"/>
          <w:b/>
          <w:noProof/>
          <w:sz w:val="24"/>
          <w:szCs w:val="24"/>
          <w:lang w:val="en-US"/>
        </w:rPr>
        <w:t>-</w:t>
      </w:r>
      <w:r>
        <w:rPr>
          <w:rFonts w:ascii="Arial" w:hAnsi="Arial" w:cs="Arial"/>
          <w:b/>
          <w:noProof/>
          <w:sz w:val="24"/>
          <w:szCs w:val="24"/>
          <w:lang w:val="en-US"/>
        </w:rPr>
        <w:t>2</w:t>
      </w:r>
      <w:r w:rsidR="00C85E86">
        <w:rPr>
          <w:rFonts w:ascii="Arial" w:hAnsi="Arial" w:cs="Arial"/>
          <w:b/>
          <w:noProof/>
          <w:sz w:val="24"/>
          <w:szCs w:val="24"/>
          <w:lang w:val="en-US"/>
        </w:rPr>
        <w:t>2</w:t>
      </w:r>
      <w:r w:rsidR="00ED2CF2">
        <w:rPr>
          <w:rFonts w:ascii="Arial" w:hAnsi="Arial" w:cs="Arial"/>
          <w:b/>
          <w:noProof/>
          <w:sz w:val="24"/>
          <w:szCs w:val="24"/>
          <w:lang w:val="en-US"/>
        </w:rPr>
        <w:t>1386</w:t>
      </w:r>
    </w:p>
    <w:p w14:paraId="3A1FBA9D" w14:textId="128F1015" w:rsidR="00D642D1" w:rsidRPr="00CD5A36" w:rsidRDefault="00ED2CF2" w:rsidP="00F231F9">
      <w:pPr>
        <w:pStyle w:val="Header"/>
        <w:tabs>
          <w:tab w:val="right" w:pos="9781"/>
          <w:tab w:val="right" w:pos="13323"/>
        </w:tabs>
        <w:jc w:val="both"/>
        <w:outlineLvl w:val="0"/>
        <w:rPr>
          <w:rFonts w:eastAsia="SimSun"/>
          <w:b w:val="0"/>
          <w:sz w:val="24"/>
          <w:szCs w:val="24"/>
          <w:lang w:eastAsia="zh-CN"/>
        </w:rPr>
      </w:pPr>
      <w:r>
        <w:rPr>
          <w:rFonts w:eastAsia="SimSun"/>
          <w:sz w:val="24"/>
          <w:szCs w:val="24"/>
          <w:lang w:eastAsia="zh-CN"/>
        </w:rPr>
        <w:t>Budapest, Hungary</w:t>
      </w:r>
      <w:r w:rsidR="00D642D1" w:rsidRPr="00CD5A36">
        <w:rPr>
          <w:rFonts w:eastAsia="SimSun"/>
          <w:sz w:val="24"/>
          <w:szCs w:val="24"/>
          <w:lang w:eastAsia="zh-CN"/>
        </w:rPr>
        <w:t xml:space="preserve">, </w:t>
      </w:r>
      <w:r>
        <w:rPr>
          <w:rFonts w:eastAsia="SimSun"/>
          <w:sz w:val="24"/>
          <w:szCs w:val="24"/>
          <w:lang w:eastAsia="zh-CN"/>
        </w:rPr>
        <w:t>June</w:t>
      </w:r>
      <w:r w:rsidR="000F3B93">
        <w:rPr>
          <w:rFonts w:eastAsia="SimSun"/>
          <w:sz w:val="24"/>
          <w:szCs w:val="24"/>
          <w:lang w:eastAsia="zh-CN"/>
        </w:rPr>
        <w:t xml:space="preserve"> </w:t>
      </w:r>
      <w:r>
        <w:rPr>
          <w:rFonts w:eastAsia="SimSun"/>
          <w:sz w:val="24"/>
          <w:szCs w:val="24"/>
          <w:lang w:eastAsia="zh-CN"/>
        </w:rPr>
        <w:t>6</w:t>
      </w:r>
      <w:r w:rsidR="000F3B93" w:rsidRPr="000F3B93">
        <w:rPr>
          <w:rFonts w:eastAsia="SimSun"/>
          <w:sz w:val="24"/>
          <w:szCs w:val="24"/>
          <w:vertAlign w:val="superscript"/>
          <w:lang w:eastAsia="zh-CN"/>
        </w:rPr>
        <w:t>th</w:t>
      </w:r>
      <w:r w:rsidR="000F3B93">
        <w:rPr>
          <w:rFonts w:eastAsia="SimSun"/>
          <w:sz w:val="24"/>
          <w:szCs w:val="24"/>
          <w:lang w:eastAsia="zh-CN"/>
        </w:rPr>
        <w:t xml:space="preserve"> – </w:t>
      </w:r>
      <w:r>
        <w:rPr>
          <w:rFonts w:eastAsia="SimSun"/>
          <w:sz w:val="24"/>
          <w:szCs w:val="24"/>
          <w:lang w:eastAsia="zh-CN"/>
        </w:rPr>
        <w:t>9</w:t>
      </w:r>
      <w:r w:rsidR="000F3B93" w:rsidRPr="000F3B93">
        <w:rPr>
          <w:rFonts w:eastAsia="SimSun"/>
          <w:sz w:val="24"/>
          <w:szCs w:val="24"/>
          <w:vertAlign w:val="superscript"/>
          <w:lang w:eastAsia="zh-CN"/>
        </w:rPr>
        <w:t>th</w:t>
      </w:r>
      <w:r w:rsidR="00D642D1" w:rsidRPr="00CD5A36">
        <w:rPr>
          <w:rFonts w:eastAsia="SimSun"/>
          <w:sz w:val="24"/>
          <w:szCs w:val="24"/>
          <w:lang w:eastAsia="zh-CN"/>
        </w:rPr>
        <w:t>, 202</w:t>
      </w:r>
      <w:r w:rsidR="00C85E86">
        <w:rPr>
          <w:rFonts w:eastAsia="SimSun"/>
          <w:sz w:val="24"/>
          <w:szCs w:val="24"/>
          <w:lang w:eastAsia="zh-CN"/>
        </w:rPr>
        <w:t>2</w:t>
      </w:r>
    </w:p>
    <w:bookmarkEnd w:id="0"/>
    <w:p w14:paraId="6E46ED07" w14:textId="77777777" w:rsidR="00C367A3" w:rsidRPr="00FB0094" w:rsidRDefault="00C367A3" w:rsidP="00F231F9">
      <w:pPr>
        <w:pStyle w:val="Footer"/>
        <w:jc w:val="both"/>
        <w:rPr>
          <w:noProof w:val="0"/>
        </w:rPr>
      </w:pPr>
    </w:p>
    <w:p w14:paraId="32001723" w14:textId="6192F71F" w:rsidR="00C367A3" w:rsidRPr="000A64D8" w:rsidRDefault="00C367A3" w:rsidP="00F231F9">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ED2CF2">
        <w:rPr>
          <w:rFonts w:ascii="Arial" w:hAnsi="Arial"/>
          <w:sz w:val="24"/>
        </w:rPr>
        <w:t>9.10</w:t>
      </w:r>
    </w:p>
    <w:p w14:paraId="48845B47"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8AE8A29" w14:textId="106CCAE4" w:rsidR="00C367A3" w:rsidRPr="000A64D8" w:rsidRDefault="00C367A3" w:rsidP="00F231F9">
      <w:pPr>
        <w:ind w:left="1988" w:hanging="1988"/>
        <w:jc w:val="both"/>
        <w:rPr>
          <w:rFonts w:ascii="Arial" w:hAnsi="Arial" w:hint="eastAsia"/>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D2CF2" w:rsidRPr="00ED2CF2">
        <w:rPr>
          <w:rFonts w:ascii="Arial" w:hAnsi="Arial"/>
          <w:sz w:val="22"/>
        </w:rPr>
        <w:t>UE Capability for per-FR Measurement Gaps</w:t>
      </w:r>
    </w:p>
    <w:p w14:paraId="7AF718CA" w14:textId="4681AF6F"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ED2CF2">
        <w:rPr>
          <w:rFonts w:ascii="Arial" w:hAnsi="Arial"/>
          <w:sz w:val="24"/>
          <w:lang w:val="en-US"/>
        </w:rPr>
        <w:t>Approval</w:t>
      </w:r>
      <w:r w:rsidR="0004256C">
        <w:rPr>
          <w:rFonts w:ascii="Arial" w:hAnsi="Arial"/>
          <w:sz w:val="24"/>
          <w:lang w:val="en-US"/>
        </w:rPr>
        <w:t>3</w:t>
      </w:r>
    </w:p>
    <w:p w14:paraId="747EEBAD" w14:textId="77777777" w:rsidR="000E0602" w:rsidRDefault="000E0602" w:rsidP="00F231F9">
      <w:pPr>
        <w:pStyle w:val="Heading1"/>
        <w:tabs>
          <w:tab w:val="clear" w:pos="432"/>
          <w:tab w:val="num" w:pos="522"/>
        </w:tabs>
        <w:ind w:left="522" w:hanging="522"/>
        <w:jc w:val="both"/>
        <w:rPr>
          <w:lang w:val="en-US" w:eastAsia="ja-JP"/>
        </w:rPr>
      </w:pPr>
      <w:r>
        <w:rPr>
          <w:lang w:val="en-US"/>
        </w:rPr>
        <w:t>Introduction</w:t>
      </w:r>
    </w:p>
    <w:p w14:paraId="44243413" w14:textId="2457866B" w:rsidR="002B4EA7" w:rsidRDefault="00ED2CF2" w:rsidP="00F231F9">
      <w:pPr>
        <w:jc w:val="both"/>
        <w:rPr>
          <w:rFonts w:hint="eastAsia"/>
          <w:lang w:val="en-US" w:eastAsia="ja-JP"/>
        </w:rPr>
      </w:pPr>
      <w:r>
        <w:rPr>
          <w:lang w:val="en-US" w:eastAsia="ja-JP"/>
        </w:rPr>
        <w:t>The proposal to introduce a per band combination UE capability for the per-FR measurement gaps features was discussed during the Rel.16 timeframe but was not agreed [1]</w:t>
      </w:r>
      <w:r w:rsidR="00A3338C">
        <w:rPr>
          <w:lang w:val="en-US" w:eastAsia="ja-JP"/>
        </w:rPr>
        <w:t>.</w:t>
      </w:r>
      <w:r>
        <w:rPr>
          <w:lang w:val="en-US" w:eastAsia="ja-JP"/>
        </w:rPr>
        <w:t xml:space="preserve"> In this paper we present the same proposal for the Rel.17 features.</w:t>
      </w:r>
    </w:p>
    <w:p w14:paraId="3BEE89DB"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17F3A75E" w14:textId="6C3DC92F" w:rsidR="0004256C" w:rsidRDefault="0004256C" w:rsidP="00F231F9">
      <w:pPr>
        <w:jc w:val="both"/>
        <w:rPr>
          <w:lang w:val="en-US" w:eastAsia="ja-JP"/>
        </w:rPr>
      </w:pPr>
      <w:r>
        <w:rPr>
          <w:rFonts w:hint="eastAsia"/>
          <w:lang w:val="en-US" w:eastAsia="ja-JP"/>
        </w:rPr>
        <w:t>N</w:t>
      </w:r>
      <w:r>
        <w:rPr>
          <w:lang w:val="en-US" w:eastAsia="ja-JP"/>
        </w:rPr>
        <w:t>R UEs are supporting increasingly higher order of CA combinations. The per-FR measurement gaps feature is defined per UE</w:t>
      </w:r>
      <w:r w:rsidR="00515EC4">
        <w:rPr>
          <w:lang w:val="en-US" w:eastAsia="ja-JP"/>
        </w:rPr>
        <w:t>,</w:t>
      </w:r>
      <w:r>
        <w:rPr>
          <w:lang w:val="en-US" w:eastAsia="ja-JP"/>
        </w:rPr>
        <w:t xml:space="preserve"> which means that a UE declaring support for this capability has to support it on all the CA combinations it supports. Due to the increase in CA complexity</w:t>
      </w:r>
      <w:r w:rsidR="00515EC4">
        <w:rPr>
          <w:lang w:val="en-US" w:eastAsia="ja-JP"/>
        </w:rPr>
        <w:t xml:space="preserve"> </w:t>
      </w:r>
      <w:r>
        <w:rPr>
          <w:lang w:val="en-US" w:eastAsia="ja-JP"/>
        </w:rPr>
        <w:t>(larger number of bands/CCs and wider bandwidth), hardware resource sharing (both RF and baseband) among different CCs/bands is also increasing. This is making the support of the per-FR measurement gaps more difficult. In this context, in Rel.16 it was proposed to introduce a per-FR measurement gaps capability that is per band combination, not per UE [1]. With this capability, a UE that cannot support this feature for just a few CA combinations can still support it for all the other CA combinations</w:t>
      </w:r>
      <w:r w:rsidR="002F2C08">
        <w:rPr>
          <w:lang w:val="en-US" w:eastAsia="ja-JP"/>
        </w:rPr>
        <w:t xml:space="preserve"> </w:t>
      </w:r>
      <w:r>
        <w:rPr>
          <w:lang w:val="en-US" w:eastAsia="ja-JP"/>
        </w:rPr>
        <w:t>(the large majority).</w:t>
      </w:r>
    </w:p>
    <w:p w14:paraId="599A042F" w14:textId="463D26A9" w:rsidR="00ED2CF2" w:rsidRDefault="0004256C" w:rsidP="00F231F9">
      <w:pPr>
        <w:jc w:val="both"/>
        <w:rPr>
          <w:lang w:val="en-US" w:eastAsia="ja-JP"/>
        </w:rPr>
      </w:pPr>
      <w:r>
        <w:rPr>
          <w:lang w:val="en-US" w:eastAsia="ja-JP"/>
        </w:rPr>
        <w:t xml:space="preserve">The Rel.16 proposal was not agreed, the same proposal was brought back for Rel.17 in RAN4#101-eBis [2]. </w:t>
      </w:r>
      <w:r w:rsidR="00AA5818">
        <w:rPr>
          <w:lang w:val="en-US" w:eastAsia="ja-JP"/>
        </w:rPr>
        <w:t xml:space="preserve">After being discussed for several meetings, </w:t>
      </w:r>
      <w:r w:rsidR="00903D9F">
        <w:rPr>
          <w:lang w:val="en-US" w:eastAsia="ja-JP"/>
        </w:rPr>
        <w:t xml:space="preserve">RAN4 could not agree on this proposal. However, a resolution should be sought in RAN#96 based on the discussion summarized in [3]. </w:t>
      </w:r>
    </w:p>
    <w:p w14:paraId="7105F076" w14:textId="469BC696" w:rsidR="00ED2CF2" w:rsidRDefault="00903D9F" w:rsidP="00F231F9">
      <w:pPr>
        <w:jc w:val="both"/>
        <w:rPr>
          <w:lang w:val="en-US" w:eastAsia="ja-JP"/>
        </w:rPr>
      </w:pPr>
      <w:r>
        <w:rPr>
          <w:lang w:val="en-US" w:eastAsia="ja-JP"/>
        </w:rPr>
        <w:t>A summary of the discussion so far was presented in [4]. We reiterate the main observations so far:</w:t>
      </w:r>
    </w:p>
    <w:p w14:paraId="611E5540" w14:textId="157F8D72" w:rsidR="00903D9F" w:rsidRPr="0020212E" w:rsidRDefault="00903D9F" w:rsidP="00F231F9">
      <w:pPr>
        <w:jc w:val="both"/>
        <w:rPr>
          <w:b/>
          <w:bCs/>
          <w:lang w:val="en-US" w:eastAsia="ja-JP"/>
        </w:rPr>
      </w:pPr>
      <w:r w:rsidRPr="0020212E">
        <w:rPr>
          <w:b/>
          <w:bCs/>
          <w:lang w:val="en-US" w:eastAsia="ja-JP"/>
        </w:rPr>
        <w:t xml:space="preserve">Observation 1. Due to increased complexity, it is becoming increasingly difficult for a UE to support the per-FR </w:t>
      </w:r>
      <w:r w:rsidR="00FD4751" w:rsidRPr="0020212E">
        <w:rPr>
          <w:b/>
          <w:bCs/>
          <w:lang w:val="en-US" w:eastAsia="ja-JP"/>
        </w:rPr>
        <w:t>measurement gaps feature.</w:t>
      </w:r>
    </w:p>
    <w:p w14:paraId="59620A21" w14:textId="61A00920" w:rsidR="00FD4751" w:rsidRPr="0020212E" w:rsidRDefault="00FD4751" w:rsidP="00F231F9">
      <w:pPr>
        <w:jc w:val="both"/>
        <w:rPr>
          <w:b/>
          <w:bCs/>
          <w:lang w:val="en-US" w:eastAsia="ja-JP"/>
        </w:rPr>
      </w:pPr>
      <w:r w:rsidRPr="0020212E">
        <w:rPr>
          <w:rFonts w:hint="eastAsia"/>
          <w:b/>
          <w:bCs/>
          <w:lang w:val="en-US" w:eastAsia="ja-JP"/>
        </w:rPr>
        <w:t>O</w:t>
      </w:r>
      <w:r w:rsidRPr="0020212E">
        <w:rPr>
          <w:b/>
          <w:bCs/>
          <w:lang w:val="en-US" w:eastAsia="ja-JP"/>
        </w:rPr>
        <w:t xml:space="preserve">bservation 2. Introducing a per band combination capability for the per-FR measurement gap feature will enable UEs to support this </w:t>
      </w:r>
      <w:r w:rsidR="002F2C08">
        <w:rPr>
          <w:b/>
          <w:bCs/>
          <w:lang w:val="en-US" w:eastAsia="ja-JP"/>
        </w:rPr>
        <w:t xml:space="preserve">useful </w:t>
      </w:r>
      <w:r w:rsidRPr="0020212E">
        <w:rPr>
          <w:b/>
          <w:bCs/>
          <w:lang w:val="en-US" w:eastAsia="ja-JP"/>
        </w:rPr>
        <w:t>feature for many CA band combinations.</w:t>
      </w:r>
    </w:p>
    <w:p w14:paraId="05F08662" w14:textId="021EDBF0" w:rsidR="00FD4751" w:rsidRPr="0020212E" w:rsidRDefault="00FD4751" w:rsidP="00F231F9">
      <w:pPr>
        <w:jc w:val="both"/>
        <w:rPr>
          <w:b/>
          <w:bCs/>
          <w:lang w:val="en-US" w:eastAsia="ja-JP"/>
        </w:rPr>
      </w:pPr>
      <w:r w:rsidRPr="0020212E">
        <w:rPr>
          <w:rFonts w:hint="eastAsia"/>
          <w:b/>
          <w:bCs/>
          <w:lang w:val="en-US" w:eastAsia="ja-JP"/>
        </w:rPr>
        <w:t>O</w:t>
      </w:r>
      <w:r w:rsidRPr="0020212E">
        <w:rPr>
          <w:b/>
          <w:bCs/>
          <w:lang w:val="en-US" w:eastAsia="ja-JP"/>
        </w:rPr>
        <w:t>bservation 3. The proposed capability is backwards compatible (UEs can still signal the per UE capability if they support the feature for all CA combinations).</w:t>
      </w:r>
    </w:p>
    <w:p w14:paraId="74E83205" w14:textId="7F8705A5" w:rsidR="00FD4751" w:rsidRPr="0020212E" w:rsidRDefault="00FD4751" w:rsidP="00F231F9">
      <w:pPr>
        <w:jc w:val="both"/>
        <w:rPr>
          <w:b/>
          <w:bCs/>
          <w:lang w:val="en-US" w:eastAsia="ja-JP"/>
        </w:rPr>
      </w:pPr>
      <w:r w:rsidRPr="0020212E">
        <w:rPr>
          <w:rFonts w:hint="eastAsia"/>
          <w:b/>
          <w:bCs/>
          <w:lang w:val="en-US" w:eastAsia="ja-JP"/>
        </w:rPr>
        <w:t>O</w:t>
      </w:r>
      <w:r w:rsidRPr="0020212E">
        <w:rPr>
          <w:b/>
          <w:bCs/>
          <w:lang w:val="en-US" w:eastAsia="ja-JP"/>
        </w:rPr>
        <w:t>bservation 4. The specification(TS 38.133) impact is trivial (some editorial changes at most, no actual requirement changes) as summarized in [5].</w:t>
      </w:r>
    </w:p>
    <w:p w14:paraId="62482618" w14:textId="6ED3F127" w:rsidR="00D832FB" w:rsidRPr="0020212E" w:rsidRDefault="0020212E" w:rsidP="002623FE">
      <w:pPr>
        <w:jc w:val="both"/>
        <w:rPr>
          <w:rFonts w:eastAsiaTheme="minorEastAsia"/>
          <w:b/>
          <w:bCs/>
          <w:lang w:val="en-US" w:eastAsia="ja-JP"/>
        </w:rPr>
      </w:pPr>
      <w:r w:rsidRPr="0020212E">
        <w:rPr>
          <w:rFonts w:eastAsiaTheme="minorEastAsia" w:hint="eastAsia"/>
          <w:b/>
          <w:bCs/>
          <w:lang w:val="en-US" w:eastAsia="ja-JP"/>
        </w:rPr>
        <w:t>P</w:t>
      </w:r>
      <w:r w:rsidRPr="0020212E">
        <w:rPr>
          <w:rFonts w:eastAsiaTheme="minorEastAsia"/>
          <w:b/>
          <w:bCs/>
          <w:lang w:val="en-US" w:eastAsia="ja-JP"/>
        </w:rPr>
        <w:t>roposal 1. Introduce the per band combination capability for the per-FR measurement gaps feature.</w:t>
      </w:r>
    </w:p>
    <w:p w14:paraId="53D756D5" w14:textId="68D05BDC" w:rsidR="0020212E" w:rsidRDefault="0020212E" w:rsidP="002623FE">
      <w:pPr>
        <w:jc w:val="both"/>
        <w:rPr>
          <w:rFonts w:eastAsiaTheme="minorEastAsia"/>
          <w:lang w:val="en-US" w:eastAsia="ja-JP"/>
        </w:rPr>
      </w:pPr>
      <w:r>
        <w:rPr>
          <w:rFonts w:eastAsiaTheme="minorEastAsia"/>
          <w:lang w:val="en-US" w:eastAsia="ja-JP"/>
        </w:rPr>
        <w:t>The reasons for objecting the proposal so far are not very clear</w:t>
      </w:r>
      <w:r w:rsidR="00452900">
        <w:rPr>
          <w:rFonts w:eastAsiaTheme="minorEastAsia"/>
          <w:lang w:val="en-US" w:eastAsia="ja-JP"/>
        </w:rPr>
        <w:t xml:space="preserve"> </w:t>
      </w:r>
      <w:r>
        <w:rPr>
          <w:rFonts w:eastAsiaTheme="minorEastAsia"/>
          <w:lang w:val="en-US" w:eastAsia="ja-JP"/>
        </w:rPr>
        <w:t xml:space="preserve">(no detail arguments provided). In the last meeting, there was a high level proposal that some restrictions for supporting this new capability should be introduced, however, no concrete proposal was provided. The limitations to support the per-UE feature depend on the CA capabilities of each UE, as such, it seems very difficult to introduce some absolute threshold (e.g. only UEs supporting more than N CCs) beyond which the per band combination capability would be allowed. Furthermore, some restriction/threshold might </w:t>
      </w:r>
      <w:r w:rsidR="00422B91" w:rsidRPr="00422B91">
        <w:rPr>
          <w:rFonts w:eastAsia="游明朝"/>
          <w:lang w:val="en-US" w:eastAsia="ja-JP"/>
        </w:rPr>
        <w:t>unnecessarily</w:t>
      </w:r>
      <w:r w:rsidR="00422B91" w:rsidRPr="00422B91">
        <w:rPr>
          <w:rFonts w:eastAsia="游明朝"/>
          <w:lang w:val="en-US" w:eastAsia="ja-JP"/>
        </w:rPr>
        <w:t xml:space="preserve"> </w:t>
      </w:r>
      <w:r>
        <w:rPr>
          <w:rFonts w:eastAsiaTheme="minorEastAsia"/>
          <w:lang w:val="en-US" w:eastAsia="ja-JP"/>
        </w:rPr>
        <w:t xml:space="preserve">complicate the signaling for the feature. </w:t>
      </w:r>
      <w:r w:rsidR="0024636D">
        <w:rPr>
          <w:rFonts w:eastAsiaTheme="minorEastAsia"/>
          <w:lang w:val="en-US" w:eastAsia="ja-JP"/>
        </w:rPr>
        <w:t>Also, mandating support of the feature for some lower order CA combos is not needed as the UE will support this feature for as many combinations as possible considering that it can enable high throughput gains.</w:t>
      </w:r>
    </w:p>
    <w:p w14:paraId="04EA505F" w14:textId="77777777" w:rsidR="000E0602" w:rsidRDefault="00D832FB" w:rsidP="00F231F9">
      <w:pPr>
        <w:pStyle w:val="Heading1"/>
        <w:jc w:val="both"/>
      </w:pPr>
      <w:r>
        <w:lastRenderedPageBreak/>
        <w:t>C</w:t>
      </w:r>
      <w:r w:rsidR="0069757C">
        <w:t>onclusion</w:t>
      </w:r>
    </w:p>
    <w:p w14:paraId="12F3512E" w14:textId="0CDD61A7" w:rsidR="00725C2F" w:rsidRDefault="00725C2F" w:rsidP="0024636D">
      <w:pPr>
        <w:jc w:val="both"/>
        <w:rPr>
          <w:lang w:val="en-US" w:eastAsia="ja-JP"/>
        </w:rPr>
      </w:pPr>
      <w:r>
        <w:rPr>
          <w:rFonts w:hint="eastAsia"/>
          <w:lang w:val="en-US" w:eastAsia="ja-JP"/>
        </w:rPr>
        <w:t>I</w:t>
      </w:r>
      <w:r>
        <w:rPr>
          <w:lang w:val="en-US" w:eastAsia="ja-JP"/>
        </w:rPr>
        <w:t xml:space="preserve">n this paper we </w:t>
      </w:r>
      <w:r w:rsidR="0024636D">
        <w:rPr>
          <w:lang w:val="en-US" w:eastAsia="ja-JP"/>
        </w:rPr>
        <w:t xml:space="preserve">presented the background and summary of the discussion related to the proposal to </w:t>
      </w:r>
      <w:r w:rsidR="00E30586">
        <w:rPr>
          <w:lang w:val="en-US" w:eastAsia="ja-JP"/>
        </w:rPr>
        <w:t>introduce a per band combination capability for the per-FR measurement gaps features. A summary of the discussion so far is shown in [</w:t>
      </w:r>
      <w:r w:rsidR="00766CD2">
        <w:rPr>
          <w:lang w:val="en-US" w:eastAsia="ja-JP"/>
        </w:rPr>
        <w:t>4</w:t>
      </w:r>
      <w:r w:rsidR="00E30586">
        <w:rPr>
          <w:lang w:val="en-US" w:eastAsia="ja-JP"/>
        </w:rPr>
        <w:t>]. We made the following observations and proposal:</w:t>
      </w:r>
    </w:p>
    <w:p w14:paraId="778B7647" w14:textId="77777777" w:rsidR="00E30586" w:rsidRPr="0020212E" w:rsidRDefault="00E30586" w:rsidP="00E30586">
      <w:pPr>
        <w:jc w:val="both"/>
        <w:rPr>
          <w:b/>
          <w:bCs/>
          <w:lang w:val="en-US" w:eastAsia="ja-JP"/>
        </w:rPr>
      </w:pPr>
      <w:r w:rsidRPr="0020212E">
        <w:rPr>
          <w:b/>
          <w:bCs/>
          <w:lang w:val="en-US" w:eastAsia="ja-JP"/>
        </w:rPr>
        <w:t>Observation 1. Due to increased complexity, it is becoming increasingly difficult for a UE to support the per-FR measurement gaps feature.</w:t>
      </w:r>
    </w:p>
    <w:p w14:paraId="3C458871" w14:textId="77777777" w:rsidR="00E30586" w:rsidRPr="0020212E" w:rsidRDefault="00E30586" w:rsidP="00E30586">
      <w:pPr>
        <w:jc w:val="both"/>
        <w:rPr>
          <w:b/>
          <w:bCs/>
          <w:lang w:val="en-US" w:eastAsia="ja-JP"/>
        </w:rPr>
      </w:pPr>
      <w:r w:rsidRPr="0020212E">
        <w:rPr>
          <w:rFonts w:hint="eastAsia"/>
          <w:b/>
          <w:bCs/>
          <w:lang w:val="en-US" w:eastAsia="ja-JP"/>
        </w:rPr>
        <w:t>O</w:t>
      </w:r>
      <w:r w:rsidRPr="0020212E">
        <w:rPr>
          <w:b/>
          <w:bCs/>
          <w:lang w:val="en-US" w:eastAsia="ja-JP"/>
        </w:rPr>
        <w:t>bservation 2. Introducing a per band combination capability for the per-FR measurement gap feature will enable UEs to support this feature for many CA band combinations.</w:t>
      </w:r>
    </w:p>
    <w:p w14:paraId="52901A43" w14:textId="77777777" w:rsidR="00E30586" w:rsidRPr="0020212E" w:rsidRDefault="00E30586" w:rsidP="00E30586">
      <w:pPr>
        <w:jc w:val="both"/>
        <w:rPr>
          <w:b/>
          <w:bCs/>
          <w:lang w:val="en-US" w:eastAsia="ja-JP"/>
        </w:rPr>
      </w:pPr>
      <w:r w:rsidRPr="0020212E">
        <w:rPr>
          <w:rFonts w:hint="eastAsia"/>
          <w:b/>
          <w:bCs/>
          <w:lang w:val="en-US" w:eastAsia="ja-JP"/>
        </w:rPr>
        <w:t>O</w:t>
      </w:r>
      <w:r w:rsidRPr="0020212E">
        <w:rPr>
          <w:b/>
          <w:bCs/>
          <w:lang w:val="en-US" w:eastAsia="ja-JP"/>
        </w:rPr>
        <w:t>bservation 3. The proposed capability is backwards compatible (UEs can still signal the per UE capability if they support the feature for all CA combinations).</w:t>
      </w:r>
    </w:p>
    <w:p w14:paraId="7D4C538E" w14:textId="77777777" w:rsidR="00E30586" w:rsidRPr="0020212E" w:rsidRDefault="00E30586" w:rsidP="00E30586">
      <w:pPr>
        <w:jc w:val="both"/>
        <w:rPr>
          <w:b/>
          <w:bCs/>
          <w:lang w:val="en-US" w:eastAsia="ja-JP"/>
        </w:rPr>
      </w:pPr>
      <w:r w:rsidRPr="0020212E">
        <w:rPr>
          <w:rFonts w:hint="eastAsia"/>
          <w:b/>
          <w:bCs/>
          <w:lang w:val="en-US" w:eastAsia="ja-JP"/>
        </w:rPr>
        <w:t>O</w:t>
      </w:r>
      <w:r w:rsidRPr="0020212E">
        <w:rPr>
          <w:b/>
          <w:bCs/>
          <w:lang w:val="en-US" w:eastAsia="ja-JP"/>
        </w:rPr>
        <w:t>bservation 4. The specification(TS 38.133) impact is trivial (some editorial changes at most, no actual requirement changes) as summarized in [5].</w:t>
      </w:r>
    </w:p>
    <w:p w14:paraId="742E58E8" w14:textId="77777777" w:rsidR="00E30586" w:rsidRPr="00E30586" w:rsidRDefault="00E30586" w:rsidP="00E30586">
      <w:pPr>
        <w:jc w:val="both"/>
        <w:rPr>
          <w:rFonts w:eastAsia="游明朝"/>
          <w:b/>
          <w:bCs/>
          <w:lang w:val="en-US" w:eastAsia="ja-JP"/>
        </w:rPr>
      </w:pPr>
      <w:r w:rsidRPr="00E30586">
        <w:rPr>
          <w:rFonts w:eastAsia="游明朝" w:hint="eastAsia"/>
          <w:b/>
          <w:bCs/>
          <w:lang w:val="en-US" w:eastAsia="ja-JP"/>
        </w:rPr>
        <w:t>P</w:t>
      </w:r>
      <w:r w:rsidRPr="00E30586">
        <w:rPr>
          <w:rFonts w:eastAsia="游明朝"/>
          <w:b/>
          <w:bCs/>
          <w:lang w:val="en-US" w:eastAsia="ja-JP"/>
        </w:rPr>
        <w:t>roposal 1. Introduce the per band combination capability for the per-FR measurement gaps feature.</w:t>
      </w:r>
    </w:p>
    <w:p w14:paraId="42C61088" w14:textId="39EA8C05" w:rsidR="0024636D" w:rsidRPr="00E30586" w:rsidRDefault="00E30586" w:rsidP="0024636D">
      <w:pPr>
        <w:jc w:val="both"/>
        <w:rPr>
          <w:lang w:val="en-US" w:eastAsia="ja-JP"/>
        </w:rPr>
      </w:pPr>
      <w:r>
        <w:rPr>
          <w:rFonts w:hint="eastAsia"/>
          <w:lang w:val="en-US" w:eastAsia="ja-JP"/>
        </w:rPr>
        <w:t>W</w:t>
      </w:r>
      <w:r>
        <w:rPr>
          <w:lang w:val="en-US" w:eastAsia="ja-JP"/>
        </w:rPr>
        <w:t>e do not think any restrictions to support this capability are useful based on the discussion/comments from previous RAN4 meetings.</w:t>
      </w:r>
    </w:p>
    <w:p w14:paraId="1B7E0F61" w14:textId="77777777" w:rsidR="003628B5" w:rsidRPr="003628B5" w:rsidRDefault="00E506F9" w:rsidP="00F231F9">
      <w:pPr>
        <w:pStyle w:val="Heading1"/>
        <w:jc w:val="both"/>
        <w:rPr>
          <w:rFonts w:hint="eastAsia"/>
          <w:lang w:val="en-US" w:eastAsia="ja-JP"/>
        </w:rPr>
      </w:pPr>
      <w:r>
        <w:rPr>
          <w:lang w:val="en-US" w:eastAsia="ja-JP"/>
        </w:rPr>
        <w:t>R</w:t>
      </w:r>
      <w:r w:rsidR="003628B5">
        <w:rPr>
          <w:lang w:val="en-US" w:eastAsia="ja-JP"/>
        </w:rPr>
        <w:t>eferences</w:t>
      </w:r>
    </w:p>
    <w:p w14:paraId="4E20C285" w14:textId="7FD5FC62" w:rsidR="002D502F" w:rsidRDefault="002D502F" w:rsidP="00F231F9">
      <w:pPr>
        <w:numPr>
          <w:ilvl w:val="0"/>
          <w:numId w:val="46"/>
        </w:numPr>
        <w:jc w:val="both"/>
        <w:rPr>
          <w:lang w:eastAsia="ja-JP"/>
        </w:rPr>
      </w:pPr>
      <w:r>
        <w:rPr>
          <w:rFonts w:hint="eastAsia"/>
          <w:lang w:eastAsia="ja-JP"/>
        </w:rPr>
        <w:t>R</w:t>
      </w:r>
      <w:r w:rsidR="00ED2CF2">
        <w:rPr>
          <w:lang w:eastAsia="ja-JP"/>
        </w:rPr>
        <w:t>P</w:t>
      </w:r>
      <w:r>
        <w:rPr>
          <w:lang w:eastAsia="ja-JP"/>
        </w:rPr>
        <w:t>-</w:t>
      </w:r>
      <w:r w:rsidR="009F3197">
        <w:rPr>
          <w:lang w:eastAsia="ja-JP"/>
        </w:rPr>
        <w:t>2</w:t>
      </w:r>
      <w:r w:rsidR="00ED2CF2">
        <w:rPr>
          <w:lang w:eastAsia="ja-JP"/>
        </w:rPr>
        <w:t>11310</w:t>
      </w:r>
      <w:r>
        <w:rPr>
          <w:lang w:eastAsia="ja-JP"/>
        </w:rPr>
        <w:t>, “</w:t>
      </w:r>
      <w:r w:rsidR="00ED2CF2">
        <w:rPr>
          <w:lang w:eastAsia="ja-JP"/>
        </w:rPr>
        <w:t>Capability for per FR gaps</w:t>
      </w:r>
      <w:r w:rsidR="00A3338C">
        <w:rPr>
          <w:lang w:eastAsia="ja-JP"/>
        </w:rPr>
        <w:t xml:space="preserve">”, </w:t>
      </w:r>
      <w:r w:rsidR="00ED2CF2">
        <w:rPr>
          <w:lang w:eastAsia="ja-JP"/>
        </w:rPr>
        <w:t>Qualcomm Incorporated</w:t>
      </w:r>
    </w:p>
    <w:p w14:paraId="4F4025D9" w14:textId="559B0FA4" w:rsidR="0004256C" w:rsidRDefault="0004256C" w:rsidP="00F231F9">
      <w:pPr>
        <w:numPr>
          <w:ilvl w:val="0"/>
          <w:numId w:val="46"/>
        </w:numPr>
        <w:jc w:val="both"/>
        <w:rPr>
          <w:lang w:eastAsia="ja-JP"/>
        </w:rPr>
      </w:pPr>
      <w:r>
        <w:rPr>
          <w:rFonts w:hint="eastAsia"/>
          <w:lang w:eastAsia="ja-JP"/>
        </w:rPr>
        <w:t>R</w:t>
      </w:r>
      <w:r>
        <w:rPr>
          <w:lang w:eastAsia="ja-JP"/>
        </w:rPr>
        <w:t>4-2201803, “A new RE-17 per-FR MG capability based on Per BC</w:t>
      </w:r>
      <w:r w:rsidR="00AA5818">
        <w:rPr>
          <w:lang w:eastAsia="ja-JP"/>
        </w:rPr>
        <w:t>”, Qualcomm Incorporated</w:t>
      </w:r>
    </w:p>
    <w:p w14:paraId="4579D813" w14:textId="7976F921" w:rsidR="00903D9F" w:rsidRDefault="00903D9F" w:rsidP="00F231F9">
      <w:pPr>
        <w:numPr>
          <w:ilvl w:val="0"/>
          <w:numId w:val="46"/>
        </w:numPr>
        <w:jc w:val="both"/>
        <w:rPr>
          <w:lang w:eastAsia="ja-JP"/>
        </w:rPr>
      </w:pPr>
      <w:r>
        <w:rPr>
          <w:rFonts w:hint="eastAsia"/>
          <w:lang w:eastAsia="ja-JP"/>
        </w:rPr>
        <w:t>R</w:t>
      </w:r>
      <w:r>
        <w:rPr>
          <w:lang w:eastAsia="ja-JP"/>
        </w:rPr>
        <w:t>4-2210468, “</w:t>
      </w:r>
      <w:r w:rsidRPr="00903D9F">
        <w:rPr>
          <w:lang w:eastAsia="ja-JP"/>
        </w:rPr>
        <w:t>Email discussion summary for [103-e][136] R17_feature_list</w:t>
      </w:r>
      <w:r>
        <w:rPr>
          <w:lang w:eastAsia="ja-JP"/>
        </w:rPr>
        <w:t>”, Moderator</w:t>
      </w:r>
    </w:p>
    <w:p w14:paraId="6B7E9EE1" w14:textId="4B8BC94E" w:rsidR="00ED2CF2" w:rsidRDefault="00ED2CF2" w:rsidP="00F231F9">
      <w:pPr>
        <w:numPr>
          <w:ilvl w:val="0"/>
          <w:numId w:val="46"/>
        </w:numPr>
        <w:jc w:val="both"/>
        <w:rPr>
          <w:lang w:eastAsia="ja-JP"/>
        </w:rPr>
      </w:pPr>
      <w:r>
        <w:rPr>
          <w:rFonts w:hint="eastAsia"/>
          <w:lang w:eastAsia="ja-JP"/>
        </w:rPr>
        <w:t>R</w:t>
      </w:r>
      <w:r>
        <w:rPr>
          <w:lang w:eastAsia="ja-JP"/>
        </w:rPr>
        <w:t>4-2207955, “A new Rel-17 per-FR MG capability based on Per BC</w:t>
      </w:r>
      <w:r w:rsidR="00AA5818">
        <w:rPr>
          <w:lang w:eastAsia="ja-JP"/>
        </w:rPr>
        <w:t>”, Qualcomm Incorporated</w:t>
      </w:r>
    </w:p>
    <w:p w14:paraId="4CB697CB" w14:textId="48F277A9" w:rsidR="0020212E" w:rsidRDefault="0020212E" w:rsidP="00F231F9">
      <w:pPr>
        <w:numPr>
          <w:ilvl w:val="0"/>
          <w:numId w:val="46"/>
        </w:numPr>
        <w:jc w:val="both"/>
        <w:rPr>
          <w:lang w:eastAsia="ja-JP"/>
        </w:rPr>
      </w:pPr>
      <w:r>
        <w:rPr>
          <w:rFonts w:hint="eastAsia"/>
          <w:lang w:eastAsia="ja-JP"/>
        </w:rPr>
        <w:t>R</w:t>
      </w:r>
      <w:r>
        <w:rPr>
          <w:lang w:eastAsia="ja-JP"/>
        </w:rPr>
        <w:t>4-2110367, “</w:t>
      </w:r>
      <w:r w:rsidRPr="0020212E">
        <w:rPr>
          <w:lang w:eastAsia="ja-JP"/>
        </w:rPr>
        <w:t>On UE behavior due to separate NR HST capability and on Per BC indication of per-FR gap</w:t>
      </w:r>
      <w:r>
        <w:rPr>
          <w:lang w:eastAsia="ja-JP"/>
        </w:rPr>
        <w:t>”, Qualcomm Incorporated</w:t>
      </w:r>
    </w:p>
    <w:sectPr w:rsidR="0020212E"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FAAF" w14:textId="77777777" w:rsidR="00F42FC5" w:rsidRDefault="00F42FC5">
      <w:r>
        <w:separator/>
      </w:r>
    </w:p>
  </w:endnote>
  <w:endnote w:type="continuationSeparator" w:id="0">
    <w:p w14:paraId="08644058" w14:textId="77777777" w:rsidR="00F42FC5" w:rsidRDefault="00F42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09060000" w:usb2="0000001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2BC17"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24694BF" w14:textId="77777777" w:rsidR="00F305E7" w:rsidRDefault="00F305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5EF2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9F4DB3F" w14:textId="77777777" w:rsidR="00F305E7" w:rsidRDefault="00F305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FFDC5" w14:textId="77777777" w:rsidR="00F42FC5" w:rsidRDefault="00F42FC5">
      <w:r>
        <w:separator/>
      </w:r>
    </w:p>
  </w:footnote>
  <w:footnote w:type="continuationSeparator" w:id="0">
    <w:p w14:paraId="03D65671" w14:textId="77777777" w:rsidR="00F42FC5" w:rsidRDefault="00F42F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8pt;height:15.8pt" o:bullet="t">
        <v:imagedata r:id="rId1" o:title="artBB3"/>
      </v:shape>
    </w:pict>
  </w:numPicBullet>
  <w:abstractNum w:abstractNumId="0" w15:restartNumberingAfterBreak="0">
    <w:nsid w:val="02900B1E"/>
    <w:multiLevelType w:val="hybridMultilevel"/>
    <w:tmpl w:val="3B6AD05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5054919"/>
    <w:multiLevelType w:val="hybridMultilevel"/>
    <w:tmpl w:val="FED2871E"/>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A12808"/>
    <w:multiLevelType w:val="hybridMultilevel"/>
    <w:tmpl w:val="F0F21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C15E9"/>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9763B"/>
    <w:multiLevelType w:val="hybridMultilevel"/>
    <w:tmpl w:val="32F0959A"/>
    <w:lvl w:ilvl="0" w:tplc="E03A8F24">
      <w:start w:val="1"/>
      <w:numFmt w:val="bullet"/>
      <w:lvlText w:val="•"/>
      <w:lvlJc w:val="left"/>
      <w:pPr>
        <w:tabs>
          <w:tab w:val="num" w:pos="720"/>
        </w:tabs>
        <w:ind w:left="720" w:hanging="360"/>
      </w:pPr>
      <w:rPr>
        <w:rFonts w:ascii="Arial" w:hAnsi="Arial" w:hint="default"/>
      </w:rPr>
    </w:lvl>
    <w:lvl w:ilvl="1" w:tplc="D460098A" w:tentative="1">
      <w:start w:val="1"/>
      <w:numFmt w:val="bullet"/>
      <w:lvlText w:val="•"/>
      <w:lvlJc w:val="left"/>
      <w:pPr>
        <w:tabs>
          <w:tab w:val="num" w:pos="1440"/>
        </w:tabs>
        <w:ind w:left="1440" w:hanging="360"/>
      </w:pPr>
      <w:rPr>
        <w:rFonts w:ascii="Arial" w:hAnsi="Arial" w:hint="default"/>
      </w:rPr>
    </w:lvl>
    <w:lvl w:ilvl="2" w:tplc="6AA6EBAA" w:tentative="1">
      <w:start w:val="1"/>
      <w:numFmt w:val="bullet"/>
      <w:lvlText w:val="•"/>
      <w:lvlJc w:val="left"/>
      <w:pPr>
        <w:tabs>
          <w:tab w:val="num" w:pos="2160"/>
        </w:tabs>
        <w:ind w:left="2160" w:hanging="360"/>
      </w:pPr>
      <w:rPr>
        <w:rFonts w:ascii="Arial" w:hAnsi="Arial" w:hint="default"/>
      </w:rPr>
    </w:lvl>
    <w:lvl w:ilvl="3" w:tplc="807A5E4E" w:tentative="1">
      <w:start w:val="1"/>
      <w:numFmt w:val="bullet"/>
      <w:lvlText w:val="•"/>
      <w:lvlJc w:val="left"/>
      <w:pPr>
        <w:tabs>
          <w:tab w:val="num" w:pos="2880"/>
        </w:tabs>
        <w:ind w:left="2880" w:hanging="360"/>
      </w:pPr>
      <w:rPr>
        <w:rFonts w:ascii="Arial" w:hAnsi="Arial" w:hint="default"/>
      </w:rPr>
    </w:lvl>
    <w:lvl w:ilvl="4" w:tplc="371EC41C" w:tentative="1">
      <w:start w:val="1"/>
      <w:numFmt w:val="bullet"/>
      <w:lvlText w:val="•"/>
      <w:lvlJc w:val="left"/>
      <w:pPr>
        <w:tabs>
          <w:tab w:val="num" w:pos="3600"/>
        </w:tabs>
        <w:ind w:left="3600" w:hanging="360"/>
      </w:pPr>
      <w:rPr>
        <w:rFonts w:ascii="Arial" w:hAnsi="Arial" w:hint="default"/>
      </w:rPr>
    </w:lvl>
    <w:lvl w:ilvl="5" w:tplc="09708C4C" w:tentative="1">
      <w:start w:val="1"/>
      <w:numFmt w:val="bullet"/>
      <w:lvlText w:val="•"/>
      <w:lvlJc w:val="left"/>
      <w:pPr>
        <w:tabs>
          <w:tab w:val="num" w:pos="4320"/>
        </w:tabs>
        <w:ind w:left="4320" w:hanging="360"/>
      </w:pPr>
      <w:rPr>
        <w:rFonts w:ascii="Arial" w:hAnsi="Arial" w:hint="default"/>
      </w:rPr>
    </w:lvl>
    <w:lvl w:ilvl="6" w:tplc="B11893D4" w:tentative="1">
      <w:start w:val="1"/>
      <w:numFmt w:val="bullet"/>
      <w:lvlText w:val="•"/>
      <w:lvlJc w:val="left"/>
      <w:pPr>
        <w:tabs>
          <w:tab w:val="num" w:pos="5040"/>
        </w:tabs>
        <w:ind w:left="5040" w:hanging="360"/>
      </w:pPr>
      <w:rPr>
        <w:rFonts w:ascii="Arial" w:hAnsi="Arial" w:hint="default"/>
      </w:rPr>
    </w:lvl>
    <w:lvl w:ilvl="7" w:tplc="D5047E58" w:tentative="1">
      <w:start w:val="1"/>
      <w:numFmt w:val="bullet"/>
      <w:lvlText w:val="•"/>
      <w:lvlJc w:val="left"/>
      <w:pPr>
        <w:tabs>
          <w:tab w:val="num" w:pos="5760"/>
        </w:tabs>
        <w:ind w:left="5760" w:hanging="360"/>
      </w:pPr>
      <w:rPr>
        <w:rFonts w:ascii="Arial" w:hAnsi="Arial" w:hint="default"/>
      </w:rPr>
    </w:lvl>
    <w:lvl w:ilvl="8" w:tplc="8DDCD4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B12155"/>
    <w:multiLevelType w:val="hybridMultilevel"/>
    <w:tmpl w:val="E8FCB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2093C"/>
    <w:multiLevelType w:val="hybridMultilevel"/>
    <w:tmpl w:val="C38452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746119"/>
    <w:multiLevelType w:val="hybridMultilevel"/>
    <w:tmpl w:val="8DD6D1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6E54C79"/>
    <w:multiLevelType w:val="hybridMultilevel"/>
    <w:tmpl w:val="F4228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F50D5A"/>
    <w:multiLevelType w:val="hybridMultilevel"/>
    <w:tmpl w:val="B03C60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3961FA"/>
    <w:multiLevelType w:val="hybridMultilevel"/>
    <w:tmpl w:val="60B67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EC582E"/>
    <w:multiLevelType w:val="hybridMultilevel"/>
    <w:tmpl w:val="5CC0A57E"/>
    <w:lvl w:ilvl="0" w:tplc="5C280166">
      <w:start w:val="1"/>
      <w:numFmt w:val="bullet"/>
      <w:lvlText w:val="•"/>
      <w:lvlJc w:val="left"/>
      <w:pPr>
        <w:tabs>
          <w:tab w:val="num" w:pos="720"/>
        </w:tabs>
        <w:ind w:left="720" w:hanging="360"/>
      </w:pPr>
      <w:rPr>
        <w:rFonts w:ascii="Arial" w:hAnsi="Arial" w:hint="default"/>
      </w:rPr>
    </w:lvl>
    <w:lvl w:ilvl="1" w:tplc="E1FAEAB6">
      <w:numFmt w:val="bullet"/>
      <w:lvlText w:val="•"/>
      <w:lvlJc w:val="left"/>
      <w:pPr>
        <w:tabs>
          <w:tab w:val="num" w:pos="1440"/>
        </w:tabs>
        <w:ind w:left="1440" w:hanging="360"/>
      </w:pPr>
      <w:rPr>
        <w:rFonts w:ascii="Arial" w:hAnsi="Arial" w:hint="default"/>
      </w:rPr>
    </w:lvl>
    <w:lvl w:ilvl="2" w:tplc="E5B61A4E" w:tentative="1">
      <w:start w:val="1"/>
      <w:numFmt w:val="bullet"/>
      <w:lvlText w:val="•"/>
      <w:lvlJc w:val="left"/>
      <w:pPr>
        <w:tabs>
          <w:tab w:val="num" w:pos="2160"/>
        </w:tabs>
        <w:ind w:left="2160" w:hanging="360"/>
      </w:pPr>
      <w:rPr>
        <w:rFonts w:ascii="Arial" w:hAnsi="Arial" w:hint="default"/>
      </w:rPr>
    </w:lvl>
    <w:lvl w:ilvl="3" w:tplc="9D6A93D2" w:tentative="1">
      <w:start w:val="1"/>
      <w:numFmt w:val="bullet"/>
      <w:lvlText w:val="•"/>
      <w:lvlJc w:val="left"/>
      <w:pPr>
        <w:tabs>
          <w:tab w:val="num" w:pos="2880"/>
        </w:tabs>
        <w:ind w:left="2880" w:hanging="360"/>
      </w:pPr>
      <w:rPr>
        <w:rFonts w:ascii="Arial" w:hAnsi="Arial" w:hint="default"/>
      </w:rPr>
    </w:lvl>
    <w:lvl w:ilvl="4" w:tplc="73D2B1D8" w:tentative="1">
      <w:start w:val="1"/>
      <w:numFmt w:val="bullet"/>
      <w:lvlText w:val="•"/>
      <w:lvlJc w:val="left"/>
      <w:pPr>
        <w:tabs>
          <w:tab w:val="num" w:pos="3600"/>
        </w:tabs>
        <w:ind w:left="3600" w:hanging="360"/>
      </w:pPr>
      <w:rPr>
        <w:rFonts w:ascii="Arial" w:hAnsi="Arial" w:hint="default"/>
      </w:rPr>
    </w:lvl>
    <w:lvl w:ilvl="5" w:tplc="266C680E" w:tentative="1">
      <w:start w:val="1"/>
      <w:numFmt w:val="bullet"/>
      <w:lvlText w:val="•"/>
      <w:lvlJc w:val="left"/>
      <w:pPr>
        <w:tabs>
          <w:tab w:val="num" w:pos="4320"/>
        </w:tabs>
        <w:ind w:left="4320" w:hanging="360"/>
      </w:pPr>
      <w:rPr>
        <w:rFonts w:ascii="Arial" w:hAnsi="Arial" w:hint="default"/>
      </w:rPr>
    </w:lvl>
    <w:lvl w:ilvl="6" w:tplc="4F34D760" w:tentative="1">
      <w:start w:val="1"/>
      <w:numFmt w:val="bullet"/>
      <w:lvlText w:val="•"/>
      <w:lvlJc w:val="left"/>
      <w:pPr>
        <w:tabs>
          <w:tab w:val="num" w:pos="5040"/>
        </w:tabs>
        <w:ind w:left="5040" w:hanging="360"/>
      </w:pPr>
      <w:rPr>
        <w:rFonts w:ascii="Arial" w:hAnsi="Arial" w:hint="default"/>
      </w:rPr>
    </w:lvl>
    <w:lvl w:ilvl="7" w:tplc="34E46F82" w:tentative="1">
      <w:start w:val="1"/>
      <w:numFmt w:val="bullet"/>
      <w:lvlText w:val="•"/>
      <w:lvlJc w:val="left"/>
      <w:pPr>
        <w:tabs>
          <w:tab w:val="num" w:pos="5760"/>
        </w:tabs>
        <w:ind w:left="5760" w:hanging="360"/>
      </w:pPr>
      <w:rPr>
        <w:rFonts w:ascii="Arial" w:hAnsi="Arial" w:hint="default"/>
      </w:rPr>
    </w:lvl>
    <w:lvl w:ilvl="8" w:tplc="518CD3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5D3C57"/>
    <w:multiLevelType w:val="hybridMultilevel"/>
    <w:tmpl w:val="9DC89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D34A3E"/>
    <w:multiLevelType w:val="hybridMultilevel"/>
    <w:tmpl w:val="F8BCCE2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625ECA"/>
    <w:multiLevelType w:val="hybridMultilevel"/>
    <w:tmpl w:val="8F8ED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A7EBC"/>
    <w:multiLevelType w:val="hybridMultilevel"/>
    <w:tmpl w:val="5866A7E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4B233AA"/>
    <w:multiLevelType w:val="hybridMultilevel"/>
    <w:tmpl w:val="623CF232"/>
    <w:lvl w:ilvl="0" w:tplc="0D2EDFE2">
      <w:start w:val="1"/>
      <w:numFmt w:val="decimal"/>
      <w:lvlText w:val="[%1]"/>
      <w:lvlJc w:val="left"/>
      <w:pPr>
        <w:ind w:left="988"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5C55652"/>
    <w:multiLevelType w:val="hybridMultilevel"/>
    <w:tmpl w:val="A4D65078"/>
    <w:lvl w:ilvl="0" w:tplc="6762B8CC">
      <w:start w:val="1"/>
      <w:numFmt w:val="bullet"/>
      <w:lvlText w:val=""/>
      <w:lvlJc w:val="left"/>
      <w:pPr>
        <w:tabs>
          <w:tab w:val="num" w:pos="720"/>
        </w:tabs>
        <w:ind w:left="720" w:hanging="360"/>
      </w:pPr>
      <w:rPr>
        <w:rFonts w:ascii="Symbol" w:hAnsi="Symbol" w:hint="default"/>
      </w:rPr>
    </w:lvl>
    <w:lvl w:ilvl="1" w:tplc="E8AE1D02">
      <w:numFmt w:val="bullet"/>
      <w:lvlText w:val="−"/>
      <w:lvlJc w:val="left"/>
      <w:pPr>
        <w:tabs>
          <w:tab w:val="num" w:pos="1440"/>
        </w:tabs>
        <w:ind w:left="1440" w:hanging="360"/>
      </w:pPr>
      <w:rPr>
        <w:rFonts w:ascii="Calibre Regular" w:hAnsi="Calibre Regular" w:hint="default"/>
      </w:rPr>
    </w:lvl>
    <w:lvl w:ilvl="2" w:tplc="4658FC4E" w:tentative="1">
      <w:start w:val="1"/>
      <w:numFmt w:val="bullet"/>
      <w:lvlText w:val=""/>
      <w:lvlJc w:val="left"/>
      <w:pPr>
        <w:tabs>
          <w:tab w:val="num" w:pos="2160"/>
        </w:tabs>
        <w:ind w:left="2160" w:hanging="360"/>
      </w:pPr>
      <w:rPr>
        <w:rFonts w:ascii="Symbol" w:hAnsi="Symbol" w:hint="default"/>
      </w:rPr>
    </w:lvl>
    <w:lvl w:ilvl="3" w:tplc="D28A9D7A" w:tentative="1">
      <w:start w:val="1"/>
      <w:numFmt w:val="bullet"/>
      <w:lvlText w:val=""/>
      <w:lvlJc w:val="left"/>
      <w:pPr>
        <w:tabs>
          <w:tab w:val="num" w:pos="2880"/>
        </w:tabs>
        <w:ind w:left="2880" w:hanging="360"/>
      </w:pPr>
      <w:rPr>
        <w:rFonts w:ascii="Symbol" w:hAnsi="Symbol" w:hint="default"/>
      </w:rPr>
    </w:lvl>
    <w:lvl w:ilvl="4" w:tplc="B8B0E580" w:tentative="1">
      <w:start w:val="1"/>
      <w:numFmt w:val="bullet"/>
      <w:lvlText w:val=""/>
      <w:lvlJc w:val="left"/>
      <w:pPr>
        <w:tabs>
          <w:tab w:val="num" w:pos="3600"/>
        </w:tabs>
        <w:ind w:left="3600" w:hanging="360"/>
      </w:pPr>
      <w:rPr>
        <w:rFonts w:ascii="Symbol" w:hAnsi="Symbol" w:hint="default"/>
      </w:rPr>
    </w:lvl>
    <w:lvl w:ilvl="5" w:tplc="DC7C0988" w:tentative="1">
      <w:start w:val="1"/>
      <w:numFmt w:val="bullet"/>
      <w:lvlText w:val=""/>
      <w:lvlJc w:val="left"/>
      <w:pPr>
        <w:tabs>
          <w:tab w:val="num" w:pos="4320"/>
        </w:tabs>
        <w:ind w:left="4320" w:hanging="360"/>
      </w:pPr>
      <w:rPr>
        <w:rFonts w:ascii="Symbol" w:hAnsi="Symbol" w:hint="default"/>
      </w:rPr>
    </w:lvl>
    <w:lvl w:ilvl="6" w:tplc="109A5900" w:tentative="1">
      <w:start w:val="1"/>
      <w:numFmt w:val="bullet"/>
      <w:lvlText w:val=""/>
      <w:lvlJc w:val="left"/>
      <w:pPr>
        <w:tabs>
          <w:tab w:val="num" w:pos="5040"/>
        </w:tabs>
        <w:ind w:left="5040" w:hanging="360"/>
      </w:pPr>
      <w:rPr>
        <w:rFonts w:ascii="Symbol" w:hAnsi="Symbol" w:hint="default"/>
      </w:rPr>
    </w:lvl>
    <w:lvl w:ilvl="7" w:tplc="C5642B7A" w:tentative="1">
      <w:start w:val="1"/>
      <w:numFmt w:val="bullet"/>
      <w:lvlText w:val=""/>
      <w:lvlJc w:val="left"/>
      <w:pPr>
        <w:tabs>
          <w:tab w:val="num" w:pos="5760"/>
        </w:tabs>
        <w:ind w:left="5760" w:hanging="360"/>
      </w:pPr>
      <w:rPr>
        <w:rFonts w:ascii="Symbol" w:hAnsi="Symbol" w:hint="default"/>
      </w:rPr>
    </w:lvl>
    <w:lvl w:ilvl="8" w:tplc="604007CA"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A7F3BC8"/>
    <w:multiLevelType w:val="hybridMultilevel"/>
    <w:tmpl w:val="5FD87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91B20"/>
    <w:multiLevelType w:val="hybridMultilevel"/>
    <w:tmpl w:val="1CDCA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70CA8"/>
    <w:multiLevelType w:val="hybridMultilevel"/>
    <w:tmpl w:val="C8AADF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9" w15:restartNumberingAfterBreak="0">
    <w:nsid w:val="5CE047A5"/>
    <w:multiLevelType w:val="hybridMultilevel"/>
    <w:tmpl w:val="B448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725D6"/>
    <w:multiLevelType w:val="hybridMultilevel"/>
    <w:tmpl w:val="525627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CA3439"/>
    <w:multiLevelType w:val="hybridMultilevel"/>
    <w:tmpl w:val="4AC87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759B9"/>
    <w:multiLevelType w:val="hybridMultilevel"/>
    <w:tmpl w:val="9C4C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C9776D"/>
    <w:multiLevelType w:val="hybridMultilevel"/>
    <w:tmpl w:val="4AC865D4"/>
    <w:lvl w:ilvl="0" w:tplc="FAC4B7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0C48AB"/>
    <w:multiLevelType w:val="hybridMultilevel"/>
    <w:tmpl w:val="29E812BC"/>
    <w:lvl w:ilvl="0" w:tplc="0D2EDFE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A646C1"/>
    <w:multiLevelType w:val="hybridMultilevel"/>
    <w:tmpl w:val="2746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617BAE"/>
    <w:multiLevelType w:val="hybridMultilevel"/>
    <w:tmpl w:val="05DC10CC"/>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71423DBA"/>
    <w:multiLevelType w:val="hybridMultilevel"/>
    <w:tmpl w:val="AEA8FEA0"/>
    <w:lvl w:ilvl="0" w:tplc="DC3A492A">
      <w:start w:val="1"/>
      <w:numFmt w:val="bullet"/>
      <w:lvlText w:val="•"/>
      <w:lvlJc w:val="left"/>
      <w:pPr>
        <w:tabs>
          <w:tab w:val="num" w:pos="720"/>
        </w:tabs>
        <w:ind w:left="720" w:hanging="360"/>
      </w:pPr>
      <w:rPr>
        <w:rFonts w:ascii="Arial" w:hAnsi="Arial" w:hint="default"/>
      </w:rPr>
    </w:lvl>
    <w:lvl w:ilvl="1" w:tplc="5BD0CF4A">
      <w:numFmt w:val="bullet"/>
      <w:lvlText w:val="•"/>
      <w:lvlJc w:val="left"/>
      <w:pPr>
        <w:tabs>
          <w:tab w:val="num" w:pos="1440"/>
        </w:tabs>
        <w:ind w:left="1440" w:hanging="360"/>
      </w:pPr>
      <w:rPr>
        <w:rFonts w:ascii="Arial" w:hAnsi="Arial" w:hint="default"/>
      </w:rPr>
    </w:lvl>
    <w:lvl w:ilvl="2" w:tplc="E3829AEA" w:tentative="1">
      <w:start w:val="1"/>
      <w:numFmt w:val="bullet"/>
      <w:lvlText w:val="•"/>
      <w:lvlJc w:val="left"/>
      <w:pPr>
        <w:tabs>
          <w:tab w:val="num" w:pos="2160"/>
        </w:tabs>
        <w:ind w:left="2160" w:hanging="360"/>
      </w:pPr>
      <w:rPr>
        <w:rFonts w:ascii="Arial" w:hAnsi="Arial" w:hint="default"/>
      </w:rPr>
    </w:lvl>
    <w:lvl w:ilvl="3" w:tplc="8C062DFA" w:tentative="1">
      <w:start w:val="1"/>
      <w:numFmt w:val="bullet"/>
      <w:lvlText w:val="•"/>
      <w:lvlJc w:val="left"/>
      <w:pPr>
        <w:tabs>
          <w:tab w:val="num" w:pos="2880"/>
        </w:tabs>
        <w:ind w:left="2880" w:hanging="360"/>
      </w:pPr>
      <w:rPr>
        <w:rFonts w:ascii="Arial" w:hAnsi="Arial" w:hint="default"/>
      </w:rPr>
    </w:lvl>
    <w:lvl w:ilvl="4" w:tplc="25E2BEF8" w:tentative="1">
      <w:start w:val="1"/>
      <w:numFmt w:val="bullet"/>
      <w:lvlText w:val="•"/>
      <w:lvlJc w:val="left"/>
      <w:pPr>
        <w:tabs>
          <w:tab w:val="num" w:pos="3600"/>
        </w:tabs>
        <w:ind w:left="3600" w:hanging="360"/>
      </w:pPr>
      <w:rPr>
        <w:rFonts w:ascii="Arial" w:hAnsi="Arial" w:hint="default"/>
      </w:rPr>
    </w:lvl>
    <w:lvl w:ilvl="5" w:tplc="B42C9002" w:tentative="1">
      <w:start w:val="1"/>
      <w:numFmt w:val="bullet"/>
      <w:lvlText w:val="•"/>
      <w:lvlJc w:val="left"/>
      <w:pPr>
        <w:tabs>
          <w:tab w:val="num" w:pos="4320"/>
        </w:tabs>
        <w:ind w:left="4320" w:hanging="360"/>
      </w:pPr>
      <w:rPr>
        <w:rFonts w:ascii="Arial" w:hAnsi="Arial" w:hint="default"/>
      </w:rPr>
    </w:lvl>
    <w:lvl w:ilvl="6" w:tplc="1354D016" w:tentative="1">
      <w:start w:val="1"/>
      <w:numFmt w:val="bullet"/>
      <w:lvlText w:val="•"/>
      <w:lvlJc w:val="left"/>
      <w:pPr>
        <w:tabs>
          <w:tab w:val="num" w:pos="5040"/>
        </w:tabs>
        <w:ind w:left="5040" w:hanging="360"/>
      </w:pPr>
      <w:rPr>
        <w:rFonts w:ascii="Arial" w:hAnsi="Arial" w:hint="default"/>
      </w:rPr>
    </w:lvl>
    <w:lvl w:ilvl="7" w:tplc="7DE2A654" w:tentative="1">
      <w:start w:val="1"/>
      <w:numFmt w:val="bullet"/>
      <w:lvlText w:val="•"/>
      <w:lvlJc w:val="left"/>
      <w:pPr>
        <w:tabs>
          <w:tab w:val="num" w:pos="5760"/>
        </w:tabs>
        <w:ind w:left="5760" w:hanging="360"/>
      </w:pPr>
      <w:rPr>
        <w:rFonts w:ascii="Arial" w:hAnsi="Arial" w:hint="default"/>
      </w:rPr>
    </w:lvl>
    <w:lvl w:ilvl="8" w:tplc="71540B5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7851CB"/>
    <w:multiLevelType w:val="hybridMultilevel"/>
    <w:tmpl w:val="F1D87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B698A"/>
    <w:multiLevelType w:val="hybridMultilevel"/>
    <w:tmpl w:val="50D0C7C4"/>
    <w:lvl w:ilvl="0" w:tplc="3D92624E">
      <w:start w:val="1"/>
      <w:numFmt w:val="bullet"/>
      <w:lvlText w:val="−"/>
      <w:lvlJc w:val="left"/>
      <w:pPr>
        <w:tabs>
          <w:tab w:val="num" w:pos="720"/>
        </w:tabs>
        <w:ind w:left="720" w:hanging="360"/>
      </w:pPr>
      <w:rPr>
        <w:rFonts w:ascii="Calibre Regular" w:hAnsi="Calibre Regular" w:hint="default"/>
      </w:rPr>
    </w:lvl>
    <w:lvl w:ilvl="1" w:tplc="D9960862">
      <w:start w:val="1"/>
      <w:numFmt w:val="bullet"/>
      <w:lvlText w:val="−"/>
      <w:lvlJc w:val="left"/>
      <w:pPr>
        <w:tabs>
          <w:tab w:val="num" w:pos="1440"/>
        </w:tabs>
        <w:ind w:left="1440" w:hanging="360"/>
      </w:pPr>
      <w:rPr>
        <w:rFonts w:ascii="Calibre Regular" w:hAnsi="Calibre Regular" w:hint="default"/>
      </w:rPr>
    </w:lvl>
    <w:lvl w:ilvl="2" w:tplc="E7A2EF8A" w:tentative="1">
      <w:start w:val="1"/>
      <w:numFmt w:val="bullet"/>
      <w:lvlText w:val="−"/>
      <w:lvlJc w:val="left"/>
      <w:pPr>
        <w:tabs>
          <w:tab w:val="num" w:pos="2160"/>
        </w:tabs>
        <w:ind w:left="2160" w:hanging="360"/>
      </w:pPr>
      <w:rPr>
        <w:rFonts w:ascii="Calibre Regular" w:hAnsi="Calibre Regular" w:hint="default"/>
      </w:rPr>
    </w:lvl>
    <w:lvl w:ilvl="3" w:tplc="291A2912" w:tentative="1">
      <w:start w:val="1"/>
      <w:numFmt w:val="bullet"/>
      <w:lvlText w:val="−"/>
      <w:lvlJc w:val="left"/>
      <w:pPr>
        <w:tabs>
          <w:tab w:val="num" w:pos="2880"/>
        </w:tabs>
        <w:ind w:left="2880" w:hanging="360"/>
      </w:pPr>
      <w:rPr>
        <w:rFonts w:ascii="Calibre Regular" w:hAnsi="Calibre Regular" w:hint="default"/>
      </w:rPr>
    </w:lvl>
    <w:lvl w:ilvl="4" w:tplc="E62A9B3E" w:tentative="1">
      <w:start w:val="1"/>
      <w:numFmt w:val="bullet"/>
      <w:lvlText w:val="−"/>
      <w:lvlJc w:val="left"/>
      <w:pPr>
        <w:tabs>
          <w:tab w:val="num" w:pos="3600"/>
        </w:tabs>
        <w:ind w:left="3600" w:hanging="360"/>
      </w:pPr>
      <w:rPr>
        <w:rFonts w:ascii="Calibre Regular" w:hAnsi="Calibre Regular" w:hint="default"/>
      </w:rPr>
    </w:lvl>
    <w:lvl w:ilvl="5" w:tplc="04B28E3C" w:tentative="1">
      <w:start w:val="1"/>
      <w:numFmt w:val="bullet"/>
      <w:lvlText w:val="−"/>
      <w:lvlJc w:val="left"/>
      <w:pPr>
        <w:tabs>
          <w:tab w:val="num" w:pos="4320"/>
        </w:tabs>
        <w:ind w:left="4320" w:hanging="360"/>
      </w:pPr>
      <w:rPr>
        <w:rFonts w:ascii="Calibre Regular" w:hAnsi="Calibre Regular" w:hint="default"/>
      </w:rPr>
    </w:lvl>
    <w:lvl w:ilvl="6" w:tplc="3782F59C" w:tentative="1">
      <w:start w:val="1"/>
      <w:numFmt w:val="bullet"/>
      <w:lvlText w:val="−"/>
      <w:lvlJc w:val="left"/>
      <w:pPr>
        <w:tabs>
          <w:tab w:val="num" w:pos="5040"/>
        </w:tabs>
        <w:ind w:left="5040" w:hanging="360"/>
      </w:pPr>
      <w:rPr>
        <w:rFonts w:ascii="Calibre Regular" w:hAnsi="Calibre Regular" w:hint="default"/>
      </w:rPr>
    </w:lvl>
    <w:lvl w:ilvl="7" w:tplc="24ECC2CE" w:tentative="1">
      <w:start w:val="1"/>
      <w:numFmt w:val="bullet"/>
      <w:lvlText w:val="−"/>
      <w:lvlJc w:val="left"/>
      <w:pPr>
        <w:tabs>
          <w:tab w:val="num" w:pos="5760"/>
        </w:tabs>
        <w:ind w:left="5760" w:hanging="360"/>
      </w:pPr>
      <w:rPr>
        <w:rFonts w:ascii="Calibre Regular" w:hAnsi="Calibre Regular" w:hint="default"/>
      </w:rPr>
    </w:lvl>
    <w:lvl w:ilvl="8" w:tplc="CE204F0E"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start w:val="1"/>
      <w:numFmt w:val="bullet"/>
      <w:lvlText w:val=""/>
      <w:lvlJc w:val="left"/>
      <w:pPr>
        <w:ind w:left="2205" w:hanging="360"/>
      </w:pPr>
      <w:rPr>
        <w:rFonts w:ascii="Wingdings" w:hAnsi="Wingdings" w:hint="default"/>
      </w:rPr>
    </w:lvl>
    <w:lvl w:ilvl="3" w:tplc="04100001">
      <w:start w:val="1"/>
      <w:numFmt w:val="bullet"/>
      <w:lvlText w:val=""/>
      <w:lvlJc w:val="left"/>
      <w:pPr>
        <w:ind w:left="2925" w:hanging="360"/>
      </w:pPr>
      <w:rPr>
        <w:rFonts w:ascii="Symbol" w:hAnsi="Symbol" w:hint="default"/>
      </w:rPr>
    </w:lvl>
    <w:lvl w:ilvl="4" w:tplc="04100003">
      <w:start w:val="1"/>
      <w:numFmt w:val="bullet"/>
      <w:lvlText w:val="o"/>
      <w:lvlJc w:val="left"/>
      <w:pPr>
        <w:ind w:left="3645" w:hanging="360"/>
      </w:pPr>
      <w:rPr>
        <w:rFonts w:ascii="Courier New" w:hAnsi="Courier New" w:cs="Courier New" w:hint="default"/>
      </w:rPr>
    </w:lvl>
    <w:lvl w:ilvl="5" w:tplc="04100005">
      <w:start w:val="1"/>
      <w:numFmt w:val="bullet"/>
      <w:lvlText w:val=""/>
      <w:lvlJc w:val="left"/>
      <w:pPr>
        <w:ind w:left="4365" w:hanging="360"/>
      </w:pPr>
      <w:rPr>
        <w:rFonts w:ascii="Wingdings" w:hAnsi="Wingdings" w:hint="default"/>
      </w:rPr>
    </w:lvl>
    <w:lvl w:ilvl="6" w:tplc="04100001">
      <w:start w:val="1"/>
      <w:numFmt w:val="bullet"/>
      <w:lvlText w:val=""/>
      <w:lvlJc w:val="left"/>
      <w:pPr>
        <w:ind w:left="5085" w:hanging="360"/>
      </w:pPr>
      <w:rPr>
        <w:rFonts w:ascii="Symbol" w:hAnsi="Symbol" w:hint="default"/>
      </w:rPr>
    </w:lvl>
    <w:lvl w:ilvl="7" w:tplc="04100003">
      <w:start w:val="1"/>
      <w:numFmt w:val="bullet"/>
      <w:lvlText w:val="o"/>
      <w:lvlJc w:val="left"/>
      <w:pPr>
        <w:ind w:left="5805" w:hanging="360"/>
      </w:pPr>
      <w:rPr>
        <w:rFonts w:ascii="Courier New" w:hAnsi="Courier New" w:cs="Courier New" w:hint="default"/>
      </w:rPr>
    </w:lvl>
    <w:lvl w:ilvl="8" w:tplc="04100005">
      <w:start w:val="1"/>
      <w:numFmt w:val="bullet"/>
      <w:lvlText w:val=""/>
      <w:lvlJc w:val="left"/>
      <w:pPr>
        <w:ind w:left="6525" w:hanging="360"/>
      </w:pPr>
      <w:rPr>
        <w:rFonts w:ascii="Wingdings" w:hAnsi="Wingdings" w:hint="default"/>
      </w:rPr>
    </w:lvl>
  </w:abstractNum>
  <w:abstractNum w:abstractNumId="44" w15:restartNumberingAfterBreak="0">
    <w:nsid w:val="77C80BF9"/>
    <w:multiLevelType w:val="hybridMultilevel"/>
    <w:tmpl w:val="B33EF1C2"/>
    <w:lvl w:ilvl="0" w:tplc="E8AE1D02">
      <w:numFmt w:val="bullet"/>
      <w:lvlText w:val="−"/>
      <w:lvlJc w:val="left"/>
      <w:pPr>
        <w:ind w:left="704" w:hanging="420"/>
      </w:pPr>
      <w:rPr>
        <w:rFonts w:ascii="Calibre Regular" w:hAnsi="Calibre Regular"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8" w15:restartNumberingAfterBreak="0">
    <w:nsid w:val="7FCD3589"/>
    <w:multiLevelType w:val="hybridMultilevel"/>
    <w:tmpl w:val="F4166F8C"/>
    <w:lvl w:ilvl="0" w:tplc="E59E997E">
      <w:start w:val="1"/>
      <w:numFmt w:val="bullet"/>
      <w:lvlText w:val="−"/>
      <w:lvlJc w:val="left"/>
      <w:pPr>
        <w:tabs>
          <w:tab w:val="num" w:pos="720"/>
        </w:tabs>
        <w:ind w:left="720" w:hanging="360"/>
      </w:pPr>
      <w:rPr>
        <w:rFonts w:ascii="Calibre Regular" w:hAnsi="Calibre Regular" w:hint="default"/>
      </w:rPr>
    </w:lvl>
    <w:lvl w:ilvl="1" w:tplc="E102AEDC">
      <w:start w:val="1"/>
      <w:numFmt w:val="bullet"/>
      <w:lvlText w:val="−"/>
      <w:lvlJc w:val="left"/>
      <w:pPr>
        <w:tabs>
          <w:tab w:val="num" w:pos="1440"/>
        </w:tabs>
        <w:ind w:left="1440" w:hanging="360"/>
      </w:pPr>
      <w:rPr>
        <w:rFonts w:ascii="Calibre Regular" w:hAnsi="Calibre Regular" w:hint="default"/>
      </w:rPr>
    </w:lvl>
    <w:lvl w:ilvl="2" w:tplc="B47202AA" w:tentative="1">
      <w:start w:val="1"/>
      <w:numFmt w:val="bullet"/>
      <w:lvlText w:val="−"/>
      <w:lvlJc w:val="left"/>
      <w:pPr>
        <w:tabs>
          <w:tab w:val="num" w:pos="2160"/>
        </w:tabs>
        <w:ind w:left="2160" w:hanging="360"/>
      </w:pPr>
      <w:rPr>
        <w:rFonts w:ascii="Calibre Regular" w:hAnsi="Calibre Regular" w:hint="default"/>
      </w:rPr>
    </w:lvl>
    <w:lvl w:ilvl="3" w:tplc="84728260" w:tentative="1">
      <w:start w:val="1"/>
      <w:numFmt w:val="bullet"/>
      <w:lvlText w:val="−"/>
      <w:lvlJc w:val="left"/>
      <w:pPr>
        <w:tabs>
          <w:tab w:val="num" w:pos="2880"/>
        </w:tabs>
        <w:ind w:left="2880" w:hanging="360"/>
      </w:pPr>
      <w:rPr>
        <w:rFonts w:ascii="Calibre Regular" w:hAnsi="Calibre Regular" w:hint="default"/>
      </w:rPr>
    </w:lvl>
    <w:lvl w:ilvl="4" w:tplc="36746E02" w:tentative="1">
      <w:start w:val="1"/>
      <w:numFmt w:val="bullet"/>
      <w:lvlText w:val="−"/>
      <w:lvlJc w:val="left"/>
      <w:pPr>
        <w:tabs>
          <w:tab w:val="num" w:pos="3600"/>
        </w:tabs>
        <w:ind w:left="3600" w:hanging="360"/>
      </w:pPr>
      <w:rPr>
        <w:rFonts w:ascii="Calibre Regular" w:hAnsi="Calibre Regular" w:hint="default"/>
      </w:rPr>
    </w:lvl>
    <w:lvl w:ilvl="5" w:tplc="A98A8B66" w:tentative="1">
      <w:start w:val="1"/>
      <w:numFmt w:val="bullet"/>
      <w:lvlText w:val="−"/>
      <w:lvlJc w:val="left"/>
      <w:pPr>
        <w:tabs>
          <w:tab w:val="num" w:pos="4320"/>
        </w:tabs>
        <w:ind w:left="4320" w:hanging="360"/>
      </w:pPr>
      <w:rPr>
        <w:rFonts w:ascii="Calibre Regular" w:hAnsi="Calibre Regular" w:hint="default"/>
      </w:rPr>
    </w:lvl>
    <w:lvl w:ilvl="6" w:tplc="317478C4" w:tentative="1">
      <w:start w:val="1"/>
      <w:numFmt w:val="bullet"/>
      <w:lvlText w:val="−"/>
      <w:lvlJc w:val="left"/>
      <w:pPr>
        <w:tabs>
          <w:tab w:val="num" w:pos="5040"/>
        </w:tabs>
        <w:ind w:left="5040" w:hanging="360"/>
      </w:pPr>
      <w:rPr>
        <w:rFonts w:ascii="Calibre Regular" w:hAnsi="Calibre Regular" w:hint="default"/>
      </w:rPr>
    </w:lvl>
    <w:lvl w:ilvl="7" w:tplc="868C45FC" w:tentative="1">
      <w:start w:val="1"/>
      <w:numFmt w:val="bullet"/>
      <w:lvlText w:val="−"/>
      <w:lvlJc w:val="left"/>
      <w:pPr>
        <w:tabs>
          <w:tab w:val="num" w:pos="5760"/>
        </w:tabs>
        <w:ind w:left="5760" w:hanging="360"/>
      </w:pPr>
      <w:rPr>
        <w:rFonts w:ascii="Calibre Regular" w:hAnsi="Calibre Regular" w:hint="default"/>
      </w:rPr>
    </w:lvl>
    <w:lvl w:ilvl="8" w:tplc="4DD44C70" w:tentative="1">
      <w:start w:val="1"/>
      <w:numFmt w:val="bullet"/>
      <w:lvlText w:val="−"/>
      <w:lvlJc w:val="left"/>
      <w:pPr>
        <w:tabs>
          <w:tab w:val="num" w:pos="6480"/>
        </w:tabs>
        <w:ind w:left="6480" w:hanging="360"/>
      </w:pPr>
      <w:rPr>
        <w:rFonts w:ascii="Calibre Regular" w:hAnsi="Calibre Regular" w:hint="default"/>
      </w:rPr>
    </w:lvl>
  </w:abstractNum>
  <w:num w:numId="1">
    <w:abstractNumId w:val="20"/>
  </w:num>
  <w:num w:numId="2">
    <w:abstractNumId w:val="33"/>
  </w:num>
  <w:num w:numId="3">
    <w:abstractNumId w:val="38"/>
  </w:num>
  <w:num w:numId="4">
    <w:abstractNumId w:val="46"/>
  </w:num>
  <w:num w:numId="5">
    <w:abstractNumId w:val="27"/>
  </w:num>
  <w:num w:numId="6">
    <w:abstractNumId w:val="12"/>
  </w:num>
  <w:num w:numId="7">
    <w:abstractNumId w:val="5"/>
  </w:num>
  <w:num w:numId="8">
    <w:abstractNumId w:val="36"/>
  </w:num>
  <w:num w:numId="9">
    <w:abstractNumId w:val="13"/>
  </w:num>
  <w:num w:numId="10">
    <w:abstractNumId w:val="26"/>
  </w:num>
  <w:num w:numId="11">
    <w:abstractNumId w:val="47"/>
  </w:num>
  <w:num w:numId="12">
    <w:abstractNumId w:val="11"/>
  </w:num>
  <w:num w:numId="13">
    <w:abstractNumId w:val="31"/>
  </w:num>
  <w:num w:numId="14">
    <w:abstractNumId w:val="9"/>
  </w:num>
  <w:num w:numId="15">
    <w:abstractNumId w:val="37"/>
  </w:num>
  <w:num w:numId="16">
    <w:abstractNumId w:val="18"/>
  </w:num>
  <w:num w:numId="17">
    <w:abstractNumId w:val="24"/>
  </w:num>
  <w:num w:numId="18">
    <w:abstractNumId w:val="29"/>
  </w:num>
  <w:num w:numId="19">
    <w:abstractNumId w:val="6"/>
  </w:num>
  <w:num w:numId="20">
    <w:abstractNumId w:val="32"/>
  </w:num>
  <w:num w:numId="21">
    <w:abstractNumId w:val="16"/>
  </w:num>
  <w:num w:numId="22">
    <w:abstractNumId w:val="41"/>
  </w:num>
  <w:num w:numId="23">
    <w:abstractNumId w:val="2"/>
  </w:num>
  <w:num w:numId="24">
    <w:abstractNumId w:val="25"/>
  </w:num>
  <w:num w:numId="25">
    <w:abstractNumId w:val="35"/>
  </w:num>
  <w:num w:numId="26">
    <w:abstractNumId w:val="22"/>
  </w:num>
  <w:num w:numId="27">
    <w:abstractNumId w:val="10"/>
  </w:num>
  <w:num w:numId="28">
    <w:abstractNumId w:val="3"/>
  </w:num>
  <w:num w:numId="29">
    <w:abstractNumId w:val="1"/>
  </w:num>
  <w:num w:numId="30">
    <w:abstractNumId w:val="48"/>
  </w:num>
  <w:num w:numId="31">
    <w:abstractNumId w:val="42"/>
  </w:num>
  <w:num w:numId="32">
    <w:abstractNumId w:val="19"/>
  </w:num>
  <w:num w:numId="33">
    <w:abstractNumId w:val="30"/>
  </w:num>
  <w:num w:numId="34">
    <w:abstractNumId w:val="14"/>
  </w:num>
  <w:num w:numId="35">
    <w:abstractNumId w:val="21"/>
  </w:num>
  <w:num w:numId="36">
    <w:abstractNumId w:val="7"/>
    <w:lvlOverride w:ilvl="0"/>
    <w:lvlOverride w:ilvl="1"/>
    <w:lvlOverride w:ilvl="2"/>
    <w:lvlOverride w:ilvl="3"/>
    <w:lvlOverride w:ilvl="4"/>
    <w:lvlOverride w:ilvl="5"/>
    <w:lvlOverride w:ilvl="6"/>
    <w:lvlOverride w:ilvl="7"/>
    <w:lvlOverride w:ilvl="8"/>
  </w:num>
  <w:num w:numId="37">
    <w:abstractNumId w:val="43"/>
    <w:lvlOverride w:ilvl="0"/>
    <w:lvlOverride w:ilvl="1"/>
    <w:lvlOverride w:ilvl="2"/>
    <w:lvlOverride w:ilvl="3"/>
    <w:lvlOverride w:ilvl="4"/>
    <w:lvlOverride w:ilvl="5"/>
    <w:lvlOverride w:ilvl="6"/>
    <w:lvlOverride w:ilvl="7"/>
    <w:lvlOverride w:ilvl="8"/>
  </w:num>
  <w:num w:numId="38">
    <w:abstractNumId w:val="23"/>
    <w:lvlOverride w:ilvl="0"/>
    <w:lvlOverride w:ilvl="1"/>
    <w:lvlOverride w:ilvl="2"/>
    <w:lvlOverride w:ilvl="3"/>
    <w:lvlOverride w:ilvl="4"/>
    <w:lvlOverride w:ilvl="5"/>
    <w:lvlOverride w:ilvl="6"/>
    <w:lvlOverride w:ilvl="7"/>
    <w:lvlOverride w:ilvl="8"/>
  </w:num>
  <w:num w:numId="39">
    <w:abstractNumId w:val="4"/>
  </w:num>
  <w:num w:numId="40">
    <w:abstractNumId w:val="39"/>
  </w:num>
  <w:num w:numId="41">
    <w:abstractNumId w:val="44"/>
  </w:num>
  <w:num w:numId="42">
    <w:abstractNumId w:val="15"/>
  </w:num>
  <w:num w:numId="43">
    <w:abstractNumId w:val="40"/>
  </w:num>
  <w:num w:numId="44">
    <w:abstractNumId w:val="0"/>
  </w:num>
  <w:num w:numId="45">
    <w:abstractNumId w:val="17"/>
  </w:num>
  <w:num w:numId="46">
    <w:abstractNumId w:val="45"/>
  </w:num>
  <w:num w:numId="47">
    <w:abstractNumId w:val="34"/>
  </w:num>
  <w:num w:numId="48">
    <w:abstractNumId w:val="8"/>
  </w:num>
  <w:num w:numId="49">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1FD3"/>
    <w:rsid w:val="00002376"/>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90A"/>
    <w:rsid w:val="000138F3"/>
    <w:rsid w:val="00013A12"/>
    <w:rsid w:val="0001465F"/>
    <w:rsid w:val="00014FFF"/>
    <w:rsid w:val="000167F5"/>
    <w:rsid w:val="00016A3A"/>
    <w:rsid w:val="0001723C"/>
    <w:rsid w:val="00017A58"/>
    <w:rsid w:val="00020464"/>
    <w:rsid w:val="00020690"/>
    <w:rsid w:val="00020F30"/>
    <w:rsid w:val="00021131"/>
    <w:rsid w:val="0002180A"/>
    <w:rsid w:val="00024305"/>
    <w:rsid w:val="000246F5"/>
    <w:rsid w:val="000248EA"/>
    <w:rsid w:val="00026099"/>
    <w:rsid w:val="00026BDF"/>
    <w:rsid w:val="00026DB4"/>
    <w:rsid w:val="00027229"/>
    <w:rsid w:val="0002744C"/>
    <w:rsid w:val="00030390"/>
    <w:rsid w:val="00030480"/>
    <w:rsid w:val="0003108E"/>
    <w:rsid w:val="000311C6"/>
    <w:rsid w:val="000317A7"/>
    <w:rsid w:val="0003352E"/>
    <w:rsid w:val="0003375A"/>
    <w:rsid w:val="00033B9A"/>
    <w:rsid w:val="00034928"/>
    <w:rsid w:val="00034F8D"/>
    <w:rsid w:val="0003515F"/>
    <w:rsid w:val="0003558C"/>
    <w:rsid w:val="00035828"/>
    <w:rsid w:val="0003668C"/>
    <w:rsid w:val="00036E75"/>
    <w:rsid w:val="00036F82"/>
    <w:rsid w:val="000378CF"/>
    <w:rsid w:val="0003794F"/>
    <w:rsid w:val="00041E4C"/>
    <w:rsid w:val="000420FB"/>
    <w:rsid w:val="0004256C"/>
    <w:rsid w:val="00043184"/>
    <w:rsid w:val="00043D07"/>
    <w:rsid w:val="00043EA6"/>
    <w:rsid w:val="0004511D"/>
    <w:rsid w:val="00045318"/>
    <w:rsid w:val="00047600"/>
    <w:rsid w:val="0004795F"/>
    <w:rsid w:val="00047A40"/>
    <w:rsid w:val="00051030"/>
    <w:rsid w:val="000523CE"/>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CE8"/>
    <w:rsid w:val="000841A8"/>
    <w:rsid w:val="00084301"/>
    <w:rsid w:val="000844AC"/>
    <w:rsid w:val="0008452A"/>
    <w:rsid w:val="00084BE4"/>
    <w:rsid w:val="00084DCF"/>
    <w:rsid w:val="0008544F"/>
    <w:rsid w:val="00085C24"/>
    <w:rsid w:val="00085D1E"/>
    <w:rsid w:val="00085DB7"/>
    <w:rsid w:val="00085FB8"/>
    <w:rsid w:val="0008682B"/>
    <w:rsid w:val="000874E6"/>
    <w:rsid w:val="00090BB8"/>
    <w:rsid w:val="0009185E"/>
    <w:rsid w:val="00092919"/>
    <w:rsid w:val="00092DCA"/>
    <w:rsid w:val="00092E07"/>
    <w:rsid w:val="000937D2"/>
    <w:rsid w:val="000940C0"/>
    <w:rsid w:val="00094FFF"/>
    <w:rsid w:val="00096860"/>
    <w:rsid w:val="00096F81"/>
    <w:rsid w:val="0009717B"/>
    <w:rsid w:val="000972E8"/>
    <w:rsid w:val="000A0BC7"/>
    <w:rsid w:val="000A1326"/>
    <w:rsid w:val="000A1A26"/>
    <w:rsid w:val="000A2153"/>
    <w:rsid w:val="000A2A53"/>
    <w:rsid w:val="000A2D07"/>
    <w:rsid w:val="000A31E0"/>
    <w:rsid w:val="000A3379"/>
    <w:rsid w:val="000A3A69"/>
    <w:rsid w:val="000A561C"/>
    <w:rsid w:val="000A6602"/>
    <w:rsid w:val="000A786A"/>
    <w:rsid w:val="000A79E3"/>
    <w:rsid w:val="000B0B23"/>
    <w:rsid w:val="000B24B0"/>
    <w:rsid w:val="000B2A42"/>
    <w:rsid w:val="000B2EFB"/>
    <w:rsid w:val="000B327D"/>
    <w:rsid w:val="000B434A"/>
    <w:rsid w:val="000B4D70"/>
    <w:rsid w:val="000B5030"/>
    <w:rsid w:val="000B5EE7"/>
    <w:rsid w:val="000B5FC6"/>
    <w:rsid w:val="000B66BB"/>
    <w:rsid w:val="000B6D46"/>
    <w:rsid w:val="000B6D65"/>
    <w:rsid w:val="000B7E76"/>
    <w:rsid w:val="000C084C"/>
    <w:rsid w:val="000C086D"/>
    <w:rsid w:val="000C0B1F"/>
    <w:rsid w:val="000C1EBE"/>
    <w:rsid w:val="000C2223"/>
    <w:rsid w:val="000C23DF"/>
    <w:rsid w:val="000C4A55"/>
    <w:rsid w:val="000C4A8B"/>
    <w:rsid w:val="000C5058"/>
    <w:rsid w:val="000C5396"/>
    <w:rsid w:val="000C655C"/>
    <w:rsid w:val="000C6CBF"/>
    <w:rsid w:val="000C73B4"/>
    <w:rsid w:val="000C7E14"/>
    <w:rsid w:val="000D01BA"/>
    <w:rsid w:val="000D19C5"/>
    <w:rsid w:val="000D1A28"/>
    <w:rsid w:val="000D1B83"/>
    <w:rsid w:val="000D2E2A"/>
    <w:rsid w:val="000D3487"/>
    <w:rsid w:val="000D3CB5"/>
    <w:rsid w:val="000D4E0C"/>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F0E0B"/>
    <w:rsid w:val="000F1DA5"/>
    <w:rsid w:val="000F269A"/>
    <w:rsid w:val="000F3B93"/>
    <w:rsid w:val="000F539E"/>
    <w:rsid w:val="000F5A74"/>
    <w:rsid w:val="000F5EAE"/>
    <w:rsid w:val="000F70AF"/>
    <w:rsid w:val="000F78E2"/>
    <w:rsid w:val="00102320"/>
    <w:rsid w:val="00102563"/>
    <w:rsid w:val="001033F4"/>
    <w:rsid w:val="00104258"/>
    <w:rsid w:val="00106E80"/>
    <w:rsid w:val="001072D7"/>
    <w:rsid w:val="001102E5"/>
    <w:rsid w:val="00112756"/>
    <w:rsid w:val="00112A1A"/>
    <w:rsid w:val="00112B02"/>
    <w:rsid w:val="00112ED3"/>
    <w:rsid w:val="001135F5"/>
    <w:rsid w:val="00113626"/>
    <w:rsid w:val="00113700"/>
    <w:rsid w:val="00113E85"/>
    <w:rsid w:val="00115824"/>
    <w:rsid w:val="00116046"/>
    <w:rsid w:val="00116F74"/>
    <w:rsid w:val="001176B7"/>
    <w:rsid w:val="0012082D"/>
    <w:rsid w:val="001239DE"/>
    <w:rsid w:val="00123B8B"/>
    <w:rsid w:val="00124252"/>
    <w:rsid w:val="00124802"/>
    <w:rsid w:val="00124944"/>
    <w:rsid w:val="00124F00"/>
    <w:rsid w:val="00125168"/>
    <w:rsid w:val="00125C52"/>
    <w:rsid w:val="00125C5D"/>
    <w:rsid w:val="00125DA1"/>
    <w:rsid w:val="001266F1"/>
    <w:rsid w:val="00126DA5"/>
    <w:rsid w:val="001271F9"/>
    <w:rsid w:val="001274D2"/>
    <w:rsid w:val="00127E48"/>
    <w:rsid w:val="00131FD4"/>
    <w:rsid w:val="00132430"/>
    <w:rsid w:val="00135E13"/>
    <w:rsid w:val="00136BDF"/>
    <w:rsid w:val="00141E0C"/>
    <w:rsid w:val="00142612"/>
    <w:rsid w:val="001430CD"/>
    <w:rsid w:val="00144026"/>
    <w:rsid w:val="001445CF"/>
    <w:rsid w:val="0014774C"/>
    <w:rsid w:val="0015067F"/>
    <w:rsid w:val="00150EB7"/>
    <w:rsid w:val="00150F51"/>
    <w:rsid w:val="001516D8"/>
    <w:rsid w:val="00151825"/>
    <w:rsid w:val="00151ABA"/>
    <w:rsid w:val="00151F3F"/>
    <w:rsid w:val="00152277"/>
    <w:rsid w:val="0015239C"/>
    <w:rsid w:val="0015356F"/>
    <w:rsid w:val="00153D72"/>
    <w:rsid w:val="00154025"/>
    <w:rsid w:val="001553C6"/>
    <w:rsid w:val="0015760F"/>
    <w:rsid w:val="0016046E"/>
    <w:rsid w:val="00160DCD"/>
    <w:rsid w:val="00160E6F"/>
    <w:rsid w:val="00160EA7"/>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E49"/>
    <w:rsid w:val="00181289"/>
    <w:rsid w:val="00182838"/>
    <w:rsid w:val="001842E4"/>
    <w:rsid w:val="001854FC"/>
    <w:rsid w:val="0018555B"/>
    <w:rsid w:val="00185893"/>
    <w:rsid w:val="00186488"/>
    <w:rsid w:val="001864C8"/>
    <w:rsid w:val="0018788E"/>
    <w:rsid w:val="00187E14"/>
    <w:rsid w:val="00187F1D"/>
    <w:rsid w:val="00190238"/>
    <w:rsid w:val="001905F3"/>
    <w:rsid w:val="00190CA2"/>
    <w:rsid w:val="00190E13"/>
    <w:rsid w:val="00190F12"/>
    <w:rsid w:val="00192293"/>
    <w:rsid w:val="001925A9"/>
    <w:rsid w:val="00192DD9"/>
    <w:rsid w:val="00193142"/>
    <w:rsid w:val="0019327E"/>
    <w:rsid w:val="00193747"/>
    <w:rsid w:val="00194DF4"/>
    <w:rsid w:val="00195150"/>
    <w:rsid w:val="001954F6"/>
    <w:rsid w:val="001A0437"/>
    <w:rsid w:val="001A17B9"/>
    <w:rsid w:val="001A1B9D"/>
    <w:rsid w:val="001A1D6F"/>
    <w:rsid w:val="001A216F"/>
    <w:rsid w:val="001A24F6"/>
    <w:rsid w:val="001A49F0"/>
    <w:rsid w:val="001A4C57"/>
    <w:rsid w:val="001A50B1"/>
    <w:rsid w:val="001A5720"/>
    <w:rsid w:val="001A6604"/>
    <w:rsid w:val="001A6F9B"/>
    <w:rsid w:val="001A720C"/>
    <w:rsid w:val="001A79A4"/>
    <w:rsid w:val="001B0041"/>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C22CF"/>
    <w:rsid w:val="001C263A"/>
    <w:rsid w:val="001C3588"/>
    <w:rsid w:val="001C3FC8"/>
    <w:rsid w:val="001C41EF"/>
    <w:rsid w:val="001C4A7A"/>
    <w:rsid w:val="001C4AAD"/>
    <w:rsid w:val="001C5DB8"/>
    <w:rsid w:val="001D002A"/>
    <w:rsid w:val="001D04B9"/>
    <w:rsid w:val="001D134E"/>
    <w:rsid w:val="001D13F1"/>
    <w:rsid w:val="001D1447"/>
    <w:rsid w:val="001D1841"/>
    <w:rsid w:val="001D2401"/>
    <w:rsid w:val="001D2EE6"/>
    <w:rsid w:val="001D2F81"/>
    <w:rsid w:val="001D309C"/>
    <w:rsid w:val="001D32C3"/>
    <w:rsid w:val="001D351D"/>
    <w:rsid w:val="001D3CC1"/>
    <w:rsid w:val="001D4299"/>
    <w:rsid w:val="001D43C3"/>
    <w:rsid w:val="001D472D"/>
    <w:rsid w:val="001D4831"/>
    <w:rsid w:val="001D4ABF"/>
    <w:rsid w:val="001D52E4"/>
    <w:rsid w:val="001D57D1"/>
    <w:rsid w:val="001D6ACD"/>
    <w:rsid w:val="001D6E97"/>
    <w:rsid w:val="001D7BA7"/>
    <w:rsid w:val="001E0E61"/>
    <w:rsid w:val="001E1023"/>
    <w:rsid w:val="001E1C0D"/>
    <w:rsid w:val="001E2C3E"/>
    <w:rsid w:val="001E31EE"/>
    <w:rsid w:val="001E487E"/>
    <w:rsid w:val="001E5303"/>
    <w:rsid w:val="001E57E7"/>
    <w:rsid w:val="001E584A"/>
    <w:rsid w:val="001E5AF6"/>
    <w:rsid w:val="001E658E"/>
    <w:rsid w:val="001E6CA2"/>
    <w:rsid w:val="001E75BB"/>
    <w:rsid w:val="001E7B00"/>
    <w:rsid w:val="001E7C6A"/>
    <w:rsid w:val="001F099B"/>
    <w:rsid w:val="001F1AFB"/>
    <w:rsid w:val="001F1E8A"/>
    <w:rsid w:val="001F2C22"/>
    <w:rsid w:val="001F3385"/>
    <w:rsid w:val="001F3907"/>
    <w:rsid w:val="001F4191"/>
    <w:rsid w:val="001F5A57"/>
    <w:rsid w:val="001F71DC"/>
    <w:rsid w:val="001F7246"/>
    <w:rsid w:val="001F786D"/>
    <w:rsid w:val="001F7D3F"/>
    <w:rsid w:val="001F7D63"/>
    <w:rsid w:val="00200B1A"/>
    <w:rsid w:val="00200D15"/>
    <w:rsid w:val="00200DA9"/>
    <w:rsid w:val="00201310"/>
    <w:rsid w:val="00201480"/>
    <w:rsid w:val="002019FF"/>
    <w:rsid w:val="00201CA6"/>
    <w:rsid w:val="0020212E"/>
    <w:rsid w:val="00203B8B"/>
    <w:rsid w:val="00205462"/>
    <w:rsid w:val="00205487"/>
    <w:rsid w:val="002060E3"/>
    <w:rsid w:val="002061EE"/>
    <w:rsid w:val="00206B59"/>
    <w:rsid w:val="00206D86"/>
    <w:rsid w:val="002076F3"/>
    <w:rsid w:val="00207A4A"/>
    <w:rsid w:val="0021083C"/>
    <w:rsid w:val="0021093C"/>
    <w:rsid w:val="002119C5"/>
    <w:rsid w:val="002121D7"/>
    <w:rsid w:val="002127E6"/>
    <w:rsid w:val="00212EE2"/>
    <w:rsid w:val="002142D2"/>
    <w:rsid w:val="0021586F"/>
    <w:rsid w:val="00216158"/>
    <w:rsid w:val="002175F8"/>
    <w:rsid w:val="00217B5A"/>
    <w:rsid w:val="002208C1"/>
    <w:rsid w:val="002236E2"/>
    <w:rsid w:val="00224431"/>
    <w:rsid w:val="002247C0"/>
    <w:rsid w:val="00225C00"/>
    <w:rsid w:val="00230C94"/>
    <w:rsid w:val="00230EB7"/>
    <w:rsid w:val="00230EC6"/>
    <w:rsid w:val="002317C3"/>
    <w:rsid w:val="00232F98"/>
    <w:rsid w:val="00234C5F"/>
    <w:rsid w:val="002350A1"/>
    <w:rsid w:val="002353CE"/>
    <w:rsid w:val="002358BF"/>
    <w:rsid w:val="002362C1"/>
    <w:rsid w:val="00236663"/>
    <w:rsid w:val="00236C6E"/>
    <w:rsid w:val="00237E42"/>
    <w:rsid w:val="00241F99"/>
    <w:rsid w:val="00242711"/>
    <w:rsid w:val="00244AD9"/>
    <w:rsid w:val="00245579"/>
    <w:rsid w:val="00245810"/>
    <w:rsid w:val="002461C3"/>
    <w:rsid w:val="0024636D"/>
    <w:rsid w:val="00250072"/>
    <w:rsid w:val="00251C26"/>
    <w:rsid w:val="00251CE6"/>
    <w:rsid w:val="00252C9A"/>
    <w:rsid w:val="0025307E"/>
    <w:rsid w:val="00253F9A"/>
    <w:rsid w:val="00254194"/>
    <w:rsid w:val="002541E7"/>
    <w:rsid w:val="00255927"/>
    <w:rsid w:val="002559A4"/>
    <w:rsid w:val="00255C09"/>
    <w:rsid w:val="002560F6"/>
    <w:rsid w:val="00256328"/>
    <w:rsid w:val="0025665A"/>
    <w:rsid w:val="00256BBE"/>
    <w:rsid w:val="00260006"/>
    <w:rsid w:val="002604B0"/>
    <w:rsid w:val="00261335"/>
    <w:rsid w:val="002623FE"/>
    <w:rsid w:val="002635B5"/>
    <w:rsid w:val="002635B6"/>
    <w:rsid w:val="002635C2"/>
    <w:rsid w:val="002636AD"/>
    <w:rsid w:val="002647D1"/>
    <w:rsid w:val="00265201"/>
    <w:rsid w:val="002657D8"/>
    <w:rsid w:val="002658E7"/>
    <w:rsid w:val="00265AFA"/>
    <w:rsid w:val="00266622"/>
    <w:rsid w:val="00267702"/>
    <w:rsid w:val="00270F79"/>
    <w:rsid w:val="002711D0"/>
    <w:rsid w:val="00271CD5"/>
    <w:rsid w:val="00272474"/>
    <w:rsid w:val="00272CAE"/>
    <w:rsid w:val="00272EA4"/>
    <w:rsid w:val="002739D3"/>
    <w:rsid w:val="00273F5A"/>
    <w:rsid w:val="00274205"/>
    <w:rsid w:val="0027453E"/>
    <w:rsid w:val="00277774"/>
    <w:rsid w:val="002778DC"/>
    <w:rsid w:val="00277B68"/>
    <w:rsid w:val="00277FEB"/>
    <w:rsid w:val="00280813"/>
    <w:rsid w:val="00280E10"/>
    <w:rsid w:val="00281218"/>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9173D"/>
    <w:rsid w:val="00291F2B"/>
    <w:rsid w:val="002921C4"/>
    <w:rsid w:val="0029229A"/>
    <w:rsid w:val="00292B82"/>
    <w:rsid w:val="002932EC"/>
    <w:rsid w:val="00296B7E"/>
    <w:rsid w:val="00296FCC"/>
    <w:rsid w:val="002976AF"/>
    <w:rsid w:val="00297836"/>
    <w:rsid w:val="002A05C0"/>
    <w:rsid w:val="002A0807"/>
    <w:rsid w:val="002A129F"/>
    <w:rsid w:val="002A1AD8"/>
    <w:rsid w:val="002A3BFD"/>
    <w:rsid w:val="002A4E5A"/>
    <w:rsid w:val="002A5F83"/>
    <w:rsid w:val="002A620B"/>
    <w:rsid w:val="002A6ED0"/>
    <w:rsid w:val="002A72FA"/>
    <w:rsid w:val="002B02CB"/>
    <w:rsid w:val="002B05C7"/>
    <w:rsid w:val="002B0AEC"/>
    <w:rsid w:val="002B11FF"/>
    <w:rsid w:val="002B1C8F"/>
    <w:rsid w:val="002B2C2C"/>
    <w:rsid w:val="002B2C81"/>
    <w:rsid w:val="002B2FEC"/>
    <w:rsid w:val="002B340F"/>
    <w:rsid w:val="002B40E0"/>
    <w:rsid w:val="002B4EA7"/>
    <w:rsid w:val="002B5B0E"/>
    <w:rsid w:val="002B6067"/>
    <w:rsid w:val="002B6395"/>
    <w:rsid w:val="002B75CC"/>
    <w:rsid w:val="002B775F"/>
    <w:rsid w:val="002C034B"/>
    <w:rsid w:val="002C1475"/>
    <w:rsid w:val="002C1C95"/>
    <w:rsid w:val="002C1DCC"/>
    <w:rsid w:val="002C27CE"/>
    <w:rsid w:val="002C4E58"/>
    <w:rsid w:val="002C4F68"/>
    <w:rsid w:val="002C51DE"/>
    <w:rsid w:val="002C5B9E"/>
    <w:rsid w:val="002C7C8C"/>
    <w:rsid w:val="002D087B"/>
    <w:rsid w:val="002D0BCE"/>
    <w:rsid w:val="002D0C99"/>
    <w:rsid w:val="002D2365"/>
    <w:rsid w:val="002D282D"/>
    <w:rsid w:val="002D447B"/>
    <w:rsid w:val="002D4832"/>
    <w:rsid w:val="002D4919"/>
    <w:rsid w:val="002D4A80"/>
    <w:rsid w:val="002D502F"/>
    <w:rsid w:val="002D5DDD"/>
    <w:rsid w:val="002D7BAB"/>
    <w:rsid w:val="002E0BE0"/>
    <w:rsid w:val="002E173F"/>
    <w:rsid w:val="002E1E34"/>
    <w:rsid w:val="002E272E"/>
    <w:rsid w:val="002E2BE9"/>
    <w:rsid w:val="002E2C05"/>
    <w:rsid w:val="002E3BD7"/>
    <w:rsid w:val="002E407E"/>
    <w:rsid w:val="002E42E1"/>
    <w:rsid w:val="002E4D02"/>
    <w:rsid w:val="002E55A2"/>
    <w:rsid w:val="002E7660"/>
    <w:rsid w:val="002E7944"/>
    <w:rsid w:val="002E7B67"/>
    <w:rsid w:val="002F1791"/>
    <w:rsid w:val="002F1F45"/>
    <w:rsid w:val="002F2C08"/>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9CD"/>
    <w:rsid w:val="00311BFB"/>
    <w:rsid w:val="00311D14"/>
    <w:rsid w:val="00312D56"/>
    <w:rsid w:val="00312EF8"/>
    <w:rsid w:val="00314DB7"/>
    <w:rsid w:val="00315017"/>
    <w:rsid w:val="0031579F"/>
    <w:rsid w:val="003175EF"/>
    <w:rsid w:val="00317A8B"/>
    <w:rsid w:val="00322EBD"/>
    <w:rsid w:val="00322F05"/>
    <w:rsid w:val="00323191"/>
    <w:rsid w:val="00323614"/>
    <w:rsid w:val="00323F04"/>
    <w:rsid w:val="00324937"/>
    <w:rsid w:val="00325C68"/>
    <w:rsid w:val="00326129"/>
    <w:rsid w:val="003262DF"/>
    <w:rsid w:val="00327B03"/>
    <w:rsid w:val="00327EF9"/>
    <w:rsid w:val="00330243"/>
    <w:rsid w:val="00331C12"/>
    <w:rsid w:val="003324CA"/>
    <w:rsid w:val="00332DD8"/>
    <w:rsid w:val="00332E3C"/>
    <w:rsid w:val="0033316A"/>
    <w:rsid w:val="003334E9"/>
    <w:rsid w:val="00333E62"/>
    <w:rsid w:val="00334FB8"/>
    <w:rsid w:val="003359A3"/>
    <w:rsid w:val="0033693F"/>
    <w:rsid w:val="00337613"/>
    <w:rsid w:val="00337A5E"/>
    <w:rsid w:val="0034157C"/>
    <w:rsid w:val="003427F4"/>
    <w:rsid w:val="00342A76"/>
    <w:rsid w:val="00342D54"/>
    <w:rsid w:val="00345C20"/>
    <w:rsid w:val="00345CDD"/>
    <w:rsid w:val="00345FF9"/>
    <w:rsid w:val="0034613F"/>
    <w:rsid w:val="00346772"/>
    <w:rsid w:val="00346BAD"/>
    <w:rsid w:val="003478F5"/>
    <w:rsid w:val="003508AD"/>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66B5"/>
    <w:rsid w:val="0036684F"/>
    <w:rsid w:val="003668F8"/>
    <w:rsid w:val="003676F0"/>
    <w:rsid w:val="00367EDE"/>
    <w:rsid w:val="00370CDE"/>
    <w:rsid w:val="003720A7"/>
    <w:rsid w:val="003720AD"/>
    <w:rsid w:val="0037254B"/>
    <w:rsid w:val="00372AA0"/>
    <w:rsid w:val="00373574"/>
    <w:rsid w:val="00374309"/>
    <w:rsid w:val="00375288"/>
    <w:rsid w:val="00377259"/>
    <w:rsid w:val="00380411"/>
    <w:rsid w:val="00380CA3"/>
    <w:rsid w:val="00380D90"/>
    <w:rsid w:val="00381587"/>
    <w:rsid w:val="003818FB"/>
    <w:rsid w:val="00382216"/>
    <w:rsid w:val="0038237B"/>
    <w:rsid w:val="0038297C"/>
    <w:rsid w:val="003829E5"/>
    <w:rsid w:val="00382D0D"/>
    <w:rsid w:val="00383432"/>
    <w:rsid w:val="00383439"/>
    <w:rsid w:val="00383571"/>
    <w:rsid w:val="00385043"/>
    <w:rsid w:val="00385D57"/>
    <w:rsid w:val="003861E5"/>
    <w:rsid w:val="00387BA4"/>
    <w:rsid w:val="003901FA"/>
    <w:rsid w:val="00390B18"/>
    <w:rsid w:val="00391165"/>
    <w:rsid w:val="00391CF7"/>
    <w:rsid w:val="003927C9"/>
    <w:rsid w:val="00392F02"/>
    <w:rsid w:val="00393306"/>
    <w:rsid w:val="00394151"/>
    <w:rsid w:val="00394216"/>
    <w:rsid w:val="00394CC9"/>
    <w:rsid w:val="0039533D"/>
    <w:rsid w:val="003959B1"/>
    <w:rsid w:val="00395E4A"/>
    <w:rsid w:val="003961A7"/>
    <w:rsid w:val="00396303"/>
    <w:rsid w:val="003964AE"/>
    <w:rsid w:val="00396FEC"/>
    <w:rsid w:val="003A06B7"/>
    <w:rsid w:val="003A196D"/>
    <w:rsid w:val="003A2262"/>
    <w:rsid w:val="003A249A"/>
    <w:rsid w:val="003A2904"/>
    <w:rsid w:val="003A2F15"/>
    <w:rsid w:val="003A3229"/>
    <w:rsid w:val="003A41B9"/>
    <w:rsid w:val="003A42C8"/>
    <w:rsid w:val="003A47FD"/>
    <w:rsid w:val="003A4C65"/>
    <w:rsid w:val="003A599A"/>
    <w:rsid w:val="003A5AA8"/>
    <w:rsid w:val="003A6236"/>
    <w:rsid w:val="003A6A23"/>
    <w:rsid w:val="003A73DF"/>
    <w:rsid w:val="003A79BE"/>
    <w:rsid w:val="003A7B83"/>
    <w:rsid w:val="003B0495"/>
    <w:rsid w:val="003B0C9D"/>
    <w:rsid w:val="003B1638"/>
    <w:rsid w:val="003B1819"/>
    <w:rsid w:val="003B1A92"/>
    <w:rsid w:val="003B273C"/>
    <w:rsid w:val="003B3444"/>
    <w:rsid w:val="003B3BF9"/>
    <w:rsid w:val="003B429C"/>
    <w:rsid w:val="003B4806"/>
    <w:rsid w:val="003B53D8"/>
    <w:rsid w:val="003B57E0"/>
    <w:rsid w:val="003B5F4D"/>
    <w:rsid w:val="003B6719"/>
    <w:rsid w:val="003C06DA"/>
    <w:rsid w:val="003C0E42"/>
    <w:rsid w:val="003C1045"/>
    <w:rsid w:val="003C1867"/>
    <w:rsid w:val="003C2394"/>
    <w:rsid w:val="003C2936"/>
    <w:rsid w:val="003C2A72"/>
    <w:rsid w:val="003C2F7F"/>
    <w:rsid w:val="003C3263"/>
    <w:rsid w:val="003C37C2"/>
    <w:rsid w:val="003C4687"/>
    <w:rsid w:val="003C6439"/>
    <w:rsid w:val="003C655C"/>
    <w:rsid w:val="003C675A"/>
    <w:rsid w:val="003C7753"/>
    <w:rsid w:val="003C7927"/>
    <w:rsid w:val="003D1416"/>
    <w:rsid w:val="003D1991"/>
    <w:rsid w:val="003D1B40"/>
    <w:rsid w:val="003D1EFA"/>
    <w:rsid w:val="003D246C"/>
    <w:rsid w:val="003D2A12"/>
    <w:rsid w:val="003D3513"/>
    <w:rsid w:val="003D4716"/>
    <w:rsid w:val="003D5819"/>
    <w:rsid w:val="003D6C47"/>
    <w:rsid w:val="003D6F0B"/>
    <w:rsid w:val="003D75EC"/>
    <w:rsid w:val="003D7986"/>
    <w:rsid w:val="003E0B2D"/>
    <w:rsid w:val="003E0C07"/>
    <w:rsid w:val="003E1B49"/>
    <w:rsid w:val="003E33B9"/>
    <w:rsid w:val="003E3A86"/>
    <w:rsid w:val="003E4CDF"/>
    <w:rsid w:val="003E5136"/>
    <w:rsid w:val="003E658E"/>
    <w:rsid w:val="003E65BD"/>
    <w:rsid w:val="003E69B9"/>
    <w:rsid w:val="003E7070"/>
    <w:rsid w:val="003E75CF"/>
    <w:rsid w:val="003F072F"/>
    <w:rsid w:val="003F1282"/>
    <w:rsid w:val="003F1985"/>
    <w:rsid w:val="003F1A0E"/>
    <w:rsid w:val="003F28F9"/>
    <w:rsid w:val="003F2DA5"/>
    <w:rsid w:val="003F2E56"/>
    <w:rsid w:val="003F3C05"/>
    <w:rsid w:val="003F491F"/>
    <w:rsid w:val="003F5079"/>
    <w:rsid w:val="003F5320"/>
    <w:rsid w:val="003F54D2"/>
    <w:rsid w:val="003F5ADC"/>
    <w:rsid w:val="003F5FE3"/>
    <w:rsid w:val="003F77F3"/>
    <w:rsid w:val="00400A7A"/>
    <w:rsid w:val="00402A31"/>
    <w:rsid w:val="00403F04"/>
    <w:rsid w:val="004045B3"/>
    <w:rsid w:val="00405F8D"/>
    <w:rsid w:val="00406FFC"/>
    <w:rsid w:val="0040764F"/>
    <w:rsid w:val="004079A4"/>
    <w:rsid w:val="00407A40"/>
    <w:rsid w:val="00407F23"/>
    <w:rsid w:val="004105DB"/>
    <w:rsid w:val="00410A15"/>
    <w:rsid w:val="00410F60"/>
    <w:rsid w:val="00411DE9"/>
    <w:rsid w:val="00411E94"/>
    <w:rsid w:val="00414803"/>
    <w:rsid w:val="00414BD6"/>
    <w:rsid w:val="00415201"/>
    <w:rsid w:val="0041572D"/>
    <w:rsid w:val="00416705"/>
    <w:rsid w:val="00416B73"/>
    <w:rsid w:val="00416BEC"/>
    <w:rsid w:val="00416EE8"/>
    <w:rsid w:val="00417A99"/>
    <w:rsid w:val="004206BA"/>
    <w:rsid w:val="00420863"/>
    <w:rsid w:val="0042110B"/>
    <w:rsid w:val="00422361"/>
    <w:rsid w:val="00422A9D"/>
    <w:rsid w:val="00422B91"/>
    <w:rsid w:val="00422E0A"/>
    <w:rsid w:val="0042335E"/>
    <w:rsid w:val="00423FE3"/>
    <w:rsid w:val="00425A65"/>
    <w:rsid w:val="00425A6C"/>
    <w:rsid w:val="004274F9"/>
    <w:rsid w:val="00427FFA"/>
    <w:rsid w:val="0043053D"/>
    <w:rsid w:val="00431DD6"/>
    <w:rsid w:val="004324AC"/>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72F6"/>
    <w:rsid w:val="00437606"/>
    <w:rsid w:val="004401A4"/>
    <w:rsid w:val="004404BA"/>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602B"/>
    <w:rsid w:val="0044606C"/>
    <w:rsid w:val="00446644"/>
    <w:rsid w:val="004466AD"/>
    <w:rsid w:val="004472E9"/>
    <w:rsid w:val="0045006B"/>
    <w:rsid w:val="0045016D"/>
    <w:rsid w:val="00450433"/>
    <w:rsid w:val="00450852"/>
    <w:rsid w:val="004509B4"/>
    <w:rsid w:val="00451287"/>
    <w:rsid w:val="00452900"/>
    <w:rsid w:val="00452B25"/>
    <w:rsid w:val="00454D19"/>
    <w:rsid w:val="00454DF4"/>
    <w:rsid w:val="00454FAD"/>
    <w:rsid w:val="00455884"/>
    <w:rsid w:val="00456226"/>
    <w:rsid w:val="004563FC"/>
    <w:rsid w:val="00456FE6"/>
    <w:rsid w:val="00457EE2"/>
    <w:rsid w:val="00460028"/>
    <w:rsid w:val="0046013D"/>
    <w:rsid w:val="00461BEC"/>
    <w:rsid w:val="004622FE"/>
    <w:rsid w:val="00462F48"/>
    <w:rsid w:val="00463B2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4729"/>
    <w:rsid w:val="00475ACA"/>
    <w:rsid w:val="00477349"/>
    <w:rsid w:val="00477AFF"/>
    <w:rsid w:val="00482B06"/>
    <w:rsid w:val="0048385F"/>
    <w:rsid w:val="00483CF6"/>
    <w:rsid w:val="0048493E"/>
    <w:rsid w:val="004852CF"/>
    <w:rsid w:val="0048547C"/>
    <w:rsid w:val="00485F3B"/>
    <w:rsid w:val="00486A63"/>
    <w:rsid w:val="00486E77"/>
    <w:rsid w:val="00487896"/>
    <w:rsid w:val="004904AE"/>
    <w:rsid w:val="004907E1"/>
    <w:rsid w:val="0049139C"/>
    <w:rsid w:val="00491A6E"/>
    <w:rsid w:val="004928E2"/>
    <w:rsid w:val="0049304F"/>
    <w:rsid w:val="00494B13"/>
    <w:rsid w:val="00495637"/>
    <w:rsid w:val="0049580B"/>
    <w:rsid w:val="00495E5F"/>
    <w:rsid w:val="00495E6C"/>
    <w:rsid w:val="00496D08"/>
    <w:rsid w:val="00496D59"/>
    <w:rsid w:val="004976A7"/>
    <w:rsid w:val="00497DF8"/>
    <w:rsid w:val="004A038E"/>
    <w:rsid w:val="004A0599"/>
    <w:rsid w:val="004A187C"/>
    <w:rsid w:val="004A204A"/>
    <w:rsid w:val="004A454B"/>
    <w:rsid w:val="004A581E"/>
    <w:rsid w:val="004A7B1E"/>
    <w:rsid w:val="004A7E3A"/>
    <w:rsid w:val="004B1F23"/>
    <w:rsid w:val="004B23C3"/>
    <w:rsid w:val="004B36F6"/>
    <w:rsid w:val="004B3753"/>
    <w:rsid w:val="004B3A61"/>
    <w:rsid w:val="004B4139"/>
    <w:rsid w:val="004B4356"/>
    <w:rsid w:val="004B50D1"/>
    <w:rsid w:val="004B55C6"/>
    <w:rsid w:val="004B6441"/>
    <w:rsid w:val="004B64D8"/>
    <w:rsid w:val="004B7407"/>
    <w:rsid w:val="004B7689"/>
    <w:rsid w:val="004B7E17"/>
    <w:rsid w:val="004C01F2"/>
    <w:rsid w:val="004C0D02"/>
    <w:rsid w:val="004C149D"/>
    <w:rsid w:val="004C1A8E"/>
    <w:rsid w:val="004C226E"/>
    <w:rsid w:val="004C2475"/>
    <w:rsid w:val="004C321F"/>
    <w:rsid w:val="004C4C38"/>
    <w:rsid w:val="004C644C"/>
    <w:rsid w:val="004C6A32"/>
    <w:rsid w:val="004C72C7"/>
    <w:rsid w:val="004C7862"/>
    <w:rsid w:val="004C7A22"/>
    <w:rsid w:val="004D0378"/>
    <w:rsid w:val="004D1463"/>
    <w:rsid w:val="004D1C49"/>
    <w:rsid w:val="004D34FB"/>
    <w:rsid w:val="004D3AAF"/>
    <w:rsid w:val="004D3AF6"/>
    <w:rsid w:val="004D40A3"/>
    <w:rsid w:val="004D4218"/>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E0"/>
    <w:rsid w:val="004E3041"/>
    <w:rsid w:val="004E36DC"/>
    <w:rsid w:val="004E373A"/>
    <w:rsid w:val="004E3B0F"/>
    <w:rsid w:val="004E49C5"/>
    <w:rsid w:val="004E4CC0"/>
    <w:rsid w:val="004E5AFE"/>
    <w:rsid w:val="004E5B05"/>
    <w:rsid w:val="004E5CB3"/>
    <w:rsid w:val="004E5E00"/>
    <w:rsid w:val="004E7064"/>
    <w:rsid w:val="004E78C8"/>
    <w:rsid w:val="004F0B7B"/>
    <w:rsid w:val="004F2825"/>
    <w:rsid w:val="004F2A78"/>
    <w:rsid w:val="004F37F0"/>
    <w:rsid w:val="004F4207"/>
    <w:rsid w:val="004F4B02"/>
    <w:rsid w:val="004F4FB8"/>
    <w:rsid w:val="004F5C5A"/>
    <w:rsid w:val="004F5D10"/>
    <w:rsid w:val="004F6043"/>
    <w:rsid w:val="004F692F"/>
    <w:rsid w:val="004F7081"/>
    <w:rsid w:val="004F7290"/>
    <w:rsid w:val="004F7446"/>
    <w:rsid w:val="005003DF"/>
    <w:rsid w:val="00501D13"/>
    <w:rsid w:val="00501F63"/>
    <w:rsid w:val="00503C9B"/>
    <w:rsid w:val="00505386"/>
    <w:rsid w:val="005068E4"/>
    <w:rsid w:val="00506C43"/>
    <w:rsid w:val="00506CAE"/>
    <w:rsid w:val="00507B00"/>
    <w:rsid w:val="00507B9C"/>
    <w:rsid w:val="00510751"/>
    <w:rsid w:val="00511476"/>
    <w:rsid w:val="00512B2B"/>
    <w:rsid w:val="00515EC4"/>
    <w:rsid w:val="005167E8"/>
    <w:rsid w:val="0052029F"/>
    <w:rsid w:val="0052035A"/>
    <w:rsid w:val="005228A9"/>
    <w:rsid w:val="00524D75"/>
    <w:rsid w:val="00525E31"/>
    <w:rsid w:val="0052694E"/>
    <w:rsid w:val="00526D84"/>
    <w:rsid w:val="0052707B"/>
    <w:rsid w:val="0052782A"/>
    <w:rsid w:val="005327B6"/>
    <w:rsid w:val="00532855"/>
    <w:rsid w:val="005331CE"/>
    <w:rsid w:val="00534C5F"/>
    <w:rsid w:val="0053509D"/>
    <w:rsid w:val="00535E13"/>
    <w:rsid w:val="0053650A"/>
    <w:rsid w:val="00536833"/>
    <w:rsid w:val="00537F2E"/>
    <w:rsid w:val="0054008E"/>
    <w:rsid w:val="00540AD9"/>
    <w:rsid w:val="005417C6"/>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326C"/>
    <w:rsid w:val="00553F64"/>
    <w:rsid w:val="005549DD"/>
    <w:rsid w:val="00554A85"/>
    <w:rsid w:val="00554B68"/>
    <w:rsid w:val="00554F48"/>
    <w:rsid w:val="005565C0"/>
    <w:rsid w:val="005576F7"/>
    <w:rsid w:val="005607A9"/>
    <w:rsid w:val="00563E5E"/>
    <w:rsid w:val="0056479E"/>
    <w:rsid w:val="00565866"/>
    <w:rsid w:val="0056719B"/>
    <w:rsid w:val="00570586"/>
    <w:rsid w:val="00570B85"/>
    <w:rsid w:val="0057160B"/>
    <w:rsid w:val="005719CC"/>
    <w:rsid w:val="00571F0F"/>
    <w:rsid w:val="00572669"/>
    <w:rsid w:val="0057316B"/>
    <w:rsid w:val="00575ED0"/>
    <w:rsid w:val="0058025A"/>
    <w:rsid w:val="005819DD"/>
    <w:rsid w:val="0058268D"/>
    <w:rsid w:val="00582D70"/>
    <w:rsid w:val="0058368D"/>
    <w:rsid w:val="00583984"/>
    <w:rsid w:val="00583FF2"/>
    <w:rsid w:val="00585287"/>
    <w:rsid w:val="00586B81"/>
    <w:rsid w:val="00586D95"/>
    <w:rsid w:val="005873E4"/>
    <w:rsid w:val="00587A2A"/>
    <w:rsid w:val="00587F45"/>
    <w:rsid w:val="00590164"/>
    <w:rsid w:val="00590642"/>
    <w:rsid w:val="005928AB"/>
    <w:rsid w:val="005936B7"/>
    <w:rsid w:val="0059391C"/>
    <w:rsid w:val="005942D5"/>
    <w:rsid w:val="0059466A"/>
    <w:rsid w:val="00594752"/>
    <w:rsid w:val="0059621D"/>
    <w:rsid w:val="00597E5D"/>
    <w:rsid w:val="005A085B"/>
    <w:rsid w:val="005A1AAE"/>
    <w:rsid w:val="005A2608"/>
    <w:rsid w:val="005A29EA"/>
    <w:rsid w:val="005A2E56"/>
    <w:rsid w:val="005A329D"/>
    <w:rsid w:val="005A51E9"/>
    <w:rsid w:val="005A5467"/>
    <w:rsid w:val="005A5966"/>
    <w:rsid w:val="005A5CD5"/>
    <w:rsid w:val="005A67B8"/>
    <w:rsid w:val="005B0567"/>
    <w:rsid w:val="005B1220"/>
    <w:rsid w:val="005B1CE8"/>
    <w:rsid w:val="005B2CBF"/>
    <w:rsid w:val="005B3367"/>
    <w:rsid w:val="005B39CB"/>
    <w:rsid w:val="005B4429"/>
    <w:rsid w:val="005B448B"/>
    <w:rsid w:val="005B5F79"/>
    <w:rsid w:val="005B65D4"/>
    <w:rsid w:val="005B792A"/>
    <w:rsid w:val="005B7A0A"/>
    <w:rsid w:val="005C0EAA"/>
    <w:rsid w:val="005C1017"/>
    <w:rsid w:val="005C1723"/>
    <w:rsid w:val="005C191E"/>
    <w:rsid w:val="005C2BB3"/>
    <w:rsid w:val="005C30D3"/>
    <w:rsid w:val="005C33CD"/>
    <w:rsid w:val="005C3FD8"/>
    <w:rsid w:val="005C3FF1"/>
    <w:rsid w:val="005C404A"/>
    <w:rsid w:val="005C433A"/>
    <w:rsid w:val="005C5F4D"/>
    <w:rsid w:val="005C68D3"/>
    <w:rsid w:val="005C6C87"/>
    <w:rsid w:val="005C6EA5"/>
    <w:rsid w:val="005D15AF"/>
    <w:rsid w:val="005D1853"/>
    <w:rsid w:val="005D1A0F"/>
    <w:rsid w:val="005D3511"/>
    <w:rsid w:val="005D3935"/>
    <w:rsid w:val="005D4ED6"/>
    <w:rsid w:val="005D6A1C"/>
    <w:rsid w:val="005D6F86"/>
    <w:rsid w:val="005D717C"/>
    <w:rsid w:val="005D7C23"/>
    <w:rsid w:val="005E05A6"/>
    <w:rsid w:val="005E19B4"/>
    <w:rsid w:val="005E1EE7"/>
    <w:rsid w:val="005E2102"/>
    <w:rsid w:val="005E30E3"/>
    <w:rsid w:val="005E3C68"/>
    <w:rsid w:val="005E475E"/>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30B5"/>
    <w:rsid w:val="005F3CB3"/>
    <w:rsid w:val="005F4549"/>
    <w:rsid w:val="005F4FE7"/>
    <w:rsid w:val="005F5101"/>
    <w:rsid w:val="005F76A4"/>
    <w:rsid w:val="005F7971"/>
    <w:rsid w:val="00600EAD"/>
    <w:rsid w:val="006028C3"/>
    <w:rsid w:val="00603617"/>
    <w:rsid w:val="00603861"/>
    <w:rsid w:val="006046B6"/>
    <w:rsid w:val="00604770"/>
    <w:rsid w:val="006059EE"/>
    <w:rsid w:val="00607638"/>
    <w:rsid w:val="00607DB2"/>
    <w:rsid w:val="006102C5"/>
    <w:rsid w:val="00611179"/>
    <w:rsid w:val="00611541"/>
    <w:rsid w:val="00611E72"/>
    <w:rsid w:val="006123A2"/>
    <w:rsid w:val="00613713"/>
    <w:rsid w:val="0061395D"/>
    <w:rsid w:val="00613B5B"/>
    <w:rsid w:val="00615075"/>
    <w:rsid w:val="006173AF"/>
    <w:rsid w:val="006178BC"/>
    <w:rsid w:val="00617A16"/>
    <w:rsid w:val="00620186"/>
    <w:rsid w:val="006205C1"/>
    <w:rsid w:val="00620D81"/>
    <w:rsid w:val="0062180E"/>
    <w:rsid w:val="00621A39"/>
    <w:rsid w:val="0062340D"/>
    <w:rsid w:val="00623B4C"/>
    <w:rsid w:val="00623FDF"/>
    <w:rsid w:val="0062416F"/>
    <w:rsid w:val="00624B5C"/>
    <w:rsid w:val="00624E1B"/>
    <w:rsid w:val="00624E83"/>
    <w:rsid w:val="006252F1"/>
    <w:rsid w:val="006258FC"/>
    <w:rsid w:val="00626000"/>
    <w:rsid w:val="0062606D"/>
    <w:rsid w:val="006261CB"/>
    <w:rsid w:val="0062624E"/>
    <w:rsid w:val="00626BEF"/>
    <w:rsid w:val="006312FE"/>
    <w:rsid w:val="0063190E"/>
    <w:rsid w:val="0063253F"/>
    <w:rsid w:val="006326A8"/>
    <w:rsid w:val="00633CAB"/>
    <w:rsid w:val="006344A4"/>
    <w:rsid w:val="00635564"/>
    <w:rsid w:val="006355E7"/>
    <w:rsid w:val="00635FF3"/>
    <w:rsid w:val="00636784"/>
    <w:rsid w:val="00636BE0"/>
    <w:rsid w:val="0063720F"/>
    <w:rsid w:val="00637C32"/>
    <w:rsid w:val="006404BF"/>
    <w:rsid w:val="006411FD"/>
    <w:rsid w:val="006415CF"/>
    <w:rsid w:val="00642AD7"/>
    <w:rsid w:val="006430AE"/>
    <w:rsid w:val="00643CD3"/>
    <w:rsid w:val="00643D1C"/>
    <w:rsid w:val="00644BAB"/>
    <w:rsid w:val="00644C82"/>
    <w:rsid w:val="00645AE3"/>
    <w:rsid w:val="006463E2"/>
    <w:rsid w:val="0064709A"/>
    <w:rsid w:val="006477B3"/>
    <w:rsid w:val="00647A7E"/>
    <w:rsid w:val="006523AD"/>
    <w:rsid w:val="006523C6"/>
    <w:rsid w:val="00652432"/>
    <w:rsid w:val="0065251A"/>
    <w:rsid w:val="0065295A"/>
    <w:rsid w:val="00652BD8"/>
    <w:rsid w:val="0065400C"/>
    <w:rsid w:val="006551F3"/>
    <w:rsid w:val="00655E22"/>
    <w:rsid w:val="00656812"/>
    <w:rsid w:val="0065711D"/>
    <w:rsid w:val="006606E2"/>
    <w:rsid w:val="00662EF5"/>
    <w:rsid w:val="0066306E"/>
    <w:rsid w:val="00665702"/>
    <w:rsid w:val="006677A5"/>
    <w:rsid w:val="0066786A"/>
    <w:rsid w:val="00667EAC"/>
    <w:rsid w:val="006713F8"/>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F7E"/>
    <w:rsid w:val="006843AF"/>
    <w:rsid w:val="006844EF"/>
    <w:rsid w:val="00686950"/>
    <w:rsid w:val="00686C73"/>
    <w:rsid w:val="00686E53"/>
    <w:rsid w:val="006870DB"/>
    <w:rsid w:val="006875E1"/>
    <w:rsid w:val="00687C62"/>
    <w:rsid w:val="0069074E"/>
    <w:rsid w:val="00690E2C"/>
    <w:rsid w:val="006912D1"/>
    <w:rsid w:val="006913F1"/>
    <w:rsid w:val="0069257A"/>
    <w:rsid w:val="006937D5"/>
    <w:rsid w:val="0069399C"/>
    <w:rsid w:val="0069460F"/>
    <w:rsid w:val="006947F0"/>
    <w:rsid w:val="006949A7"/>
    <w:rsid w:val="00694BAD"/>
    <w:rsid w:val="00694EEB"/>
    <w:rsid w:val="00695D19"/>
    <w:rsid w:val="00696D35"/>
    <w:rsid w:val="00696F9B"/>
    <w:rsid w:val="00697217"/>
    <w:rsid w:val="0069757C"/>
    <w:rsid w:val="006A0FB1"/>
    <w:rsid w:val="006A0FC3"/>
    <w:rsid w:val="006A119E"/>
    <w:rsid w:val="006A16FF"/>
    <w:rsid w:val="006A188F"/>
    <w:rsid w:val="006A2312"/>
    <w:rsid w:val="006A2474"/>
    <w:rsid w:val="006A28BE"/>
    <w:rsid w:val="006A2CBC"/>
    <w:rsid w:val="006A3AA1"/>
    <w:rsid w:val="006A3E22"/>
    <w:rsid w:val="006A3F84"/>
    <w:rsid w:val="006A4FF4"/>
    <w:rsid w:val="006A50B5"/>
    <w:rsid w:val="006A549A"/>
    <w:rsid w:val="006A64C8"/>
    <w:rsid w:val="006B0041"/>
    <w:rsid w:val="006B03AA"/>
    <w:rsid w:val="006B083A"/>
    <w:rsid w:val="006B08DE"/>
    <w:rsid w:val="006B0935"/>
    <w:rsid w:val="006B1C59"/>
    <w:rsid w:val="006B3E16"/>
    <w:rsid w:val="006B4105"/>
    <w:rsid w:val="006B4331"/>
    <w:rsid w:val="006B49F6"/>
    <w:rsid w:val="006B5C23"/>
    <w:rsid w:val="006B5DD2"/>
    <w:rsid w:val="006B6DAA"/>
    <w:rsid w:val="006B6E8C"/>
    <w:rsid w:val="006B7132"/>
    <w:rsid w:val="006B7D70"/>
    <w:rsid w:val="006C0A93"/>
    <w:rsid w:val="006C0C70"/>
    <w:rsid w:val="006C14BA"/>
    <w:rsid w:val="006C18B7"/>
    <w:rsid w:val="006C19D1"/>
    <w:rsid w:val="006C2491"/>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2020"/>
    <w:rsid w:val="006D3D0F"/>
    <w:rsid w:val="006D3F2F"/>
    <w:rsid w:val="006D4A70"/>
    <w:rsid w:val="006D5C31"/>
    <w:rsid w:val="006D7134"/>
    <w:rsid w:val="006D7959"/>
    <w:rsid w:val="006E0C56"/>
    <w:rsid w:val="006E1B28"/>
    <w:rsid w:val="006E249F"/>
    <w:rsid w:val="006E3112"/>
    <w:rsid w:val="006E4356"/>
    <w:rsid w:val="006E46D0"/>
    <w:rsid w:val="006E6FE5"/>
    <w:rsid w:val="006E778F"/>
    <w:rsid w:val="006E7859"/>
    <w:rsid w:val="006F0ACE"/>
    <w:rsid w:val="006F1573"/>
    <w:rsid w:val="006F1FA0"/>
    <w:rsid w:val="006F3228"/>
    <w:rsid w:val="006F4AA6"/>
    <w:rsid w:val="006F4DBC"/>
    <w:rsid w:val="006F4F21"/>
    <w:rsid w:val="006F5D37"/>
    <w:rsid w:val="006F6B45"/>
    <w:rsid w:val="006F6E6E"/>
    <w:rsid w:val="006F7BA6"/>
    <w:rsid w:val="00700830"/>
    <w:rsid w:val="007014DA"/>
    <w:rsid w:val="00701DA0"/>
    <w:rsid w:val="00702CB0"/>
    <w:rsid w:val="00704120"/>
    <w:rsid w:val="007044A4"/>
    <w:rsid w:val="007047D6"/>
    <w:rsid w:val="0070489E"/>
    <w:rsid w:val="00704EAD"/>
    <w:rsid w:val="00704F8D"/>
    <w:rsid w:val="00705161"/>
    <w:rsid w:val="00705EB8"/>
    <w:rsid w:val="00706076"/>
    <w:rsid w:val="00706CEE"/>
    <w:rsid w:val="00707A97"/>
    <w:rsid w:val="00710005"/>
    <w:rsid w:val="007108D8"/>
    <w:rsid w:val="007113BE"/>
    <w:rsid w:val="0071157E"/>
    <w:rsid w:val="007115DC"/>
    <w:rsid w:val="00711608"/>
    <w:rsid w:val="00711D27"/>
    <w:rsid w:val="00711F11"/>
    <w:rsid w:val="00712B7E"/>
    <w:rsid w:val="00712CBA"/>
    <w:rsid w:val="007148D0"/>
    <w:rsid w:val="00715A97"/>
    <w:rsid w:val="00716001"/>
    <w:rsid w:val="00717A9D"/>
    <w:rsid w:val="007205BB"/>
    <w:rsid w:val="0072166E"/>
    <w:rsid w:val="00721679"/>
    <w:rsid w:val="00721D85"/>
    <w:rsid w:val="007225D7"/>
    <w:rsid w:val="00723562"/>
    <w:rsid w:val="007236F8"/>
    <w:rsid w:val="007237BD"/>
    <w:rsid w:val="0072477F"/>
    <w:rsid w:val="00724B54"/>
    <w:rsid w:val="00724C49"/>
    <w:rsid w:val="007255B7"/>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7096"/>
    <w:rsid w:val="0074165F"/>
    <w:rsid w:val="00741B7D"/>
    <w:rsid w:val="0074249E"/>
    <w:rsid w:val="00742990"/>
    <w:rsid w:val="00744B8C"/>
    <w:rsid w:val="007452CF"/>
    <w:rsid w:val="0074676D"/>
    <w:rsid w:val="0074697D"/>
    <w:rsid w:val="00746F72"/>
    <w:rsid w:val="0075051D"/>
    <w:rsid w:val="00751CF0"/>
    <w:rsid w:val="007522C2"/>
    <w:rsid w:val="00752632"/>
    <w:rsid w:val="00753033"/>
    <w:rsid w:val="00753A6B"/>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33C"/>
    <w:rsid w:val="007663F2"/>
    <w:rsid w:val="007669A7"/>
    <w:rsid w:val="00766C29"/>
    <w:rsid w:val="00766CD2"/>
    <w:rsid w:val="0076716E"/>
    <w:rsid w:val="00770A09"/>
    <w:rsid w:val="00770C66"/>
    <w:rsid w:val="00770EF3"/>
    <w:rsid w:val="0077209C"/>
    <w:rsid w:val="0077210F"/>
    <w:rsid w:val="00772F91"/>
    <w:rsid w:val="0077333A"/>
    <w:rsid w:val="0077365E"/>
    <w:rsid w:val="00773968"/>
    <w:rsid w:val="007739A8"/>
    <w:rsid w:val="00773AFC"/>
    <w:rsid w:val="00773F65"/>
    <w:rsid w:val="0077434B"/>
    <w:rsid w:val="007754EA"/>
    <w:rsid w:val="00775DEF"/>
    <w:rsid w:val="007771C3"/>
    <w:rsid w:val="00777E61"/>
    <w:rsid w:val="00782C57"/>
    <w:rsid w:val="00782EBE"/>
    <w:rsid w:val="007832EC"/>
    <w:rsid w:val="0078349C"/>
    <w:rsid w:val="00783911"/>
    <w:rsid w:val="00783A3A"/>
    <w:rsid w:val="007846F4"/>
    <w:rsid w:val="007851E4"/>
    <w:rsid w:val="007860AD"/>
    <w:rsid w:val="00786E4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6FBD"/>
    <w:rsid w:val="0079758B"/>
    <w:rsid w:val="007A065B"/>
    <w:rsid w:val="007A0BD1"/>
    <w:rsid w:val="007A2462"/>
    <w:rsid w:val="007A29A7"/>
    <w:rsid w:val="007A323B"/>
    <w:rsid w:val="007A36E8"/>
    <w:rsid w:val="007A393B"/>
    <w:rsid w:val="007A425A"/>
    <w:rsid w:val="007A5B0B"/>
    <w:rsid w:val="007A6809"/>
    <w:rsid w:val="007A72FB"/>
    <w:rsid w:val="007B0C6C"/>
    <w:rsid w:val="007B0D5D"/>
    <w:rsid w:val="007B0DE3"/>
    <w:rsid w:val="007B27D2"/>
    <w:rsid w:val="007B2EAC"/>
    <w:rsid w:val="007B4DE4"/>
    <w:rsid w:val="007B4EF8"/>
    <w:rsid w:val="007B5195"/>
    <w:rsid w:val="007B58FA"/>
    <w:rsid w:val="007B7E62"/>
    <w:rsid w:val="007C1173"/>
    <w:rsid w:val="007C118E"/>
    <w:rsid w:val="007C16BC"/>
    <w:rsid w:val="007C18C2"/>
    <w:rsid w:val="007C2CD2"/>
    <w:rsid w:val="007C2EFF"/>
    <w:rsid w:val="007C3016"/>
    <w:rsid w:val="007C3352"/>
    <w:rsid w:val="007C34B9"/>
    <w:rsid w:val="007C4ABA"/>
    <w:rsid w:val="007C4D89"/>
    <w:rsid w:val="007C4E56"/>
    <w:rsid w:val="007C54FC"/>
    <w:rsid w:val="007C599A"/>
    <w:rsid w:val="007C5D8F"/>
    <w:rsid w:val="007C6870"/>
    <w:rsid w:val="007C72A8"/>
    <w:rsid w:val="007D2289"/>
    <w:rsid w:val="007D2899"/>
    <w:rsid w:val="007D47CD"/>
    <w:rsid w:val="007D605E"/>
    <w:rsid w:val="007D6CE6"/>
    <w:rsid w:val="007D7A27"/>
    <w:rsid w:val="007D7F5A"/>
    <w:rsid w:val="007E0A2A"/>
    <w:rsid w:val="007E1275"/>
    <w:rsid w:val="007E211F"/>
    <w:rsid w:val="007E2178"/>
    <w:rsid w:val="007E2D67"/>
    <w:rsid w:val="007E2FFD"/>
    <w:rsid w:val="007E32D9"/>
    <w:rsid w:val="007E44BB"/>
    <w:rsid w:val="007E57E8"/>
    <w:rsid w:val="007E5B8D"/>
    <w:rsid w:val="007E74E4"/>
    <w:rsid w:val="007E766A"/>
    <w:rsid w:val="007F0B26"/>
    <w:rsid w:val="007F0BDC"/>
    <w:rsid w:val="007F1496"/>
    <w:rsid w:val="007F28E1"/>
    <w:rsid w:val="007F2C04"/>
    <w:rsid w:val="007F2DE0"/>
    <w:rsid w:val="007F35DC"/>
    <w:rsid w:val="007F51CC"/>
    <w:rsid w:val="007F5F94"/>
    <w:rsid w:val="007F6749"/>
    <w:rsid w:val="007F6E6F"/>
    <w:rsid w:val="007F72A0"/>
    <w:rsid w:val="007F7987"/>
    <w:rsid w:val="007F7FA9"/>
    <w:rsid w:val="008000EE"/>
    <w:rsid w:val="00800130"/>
    <w:rsid w:val="008012E7"/>
    <w:rsid w:val="008017C0"/>
    <w:rsid w:val="00801901"/>
    <w:rsid w:val="00801D20"/>
    <w:rsid w:val="00802DF8"/>
    <w:rsid w:val="00803BB2"/>
    <w:rsid w:val="00805272"/>
    <w:rsid w:val="008052A4"/>
    <w:rsid w:val="00806522"/>
    <w:rsid w:val="00806D18"/>
    <w:rsid w:val="008070E2"/>
    <w:rsid w:val="0080737A"/>
    <w:rsid w:val="008077EA"/>
    <w:rsid w:val="00807B5C"/>
    <w:rsid w:val="00810344"/>
    <w:rsid w:val="008125C7"/>
    <w:rsid w:val="0081296A"/>
    <w:rsid w:val="00812AAD"/>
    <w:rsid w:val="008130B5"/>
    <w:rsid w:val="00813B7E"/>
    <w:rsid w:val="00813F05"/>
    <w:rsid w:val="008144EA"/>
    <w:rsid w:val="008151F2"/>
    <w:rsid w:val="008152C9"/>
    <w:rsid w:val="00815301"/>
    <w:rsid w:val="00815410"/>
    <w:rsid w:val="008167D2"/>
    <w:rsid w:val="008167F9"/>
    <w:rsid w:val="008169E8"/>
    <w:rsid w:val="00816A0D"/>
    <w:rsid w:val="00816A67"/>
    <w:rsid w:val="00817528"/>
    <w:rsid w:val="008209B8"/>
    <w:rsid w:val="00820F0E"/>
    <w:rsid w:val="00821285"/>
    <w:rsid w:val="0082184B"/>
    <w:rsid w:val="0082276A"/>
    <w:rsid w:val="008234E7"/>
    <w:rsid w:val="0082472F"/>
    <w:rsid w:val="00824D2A"/>
    <w:rsid w:val="00825300"/>
    <w:rsid w:val="00825777"/>
    <w:rsid w:val="0082599D"/>
    <w:rsid w:val="00826CB4"/>
    <w:rsid w:val="00827324"/>
    <w:rsid w:val="00827F68"/>
    <w:rsid w:val="0083033F"/>
    <w:rsid w:val="008310D9"/>
    <w:rsid w:val="00831355"/>
    <w:rsid w:val="008318A3"/>
    <w:rsid w:val="0083247C"/>
    <w:rsid w:val="008343F5"/>
    <w:rsid w:val="00834639"/>
    <w:rsid w:val="00834D86"/>
    <w:rsid w:val="00835000"/>
    <w:rsid w:val="00835FD5"/>
    <w:rsid w:val="00836C03"/>
    <w:rsid w:val="00837AA5"/>
    <w:rsid w:val="0084009E"/>
    <w:rsid w:val="0084078A"/>
    <w:rsid w:val="00840FF2"/>
    <w:rsid w:val="00841439"/>
    <w:rsid w:val="00841609"/>
    <w:rsid w:val="00841619"/>
    <w:rsid w:val="00842010"/>
    <w:rsid w:val="008436A4"/>
    <w:rsid w:val="0084379E"/>
    <w:rsid w:val="00844161"/>
    <w:rsid w:val="00846038"/>
    <w:rsid w:val="00846244"/>
    <w:rsid w:val="0084627F"/>
    <w:rsid w:val="00846A26"/>
    <w:rsid w:val="00847AD1"/>
    <w:rsid w:val="00847D73"/>
    <w:rsid w:val="008505D7"/>
    <w:rsid w:val="00850756"/>
    <w:rsid w:val="008510B8"/>
    <w:rsid w:val="00851B52"/>
    <w:rsid w:val="00853B27"/>
    <w:rsid w:val="008562A0"/>
    <w:rsid w:val="0085660A"/>
    <w:rsid w:val="00856FF7"/>
    <w:rsid w:val="00857424"/>
    <w:rsid w:val="0085775F"/>
    <w:rsid w:val="00857AA3"/>
    <w:rsid w:val="00857D43"/>
    <w:rsid w:val="00860B68"/>
    <w:rsid w:val="00861728"/>
    <w:rsid w:val="008625CB"/>
    <w:rsid w:val="00862C8B"/>
    <w:rsid w:val="008632C0"/>
    <w:rsid w:val="0086571F"/>
    <w:rsid w:val="0086772C"/>
    <w:rsid w:val="00867D3B"/>
    <w:rsid w:val="008704E3"/>
    <w:rsid w:val="00870B22"/>
    <w:rsid w:val="0087140E"/>
    <w:rsid w:val="00871CE9"/>
    <w:rsid w:val="00871CFD"/>
    <w:rsid w:val="00872994"/>
    <w:rsid w:val="00874493"/>
    <w:rsid w:val="00874DFD"/>
    <w:rsid w:val="0087541C"/>
    <w:rsid w:val="00875787"/>
    <w:rsid w:val="00875F15"/>
    <w:rsid w:val="008760A4"/>
    <w:rsid w:val="00876D92"/>
    <w:rsid w:val="008772BE"/>
    <w:rsid w:val="00880F6C"/>
    <w:rsid w:val="00881166"/>
    <w:rsid w:val="00881D0A"/>
    <w:rsid w:val="00882282"/>
    <w:rsid w:val="00882E2E"/>
    <w:rsid w:val="00883201"/>
    <w:rsid w:val="00883CF5"/>
    <w:rsid w:val="00883EEA"/>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466D"/>
    <w:rsid w:val="00894EE0"/>
    <w:rsid w:val="008951A8"/>
    <w:rsid w:val="0089529E"/>
    <w:rsid w:val="0089534C"/>
    <w:rsid w:val="008968D7"/>
    <w:rsid w:val="00896DB2"/>
    <w:rsid w:val="008A0E21"/>
    <w:rsid w:val="008A1EB8"/>
    <w:rsid w:val="008A2168"/>
    <w:rsid w:val="008A2218"/>
    <w:rsid w:val="008A25F1"/>
    <w:rsid w:val="008A2701"/>
    <w:rsid w:val="008A49D7"/>
    <w:rsid w:val="008A4C71"/>
    <w:rsid w:val="008A5FB2"/>
    <w:rsid w:val="008A7A92"/>
    <w:rsid w:val="008A7D0D"/>
    <w:rsid w:val="008A7E55"/>
    <w:rsid w:val="008B0F95"/>
    <w:rsid w:val="008B13DF"/>
    <w:rsid w:val="008B1C49"/>
    <w:rsid w:val="008B1ED0"/>
    <w:rsid w:val="008B356B"/>
    <w:rsid w:val="008B4CD8"/>
    <w:rsid w:val="008B4E9B"/>
    <w:rsid w:val="008B52B5"/>
    <w:rsid w:val="008B568C"/>
    <w:rsid w:val="008B5993"/>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F73"/>
    <w:rsid w:val="008D4F69"/>
    <w:rsid w:val="008D59F7"/>
    <w:rsid w:val="008D5A2D"/>
    <w:rsid w:val="008D6A23"/>
    <w:rsid w:val="008D7109"/>
    <w:rsid w:val="008D7F81"/>
    <w:rsid w:val="008E0409"/>
    <w:rsid w:val="008E1130"/>
    <w:rsid w:val="008E2080"/>
    <w:rsid w:val="008E2C29"/>
    <w:rsid w:val="008E3533"/>
    <w:rsid w:val="008E584F"/>
    <w:rsid w:val="008E742E"/>
    <w:rsid w:val="008E74BC"/>
    <w:rsid w:val="008F009E"/>
    <w:rsid w:val="008F05D8"/>
    <w:rsid w:val="008F088C"/>
    <w:rsid w:val="008F1ACD"/>
    <w:rsid w:val="008F1C36"/>
    <w:rsid w:val="008F1C6F"/>
    <w:rsid w:val="008F1F76"/>
    <w:rsid w:val="008F2E34"/>
    <w:rsid w:val="008F2E41"/>
    <w:rsid w:val="008F33AA"/>
    <w:rsid w:val="008F38FD"/>
    <w:rsid w:val="008F393B"/>
    <w:rsid w:val="008F455D"/>
    <w:rsid w:val="008F4C5C"/>
    <w:rsid w:val="008F532F"/>
    <w:rsid w:val="008F5EA6"/>
    <w:rsid w:val="008F6101"/>
    <w:rsid w:val="008F6897"/>
    <w:rsid w:val="00900567"/>
    <w:rsid w:val="009005EE"/>
    <w:rsid w:val="00900663"/>
    <w:rsid w:val="00900D2E"/>
    <w:rsid w:val="00902143"/>
    <w:rsid w:val="00903D25"/>
    <w:rsid w:val="00903D9F"/>
    <w:rsid w:val="00903EC0"/>
    <w:rsid w:val="009042F2"/>
    <w:rsid w:val="00904CAB"/>
    <w:rsid w:val="00905468"/>
    <w:rsid w:val="0090617D"/>
    <w:rsid w:val="00906591"/>
    <w:rsid w:val="00906EB7"/>
    <w:rsid w:val="0090797F"/>
    <w:rsid w:val="00911040"/>
    <w:rsid w:val="00911195"/>
    <w:rsid w:val="00911F50"/>
    <w:rsid w:val="00912095"/>
    <w:rsid w:val="00912569"/>
    <w:rsid w:val="009136DA"/>
    <w:rsid w:val="00913FF8"/>
    <w:rsid w:val="009140C3"/>
    <w:rsid w:val="0091417E"/>
    <w:rsid w:val="00914799"/>
    <w:rsid w:val="00914A3A"/>
    <w:rsid w:val="009159CA"/>
    <w:rsid w:val="00916F2D"/>
    <w:rsid w:val="00917554"/>
    <w:rsid w:val="00917B84"/>
    <w:rsid w:val="00920205"/>
    <w:rsid w:val="00920F15"/>
    <w:rsid w:val="00921949"/>
    <w:rsid w:val="00921DCD"/>
    <w:rsid w:val="0092276F"/>
    <w:rsid w:val="00922DE5"/>
    <w:rsid w:val="009230C8"/>
    <w:rsid w:val="00923C16"/>
    <w:rsid w:val="0092405A"/>
    <w:rsid w:val="00924705"/>
    <w:rsid w:val="0092673C"/>
    <w:rsid w:val="00926EC6"/>
    <w:rsid w:val="00930579"/>
    <w:rsid w:val="009307BC"/>
    <w:rsid w:val="00930BB1"/>
    <w:rsid w:val="009314C8"/>
    <w:rsid w:val="0093196F"/>
    <w:rsid w:val="00931B79"/>
    <w:rsid w:val="009339EC"/>
    <w:rsid w:val="009340B4"/>
    <w:rsid w:val="0093417C"/>
    <w:rsid w:val="00935285"/>
    <w:rsid w:val="009355B9"/>
    <w:rsid w:val="00935C9F"/>
    <w:rsid w:val="00936A90"/>
    <w:rsid w:val="0093712F"/>
    <w:rsid w:val="0093744D"/>
    <w:rsid w:val="0093763B"/>
    <w:rsid w:val="00940474"/>
    <w:rsid w:val="00940E8F"/>
    <w:rsid w:val="00941429"/>
    <w:rsid w:val="009416AD"/>
    <w:rsid w:val="009417D0"/>
    <w:rsid w:val="009428CB"/>
    <w:rsid w:val="00943913"/>
    <w:rsid w:val="0094506E"/>
    <w:rsid w:val="0094581F"/>
    <w:rsid w:val="0094648C"/>
    <w:rsid w:val="009470D1"/>
    <w:rsid w:val="00947CE3"/>
    <w:rsid w:val="00947FF7"/>
    <w:rsid w:val="00950704"/>
    <w:rsid w:val="00950813"/>
    <w:rsid w:val="00950F8B"/>
    <w:rsid w:val="0095143F"/>
    <w:rsid w:val="009526C6"/>
    <w:rsid w:val="009536E5"/>
    <w:rsid w:val="00953893"/>
    <w:rsid w:val="00953EA9"/>
    <w:rsid w:val="00954F65"/>
    <w:rsid w:val="0095630B"/>
    <w:rsid w:val="00956A61"/>
    <w:rsid w:val="00956B6A"/>
    <w:rsid w:val="009578D9"/>
    <w:rsid w:val="00960BC2"/>
    <w:rsid w:val="00960C08"/>
    <w:rsid w:val="009614BD"/>
    <w:rsid w:val="00961F13"/>
    <w:rsid w:val="00961FE2"/>
    <w:rsid w:val="00964583"/>
    <w:rsid w:val="009657FE"/>
    <w:rsid w:val="00965DC9"/>
    <w:rsid w:val="009671DC"/>
    <w:rsid w:val="00970040"/>
    <w:rsid w:val="009708B5"/>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AE1"/>
    <w:rsid w:val="009863C3"/>
    <w:rsid w:val="0098654C"/>
    <w:rsid w:val="00986FE0"/>
    <w:rsid w:val="0098716E"/>
    <w:rsid w:val="00987703"/>
    <w:rsid w:val="00987AE1"/>
    <w:rsid w:val="00990B52"/>
    <w:rsid w:val="00990BDE"/>
    <w:rsid w:val="00992913"/>
    <w:rsid w:val="00994B7A"/>
    <w:rsid w:val="00997098"/>
    <w:rsid w:val="0099731F"/>
    <w:rsid w:val="009A0750"/>
    <w:rsid w:val="009A3970"/>
    <w:rsid w:val="009A4651"/>
    <w:rsid w:val="009A49A2"/>
    <w:rsid w:val="009A4D02"/>
    <w:rsid w:val="009A7566"/>
    <w:rsid w:val="009B0013"/>
    <w:rsid w:val="009B0E4F"/>
    <w:rsid w:val="009B0F23"/>
    <w:rsid w:val="009B17EC"/>
    <w:rsid w:val="009B2851"/>
    <w:rsid w:val="009B2DD8"/>
    <w:rsid w:val="009B5A1C"/>
    <w:rsid w:val="009B664A"/>
    <w:rsid w:val="009B7262"/>
    <w:rsid w:val="009B73DC"/>
    <w:rsid w:val="009C04FC"/>
    <w:rsid w:val="009C2D78"/>
    <w:rsid w:val="009C3935"/>
    <w:rsid w:val="009C5C71"/>
    <w:rsid w:val="009C5DCE"/>
    <w:rsid w:val="009C67FD"/>
    <w:rsid w:val="009C68CB"/>
    <w:rsid w:val="009C75C0"/>
    <w:rsid w:val="009C760D"/>
    <w:rsid w:val="009C769F"/>
    <w:rsid w:val="009C7F7C"/>
    <w:rsid w:val="009D013B"/>
    <w:rsid w:val="009D04B1"/>
    <w:rsid w:val="009D09E5"/>
    <w:rsid w:val="009D0B7A"/>
    <w:rsid w:val="009D27D6"/>
    <w:rsid w:val="009D2856"/>
    <w:rsid w:val="009D2D1C"/>
    <w:rsid w:val="009D2E94"/>
    <w:rsid w:val="009D3E19"/>
    <w:rsid w:val="009D48CC"/>
    <w:rsid w:val="009D5551"/>
    <w:rsid w:val="009D5DA2"/>
    <w:rsid w:val="009D7624"/>
    <w:rsid w:val="009D7CE7"/>
    <w:rsid w:val="009D7CFD"/>
    <w:rsid w:val="009E07D9"/>
    <w:rsid w:val="009E09BD"/>
    <w:rsid w:val="009E1FF1"/>
    <w:rsid w:val="009E27F4"/>
    <w:rsid w:val="009E37EB"/>
    <w:rsid w:val="009E429A"/>
    <w:rsid w:val="009E42CF"/>
    <w:rsid w:val="009E4437"/>
    <w:rsid w:val="009E5F08"/>
    <w:rsid w:val="009E5FE9"/>
    <w:rsid w:val="009E67E5"/>
    <w:rsid w:val="009E6BAF"/>
    <w:rsid w:val="009F09F1"/>
    <w:rsid w:val="009F1A36"/>
    <w:rsid w:val="009F1E72"/>
    <w:rsid w:val="009F230A"/>
    <w:rsid w:val="009F3197"/>
    <w:rsid w:val="009F4335"/>
    <w:rsid w:val="009F51EF"/>
    <w:rsid w:val="009F5752"/>
    <w:rsid w:val="009F5F40"/>
    <w:rsid w:val="009F603A"/>
    <w:rsid w:val="009F6649"/>
    <w:rsid w:val="009F7216"/>
    <w:rsid w:val="009F7497"/>
    <w:rsid w:val="00A00386"/>
    <w:rsid w:val="00A00DD6"/>
    <w:rsid w:val="00A00E73"/>
    <w:rsid w:val="00A011B7"/>
    <w:rsid w:val="00A0230E"/>
    <w:rsid w:val="00A027AF"/>
    <w:rsid w:val="00A027E3"/>
    <w:rsid w:val="00A02815"/>
    <w:rsid w:val="00A02911"/>
    <w:rsid w:val="00A0365B"/>
    <w:rsid w:val="00A038E7"/>
    <w:rsid w:val="00A04AB4"/>
    <w:rsid w:val="00A04F4E"/>
    <w:rsid w:val="00A05FB6"/>
    <w:rsid w:val="00A0685D"/>
    <w:rsid w:val="00A07270"/>
    <w:rsid w:val="00A0728D"/>
    <w:rsid w:val="00A07D22"/>
    <w:rsid w:val="00A10D63"/>
    <w:rsid w:val="00A138B5"/>
    <w:rsid w:val="00A14E3E"/>
    <w:rsid w:val="00A1558E"/>
    <w:rsid w:val="00A15A19"/>
    <w:rsid w:val="00A15BBD"/>
    <w:rsid w:val="00A16647"/>
    <w:rsid w:val="00A16AE1"/>
    <w:rsid w:val="00A179C1"/>
    <w:rsid w:val="00A17B40"/>
    <w:rsid w:val="00A2016C"/>
    <w:rsid w:val="00A2105D"/>
    <w:rsid w:val="00A212C4"/>
    <w:rsid w:val="00A21BE5"/>
    <w:rsid w:val="00A21EEF"/>
    <w:rsid w:val="00A2240D"/>
    <w:rsid w:val="00A2294E"/>
    <w:rsid w:val="00A22D92"/>
    <w:rsid w:val="00A235BD"/>
    <w:rsid w:val="00A23998"/>
    <w:rsid w:val="00A23D27"/>
    <w:rsid w:val="00A23EB5"/>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21A2"/>
    <w:rsid w:val="00A3338C"/>
    <w:rsid w:val="00A33B74"/>
    <w:rsid w:val="00A33F1F"/>
    <w:rsid w:val="00A34635"/>
    <w:rsid w:val="00A3532D"/>
    <w:rsid w:val="00A3596F"/>
    <w:rsid w:val="00A364F4"/>
    <w:rsid w:val="00A36FC4"/>
    <w:rsid w:val="00A372C6"/>
    <w:rsid w:val="00A429AA"/>
    <w:rsid w:val="00A42E4C"/>
    <w:rsid w:val="00A43127"/>
    <w:rsid w:val="00A431F8"/>
    <w:rsid w:val="00A43200"/>
    <w:rsid w:val="00A46114"/>
    <w:rsid w:val="00A46E5E"/>
    <w:rsid w:val="00A4745D"/>
    <w:rsid w:val="00A47AA8"/>
    <w:rsid w:val="00A50607"/>
    <w:rsid w:val="00A50898"/>
    <w:rsid w:val="00A51BFF"/>
    <w:rsid w:val="00A51D95"/>
    <w:rsid w:val="00A520E1"/>
    <w:rsid w:val="00A5218B"/>
    <w:rsid w:val="00A52DD9"/>
    <w:rsid w:val="00A541CC"/>
    <w:rsid w:val="00A54576"/>
    <w:rsid w:val="00A55C0E"/>
    <w:rsid w:val="00A55DA5"/>
    <w:rsid w:val="00A55E60"/>
    <w:rsid w:val="00A5606A"/>
    <w:rsid w:val="00A56DCF"/>
    <w:rsid w:val="00A57C83"/>
    <w:rsid w:val="00A60A29"/>
    <w:rsid w:val="00A612CF"/>
    <w:rsid w:val="00A61E45"/>
    <w:rsid w:val="00A62FD5"/>
    <w:rsid w:val="00A632B9"/>
    <w:rsid w:val="00A63319"/>
    <w:rsid w:val="00A63EAA"/>
    <w:rsid w:val="00A64E25"/>
    <w:rsid w:val="00A6557B"/>
    <w:rsid w:val="00A65A23"/>
    <w:rsid w:val="00A65F00"/>
    <w:rsid w:val="00A66AFB"/>
    <w:rsid w:val="00A6754A"/>
    <w:rsid w:val="00A67790"/>
    <w:rsid w:val="00A67F8B"/>
    <w:rsid w:val="00A7016A"/>
    <w:rsid w:val="00A704FC"/>
    <w:rsid w:val="00A70954"/>
    <w:rsid w:val="00A70A64"/>
    <w:rsid w:val="00A71E21"/>
    <w:rsid w:val="00A722EA"/>
    <w:rsid w:val="00A728D6"/>
    <w:rsid w:val="00A7399B"/>
    <w:rsid w:val="00A73CC6"/>
    <w:rsid w:val="00A745F2"/>
    <w:rsid w:val="00A764F1"/>
    <w:rsid w:val="00A76A2E"/>
    <w:rsid w:val="00A77CF3"/>
    <w:rsid w:val="00A8033D"/>
    <w:rsid w:val="00A803C7"/>
    <w:rsid w:val="00A811E8"/>
    <w:rsid w:val="00A81382"/>
    <w:rsid w:val="00A81C4E"/>
    <w:rsid w:val="00A81FF7"/>
    <w:rsid w:val="00A828C9"/>
    <w:rsid w:val="00A82CA9"/>
    <w:rsid w:val="00A82D62"/>
    <w:rsid w:val="00A82F3F"/>
    <w:rsid w:val="00A83401"/>
    <w:rsid w:val="00A83445"/>
    <w:rsid w:val="00A834BF"/>
    <w:rsid w:val="00A8360E"/>
    <w:rsid w:val="00A84CC1"/>
    <w:rsid w:val="00A903C8"/>
    <w:rsid w:val="00A91B70"/>
    <w:rsid w:val="00A939DE"/>
    <w:rsid w:val="00A93E98"/>
    <w:rsid w:val="00A93EAF"/>
    <w:rsid w:val="00A952EA"/>
    <w:rsid w:val="00A956C7"/>
    <w:rsid w:val="00A956D5"/>
    <w:rsid w:val="00A958A5"/>
    <w:rsid w:val="00A971F8"/>
    <w:rsid w:val="00A9739A"/>
    <w:rsid w:val="00A97B21"/>
    <w:rsid w:val="00AA04D8"/>
    <w:rsid w:val="00AA145D"/>
    <w:rsid w:val="00AA19FE"/>
    <w:rsid w:val="00AA1CC0"/>
    <w:rsid w:val="00AA24BD"/>
    <w:rsid w:val="00AA2A27"/>
    <w:rsid w:val="00AA4006"/>
    <w:rsid w:val="00AA490F"/>
    <w:rsid w:val="00AA4989"/>
    <w:rsid w:val="00AA539D"/>
    <w:rsid w:val="00AA5550"/>
    <w:rsid w:val="00AA5818"/>
    <w:rsid w:val="00AA5BC2"/>
    <w:rsid w:val="00AA6491"/>
    <w:rsid w:val="00AA79BE"/>
    <w:rsid w:val="00AB07AC"/>
    <w:rsid w:val="00AB19DD"/>
    <w:rsid w:val="00AB1AAE"/>
    <w:rsid w:val="00AB393C"/>
    <w:rsid w:val="00AB4143"/>
    <w:rsid w:val="00AB488E"/>
    <w:rsid w:val="00AB4A58"/>
    <w:rsid w:val="00AB4B24"/>
    <w:rsid w:val="00AB5067"/>
    <w:rsid w:val="00AB617A"/>
    <w:rsid w:val="00AB68CA"/>
    <w:rsid w:val="00AB6943"/>
    <w:rsid w:val="00AB7D4D"/>
    <w:rsid w:val="00AC1807"/>
    <w:rsid w:val="00AC1D9E"/>
    <w:rsid w:val="00AC1DAE"/>
    <w:rsid w:val="00AC3132"/>
    <w:rsid w:val="00AC5010"/>
    <w:rsid w:val="00AC52E3"/>
    <w:rsid w:val="00AC58B4"/>
    <w:rsid w:val="00AC6C3A"/>
    <w:rsid w:val="00AC7012"/>
    <w:rsid w:val="00AC7694"/>
    <w:rsid w:val="00AD032F"/>
    <w:rsid w:val="00AD2DF4"/>
    <w:rsid w:val="00AD3125"/>
    <w:rsid w:val="00AD410E"/>
    <w:rsid w:val="00AD4BB3"/>
    <w:rsid w:val="00AD4F75"/>
    <w:rsid w:val="00AD555B"/>
    <w:rsid w:val="00AD693F"/>
    <w:rsid w:val="00AD78C6"/>
    <w:rsid w:val="00AE076B"/>
    <w:rsid w:val="00AE0B92"/>
    <w:rsid w:val="00AE0D65"/>
    <w:rsid w:val="00AE0EDD"/>
    <w:rsid w:val="00AE16A0"/>
    <w:rsid w:val="00AE18B3"/>
    <w:rsid w:val="00AE18D3"/>
    <w:rsid w:val="00AE193F"/>
    <w:rsid w:val="00AE1BFE"/>
    <w:rsid w:val="00AE2492"/>
    <w:rsid w:val="00AE25D9"/>
    <w:rsid w:val="00AE2DBB"/>
    <w:rsid w:val="00AE30DE"/>
    <w:rsid w:val="00AE3EE8"/>
    <w:rsid w:val="00AE408F"/>
    <w:rsid w:val="00AE5086"/>
    <w:rsid w:val="00AE5CBE"/>
    <w:rsid w:val="00AE60C6"/>
    <w:rsid w:val="00AE6F9E"/>
    <w:rsid w:val="00AE72A4"/>
    <w:rsid w:val="00AE7DB5"/>
    <w:rsid w:val="00AF19A0"/>
    <w:rsid w:val="00AF2A89"/>
    <w:rsid w:val="00AF361A"/>
    <w:rsid w:val="00AF37CB"/>
    <w:rsid w:val="00AF4EB8"/>
    <w:rsid w:val="00AF56DB"/>
    <w:rsid w:val="00AF57A1"/>
    <w:rsid w:val="00AF5D37"/>
    <w:rsid w:val="00AF66EB"/>
    <w:rsid w:val="00AF6CB1"/>
    <w:rsid w:val="00AF6F24"/>
    <w:rsid w:val="00AF79EA"/>
    <w:rsid w:val="00B01117"/>
    <w:rsid w:val="00B01816"/>
    <w:rsid w:val="00B01A94"/>
    <w:rsid w:val="00B01E24"/>
    <w:rsid w:val="00B038B7"/>
    <w:rsid w:val="00B044CF"/>
    <w:rsid w:val="00B04BA2"/>
    <w:rsid w:val="00B05290"/>
    <w:rsid w:val="00B05D3D"/>
    <w:rsid w:val="00B06B40"/>
    <w:rsid w:val="00B07386"/>
    <w:rsid w:val="00B0757A"/>
    <w:rsid w:val="00B07D24"/>
    <w:rsid w:val="00B07D3B"/>
    <w:rsid w:val="00B10007"/>
    <w:rsid w:val="00B10832"/>
    <w:rsid w:val="00B113C4"/>
    <w:rsid w:val="00B1150E"/>
    <w:rsid w:val="00B128D7"/>
    <w:rsid w:val="00B12D6A"/>
    <w:rsid w:val="00B131F5"/>
    <w:rsid w:val="00B14335"/>
    <w:rsid w:val="00B146ED"/>
    <w:rsid w:val="00B14745"/>
    <w:rsid w:val="00B172B9"/>
    <w:rsid w:val="00B2023A"/>
    <w:rsid w:val="00B204C4"/>
    <w:rsid w:val="00B2060D"/>
    <w:rsid w:val="00B2068B"/>
    <w:rsid w:val="00B20AC8"/>
    <w:rsid w:val="00B20C4A"/>
    <w:rsid w:val="00B2267D"/>
    <w:rsid w:val="00B23059"/>
    <w:rsid w:val="00B25B31"/>
    <w:rsid w:val="00B25D53"/>
    <w:rsid w:val="00B25F49"/>
    <w:rsid w:val="00B274E7"/>
    <w:rsid w:val="00B276BA"/>
    <w:rsid w:val="00B27D77"/>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32A5"/>
    <w:rsid w:val="00B44C7A"/>
    <w:rsid w:val="00B46047"/>
    <w:rsid w:val="00B46A19"/>
    <w:rsid w:val="00B509FF"/>
    <w:rsid w:val="00B5194E"/>
    <w:rsid w:val="00B5226E"/>
    <w:rsid w:val="00B53267"/>
    <w:rsid w:val="00B53DBF"/>
    <w:rsid w:val="00B5471A"/>
    <w:rsid w:val="00B54954"/>
    <w:rsid w:val="00B56138"/>
    <w:rsid w:val="00B6022D"/>
    <w:rsid w:val="00B61C7E"/>
    <w:rsid w:val="00B63934"/>
    <w:rsid w:val="00B64F9D"/>
    <w:rsid w:val="00B65568"/>
    <w:rsid w:val="00B666AB"/>
    <w:rsid w:val="00B66EC0"/>
    <w:rsid w:val="00B6773D"/>
    <w:rsid w:val="00B72124"/>
    <w:rsid w:val="00B72140"/>
    <w:rsid w:val="00B72268"/>
    <w:rsid w:val="00B745E0"/>
    <w:rsid w:val="00B755FD"/>
    <w:rsid w:val="00B758B8"/>
    <w:rsid w:val="00B7658D"/>
    <w:rsid w:val="00B7776A"/>
    <w:rsid w:val="00B778AA"/>
    <w:rsid w:val="00B806A3"/>
    <w:rsid w:val="00B8098A"/>
    <w:rsid w:val="00B81794"/>
    <w:rsid w:val="00B82311"/>
    <w:rsid w:val="00B82F31"/>
    <w:rsid w:val="00B83265"/>
    <w:rsid w:val="00B84464"/>
    <w:rsid w:val="00B872BE"/>
    <w:rsid w:val="00B90F8C"/>
    <w:rsid w:val="00B92633"/>
    <w:rsid w:val="00B92B00"/>
    <w:rsid w:val="00B92BD1"/>
    <w:rsid w:val="00B92E8C"/>
    <w:rsid w:val="00B935A4"/>
    <w:rsid w:val="00B93891"/>
    <w:rsid w:val="00B93D6F"/>
    <w:rsid w:val="00B93E60"/>
    <w:rsid w:val="00B94097"/>
    <w:rsid w:val="00B95415"/>
    <w:rsid w:val="00B9566C"/>
    <w:rsid w:val="00B9579A"/>
    <w:rsid w:val="00B9656F"/>
    <w:rsid w:val="00B96B42"/>
    <w:rsid w:val="00B973AC"/>
    <w:rsid w:val="00BA045E"/>
    <w:rsid w:val="00BA0B91"/>
    <w:rsid w:val="00BA0DDC"/>
    <w:rsid w:val="00BA18D2"/>
    <w:rsid w:val="00BA216E"/>
    <w:rsid w:val="00BA3436"/>
    <w:rsid w:val="00BA34C9"/>
    <w:rsid w:val="00BA39EA"/>
    <w:rsid w:val="00BA3F15"/>
    <w:rsid w:val="00BA3F40"/>
    <w:rsid w:val="00BA5634"/>
    <w:rsid w:val="00BA6295"/>
    <w:rsid w:val="00BA687D"/>
    <w:rsid w:val="00BA75C5"/>
    <w:rsid w:val="00BA7DD2"/>
    <w:rsid w:val="00BB03B5"/>
    <w:rsid w:val="00BB073C"/>
    <w:rsid w:val="00BB09C2"/>
    <w:rsid w:val="00BB0C7C"/>
    <w:rsid w:val="00BB0E3E"/>
    <w:rsid w:val="00BB1770"/>
    <w:rsid w:val="00BB1E35"/>
    <w:rsid w:val="00BB27D6"/>
    <w:rsid w:val="00BB2860"/>
    <w:rsid w:val="00BB3518"/>
    <w:rsid w:val="00BB46FD"/>
    <w:rsid w:val="00BB4A68"/>
    <w:rsid w:val="00BB4D50"/>
    <w:rsid w:val="00BB5E43"/>
    <w:rsid w:val="00BB697E"/>
    <w:rsid w:val="00BB6BE8"/>
    <w:rsid w:val="00BB6E3B"/>
    <w:rsid w:val="00BB7F63"/>
    <w:rsid w:val="00BC0EB0"/>
    <w:rsid w:val="00BC1209"/>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175F"/>
    <w:rsid w:val="00BE2082"/>
    <w:rsid w:val="00BE22E0"/>
    <w:rsid w:val="00BE3D7E"/>
    <w:rsid w:val="00BE3F08"/>
    <w:rsid w:val="00BE4217"/>
    <w:rsid w:val="00BE44BA"/>
    <w:rsid w:val="00BE463D"/>
    <w:rsid w:val="00BF00A6"/>
    <w:rsid w:val="00BF0A47"/>
    <w:rsid w:val="00BF0CC5"/>
    <w:rsid w:val="00BF117A"/>
    <w:rsid w:val="00BF2589"/>
    <w:rsid w:val="00BF3A02"/>
    <w:rsid w:val="00BF40A8"/>
    <w:rsid w:val="00BF41B2"/>
    <w:rsid w:val="00BF69EA"/>
    <w:rsid w:val="00BF6E06"/>
    <w:rsid w:val="00BF79B4"/>
    <w:rsid w:val="00C00F79"/>
    <w:rsid w:val="00C01104"/>
    <w:rsid w:val="00C021AE"/>
    <w:rsid w:val="00C0315C"/>
    <w:rsid w:val="00C04709"/>
    <w:rsid w:val="00C05330"/>
    <w:rsid w:val="00C05D01"/>
    <w:rsid w:val="00C06E91"/>
    <w:rsid w:val="00C07FC4"/>
    <w:rsid w:val="00C10264"/>
    <w:rsid w:val="00C108B0"/>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185A"/>
    <w:rsid w:val="00C221C5"/>
    <w:rsid w:val="00C226F3"/>
    <w:rsid w:val="00C248CA"/>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25A7"/>
    <w:rsid w:val="00C42FFC"/>
    <w:rsid w:val="00C4302C"/>
    <w:rsid w:val="00C432F5"/>
    <w:rsid w:val="00C43598"/>
    <w:rsid w:val="00C4465E"/>
    <w:rsid w:val="00C452B6"/>
    <w:rsid w:val="00C4699F"/>
    <w:rsid w:val="00C47419"/>
    <w:rsid w:val="00C517EC"/>
    <w:rsid w:val="00C520ED"/>
    <w:rsid w:val="00C52110"/>
    <w:rsid w:val="00C521A3"/>
    <w:rsid w:val="00C5297B"/>
    <w:rsid w:val="00C52CCA"/>
    <w:rsid w:val="00C53043"/>
    <w:rsid w:val="00C541D2"/>
    <w:rsid w:val="00C54A08"/>
    <w:rsid w:val="00C54B7B"/>
    <w:rsid w:val="00C551AF"/>
    <w:rsid w:val="00C571F6"/>
    <w:rsid w:val="00C5751B"/>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F18"/>
    <w:rsid w:val="00C82D0D"/>
    <w:rsid w:val="00C83527"/>
    <w:rsid w:val="00C83838"/>
    <w:rsid w:val="00C83D98"/>
    <w:rsid w:val="00C843D8"/>
    <w:rsid w:val="00C85E86"/>
    <w:rsid w:val="00C8734E"/>
    <w:rsid w:val="00C87527"/>
    <w:rsid w:val="00C8782D"/>
    <w:rsid w:val="00C908F3"/>
    <w:rsid w:val="00C90A9A"/>
    <w:rsid w:val="00C90BBD"/>
    <w:rsid w:val="00C917DF"/>
    <w:rsid w:val="00C91DFA"/>
    <w:rsid w:val="00C92640"/>
    <w:rsid w:val="00C9278A"/>
    <w:rsid w:val="00C939A1"/>
    <w:rsid w:val="00C93B38"/>
    <w:rsid w:val="00C93E4C"/>
    <w:rsid w:val="00C94E77"/>
    <w:rsid w:val="00C951AE"/>
    <w:rsid w:val="00C959FD"/>
    <w:rsid w:val="00C96481"/>
    <w:rsid w:val="00CA09C2"/>
    <w:rsid w:val="00CA1846"/>
    <w:rsid w:val="00CA2D7D"/>
    <w:rsid w:val="00CA3F59"/>
    <w:rsid w:val="00CA406D"/>
    <w:rsid w:val="00CA505E"/>
    <w:rsid w:val="00CA519A"/>
    <w:rsid w:val="00CA5289"/>
    <w:rsid w:val="00CA5709"/>
    <w:rsid w:val="00CA5F79"/>
    <w:rsid w:val="00CA6A11"/>
    <w:rsid w:val="00CA7A14"/>
    <w:rsid w:val="00CA7D0C"/>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3343"/>
    <w:rsid w:val="00CD46F4"/>
    <w:rsid w:val="00CD4D4E"/>
    <w:rsid w:val="00CD6617"/>
    <w:rsid w:val="00CD67F1"/>
    <w:rsid w:val="00CD6A72"/>
    <w:rsid w:val="00CD6E0C"/>
    <w:rsid w:val="00CD7394"/>
    <w:rsid w:val="00CE092B"/>
    <w:rsid w:val="00CE1326"/>
    <w:rsid w:val="00CE1BCB"/>
    <w:rsid w:val="00CE25EF"/>
    <w:rsid w:val="00CE2B85"/>
    <w:rsid w:val="00CE5639"/>
    <w:rsid w:val="00CE59DF"/>
    <w:rsid w:val="00CE5C60"/>
    <w:rsid w:val="00CE60D7"/>
    <w:rsid w:val="00CE7474"/>
    <w:rsid w:val="00CF010A"/>
    <w:rsid w:val="00CF0B18"/>
    <w:rsid w:val="00CF0D80"/>
    <w:rsid w:val="00CF18B0"/>
    <w:rsid w:val="00CF1EA4"/>
    <w:rsid w:val="00CF2845"/>
    <w:rsid w:val="00CF285C"/>
    <w:rsid w:val="00CF285D"/>
    <w:rsid w:val="00CF31CC"/>
    <w:rsid w:val="00CF344B"/>
    <w:rsid w:val="00CF413F"/>
    <w:rsid w:val="00CF53F3"/>
    <w:rsid w:val="00CF5FDE"/>
    <w:rsid w:val="00CF65B9"/>
    <w:rsid w:val="00CF7D73"/>
    <w:rsid w:val="00D00065"/>
    <w:rsid w:val="00D00251"/>
    <w:rsid w:val="00D01C0E"/>
    <w:rsid w:val="00D03248"/>
    <w:rsid w:val="00D03913"/>
    <w:rsid w:val="00D0586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17"/>
    <w:rsid w:val="00D220DB"/>
    <w:rsid w:val="00D22E7A"/>
    <w:rsid w:val="00D23395"/>
    <w:rsid w:val="00D23A3A"/>
    <w:rsid w:val="00D23E91"/>
    <w:rsid w:val="00D24E5F"/>
    <w:rsid w:val="00D260E9"/>
    <w:rsid w:val="00D26419"/>
    <w:rsid w:val="00D273DE"/>
    <w:rsid w:val="00D30E80"/>
    <w:rsid w:val="00D31226"/>
    <w:rsid w:val="00D3265C"/>
    <w:rsid w:val="00D32F25"/>
    <w:rsid w:val="00D346AF"/>
    <w:rsid w:val="00D34B7F"/>
    <w:rsid w:val="00D34BAC"/>
    <w:rsid w:val="00D35BAA"/>
    <w:rsid w:val="00D37310"/>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80E7F"/>
    <w:rsid w:val="00D81484"/>
    <w:rsid w:val="00D8201F"/>
    <w:rsid w:val="00D82225"/>
    <w:rsid w:val="00D82627"/>
    <w:rsid w:val="00D82805"/>
    <w:rsid w:val="00D82889"/>
    <w:rsid w:val="00D8324C"/>
    <w:rsid w:val="00D832FB"/>
    <w:rsid w:val="00D83FDD"/>
    <w:rsid w:val="00D84EF9"/>
    <w:rsid w:val="00D8584A"/>
    <w:rsid w:val="00D85CD8"/>
    <w:rsid w:val="00D8720A"/>
    <w:rsid w:val="00D90931"/>
    <w:rsid w:val="00D90D58"/>
    <w:rsid w:val="00D91DB5"/>
    <w:rsid w:val="00D922BB"/>
    <w:rsid w:val="00D9230B"/>
    <w:rsid w:val="00D93592"/>
    <w:rsid w:val="00D93A6E"/>
    <w:rsid w:val="00D9422C"/>
    <w:rsid w:val="00D9497B"/>
    <w:rsid w:val="00D95116"/>
    <w:rsid w:val="00DA02AE"/>
    <w:rsid w:val="00DA05F8"/>
    <w:rsid w:val="00DA0EA4"/>
    <w:rsid w:val="00DA0EF4"/>
    <w:rsid w:val="00DA1414"/>
    <w:rsid w:val="00DA193B"/>
    <w:rsid w:val="00DA3137"/>
    <w:rsid w:val="00DA3629"/>
    <w:rsid w:val="00DA37BB"/>
    <w:rsid w:val="00DA3C5D"/>
    <w:rsid w:val="00DA3DE5"/>
    <w:rsid w:val="00DA4A98"/>
    <w:rsid w:val="00DA4F3A"/>
    <w:rsid w:val="00DA532E"/>
    <w:rsid w:val="00DA6632"/>
    <w:rsid w:val="00DA699A"/>
    <w:rsid w:val="00DA7421"/>
    <w:rsid w:val="00DA779D"/>
    <w:rsid w:val="00DA7EEB"/>
    <w:rsid w:val="00DB032F"/>
    <w:rsid w:val="00DB0334"/>
    <w:rsid w:val="00DB2F00"/>
    <w:rsid w:val="00DB313B"/>
    <w:rsid w:val="00DB3172"/>
    <w:rsid w:val="00DB38D8"/>
    <w:rsid w:val="00DB3907"/>
    <w:rsid w:val="00DB3C88"/>
    <w:rsid w:val="00DB50B1"/>
    <w:rsid w:val="00DB5B0F"/>
    <w:rsid w:val="00DB5D67"/>
    <w:rsid w:val="00DB6647"/>
    <w:rsid w:val="00DB66CE"/>
    <w:rsid w:val="00DB741D"/>
    <w:rsid w:val="00DC038A"/>
    <w:rsid w:val="00DC0C19"/>
    <w:rsid w:val="00DC1299"/>
    <w:rsid w:val="00DC1493"/>
    <w:rsid w:val="00DC1B6F"/>
    <w:rsid w:val="00DC2307"/>
    <w:rsid w:val="00DC2AB7"/>
    <w:rsid w:val="00DC346E"/>
    <w:rsid w:val="00DC4D9D"/>
    <w:rsid w:val="00DC5754"/>
    <w:rsid w:val="00DC6670"/>
    <w:rsid w:val="00DC743A"/>
    <w:rsid w:val="00DD0195"/>
    <w:rsid w:val="00DD07FD"/>
    <w:rsid w:val="00DD0EAC"/>
    <w:rsid w:val="00DD48D9"/>
    <w:rsid w:val="00DD5BB6"/>
    <w:rsid w:val="00DD63F5"/>
    <w:rsid w:val="00DD684A"/>
    <w:rsid w:val="00DD779D"/>
    <w:rsid w:val="00DD7F58"/>
    <w:rsid w:val="00DE00C4"/>
    <w:rsid w:val="00DE0348"/>
    <w:rsid w:val="00DE06AD"/>
    <w:rsid w:val="00DE0857"/>
    <w:rsid w:val="00DE13D5"/>
    <w:rsid w:val="00DE1C28"/>
    <w:rsid w:val="00DE25C9"/>
    <w:rsid w:val="00DE2A5B"/>
    <w:rsid w:val="00DE3357"/>
    <w:rsid w:val="00DE39E3"/>
    <w:rsid w:val="00DE4909"/>
    <w:rsid w:val="00DE57EB"/>
    <w:rsid w:val="00DE593B"/>
    <w:rsid w:val="00DE699A"/>
    <w:rsid w:val="00DE6D06"/>
    <w:rsid w:val="00DE71DC"/>
    <w:rsid w:val="00DE7D7E"/>
    <w:rsid w:val="00DF0975"/>
    <w:rsid w:val="00DF0EF9"/>
    <w:rsid w:val="00DF0F9E"/>
    <w:rsid w:val="00DF1281"/>
    <w:rsid w:val="00DF199B"/>
    <w:rsid w:val="00DF1E2D"/>
    <w:rsid w:val="00DF201C"/>
    <w:rsid w:val="00DF255E"/>
    <w:rsid w:val="00DF49A6"/>
    <w:rsid w:val="00DF4C20"/>
    <w:rsid w:val="00DF5633"/>
    <w:rsid w:val="00DF6058"/>
    <w:rsid w:val="00DF7A86"/>
    <w:rsid w:val="00DF7C4C"/>
    <w:rsid w:val="00DF7EB3"/>
    <w:rsid w:val="00E01B92"/>
    <w:rsid w:val="00E01F60"/>
    <w:rsid w:val="00E02049"/>
    <w:rsid w:val="00E02DFC"/>
    <w:rsid w:val="00E035A8"/>
    <w:rsid w:val="00E03CCB"/>
    <w:rsid w:val="00E03E6C"/>
    <w:rsid w:val="00E04AA5"/>
    <w:rsid w:val="00E0573F"/>
    <w:rsid w:val="00E0590E"/>
    <w:rsid w:val="00E05BF4"/>
    <w:rsid w:val="00E05F25"/>
    <w:rsid w:val="00E062D3"/>
    <w:rsid w:val="00E070DE"/>
    <w:rsid w:val="00E075F2"/>
    <w:rsid w:val="00E10636"/>
    <w:rsid w:val="00E10A17"/>
    <w:rsid w:val="00E11966"/>
    <w:rsid w:val="00E12206"/>
    <w:rsid w:val="00E12C9F"/>
    <w:rsid w:val="00E13333"/>
    <w:rsid w:val="00E13CE9"/>
    <w:rsid w:val="00E13F5C"/>
    <w:rsid w:val="00E14ACF"/>
    <w:rsid w:val="00E1538E"/>
    <w:rsid w:val="00E1543D"/>
    <w:rsid w:val="00E15E63"/>
    <w:rsid w:val="00E1656F"/>
    <w:rsid w:val="00E1689F"/>
    <w:rsid w:val="00E16CAC"/>
    <w:rsid w:val="00E17789"/>
    <w:rsid w:val="00E17D20"/>
    <w:rsid w:val="00E2017B"/>
    <w:rsid w:val="00E217A3"/>
    <w:rsid w:val="00E23F81"/>
    <w:rsid w:val="00E246DB"/>
    <w:rsid w:val="00E25241"/>
    <w:rsid w:val="00E25ADF"/>
    <w:rsid w:val="00E2626B"/>
    <w:rsid w:val="00E26CF2"/>
    <w:rsid w:val="00E2797A"/>
    <w:rsid w:val="00E30460"/>
    <w:rsid w:val="00E30586"/>
    <w:rsid w:val="00E31D9B"/>
    <w:rsid w:val="00E31E1A"/>
    <w:rsid w:val="00E3348A"/>
    <w:rsid w:val="00E33CB9"/>
    <w:rsid w:val="00E343BD"/>
    <w:rsid w:val="00E34E00"/>
    <w:rsid w:val="00E34FF5"/>
    <w:rsid w:val="00E35A26"/>
    <w:rsid w:val="00E35EE3"/>
    <w:rsid w:val="00E3669C"/>
    <w:rsid w:val="00E36815"/>
    <w:rsid w:val="00E36B2F"/>
    <w:rsid w:val="00E3760A"/>
    <w:rsid w:val="00E377D8"/>
    <w:rsid w:val="00E408DB"/>
    <w:rsid w:val="00E423DD"/>
    <w:rsid w:val="00E43707"/>
    <w:rsid w:val="00E437EB"/>
    <w:rsid w:val="00E44342"/>
    <w:rsid w:val="00E4441F"/>
    <w:rsid w:val="00E446FE"/>
    <w:rsid w:val="00E44EE4"/>
    <w:rsid w:val="00E47D6D"/>
    <w:rsid w:val="00E500C3"/>
    <w:rsid w:val="00E5052F"/>
    <w:rsid w:val="00E506F9"/>
    <w:rsid w:val="00E50C8F"/>
    <w:rsid w:val="00E50CF3"/>
    <w:rsid w:val="00E517C8"/>
    <w:rsid w:val="00E52045"/>
    <w:rsid w:val="00E53C5E"/>
    <w:rsid w:val="00E54A9F"/>
    <w:rsid w:val="00E555EB"/>
    <w:rsid w:val="00E56171"/>
    <w:rsid w:val="00E602B8"/>
    <w:rsid w:val="00E614EE"/>
    <w:rsid w:val="00E61B1B"/>
    <w:rsid w:val="00E62EEA"/>
    <w:rsid w:val="00E636C7"/>
    <w:rsid w:val="00E63933"/>
    <w:rsid w:val="00E647E9"/>
    <w:rsid w:val="00E64A1B"/>
    <w:rsid w:val="00E6567F"/>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8F3"/>
    <w:rsid w:val="00E85173"/>
    <w:rsid w:val="00E851AB"/>
    <w:rsid w:val="00E854FB"/>
    <w:rsid w:val="00E85D98"/>
    <w:rsid w:val="00E866EA"/>
    <w:rsid w:val="00E86AE1"/>
    <w:rsid w:val="00E909C5"/>
    <w:rsid w:val="00E90A7C"/>
    <w:rsid w:val="00E90CBC"/>
    <w:rsid w:val="00E912E6"/>
    <w:rsid w:val="00E916B8"/>
    <w:rsid w:val="00E91F17"/>
    <w:rsid w:val="00E92AD0"/>
    <w:rsid w:val="00E92FE3"/>
    <w:rsid w:val="00E94E5C"/>
    <w:rsid w:val="00E95093"/>
    <w:rsid w:val="00E967FF"/>
    <w:rsid w:val="00E974EB"/>
    <w:rsid w:val="00E978BC"/>
    <w:rsid w:val="00EA06F1"/>
    <w:rsid w:val="00EA0EC0"/>
    <w:rsid w:val="00EA1397"/>
    <w:rsid w:val="00EA1781"/>
    <w:rsid w:val="00EA22B3"/>
    <w:rsid w:val="00EA396E"/>
    <w:rsid w:val="00EA3CC1"/>
    <w:rsid w:val="00EA4A7A"/>
    <w:rsid w:val="00EA544B"/>
    <w:rsid w:val="00EA54F1"/>
    <w:rsid w:val="00EA5EDB"/>
    <w:rsid w:val="00EA6358"/>
    <w:rsid w:val="00EA6788"/>
    <w:rsid w:val="00EA6C0B"/>
    <w:rsid w:val="00EA769D"/>
    <w:rsid w:val="00EB073A"/>
    <w:rsid w:val="00EB1755"/>
    <w:rsid w:val="00EB177D"/>
    <w:rsid w:val="00EB21F4"/>
    <w:rsid w:val="00EB2AB7"/>
    <w:rsid w:val="00EB33EC"/>
    <w:rsid w:val="00EB3778"/>
    <w:rsid w:val="00EB3C09"/>
    <w:rsid w:val="00EB420B"/>
    <w:rsid w:val="00EB43BD"/>
    <w:rsid w:val="00EB542C"/>
    <w:rsid w:val="00EB5A3F"/>
    <w:rsid w:val="00EB5C05"/>
    <w:rsid w:val="00EB65AE"/>
    <w:rsid w:val="00EB668F"/>
    <w:rsid w:val="00EB6D9C"/>
    <w:rsid w:val="00EB6EEC"/>
    <w:rsid w:val="00EB793A"/>
    <w:rsid w:val="00EC1D97"/>
    <w:rsid w:val="00EC2383"/>
    <w:rsid w:val="00EC40E5"/>
    <w:rsid w:val="00EC47CA"/>
    <w:rsid w:val="00EC4B14"/>
    <w:rsid w:val="00EC5024"/>
    <w:rsid w:val="00EC5A7F"/>
    <w:rsid w:val="00EC5BCB"/>
    <w:rsid w:val="00EC7302"/>
    <w:rsid w:val="00ED0C22"/>
    <w:rsid w:val="00ED132C"/>
    <w:rsid w:val="00ED2CF2"/>
    <w:rsid w:val="00ED3666"/>
    <w:rsid w:val="00ED3EF9"/>
    <w:rsid w:val="00ED446A"/>
    <w:rsid w:val="00ED4A3D"/>
    <w:rsid w:val="00ED4FB1"/>
    <w:rsid w:val="00ED5874"/>
    <w:rsid w:val="00ED5C02"/>
    <w:rsid w:val="00ED62FB"/>
    <w:rsid w:val="00ED67BD"/>
    <w:rsid w:val="00ED7C1C"/>
    <w:rsid w:val="00ED7DFA"/>
    <w:rsid w:val="00EE012B"/>
    <w:rsid w:val="00EE1502"/>
    <w:rsid w:val="00EE249C"/>
    <w:rsid w:val="00EE2A48"/>
    <w:rsid w:val="00EE38E7"/>
    <w:rsid w:val="00EE6981"/>
    <w:rsid w:val="00EF0E72"/>
    <w:rsid w:val="00EF22B0"/>
    <w:rsid w:val="00EF366C"/>
    <w:rsid w:val="00EF3BD5"/>
    <w:rsid w:val="00EF5F75"/>
    <w:rsid w:val="00EF74F9"/>
    <w:rsid w:val="00EF7BCD"/>
    <w:rsid w:val="00EF7C60"/>
    <w:rsid w:val="00F00F67"/>
    <w:rsid w:val="00F01983"/>
    <w:rsid w:val="00F023E8"/>
    <w:rsid w:val="00F03822"/>
    <w:rsid w:val="00F03B3A"/>
    <w:rsid w:val="00F044B5"/>
    <w:rsid w:val="00F04846"/>
    <w:rsid w:val="00F04A10"/>
    <w:rsid w:val="00F05F8A"/>
    <w:rsid w:val="00F0641A"/>
    <w:rsid w:val="00F066C6"/>
    <w:rsid w:val="00F06C41"/>
    <w:rsid w:val="00F077AB"/>
    <w:rsid w:val="00F07872"/>
    <w:rsid w:val="00F079C2"/>
    <w:rsid w:val="00F07B6F"/>
    <w:rsid w:val="00F10EFC"/>
    <w:rsid w:val="00F11BC3"/>
    <w:rsid w:val="00F12599"/>
    <w:rsid w:val="00F12617"/>
    <w:rsid w:val="00F12E37"/>
    <w:rsid w:val="00F12FCC"/>
    <w:rsid w:val="00F1313D"/>
    <w:rsid w:val="00F138D8"/>
    <w:rsid w:val="00F14195"/>
    <w:rsid w:val="00F1436C"/>
    <w:rsid w:val="00F1468E"/>
    <w:rsid w:val="00F14C14"/>
    <w:rsid w:val="00F15511"/>
    <w:rsid w:val="00F155B4"/>
    <w:rsid w:val="00F1596A"/>
    <w:rsid w:val="00F16AF0"/>
    <w:rsid w:val="00F177E3"/>
    <w:rsid w:val="00F17E08"/>
    <w:rsid w:val="00F20C2B"/>
    <w:rsid w:val="00F21135"/>
    <w:rsid w:val="00F21B01"/>
    <w:rsid w:val="00F2251B"/>
    <w:rsid w:val="00F22673"/>
    <w:rsid w:val="00F22A04"/>
    <w:rsid w:val="00F231F9"/>
    <w:rsid w:val="00F233D5"/>
    <w:rsid w:val="00F23424"/>
    <w:rsid w:val="00F247E6"/>
    <w:rsid w:val="00F2488A"/>
    <w:rsid w:val="00F25D7C"/>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2FC5"/>
    <w:rsid w:val="00F437E7"/>
    <w:rsid w:val="00F45965"/>
    <w:rsid w:val="00F46054"/>
    <w:rsid w:val="00F468C9"/>
    <w:rsid w:val="00F50F32"/>
    <w:rsid w:val="00F5174E"/>
    <w:rsid w:val="00F5187D"/>
    <w:rsid w:val="00F52F51"/>
    <w:rsid w:val="00F54DA8"/>
    <w:rsid w:val="00F550AE"/>
    <w:rsid w:val="00F56228"/>
    <w:rsid w:val="00F577C7"/>
    <w:rsid w:val="00F57822"/>
    <w:rsid w:val="00F57E64"/>
    <w:rsid w:val="00F609D9"/>
    <w:rsid w:val="00F61F3B"/>
    <w:rsid w:val="00F62B53"/>
    <w:rsid w:val="00F62CBF"/>
    <w:rsid w:val="00F65E8D"/>
    <w:rsid w:val="00F65F3C"/>
    <w:rsid w:val="00F66838"/>
    <w:rsid w:val="00F671F0"/>
    <w:rsid w:val="00F67402"/>
    <w:rsid w:val="00F67D40"/>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DDB"/>
    <w:rsid w:val="00F83FA7"/>
    <w:rsid w:val="00F84965"/>
    <w:rsid w:val="00F85976"/>
    <w:rsid w:val="00F86288"/>
    <w:rsid w:val="00F86CE6"/>
    <w:rsid w:val="00F86F42"/>
    <w:rsid w:val="00F876A0"/>
    <w:rsid w:val="00F90515"/>
    <w:rsid w:val="00F92025"/>
    <w:rsid w:val="00F925F8"/>
    <w:rsid w:val="00F937D3"/>
    <w:rsid w:val="00F93ABE"/>
    <w:rsid w:val="00F94113"/>
    <w:rsid w:val="00F9451B"/>
    <w:rsid w:val="00F94647"/>
    <w:rsid w:val="00F95391"/>
    <w:rsid w:val="00F95547"/>
    <w:rsid w:val="00F95B17"/>
    <w:rsid w:val="00F96B00"/>
    <w:rsid w:val="00F96D20"/>
    <w:rsid w:val="00F979B7"/>
    <w:rsid w:val="00FA07B0"/>
    <w:rsid w:val="00FA0EC2"/>
    <w:rsid w:val="00FA1345"/>
    <w:rsid w:val="00FA136A"/>
    <w:rsid w:val="00FA4485"/>
    <w:rsid w:val="00FA525D"/>
    <w:rsid w:val="00FA60B6"/>
    <w:rsid w:val="00FA62E0"/>
    <w:rsid w:val="00FA636E"/>
    <w:rsid w:val="00FA6CB4"/>
    <w:rsid w:val="00FA7263"/>
    <w:rsid w:val="00FA7281"/>
    <w:rsid w:val="00FA78AB"/>
    <w:rsid w:val="00FB029F"/>
    <w:rsid w:val="00FB10D8"/>
    <w:rsid w:val="00FB11CB"/>
    <w:rsid w:val="00FB1A91"/>
    <w:rsid w:val="00FB241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37C4"/>
    <w:rsid w:val="00FC39B4"/>
    <w:rsid w:val="00FC502D"/>
    <w:rsid w:val="00FC5AA5"/>
    <w:rsid w:val="00FC615C"/>
    <w:rsid w:val="00FC689A"/>
    <w:rsid w:val="00FC6995"/>
    <w:rsid w:val="00FC7FB4"/>
    <w:rsid w:val="00FD0195"/>
    <w:rsid w:val="00FD0AAD"/>
    <w:rsid w:val="00FD0E9C"/>
    <w:rsid w:val="00FD2521"/>
    <w:rsid w:val="00FD33DB"/>
    <w:rsid w:val="00FD4751"/>
    <w:rsid w:val="00FD5200"/>
    <w:rsid w:val="00FD52B3"/>
    <w:rsid w:val="00FD5C90"/>
    <w:rsid w:val="00FD6101"/>
    <w:rsid w:val="00FD6525"/>
    <w:rsid w:val="00FD6677"/>
    <w:rsid w:val="00FD77B8"/>
    <w:rsid w:val="00FE0EA0"/>
    <w:rsid w:val="00FE130E"/>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20E1050C"/>
  <w15:chartTrackingRefBased/>
  <w15:docId w15:val="{AA3E195D-D005-4945-99E3-562F5D9E6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ＭＳ 明朝"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2"/>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C90B87-C407-4FB2-A74D-ECA0D833F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22664760-D694-4965-9F97-076B830BCE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2</Pages>
  <Words>719</Words>
  <Characters>4102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8</cp:revision>
  <cp:lastPrinted>2013-01-18T08:27:00Z</cp:lastPrinted>
  <dcterms:created xsi:type="dcterms:W3CDTF">2022-05-30T14:09:00Z</dcterms:created>
  <dcterms:modified xsi:type="dcterms:W3CDTF">2022-05-30T14:13:00Z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