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651364" w14:textId="752BEB34" w:rsidR="00FA4D6B" w:rsidRPr="00F460AE" w:rsidRDefault="00FA4D6B" w:rsidP="00FA4D6B">
      <w:pPr>
        <w:pStyle w:val="Header"/>
        <w:keepLines/>
        <w:tabs>
          <w:tab w:val="right" w:pos="10440"/>
          <w:tab w:val="right" w:pos="13323"/>
        </w:tabs>
        <w:rPr>
          <w:rFonts w:asciiTheme="minorHAnsi" w:eastAsia="SimSun" w:hAnsiTheme="minorHAnsi" w:cstheme="minorHAnsi"/>
          <w:b w:val="0"/>
          <w:sz w:val="24"/>
          <w:szCs w:val="24"/>
          <w:lang w:eastAsia="zh-CN"/>
        </w:rPr>
      </w:pPr>
      <w:bookmarkStart w:id="0" w:name="Title"/>
      <w:bookmarkStart w:id="1" w:name="DocumentFor"/>
      <w:bookmarkEnd w:id="0"/>
      <w:bookmarkEnd w:id="1"/>
      <w:r w:rsidRPr="00F460AE">
        <w:rPr>
          <w:rFonts w:asciiTheme="minorHAnsi" w:hAnsiTheme="minorHAnsi" w:cstheme="minorHAnsi"/>
          <w:sz w:val="24"/>
          <w:szCs w:val="24"/>
        </w:rPr>
        <w:t>3</w:t>
      </w:r>
      <w:r w:rsidR="005B5539">
        <w:rPr>
          <w:rFonts w:asciiTheme="minorHAnsi" w:hAnsiTheme="minorHAnsi" w:cstheme="minorHAnsi"/>
          <w:sz w:val="24"/>
          <w:szCs w:val="24"/>
        </w:rPr>
        <w:t>GPP TSG-RAN WG</w:t>
      </w:r>
      <w:r w:rsidRPr="00F460AE">
        <w:rPr>
          <w:rFonts w:asciiTheme="minorHAnsi" w:hAnsiTheme="minorHAnsi" w:cstheme="minorHAnsi"/>
          <w:sz w:val="24"/>
          <w:szCs w:val="24"/>
        </w:rPr>
        <w:t xml:space="preserve"> Meeting #</w:t>
      </w:r>
      <w:r w:rsidRPr="00F460AE">
        <w:rPr>
          <w:rFonts w:asciiTheme="minorHAnsi" w:hAnsiTheme="minorHAnsi" w:cstheme="minorHAnsi"/>
        </w:rPr>
        <w:t xml:space="preserve"> </w:t>
      </w:r>
      <w:r w:rsidR="005B5539">
        <w:rPr>
          <w:rFonts w:asciiTheme="minorHAnsi" w:hAnsiTheme="minorHAnsi" w:cstheme="minorHAnsi"/>
          <w:sz w:val="24"/>
          <w:szCs w:val="24"/>
        </w:rPr>
        <w:t>94</w:t>
      </w:r>
      <w:r w:rsidRPr="00F460AE">
        <w:rPr>
          <w:rFonts w:asciiTheme="minorHAnsi" w:hAnsiTheme="minorHAnsi" w:cstheme="minorHAnsi"/>
          <w:sz w:val="24"/>
          <w:szCs w:val="24"/>
        </w:rPr>
        <w:t>-e</w:t>
      </w:r>
      <w:r w:rsidRPr="00F460AE" w:rsidDel="00277FAB">
        <w:rPr>
          <w:rFonts w:asciiTheme="minorHAnsi" w:hAnsiTheme="minorHAnsi" w:cstheme="minorHAnsi"/>
          <w:sz w:val="24"/>
          <w:szCs w:val="24"/>
        </w:rPr>
        <w:t xml:space="preserve"> </w:t>
      </w:r>
      <w:r w:rsidRPr="00F460AE">
        <w:rPr>
          <w:rFonts w:asciiTheme="minorHAnsi" w:hAnsiTheme="minorHAnsi" w:cstheme="minorHAnsi"/>
          <w:sz w:val="24"/>
          <w:szCs w:val="24"/>
        </w:rPr>
        <w:tab/>
        <w:t>R</w:t>
      </w:r>
      <w:r w:rsidR="005B5539">
        <w:rPr>
          <w:rFonts w:asciiTheme="minorHAnsi" w:hAnsiTheme="minorHAnsi" w:cstheme="minorHAnsi"/>
          <w:sz w:val="24"/>
          <w:szCs w:val="24"/>
        </w:rPr>
        <w:t>P</w:t>
      </w:r>
      <w:r w:rsidRPr="00F460AE">
        <w:rPr>
          <w:rFonts w:asciiTheme="minorHAnsi" w:hAnsiTheme="minorHAnsi" w:cstheme="minorHAnsi"/>
          <w:sz w:val="24"/>
          <w:szCs w:val="24"/>
        </w:rPr>
        <w:t>-21</w:t>
      </w:r>
      <w:r w:rsidR="005E16E3">
        <w:rPr>
          <w:rFonts w:asciiTheme="minorHAnsi" w:hAnsiTheme="minorHAnsi" w:cstheme="minorHAnsi"/>
          <w:sz w:val="24"/>
          <w:szCs w:val="24"/>
        </w:rPr>
        <w:t>2</w:t>
      </w:r>
      <w:r w:rsidR="005B5539">
        <w:rPr>
          <w:rFonts w:asciiTheme="minorHAnsi" w:hAnsiTheme="minorHAnsi" w:cstheme="minorHAnsi"/>
          <w:sz w:val="24"/>
          <w:szCs w:val="24"/>
        </w:rPr>
        <w:t>xxx</w:t>
      </w:r>
    </w:p>
    <w:p w14:paraId="56A5A245" w14:textId="28A0D370" w:rsidR="00FA4D6B" w:rsidRPr="00F460AE" w:rsidRDefault="00FA4D6B" w:rsidP="00FA4D6B">
      <w:pPr>
        <w:pStyle w:val="Header"/>
        <w:tabs>
          <w:tab w:val="right" w:pos="9781"/>
          <w:tab w:val="right" w:pos="13323"/>
        </w:tabs>
        <w:outlineLvl w:val="0"/>
        <w:rPr>
          <w:rFonts w:asciiTheme="minorHAnsi" w:eastAsia="SimSun" w:hAnsiTheme="minorHAnsi" w:cstheme="minorHAnsi"/>
          <w:b w:val="0"/>
          <w:sz w:val="24"/>
          <w:szCs w:val="24"/>
          <w:lang w:eastAsia="zh-CN"/>
        </w:rPr>
      </w:pPr>
      <w:r w:rsidRPr="00F460AE">
        <w:rPr>
          <w:rFonts w:asciiTheme="minorHAnsi" w:eastAsia="SimSun" w:hAnsiTheme="minorHAnsi" w:cstheme="minorHAnsi"/>
          <w:sz w:val="24"/>
          <w:szCs w:val="24"/>
          <w:lang w:eastAsia="zh-CN"/>
        </w:rPr>
        <w:t xml:space="preserve">Electronic Meeting, </w:t>
      </w:r>
      <w:r w:rsidR="005B5539">
        <w:rPr>
          <w:rFonts w:asciiTheme="minorHAnsi" w:eastAsia="SimSun" w:hAnsiTheme="minorHAnsi" w:cstheme="minorHAnsi"/>
          <w:sz w:val="24"/>
          <w:szCs w:val="24"/>
          <w:lang w:eastAsia="zh-CN"/>
        </w:rPr>
        <w:t>6</w:t>
      </w:r>
      <w:r w:rsidR="005B5539" w:rsidRPr="005B5539">
        <w:rPr>
          <w:rFonts w:asciiTheme="minorHAnsi" w:eastAsia="SimSun" w:hAnsiTheme="minorHAnsi" w:cstheme="minorHAnsi"/>
          <w:sz w:val="24"/>
          <w:szCs w:val="24"/>
          <w:vertAlign w:val="superscript"/>
          <w:lang w:eastAsia="zh-CN"/>
        </w:rPr>
        <w:t>th</w:t>
      </w:r>
      <w:r w:rsidR="00D8482C">
        <w:rPr>
          <w:rFonts w:asciiTheme="minorHAnsi" w:eastAsia="SimSun" w:hAnsiTheme="minorHAnsi" w:cstheme="minorHAnsi"/>
          <w:sz w:val="24"/>
          <w:szCs w:val="24"/>
          <w:lang w:eastAsia="zh-CN"/>
        </w:rPr>
        <w:t xml:space="preserve"> – 1</w:t>
      </w:r>
      <w:r w:rsidR="005B5539">
        <w:rPr>
          <w:rFonts w:asciiTheme="minorHAnsi" w:eastAsia="SimSun" w:hAnsiTheme="minorHAnsi" w:cstheme="minorHAnsi"/>
          <w:sz w:val="24"/>
          <w:szCs w:val="24"/>
          <w:lang w:eastAsia="zh-CN"/>
        </w:rPr>
        <w:t>7</w:t>
      </w:r>
      <w:r w:rsidR="00D8482C" w:rsidRPr="00D8482C">
        <w:rPr>
          <w:rFonts w:asciiTheme="minorHAnsi" w:eastAsia="SimSun" w:hAnsiTheme="minorHAnsi" w:cstheme="minorHAnsi"/>
          <w:sz w:val="24"/>
          <w:szCs w:val="24"/>
          <w:vertAlign w:val="superscript"/>
          <w:lang w:eastAsia="zh-CN"/>
        </w:rPr>
        <w:t>th</w:t>
      </w:r>
      <w:r w:rsidR="00D8482C">
        <w:rPr>
          <w:rFonts w:asciiTheme="minorHAnsi" w:eastAsia="SimSun" w:hAnsiTheme="minorHAnsi" w:cstheme="minorHAnsi"/>
          <w:sz w:val="24"/>
          <w:szCs w:val="24"/>
          <w:lang w:eastAsia="zh-CN"/>
        </w:rPr>
        <w:t xml:space="preserve"> </w:t>
      </w:r>
      <w:r w:rsidR="005B5539">
        <w:rPr>
          <w:rFonts w:asciiTheme="minorHAnsi" w:eastAsia="SimSun" w:hAnsiTheme="minorHAnsi" w:cstheme="minorHAnsi"/>
          <w:sz w:val="24"/>
          <w:szCs w:val="24"/>
          <w:lang w:eastAsia="zh-CN"/>
        </w:rPr>
        <w:t>December</w:t>
      </w:r>
      <w:r w:rsidRPr="00F460AE">
        <w:rPr>
          <w:rFonts w:asciiTheme="minorHAnsi" w:eastAsia="SimSun" w:hAnsiTheme="minorHAnsi" w:cstheme="minorHAnsi"/>
          <w:sz w:val="24"/>
          <w:szCs w:val="24"/>
          <w:lang w:eastAsia="zh-CN"/>
        </w:rPr>
        <w:t>, 2021</w:t>
      </w:r>
    </w:p>
    <w:p w14:paraId="5EFBCF8C" w14:textId="77777777" w:rsidR="00D8482C" w:rsidRPr="00F460AE" w:rsidRDefault="00D8482C" w:rsidP="00FA4D6B">
      <w:pPr>
        <w:tabs>
          <w:tab w:val="left" w:pos="1985"/>
        </w:tabs>
        <w:spacing w:after="0"/>
        <w:rPr>
          <w:rFonts w:asciiTheme="minorHAnsi" w:eastAsia="SimSun" w:hAnsiTheme="minorHAnsi" w:cstheme="minorHAnsi"/>
          <w:b/>
          <w:sz w:val="24"/>
          <w:szCs w:val="24"/>
          <w:lang w:val="en-US" w:eastAsia="zh-CN"/>
        </w:rPr>
      </w:pPr>
    </w:p>
    <w:p w14:paraId="63812DF3" w14:textId="75474317" w:rsidR="00D8482C" w:rsidRPr="00F460AE" w:rsidRDefault="00D8482C" w:rsidP="00D8482C">
      <w:pPr>
        <w:tabs>
          <w:tab w:val="left" w:pos="1985"/>
        </w:tabs>
        <w:spacing w:after="0"/>
        <w:ind w:left="1983" w:hangingChars="823" w:hanging="1983"/>
        <w:rPr>
          <w:rFonts w:asciiTheme="minorHAnsi" w:eastAsia="SimSun" w:hAnsiTheme="minorHAnsi" w:cstheme="minorHAnsi"/>
          <w:b/>
          <w:sz w:val="24"/>
          <w:szCs w:val="24"/>
          <w:lang w:val="en-US" w:eastAsia="zh-CN"/>
        </w:rPr>
      </w:pPr>
      <w:r w:rsidRPr="00F460AE">
        <w:rPr>
          <w:rFonts w:asciiTheme="minorHAnsi" w:eastAsia="SimSun" w:hAnsiTheme="minorHAnsi" w:cstheme="minorHAnsi"/>
          <w:b/>
          <w:sz w:val="24"/>
          <w:szCs w:val="24"/>
          <w:lang w:val="en-US" w:eastAsia="zh-CN"/>
        </w:rPr>
        <w:t>Title:</w:t>
      </w:r>
      <w:r w:rsidRPr="00F460AE">
        <w:rPr>
          <w:rFonts w:asciiTheme="minorHAnsi" w:eastAsia="SimSun" w:hAnsiTheme="minorHAnsi" w:cstheme="minorHAnsi"/>
          <w:b/>
          <w:sz w:val="24"/>
          <w:szCs w:val="24"/>
          <w:lang w:val="en-US" w:eastAsia="zh-CN"/>
        </w:rPr>
        <w:tab/>
      </w:r>
      <w:r w:rsidR="00F06267">
        <w:rPr>
          <w:rFonts w:asciiTheme="minorHAnsi" w:eastAsia="SimSun" w:hAnsiTheme="minorHAnsi" w:cstheme="minorHAnsi"/>
          <w:b/>
          <w:sz w:val="24"/>
          <w:szCs w:val="24"/>
          <w:lang w:val="en-US" w:eastAsia="zh-CN"/>
        </w:rPr>
        <w:t xml:space="preserve">Mobility Enhancements: Intermediate Phase </w:t>
      </w:r>
      <w:r w:rsidR="003D1267">
        <w:rPr>
          <w:rFonts w:asciiTheme="minorHAnsi" w:eastAsia="SimSun" w:hAnsiTheme="minorHAnsi" w:cstheme="minorHAnsi"/>
          <w:b/>
          <w:sz w:val="24"/>
          <w:szCs w:val="24"/>
          <w:lang w:val="en-US" w:eastAsia="zh-CN"/>
        </w:rPr>
        <w:t xml:space="preserve">moderator </w:t>
      </w:r>
      <w:r w:rsidR="00F06267">
        <w:rPr>
          <w:rFonts w:asciiTheme="minorHAnsi" w:eastAsia="SimSun" w:hAnsiTheme="minorHAnsi" w:cstheme="minorHAnsi"/>
          <w:b/>
          <w:sz w:val="24"/>
          <w:szCs w:val="24"/>
          <w:lang w:val="en-US" w:eastAsia="zh-CN"/>
        </w:rPr>
        <w:t>proposals</w:t>
      </w:r>
    </w:p>
    <w:p w14:paraId="2B4F11BA" w14:textId="04BD55B9" w:rsidR="00FA4D6B" w:rsidRPr="00F460AE" w:rsidRDefault="00FA4D6B" w:rsidP="00FA4D6B">
      <w:pPr>
        <w:tabs>
          <w:tab w:val="left" w:pos="1985"/>
        </w:tabs>
        <w:spacing w:after="0"/>
        <w:rPr>
          <w:rFonts w:asciiTheme="minorHAnsi" w:eastAsia="SimSun" w:hAnsiTheme="minorHAnsi" w:cstheme="minorHAnsi"/>
          <w:b/>
          <w:sz w:val="24"/>
          <w:szCs w:val="24"/>
          <w:lang w:val="en-US" w:eastAsia="zh-CN"/>
        </w:rPr>
      </w:pPr>
      <w:r w:rsidRPr="00F460AE">
        <w:rPr>
          <w:rFonts w:asciiTheme="minorHAnsi" w:eastAsia="SimSun" w:hAnsiTheme="minorHAnsi" w:cstheme="minorHAnsi"/>
          <w:b/>
          <w:sz w:val="24"/>
          <w:szCs w:val="24"/>
          <w:lang w:val="en-US" w:eastAsia="zh-CN"/>
        </w:rPr>
        <w:t>Agenda Item:</w:t>
      </w:r>
      <w:r w:rsidRPr="00F460AE">
        <w:rPr>
          <w:rFonts w:asciiTheme="minorHAnsi" w:eastAsia="SimSun" w:hAnsiTheme="minorHAnsi" w:cstheme="minorHAnsi"/>
          <w:b/>
          <w:sz w:val="24"/>
          <w:szCs w:val="24"/>
          <w:lang w:val="en-US" w:eastAsia="zh-CN"/>
        </w:rPr>
        <w:tab/>
      </w:r>
      <w:r w:rsidR="00166E9E">
        <w:rPr>
          <w:rFonts w:asciiTheme="minorHAnsi" w:eastAsia="SimSun" w:hAnsiTheme="minorHAnsi" w:cstheme="minorHAnsi"/>
          <w:b/>
          <w:sz w:val="24"/>
          <w:szCs w:val="24"/>
          <w:lang w:val="en-US" w:eastAsia="zh-CN"/>
        </w:rPr>
        <w:t>8A.2</w:t>
      </w:r>
    </w:p>
    <w:p w14:paraId="1367CC30" w14:textId="183802EB" w:rsidR="00FA4D6B" w:rsidRPr="00F460AE" w:rsidRDefault="003D1267" w:rsidP="00FA4D6B">
      <w:pPr>
        <w:tabs>
          <w:tab w:val="left" w:pos="1985"/>
        </w:tabs>
        <w:spacing w:after="0"/>
        <w:rPr>
          <w:rFonts w:asciiTheme="minorHAnsi" w:eastAsia="SimSun" w:hAnsiTheme="minorHAnsi" w:cstheme="minorHAnsi"/>
          <w:b/>
          <w:sz w:val="24"/>
          <w:szCs w:val="24"/>
          <w:lang w:val="en-US" w:eastAsia="zh-CN"/>
        </w:rPr>
      </w:pPr>
      <w:r>
        <w:rPr>
          <w:rFonts w:asciiTheme="minorHAnsi" w:eastAsia="SimSun" w:hAnsiTheme="minorHAnsi" w:cstheme="minorHAnsi"/>
          <w:b/>
          <w:sz w:val="24"/>
          <w:szCs w:val="24"/>
          <w:lang w:val="en-US" w:eastAsia="zh-CN"/>
        </w:rPr>
        <w:t>Source:</w:t>
      </w:r>
      <w:r>
        <w:rPr>
          <w:rFonts w:asciiTheme="minorHAnsi" w:eastAsia="SimSun" w:hAnsiTheme="minorHAnsi" w:cstheme="minorHAnsi"/>
          <w:b/>
          <w:sz w:val="24"/>
          <w:szCs w:val="24"/>
          <w:lang w:val="en-US" w:eastAsia="zh-CN"/>
        </w:rPr>
        <w:tab/>
        <w:t>MediaTek Inc (Moderator)</w:t>
      </w:r>
    </w:p>
    <w:p w14:paraId="78963494" w14:textId="6BF9AE7F" w:rsidR="00FA4D6B" w:rsidRPr="00F460AE" w:rsidRDefault="00FA4D6B" w:rsidP="00FA4D6B">
      <w:pPr>
        <w:tabs>
          <w:tab w:val="left" w:pos="1985"/>
        </w:tabs>
        <w:spacing w:after="0"/>
        <w:rPr>
          <w:rFonts w:asciiTheme="minorHAnsi" w:eastAsia="SimSun" w:hAnsiTheme="minorHAnsi" w:cstheme="minorHAnsi"/>
          <w:b/>
          <w:sz w:val="24"/>
          <w:szCs w:val="24"/>
          <w:lang w:val="en-US" w:eastAsia="zh-CN"/>
        </w:rPr>
      </w:pPr>
      <w:r w:rsidRPr="00F460AE">
        <w:rPr>
          <w:rFonts w:asciiTheme="minorHAnsi" w:eastAsia="SimSun" w:hAnsiTheme="minorHAnsi" w:cstheme="minorHAnsi"/>
          <w:b/>
          <w:sz w:val="24"/>
          <w:szCs w:val="24"/>
          <w:lang w:val="en-US" w:eastAsia="zh-CN"/>
        </w:rPr>
        <w:t>Document for:</w:t>
      </w:r>
      <w:r w:rsidRPr="00F460AE">
        <w:rPr>
          <w:rFonts w:asciiTheme="minorHAnsi" w:eastAsia="SimSun" w:hAnsiTheme="minorHAnsi" w:cstheme="minorHAnsi"/>
          <w:b/>
          <w:sz w:val="24"/>
          <w:szCs w:val="24"/>
          <w:lang w:val="en-US" w:eastAsia="zh-CN"/>
        </w:rPr>
        <w:tab/>
      </w:r>
      <w:r w:rsidRPr="00F460AE">
        <w:rPr>
          <w:rFonts w:asciiTheme="minorHAnsi" w:eastAsia="SimSun" w:hAnsiTheme="minorHAnsi" w:cstheme="minorHAnsi"/>
          <w:b/>
          <w:sz w:val="24"/>
          <w:szCs w:val="24"/>
          <w:lang w:val="en-US" w:eastAsia="zh-CN"/>
        </w:rPr>
        <w:tab/>
      </w:r>
      <w:r w:rsidR="00242CDF">
        <w:rPr>
          <w:rFonts w:asciiTheme="minorHAnsi" w:eastAsia="SimSun" w:hAnsiTheme="minorHAnsi" w:cstheme="minorHAnsi"/>
          <w:b/>
          <w:sz w:val="24"/>
          <w:szCs w:val="24"/>
          <w:lang w:val="en-US" w:eastAsia="zh-CN"/>
        </w:rPr>
        <w:t>Information</w:t>
      </w:r>
    </w:p>
    <w:p w14:paraId="43816C19" w14:textId="77777777" w:rsidR="00863A08" w:rsidRPr="00D8482C" w:rsidRDefault="002D44AF" w:rsidP="00D8482C">
      <w:pPr>
        <w:pStyle w:val="Heading1"/>
        <w:numPr>
          <w:ilvl w:val="0"/>
          <w:numId w:val="1"/>
        </w:numPr>
        <w:rPr>
          <w:rFonts w:asciiTheme="minorHAnsi" w:hAnsiTheme="minorHAnsi" w:cstheme="minorHAnsi"/>
          <w:sz w:val="32"/>
        </w:rPr>
      </w:pPr>
      <w:r w:rsidRPr="00D8482C">
        <w:rPr>
          <w:rFonts w:asciiTheme="minorHAnsi" w:hAnsiTheme="minorHAnsi" w:cstheme="minorHAnsi"/>
          <w:sz w:val="32"/>
          <w:lang w:eastAsia="zh-TW"/>
        </w:rPr>
        <w:t>Introduction</w:t>
      </w:r>
    </w:p>
    <w:p w14:paraId="1562A316" w14:textId="5780DB6C" w:rsidR="00D8482C" w:rsidRDefault="003D1267" w:rsidP="000B4517">
      <w:pPr>
        <w:jc w:val="both"/>
        <w:rPr>
          <w:rFonts w:asciiTheme="minorHAnsi" w:hAnsiTheme="minorHAnsi" w:cstheme="minorHAnsi"/>
          <w:lang w:eastAsia="zh-TW"/>
        </w:rPr>
      </w:pPr>
      <w:r>
        <w:rPr>
          <w:rFonts w:asciiTheme="minorHAnsi" w:hAnsiTheme="minorHAnsi" w:cstheme="minorHAnsi"/>
          <w:lang w:eastAsia="zh-TW"/>
        </w:rPr>
        <w:t>This document discusses the major points for discussion.</w:t>
      </w:r>
    </w:p>
    <w:p w14:paraId="01997AEF" w14:textId="5AB5DCD1" w:rsidR="00D8482C" w:rsidRDefault="003D1267" w:rsidP="00D8482C">
      <w:pPr>
        <w:pStyle w:val="Heading1"/>
        <w:numPr>
          <w:ilvl w:val="0"/>
          <w:numId w:val="1"/>
        </w:numPr>
        <w:rPr>
          <w:rFonts w:ascii="Calibri" w:hAnsi="Calibri" w:cs="Calibri"/>
          <w:sz w:val="32"/>
          <w:lang w:eastAsia="zh-TW"/>
        </w:rPr>
      </w:pPr>
      <w:r>
        <w:rPr>
          <w:rFonts w:ascii="Calibri" w:hAnsi="Calibri" w:cs="Calibri"/>
          <w:sz w:val="32"/>
          <w:lang w:eastAsia="zh-TW"/>
        </w:rPr>
        <w:t>Current status</w:t>
      </w:r>
    </w:p>
    <w:p w14:paraId="0DE51F43" w14:textId="2DC74124" w:rsidR="003D1267" w:rsidRPr="003D1267" w:rsidRDefault="003D1267" w:rsidP="003D1267">
      <w:pPr>
        <w:pStyle w:val="Heading2"/>
      </w:pPr>
      <w:r w:rsidRPr="003D1267">
        <w:t>2.1</w:t>
      </w:r>
      <w:r w:rsidRPr="003D1267">
        <w:tab/>
        <w:t>Justification</w:t>
      </w:r>
    </w:p>
    <w:p w14:paraId="501ADD31" w14:textId="67C19690" w:rsidR="003D1267" w:rsidRDefault="003D1267" w:rsidP="00FB598D">
      <w:pPr>
        <w:spacing w:after="160" w:line="259" w:lineRule="auto"/>
        <w:rPr>
          <w:rFonts w:asciiTheme="minorHAnsi" w:hAnsiTheme="minorHAnsi" w:cstheme="minorHAnsi"/>
        </w:rPr>
      </w:pPr>
      <w:r>
        <w:rPr>
          <w:rFonts w:asciiTheme="minorHAnsi" w:hAnsiTheme="minorHAnsi" w:cstheme="minorHAnsi"/>
        </w:rPr>
        <w:t>Minor updates made to the original version of the WID. Mainly stable, no contentious issues.</w:t>
      </w:r>
    </w:p>
    <w:p w14:paraId="074580B1" w14:textId="36EBC17F" w:rsidR="00515952" w:rsidRDefault="00515952" w:rsidP="00FB598D">
      <w:pPr>
        <w:spacing w:after="160" w:line="259" w:lineRule="auto"/>
        <w:rPr>
          <w:rFonts w:asciiTheme="minorHAnsi" w:hAnsiTheme="minorHAnsi" w:cstheme="minorHAnsi"/>
        </w:rPr>
      </w:pPr>
      <w:r w:rsidRPr="00515952">
        <w:rPr>
          <w:rFonts w:asciiTheme="minorHAnsi" w:hAnsiTheme="minorHAnsi" w:cstheme="minorHAnsi"/>
          <w:b/>
          <w:u w:val="single"/>
        </w:rPr>
        <w:t>Moderator recommendation</w:t>
      </w:r>
      <w:r>
        <w:rPr>
          <w:rFonts w:asciiTheme="minorHAnsi" w:hAnsiTheme="minorHAnsi" w:cstheme="minorHAnsi"/>
          <w:b/>
          <w:u w:val="single"/>
        </w:rPr>
        <w:t xml:space="preserve"> 1</w:t>
      </w:r>
      <w:r w:rsidRPr="00515952">
        <w:rPr>
          <w:rFonts w:asciiTheme="minorHAnsi" w:hAnsiTheme="minorHAnsi" w:cstheme="minorHAnsi"/>
          <w:b/>
          <w:u w:val="single"/>
        </w:rPr>
        <w:t>:</w:t>
      </w:r>
      <w:r>
        <w:rPr>
          <w:rFonts w:asciiTheme="minorHAnsi" w:hAnsiTheme="minorHAnsi" w:cstheme="minorHAnsi"/>
        </w:rPr>
        <w:t xml:space="preserve"> Further clean-up in final round.</w:t>
      </w:r>
    </w:p>
    <w:p w14:paraId="55BC19FE" w14:textId="1E4FD1C9" w:rsidR="00AB2130" w:rsidRPr="00AB2130" w:rsidRDefault="003D1267" w:rsidP="003D1267">
      <w:pPr>
        <w:pStyle w:val="Heading2"/>
      </w:pPr>
      <w:r>
        <w:t>2.2</w:t>
      </w:r>
      <w:r>
        <w:tab/>
        <w:t>Objective 1: L1/2-based mobility</w:t>
      </w:r>
    </w:p>
    <w:p w14:paraId="250BC0D4" w14:textId="4EF275CB" w:rsidR="003D1267" w:rsidRDefault="003D1267" w:rsidP="003D1267">
      <w:pPr>
        <w:spacing w:after="160" w:line="259" w:lineRule="auto"/>
        <w:rPr>
          <w:rFonts w:asciiTheme="minorHAnsi" w:hAnsiTheme="minorHAnsi" w:cstheme="minorHAnsi"/>
        </w:rPr>
      </w:pPr>
      <w:r>
        <w:rPr>
          <w:rFonts w:asciiTheme="minorHAnsi" w:hAnsiTheme="minorHAnsi" w:cstheme="minorHAnsi"/>
        </w:rPr>
        <w:t xml:space="preserve">Moderator would have liked to </w:t>
      </w:r>
      <w:r>
        <w:rPr>
          <w:rFonts w:asciiTheme="minorHAnsi" w:hAnsiTheme="minorHAnsi" w:cstheme="minorHAnsi"/>
        </w:rPr>
        <w:t>clarify</w:t>
      </w:r>
      <w:r>
        <w:rPr>
          <w:rFonts w:asciiTheme="minorHAnsi" w:hAnsiTheme="minorHAnsi" w:cstheme="minorHAnsi"/>
        </w:rPr>
        <w:t xml:space="preserve"> more the </w:t>
      </w:r>
      <w:r>
        <w:rPr>
          <w:rFonts w:asciiTheme="minorHAnsi" w:hAnsiTheme="minorHAnsi" w:cstheme="minorHAnsi"/>
        </w:rPr>
        <w:t>“</w:t>
      </w:r>
      <w:r>
        <w:rPr>
          <w:rFonts w:asciiTheme="minorHAnsi" w:hAnsiTheme="minorHAnsi" w:cstheme="minorHAnsi"/>
        </w:rPr>
        <w:t>L1 enhancements</w:t>
      </w:r>
      <w:r>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rPr>
        <w:t>sub-objective, and to avoid overlap between RAN1 and RAN2. However, the majority view was that there was no real clarification needed on this aspect.</w:t>
      </w:r>
    </w:p>
    <w:p w14:paraId="26A9A099" w14:textId="25C6E279" w:rsidR="003D1267" w:rsidRDefault="003D1267" w:rsidP="003D1267">
      <w:pPr>
        <w:spacing w:after="160" w:line="259" w:lineRule="auto"/>
        <w:rPr>
          <w:rFonts w:asciiTheme="minorHAnsi" w:hAnsiTheme="minorHAnsi" w:cstheme="minorHAnsi"/>
        </w:rPr>
      </w:pPr>
      <w:r>
        <w:rPr>
          <w:rFonts w:asciiTheme="minorHAnsi" w:hAnsiTheme="minorHAnsi" w:cstheme="minorHAnsi"/>
        </w:rPr>
        <w:t xml:space="preserve">Some </w:t>
      </w:r>
      <w:r>
        <w:rPr>
          <w:rFonts w:asciiTheme="minorHAnsi" w:hAnsiTheme="minorHAnsi" w:cstheme="minorHAnsi"/>
        </w:rPr>
        <w:t xml:space="preserve">other </w:t>
      </w:r>
      <w:r>
        <w:rPr>
          <w:rFonts w:asciiTheme="minorHAnsi" w:hAnsiTheme="minorHAnsi" w:cstheme="minorHAnsi"/>
        </w:rPr>
        <w:t>clarifications agreed</w:t>
      </w:r>
      <w:r>
        <w:rPr>
          <w:rFonts w:asciiTheme="minorHAnsi" w:hAnsiTheme="minorHAnsi" w:cstheme="minorHAnsi"/>
        </w:rPr>
        <w:t>, such as the applicability of functions in synchronized and non-synchronised scenarios</w:t>
      </w:r>
      <w:r>
        <w:rPr>
          <w:rFonts w:asciiTheme="minorHAnsi" w:hAnsiTheme="minorHAnsi" w:cstheme="minorHAnsi"/>
        </w:rPr>
        <w:t xml:space="preserve">, and </w:t>
      </w:r>
      <w:r>
        <w:rPr>
          <w:rFonts w:asciiTheme="minorHAnsi" w:hAnsiTheme="minorHAnsi" w:cstheme="minorHAnsi"/>
        </w:rPr>
        <w:t xml:space="preserve">moderator </w:t>
      </w:r>
      <w:r>
        <w:rPr>
          <w:rFonts w:asciiTheme="minorHAnsi" w:hAnsiTheme="minorHAnsi" w:cstheme="minorHAnsi"/>
        </w:rPr>
        <w:t xml:space="preserve">expect no </w:t>
      </w:r>
      <w:r>
        <w:rPr>
          <w:rFonts w:asciiTheme="minorHAnsi" w:hAnsiTheme="minorHAnsi" w:cstheme="minorHAnsi"/>
        </w:rPr>
        <w:t>major</w:t>
      </w:r>
      <w:r>
        <w:rPr>
          <w:rFonts w:asciiTheme="minorHAnsi" w:hAnsiTheme="minorHAnsi" w:cstheme="minorHAnsi"/>
        </w:rPr>
        <w:t xml:space="preserve"> sticking points on this objective.</w:t>
      </w:r>
    </w:p>
    <w:p w14:paraId="42A60280" w14:textId="0D6AF145" w:rsidR="003D1267" w:rsidRDefault="00242CDF" w:rsidP="003D1267">
      <w:pPr>
        <w:spacing w:after="160" w:line="259" w:lineRule="auto"/>
        <w:rPr>
          <w:rFonts w:asciiTheme="minorHAnsi" w:hAnsiTheme="minorHAnsi" w:cstheme="minorHAnsi"/>
        </w:rPr>
      </w:pPr>
      <w:r w:rsidRPr="00242CDF">
        <w:rPr>
          <w:rFonts w:asciiTheme="minorHAnsi" w:hAnsiTheme="minorHAnsi" w:cstheme="minorHAnsi"/>
          <w:b/>
          <w:u w:val="single"/>
        </w:rPr>
        <w:t>Moderator recommendation</w:t>
      </w:r>
      <w:r w:rsidR="00515952">
        <w:rPr>
          <w:rFonts w:asciiTheme="minorHAnsi" w:hAnsiTheme="minorHAnsi" w:cstheme="minorHAnsi"/>
          <w:b/>
          <w:u w:val="single"/>
        </w:rPr>
        <w:t xml:space="preserve"> 2</w:t>
      </w:r>
      <w:r w:rsidR="003D1267" w:rsidRPr="003D1267">
        <w:rPr>
          <w:rFonts w:asciiTheme="minorHAnsi" w:hAnsiTheme="minorHAnsi" w:cstheme="minorHAnsi"/>
          <w:b/>
        </w:rPr>
        <w:t>:</w:t>
      </w:r>
      <w:r w:rsidR="003D1267">
        <w:rPr>
          <w:rFonts w:asciiTheme="minorHAnsi" w:hAnsiTheme="minorHAnsi" w:cstheme="minorHAnsi"/>
        </w:rPr>
        <w:t xml:space="preserve"> </w:t>
      </w:r>
      <w:r w:rsidR="00B77BC3">
        <w:rPr>
          <w:rFonts w:asciiTheme="minorHAnsi" w:hAnsiTheme="minorHAnsi" w:cstheme="minorHAnsi"/>
        </w:rPr>
        <w:t>In final round, f</w:t>
      </w:r>
      <w:r w:rsidR="003D1267">
        <w:rPr>
          <w:rFonts w:asciiTheme="minorHAnsi" w:hAnsiTheme="minorHAnsi" w:cstheme="minorHAnsi"/>
        </w:rPr>
        <w:t>urther review of text based on revised version of WID.</w:t>
      </w:r>
    </w:p>
    <w:p w14:paraId="507ABCB4" w14:textId="459537CD" w:rsidR="00D826C7" w:rsidRDefault="003D1267" w:rsidP="003D1267">
      <w:pPr>
        <w:pStyle w:val="Heading2"/>
      </w:pPr>
      <w:r>
        <w:t>2.3</w:t>
      </w:r>
      <w:r>
        <w:tab/>
        <w:t>Objective 2: NR-DC selective activation of cell groups</w:t>
      </w:r>
    </w:p>
    <w:p w14:paraId="088A9B67" w14:textId="2CDF696D" w:rsidR="003D1267" w:rsidRDefault="003D1267" w:rsidP="003D1267">
      <w:pPr>
        <w:rPr>
          <w:rFonts w:asciiTheme="minorHAnsi" w:hAnsiTheme="minorHAnsi" w:cstheme="minorHAnsi"/>
          <w:lang w:eastAsia="zh-TW"/>
        </w:rPr>
      </w:pPr>
      <w:r w:rsidRPr="003D1267">
        <w:rPr>
          <w:rFonts w:asciiTheme="minorHAnsi" w:hAnsiTheme="minorHAnsi" w:cstheme="minorHAnsi"/>
          <w:b/>
          <w:lang w:eastAsia="zh-TW"/>
        </w:rPr>
        <w:t xml:space="preserve">Extension to Selective CG Activation </w:t>
      </w:r>
      <w:r w:rsidR="00711073">
        <w:rPr>
          <w:rFonts w:asciiTheme="minorHAnsi" w:hAnsiTheme="minorHAnsi" w:cstheme="minorHAnsi"/>
          <w:b/>
          <w:lang w:eastAsia="zh-TW"/>
        </w:rPr>
        <w:t xml:space="preserve">objective </w:t>
      </w:r>
      <w:r w:rsidRPr="003D1267">
        <w:rPr>
          <w:rFonts w:asciiTheme="minorHAnsi" w:hAnsiTheme="minorHAnsi" w:cstheme="minorHAnsi"/>
          <w:b/>
          <w:lang w:eastAsia="zh-TW"/>
        </w:rPr>
        <w:t>to also support MCG</w:t>
      </w:r>
      <w:r w:rsidR="00711073">
        <w:rPr>
          <w:rFonts w:asciiTheme="minorHAnsi" w:hAnsiTheme="minorHAnsi" w:cstheme="minorHAnsi"/>
          <w:b/>
          <w:lang w:eastAsia="zh-TW"/>
        </w:rPr>
        <w:t>/NR-standalone</w:t>
      </w:r>
      <w:r>
        <w:rPr>
          <w:rFonts w:asciiTheme="minorHAnsi" w:hAnsiTheme="minorHAnsi" w:cstheme="minorHAnsi"/>
          <w:lang w:eastAsia="zh-TW"/>
        </w:rPr>
        <w:t xml:space="preserve"> was discussed. There was some support to include this in the scope, on the basis that it seems beneficial for FR2 mobility, but no consensus. Points raised were:</w:t>
      </w:r>
    </w:p>
    <w:p w14:paraId="029E3617" w14:textId="63E43C01" w:rsidR="003D1267" w:rsidRDefault="003D1267" w:rsidP="003D1267">
      <w:pPr>
        <w:pStyle w:val="ListParagraph"/>
        <w:numPr>
          <w:ilvl w:val="0"/>
          <w:numId w:val="13"/>
        </w:numPr>
        <w:rPr>
          <w:rFonts w:asciiTheme="minorHAnsi" w:hAnsiTheme="minorHAnsi" w:cstheme="minorHAnsi"/>
          <w:lang w:eastAsia="zh-TW"/>
        </w:rPr>
      </w:pPr>
      <w:r>
        <w:rPr>
          <w:rFonts w:asciiTheme="minorHAnsi" w:hAnsiTheme="minorHAnsi" w:cstheme="minorHAnsi"/>
          <w:lang w:eastAsia="zh-TW"/>
        </w:rPr>
        <w:t>Beneficial for FR2 mobility, similar to SCG case.</w:t>
      </w:r>
    </w:p>
    <w:p w14:paraId="45DEE7ED" w14:textId="4AA9B40D" w:rsidR="003D1267" w:rsidRDefault="003D1267" w:rsidP="003D1267">
      <w:pPr>
        <w:pStyle w:val="ListParagraph"/>
        <w:numPr>
          <w:ilvl w:val="0"/>
          <w:numId w:val="13"/>
        </w:numPr>
        <w:rPr>
          <w:rFonts w:asciiTheme="minorHAnsi" w:hAnsiTheme="minorHAnsi" w:cstheme="minorHAnsi"/>
          <w:lang w:eastAsia="zh-TW"/>
        </w:rPr>
      </w:pPr>
      <w:r>
        <w:rPr>
          <w:rFonts w:asciiTheme="minorHAnsi" w:hAnsiTheme="minorHAnsi" w:cstheme="minorHAnsi"/>
          <w:lang w:eastAsia="zh-TW"/>
        </w:rPr>
        <w:t>Not so beneficial as normally MCG would not require frequent movements, and more work for RAN2.</w:t>
      </w:r>
    </w:p>
    <w:p w14:paraId="190FF407" w14:textId="53315152" w:rsidR="003D1267" w:rsidRDefault="003D1267" w:rsidP="003D1267">
      <w:pPr>
        <w:pStyle w:val="ListParagraph"/>
        <w:numPr>
          <w:ilvl w:val="0"/>
          <w:numId w:val="13"/>
        </w:numPr>
        <w:rPr>
          <w:rFonts w:asciiTheme="minorHAnsi" w:hAnsiTheme="minorHAnsi" w:cstheme="minorHAnsi"/>
          <w:lang w:eastAsia="zh-TW"/>
        </w:rPr>
      </w:pPr>
      <w:r>
        <w:rPr>
          <w:rFonts w:asciiTheme="minorHAnsi" w:hAnsiTheme="minorHAnsi" w:cstheme="minorHAnsi"/>
          <w:lang w:eastAsia="zh-TW"/>
        </w:rPr>
        <w:t>For MCG cells, L1/2 mobility can be used for the intra-CU scenario.</w:t>
      </w:r>
    </w:p>
    <w:p w14:paraId="34C75C99" w14:textId="5B90DAD2" w:rsidR="003D1267" w:rsidRDefault="003D1267" w:rsidP="003D1267">
      <w:pPr>
        <w:rPr>
          <w:rFonts w:asciiTheme="minorHAnsi" w:hAnsiTheme="minorHAnsi" w:cstheme="minorHAnsi"/>
          <w:lang w:eastAsia="zh-TW"/>
        </w:rPr>
      </w:pPr>
      <w:r w:rsidRPr="003D1267">
        <w:rPr>
          <w:rFonts w:asciiTheme="minorHAnsi" w:hAnsiTheme="minorHAnsi" w:cstheme="minorHAnsi"/>
          <w:b/>
          <w:lang w:eastAsia="zh-TW"/>
        </w:rPr>
        <w:t>Architecture aspects</w:t>
      </w:r>
      <w:r>
        <w:rPr>
          <w:rFonts w:asciiTheme="minorHAnsi" w:hAnsiTheme="minorHAnsi" w:cstheme="minorHAnsi"/>
          <w:lang w:eastAsia="zh-TW"/>
        </w:rPr>
        <w:t xml:space="preserve"> were discussed. Moderator posed some points to consider further down-scoping the work, such as reusing existing CPAC mechanism, whether we really need a L3 network signalling command to trigger activation, considering in the same work item we are developing a L1/2 mobility command for serving cell change. Different points raised, including:</w:t>
      </w:r>
    </w:p>
    <w:p w14:paraId="54A26F45" w14:textId="225CA2BD" w:rsidR="003D1267" w:rsidRDefault="003D1267" w:rsidP="003D1267">
      <w:pPr>
        <w:pStyle w:val="ListParagraph"/>
        <w:numPr>
          <w:ilvl w:val="0"/>
          <w:numId w:val="13"/>
        </w:numPr>
        <w:rPr>
          <w:rFonts w:asciiTheme="minorHAnsi" w:hAnsiTheme="minorHAnsi" w:cstheme="minorHAnsi"/>
          <w:lang w:eastAsia="zh-TW"/>
        </w:rPr>
      </w:pPr>
      <w:r>
        <w:rPr>
          <w:rFonts w:asciiTheme="minorHAnsi" w:hAnsiTheme="minorHAnsi" w:cstheme="minorHAnsi"/>
          <w:lang w:eastAsia="zh-TW"/>
        </w:rPr>
        <w:t>Impact to RAN3 work and development effort of not re-using the CPAC approach.</w:t>
      </w:r>
    </w:p>
    <w:p w14:paraId="2F5B4ABC" w14:textId="3EE9C2D2" w:rsidR="003D1267" w:rsidRDefault="003D1267" w:rsidP="003D1267">
      <w:pPr>
        <w:pStyle w:val="ListParagraph"/>
        <w:numPr>
          <w:ilvl w:val="0"/>
          <w:numId w:val="13"/>
        </w:numPr>
        <w:rPr>
          <w:rFonts w:asciiTheme="minorHAnsi" w:hAnsiTheme="minorHAnsi" w:cstheme="minorHAnsi"/>
          <w:lang w:eastAsia="zh-TW"/>
        </w:rPr>
      </w:pPr>
      <w:r>
        <w:rPr>
          <w:rFonts w:asciiTheme="minorHAnsi" w:hAnsiTheme="minorHAnsi" w:cstheme="minorHAnsi"/>
          <w:lang w:eastAsia="zh-TW"/>
        </w:rPr>
        <w:t>Whether we can use L1/2 mobility signalling to trigger activation for SCG like MCG, and concerns about having a L1/2 mobility for MCG and a L3 mobility for SCG.</w:t>
      </w:r>
    </w:p>
    <w:p w14:paraId="40BF944E" w14:textId="43AB8877" w:rsidR="003D1267" w:rsidRDefault="003D1267" w:rsidP="003D1267">
      <w:pPr>
        <w:pStyle w:val="ListParagraph"/>
        <w:numPr>
          <w:ilvl w:val="0"/>
          <w:numId w:val="13"/>
        </w:numPr>
        <w:rPr>
          <w:rFonts w:asciiTheme="minorHAnsi" w:hAnsiTheme="minorHAnsi" w:cstheme="minorHAnsi"/>
          <w:lang w:eastAsia="zh-TW"/>
        </w:rPr>
      </w:pPr>
      <w:r>
        <w:rPr>
          <w:rFonts w:asciiTheme="minorHAnsi" w:hAnsiTheme="minorHAnsi" w:cstheme="minorHAnsi"/>
          <w:lang w:eastAsia="zh-TW"/>
        </w:rPr>
        <w:t>The benefits of this for inter-CU mobility cases – not covered by L1/2 mobility.</w:t>
      </w:r>
    </w:p>
    <w:p w14:paraId="269F0B9B" w14:textId="51CDED11" w:rsidR="003D1267" w:rsidRDefault="003D1267" w:rsidP="003D1267">
      <w:pPr>
        <w:pStyle w:val="ListParagraph"/>
        <w:numPr>
          <w:ilvl w:val="0"/>
          <w:numId w:val="13"/>
        </w:numPr>
        <w:rPr>
          <w:rFonts w:asciiTheme="minorHAnsi" w:hAnsiTheme="minorHAnsi" w:cstheme="minorHAnsi"/>
          <w:lang w:eastAsia="zh-TW"/>
        </w:rPr>
      </w:pPr>
      <w:r>
        <w:rPr>
          <w:rFonts w:asciiTheme="minorHAnsi" w:hAnsiTheme="minorHAnsi" w:cstheme="minorHAnsi"/>
          <w:lang w:eastAsia="zh-TW"/>
        </w:rPr>
        <w:t xml:space="preserve">The fact that Objectives 1 and 2 are targeting similar problems with different solutions (L1/2 vs L3), and whether there is scope to harmonise the architecture to cover both Objectives 1 and 2. </w:t>
      </w:r>
    </w:p>
    <w:p w14:paraId="640C79EB" w14:textId="28F68A48" w:rsidR="003D1267" w:rsidRPr="003D1267" w:rsidRDefault="003D1267" w:rsidP="003D1267">
      <w:pPr>
        <w:pStyle w:val="ListParagraph"/>
        <w:numPr>
          <w:ilvl w:val="0"/>
          <w:numId w:val="13"/>
        </w:numPr>
        <w:rPr>
          <w:rFonts w:asciiTheme="minorHAnsi" w:hAnsiTheme="minorHAnsi" w:cstheme="minorHAnsi"/>
          <w:lang w:eastAsia="zh-TW"/>
        </w:rPr>
      </w:pPr>
      <w:r>
        <w:rPr>
          <w:rFonts w:asciiTheme="minorHAnsi" w:hAnsiTheme="minorHAnsi" w:cstheme="minorHAnsi"/>
          <w:lang w:eastAsia="zh-TW"/>
        </w:rPr>
        <w:t>One proposal to remove the whole objective due to workload concerns.</w:t>
      </w:r>
    </w:p>
    <w:p w14:paraId="694F51D4" w14:textId="47FCF3C5" w:rsidR="003D1267" w:rsidRDefault="003D1267" w:rsidP="003D1267">
      <w:pPr>
        <w:rPr>
          <w:rFonts w:asciiTheme="minorHAnsi" w:hAnsiTheme="minorHAnsi" w:cstheme="minorHAnsi"/>
          <w:lang w:eastAsia="zh-TW"/>
        </w:rPr>
      </w:pPr>
      <w:r w:rsidRPr="003D1267">
        <w:rPr>
          <w:rFonts w:asciiTheme="minorHAnsi" w:hAnsiTheme="minorHAnsi" w:cstheme="minorHAnsi"/>
          <w:b/>
          <w:u w:val="single"/>
          <w:lang w:eastAsia="zh-TW"/>
        </w:rPr>
        <w:lastRenderedPageBreak/>
        <w:t>Outcome</w:t>
      </w:r>
      <w:r w:rsidRPr="003D1267">
        <w:rPr>
          <w:rFonts w:asciiTheme="minorHAnsi" w:hAnsiTheme="minorHAnsi" w:cstheme="minorHAnsi"/>
          <w:b/>
          <w:lang w:eastAsia="zh-TW"/>
        </w:rPr>
        <w:t>:</w:t>
      </w:r>
      <w:r w:rsidRPr="003D1267">
        <w:rPr>
          <w:rFonts w:asciiTheme="minorHAnsi" w:hAnsiTheme="minorHAnsi" w:cstheme="minorHAnsi"/>
          <w:lang w:eastAsia="zh-TW"/>
        </w:rPr>
        <w:t xml:space="preserve"> </w:t>
      </w:r>
      <w:r>
        <w:rPr>
          <w:rFonts w:asciiTheme="minorHAnsi" w:hAnsiTheme="minorHAnsi" w:cstheme="minorHAnsi"/>
          <w:lang w:eastAsia="zh-TW"/>
        </w:rPr>
        <w:t>No consensus to narrow down the architectural modelling approach in the WID. The majority felt that extending the scope to MCG</w:t>
      </w:r>
      <w:r w:rsidR="00711073">
        <w:rPr>
          <w:rFonts w:asciiTheme="minorHAnsi" w:hAnsiTheme="minorHAnsi" w:cstheme="minorHAnsi"/>
          <w:lang w:eastAsia="zh-TW"/>
        </w:rPr>
        <w:t>/NR-standalone</w:t>
      </w:r>
      <w:r>
        <w:rPr>
          <w:rFonts w:asciiTheme="minorHAnsi" w:hAnsiTheme="minorHAnsi" w:cstheme="minorHAnsi"/>
          <w:lang w:eastAsia="zh-TW"/>
        </w:rPr>
        <w:t xml:space="preserve"> was not warranted. </w:t>
      </w:r>
    </w:p>
    <w:p w14:paraId="5105F2B5" w14:textId="355487AB" w:rsidR="003D1267" w:rsidRPr="003D1267" w:rsidRDefault="003D1267" w:rsidP="003D1267">
      <w:pPr>
        <w:rPr>
          <w:rFonts w:asciiTheme="minorHAnsi" w:hAnsiTheme="minorHAnsi" w:cstheme="minorHAnsi"/>
          <w:lang w:eastAsia="zh-TW"/>
        </w:rPr>
      </w:pPr>
      <w:r w:rsidRPr="003D1267">
        <w:rPr>
          <w:rFonts w:asciiTheme="minorHAnsi" w:hAnsiTheme="minorHAnsi" w:cstheme="minorHAnsi"/>
          <w:b/>
          <w:u w:val="single"/>
          <w:lang w:eastAsia="zh-TW"/>
        </w:rPr>
        <w:t>Moderator recommend</w:t>
      </w:r>
      <w:r w:rsidR="00242CDF">
        <w:rPr>
          <w:rFonts w:asciiTheme="minorHAnsi" w:hAnsiTheme="minorHAnsi" w:cstheme="minorHAnsi"/>
          <w:b/>
          <w:u w:val="single"/>
          <w:lang w:eastAsia="zh-TW"/>
        </w:rPr>
        <w:t>ation</w:t>
      </w:r>
      <w:r w:rsidR="00515952">
        <w:rPr>
          <w:rFonts w:asciiTheme="minorHAnsi" w:hAnsiTheme="minorHAnsi" w:cstheme="minorHAnsi"/>
          <w:b/>
          <w:u w:val="single"/>
          <w:lang w:eastAsia="zh-TW"/>
        </w:rPr>
        <w:t xml:space="preserve"> 3</w:t>
      </w:r>
      <w:r w:rsidRPr="003D1267">
        <w:rPr>
          <w:rFonts w:asciiTheme="minorHAnsi" w:hAnsiTheme="minorHAnsi" w:cstheme="minorHAnsi"/>
          <w:b/>
          <w:u w:val="single"/>
          <w:lang w:eastAsia="zh-TW"/>
        </w:rPr>
        <w:t>:</w:t>
      </w:r>
      <w:r>
        <w:rPr>
          <w:rFonts w:asciiTheme="minorHAnsi" w:hAnsiTheme="minorHAnsi" w:cstheme="minorHAnsi"/>
          <w:lang w:eastAsia="zh-TW"/>
        </w:rPr>
        <w:t xml:space="preserve"> </w:t>
      </w:r>
      <w:r w:rsidR="00515952">
        <w:rPr>
          <w:rFonts w:asciiTheme="minorHAnsi" w:hAnsiTheme="minorHAnsi" w:cstheme="minorHAnsi"/>
          <w:lang w:eastAsia="zh-TW"/>
        </w:rPr>
        <w:t xml:space="preserve">Remove MCG from scope. </w:t>
      </w:r>
      <w:r w:rsidR="00711073">
        <w:rPr>
          <w:rFonts w:asciiTheme="minorHAnsi" w:hAnsiTheme="minorHAnsi" w:cstheme="minorHAnsi"/>
          <w:lang w:eastAsia="zh-TW"/>
        </w:rPr>
        <w:t>F</w:t>
      </w:r>
      <w:r w:rsidR="00D40657">
        <w:rPr>
          <w:rFonts w:asciiTheme="minorHAnsi" w:hAnsiTheme="minorHAnsi" w:cstheme="minorHAnsi"/>
          <w:lang w:eastAsia="zh-TW"/>
        </w:rPr>
        <w:t xml:space="preserve">urther discussion </w:t>
      </w:r>
      <w:r w:rsidR="00711073">
        <w:rPr>
          <w:rFonts w:asciiTheme="minorHAnsi" w:hAnsiTheme="minorHAnsi" w:cstheme="minorHAnsi"/>
          <w:lang w:eastAsia="zh-TW"/>
        </w:rPr>
        <w:t xml:space="preserve">in final round </w:t>
      </w:r>
      <w:r w:rsidR="00D40657">
        <w:rPr>
          <w:rFonts w:asciiTheme="minorHAnsi" w:hAnsiTheme="minorHAnsi" w:cstheme="minorHAnsi"/>
          <w:lang w:eastAsia="zh-TW"/>
        </w:rPr>
        <w:t xml:space="preserve">on </w:t>
      </w:r>
      <w:r w:rsidR="00711073">
        <w:rPr>
          <w:rFonts w:asciiTheme="minorHAnsi" w:hAnsiTheme="minorHAnsi" w:cstheme="minorHAnsi"/>
          <w:lang w:eastAsia="zh-TW"/>
        </w:rPr>
        <w:t>whether we can target any form of harmonisation of the solutions for Objectives 1 and 2</w:t>
      </w:r>
      <w:r w:rsidR="00D40657">
        <w:rPr>
          <w:rFonts w:asciiTheme="minorHAnsi" w:hAnsiTheme="minorHAnsi" w:cstheme="minorHAnsi"/>
          <w:lang w:eastAsia="zh-TW"/>
        </w:rPr>
        <w:t>.</w:t>
      </w:r>
    </w:p>
    <w:p w14:paraId="7926EB9E" w14:textId="256D9991" w:rsidR="00AB2130" w:rsidRDefault="00D40657" w:rsidP="003D1267">
      <w:pPr>
        <w:pStyle w:val="Heading2"/>
      </w:pPr>
      <w:r>
        <w:t>2.4</w:t>
      </w:r>
      <w:r w:rsidR="00AB2130">
        <w:tab/>
      </w:r>
      <w:r w:rsidR="007B374E">
        <w:t>Objective 3: CHO with target MCG and target SCG</w:t>
      </w:r>
    </w:p>
    <w:p w14:paraId="5E847CE2" w14:textId="77777777" w:rsidR="007B374E" w:rsidRDefault="007B374E" w:rsidP="00AB2130">
      <w:pPr>
        <w:rPr>
          <w:rFonts w:asciiTheme="minorHAnsi" w:hAnsiTheme="minorHAnsi" w:cstheme="minorHAnsi"/>
        </w:rPr>
      </w:pPr>
      <w:r>
        <w:rPr>
          <w:rFonts w:asciiTheme="minorHAnsi" w:hAnsiTheme="minorHAnsi" w:cstheme="minorHAnsi"/>
        </w:rPr>
        <w:t>Discussion about whether we can remove this item, as it is ongoing in Rel-17</w:t>
      </w:r>
      <w:r w:rsidR="00AB2130">
        <w:rPr>
          <w:rFonts w:asciiTheme="minorHAnsi" w:hAnsiTheme="minorHAnsi" w:cstheme="minorHAnsi"/>
        </w:rPr>
        <w:t>.</w:t>
      </w:r>
    </w:p>
    <w:p w14:paraId="789E7403" w14:textId="2565E93B" w:rsidR="00C35458" w:rsidRDefault="007B374E" w:rsidP="00AB2130">
      <w:pPr>
        <w:rPr>
          <w:rFonts w:asciiTheme="minorHAnsi" w:hAnsiTheme="minorHAnsi" w:cstheme="minorHAnsi"/>
        </w:rPr>
      </w:pPr>
      <w:r>
        <w:rPr>
          <w:rFonts w:asciiTheme="minorHAnsi" w:hAnsiTheme="minorHAnsi" w:cstheme="minorHAnsi"/>
        </w:rPr>
        <w:t>Consensus view was to keep it in the scope for now, and review the situation at RAN#95-e.</w:t>
      </w:r>
      <w:r w:rsidR="00AB2130">
        <w:rPr>
          <w:rFonts w:asciiTheme="minorHAnsi" w:hAnsiTheme="minorHAnsi" w:cstheme="minorHAnsi"/>
        </w:rPr>
        <w:t xml:space="preserve"> </w:t>
      </w:r>
    </w:p>
    <w:p w14:paraId="20E41FFB" w14:textId="2AB81778" w:rsidR="00C6192A" w:rsidRPr="007B374E" w:rsidRDefault="007B374E" w:rsidP="00AB2130">
      <w:pPr>
        <w:rPr>
          <w:rFonts w:asciiTheme="minorHAnsi" w:hAnsiTheme="minorHAnsi" w:cstheme="minorHAnsi"/>
          <w:b/>
        </w:rPr>
      </w:pPr>
      <w:r>
        <w:rPr>
          <w:rFonts w:asciiTheme="minorHAnsi" w:hAnsiTheme="minorHAnsi" w:cstheme="minorHAnsi"/>
          <w:b/>
          <w:u w:val="single"/>
        </w:rPr>
        <w:t>Moderator recommendation</w:t>
      </w:r>
      <w:r w:rsidR="00515952">
        <w:rPr>
          <w:rFonts w:asciiTheme="minorHAnsi" w:hAnsiTheme="minorHAnsi" w:cstheme="minorHAnsi"/>
          <w:b/>
          <w:u w:val="single"/>
        </w:rPr>
        <w:t xml:space="preserve"> 4</w:t>
      </w:r>
      <w:r>
        <w:rPr>
          <w:rFonts w:asciiTheme="minorHAnsi" w:hAnsiTheme="minorHAnsi" w:cstheme="minorHAnsi"/>
          <w:b/>
          <w:u w:val="single"/>
        </w:rPr>
        <w:t>:</w:t>
      </w:r>
      <w:r>
        <w:rPr>
          <w:rFonts w:asciiTheme="minorHAnsi" w:hAnsiTheme="minorHAnsi" w:cstheme="minorHAnsi"/>
          <w:b/>
        </w:rPr>
        <w:t xml:space="preserve"> </w:t>
      </w:r>
      <w:r w:rsidR="00711073" w:rsidRPr="00711073">
        <w:rPr>
          <w:rFonts w:asciiTheme="minorHAnsi" w:hAnsiTheme="minorHAnsi" w:cstheme="minorHAnsi"/>
        </w:rPr>
        <w:t>In Final Round, r</w:t>
      </w:r>
      <w:r w:rsidRPr="00711073">
        <w:rPr>
          <w:rFonts w:asciiTheme="minorHAnsi" w:hAnsiTheme="minorHAnsi" w:cstheme="minorHAnsi"/>
        </w:rPr>
        <w:t>eview</w:t>
      </w:r>
      <w:r>
        <w:rPr>
          <w:rFonts w:asciiTheme="minorHAnsi" w:hAnsiTheme="minorHAnsi" w:cstheme="minorHAnsi"/>
          <w:b/>
        </w:rPr>
        <w:t xml:space="preserve"> </w:t>
      </w:r>
      <w:r w:rsidRPr="007B374E">
        <w:rPr>
          <w:rFonts w:asciiTheme="minorHAnsi" w:hAnsiTheme="minorHAnsi" w:cstheme="minorHAnsi"/>
        </w:rPr>
        <w:t xml:space="preserve">WID text </w:t>
      </w:r>
      <w:r>
        <w:rPr>
          <w:rFonts w:asciiTheme="minorHAnsi" w:hAnsiTheme="minorHAnsi" w:cstheme="minorHAnsi"/>
        </w:rPr>
        <w:t xml:space="preserve">that has been </w:t>
      </w:r>
      <w:r w:rsidRPr="007B374E">
        <w:rPr>
          <w:rFonts w:asciiTheme="minorHAnsi" w:hAnsiTheme="minorHAnsi" w:cstheme="minorHAnsi"/>
        </w:rPr>
        <w:t>slightly modified to clarify the above.</w:t>
      </w:r>
    </w:p>
    <w:p w14:paraId="2A345BD4" w14:textId="482A25BF" w:rsidR="00D723CD" w:rsidRPr="00D723CD" w:rsidRDefault="007B374E" w:rsidP="003D1267">
      <w:pPr>
        <w:pStyle w:val="Heading2"/>
      </w:pPr>
      <w:r>
        <w:t>2.5</w:t>
      </w:r>
      <w:r>
        <w:tab/>
        <w:t>Objective 4: CHO with target MCG and multiple candidate SCGs</w:t>
      </w:r>
    </w:p>
    <w:p w14:paraId="7E8EDF94" w14:textId="1CEC41E1" w:rsidR="00D723CD" w:rsidRDefault="0051075D" w:rsidP="00AB2130">
      <w:pPr>
        <w:rPr>
          <w:rFonts w:asciiTheme="minorHAnsi" w:hAnsiTheme="minorHAnsi" w:cstheme="minorHAnsi"/>
        </w:rPr>
      </w:pPr>
      <w:r>
        <w:rPr>
          <w:rFonts w:asciiTheme="minorHAnsi" w:hAnsiTheme="minorHAnsi" w:cstheme="minorHAnsi"/>
        </w:rPr>
        <w:t>Consensus view that this was largely stable, with some minor wording updates to the WID that have consensus agreement</w:t>
      </w:r>
      <w:r w:rsidR="00D723CD">
        <w:rPr>
          <w:rFonts w:asciiTheme="minorHAnsi" w:hAnsiTheme="minorHAnsi" w:cstheme="minorHAnsi"/>
        </w:rPr>
        <w:t>.</w:t>
      </w:r>
    </w:p>
    <w:p w14:paraId="02ABFCA7" w14:textId="73692DCF" w:rsidR="00FA6AE2" w:rsidRDefault="0051075D" w:rsidP="00C6192A">
      <w:pPr>
        <w:rPr>
          <w:rFonts w:asciiTheme="minorHAnsi" w:hAnsiTheme="minorHAnsi" w:cstheme="minorHAnsi"/>
          <w:lang w:eastAsia="zh-CN"/>
        </w:rPr>
      </w:pPr>
      <w:r>
        <w:rPr>
          <w:rFonts w:asciiTheme="minorHAnsi" w:hAnsiTheme="minorHAnsi" w:cstheme="minorHAnsi"/>
          <w:b/>
          <w:u w:val="single"/>
        </w:rPr>
        <w:t>Moderator recommendation</w:t>
      </w:r>
      <w:r w:rsidR="00515952">
        <w:rPr>
          <w:rFonts w:asciiTheme="minorHAnsi" w:hAnsiTheme="minorHAnsi" w:cstheme="minorHAnsi"/>
          <w:b/>
          <w:u w:val="single"/>
        </w:rPr>
        <w:t xml:space="preserve"> 5</w:t>
      </w:r>
      <w:r w:rsidR="00C6192A" w:rsidRPr="00C6192A">
        <w:rPr>
          <w:rFonts w:asciiTheme="minorHAnsi" w:hAnsiTheme="minorHAnsi" w:cstheme="minorHAnsi"/>
          <w:b/>
        </w:rPr>
        <w:t xml:space="preserve">: </w:t>
      </w:r>
      <w:r>
        <w:rPr>
          <w:rFonts w:asciiTheme="minorHAnsi" w:hAnsiTheme="minorHAnsi" w:cstheme="minorHAnsi"/>
          <w:lang w:eastAsia="zh-CN"/>
        </w:rPr>
        <w:t xml:space="preserve">No further action in </w:t>
      </w:r>
      <w:r w:rsidR="00B77BC3">
        <w:rPr>
          <w:rFonts w:asciiTheme="minorHAnsi" w:hAnsiTheme="minorHAnsi" w:cstheme="minorHAnsi"/>
          <w:lang w:eastAsia="zh-CN"/>
        </w:rPr>
        <w:t>final</w:t>
      </w:r>
      <w:r>
        <w:rPr>
          <w:rFonts w:asciiTheme="minorHAnsi" w:hAnsiTheme="minorHAnsi" w:cstheme="minorHAnsi"/>
          <w:lang w:eastAsia="zh-CN"/>
        </w:rPr>
        <w:t xml:space="preserve"> round.</w:t>
      </w:r>
    </w:p>
    <w:p w14:paraId="7C759F53" w14:textId="327BDACD" w:rsidR="0051075D" w:rsidRDefault="00711073" w:rsidP="0051075D">
      <w:pPr>
        <w:pStyle w:val="Heading2"/>
      </w:pPr>
      <w:r>
        <w:t>2.6</w:t>
      </w:r>
      <w:r w:rsidR="0051075D">
        <w:tab/>
      </w:r>
      <w:r>
        <w:t xml:space="preserve">Addition of </w:t>
      </w:r>
      <w:r w:rsidR="0051075D">
        <w:t>CA/DC enhancement for FR2 mobility</w:t>
      </w:r>
    </w:p>
    <w:p w14:paraId="0DB52A1D" w14:textId="77777777" w:rsidR="0051075D" w:rsidRDefault="0051075D" w:rsidP="0051075D">
      <w:pPr>
        <w:rPr>
          <w:rFonts w:asciiTheme="minorHAnsi" w:hAnsiTheme="minorHAnsi" w:cstheme="minorHAnsi"/>
        </w:rPr>
      </w:pPr>
      <w:r>
        <w:rPr>
          <w:rFonts w:asciiTheme="minorHAnsi" w:hAnsiTheme="minorHAnsi" w:cstheme="minorHAnsi"/>
        </w:rPr>
        <w:t xml:space="preserve">Proposal to specify enhancements to RAN2 and RAN4 specs to improve FR2 SCell setup latency. </w:t>
      </w:r>
    </w:p>
    <w:p w14:paraId="7B33A893" w14:textId="68DA9365" w:rsidR="0051075D" w:rsidRDefault="0051075D" w:rsidP="0051075D">
      <w:pPr>
        <w:rPr>
          <w:rFonts w:asciiTheme="minorHAnsi" w:hAnsiTheme="minorHAnsi" w:cstheme="minorHAnsi"/>
        </w:rPr>
      </w:pPr>
      <w:r>
        <w:rPr>
          <w:rFonts w:asciiTheme="minorHAnsi" w:hAnsiTheme="minorHAnsi" w:cstheme="minorHAnsi"/>
        </w:rPr>
        <w:t>A number of operators indicated that FR2 setup latency is important to them</w:t>
      </w:r>
      <w:r w:rsidR="00711073">
        <w:rPr>
          <w:rFonts w:asciiTheme="minorHAnsi" w:hAnsiTheme="minorHAnsi" w:cstheme="minorHAnsi"/>
        </w:rPr>
        <w:t xml:space="preserve"> and supported the proposal</w:t>
      </w:r>
      <w:r>
        <w:rPr>
          <w:rFonts w:asciiTheme="minorHAnsi" w:hAnsiTheme="minorHAnsi" w:cstheme="minorHAnsi"/>
        </w:rPr>
        <w:t xml:space="preserve">. A number of questions were raised about what can actually be enhanced, and what functionality is actually proposed. The proponent provided (today) a detailed proposal which made things more clear. </w:t>
      </w:r>
    </w:p>
    <w:p w14:paraId="614A8197" w14:textId="1B6D868D" w:rsidR="0051075D" w:rsidRDefault="00711073" w:rsidP="0051075D">
      <w:pPr>
        <w:rPr>
          <w:rFonts w:asciiTheme="minorHAnsi" w:hAnsiTheme="minorHAnsi" w:cstheme="minorHAnsi"/>
        </w:rPr>
      </w:pPr>
      <w:r>
        <w:rPr>
          <w:rFonts w:asciiTheme="minorHAnsi" w:hAnsiTheme="minorHAnsi" w:cstheme="minorHAnsi"/>
        </w:rPr>
        <w:t xml:space="preserve">Some companies felt </w:t>
      </w:r>
      <w:r w:rsidR="0051075D">
        <w:rPr>
          <w:rFonts w:asciiTheme="minorHAnsi" w:hAnsiTheme="minorHAnsi" w:cstheme="minorHAnsi"/>
        </w:rPr>
        <w:t xml:space="preserve">that </w:t>
      </w:r>
      <w:r w:rsidR="004429A4">
        <w:rPr>
          <w:rFonts w:asciiTheme="minorHAnsi" w:hAnsiTheme="minorHAnsi" w:cstheme="minorHAnsi"/>
        </w:rPr>
        <w:t>the proposed enhancement</w:t>
      </w:r>
      <w:bookmarkStart w:id="2" w:name="_GoBack"/>
      <w:bookmarkEnd w:id="2"/>
      <w:r w:rsidR="004429A4">
        <w:rPr>
          <w:rFonts w:asciiTheme="minorHAnsi" w:hAnsiTheme="minorHAnsi" w:cstheme="minorHAnsi"/>
        </w:rPr>
        <w:t xml:space="preserve"> may not bring any gains over what is possible with existing specifications</w:t>
      </w:r>
      <w:r w:rsidR="0051075D">
        <w:rPr>
          <w:rFonts w:asciiTheme="minorHAnsi" w:hAnsiTheme="minorHAnsi" w:cstheme="minorHAnsi"/>
        </w:rPr>
        <w:t xml:space="preserve">. </w:t>
      </w:r>
    </w:p>
    <w:p w14:paraId="7D2B0CC4" w14:textId="680BA555" w:rsidR="0051075D" w:rsidRDefault="0051075D" w:rsidP="0051075D">
      <w:pPr>
        <w:rPr>
          <w:rFonts w:asciiTheme="minorHAnsi" w:hAnsiTheme="minorHAnsi" w:cstheme="minorHAnsi"/>
        </w:rPr>
      </w:pPr>
      <w:r>
        <w:rPr>
          <w:rFonts w:asciiTheme="minorHAnsi" w:hAnsiTheme="minorHAnsi" w:cstheme="minorHAnsi"/>
        </w:rPr>
        <w:t xml:space="preserve">A number of companies indicated that RAN4 should really lead any work on this. A number of operators indicated that they would like RAN2 signalling enhancements too. </w:t>
      </w:r>
    </w:p>
    <w:p w14:paraId="54A4C806" w14:textId="32213849" w:rsidR="00B0321A" w:rsidRDefault="00B0321A" w:rsidP="0051075D">
      <w:pPr>
        <w:rPr>
          <w:rFonts w:asciiTheme="minorHAnsi" w:hAnsiTheme="minorHAnsi" w:cstheme="minorHAnsi"/>
        </w:rPr>
      </w:pPr>
      <w:r>
        <w:rPr>
          <w:rFonts w:asciiTheme="minorHAnsi" w:hAnsiTheme="minorHAnsi" w:cstheme="minorHAnsi"/>
        </w:rPr>
        <w:t>Also concerns were raised about RAN2 workload increase if this work now impacts RAN2.</w:t>
      </w:r>
    </w:p>
    <w:p w14:paraId="41048FEC" w14:textId="250F4886" w:rsidR="00B77BC3" w:rsidRDefault="0051075D" w:rsidP="0051075D">
      <w:pPr>
        <w:rPr>
          <w:rFonts w:asciiTheme="minorHAnsi" w:hAnsiTheme="minorHAnsi" w:cstheme="minorHAnsi"/>
        </w:rPr>
      </w:pPr>
      <w:r w:rsidRPr="0051075D">
        <w:rPr>
          <w:rFonts w:asciiTheme="minorHAnsi" w:hAnsiTheme="minorHAnsi" w:cstheme="minorHAnsi"/>
          <w:b/>
          <w:u w:val="single"/>
        </w:rPr>
        <w:t xml:space="preserve">Moderator </w:t>
      </w:r>
      <w:r>
        <w:rPr>
          <w:rFonts w:asciiTheme="minorHAnsi" w:hAnsiTheme="minorHAnsi" w:cstheme="minorHAnsi"/>
          <w:b/>
          <w:u w:val="single"/>
        </w:rPr>
        <w:t>recommendation</w:t>
      </w:r>
      <w:r w:rsidR="00515952">
        <w:rPr>
          <w:rFonts w:asciiTheme="minorHAnsi" w:hAnsiTheme="minorHAnsi" w:cstheme="minorHAnsi"/>
          <w:b/>
          <w:u w:val="single"/>
        </w:rPr>
        <w:t xml:space="preserve"> 6</w:t>
      </w:r>
      <w:r w:rsidRPr="0051075D">
        <w:rPr>
          <w:rFonts w:asciiTheme="minorHAnsi" w:hAnsiTheme="minorHAnsi" w:cstheme="minorHAnsi"/>
          <w:b/>
          <w:u w:val="single"/>
        </w:rPr>
        <w:t>:</w:t>
      </w:r>
      <w:r>
        <w:rPr>
          <w:rFonts w:asciiTheme="minorHAnsi" w:hAnsiTheme="minorHAnsi" w:cstheme="minorHAnsi"/>
        </w:rPr>
        <w:t xml:space="preserve"> RAN4 to be tasked to study this issue further from an RRM requirements perspective and to report back to plenary the outcome, where RAN plenary can decide further actions</w:t>
      </w:r>
      <w:r w:rsidR="00711073">
        <w:rPr>
          <w:rFonts w:asciiTheme="minorHAnsi" w:hAnsiTheme="minorHAnsi" w:cstheme="minorHAnsi"/>
        </w:rPr>
        <w:t xml:space="preserve"> once the magnitude of the issue and the level of potential improvement is better understood</w:t>
      </w:r>
      <w:r>
        <w:rPr>
          <w:rFonts w:asciiTheme="minorHAnsi" w:hAnsiTheme="minorHAnsi" w:cstheme="minorHAnsi"/>
        </w:rPr>
        <w:t xml:space="preserve">. </w:t>
      </w:r>
    </w:p>
    <w:p w14:paraId="029D212F" w14:textId="671229D2" w:rsidR="0051075D" w:rsidRDefault="00242CDF" w:rsidP="0051075D">
      <w:pPr>
        <w:rPr>
          <w:rFonts w:asciiTheme="minorHAnsi" w:hAnsiTheme="minorHAnsi" w:cstheme="minorHAnsi"/>
        </w:rPr>
      </w:pPr>
      <w:r>
        <w:rPr>
          <w:rFonts w:asciiTheme="minorHAnsi" w:hAnsiTheme="minorHAnsi" w:cstheme="minorHAnsi"/>
        </w:rPr>
        <w:t xml:space="preserve">Moderator proposes the following objective to be included in the WID </w:t>
      </w:r>
      <w:r w:rsidR="00711073">
        <w:rPr>
          <w:rFonts w:asciiTheme="minorHAnsi" w:hAnsiTheme="minorHAnsi" w:cstheme="minorHAnsi"/>
        </w:rPr>
        <w:t>to address this aspect</w:t>
      </w:r>
      <w:r w:rsidR="0051075D">
        <w:rPr>
          <w:rFonts w:asciiTheme="minorHAnsi" w:hAnsiTheme="minorHAnsi" w:cstheme="minorHAnsi"/>
        </w:rPr>
        <w:t>.</w:t>
      </w:r>
    </w:p>
    <w:p w14:paraId="5C5F38EE" w14:textId="77777777" w:rsidR="0051075D" w:rsidRPr="0051075D" w:rsidRDefault="0051075D" w:rsidP="00242CDF">
      <w:pPr>
        <w:overflowPunct w:val="0"/>
        <w:autoSpaceDE w:val="0"/>
        <w:autoSpaceDN w:val="0"/>
        <w:adjustRightInd w:val="0"/>
        <w:spacing w:after="0"/>
        <w:ind w:left="284"/>
        <w:jc w:val="both"/>
        <w:textAlignment w:val="baseline"/>
        <w:rPr>
          <w:rFonts w:asciiTheme="minorHAnsi" w:hAnsiTheme="minorHAnsi" w:cstheme="minorHAnsi"/>
          <w:bCs/>
          <w:i/>
          <w:lang w:val="en-US"/>
        </w:rPr>
      </w:pPr>
      <w:r w:rsidRPr="0051075D">
        <w:rPr>
          <w:rFonts w:asciiTheme="minorHAnsi" w:hAnsiTheme="minorHAnsi" w:cstheme="minorHAnsi"/>
          <w:bCs/>
          <w:i/>
          <w:lang w:val="en-US"/>
        </w:rPr>
        <w:t>Study the impact of measurement acquisition and reporting of FR2 SCell/SCG setup delay, and the potential benefits to FR2 SCell/SCG setup of defining new RRM core requirements for the case where the UE initiates improved measurements when it requests RRC connection setup, and subsequently uses existing signalling procedures to report those measurements to facilitate. [RAN4]</w:t>
      </w:r>
    </w:p>
    <w:p w14:paraId="4C17EE0F" w14:textId="64798703" w:rsidR="0051075D" w:rsidRPr="0051075D" w:rsidRDefault="0051075D" w:rsidP="00242CDF">
      <w:pPr>
        <w:pStyle w:val="ListParagraph"/>
        <w:numPr>
          <w:ilvl w:val="0"/>
          <w:numId w:val="13"/>
        </w:numPr>
        <w:overflowPunct w:val="0"/>
        <w:autoSpaceDE w:val="0"/>
        <w:autoSpaceDN w:val="0"/>
        <w:adjustRightInd w:val="0"/>
        <w:spacing w:after="0"/>
        <w:ind w:left="1004"/>
        <w:jc w:val="both"/>
        <w:textAlignment w:val="baseline"/>
        <w:rPr>
          <w:rFonts w:asciiTheme="minorHAnsi" w:hAnsiTheme="minorHAnsi" w:cstheme="minorHAnsi"/>
          <w:bCs/>
          <w:i/>
          <w:lang w:val="en-US" w:eastAsia="zh-CN"/>
        </w:rPr>
      </w:pPr>
      <w:r w:rsidRPr="0051075D">
        <w:rPr>
          <w:rFonts w:asciiTheme="minorHAnsi" w:hAnsiTheme="minorHAnsi" w:cstheme="minorHAnsi"/>
          <w:bCs/>
          <w:i/>
          <w:lang w:val="en-US"/>
        </w:rPr>
        <w:t>Target completion of this study by TSG-RAN#98 meeting.</w:t>
      </w:r>
    </w:p>
    <w:p w14:paraId="2ED27F02" w14:textId="77777777" w:rsidR="0051075D" w:rsidRDefault="0051075D" w:rsidP="0051075D">
      <w:pPr>
        <w:rPr>
          <w:rFonts w:asciiTheme="minorHAnsi" w:hAnsiTheme="minorHAnsi" w:cstheme="minorHAnsi"/>
        </w:rPr>
      </w:pPr>
    </w:p>
    <w:p w14:paraId="6ED48A16" w14:textId="2A0B4B46" w:rsidR="00242CDF" w:rsidRPr="00D723CD" w:rsidRDefault="00711073" w:rsidP="00242CDF">
      <w:pPr>
        <w:pStyle w:val="Heading2"/>
      </w:pPr>
      <w:r>
        <w:t>2.7</w:t>
      </w:r>
      <w:r w:rsidR="00242CDF">
        <w:tab/>
      </w:r>
      <w:r>
        <w:t>Addition of “Make-Before-Break” and “RACH-less” handover</w:t>
      </w:r>
    </w:p>
    <w:p w14:paraId="6AC25803" w14:textId="7CBCE433" w:rsidR="00242CDF" w:rsidRDefault="00711073" w:rsidP="00242CDF">
      <w:pPr>
        <w:rPr>
          <w:rFonts w:asciiTheme="minorHAnsi" w:hAnsiTheme="minorHAnsi" w:cstheme="minorHAnsi"/>
        </w:rPr>
      </w:pPr>
      <w:r>
        <w:rPr>
          <w:rFonts w:asciiTheme="minorHAnsi" w:hAnsiTheme="minorHAnsi" w:cstheme="minorHAnsi"/>
        </w:rPr>
        <w:t>It was proposed to add this to the scope. The argument was that this could be useful for devices not supporting L1/2 based mobility or DAPs, and could also be useful for inter-CU handover.</w:t>
      </w:r>
    </w:p>
    <w:p w14:paraId="758B8564" w14:textId="2E53E722" w:rsidR="00711073" w:rsidRDefault="00711073" w:rsidP="00242CDF">
      <w:pPr>
        <w:rPr>
          <w:rFonts w:asciiTheme="minorHAnsi" w:hAnsiTheme="minorHAnsi" w:cstheme="minorHAnsi"/>
        </w:rPr>
      </w:pPr>
      <w:r>
        <w:rPr>
          <w:rFonts w:asciiTheme="minorHAnsi" w:hAnsiTheme="minorHAnsi" w:cstheme="minorHAnsi"/>
        </w:rPr>
        <w:t xml:space="preserve">Comments were made that if we keep this to the equivalent of what was done for LTE, then it could be very minimal work. However, </w:t>
      </w:r>
      <w:r w:rsidR="00C66BF7">
        <w:rPr>
          <w:rFonts w:asciiTheme="minorHAnsi" w:hAnsiTheme="minorHAnsi" w:cstheme="minorHAnsi"/>
        </w:rPr>
        <w:t>some companies proposed not to include it in order to reduce workload</w:t>
      </w:r>
      <w:r>
        <w:rPr>
          <w:rFonts w:asciiTheme="minorHAnsi" w:hAnsiTheme="minorHAnsi" w:cstheme="minorHAnsi"/>
        </w:rPr>
        <w:t>.</w:t>
      </w:r>
    </w:p>
    <w:p w14:paraId="3CB76C31" w14:textId="47E0EC1E" w:rsidR="00242CDF" w:rsidRDefault="00242CDF" w:rsidP="00242CDF">
      <w:pPr>
        <w:rPr>
          <w:rFonts w:asciiTheme="minorHAnsi" w:hAnsiTheme="minorHAnsi" w:cstheme="minorHAnsi"/>
          <w:lang w:eastAsia="zh-CN"/>
        </w:rPr>
      </w:pPr>
      <w:r>
        <w:rPr>
          <w:rFonts w:asciiTheme="minorHAnsi" w:hAnsiTheme="minorHAnsi" w:cstheme="minorHAnsi"/>
          <w:b/>
          <w:u w:val="single"/>
        </w:rPr>
        <w:t>Moderator recommendation</w:t>
      </w:r>
      <w:r w:rsidR="00515952">
        <w:rPr>
          <w:rFonts w:asciiTheme="minorHAnsi" w:hAnsiTheme="minorHAnsi" w:cstheme="minorHAnsi"/>
          <w:b/>
          <w:u w:val="single"/>
        </w:rPr>
        <w:t xml:space="preserve"> 7</w:t>
      </w:r>
      <w:r w:rsidRPr="00C6192A">
        <w:rPr>
          <w:rFonts w:asciiTheme="minorHAnsi" w:hAnsiTheme="minorHAnsi" w:cstheme="minorHAnsi"/>
          <w:b/>
        </w:rPr>
        <w:t xml:space="preserve">: </w:t>
      </w:r>
      <w:r w:rsidR="00711073">
        <w:rPr>
          <w:rFonts w:asciiTheme="minorHAnsi" w:hAnsiTheme="minorHAnsi" w:cstheme="minorHAnsi"/>
          <w:lang w:eastAsia="zh-CN"/>
        </w:rPr>
        <w:t xml:space="preserve">Propose not to </w:t>
      </w:r>
      <w:r w:rsidR="00B77BC3">
        <w:rPr>
          <w:rFonts w:asciiTheme="minorHAnsi" w:hAnsiTheme="minorHAnsi" w:cstheme="minorHAnsi"/>
          <w:lang w:eastAsia="zh-CN"/>
        </w:rPr>
        <w:t>add this objective to the WID at this stage</w:t>
      </w:r>
      <w:r w:rsidR="00711073">
        <w:rPr>
          <w:rFonts w:asciiTheme="minorHAnsi" w:hAnsiTheme="minorHAnsi" w:cstheme="minorHAnsi"/>
          <w:lang w:eastAsia="zh-CN"/>
        </w:rPr>
        <w:t xml:space="preserve">. </w:t>
      </w:r>
      <w:r w:rsidR="00C66BF7">
        <w:rPr>
          <w:rFonts w:asciiTheme="minorHAnsi" w:hAnsiTheme="minorHAnsi" w:cstheme="minorHAnsi"/>
          <w:lang w:eastAsia="zh-CN"/>
        </w:rPr>
        <w:t>Once other items progress</w:t>
      </w:r>
      <w:r w:rsidR="00711073">
        <w:rPr>
          <w:rFonts w:asciiTheme="minorHAnsi" w:hAnsiTheme="minorHAnsi" w:cstheme="minorHAnsi"/>
          <w:lang w:eastAsia="zh-CN"/>
        </w:rPr>
        <w:t xml:space="preserve">, then </w:t>
      </w:r>
      <w:r w:rsidR="00C66BF7">
        <w:rPr>
          <w:rFonts w:asciiTheme="minorHAnsi" w:hAnsiTheme="minorHAnsi" w:cstheme="minorHAnsi"/>
          <w:lang w:eastAsia="zh-CN"/>
        </w:rPr>
        <w:t xml:space="preserve">as the work is suggested to be minimal, then </w:t>
      </w:r>
      <w:r w:rsidR="00711073">
        <w:rPr>
          <w:rFonts w:asciiTheme="minorHAnsi" w:hAnsiTheme="minorHAnsi" w:cstheme="minorHAnsi"/>
          <w:lang w:eastAsia="zh-CN"/>
        </w:rPr>
        <w:t>it could be discussed again whether to include it at a later stage of Rel-18</w:t>
      </w:r>
      <w:r w:rsidR="00C66BF7">
        <w:rPr>
          <w:rFonts w:asciiTheme="minorHAnsi" w:hAnsiTheme="minorHAnsi" w:cstheme="minorHAnsi"/>
          <w:lang w:eastAsia="zh-CN"/>
        </w:rPr>
        <w:t xml:space="preserve"> using the LTE MBB and RACH-less approach</w:t>
      </w:r>
      <w:r w:rsidR="00711073">
        <w:rPr>
          <w:rFonts w:asciiTheme="minorHAnsi" w:hAnsiTheme="minorHAnsi" w:cstheme="minorHAnsi"/>
          <w:lang w:eastAsia="zh-CN"/>
        </w:rPr>
        <w:t>.</w:t>
      </w:r>
    </w:p>
    <w:p w14:paraId="37444D46" w14:textId="7C37BD30" w:rsidR="00CE7683" w:rsidRDefault="00CE7683" w:rsidP="00CE7683">
      <w:pPr>
        <w:pStyle w:val="Heading2"/>
      </w:pPr>
      <w:r>
        <w:t>2.7</w:t>
      </w:r>
      <w:r>
        <w:tab/>
        <w:t xml:space="preserve">Addition of </w:t>
      </w:r>
      <w:r>
        <w:t>RAN4 requirements</w:t>
      </w:r>
    </w:p>
    <w:p w14:paraId="32941D85" w14:textId="4459AC25" w:rsidR="00CE7683" w:rsidRPr="00CE7683" w:rsidRDefault="00CE7683" w:rsidP="00CE7683">
      <w:pPr>
        <w:rPr>
          <w:rFonts w:asciiTheme="minorHAnsi" w:hAnsiTheme="minorHAnsi" w:cstheme="minorHAnsi"/>
          <w:lang w:eastAsia="zh-TW"/>
        </w:rPr>
      </w:pPr>
      <w:r w:rsidRPr="00CE7683">
        <w:rPr>
          <w:rFonts w:asciiTheme="minorHAnsi" w:hAnsiTheme="minorHAnsi" w:cstheme="minorHAnsi"/>
          <w:lang w:eastAsia="zh-TW"/>
        </w:rPr>
        <w:t>RAN4 RRM requirements for the different items have been added to the scope of the WID and were agreeable</w:t>
      </w:r>
      <w:r>
        <w:rPr>
          <w:rFonts w:asciiTheme="minorHAnsi" w:hAnsiTheme="minorHAnsi" w:cstheme="minorHAnsi"/>
          <w:lang w:eastAsia="zh-TW"/>
        </w:rPr>
        <w:t xml:space="preserve"> with some updates needed</w:t>
      </w:r>
      <w:r w:rsidRPr="00CE7683">
        <w:rPr>
          <w:rFonts w:asciiTheme="minorHAnsi" w:hAnsiTheme="minorHAnsi" w:cstheme="minorHAnsi"/>
          <w:lang w:eastAsia="zh-TW"/>
        </w:rPr>
        <w:t>.</w:t>
      </w:r>
    </w:p>
    <w:p w14:paraId="5A1BEBF3" w14:textId="71888769" w:rsidR="00CE7683" w:rsidRPr="00CE7683" w:rsidRDefault="00CE7683" w:rsidP="00CE7683">
      <w:pPr>
        <w:rPr>
          <w:rFonts w:asciiTheme="minorHAnsi" w:hAnsiTheme="minorHAnsi" w:cstheme="minorHAnsi"/>
          <w:lang w:eastAsia="zh-TW"/>
        </w:rPr>
      </w:pPr>
      <w:r w:rsidRPr="00CE7683">
        <w:rPr>
          <w:rFonts w:asciiTheme="minorHAnsi" w:hAnsiTheme="minorHAnsi" w:cstheme="minorHAnsi"/>
          <w:b/>
          <w:lang w:eastAsia="zh-TW"/>
        </w:rPr>
        <w:t>Moderator recommendation 8:</w:t>
      </w:r>
      <w:r w:rsidRPr="00CE7683">
        <w:rPr>
          <w:rFonts w:asciiTheme="minorHAnsi" w:hAnsiTheme="minorHAnsi" w:cstheme="minorHAnsi"/>
          <w:lang w:eastAsia="zh-TW"/>
        </w:rPr>
        <w:t xml:space="preserve"> Further confirm in the final round.</w:t>
      </w:r>
    </w:p>
    <w:p w14:paraId="572811EB" w14:textId="77777777" w:rsidR="00CE7683" w:rsidRDefault="00CE7683" w:rsidP="00242CDF">
      <w:pPr>
        <w:rPr>
          <w:rFonts w:asciiTheme="minorHAnsi" w:hAnsiTheme="minorHAnsi" w:cstheme="minorHAnsi"/>
          <w:lang w:eastAsia="zh-CN"/>
        </w:rPr>
      </w:pPr>
    </w:p>
    <w:p w14:paraId="3CB2E087" w14:textId="663984CE" w:rsidR="00D8482C" w:rsidRPr="006271B4" w:rsidRDefault="00E25CF1" w:rsidP="006271B4">
      <w:pPr>
        <w:pStyle w:val="Heading1"/>
        <w:numPr>
          <w:ilvl w:val="0"/>
          <w:numId w:val="1"/>
        </w:numPr>
        <w:rPr>
          <w:rFonts w:asciiTheme="minorHAnsi" w:hAnsiTheme="minorHAnsi" w:cstheme="minorHAnsi"/>
          <w:sz w:val="32"/>
          <w:lang w:eastAsia="zh-TW"/>
        </w:rPr>
      </w:pPr>
      <w:r w:rsidRPr="006271B4">
        <w:rPr>
          <w:rFonts w:asciiTheme="minorHAnsi" w:hAnsiTheme="minorHAnsi" w:cstheme="minorHAnsi"/>
          <w:sz w:val="32"/>
          <w:lang w:eastAsia="zh-TW"/>
        </w:rPr>
        <w:t>Proposal</w:t>
      </w:r>
    </w:p>
    <w:p w14:paraId="79364B2F" w14:textId="77777777" w:rsidR="00AF5E52" w:rsidRDefault="00515952" w:rsidP="00515952">
      <w:pPr>
        <w:rPr>
          <w:rFonts w:asciiTheme="minorHAnsi" w:hAnsiTheme="minorHAnsi" w:cstheme="minorHAnsi"/>
        </w:rPr>
      </w:pPr>
      <w:r w:rsidRPr="00515952">
        <w:rPr>
          <w:rFonts w:asciiTheme="minorHAnsi" w:hAnsiTheme="minorHAnsi" w:cstheme="minorHAnsi"/>
        </w:rPr>
        <w:t xml:space="preserve">Endorse the </w:t>
      </w:r>
      <w:r w:rsidR="00AF5E52">
        <w:rPr>
          <w:rFonts w:asciiTheme="minorHAnsi" w:hAnsiTheme="minorHAnsi" w:cstheme="minorHAnsi"/>
        </w:rPr>
        <w:t>recommendations</w:t>
      </w:r>
      <w:r w:rsidRPr="00515952">
        <w:rPr>
          <w:rFonts w:asciiTheme="minorHAnsi" w:hAnsiTheme="minorHAnsi" w:cstheme="minorHAnsi"/>
        </w:rPr>
        <w:t xml:space="preserve"> from the Moderator.</w:t>
      </w:r>
      <w:r>
        <w:rPr>
          <w:rFonts w:asciiTheme="minorHAnsi" w:hAnsiTheme="minorHAnsi" w:cstheme="minorHAnsi"/>
        </w:rPr>
        <w:t xml:space="preserve"> </w:t>
      </w:r>
    </w:p>
    <w:p w14:paraId="2B6782DB" w14:textId="32EF4E53" w:rsidR="00515952" w:rsidRPr="00AF5E52" w:rsidRDefault="00515952" w:rsidP="00515952">
      <w:pPr>
        <w:rPr>
          <w:rFonts w:asciiTheme="minorHAnsi" w:hAnsiTheme="minorHAnsi" w:cstheme="minorHAnsi"/>
          <w:b/>
          <w:lang w:eastAsia="zh-TW"/>
        </w:rPr>
      </w:pPr>
      <w:r w:rsidRPr="00AF5E52">
        <w:rPr>
          <w:rFonts w:asciiTheme="minorHAnsi" w:hAnsiTheme="minorHAnsi" w:cstheme="minorHAnsi"/>
          <w:b/>
        </w:rPr>
        <w:t>GTW discussion is likely needed on Moderator Recommendation 3, 6 and 7.</w:t>
      </w:r>
    </w:p>
    <w:p w14:paraId="57017A5C" w14:textId="52F5203F" w:rsidR="006271B4" w:rsidRPr="006271B4" w:rsidRDefault="006271B4" w:rsidP="006271B4">
      <w:pPr>
        <w:rPr>
          <w:rFonts w:asciiTheme="minorHAnsi" w:hAnsiTheme="minorHAnsi" w:cstheme="minorHAnsi"/>
          <w:lang w:eastAsia="zh-TW"/>
        </w:rPr>
      </w:pPr>
    </w:p>
    <w:sectPr w:rsidR="006271B4" w:rsidRPr="006271B4" w:rsidSect="00252EB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A3848" w14:textId="77777777" w:rsidR="00C02439" w:rsidRDefault="00C02439">
      <w:r>
        <w:separator/>
      </w:r>
    </w:p>
  </w:endnote>
  <w:endnote w:type="continuationSeparator" w:id="0">
    <w:p w14:paraId="1C8541D4" w14:textId="77777777" w:rsidR="00C02439" w:rsidRDefault="00C02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555AD" w14:textId="77777777" w:rsidR="00C02439" w:rsidRDefault="00C02439">
      <w:r>
        <w:separator/>
      </w:r>
    </w:p>
  </w:footnote>
  <w:footnote w:type="continuationSeparator" w:id="0">
    <w:p w14:paraId="5404CD08" w14:textId="77777777" w:rsidR="00C02439" w:rsidRDefault="00C024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A6F2B"/>
    <w:multiLevelType w:val="hybridMultilevel"/>
    <w:tmpl w:val="75BE92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0C7D6F"/>
    <w:multiLevelType w:val="hybridMultilevel"/>
    <w:tmpl w:val="AFFA8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126229"/>
    <w:multiLevelType w:val="hybridMultilevel"/>
    <w:tmpl w:val="4090350C"/>
    <w:lvl w:ilvl="0" w:tplc="725469FC">
      <w:start w:val="2"/>
      <w:numFmt w:val="bullet"/>
      <w:lvlText w:val="-"/>
      <w:lvlJc w:val="left"/>
      <w:pPr>
        <w:ind w:left="720" w:hanging="360"/>
      </w:pPr>
      <w:rPr>
        <w:rFonts w:ascii="Calibri" w:eastAsia="PMingLiU"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7950D9"/>
    <w:multiLevelType w:val="hybridMultilevel"/>
    <w:tmpl w:val="0CF8D8CE"/>
    <w:lvl w:ilvl="0" w:tplc="530A0598">
      <w:numFmt w:val="bullet"/>
      <w:lvlText w:val="-"/>
      <w:lvlJc w:val="left"/>
      <w:pPr>
        <w:ind w:left="720" w:hanging="360"/>
      </w:pPr>
      <w:rPr>
        <w:rFonts w:ascii="Calibri" w:eastAsia="PMingLiU"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6A1BC7"/>
    <w:multiLevelType w:val="multilevel"/>
    <w:tmpl w:val="C0700AA8"/>
    <w:lvl w:ilvl="0">
      <w:start w:val="1"/>
      <w:numFmt w:val="decimal"/>
      <w:lvlText w:val="%1."/>
      <w:lvlJc w:val="left"/>
      <w:pPr>
        <w:tabs>
          <w:tab w:val="num" w:pos="432"/>
        </w:tabs>
        <w:ind w:left="432" w:hanging="432"/>
      </w:pPr>
      <w:rPr>
        <w:rFonts w:ascii="Calibri" w:hAnsi="Calibri" w:hint="default"/>
        <w:b w:val="0"/>
        <w:i w:val="0"/>
        <w:sz w:val="32"/>
      </w:rPr>
    </w:lvl>
    <w:lvl w:ilvl="1">
      <w:start w:val="1"/>
      <w:numFmt w:val="decimal"/>
      <w:lvlText w:val="%1.%2"/>
      <w:lvlJc w:val="left"/>
      <w:pPr>
        <w:tabs>
          <w:tab w:val="num" w:pos="-559"/>
        </w:tabs>
        <w:ind w:left="-559" w:hanging="576"/>
      </w:pPr>
    </w:lvl>
    <w:lvl w:ilvl="2">
      <w:start w:val="1"/>
      <w:numFmt w:val="decimal"/>
      <w:lvlText w:val="%1.%2.%3"/>
      <w:lvlJc w:val="left"/>
      <w:pPr>
        <w:tabs>
          <w:tab w:val="num" w:pos="-415"/>
        </w:tabs>
        <w:ind w:left="-415" w:hanging="720"/>
      </w:pPr>
    </w:lvl>
    <w:lvl w:ilvl="3">
      <w:start w:val="1"/>
      <w:numFmt w:val="decimal"/>
      <w:lvlText w:val="%1.%2.%3.%4"/>
      <w:lvlJc w:val="left"/>
      <w:pPr>
        <w:tabs>
          <w:tab w:val="num" w:pos="-271"/>
        </w:tabs>
        <w:ind w:left="-271" w:hanging="864"/>
      </w:pPr>
    </w:lvl>
    <w:lvl w:ilvl="4">
      <w:start w:val="1"/>
      <w:numFmt w:val="decimal"/>
      <w:lvlText w:val="%1.%2.%3.%4.%5"/>
      <w:lvlJc w:val="left"/>
      <w:pPr>
        <w:tabs>
          <w:tab w:val="num" w:pos="1133"/>
        </w:tabs>
        <w:ind w:left="1133" w:hanging="1008"/>
      </w:pPr>
    </w:lvl>
    <w:lvl w:ilvl="5">
      <w:start w:val="1"/>
      <w:numFmt w:val="decimal"/>
      <w:pStyle w:val="Heading6"/>
      <w:lvlText w:val="%1.%2.%3.%4.%5.%6"/>
      <w:lvlJc w:val="left"/>
      <w:pPr>
        <w:tabs>
          <w:tab w:val="num" w:pos="17"/>
        </w:tabs>
        <w:ind w:left="17" w:hanging="1152"/>
      </w:pPr>
      <w:rPr>
        <w:rFonts w:ascii="Arial" w:hAnsi="Arial" w:cs="Arial" w:hint="default"/>
        <w:sz w:val="18"/>
        <w:szCs w:val="18"/>
      </w:rPr>
    </w:lvl>
    <w:lvl w:ilvl="6">
      <w:start w:val="1"/>
      <w:numFmt w:val="decimal"/>
      <w:pStyle w:val="Heading7"/>
      <w:lvlText w:val="%1.%2.%3.%4.%5.%6.%7"/>
      <w:lvlJc w:val="left"/>
      <w:pPr>
        <w:tabs>
          <w:tab w:val="num" w:pos="161"/>
        </w:tabs>
        <w:ind w:left="161" w:hanging="1296"/>
      </w:pPr>
    </w:lvl>
    <w:lvl w:ilvl="7">
      <w:start w:val="1"/>
      <w:numFmt w:val="decimal"/>
      <w:lvlText w:val="%1.%2.%3.%4.%5.%6.%7.%8"/>
      <w:lvlJc w:val="left"/>
      <w:pPr>
        <w:tabs>
          <w:tab w:val="num" w:pos="305"/>
        </w:tabs>
        <w:ind w:left="305" w:hanging="1440"/>
      </w:pPr>
    </w:lvl>
    <w:lvl w:ilvl="8">
      <w:start w:val="1"/>
      <w:numFmt w:val="decimal"/>
      <w:lvlText w:val="%1.%2.%3.%4.%5.%6.%7.%8.%9"/>
      <w:lvlJc w:val="left"/>
      <w:pPr>
        <w:tabs>
          <w:tab w:val="num" w:pos="449"/>
        </w:tabs>
        <w:ind w:left="449" w:hanging="1584"/>
      </w:pPr>
    </w:lvl>
  </w:abstractNum>
  <w:abstractNum w:abstractNumId="6" w15:restartNumberingAfterBreak="0">
    <w:nsid w:val="47CA6689"/>
    <w:multiLevelType w:val="hybridMultilevel"/>
    <w:tmpl w:val="A886BBB8"/>
    <w:lvl w:ilvl="0" w:tplc="A27C1660">
      <w:start w:val="2"/>
      <w:numFmt w:val="bullet"/>
      <w:lvlText w:val="-"/>
      <w:lvlJc w:val="left"/>
      <w:pPr>
        <w:ind w:left="720" w:hanging="360"/>
      </w:pPr>
      <w:rPr>
        <w:rFonts w:ascii="Calibri" w:eastAsia="PMingLiU"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867C59"/>
    <w:multiLevelType w:val="hybridMultilevel"/>
    <w:tmpl w:val="75BE92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C403C4"/>
    <w:multiLevelType w:val="hybridMultilevel"/>
    <w:tmpl w:val="44A2892A"/>
    <w:lvl w:ilvl="0" w:tplc="7A84A7BC">
      <w:start w:val="1"/>
      <w:numFmt w:val="decimal"/>
      <w:lvlText w:val="%1."/>
      <w:lvlJc w:val="left"/>
      <w:pPr>
        <w:ind w:left="720" w:hanging="360"/>
      </w:pPr>
      <w:rPr>
        <w:rFonts w:hint="default"/>
      </w:rPr>
    </w:lvl>
    <w:lvl w:ilvl="1" w:tplc="04090019">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52D174AD"/>
    <w:multiLevelType w:val="hybridMultilevel"/>
    <w:tmpl w:val="0C58F5DE"/>
    <w:lvl w:ilvl="0" w:tplc="4C302BD6">
      <w:numFmt w:val="bullet"/>
      <w:lvlText w:val="-"/>
      <w:lvlJc w:val="left"/>
      <w:pPr>
        <w:ind w:left="720" w:hanging="360"/>
      </w:pPr>
      <w:rPr>
        <w:rFonts w:ascii="Calibri" w:eastAsia="PMingLiU"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006858"/>
    <w:multiLevelType w:val="hybridMultilevel"/>
    <w:tmpl w:val="9E0A6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C5A3EB6"/>
    <w:multiLevelType w:val="hybridMultilevel"/>
    <w:tmpl w:val="E1AE821E"/>
    <w:lvl w:ilvl="0" w:tplc="0ED8CFC6">
      <w:start w:val="1"/>
      <w:numFmt w:val="decimal"/>
      <w:lvlText w:val="%1."/>
      <w:lvlJc w:val="left"/>
      <w:pPr>
        <w:tabs>
          <w:tab w:val="num" w:pos="360"/>
        </w:tabs>
        <w:ind w:left="360" w:hanging="360"/>
      </w:pPr>
      <w:rPr>
        <w:rFonts w:cs="Times New Roman" w:hint="default"/>
      </w:rPr>
    </w:lvl>
    <w:lvl w:ilvl="1" w:tplc="04090019">
      <w:start w:val="1"/>
      <w:numFmt w:val="decimal"/>
      <w:pStyle w:val="Reference"/>
      <w:lvlText w:val="[%2]"/>
      <w:lvlJc w:val="left"/>
      <w:pPr>
        <w:tabs>
          <w:tab w:val="num" w:pos="-1985"/>
        </w:tabs>
        <w:ind w:left="-1985" w:hanging="567"/>
      </w:pPr>
      <w:rPr>
        <w:rFonts w:cs="Times New Roman" w:hint="default"/>
      </w:rPr>
    </w:lvl>
    <w:lvl w:ilvl="2" w:tplc="0409001B">
      <w:start w:val="1"/>
      <w:numFmt w:val="lowerRoman"/>
      <w:lvlText w:val="%3."/>
      <w:lvlJc w:val="right"/>
      <w:pPr>
        <w:tabs>
          <w:tab w:val="num" w:pos="-1472"/>
        </w:tabs>
        <w:ind w:left="-1472" w:hanging="180"/>
      </w:pPr>
      <w:rPr>
        <w:rFonts w:cs="Times New Roman"/>
      </w:rPr>
    </w:lvl>
    <w:lvl w:ilvl="3" w:tplc="0409000F">
      <w:start w:val="1"/>
      <w:numFmt w:val="decimal"/>
      <w:lvlText w:val="%4."/>
      <w:lvlJc w:val="left"/>
      <w:pPr>
        <w:tabs>
          <w:tab w:val="num" w:pos="-752"/>
        </w:tabs>
        <w:ind w:left="-752" w:hanging="360"/>
      </w:pPr>
      <w:rPr>
        <w:rFonts w:cs="Times New Roman"/>
      </w:rPr>
    </w:lvl>
    <w:lvl w:ilvl="4" w:tplc="04090019" w:tentative="1">
      <w:start w:val="1"/>
      <w:numFmt w:val="lowerLetter"/>
      <w:lvlText w:val="%5."/>
      <w:lvlJc w:val="left"/>
      <w:pPr>
        <w:tabs>
          <w:tab w:val="num" w:pos="-32"/>
        </w:tabs>
        <w:ind w:left="-32" w:hanging="360"/>
      </w:pPr>
      <w:rPr>
        <w:rFonts w:cs="Times New Roman"/>
      </w:rPr>
    </w:lvl>
    <w:lvl w:ilvl="5" w:tplc="0409001B" w:tentative="1">
      <w:start w:val="1"/>
      <w:numFmt w:val="lowerRoman"/>
      <w:lvlText w:val="%6."/>
      <w:lvlJc w:val="right"/>
      <w:pPr>
        <w:tabs>
          <w:tab w:val="num" w:pos="688"/>
        </w:tabs>
        <w:ind w:left="688" w:hanging="180"/>
      </w:pPr>
      <w:rPr>
        <w:rFonts w:cs="Times New Roman"/>
      </w:rPr>
    </w:lvl>
    <w:lvl w:ilvl="6" w:tplc="0409000F" w:tentative="1">
      <w:start w:val="1"/>
      <w:numFmt w:val="decimal"/>
      <w:lvlText w:val="%7."/>
      <w:lvlJc w:val="left"/>
      <w:pPr>
        <w:tabs>
          <w:tab w:val="num" w:pos="1408"/>
        </w:tabs>
        <w:ind w:left="1408" w:hanging="360"/>
      </w:pPr>
      <w:rPr>
        <w:rFonts w:cs="Times New Roman"/>
      </w:rPr>
    </w:lvl>
    <w:lvl w:ilvl="7" w:tplc="04090019" w:tentative="1">
      <w:start w:val="1"/>
      <w:numFmt w:val="lowerLetter"/>
      <w:lvlText w:val="%8."/>
      <w:lvlJc w:val="left"/>
      <w:pPr>
        <w:tabs>
          <w:tab w:val="num" w:pos="2128"/>
        </w:tabs>
        <w:ind w:left="2128" w:hanging="360"/>
      </w:pPr>
      <w:rPr>
        <w:rFonts w:cs="Times New Roman"/>
      </w:rPr>
    </w:lvl>
    <w:lvl w:ilvl="8" w:tplc="0409001B" w:tentative="1">
      <w:start w:val="1"/>
      <w:numFmt w:val="lowerRoman"/>
      <w:lvlText w:val="%9."/>
      <w:lvlJc w:val="right"/>
      <w:pPr>
        <w:tabs>
          <w:tab w:val="num" w:pos="2848"/>
        </w:tabs>
        <w:ind w:left="2848" w:hanging="180"/>
      </w:pPr>
      <w:rPr>
        <w:rFonts w:cs="Times New Roman"/>
      </w:rPr>
    </w:lvl>
  </w:abstractNum>
  <w:abstractNum w:abstractNumId="12" w15:restartNumberingAfterBreak="0">
    <w:nsid w:val="6EBA224A"/>
    <w:multiLevelType w:val="hybridMultilevel"/>
    <w:tmpl w:val="4D16DBC4"/>
    <w:lvl w:ilvl="0" w:tplc="6DCCB704">
      <w:start w:val="1"/>
      <w:numFmt w:val="bullet"/>
      <w:lvlText w:val="•"/>
      <w:lvlJc w:val="left"/>
      <w:pPr>
        <w:tabs>
          <w:tab w:val="num" w:pos="720"/>
        </w:tabs>
        <w:ind w:left="720" w:hanging="360"/>
      </w:pPr>
      <w:rPr>
        <w:rFonts w:ascii="Arial" w:hAnsi="Arial" w:hint="default"/>
      </w:rPr>
    </w:lvl>
    <w:lvl w:ilvl="1" w:tplc="96E0BB90">
      <w:start w:val="1"/>
      <w:numFmt w:val="bullet"/>
      <w:lvlText w:val="•"/>
      <w:lvlJc w:val="left"/>
      <w:pPr>
        <w:tabs>
          <w:tab w:val="num" w:pos="1440"/>
        </w:tabs>
        <w:ind w:left="1440" w:hanging="360"/>
      </w:pPr>
      <w:rPr>
        <w:rFonts w:ascii="Arial" w:hAnsi="Arial" w:hint="default"/>
      </w:rPr>
    </w:lvl>
    <w:lvl w:ilvl="2" w:tplc="32DEC826" w:tentative="1">
      <w:start w:val="1"/>
      <w:numFmt w:val="bullet"/>
      <w:lvlText w:val="•"/>
      <w:lvlJc w:val="left"/>
      <w:pPr>
        <w:tabs>
          <w:tab w:val="num" w:pos="2160"/>
        </w:tabs>
        <w:ind w:left="2160" w:hanging="360"/>
      </w:pPr>
      <w:rPr>
        <w:rFonts w:ascii="Arial" w:hAnsi="Arial" w:hint="default"/>
      </w:rPr>
    </w:lvl>
    <w:lvl w:ilvl="3" w:tplc="E5B25C80" w:tentative="1">
      <w:start w:val="1"/>
      <w:numFmt w:val="bullet"/>
      <w:lvlText w:val="•"/>
      <w:lvlJc w:val="left"/>
      <w:pPr>
        <w:tabs>
          <w:tab w:val="num" w:pos="2880"/>
        </w:tabs>
        <w:ind w:left="2880" w:hanging="360"/>
      </w:pPr>
      <w:rPr>
        <w:rFonts w:ascii="Arial" w:hAnsi="Arial" w:hint="default"/>
      </w:rPr>
    </w:lvl>
    <w:lvl w:ilvl="4" w:tplc="2C6EFD26" w:tentative="1">
      <w:start w:val="1"/>
      <w:numFmt w:val="bullet"/>
      <w:lvlText w:val="•"/>
      <w:lvlJc w:val="left"/>
      <w:pPr>
        <w:tabs>
          <w:tab w:val="num" w:pos="3600"/>
        </w:tabs>
        <w:ind w:left="3600" w:hanging="360"/>
      </w:pPr>
      <w:rPr>
        <w:rFonts w:ascii="Arial" w:hAnsi="Arial" w:hint="default"/>
      </w:rPr>
    </w:lvl>
    <w:lvl w:ilvl="5" w:tplc="42D07C42" w:tentative="1">
      <w:start w:val="1"/>
      <w:numFmt w:val="bullet"/>
      <w:lvlText w:val="•"/>
      <w:lvlJc w:val="left"/>
      <w:pPr>
        <w:tabs>
          <w:tab w:val="num" w:pos="4320"/>
        </w:tabs>
        <w:ind w:left="4320" w:hanging="360"/>
      </w:pPr>
      <w:rPr>
        <w:rFonts w:ascii="Arial" w:hAnsi="Arial" w:hint="default"/>
      </w:rPr>
    </w:lvl>
    <w:lvl w:ilvl="6" w:tplc="55808DFC" w:tentative="1">
      <w:start w:val="1"/>
      <w:numFmt w:val="bullet"/>
      <w:lvlText w:val="•"/>
      <w:lvlJc w:val="left"/>
      <w:pPr>
        <w:tabs>
          <w:tab w:val="num" w:pos="5040"/>
        </w:tabs>
        <w:ind w:left="5040" w:hanging="360"/>
      </w:pPr>
      <w:rPr>
        <w:rFonts w:ascii="Arial" w:hAnsi="Arial" w:hint="default"/>
      </w:rPr>
    </w:lvl>
    <w:lvl w:ilvl="7" w:tplc="84927854" w:tentative="1">
      <w:start w:val="1"/>
      <w:numFmt w:val="bullet"/>
      <w:lvlText w:val="•"/>
      <w:lvlJc w:val="left"/>
      <w:pPr>
        <w:tabs>
          <w:tab w:val="num" w:pos="5760"/>
        </w:tabs>
        <w:ind w:left="5760" w:hanging="360"/>
      </w:pPr>
      <w:rPr>
        <w:rFonts w:ascii="Arial" w:hAnsi="Arial" w:hint="default"/>
      </w:rPr>
    </w:lvl>
    <w:lvl w:ilvl="8" w:tplc="B0ECDAF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69B6FD5"/>
    <w:multiLevelType w:val="hybridMultilevel"/>
    <w:tmpl w:val="78F6E18E"/>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11"/>
  </w:num>
  <w:num w:numId="4">
    <w:abstractNumId w:val="1"/>
  </w:num>
  <w:num w:numId="5">
    <w:abstractNumId w:val="6"/>
  </w:num>
  <w:num w:numId="6">
    <w:abstractNumId w:val="10"/>
  </w:num>
  <w:num w:numId="7">
    <w:abstractNumId w:val="4"/>
  </w:num>
  <w:num w:numId="8">
    <w:abstractNumId w:val="12"/>
  </w:num>
  <w:num w:numId="9">
    <w:abstractNumId w:val="13"/>
  </w:num>
  <w:num w:numId="10">
    <w:abstractNumId w:val="0"/>
  </w:num>
  <w:num w:numId="11">
    <w:abstractNumId w:val="7"/>
  </w:num>
  <w:num w:numId="12">
    <w:abstractNumId w:val="9"/>
  </w:num>
  <w:num w:numId="13">
    <w:abstractNumId w:val="2"/>
  </w:num>
  <w:num w:numId="1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0C37"/>
    <w:rsid w:val="000027EA"/>
    <w:rsid w:val="00002CDB"/>
    <w:rsid w:val="000032C5"/>
    <w:rsid w:val="00003719"/>
    <w:rsid w:val="00004B5C"/>
    <w:rsid w:val="000054AF"/>
    <w:rsid w:val="00005A6B"/>
    <w:rsid w:val="00006BC3"/>
    <w:rsid w:val="0000797A"/>
    <w:rsid w:val="00011D0E"/>
    <w:rsid w:val="000121C0"/>
    <w:rsid w:val="00014BCA"/>
    <w:rsid w:val="00015569"/>
    <w:rsid w:val="00015793"/>
    <w:rsid w:val="00015873"/>
    <w:rsid w:val="0001606C"/>
    <w:rsid w:val="000163FB"/>
    <w:rsid w:val="00016B53"/>
    <w:rsid w:val="0002191D"/>
    <w:rsid w:val="000222BB"/>
    <w:rsid w:val="000222CB"/>
    <w:rsid w:val="00023212"/>
    <w:rsid w:val="00023BD7"/>
    <w:rsid w:val="00023D6E"/>
    <w:rsid w:val="0002426D"/>
    <w:rsid w:val="00025030"/>
    <w:rsid w:val="000266A0"/>
    <w:rsid w:val="00026F21"/>
    <w:rsid w:val="0003040C"/>
    <w:rsid w:val="00030566"/>
    <w:rsid w:val="000306A4"/>
    <w:rsid w:val="00030B29"/>
    <w:rsid w:val="00030FBE"/>
    <w:rsid w:val="00031C1D"/>
    <w:rsid w:val="00031D2E"/>
    <w:rsid w:val="00032308"/>
    <w:rsid w:val="00032F6B"/>
    <w:rsid w:val="0003305F"/>
    <w:rsid w:val="000343F5"/>
    <w:rsid w:val="00034473"/>
    <w:rsid w:val="00035BCE"/>
    <w:rsid w:val="00035C8A"/>
    <w:rsid w:val="00036802"/>
    <w:rsid w:val="00036E9D"/>
    <w:rsid w:val="00037AA6"/>
    <w:rsid w:val="0004087B"/>
    <w:rsid w:val="000410F7"/>
    <w:rsid w:val="00041C77"/>
    <w:rsid w:val="00041F1E"/>
    <w:rsid w:val="0004208A"/>
    <w:rsid w:val="00043A47"/>
    <w:rsid w:val="00044184"/>
    <w:rsid w:val="0004557B"/>
    <w:rsid w:val="000472D9"/>
    <w:rsid w:val="00047DB7"/>
    <w:rsid w:val="00047F44"/>
    <w:rsid w:val="00051438"/>
    <w:rsid w:val="00052DFA"/>
    <w:rsid w:val="00053BDB"/>
    <w:rsid w:val="00053C5F"/>
    <w:rsid w:val="0005409A"/>
    <w:rsid w:val="00054D06"/>
    <w:rsid w:val="00055697"/>
    <w:rsid w:val="0005657E"/>
    <w:rsid w:val="00056973"/>
    <w:rsid w:val="000572CA"/>
    <w:rsid w:val="000576A7"/>
    <w:rsid w:val="00057DC0"/>
    <w:rsid w:val="000610C4"/>
    <w:rsid w:val="000626D9"/>
    <w:rsid w:val="00063B2B"/>
    <w:rsid w:val="000646D3"/>
    <w:rsid w:val="00065840"/>
    <w:rsid w:val="00065B1A"/>
    <w:rsid w:val="000672B2"/>
    <w:rsid w:val="0006733D"/>
    <w:rsid w:val="00067717"/>
    <w:rsid w:val="00071E1A"/>
    <w:rsid w:val="000728B9"/>
    <w:rsid w:val="00072D4C"/>
    <w:rsid w:val="00074BF1"/>
    <w:rsid w:val="00074E75"/>
    <w:rsid w:val="00075A79"/>
    <w:rsid w:val="000804BB"/>
    <w:rsid w:val="000806FE"/>
    <w:rsid w:val="000818F7"/>
    <w:rsid w:val="0008193D"/>
    <w:rsid w:val="00081C4E"/>
    <w:rsid w:val="00082AA4"/>
    <w:rsid w:val="000837A9"/>
    <w:rsid w:val="000854BF"/>
    <w:rsid w:val="0008693B"/>
    <w:rsid w:val="00087287"/>
    <w:rsid w:val="0008738E"/>
    <w:rsid w:val="00087D62"/>
    <w:rsid w:val="00087F02"/>
    <w:rsid w:val="0009026D"/>
    <w:rsid w:val="00090437"/>
    <w:rsid w:val="00092656"/>
    <w:rsid w:val="0009317F"/>
    <w:rsid w:val="00093193"/>
    <w:rsid w:val="00093B92"/>
    <w:rsid w:val="00093E7E"/>
    <w:rsid w:val="000940AE"/>
    <w:rsid w:val="000940F8"/>
    <w:rsid w:val="00094666"/>
    <w:rsid w:val="0009654C"/>
    <w:rsid w:val="0009679F"/>
    <w:rsid w:val="00096F03"/>
    <w:rsid w:val="00096F26"/>
    <w:rsid w:val="000A02F0"/>
    <w:rsid w:val="000A1798"/>
    <w:rsid w:val="000A23B4"/>
    <w:rsid w:val="000A2626"/>
    <w:rsid w:val="000A28EE"/>
    <w:rsid w:val="000A2E10"/>
    <w:rsid w:val="000A2E1A"/>
    <w:rsid w:val="000A3132"/>
    <w:rsid w:val="000A3578"/>
    <w:rsid w:val="000A359F"/>
    <w:rsid w:val="000A46B9"/>
    <w:rsid w:val="000A510F"/>
    <w:rsid w:val="000A69DA"/>
    <w:rsid w:val="000A75D8"/>
    <w:rsid w:val="000A764D"/>
    <w:rsid w:val="000A7823"/>
    <w:rsid w:val="000A7B03"/>
    <w:rsid w:val="000B0020"/>
    <w:rsid w:val="000B0083"/>
    <w:rsid w:val="000B1ACF"/>
    <w:rsid w:val="000B23D1"/>
    <w:rsid w:val="000B27F2"/>
    <w:rsid w:val="000B2EF7"/>
    <w:rsid w:val="000B30B6"/>
    <w:rsid w:val="000B3A12"/>
    <w:rsid w:val="000B42AC"/>
    <w:rsid w:val="000B445B"/>
    <w:rsid w:val="000B4517"/>
    <w:rsid w:val="000B4CAE"/>
    <w:rsid w:val="000B5B95"/>
    <w:rsid w:val="000B5C94"/>
    <w:rsid w:val="000C0783"/>
    <w:rsid w:val="000C0E80"/>
    <w:rsid w:val="000C0F43"/>
    <w:rsid w:val="000C284B"/>
    <w:rsid w:val="000C3999"/>
    <w:rsid w:val="000C43F7"/>
    <w:rsid w:val="000C44A9"/>
    <w:rsid w:val="000C53A9"/>
    <w:rsid w:val="000C77C1"/>
    <w:rsid w:val="000D06B4"/>
    <w:rsid w:val="000D0CCA"/>
    <w:rsid w:val="000D1E9A"/>
    <w:rsid w:val="000D2030"/>
    <w:rsid w:val="000D2E08"/>
    <w:rsid w:val="000D420B"/>
    <w:rsid w:val="000D4830"/>
    <w:rsid w:val="000D54C6"/>
    <w:rsid w:val="000D6CFC"/>
    <w:rsid w:val="000E005A"/>
    <w:rsid w:val="000E16EB"/>
    <w:rsid w:val="000E277B"/>
    <w:rsid w:val="000E284C"/>
    <w:rsid w:val="000E3124"/>
    <w:rsid w:val="000E331A"/>
    <w:rsid w:val="000E469E"/>
    <w:rsid w:val="000E4A2D"/>
    <w:rsid w:val="000E521D"/>
    <w:rsid w:val="000E54C3"/>
    <w:rsid w:val="000E5A5A"/>
    <w:rsid w:val="000E69EA"/>
    <w:rsid w:val="000E7B35"/>
    <w:rsid w:val="000F1544"/>
    <w:rsid w:val="000F3EA8"/>
    <w:rsid w:val="000F4EA3"/>
    <w:rsid w:val="000F60F7"/>
    <w:rsid w:val="000F73B1"/>
    <w:rsid w:val="000F7592"/>
    <w:rsid w:val="000F7730"/>
    <w:rsid w:val="000F7EFE"/>
    <w:rsid w:val="001002B6"/>
    <w:rsid w:val="00100C4B"/>
    <w:rsid w:val="001010BC"/>
    <w:rsid w:val="0010118B"/>
    <w:rsid w:val="0010128C"/>
    <w:rsid w:val="001012D3"/>
    <w:rsid w:val="00101381"/>
    <w:rsid w:val="001014D3"/>
    <w:rsid w:val="00101885"/>
    <w:rsid w:val="001019DB"/>
    <w:rsid w:val="001033DD"/>
    <w:rsid w:val="00103A52"/>
    <w:rsid w:val="00106D86"/>
    <w:rsid w:val="00107C99"/>
    <w:rsid w:val="0011053D"/>
    <w:rsid w:val="00111EC9"/>
    <w:rsid w:val="001122FF"/>
    <w:rsid w:val="00112480"/>
    <w:rsid w:val="00112898"/>
    <w:rsid w:val="00112E4A"/>
    <w:rsid w:val="00112E6E"/>
    <w:rsid w:val="001132F9"/>
    <w:rsid w:val="001135BD"/>
    <w:rsid w:val="0011442A"/>
    <w:rsid w:val="00114A5F"/>
    <w:rsid w:val="00115249"/>
    <w:rsid w:val="00116720"/>
    <w:rsid w:val="00116F1E"/>
    <w:rsid w:val="0011734D"/>
    <w:rsid w:val="001200EA"/>
    <w:rsid w:val="001206A8"/>
    <w:rsid w:val="001206F8"/>
    <w:rsid w:val="001211BC"/>
    <w:rsid w:val="00121877"/>
    <w:rsid w:val="00121E7E"/>
    <w:rsid w:val="00122A76"/>
    <w:rsid w:val="00123A37"/>
    <w:rsid w:val="00123B10"/>
    <w:rsid w:val="00123DF1"/>
    <w:rsid w:val="0012444B"/>
    <w:rsid w:val="00124568"/>
    <w:rsid w:val="00124ECB"/>
    <w:rsid w:val="001256D1"/>
    <w:rsid w:val="00126E09"/>
    <w:rsid w:val="00126F16"/>
    <w:rsid w:val="00127382"/>
    <w:rsid w:val="001279D6"/>
    <w:rsid w:val="00130399"/>
    <w:rsid w:val="0013147A"/>
    <w:rsid w:val="00131A87"/>
    <w:rsid w:val="001327C8"/>
    <w:rsid w:val="001328C8"/>
    <w:rsid w:val="00132A1B"/>
    <w:rsid w:val="00132BEB"/>
    <w:rsid w:val="00132CDB"/>
    <w:rsid w:val="00133165"/>
    <w:rsid w:val="00133CC7"/>
    <w:rsid w:val="001354B3"/>
    <w:rsid w:val="00135703"/>
    <w:rsid w:val="00135ED2"/>
    <w:rsid w:val="001361C1"/>
    <w:rsid w:val="00137B0F"/>
    <w:rsid w:val="0014010C"/>
    <w:rsid w:val="0014085D"/>
    <w:rsid w:val="00140F67"/>
    <w:rsid w:val="0014136B"/>
    <w:rsid w:val="00141DB0"/>
    <w:rsid w:val="00143961"/>
    <w:rsid w:val="0014420A"/>
    <w:rsid w:val="00144695"/>
    <w:rsid w:val="00147CC2"/>
    <w:rsid w:val="001507BF"/>
    <w:rsid w:val="00151018"/>
    <w:rsid w:val="00152EF4"/>
    <w:rsid w:val="001534BC"/>
    <w:rsid w:val="00153528"/>
    <w:rsid w:val="001541D5"/>
    <w:rsid w:val="0015450B"/>
    <w:rsid w:val="00154A79"/>
    <w:rsid w:val="00154EEC"/>
    <w:rsid w:val="0015718A"/>
    <w:rsid w:val="00157CE8"/>
    <w:rsid w:val="0016047A"/>
    <w:rsid w:val="00161258"/>
    <w:rsid w:val="0016175A"/>
    <w:rsid w:val="00161F83"/>
    <w:rsid w:val="00163BA9"/>
    <w:rsid w:val="00163F53"/>
    <w:rsid w:val="00164402"/>
    <w:rsid w:val="00164E81"/>
    <w:rsid w:val="00164FAA"/>
    <w:rsid w:val="0016596F"/>
    <w:rsid w:val="00165CE6"/>
    <w:rsid w:val="00166E9E"/>
    <w:rsid w:val="001702FE"/>
    <w:rsid w:val="00172031"/>
    <w:rsid w:val="00173323"/>
    <w:rsid w:val="00173918"/>
    <w:rsid w:val="0017415A"/>
    <w:rsid w:val="00174296"/>
    <w:rsid w:val="00175583"/>
    <w:rsid w:val="00175920"/>
    <w:rsid w:val="00175A37"/>
    <w:rsid w:val="00177DC6"/>
    <w:rsid w:val="00181A04"/>
    <w:rsid w:val="00182B95"/>
    <w:rsid w:val="001830A9"/>
    <w:rsid w:val="001842CE"/>
    <w:rsid w:val="00185345"/>
    <w:rsid w:val="00185E5B"/>
    <w:rsid w:val="00190150"/>
    <w:rsid w:val="001911A9"/>
    <w:rsid w:val="00191748"/>
    <w:rsid w:val="00191AD9"/>
    <w:rsid w:val="00191C76"/>
    <w:rsid w:val="00191EED"/>
    <w:rsid w:val="0019315E"/>
    <w:rsid w:val="001934AB"/>
    <w:rsid w:val="001937BB"/>
    <w:rsid w:val="00193FAB"/>
    <w:rsid w:val="00194839"/>
    <w:rsid w:val="00194BCB"/>
    <w:rsid w:val="00194E22"/>
    <w:rsid w:val="00194FCC"/>
    <w:rsid w:val="001968B4"/>
    <w:rsid w:val="00196BAE"/>
    <w:rsid w:val="0019768C"/>
    <w:rsid w:val="001A056D"/>
    <w:rsid w:val="001A08AA"/>
    <w:rsid w:val="001A0F90"/>
    <w:rsid w:val="001A1BDF"/>
    <w:rsid w:val="001A27BF"/>
    <w:rsid w:val="001A311F"/>
    <w:rsid w:val="001A3437"/>
    <w:rsid w:val="001A4EA6"/>
    <w:rsid w:val="001A5826"/>
    <w:rsid w:val="001A6300"/>
    <w:rsid w:val="001B2D8E"/>
    <w:rsid w:val="001B3867"/>
    <w:rsid w:val="001B5289"/>
    <w:rsid w:val="001C0568"/>
    <w:rsid w:val="001C0958"/>
    <w:rsid w:val="001C0D39"/>
    <w:rsid w:val="001C1D3B"/>
    <w:rsid w:val="001C2A70"/>
    <w:rsid w:val="001C2EA0"/>
    <w:rsid w:val="001C4506"/>
    <w:rsid w:val="001C53BB"/>
    <w:rsid w:val="001C5400"/>
    <w:rsid w:val="001C5A24"/>
    <w:rsid w:val="001D028C"/>
    <w:rsid w:val="001D131B"/>
    <w:rsid w:val="001D2F11"/>
    <w:rsid w:val="001D4B2F"/>
    <w:rsid w:val="001D50EA"/>
    <w:rsid w:val="001D5856"/>
    <w:rsid w:val="001D6F67"/>
    <w:rsid w:val="001D72E5"/>
    <w:rsid w:val="001D7D29"/>
    <w:rsid w:val="001E080A"/>
    <w:rsid w:val="001E0941"/>
    <w:rsid w:val="001E11B3"/>
    <w:rsid w:val="001E19B5"/>
    <w:rsid w:val="001E3B39"/>
    <w:rsid w:val="001E63A1"/>
    <w:rsid w:val="001E64FD"/>
    <w:rsid w:val="001E653D"/>
    <w:rsid w:val="001E6EB7"/>
    <w:rsid w:val="001E7D11"/>
    <w:rsid w:val="001F20F2"/>
    <w:rsid w:val="001F3A4A"/>
    <w:rsid w:val="001F4C17"/>
    <w:rsid w:val="001F4F5F"/>
    <w:rsid w:val="001F6689"/>
    <w:rsid w:val="001F68B2"/>
    <w:rsid w:val="001F7E47"/>
    <w:rsid w:val="002004AE"/>
    <w:rsid w:val="002023A0"/>
    <w:rsid w:val="002023BA"/>
    <w:rsid w:val="002029AF"/>
    <w:rsid w:val="00202AE7"/>
    <w:rsid w:val="00204ADC"/>
    <w:rsid w:val="00205923"/>
    <w:rsid w:val="0020670D"/>
    <w:rsid w:val="00206F48"/>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42EF"/>
    <w:rsid w:val="002143B4"/>
    <w:rsid w:val="002144CE"/>
    <w:rsid w:val="002148BA"/>
    <w:rsid w:val="00214FBD"/>
    <w:rsid w:val="002152A6"/>
    <w:rsid w:val="00216D2C"/>
    <w:rsid w:val="00217582"/>
    <w:rsid w:val="0022237A"/>
    <w:rsid w:val="002223A7"/>
    <w:rsid w:val="00222699"/>
    <w:rsid w:val="00222897"/>
    <w:rsid w:val="002240BE"/>
    <w:rsid w:val="0022456E"/>
    <w:rsid w:val="00224E7E"/>
    <w:rsid w:val="00225FE0"/>
    <w:rsid w:val="00226044"/>
    <w:rsid w:val="002264C6"/>
    <w:rsid w:val="0022661E"/>
    <w:rsid w:val="00226CE3"/>
    <w:rsid w:val="00227E6A"/>
    <w:rsid w:val="0023003F"/>
    <w:rsid w:val="00235394"/>
    <w:rsid w:val="00235680"/>
    <w:rsid w:val="00235A9B"/>
    <w:rsid w:val="002362F4"/>
    <w:rsid w:val="00237173"/>
    <w:rsid w:val="0024001D"/>
    <w:rsid w:val="00240BE3"/>
    <w:rsid w:val="002419D0"/>
    <w:rsid w:val="00241BBA"/>
    <w:rsid w:val="00241D4B"/>
    <w:rsid w:val="00242CDF"/>
    <w:rsid w:val="00243323"/>
    <w:rsid w:val="00244179"/>
    <w:rsid w:val="00244A2B"/>
    <w:rsid w:val="00244FD8"/>
    <w:rsid w:val="00245B82"/>
    <w:rsid w:val="0024674A"/>
    <w:rsid w:val="00247572"/>
    <w:rsid w:val="00250151"/>
    <w:rsid w:val="0025028C"/>
    <w:rsid w:val="002506F0"/>
    <w:rsid w:val="00252EB7"/>
    <w:rsid w:val="00253CD8"/>
    <w:rsid w:val="002549FC"/>
    <w:rsid w:val="00256945"/>
    <w:rsid w:val="002570A5"/>
    <w:rsid w:val="00257500"/>
    <w:rsid w:val="00257F24"/>
    <w:rsid w:val="002611BA"/>
    <w:rsid w:val="0026179F"/>
    <w:rsid w:val="00262B48"/>
    <w:rsid w:val="00264F41"/>
    <w:rsid w:val="0026546F"/>
    <w:rsid w:val="00265893"/>
    <w:rsid w:val="00265A0B"/>
    <w:rsid w:val="002660D2"/>
    <w:rsid w:val="0026698C"/>
    <w:rsid w:val="00274E1A"/>
    <w:rsid w:val="00275E1D"/>
    <w:rsid w:val="00275E88"/>
    <w:rsid w:val="002770F4"/>
    <w:rsid w:val="002772F1"/>
    <w:rsid w:val="00277420"/>
    <w:rsid w:val="00277E9D"/>
    <w:rsid w:val="00277F91"/>
    <w:rsid w:val="002802BB"/>
    <w:rsid w:val="00280F35"/>
    <w:rsid w:val="00281609"/>
    <w:rsid w:val="00282213"/>
    <w:rsid w:val="0028394F"/>
    <w:rsid w:val="002863A3"/>
    <w:rsid w:val="00287850"/>
    <w:rsid w:val="00287BC6"/>
    <w:rsid w:val="00290D7F"/>
    <w:rsid w:val="00290F4F"/>
    <w:rsid w:val="0029193E"/>
    <w:rsid w:val="00291A7D"/>
    <w:rsid w:val="00292870"/>
    <w:rsid w:val="002928ED"/>
    <w:rsid w:val="0029299D"/>
    <w:rsid w:val="00292AFE"/>
    <w:rsid w:val="00292E72"/>
    <w:rsid w:val="00294E20"/>
    <w:rsid w:val="0029607C"/>
    <w:rsid w:val="00297444"/>
    <w:rsid w:val="00297FB4"/>
    <w:rsid w:val="002A1684"/>
    <w:rsid w:val="002A2935"/>
    <w:rsid w:val="002A2D8B"/>
    <w:rsid w:val="002A3D08"/>
    <w:rsid w:val="002A4C60"/>
    <w:rsid w:val="002A5DFB"/>
    <w:rsid w:val="002A63E4"/>
    <w:rsid w:val="002A6FE9"/>
    <w:rsid w:val="002A7E49"/>
    <w:rsid w:val="002B11E3"/>
    <w:rsid w:val="002B1A95"/>
    <w:rsid w:val="002B1B3B"/>
    <w:rsid w:val="002B2CD2"/>
    <w:rsid w:val="002B30A5"/>
    <w:rsid w:val="002B3815"/>
    <w:rsid w:val="002B419D"/>
    <w:rsid w:val="002B429C"/>
    <w:rsid w:val="002B594C"/>
    <w:rsid w:val="002B6292"/>
    <w:rsid w:val="002B6CEF"/>
    <w:rsid w:val="002B7790"/>
    <w:rsid w:val="002B7BC4"/>
    <w:rsid w:val="002B7BFF"/>
    <w:rsid w:val="002C3EB2"/>
    <w:rsid w:val="002C3F4C"/>
    <w:rsid w:val="002C5300"/>
    <w:rsid w:val="002C77FF"/>
    <w:rsid w:val="002D03E5"/>
    <w:rsid w:val="002D06F5"/>
    <w:rsid w:val="002D1BF6"/>
    <w:rsid w:val="002D25CF"/>
    <w:rsid w:val="002D2C39"/>
    <w:rsid w:val="002D36ED"/>
    <w:rsid w:val="002D402C"/>
    <w:rsid w:val="002D44AF"/>
    <w:rsid w:val="002D483F"/>
    <w:rsid w:val="002D59A0"/>
    <w:rsid w:val="002D69AB"/>
    <w:rsid w:val="002E0151"/>
    <w:rsid w:val="002E08D7"/>
    <w:rsid w:val="002E1CA6"/>
    <w:rsid w:val="002E42E8"/>
    <w:rsid w:val="002E4368"/>
    <w:rsid w:val="002E5799"/>
    <w:rsid w:val="002E5EFC"/>
    <w:rsid w:val="002E6BC6"/>
    <w:rsid w:val="002E6E60"/>
    <w:rsid w:val="002E7DE5"/>
    <w:rsid w:val="002F01C0"/>
    <w:rsid w:val="002F030F"/>
    <w:rsid w:val="002F0A3B"/>
    <w:rsid w:val="002F1A50"/>
    <w:rsid w:val="002F1F87"/>
    <w:rsid w:val="002F2B29"/>
    <w:rsid w:val="002F300C"/>
    <w:rsid w:val="002F3BD7"/>
    <w:rsid w:val="002F3D37"/>
    <w:rsid w:val="002F3F42"/>
    <w:rsid w:val="002F4093"/>
    <w:rsid w:val="002F40CC"/>
    <w:rsid w:val="002F428E"/>
    <w:rsid w:val="002F63F6"/>
    <w:rsid w:val="002F6ADE"/>
    <w:rsid w:val="002F7056"/>
    <w:rsid w:val="002F7CA2"/>
    <w:rsid w:val="002F7D50"/>
    <w:rsid w:val="00300D2E"/>
    <w:rsid w:val="00301611"/>
    <w:rsid w:val="00301703"/>
    <w:rsid w:val="00302C96"/>
    <w:rsid w:val="0030371B"/>
    <w:rsid w:val="003051C5"/>
    <w:rsid w:val="003052DA"/>
    <w:rsid w:val="003068AB"/>
    <w:rsid w:val="003071FF"/>
    <w:rsid w:val="00310865"/>
    <w:rsid w:val="00311D4B"/>
    <w:rsid w:val="00312C8F"/>
    <w:rsid w:val="00313089"/>
    <w:rsid w:val="003140CB"/>
    <w:rsid w:val="00316583"/>
    <w:rsid w:val="003168BC"/>
    <w:rsid w:val="00317783"/>
    <w:rsid w:val="003210CC"/>
    <w:rsid w:val="0032165D"/>
    <w:rsid w:val="00321F8B"/>
    <w:rsid w:val="003230B0"/>
    <w:rsid w:val="00323842"/>
    <w:rsid w:val="00323F73"/>
    <w:rsid w:val="00325911"/>
    <w:rsid w:val="00325AD5"/>
    <w:rsid w:val="00326028"/>
    <w:rsid w:val="00326B16"/>
    <w:rsid w:val="0033007C"/>
    <w:rsid w:val="003302EA"/>
    <w:rsid w:val="0033088D"/>
    <w:rsid w:val="00330AB0"/>
    <w:rsid w:val="00331B14"/>
    <w:rsid w:val="00331F8D"/>
    <w:rsid w:val="00331F9B"/>
    <w:rsid w:val="00334800"/>
    <w:rsid w:val="003366B3"/>
    <w:rsid w:val="003379C2"/>
    <w:rsid w:val="00337E39"/>
    <w:rsid w:val="00340510"/>
    <w:rsid w:val="0034063B"/>
    <w:rsid w:val="003411C2"/>
    <w:rsid w:val="00341A86"/>
    <w:rsid w:val="00342018"/>
    <w:rsid w:val="00342AAB"/>
    <w:rsid w:val="00343440"/>
    <w:rsid w:val="0034374B"/>
    <w:rsid w:val="003476D3"/>
    <w:rsid w:val="00347756"/>
    <w:rsid w:val="003508C7"/>
    <w:rsid w:val="00350C71"/>
    <w:rsid w:val="00350E37"/>
    <w:rsid w:val="003522DE"/>
    <w:rsid w:val="00352CAD"/>
    <w:rsid w:val="003540D1"/>
    <w:rsid w:val="00354EBB"/>
    <w:rsid w:val="003552A7"/>
    <w:rsid w:val="003559BE"/>
    <w:rsid w:val="00355BF1"/>
    <w:rsid w:val="00356531"/>
    <w:rsid w:val="003569A0"/>
    <w:rsid w:val="003573FE"/>
    <w:rsid w:val="003579DB"/>
    <w:rsid w:val="00357DDA"/>
    <w:rsid w:val="00361313"/>
    <w:rsid w:val="00361E29"/>
    <w:rsid w:val="003628F4"/>
    <w:rsid w:val="00362BD0"/>
    <w:rsid w:val="003635B7"/>
    <w:rsid w:val="0036363F"/>
    <w:rsid w:val="0036420B"/>
    <w:rsid w:val="00364521"/>
    <w:rsid w:val="00364CFD"/>
    <w:rsid w:val="00364D8E"/>
    <w:rsid w:val="00365130"/>
    <w:rsid w:val="00365335"/>
    <w:rsid w:val="00366EDD"/>
    <w:rsid w:val="00367724"/>
    <w:rsid w:val="00367AC1"/>
    <w:rsid w:val="00367D08"/>
    <w:rsid w:val="0037097E"/>
    <w:rsid w:val="00370A22"/>
    <w:rsid w:val="00371DCC"/>
    <w:rsid w:val="00374C38"/>
    <w:rsid w:val="00376274"/>
    <w:rsid w:val="00377B02"/>
    <w:rsid w:val="00381E61"/>
    <w:rsid w:val="00382F79"/>
    <w:rsid w:val="00383AFB"/>
    <w:rsid w:val="00384502"/>
    <w:rsid w:val="003879EA"/>
    <w:rsid w:val="003900DD"/>
    <w:rsid w:val="00390666"/>
    <w:rsid w:val="0039066E"/>
    <w:rsid w:val="00390935"/>
    <w:rsid w:val="00391143"/>
    <w:rsid w:val="00395A9B"/>
    <w:rsid w:val="003965BC"/>
    <w:rsid w:val="003969DE"/>
    <w:rsid w:val="00396D99"/>
    <w:rsid w:val="003978CE"/>
    <w:rsid w:val="00397D5C"/>
    <w:rsid w:val="003A09A8"/>
    <w:rsid w:val="003A20DF"/>
    <w:rsid w:val="003A32BD"/>
    <w:rsid w:val="003A46D8"/>
    <w:rsid w:val="003A4CA1"/>
    <w:rsid w:val="003A5015"/>
    <w:rsid w:val="003A59AC"/>
    <w:rsid w:val="003A5FA4"/>
    <w:rsid w:val="003A6535"/>
    <w:rsid w:val="003A7FDA"/>
    <w:rsid w:val="003B037E"/>
    <w:rsid w:val="003B1405"/>
    <w:rsid w:val="003B1426"/>
    <w:rsid w:val="003B14B3"/>
    <w:rsid w:val="003B1CD7"/>
    <w:rsid w:val="003B21F5"/>
    <w:rsid w:val="003B25A7"/>
    <w:rsid w:val="003B327B"/>
    <w:rsid w:val="003B360D"/>
    <w:rsid w:val="003B36FA"/>
    <w:rsid w:val="003B5123"/>
    <w:rsid w:val="003B55E3"/>
    <w:rsid w:val="003B63CA"/>
    <w:rsid w:val="003B63FF"/>
    <w:rsid w:val="003B6C5C"/>
    <w:rsid w:val="003C0760"/>
    <w:rsid w:val="003C1BD4"/>
    <w:rsid w:val="003C2234"/>
    <w:rsid w:val="003C245B"/>
    <w:rsid w:val="003C2562"/>
    <w:rsid w:val="003C2863"/>
    <w:rsid w:val="003C2DC1"/>
    <w:rsid w:val="003C3166"/>
    <w:rsid w:val="003C4DF7"/>
    <w:rsid w:val="003C5797"/>
    <w:rsid w:val="003C6806"/>
    <w:rsid w:val="003C68B2"/>
    <w:rsid w:val="003C7C79"/>
    <w:rsid w:val="003D0233"/>
    <w:rsid w:val="003D059F"/>
    <w:rsid w:val="003D1267"/>
    <w:rsid w:val="003D187B"/>
    <w:rsid w:val="003D1EED"/>
    <w:rsid w:val="003D1F33"/>
    <w:rsid w:val="003D3659"/>
    <w:rsid w:val="003D40E4"/>
    <w:rsid w:val="003D4535"/>
    <w:rsid w:val="003D5DA3"/>
    <w:rsid w:val="003D6E51"/>
    <w:rsid w:val="003D7032"/>
    <w:rsid w:val="003D716A"/>
    <w:rsid w:val="003D763C"/>
    <w:rsid w:val="003E040F"/>
    <w:rsid w:val="003E05F6"/>
    <w:rsid w:val="003E1E73"/>
    <w:rsid w:val="003E241D"/>
    <w:rsid w:val="003E2CD1"/>
    <w:rsid w:val="003E2DB0"/>
    <w:rsid w:val="003E3434"/>
    <w:rsid w:val="003E39EA"/>
    <w:rsid w:val="003E46A8"/>
    <w:rsid w:val="003E4BBF"/>
    <w:rsid w:val="003E4FFB"/>
    <w:rsid w:val="003E5EAB"/>
    <w:rsid w:val="003E5F4C"/>
    <w:rsid w:val="003E5F52"/>
    <w:rsid w:val="003E6A58"/>
    <w:rsid w:val="003F04F5"/>
    <w:rsid w:val="003F1503"/>
    <w:rsid w:val="003F1B8C"/>
    <w:rsid w:val="003F2A81"/>
    <w:rsid w:val="003F2EC2"/>
    <w:rsid w:val="003F3C2D"/>
    <w:rsid w:val="003F3F83"/>
    <w:rsid w:val="003F41C8"/>
    <w:rsid w:val="003F5E9C"/>
    <w:rsid w:val="003F61EF"/>
    <w:rsid w:val="003F6410"/>
    <w:rsid w:val="003F6700"/>
    <w:rsid w:val="00400AC4"/>
    <w:rsid w:val="00400E62"/>
    <w:rsid w:val="00401562"/>
    <w:rsid w:val="00403586"/>
    <w:rsid w:val="00404575"/>
    <w:rsid w:val="00404826"/>
    <w:rsid w:val="004048A8"/>
    <w:rsid w:val="00405657"/>
    <w:rsid w:val="00405787"/>
    <w:rsid w:val="004067EE"/>
    <w:rsid w:val="00406AB1"/>
    <w:rsid w:val="00406E27"/>
    <w:rsid w:val="00407387"/>
    <w:rsid w:val="004073B1"/>
    <w:rsid w:val="00410598"/>
    <w:rsid w:val="004124BB"/>
    <w:rsid w:val="00413D74"/>
    <w:rsid w:val="00413E80"/>
    <w:rsid w:val="0041441E"/>
    <w:rsid w:val="004145EC"/>
    <w:rsid w:val="00415DFC"/>
    <w:rsid w:val="004167EB"/>
    <w:rsid w:val="0041688B"/>
    <w:rsid w:val="00416AF4"/>
    <w:rsid w:val="00417892"/>
    <w:rsid w:val="00417F91"/>
    <w:rsid w:val="0042109B"/>
    <w:rsid w:val="00421F3E"/>
    <w:rsid w:val="00422A70"/>
    <w:rsid w:val="00423C66"/>
    <w:rsid w:val="00424ED4"/>
    <w:rsid w:val="00426BAE"/>
    <w:rsid w:val="00426D98"/>
    <w:rsid w:val="00427DBF"/>
    <w:rsid w:val="00430F28"/>
    <w:rsid w:val="00431538"/>
    <w:rsid w:val="00432139"/>
    <w:rsid w:val="004350AA"/>
    <w:rsid w:val="00436340"/>
    <w:rsid w:val="00436526"/>
    <w:rsid w:val="00436B12"/>
    <w:rsid w:val="004429A4"/>
    <w:rsid w:val="00442F6C"/>
    <w:rsid w:val="004430FC"/>
    <w:rsid w:val="004439C6"/>
    <w:rsid w:val="00444225"/>
    <w:rsid w:val="00445D09"/>
    <w:rsid w:val="00445D1B"/>
    <w:rsid w:val="00447050"/>
    <w:rsid w:val="004502EA"/>
    <w:rsid w:val="00451EAB"/>
    <w:rsid w:val="00452AF3"/>
    <w:rsid w:val="00452CDD"/>
    <w:rsid w:val="00453896"/>
    <w:rsid w:val="004539A7"/>
    <w:rsid w:val="00453BA4"/>
    <w:rsid w:val="00454F89"/>
    <w:rsid w:val="00455F80"/>
    <w:rsid w:val="0045641A"/>
    <w:rsid w:val="00456BEA"/>
    <w:rsid w:val="00457C47"/>
    <w:rsid w:val="0046047D"/>
    <w:rsid w:val="004611F4"/>
    <w:rsid w:val="004612DA"/>
    <w:rsid w:val="00462256"/>
    <w:rsid w:val="00462C28"/>
    <w:rsid w:val="004649C3"/>
    <w:rsid w:val="00464B6C"/>
    <w:rsid w:val="004652DB"/>
    <w:rsid w:val="004707C7"/>
    <w:rsid w:val="00470C09"/>
    <w:rsid w:val="004714C0"/>
    <w:rsid w:val="004714DD"/>
    <w:rsid w:val="00472056"/>
    <w:rsid w:val="00473182"/>
    <w:rsid w:val="004732B7"/>
    <w:rsid w:val="00474A93"/>
    <w:rsid w:val="00475406"/>
    <w:rsid w:val="00475912"/>
    <w:rsid w:val="00476B2F"/>
    <w:rsid w:val="00476EF3"/>
    <w:rsid w:val="00476FC9"/>
    <w:rsid w:val="00480758"/>
    <w:rsid w:val="00481217"/>
    <w:rsid w:val="0048125D"/>
    <w:rsid w:val="00481B8C"/>
    <w:rsid w:val="004825DC"/>
    <w:rsid w:val="00482CB5"/>
    <w:rsid w:val="00482D25"/>
    <w:rsid w:val="00484303"/>
    <w:rsid w:val="0048451B"/>
    <w:rsid w:val="00484D69"/>
    <w:rsid w:val="00485313"/>
    <w:rsid w:val="00485876"/>
    <w:rsid w:val="00486C15"/>
    <w:rsid w:val="00487CBA"/>
    <w:rsid w:val="0049163D"/>
    <w:rsid w:val="00491966"/>
    <w:rsid w:val="0049235C"/>
    <w:rsid w:val="00492FA8"/>
    <w:rsid w:val="00493BCA"/>
    <w:rsid w:val="00494125"/>
    <w:rsid w:val="004944F1"/>
    <w:rsid w:val="004947AF"/>
    <w:rsid w:val="004948C8"/>
    <w:rsid w:val="00494954"/>
    <w:rsid w:val="00494C54"/>
    <w:rsid w:val="00496C45"/>
    <w:rsid w:val="00496D4E"/>
    <w:rsid w:val="004970DB"/>
    <w:rsid w:val="00497D93"/>
    <w:rsid w:val="004A07B6"/>
    <w:rsid w:val="004A102B"/>
    <w:rsid w:val="004A146B"/>
    <w:rsid w:val="004A17C7"/>
    <w:rsid w:val="004A215D"/>
    <w:rsid w:val="004A2579"/>
    <w:rsid w:val="004A4F98"/>
    <w:rsid w:val="004A5876"/>
    <w:rsid w:val="004A6A03"/>
    <w:rsid w:val="004B1ECD"/>
    <w:rsid w:val="004B253D"/>
    <w:rsid w:val="004B26E9"/>
    <w:rsid w:val="004B327D"/>
    <w:rsid w:val="004B34BE"/>
    <w:rsid w:val="004B3C4D"/>
    <w:rsid w:val="004B4EF0"/>
    <w:rsid w:val="004B5C7C"/>
    <w:rsid w:val="004B5FDC"/>
    <w:rsid w:val="004B65B3"/>
    <w:rsid w:val="004B6C95"/>
    <w:rsid w:val="004B6F64"/>
    <w:rsid w:val="004C0650"/>
    <w:rsid w:val="004C0F9C"/>
    <w:rsid w:val="004C151B"/>
    <w:rsid w:val="004C1D4B"/>
    <w:rsid w:val="004C2EF5"/>
    <w:rsid w:val="004C3C40"/>
    <w:rsid w:val="004C3E90"/>
    <w:rsid w:val="004C4D28"/>
    <w:rsid w:val="004C58A6"/>
    <w:rsid w:val="004C6314"/>
    <w:rsid w:val="004C68B3"/>
    <w:rsid w:val="004C705A"/>
    <w:rsid w:val="004D0321"/>
    <w:rsid w:val="004D065A"/>
    <w:rsid w:val="004D098E"/>
    <w:rsid w:val="004D1531"/>
    <w:rsid w:val="004D1BEE"/>
    <w:rsid w:val="004D1FA2"/>
    <w:rsid w:val="004D21C0"/>
    <w:rsid w:val="004D43D5"/>
    <w:rsid w:val="004D578D"/>
    <w:rsid w:val="004D5981"/>
    <w:rsid w:val="004D658B"/>
    <w:rsid w:val="004D6804"/>
    <w:rsid w:val="004D69A7"/>
    <w:rsid w:val="004D77EF"/>
    <w:rsid w:val="004E01AF"/>
    <w:rsid w:val="004E0422"/>
    <w:rsid w:val="004E0B51"/>
    <w:rsid w:val="004E13F4"/>
    <w:rsid w:val="004E15BB"/>
    <w:rsid w:val="004E17B3"/>
    <w:rsid w:val="004E214E"/>
    <w:rsid w:val="004E23DE"/>
    <w:rsid w:val="004E2B68"/>
    <w:rsid w:val="004E2C46"/>
    <w:rsid w:val="004E3296"/>
    <w:rsid w:val="004E34F7"/>
    <w:rsid w:val="004E380C"/>
    <w:rsid w:val="004E4003"/>
    <w:rsid w:val="004E4131"/>
    <w:rsid w:val="004E4AF8"/>
    <w:rsid w:val="004E500C"/>
    <w:rsid w:val="004E5190"/>
    <w:rsid w:val="004E632D"/>
    <w:rsid w:val="004E72E8"/>
    <w:rsid w:val="004E7758"/>
    <w:rsid w:val="004F03DF"/>
    <w:rsid w:val="004F0B5D"/>
    <w:rsid w:val="004F3CF9"/>
    <w:rsid w:val="004F402C"/>
    <w:rsid w:val="004F5805"/>
    <w:rsid w:val="004F59A8"/>
    <w:rsid w:val="004F5A72"/>
    <w:rsid w:val="004F6E91"/>
    <w:rsid w:val="004F74EA"/>
    <w:rsid w:val="0050032F"/>
    <w:rsid w:val="005005DE"/>
    <w:rsid w:val="00501517"/>
    <w:rsid w:val="0050169B"/>
    <w:rsid w:val="00501A8B"/>
    <w:rsid w:val="005021C8"/>
    <w:rsid w:val="00502564"/>
    <w:rsid w:val="005027EA"/>
    <w:rsid w:val="00502EF2"/>
    <w:rsid w:val="00503690"/>
    <w:rsid w:val="00503737"/>
    <w:rsid w:val="00503C68"/>
    <w:rsid w:val="00504C1D"/>
    <w:rsid w:val="00505BFA"/>
    <w:rsid w:val="00506188"/>
    <w:rsid w:val="00506586"/>
    <w:rsid w:val="00507A21"/>
    <w:rsid w:val="0051075D"/>
    <w:rsid w:val="005111CD"/>
    <w:rsid w:val="00512307"/>
    <w:rsid w:val="00512D4B"/>
    <w:rsid w:val="0051373D"/>
    <w:rsid w:val="00513BF6"/>
    <w:rsid w:val="00513C96"/>
    <w:rsid w:val="00513E1C"/>
    <w:rsid w:val="0051532E"/>
    <w:rsid w:val="00515952"/>
    <w:rsid w:val="00516CB5"/>
    <w:rsid w:val="00520147"/>
    <w:rsid w:val="005203DE"/>
    <w:rsid w:val="005204AB"/>
    <w:rsid w:val="00520FA3"/>
    <w:rsid w:val="0052180F"/>
    <w:rsid w:val="00521994"/>
    <w:rsid w:val="00521E1A"/>
    <w:rsid w:val="00522B2B"/>
    <w:rsid w:val="00523712"/>
    <w:rsid w:val="00523A04"/>
    <w:rsid w:val="00524000"/>
    <w:rsid w:val="0052455F"/>
    <w:rsid w:val="00525243"/>
    <w:rsid w:val="0052535D"/>
    <w:rsid w:val="005259DC"/>
    <w:rsid w:val="005265BC"/>
    <w:rsid w:val="00526A3E"/>
    <w:rsid w:val="00526E86"/>
    <w:rsid w:val="0052731E"/>
    <w:rsid w:val="00527647"/>
    <w:rsid w:val="00530A13"/>
    <w:rsid w:val="00530F0C"/>
    <w:rsid w:val="00531216"/>
    <w:rsid w:val="00532678"/>
    <w:rsid w:val="00534A47"/>
    <w:rsid w:val="0053520D"/>
    <w:rsid w:val="00536063"/>
    <w:rsid w:val="00536596"/>
    <w:rsid w:val="00536AB5"/>
    <w:rsid w:val="005400D0"/>
    <w:rsid w:val="005406D9"/>
    <w:rsid w:val="005407AE"/>
    <w:rsid w:val="005411D5"/>
    <w:rsid w:val="005412AC"/>
    <w:rsid w:val="00541D19"/>
    <w:rsid w:val="00543749"/>
    <w:rsid w:val="00547A1C"/>
    <w:rsid w:val="005505D9"/>
    <w:rsid w:val="00551B47"/>
    <w:rsid w:val="00551E65"/>
    <w:rsid w:val="00552CD6"/>
    <w:rsid w:val="0055300A"/>
    <w:rsid w:val="005534EE"/>
    <w:rsid w:val="00553AE6"/>
    <w:rsid w:val="00553BF8"/>
    <w:rsid w:val="005545E9"/>
    <w:rsid w:val="005548B2"/>
    <w:rsid w:val="00554E86"/>
    <w:rsid w:val="00556011"/>
    <w:rsid w:val="00556974"/>
    <w:rsid w:val="00556A55"/>
    <w:rsid w:val="00556CF2"/>
    <w:rsid w:val="005605AC"/>
    <w:rsid w:val="00560C67"/>
    <w:rsid w:val="00561966"/>
    <w:rsid w:val="00563111"/>
    <w:rsid w:val="0056452C"/>
    <w:rsid w:val="00564539"/>
    <w:rsid w:val="00564E01"/>
    <w:rsid w:val="00564E6F"/>
    <w:rsid w:val="00565333"/>
    <w:rsid w:val="00570886"/>
    <w:rsid w:val="00571808"/>
    <w:rsid w:val="00571E87"/>
    <w:rsid w:val="005724AC"/>
    <w:rsid w:val="00572CC0"/>
    <w:rsid w:val="00573111"/>
    <w:rsid w:val="00573269"/>
    <w:rsid w:val="00574613"/>
    <w:rsid w:val="005758E4"/>
    <w:rsid w:val="00575BB0"/>
    <w:rsid w:val="00576C60"/>
    <w:rsid w:val="00577349"/>
    <w:rsid w:val="00577842"/>
    <w:rsid w:val="00577947"/>
    <w:rsid w:val="00577A8F"/>
    <w:rsid w:val="00577CC7"/>
    <w:rsid w:val="0058041C"/>
    <w:rsid w:val="00580522"/>
    <w:rsid w:val="005806AA"/>
    <w:rsid w:val="00580EF2"/>
    <w:rsid w:val="005834BA"/>
    <w:rsid w:val="0058360F"/>
    <w:rsid w:val="00586643"/>
    <w:rsid w:val="0058668B"/>
    <w:rsid w:val="0058691C"/>
    <w:rsid w:val="00586BDE"/>
    <w:rsid w:val="00587CAE"/>
    <w:rsid w:val="005910BF"/>
    <w:rsid w:val="0059151A"/>
    <w:rsid w:val="00592273"/>
    <w:rsid w:val="00593026"/>
    <w:rsid w:val="005934C4"/>
    <w:rsid w:val="005937DC"/>
    <w:rsid w:val="00593800"/>
    <w:rsid w:val="0059450C"/>
    <w:rsid w:val="00594623"/>
    <w:rsid w:val="00595B59"/>
    <w:rsid w:val="005963CE"/>
    <w:rsid w:val="0059650A"/>
    <w:rsid w:val="00596715"/>
    <w:rsid w:val="005A023B"/>
    <w:rsid w:val="005A17B1"/>
    <w:rsid w:val="005A255F"/>
    <w:rsid w:val="005A2AED"/>
    <w:rsid w:val="005A40A6"/>
    <w:rsid w:val="005A535B"/>
    <w:rsid w:val="005A551D"/>
    <w:rsid w:val="005A6683"/>
    <w:rsid w:val="005A6C50"/>
    <w:rsid w:val="005B193D"/>
    <w:rsid w:val="005B1F15"/>
    <w:rsid w:val="005B3F53"/>
    <w:rsid w:val="005B4416"/>
    <w:rsid w:val="005B4556"/>
    <w:rsid w:val="005B4EE5"/>
    <w:rsid w:val="005B5294"/>
    <w:rsid w:val="005B5539"/>
    <w:rsid w:val="005B5C1C"/>
    <w:rsid w:val="005B6EAB"/>
    <w:rsid w:val="005B7BAE"/>
    <w:rsid w:val="005B7E58"/>
    <w:rsid w:val="005C019D"/>
    <w:rsid w:val="005C335A"/>
    <w:rsid w:val="005C453E"/>
    <w:rsid w:val="005C4CA3"/>
    <w:rsid w:val="005C4E15"/>
    <w:rsid w:val="005C4F05"/>
    <w:rsid w:val="005C5519"/>
    <w:rsid w:val="005C6F3D"/>
    <w:rsid w:val="005C6F72"/>
    <w:rsid w:val="005C7300"/>
    <w:rsid w:val="005C7375"/>
    <w:rsid w:val="005C74BE"/>
    <w:rsid w:val="005C792B"/>
    <w:rsid w:val="005C7CB5"/>
    <w:rsid w:val="005C7EF7"/>
    <w:rsid w:val="005D2673"/>
    <w:rsid w:val="005D303F"/>
    <w:rsid w:val="005D3059"/>
    <w:rsid w:val="005D3928"/>
    <w:rsid w:val="005D47F0"/>
    <w:rsid w:val="005D4BB3"/>
    <w:rsid w:val="005D4C01"/>
    <w:rsid w:val="005D5EEE"/>
    <w:rsid w:val="005D6409"/>
    <w:rsid w:val="005E0178"/>
    <w:rsid w:val="005E0DCD"/>
    <w:rsid w:val="005E16E3"/>
    <w:rsid w:val="005E4724"/>
    <w:rsid w:val="005E4C78"/>
    <w:rsid w:val="005E58FA"/>
    <w:rsid w:val="005E5985"/>
    <w:rsid w:val="005E5BB5"/>
    <w:rsid w:val="005E62A9"/>
    <w:rsid w:val="005E7768"/>
    <w:rsid w:val="005E7AFB"/>
    <w:rsid w:val="005E7CB6"/>
    <w:rsid w:val="005E7E39"/>
    <w:rsid w:val="005F0E0E"/>
    <w:rsid w:val="005F1AA7"/>
    <w:rsid w:val="005F2116"/>
    <w:rsid w:val="005F3B5C"/>
    <w:rsid w:val="005F48A7"/>
    <w:rsid w:val="005F4A4F"/>
    <w:rsid w:val="005F55A3"/>
    <w:rsid w:val="005F55F8"/>
    <w:rsid w:val="005F57B4"/>
    <w:rsid w:val="005F5F18"/>
    <w:rsid w:val="005F6707"/>
    <w:rsid w:val="005F6D50"/>
    <w:rsid w:val="006002C5"/>
    <w:rsid w:val="00600352"/>
    <w:rsid w:val="006003DF"/>
    <w:rsid w:val="00601791"/>
    <w:rsid w:val="00601BCD"/>
    <w:rsid w:val="006033BC"/>
    <w:rsid w:val="0060469B"/>
    <w:rsid w:val="00604BED"/>
    <w:rsid w:val="00606C64"/>
    <w:rsid w:val="00607FC1"/>
    <w:rsid w:val="0061035E"/>
    <w:rsid w:val="00610D75"/>
    <w:rsid w:val="006110AF"/>
    <w:rsid w:val="006113D3"/>
    <w:rsid w:val="0061230B"/>
    <w:rsid w:val="00612554"/>
    <w:rsid w:val="00612A2A"/>
    <w:rsid w:val="006144D6"/>
    <w:rsid w:val="006144F7"/>
    <w:rsid w:val="00614561"/>
    <w:rsid w:val="00617472"/>
    <w:rsid w:val="00617873"/>
    <w:rsid w:val="00621321"/>
    <w:rsid w:val="00622066"/>
    <w:rsid w:val="006226BC"/>
    <w:rsid w:val="00624011"/>
    <w:rsid w:val="006258C4"/>
    <w:rsid w:val="00625CEE"/>
    <w:rsid w:val="006271B4"/>
    <w:rsid w:val="0063019F"/>
    <w:rsid w:val="00630A4A"/>
    <w:rsid w:val="00630F44"/>
    <w:rsid w:val="0063179F"/>
    <w:rsid w:val="006320EF"/>
    <w:rsid w:val="00634377"/>
    <w:rsid w:val="00634586"/>
    <w:rsid w:val="0063696E"/>
    <w:rsid w:val="00636BCC"/>
    <w:rsid w:val="006379CF"/>
    <w:rsid w:val="00640116"/>
    <w:rsid w:val="00641C49"/>
    <w:rsid w:val="006428A0"/>
    <w:rsid w:val="00643C8B"/>
    <w:rsid w:val="006440CD"/>
    <w:rsid w:val="006446CD"/>
    <w:rsid w:val="0064474D"/>
    <w:rsid w:val="00644ADB"/>
    <w:rsid w:val="00644DBB"/>
    <w:rsid w:val="00645845"/>
    <w:rsid w:val="00646B33"/>
    <w:rsid w:val="00646C17"/>
    <w:rsid w:val="00647085"/>
    <w:rsid w:val="00647F5D"/>
    <w:rsid w:val="006511F6"/>
    <w:rsid w:val="006517D0"/>
    <w:rsid w:val="00651807"/>
    <w:rsid w:val="00651DF0"/>
    <w:rsid w:val="006525CF"/>
    <w:rsid w:val="00652C5D"/>
    <w:rsid w:val="0065310A"/>
    <w:rsid w:val="00653821"/>
    <w:rsid w:val="00654F94"/>
    <w:rsid w:val="006557C0"/>
    <w:rsid w:val="00656D64"/>
    <w:rsid w:val="0065702D"/>
    <w:rsid w:val="00657084"/>
    <w:rsid w:val="00657E91"/>
    <w:rsid w:val="00660936"/>
    <w:rsid w:val="00662682"/>
    <w:rsid w:val="0066275E"/>
    <w:rsid w:val="00662AA0"/>
    <w:rsid w:val="00663C2D"/>
    <w:rsid w:val="00664201"/>
    <w:rsid w:val="00665A62"/>
    <w:rsid w:val="00665C04"/>
    <w:rsid w:val="00666664"/>
    <w:rsid w:val="00666E89"/>
    <w:rsid w:val="0066734B"/>
    <w:rsid w:val="006673B5"/>
    <w:rsid w:val="00670166"/>
    <w:rsid w:val="00670B59"/>
    <w:rsid w:val="00671BEF"/>
    <w:rsid w:val="00671FB7"/>
    <w:rsid w:val="0067236D"/>
    <w:rsid w:val="00674096"/>
    <w:rsid w:val="006748C8"/>
    <w:rsid w:val="00674C3D"/>
    <w:rsid w:val="00675AB9"/>
    <w:rsid w:val="00676F9F"/>
    <w:rsid w:val="00677084"/>
    <w:rsid w:val="0068259C"/>
    <w:rsid w:val="0068272F"/>
    <w:rsid w:val="00683BE4"/>
    <w:rsid w:val="00683EB8"/>
    <w:rsid w:val="0068414F"/>
    <w:rsid w:val="00684722"/>
    <w:rsid w:val="0068496A"/>
    <w:rsid w:val="00684B13"/>
    <w:rsid w:val="006859DE"/>
    <w:rsid w:val="00685D1C"/>
    <w:rsid w:val="0068602C"/>
    <w:rsid w:val="0068666D"/>
    <w:rsid w:val="0068788E"/>
    <w:rsid w:val="006901BF"/>
    <w:rsid w:val="00690EB8"/>
    <w:rsid w:val="00692002"/>
    <w:rsid w:val="00692087"/>
    <w:rsid w:val="00693153"/>
    <w:rsid w:val="00693FFE"/>
    <w:rsid w:val="00695826"/>
    <w:rsid w:val="00696111"/>
    <w:rsid w:val="006A2A3E"/>
    <w:rsid w:val="006A57D9"/>
    <w:rsid w:val="006A5912"/>
    <w:rsid w:val="006A5938"/>
    <w:rsid w:val="006A5ACA"/>
    <w:rsid w:val="006B06BA"/>
    <w:rsid w:val="006B09A6"/>
    <w:rsid w:val="006B2F94"/>
    <w:rsid w:val="006B3667"/>
    <w:rsid w:val="006B4703"/>
    <w:rsid w:val="006B55CE"/>
    <w:rsid w:val="006B562D"/>
    <w:rsid w:val="006B5990"/>
    <w:rsid w:val="006B721C"/>
    <w:rsid w:val="006B737D"/>
    <w:rsid w:val="006C08AD"/>
    <w:rsid w:val="006C1A9C"/>
    <w:rsid w:val="006C3D51"/>
    <w:rsid w:val="006C3E68"/>
    <w:rsid w:val="006C5488"/>
    <w:rsid w:val="006C5991"/>
    <w:rsid w:val="006C617C"/>
    <w:rsid w:val="006C6BDE"/>
    <w:rsid w:val="006C7CF2"/>
    <w:rsid w:val="006D045A"/>
    <w:rsid w:val="006D0BB6"/>
    <w:rsid w:val="006D10DE"/>
    <w:rsid w:val="006D112A"/>
    <w:rsid w:val="006D1231"/>
    <w:rsid w:val="006D24CA"/>
    <w:rsid w:val="006D2C0C"/>
    <w:rsid w:val="006D39DE"/>
    <w:rsid w:val="006D653C"/>
    <w:rsid w:val="006D69C6"/>
    <w:rsid w:val="006D6D17"/>
    <w:rsid w:val="006E00D8"/>
    <w:rsid w:val="006E0979"/>
    <w:rsid w:val="006E1CAC"/>
    <w:rsid w:val="006E30A3"/>
    <w:rsid w:val="006E3251"/>
    <w:rsid w:val="006E4526"/>
    <w:rsid w:val="006E50C9"/>
    <w:rsid w:val="006E529E"/>
    <w:rsid w:val="006E6BF4"/>
    <w:rsid w:val="006E7B14"/>
    <w:rsid w:val="006F2CE0"/>
    <w:rsid w:val="006F54EB"/>
    <w:rsid w:val="006F56AE"/>
    <w:rsid w:val="006F6668"/>
    <w:rsid w:val="00700071"/>
    <w:rsid w:val="00700186"/>
    <w:rsid w:val="007006F1"/>
    <w:rsid w:val="007007EB"/>
    <w:rsid w:val="00702097"/>
    <w:rsid w:val="00702D49"/>
    <w:rsid w:val="007033C1"/>
    <w:rsid w:val="007041D4"/>
    <w:rsid w:val="00704A21"/>
    <w:rsid w:val="00704E63"/>
    <w:rsid w:val="00705573"/>
    <w:rsid w:val="0070646B"/>
    <w:rsid w:val="00710FE8"/>
    <w:rsid w:val="00711059"/>
    <w:rsid w:val="00711073"/>
    <w:rsid w:val="00711097"/>
    <w:rsid w:val="0071157A"/>
    <w:rsid w:val="00712555"/>
    <w:rsid w:val="00713B22"/>
    <w:rsid w:val="00713E16"/>
    <w:rsid w:val="00716D98"/>
    <w:rsid w:val="00717518"/>
    <w:rsid w:val="00720176"/>
    <w:rsid w:val="007215FE"/>
    <w:rsid w:val="00722229"/>
    <w:rsid w:val="00722727"/>
    <w:rsid w:val="00723177"/>
    <w:rsid w:val="0072325C"/>
    <w:rsid w:val="0072338B"/>
    <w:rsid w:val="00724A70"/>
    <w:rsid w:val="00725F80"/>
    <w:rsid w:val="007279AC"/>
    <w:rsid w:val="00727C1E"/>
    <w:rsid w:val="007305DA"/>
    <w:rsid w:val="00731171"/>
    <w:rsid w:val="007314A7"/>
    <w:rsid w:val="00732587"/>
    <w:rsid w:val="007329B0"/>
    <w:rsid w:val="0073302B"/>
    <w:rsid w:val="007338C3"/>
    <w:rsid w:val="007339B0"/>
    <w:rsid w:val="0073431D"/>
    <w:rsid w:val="0073609F"/>
    <w:rsid w:val="00736380"/>
    <w:rsid w:val="007372F3"/>
    <w:rsid w:val="007373B1"/>
    <w:rsid w:val="00737559"/>
    <w:rsid w:val="0074010B"/>
    <w:rsid w:val="0074015A"/>
    <w:rsid w:val="00740926"/>
    <w:rsid w:val="00740E35"/>
    <w:rsid w:val="00740ECC"/>
    <w:rsid w:val="00741187"/>
    <w:rsid w:val="0074201E"/>
    <w:rsid w:val="00742196"/>
    <w:rsid w:val="0074236F"/>
    <w:rsid w:val="007428EA"/>
    <w:rsid w:val="00743747"/>
    <w:rsid w:val="00744542"/>
    <w:rsid w:val="00744707"/>
    <w:rsid w:val="00744EEC"/>
    <w:rsid w:val="00744F5A"/>
    <w:rsid w:val="0074577E"/>
    <w:rsid w:val="00745BD3"/>
    <w:rsid w:val="007469A0"/>
    <w:rsid w:val="007470C0"/>
    <w:rsid w:val="00747D19"/>
    <w:rsid w:val="007501BC"/>
    <w:rsid w:val="00750F62"/>
    <w:rsid w:val="00751D28"/>
    <w:rsid w:val="00753075"/>
    <w:rsid w:val="007531CF"/>
    <w:rsid w:val="00753F90"/>
    <w:rsid w:val="007545D8"/>
    <w:rsid w:val="00755538"/>
    <w:rsid w:val="00755A47"/>
    <w:rsid w:val="00755EDF"/>
    <w:rsid w:val="007602AE"/>
    <w:rsid w:val="0076218F"/>
    <w:rsid w:val="00762643"/>
    <w:rsid w:val="00763228"/>
    <w:rsid w:val="00763BFB"/>
    <w:rsid w:val="007644DE"/>
    <w:rsid w:val="00764C6F"/>
    <w:rsid w:val="00764D61"/>
    <w:rsid w:val="0076592F"/>
    <w:rsid w:val="00766176"/>
    <w:rsid w:val="00766CCD"/>
    <w:rsid w:val="00767D60"/>
    <w:rsid w:val="00770342"/>
    <w:rsid w:val="00772636"/>
    <w:rsid w:val="0077340D"/>
    <w:rsid w:val="00773C0C"/>
    <w:rsid w:val="00773C45"/>
    <w:rsid w:val="00774085"/>
    <w:rsid w:val="00775B54"/>
    <w:rsid w:val="00775E94"/>
    <w:rsid w:val="007771C1"/>
    <w:rsid w:val="007778A6"/>
    <w:rsid w:val="00777A9B"/>
    <w:rsid w:val="00777BBC"/>
    <w:rsid w:val="00777DAE"/>
    <w:rsid w:val="00780B6E"/>
    <w:rsid w:val="0078108A"/>
    <w:rsid w:val="00781B2C"/>
    <w:rsid w:val="007826AB"/>
    <w:rsid w:val="00783428"/>
    <w:rsid w:val="00783D8B"/>
    <w:rsid w:val="00784117"/>
    <w:rsid w:val="00785894"/>
    <w:rsid w:val="00785C70"/>
    <w:rsid w:val="0078602A"/>
    <w:rsid w:val="007860F9"/>
    <w:rsid w:val="00786E66"/>
    <w:rsid w:val="00787C24"/>
    <w:rsid w:val="00791181"/>
    <w:rsid w:val="00791352"/>
    <w:rsid w:val="00791693"/>
    <w:rsid w:val="00792949"/>
    <w:rsid w:val="00792C91"/>
    <w:rsid w:val="00796B70"/>
    <w:rsid w:val="007A488E"/>
    <w:rsid w:val="007A5372"/>
    <w:rsid w:val="007A6613"/>
    <w:rsid w:val="007A6AC2"/>
    <w:rsid w:val="007A723E"/>
    <w:rsid w:val="007B0E4F"/>
    <w:rsid w:val="007B19E9"/>
    <w:rsid w:val="007B1F25"/>
    <w:rsid w:val="007B2CD3"/>
    <w:rsid w:val="007B2D72"/>
    <w:rsid w:val="007B2E9F"/>
    <w:rsid w:val="007B2F46"/>
    <w:rsid w:val="007B374E"/>
    <w:rsid w:val="007B40A9"/>
    <w:rsid w:val="007B54D9"/>
    <w:rsid w:val="007B55E9"/>
    <w:rsid w:val="007B598C"/>
    <w:rsid w:val="007B68B1"/>
    <w:rsid w:val="007B6B88"/>
    <w:rsid w:val="007C06B4"/>
    <w:rsid w:val="007C136B"/>
    <w:rsid w:val="007C5D63"/>
    <w:rsid w:val="007C6033"/>
    <w:rsid w:val="007C610E"/>
    <w:rsid w:val="007C6CC8"/>
    <w:rsid w:val="007C7639"/>
    <w:rsid w:val="007C7CFA"/>
    <w:rsid w:val="007D02A3"/>
    <w:rsid w:val="007D05CE"/>
    <w:rsid w:val="007D0F9C"/>
    <w:rsid w:val="007D108E"/>
    <w:rsid w:val="007D12A4"/>
    <w:rsid w:val="007D12E6"/>
    <w:rsid w:val="007D182B"/>
    <w:rsid w:val="007D1EE8"/>
    <w:rsid w:val="007D233F"/>
    <w:rsid w:val="007D250F"/>
    <w:rsid w:val="007D2A7D"/>
    <w:rsid w:val="007D3DBB"/>
    <w:rsid w:val="007D5710"/>
    <w:rsid w:val="007D5900"/>
    <w:rsid w:val="007D5A92"/>
    <w:rsid w:val="007D5AFA"/>
    <w:rsid w:val="007D7B79"/>
    <w:rsid w:val="007E0CEA"/>
    <w:rsid w:val="007E106C"/>
    <w:rsid w:val="007E3046"/>
    <w:rsid w:val="007E4916"/>
    <w:rsid w:val="007E56B8"/>
    <w:rsid w:val="007E791F"/>
    <w:rsid w:val="007F0E1E"/>
    <w:rsid w:val="007F1890"/>
    <w:rsid w:val="007F28B6"/>
    <w:rsid w:val="007F3ACD"/>
    <w:rsid w:val="007F4E56"/>
    <w:rsid w:val="007F5E10"/>
    <w:rsid w:val="007F62EA"/>
    <w:rsid w:val="007F7C99"/>
    <w:rsid w:val="0080168B"/>
    <w:rsid w:val="0080184F"/>
    <w:rsid w:val="00801F03"/>
    <w:rsid w:val="008026EB"/>
    <w:rsid w:val="0080273D"/>
    <w:rsid w:val="00803723"/>
    <w:rsid w:val="008041B2"/>
    <w:rsid w:val="00804E54"/>
    <w:rsid w:val="008056C8"/>
    <w:rsid w:val="00806C5F"/>
    <w:rsid w:val="008071E7"/>
    <w:rsid w:val="00807B32"/>
    <w:rsid w:val="00807D4E"/>
    <w:rsid w:val="00807E59"/>
    <w:rsid w:val="00810DA3"/>
    <w:rsid w:val="00812389"/>
    <w:rsid w:val="0081359C"/>
    <w:rsid w:val="00813A81"/>
    <w:rsid w:val="0081454F"/>
    <w:rsid w:val="00814B2E"/>
    <w:rsid w:val="00814B66"/>
    <w:rsid w:val="00814C5B"/>
    <w:rsid w:val="0081529A"/>
    <w:rsid w:val="00816051"/>
    <w:rsid w:val="00816505"/>
    <w:rsid w:val="008202DC"/>
    <w:rsid w:val="00820C50"/>
    <w:rsid w:val="00820C8C"/>
    <w:rsid w:val="008215E2"/>
    <w:rsid w:val="008217ED"/>
    <w:rsid w:val="0082236B"/>
    <w:rsid w:val="00822512"/>
    <w:rsid w:val="00823592"/>
    <w:rsid w:val="00823970"/>
    <w:rsid w:val="0082598F"/>
    <w:rsid w:val="00825ED2"/>
    <w:rsid w:val="008266AE"/>
    <w:rsid w:val="0082795C"/>
    <w:rsid w:val="00827ABC"/>
    <w:rsid w:val="00830A14"/>
    <w:rsid w:val="00832374"/>
    <w:rsid w:val="00833E87"/>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1FC"/>
    <w:rsid w:val="00847492"/>
    <w:rsid w:val="008479D9"/>
    <w:rsid w:val="00850BE7"/>
    <w:rsid w:val="008524CF"/>
    <w:rsid w:val="00853968"/>
    <w:rsid w:val="008553A6"/>
    <w:rsid w:val="008557BE"/>
    <w:rsid w:val="00855D7A"/>
    <w:rsid w:val="008561E2"/>
    <w:rsid w:val="00856F93"/>
    <w:rsid w:val="00856FB0"/>
    <w:rsid w:val="00857171"/>
    <w:rsid w:val="0085736A"/>
    <w:rsid w:val="00857B52"/>
    <w:rsid w:val="00860456"/>
    <w:rsid w:val="00860512"/>
    <w:rsid w:val="00860A90"/>
    <w:rsid w:val="008617BC"/>
    <w:rsid w:val="00861D60"/>
    <w:rsid w:val="008621BD"/>
    <w:rsid w:val="0086225D"/>
    <w:rsid w:val="00862B4D"/>
    <w:rsid w:val="00863A08"/>
    <w:rsid w:val="0086416E"/>
    <w:rsid w:val="00864E75"/>
    <w:rsid w:val="00864E84"/>
    <w:rsid w:val="00865425"/>
    <w:rsid w:val="008664E6"/>
    <w:rsid w:val="0086760C"/>
    <w:rsid w:val="00867DC9"/>
    <w:rsid w:val="00870761"/>
    <w:rsid w:val="00871EB6"/>
    <w:rsid w:val="00872F2F"/>
    <w:rsid w:val="00873416"/>
    <w:rsid w:val="0087462F"/>
    <w:rsid w:val="0087489E"/>
    <w:rsid w:val="00874A07"/>
    <w:rsid w:val="00876F1C"/>
    <w:rsid w:val="008773E3"/>
    <w:rsid w:val="0087757C"/>
    <w:rsid w:val="0088074C"/>
    <w:rsid w:val="008811DB"/>
    <w:rsid w:val="00883C72"/>
    <w:rsid w:val="00885164"/>
    <w:rsid w:val="00885952"/>
    <w:rsid w:val="00887E30"/>
    <w:rsid w:val="00890085"/>
    <w:rsid w:val="00890889"/>
    <w:rsid w:val="00890EB9"/>
    <w:rsid w:val="00890FCC"/>
    <w:rsid w:val="00891209"/>
    <w:rsid w:val="008916B1"/>
    <w:rsid w:val="00893417"/>
    <w:rsid w:val="00894A86"/>
    <w:rsid w:val="00894B51"/>
    <w:rsid w:val="00895A68"/>
    <w:rsid w:val="00896FEA"/>
    <w:rsid w:val="0089759B"/>
    <w:rsid w:val="008A0232"/>
    <w:rsid w:val="008A025D"/>
    <w:rsid w:val="008A4A17"/>
    <w:rsid w:val="008A58DB"/>
    <w:rsid w:val="008A5D62"/>
    <w:rsid w:val="008A5E57"/>
    <w:rsid w:val="008A618D"/>
    <w:rsid w:val="008A69F1"/>
    <w:rsid w:val="008B0F4D"/>
    <w:rsid w:val="008B2114"/>
    <w:rsid w:val="008B3666"/>
    <w:rsid w:val="008B382D"/>
    <w:rsid w:val="008B43B5"/>
    <w:rsid w:val="008B49B0"/>
    <w:rsid w:val="008B5BBC"/>
    <w:rsid w:val="008B7C24"/>
    <w:rsid w:val="008C0413"/>
    <w:rsid w:val="008C163F"/>
    <w:rsid w:val="008C166B"/>
    <w:rsid w:val="008C1BED"/>
    <w:rsid w:val="008C1E10"/>
    <w:rsid w:val="008C2A5D"/>
    <w:rsid w:val="008C3442"/>
    <w:rsid w:val="008C3932"/>
    <w:rsid w:val="008C409A"/>
    <w:rsid w:val="008C60E9"/>
    <w:rsid w:val="008D0537"/>
    <w:rsid w:val="008D170D"/>
    <w:rsid w:val="008D3F4C"/>
    <w:rsid w:val="008D4345"/>
    <w:rsid w:val="008D455D"/>
    <w:rsid w:val="008D6056"/>
    <w:rsid w:val="008D61D2"/>
    <w:rsid w:val="008D6A48"/>
    <w:rsid w:val="008D6B82"/>
    <w:rsid w:val="008D6D8B"/>
    <w:rsid w:val="008D77BB"/>
    <w:rsid w:val="008E08F7"/>
    <w:rsid w:val="008E0C61"/>
    <w:rsid w:val="008E10D8"/>
    <w:rsid w:val="008E177D"/>
    <w:rsid w:val="008E1BCA"/>
    <w:rsid w:val="008E2E10"/>
    <w:rsid w:val="008E42E5"/>
    <w:rsid w:val="008E45FE"/>
    <w:rsid w:val="008E49F4"/>
    <w:rsid w:val="008E5342"/>
    <w:rsid w:val="008E6B58"/>
    <w:rsid w:val="008E6CD8"/>
    <w:rsid w:val="008E6DBE"/>
    <w:rsid w:val="008E74E4"/>
    <w:rsid w:val="008F025D"/>
    <w:rsid w:val="008F12A7"/>
    <w:rsid w:val="008F15B0"/>
    <w:rsid w:val="008F1966"/>
    <w:rsid w:val="008F1F44"/>
    <w:rsid w:val="008F2848"/>
    <w:rsid w:val="008F2A8C"/>
    <w:rsid w:val="008F2E48"/>
    <w:rsid w:val="008F3200"/>
    <w:rsid w:val="008F3438"/>
    <w:rsid w:val="008F3958"/>
    <w:rsid w:val="008F3CAD"/>
    <w:rsid w:val="008F4F64"/>
    <w:rsid w:val="008F5A4B"/>
    <w:rsid w:val="008F5B9B"/>
    <w:rsid w:val="008F6A07"/>
    <w:rsid w:val="008F6EED"/>
    <w:rsid w:val="008F7610"/>
    <w:rsid w:val="00900D5A"/>
    <w:rsid w:val="00900F9B"/>
    <w:rsid w:val="00901327"/>
    <w:rsid w:val="00902288"/>
    <w:rsid w:val="00902935"/>
    <w:rsid w:val="00903038"/>
    <w:rsid w:val="00903064"/>
    <w:rsid w:val="009030C4"/>
    <w:rsid w:val="0090374A"/>
    <w:rsid w:val="00903ADC"/>
    <w:rsid w:val="00903CBC"/>
    <w:rsid w:val="00904188"/>
    <w:rsid w:val="00904537"/>
    <w:rsid w:val="0090483A"/>
    <w:rsid w:val="00904E42"/>
    <w:rsid w:val="0090553F"/>
    <w:rsid w:val="0090614D"/>
    <w:rsid w:val="009064EB"/>
    <w:rsid w:val="0090730E"/>
    <w:rsid w:val="00910108"/>
    <w:rsid w:val="009104C1"/>
    <w:rsid w:val="00910523"/>
    <w:rsid w:val="00911D99"/>
    <w:rsid w:val="00912868"/>
    <w:rsid w:val="00912FD0"/>
    <w:rsid w:val="009131D2"/>
    <w:rsid w:val="00913C79"/>
    <w:rsid w:val="009140D0"/>
    <w:rsid w:val="00914780"/>
    <w:rsid w:val="00914AE0"/>
    <w:rsid w:val="00914CFA"/>
    <w:rsid w:val="00916602"/>
    <w:rsid w:val="00916CF9"/>
    <w:rsid w:val="00917279"/>
    <w:rsid w:val="00917AFE"/>
    <w:rsid w:val="009204A6"/>
    <w:rsid w:val="00920922"/>
    <w:rsid w:val="00920C2C"/>
    <w:rsid w:val="0092244A"/>
    <w:rsid w:val="009232C9"/>
    <w:rsid w:val="00924197"/>
    <w:rsid w:val="009241CD"/>
    <w:rsid w:val="00924D05"/>
    <w:rsid w:val="00924E56"/>
    <w:rsid w:val="00925BE8"/>
    <w:rsid w:val="0092780E"/>
    <w:rsid w:val="009304BE"/>
    <w:rsid w:val="00930751"/>
    <w:rsid w:val="00930A3E"/>
    <w:rsid w:val="0093302B"/>
    <w:rsid w:val="00934F9C"/>
    <w:rsid w:val="0093550D"/>
    <w:rsid w:val="00935CAA"/>
    <w:rsid w:val="00936088"/>
    <w:rsid w:val="009361ED"/>
    <w:rsid w:val="009367DB"/>
    <w:rsid w:val="00936FC9"/>
    <w:rsid w:val="0093767B"/>
    <w:rsid w:val="00937794"/>
    <w:rsid w:val="00940B4B"/>
    <w:rsid w:val="00943E82"/>
    <w:rsid w:val="00943EF0"/>
    <w:rsid w:val="00944CC4"/>
    <w:rsid w:val="00944EA8"/>
    <w:rsid w:val="00945A15"/>
    <w:rsid w:val="009462FB"/>
    <w:rsid w:val="009466CC"/>
    <w:rsid w:val="0094697D"/>
    <w:rsid w:val="00947318"/>
    <w:rsid w:val="00947599"/>
    <w:rsid w:val="00950F0C"/>
    <w:rsid w:val="0095102F"/>
    <w:rsid w:val="009516BD"/>
    <w:rsid w:val="00952AEC"/>
    <w:rsid w:val="00952D67"/>
    <w:rsid w:val="0095462C"/>
    <w:rsid w:val="009546B0"/>
    <w:rsid w:val="00954CF8"/>
    <w:rsid w:val="00954DF6"/>
    <w:rsid w:val="00955C2B"/>
    <w:rsid w:val="00956047"/>
    <w:rsid w:val="00960536"/>
    <w:rsid w:val="00961B49"/>
    <w:rsid w:val="00961C07"/>
    <w:rsid w:val="00962FA0"/>
    <w:rsid w:val="00963A6D"/>
    <w:rsid w:val="00964C76"/>
    <w:rsid w:val="009650D5"/>
    <w:rsid w:val="00965953"/>
    <w:rsid w:val="0096598F"/>
    <w:rsid w:val="00966DA4"/>
    <w:rsid w:val="00967257"/>
    <w:rsid w:val="009708A2"/>
    <w:rsid w:val="009717C4"/>
    <w:rsid w:val="00971B09"/>
    <w:rsid w:val="00971B79"/>
    <w:rsid w:val="00972BAE"/>
    <w:rsid w:val="00974B38"/>
    <w:rsid w:val="00974CD3"/>
    <w:rsid w:val="00975596"/>
    <w:rsid w:val="00975E6C"/>
    <w:rsid w:val="00981C27"/>
    <w:rsid w:val="00982D8B"/>
    <w:rsid w:val="00982E8A"/>
    <w:rsid w:val="00983910"/>
    <w:rsid w:val="00983E92"/>
    <w:rsid w:val="00984408"/>
    <w:rsid w:val="00984413"/>
    <w:rsid w:val="009849B6"/>
    <w:rsid w:val="0098515D"/>
    <w:rsid w:val="009853B6"/>
    <w:rsid w:val="009873A2"/>
    <w:rsid w:val="00987779"/>
    <w:rsid w:val="0099099B"/>
    <w:rsid w:val="00991D07"/>
    <w:rsid w:val="00991F00"/>
    <w:rsid w:val="00992A79"/>
    <w:rsid w:val="00992DC1"/>
    <w:rsid w:val="009935B1"/>
    <w:rsid w:val="00994314"/>
    <w:rsid w:val="0099451D"/>
    <w:rsid w:val="00996282"/>
    <w:rsid w:val="009974DB"/>
    <w:rsid w:val="009976DA"/>
    <w:rsid w:val="009A019A"/>
    <w:rsid w:val="009A05FB"/>
    <w:rsid w:val="009A07BB"/>
    <w:rsid w:val="009A1620"/>
    <w:rsid w:val="009A169D"/>
    <w:rsid w:val="009A2620"/>
    <w:rsid w:val="009A2DBD"/>
    <w:rsid w:val="009A3F7A"/>
    <w:rsid w:val="009A4147"/>
    <w:rsid w:val="009A4FBA"/>
    <w:rsid w:val="009A5E57"/>
    <w:rsid w:val="009A612B"/>
    <w:rsid w:val="009A665C"/>
    <w:rsid w:val="009A7175"/>
    <w:rsid w:val="009A74D5"/>
    <w:rsid w:val="009A772C"/>
    <w:rsid w:val="009A79C8"/>
    <w:rsid w:val="009B022D"/>
    <w:rsid w:val="009B034E"/>
    <w:rsid w:val="009B03DE"/>
    <w:rsid w:val="009B144A"/>
    <w:rsid w:val="009B26E4"/>
    <w:rsid w:val="009B3505"/>
    <w:rsid w:val="009B3986"/>
    <w:rsid w:val="009B43BB"/>
    <w:rsid w:val="009B5F8E"/>
    <w:rsid w:val="009B710B"/>
    <w:rsid w:val="009C00F9"/>
    <w:rsid w:val="009C0495"/>
    <w:rsid w:val="009C0727"/>
    <w:rsid w:val="009C13D5"/>
    <w:rsid w:val="009C322E"/>
    <w:rsid w:val="009C3F42"/>
    <w:rsid w:val="009C5587"/>
    <w:rsid w:val="009C59D8"/>
    <w:rsid w:val="009C5A1F"/>
    <w:rsid w:val="009C5A3F"/>
    <w:rsid w:val="009C7A70"/>
    <w:rsid w:val="009D03A7"/>
    <w:rsid w:val="009D14BC"/>
    <w:rsid w:val="009D249F"/>
    <w:rsid w:val="009D2A28"/>
    <w:rsid w:val="009D2CF4"/>
    <w:rsid w:val="009D30A1"/>
    <w:rsid w:val="009D3818"/>
    <w:rsid w:val="009D41CC"/>
    <w:rsid w:val="009D5ED5"/>
    <w:rsid w:val="009D66BA"/>
    <w:rsid w:val="009D70D7"/>
    <w:rsid w:val="009D74BF"/>
    <w:rsid w:val="009E0EA6"/>
    <w:rsid w:val="009E1BF3"/>
    <w:rsid w:val="009E1E8A"/>
    <w:rsid w:val="009E3EA3"/>
    <w:rsid w:val="009E449B"/>
    <w:rsid w:val="009E4AD4"/>
    <w:rsid w:val="009E4C98"/>
    <w:rsid w:val="009E55B6"/>
    <w:rsid w:val="009E5A41"/>
    <w:rsid w:val="009E651C"/>
    <w:rsid w:val="009E7DBD"/>
    <w:rsid w:val="009F02A9"/>
    <w:rsid w:val="009F152E"/>
    <w:rsid w:val="009F1C56"/>
    <w:rsid w:val="009F2A75"/>
    <w:rsid w:val="009F3390"/>
    <w:rsid w:val="009F3D03"/>
    <w:rsid w:val="009F41D4"/>
    <w:rsid w:val="009F4900"/>
    <w:rsid w:val="009F4E87"/>
    <w:rsid w:val="009F71C4"/>
    <w:rsid w:val="009F7828"/>
    <w:rsid w:val="00A0050C"/>
    <w:rsid w:val="00A0110C"/>
    <w:rsid w:val="00A02222"/>
    <w:rsid w:val="00A03435"/>
    <w:rsid w:val="00A06E1F"/>
    <w:rsid w:val="00A10122"/>
    <w:rsid w:val="00A1185D"/>
    <w:rsid w:val="00A119BE"/>
    <w:rsid w:val="00A11A08"/>
    <w:rsid w:val="00A12436"/>
    <w:rsid w:val="00A127E6"/>
    <w:rsid w:val="00A13286"/>
    <w:rsid w:val="00A1405E"/>
    <w:rsid w:val="00A150D8"/>
    <w:rsid w:val="00A157D0"/>
    <w:rsid w:val="00A15E51"/>
    <w:rsid w:val="00A168D9"/>
    <w:rsid w:val="00A16F53"/>
    <w:rsid w:val="00A17C4E"/>
    <w:rsid w:val="00A221A5"/>
    <w:rsid w:val="00A22471"/>
    <w:rsid w:val="00A22D29"/>
    <w:rsid w:val="00A25586"/>
    <w:rsid w:val="00A25815"/>
    <w:rsid w:val="00A275EF"/>
    <w:rsid w:val="00A2789E"/>
    <w:rsid w:val="00A3036D"/>
    <w:rsid w:val="00A30DE5"/>
    <w:rsid w:val="00A31BCD"/>
    <w:rsid w:val="00A32693"/>
    <w:rsid w:val="00A33CA7"/>
    <w:rsid w:val="00A35C04"/>
    <w:rsid w:val="00A36D48"/>
    <w:rsid w:val="00A4034D"/>
    <w:rsid w:val="00A40AC7"/>
    <w:rsid w:val="00A40B03"/>
    <w:rsid w:val="00A4100C"/>
    <w:rsid w:val="00A4166C"/>
    <w:rsid w:val="00A41F00"/>
    <w:rsid w:val="00A41FD3"/>
    <w:rsid w:val="00A4320B"/>
    <w:rsid w:val="00A4354B"/>
    <w:rsid w:val="00A443ED"/>
    <w:rsid w:val="00A44A24"/>
    <w:rsid w:val="00A46DA8"/>
    <w:rsid w:val="00A47527"/>
    <w:rsid w:val="00A50379"/>
    <w:rsid w:val="00A512CB"/>
    <w:rsid w:val="00A51344"/>
    <w:rsid w:val="00A5255F"/>
    <w:rsid w:val="00A5266B"/>
    <w:rsid w:val="00A5364F"/>
    <w:rsid w:val="00A546BB"/>
    <w:rsid w:val="00A550FF"/>
    <w:rsid w:val="00A5590B"/>
    <w:rsid w:val="00A56236"/>
    <w:rsid w:val="00A566E3"/>
    <w:rsid w:val="00A56E39"/>
    <w:rsid w:val="00A5703E"/>
    <w:rsid w:val="00A60108"/>
    <w:rsid w:val="00A616DE"/>
    <w:rsid w:val="00A61F5D"/>
    <w:rsid w:val="00A63001"/>
    <w:rsid w:val="00A64E33"/>
    <w:rsid w:val="00A64E87"/>
    <w:rsid w:val="00A6590A"/>
    <w:rsid w:val="00A65B85"/>
    <w:rsid w:val="00A6636A"/>
    <w:rsid w:val="00A66CB6"/>
    <w:rsid w:val="00A67FF4"/>
    <w:rsid w:val="00A7005C"/>
    <w:rsid w:val="00A7008F"/>
    <w:rsid w:val="00A701AF"/>
    <w:rsid w:val="00A701CF"/>
    <w:rsid w:val="00A70460"/>
    <w:rsid w:val="00A719A2"/>
    <w:rsid w:val="00A731CC"/>
    <w:rsid w:val="00A74046"/>
    <w:rsid w:val="00A74C22"/>
    <w:rsid w:val="00A756C4"/>
    <w:rsid w:val="00A80E5A"/>
    <w:rsid w:val="00A8132F"/>
    <w:rsid w:val="00A814D0"/>
    <w:rsid w:val="00A81B15"/>
    <w:rsid w:val="00A829DD"/>
    <w:rsid w:val="00A83519"/>
    <w:rsid w:val="00A83745"/>
    <w:rsid w:val="00A8405D"/>
    <w:rsid w:val="00A84B3B"/>
    <w:rsid w:val="00A84CD1"/>
    <w:rsid w:val="00A854C8"/>
    <w:rsid w:val="00A85DBC"/>
    <w:rsid w:val="00A870D0"/>
    <w:rsid w:val="00A906D1"/>
    <w:rsid w:val="00A911E9"/>
    <w:rsid w:val="00A917A7"/>
    <w:rsid w:val="00A9250F"/>
    <w:rsid w:val="00A92763"/>
    <w:rsid w:val="00A92DFE"/>
    <w:rsid w:val="00A93808"/>
    <w:rsid w:val="00A939AF"/>
    <w:rsid w:val="00A93C1A"/>
    <w:rsid w:val="00A94A47"/>
    <w:rsid w:val="00A95187"/>
    <w:rsid w:val="00A9525F"/>
    <w:rsid w:val="00A95F63"/>
    <w:rsid w:val="00AA0177"/>
    <w:rsid w:val="00AA0C01"/>
    <w:rsid w:val="00AA127E"/>
    <w:rsid w:val="00AA131B"/>
    <w:rsid w:val="00AA362E"/>
    <w:rsid w:val="00AA3D7D"/>
    <w:rsid w:val="00AA4F2D"/>
    <w:rsid w:val="00AA596D"/>
    <w:rsid w:val="00AA63BB"/>
    <w:rsid w:val="00AA6E73"/>
    <w:rsid w:val="00AA72A3"/>
    <w:rsid w:val="00AA7450"/>
    <w:rsid w:val="00AA7A65"/>
    <w:rsid w:val="00AA7CDA"/>
    <w:rsid w:val="00AB1739"/>
    <w:rsid w:val="00AB1F6F"/>
    <w:rsid w:val="00AB2130"/>
    <w:rsid w:val="00AB297C"/>
    <w:rsid w:val="00AB37BC"/>
    <w:rsid w:val="00AB5E19"/>
    <w:rsid w:val="00AB6E69"/>
    <w:rsid w:val="00AB71FD"/>
    <w:rsid w:val="00AB7939"/>
    <w:rsid w:val="00AC0674"/>
    <w:rsid w:val="00AC087C"/>
    <w:rsid w:val="00AC0B1D"/>
    <w:rsid w:val="00AC1DE0"/>
    <w:rsid w:val="00AC35BA"/>
    <w:rsid w:val="00AC3888"/>
    <w:rsid w:val="00AC40A7"/>
    <w:rsid w:val="00AC45C7"/>
    <w:rsid w:val="00AC4BEF"/>
    <w:rsid w:val="00AC5074"/>
    <w:rsid w:val="00AC5DE4"/>
    <w:rsid w:val="00AC66AC"/>
    <w:rsid w:val="00AC70B9"/>
    <w:rsid w:val="00AC72BE"/>
    <w:rsid w:val="00AC7F7D"/>
    <w:rsid w:val="00AD3759"/>
    <w:rsid w:val="00AD4628"/>
    <w:rsid w:val="00AD4712"/>
    <w:rsid w:val="00AD6C51"/>
    <w:rsid w:val="00AD7469"/>
    <w:rsid w:val="00AD7B41"/>
    <w:rsid w:val="00AD7D79"/>
    <w:rsid w:val="00AE0755"/>
    <w:rsid w:val="00AE2ADB"/>
    <w:rsid w:val="00AE3123"/>
    <w:rsid w:val="00AE3DA4"/>
    <w:rsid w:val="00AE5070"/>
    <w:rsid w:val="00AE5297"/>
    <w:rsid w:val="00AE578C"/>
    <w:rsid w:val="00AE5981"/>
    <w:rsid w:val="00AE5E73"/>
    <w:rsid w:val="00AE76FD"/>
    <w:rsid w:val="00AE78E1"/>
    <w:rsid w:val="00AE7D0F"/>
    <w:rsid w:val="00AF0327"/>
    <w:rsid w:val="00AF0CCD"/>
    <w:rsid w:val="00AF0DD9"/>
    <w:rsid w:val="00AF15BD"/>
    <w:rsid w:val="00AF2DA2"/>
    <w:rsid w:val="00AF2EAD"/>
    <w:rsid w:val="00AF2EBF"/>
    <w:rsid w:val="00AF3378"/>
    <w:rsid w:val="00AF3EEF"/>
    <w:rsid w:val="00AF5046"/>
    <w:rsid w:val="00AF574E"/>
    <w:rsid w:val="00AF5E52"/>
    <w:rsid w:val="00AF6E62"/>
    <w:rsid w:val="00AF7262"/>
    <w:rsid w:val="00B00D72"/>
    <w:rsid w:val="00B00D97"/>
    <w:rsid w:val="00B02F05"/>
    <w:rsid w:val="00B0321A"/>
    <w:rsid w:val="00B03CFF"/>
    <w:rsid w:val="00B04189"/>
    <w:rsid w:val="00B0477E"/>
    <w:rsid w:val="00B0675F"/>
    <w:rsid w:val="00B06B6F"/>
    <w:rsid w:val="00B06D1E"/>
    <w:rsid w:val="00B06E40"/>
    <w:rsid w:val="00B07FAB"/>
    <w:rsid w:val="00B10251"/>
    <w:rsid w:val="00B1088E"/>
    <w:rsid w:val="00B12C46"/>
    <w:rsid w:val="00B14E98"/>
    <w:rsid w:val="00B153D4"/>
    <w:rsid w:val="00B15DC9"/>
    <w:rsid w:val="00B1773B"/>
    <w:rsid w:val="00B177E5"/>
    <w:rsid w:val="00B178F5"/>
    <w:rsid w:val="00B17ACD"/>
    <w:rsid w:val="00B17DAA"/>
    <w:rsid w:val="00B20319"/>
    <w:rsid w:val="00B20584"/>
    <w:rsid w:val="00B20E7E"/>
    <w:rsid w:val="00B217CF"/>
    <w:rsid w:val="00B21FA9"/>
    <w:rsid w:val="00B23CBD"/>
    <w:rsid w:val="00B25052"/>
    <w:rsid w:val="00B253A6"/>
    <w:rsid w:val="00B25568"/>
    <w:rsid w:val="00B256FD"/>
    <w:rsid w:val="00B26901"/>
    <w:rsid w:val="00B27F9F"/>
    <w:rsid w:val="00B300C3"/>
    <w:rsid w:val="00B3269E"/>
    <w:rsid w:val="00B33106"/>
    <w:rsid w:val="00B34E41"/>
    <w:rsid w:val="00B363DD"/>
    <w:rsid w:val="00B36628"/>
    <w:rsid w:val="00B37122"/>
    <w:rsid w:val="00B379D8"/>
    <w:rsid w:val="00B40000"/>
    <w:rsid w:val="00B40663"/>
    <w:rsid w:val="00B41567"/>
    <w:rsid w:val="00B41AF8"/>
    <w:rsid w:val="00B42141"/>
    <w:rsid w:val="00B42727"/>
    <w:rsid w:val="00B42F15"/>
    <w:rsid w:val="00B43740"/>
    <w:rsid w:val="00B45485"/>
    <w:rsid w:val="00B457F3"/>
    <w:rsid w:val="00B463A2"/>
    <w:rsid w:val="00B50BAA"/>
    <w:rsid w:val="00B51542"/>
    <w:rsid w:val="00B52686"/>
    <w:rsid w:val="00B5285F"/>
    <w:rsid w:val="00B531C5"/>
    <w:rsid w:val="00B53DB0"/>
    <w:rsid w:val="00B6046B"/>
    <w:rsid w:val="00B604D4"/>
    <w:rsid w:val="00B609D8"/>
    <w:rsid w:val="00B61C74"/>
    <w:rsid w:val="00B62CD7"/>
    <w:rsid w:val="00B62D21"/>
    <w:rsid w:val="00B6460F"/>
    <w:rsid w:val="00B64A94"/>
    <w:rsid w:val="00B64E5F"/>
    <w:rsid w:val="00B65790"/>
    <w:rsid w:val="00B65B4D"/>
    <w:rsid w:val="00B664FC"/>
    <w:rsid w:val="00B66CF3"/>
    <w:rsid w:val="00B67E76"/>
    <w:rsid w:val="00B7138C"/>
    <w:rsid w:val="00B75BCF"/>
    <w:rsid w:val="00B75FC8"/>
    <w:rsid w:val="00B76818"/>
    <w:rsid w:val="00B77974"/>
    <w:rsid w:val="00B77BC3"/>
    <w:rsid w:val="00B80374"/>
    <w:rsid w:val="00B809A2"/>
    <w:rsid w:val="00B80F90"/>
    <w:rsid w:val="00B8139B"/>
    <w:rsid w:val="00B82065"/>
    <w:rsid w:val="00B83214"/>
    <w:rsid w:val="00B83408"/>
    <w:rsid w:val="00B8446C"/>
    <w:rsid w:val="00B85AAD"/>
    <w:rsid w:val="00B85E3E"/>
    <w:rsid w:val="00B85EF6"/>
    <w:rsid w:val="00B87903"/>
    <w:rsid w:val="00B87B6C"/>
    <w:rsid w:val="00B910FF"/>
    <w:rsid w:val="00B91168"/>
    <w:rsid w:val="00B91AEC"/>
    <w:rsid w:val="00B935D3"/>
    <w:rsid w:val="00B94704"/>
    <w:rsid w:val="00B94908"/>
    <w:rsid w:val="00B94F8C"/>
    <w:rsid w:val="00B95577"/>
    <w:rsid w:val="00B96889"/>
    <w:rsid w:val="00B96897"/>
    <w:rsid w:val="00B96ABF"/>
    <w:rsid w:val="00B974B7"/>
    <w:rsid w:val="00BA0737"/>
    <w:rsid w:val="00BA1A94"/>
    <w:rsid w:val="00BA2420"/>
    <w:rsid w:val="00BA27F3"/>
    <w:rsid w:val="00BA2BA2"/>
    <w:rsid w:val="00BA2BF0"/>
    <w:rsid w:val="00BA34AB"/>
    <w:rsid w:val="00BA39EF"/>
    <w:rsid w:val="00BA41ED"/>
    <w:rsid w:val="00BA635B"/>
    <w:rsid w:val="00BA670C"/>
    <w:rsid w:val="00BA6C82"/>
    <w:rsid w:val="00BA7AF0"/>
    <w:rsid w:val="00BB06BA"/>
    <w:rsid w:val="00BB142C"/>
    <w:rsid w:val="00BB3DBB"/>
    <w:rsid w:val="00BB5041"/>
    <w:rsid w:val="00BB5592"/>
    <w:rsid w:val="00BB6469"/>
    <w:rsid w:val="00BB772A"/>
    <w:rsid w:val="00BB7FA8"/>
    <w:rsid w:val="00BC0721"/>
    <w:rsid w:val="00BC0F87"/>
    <w:rsid w:val="00BC14FA"/>
    <w:rsid w:val="00BC18C1"/>
    <w:rsid w:val="00BC1B90"/>
    <w:rsid w:val="00BC2288"/>
    <w:rsid w:val="00BC29DA"/>
    <w:rsid w:val="00BC2AC3"/>
    <w:rsid w:val="00BC47B9"/>
    <w:rsid w:val="00BC59EA"/>
    <w:rsid w:val="00BC6CA4"/>
    <w:rsid w:val="00BC7C82"/>
    <w:rsid w:val="00BD1314"/>
    <w:rsid w:val="00BD2965"/>
    <w:rsid w:val="00BD2C9B"/>
    <w:rsid w:val="00BD2DC3"/>
    <w:rsid w:val="00BD42CC"/>
    <w:rsid w:val="00BD635F"/>
    <w:rsid w:val="00BD6500"/>
    <w:rsid w:val="00BD6697"/>
    <w:rsid w:val="00BD670A"/>
    <w:rsid w:val="00BD67BA"/>
    <w:rsid w:val="00BD6F7A"/>
    <w:rsid w:val="00BD78A8"/>
    <w:rsid w:val="00BD791E"/>
    <w:rsid w:val="00BE0494"/>
    <w:rsid w:val="00BE0E31"/>
    <w:rsid w:val="00BE1360"/>
    <w:rsid w:val="00BE2152"/>
    <w:rsid w:val="00BE21E9"/>
    <w:rsid w:val="00BE2338"/>
    <w:rsid w:val="00BE3E91"/>
    <w:rsid w:val="00BE42B7"/>
    <w:rsid w:val="00BE4D30"/>
    <w:rsid w:val="00BE7DB4"/>
    <w:rsid w:val="00BF092F"/>
    <w:rsid w:val="00BF0F77"/>
    <w:rsid w:val="00BF1F30"/>
    <w:rsid w:val="00BF256F"/>
    <w:rsid w:val="00BF25E2"/>
    <w:rsid w:val="00BF3874"/>
    <w:rsid w:val="00BF3A27"/>
    <w:rsid w:val="00BF41EA"/>
    <w:rsid w:val="00BF4356"/>
    <w:rsid w:val="00BF4C33"/>
    <w:rsid w:val="00BF5D84"/>
    <w:rsid w:val="00BF5E69"/>
    <w:rsid w:val="00BF61CA"/>
    <w:rsid w:val="00BF6AA1"/>
    <w:rsid w:val="00BF6C07"/>
    <w:rsid w:val="00BF6F01"/>
    <w:rsid w:val="00BF6F76"/>
    <w:rsid w:val="00C00619"/>
    <w:rsid w:val="00C02377"/>
    <w:rsid w:val="00C02439"/>
    <w:rsid w:val="00C02515"/>
    <w:rsid w:val="00C02D67"/>
    <w:rsid w:val="00C02E33"/>
    <w:rsid w:val="00C038BD"/>
    <w:rsid w:val="00C04322"/>
    <w:rsid w:val="00C05ED7"/>
    <w:rsid w:val="00C06FC1"/>
    <w:rsid w:val="00C10E09"/>
    <w:rsid w:val="00C116E7"/>
    <w:rsid w:val="00C11D48"/>
    <w:rsid w:val="00C120DC"/>
    <w:rsid w:val="00C130F8"/>
    <w:rsid w:val="00C13101"/>
    <w:rsid w:val="00C13326"/>
    <w:rsid w:val="00C15899"/>
    <w:rsid w:val="00C15A6B"/>
    <w:rsid w:val="00C15FFF"/>
    <w:rsid w:val="00C16577"/>
    <w:rsid w:val="00C17876"/>
    <w:rsid w:val="00C20175"/>
    <w:rsid w:val="00C20499"/>
    <w:rsid w:val="00C2366B"/>
    <w:rsid w:val="00C25901"/>
    <w:rsid w:val="00C26081"/>
    <w:rsid w:val="00C27716"/>
    <w:rsid w:val="00C30821"/>
    <w:rsid w:val="00C31006"/>
    <w:rsid w:val="00C31E18"/>
    <w:rsid w:val="00C32236"/>
    <w:rsid w:val="00C3230E"/>
    <w:rsid w:val="00C35458"/>
    <w:rsid w:val="00C359F8"/>
    <w:rsid w:val="00C367EE"/>
    <w:rsid w:val="00C3744B"/>
    <w:rsid w:val="00C37886"/>
    <w:rsid w:val="00C37CD2"/>
    <w:rsid w:val="00C41018"/>
    <w:rsid w:val="00C4144C"/>
    <w:rsid w:val="00C416E5"/>
    <w:rsid w:val="00C41A8F"/>
    <w:rsid w:val="00C41EBC"/>
    <w:rsid w:val="00C434AB"/>
    <w:rsid w:val="00C43AF0"/>
    <w:rsid w:val="00C4408D"/>
    <w:rsid w:val="00C458C4"/>
    <w:rsid w:val="00C47609"/>
    <w:rsid w:val="00C47FB1"/>
    <w:rsid w:val="00C50DB6"/>
    <w:rsid w:val="00C51F3E"/>
    <w:rsid w:val="00C52430"/>
    <w:rsid w:val="00C528EB"/>
    <w:rsid w:val="00C52BDA"/>
    <w:rsid w:val="00C533C3"/>
    <w:rsid w:val="00C54A25"/>
    <w:rsid w:val="00C559F4"/>
    <w:rsid w:val="00C55A94"/>
    <w:rsid w:val="00C57EC9"/>
    <w:rsid w:val="00C61738"/>
    <w:rsid w:val="00C6192A"/>
    <w:rsid w:val="00C633AB"/>
    <w:rsid w:val="00C66897"/>
    <w:rsid w:val="00C66BF7"/>
    <w:rsid w:val="00C67DDB"/>
    <w:rsid w:val="00C70BBA"/>
    <w:rsid w:val="00C7254C"/>
    <w:rsid w:val="00C72575"/>
    <w:rsid w:val="00C73AFE"/>
    <w:rsid w:val="00C73D9F"/>
    <w:rsid w:val="00C755DF"/>
    <w:rsid w:val="00C773D8"/>
    <w:rsid w:val="00C80D72"/>
    <w:rsid w:val="00C81936"/>
    <w:rsid w:val="00C81DF2"/>
    <w:rsid w:val="00C81E2C"/>
    <w:rsid w:val="00C81F3B"/>
    <w:rsid w:val="00C83C97"/>
    <w:rsid w:val="00C84300"/>
    <w:rsid w:val="00C8492D"/>
    <w:rsid w:val="00C85657"/>
    <w:rsid w:val="00C85ECB"/>
    <w:rsid w:val="00C861A6"/>
    <w:rsid w:val="00C8645B"/>
    <w:rsid w:val="00C87940"/>
    <w:rsid w:val="00C87B19"/>
    <w:rsid w:val="00C9253E"/>
    <w:rsid w:val="00C92E43"/>
    <w:rsid w:val="00C942F0"/>
    <w:rsid w:val="00C960F4"/>
    <w:rsid w:val="00C96BA3"/>
    <w:rsid w:val="00C973E3"/>
    <w:rsid w:val="00CA1CD7"/>
    <w:rsid w:val="00CA33CA"/>
    <w:rsid w:val="00CA4F52"/>
    <w:rsid w:val="00CA5E21"/>
    <w:rsid w:val="00CA6D40"/>
    <w:rsid w:val="00CA6F40"/>
    <w:rsid w:val="00CA6F94"/>
    <w:rsid w:val="00CA7457"/>
    <w:rsid w:val="00CB044C"/>
    <w:rsid w:val="00CB0504"/>
    <w:rsid w:val="00CB1616"/>
    <w:rsid w:val="00CB1957"/>
    <w:rsid w:val="00CB2C48"/>
    <w:rsid w:val="00CB3A1D"/>
    <w:rsid w:val="00CB4372"/>
    <w:rsid w:val="00CB4C18"/>
    <w:rsid w:val="00CB4CDD"/>
    <w:rsid w:val="00CB5A7C"/>
    <w:rsid w:val="00CB61FB"/>
    <w:rsid w:val="00CB655D"/>
    <w:rsid w:val="00CB6EC5"/>
    <w:rsid w:val="00CC04B4"/>
    <w:rsid w:val="00CC05FC"/>
    <w:rsid w:val="00CC2570"/>
    <w:rsid w:val="00CC34AB"/>
    <w:rsid w:val="00CC422E"/>
    <w:rsid w:val="00CC4550"/>
    <w:rsid w:val="00CC572D"/>
    <w:rsid w:val="00CC6210"/>
    <w:rsid w:val="00CC6854"/>
    <w:rsid w:val="00CD13C4"/>
    <w:rsid w:val="00CD230D"/>
    <w:rsid w:val="00CD26E8"/>
    <w:rsid w:val="00CD2C33"/>
    <w:rsid w:val="00CD2E36"/>
    <w:rsid w:val="00CD317B"/>
    <w:rsid w:val="00CD33AC"/>
    <w:rsid w:val="00CD41D0"/>
    <w:rsid w:val="00CD6646"/>
    <w:rsid w:val="00CD7B56"/>
    <w:rsid w:val="00CE05F2"/>
    <w:rsid w:val="00CE0679"/>
    <w:rsid w:val="00CE09A3"/>
    <w:rsid w:val="00CE3C2C"/>
    <w:rsid w:val="00CE4360"/>
    <w:rsid w:val="00CE4B90"/>
    <w:rsid w:val="00CE5CB0"/>
    <w:rsid w:val="00CE69E5"/>
    <w:rsid w:val="00CE7683"/>
    <w:rsid w:val="00CE7890"/>
    <w:rsid w:val="00CE7955"/>
    <w:rsid w:val="00CE7B9B"/>
    <w:rsid w:val="00CF08D2"/>
    <w:rsid w:val="00CF1B3B"/>
    <w:rsid w:val="00CF35F4"/>
    <w:rsid w:val="00CF3948"/>
    <w:rsid w:val="00CF3B23"/>
    <w:rsid w:val="00CF555E"/>
    <w:rsid w:val="00CF620E"/>
    <w:rsid w:val="00CF675E"/>
    <w:rsid w:val="00CF68F9"/>
    <w:rsid w:val="00CF6B5E"/>
    <w:rsid w:val="00CF74E1"/>
    <w:rsid w:val="00D01295"/>
    <w:rsid w:val="00D0197A"/>
    <w:rsid w:val="00D01D76"/>
    <w:rsid w:val="00D0231F"/>
    <w:rsid w:val="00D03276"/>
    <w:rsid w:val="00D03446"/>
    <w:rsid w:val="00D04549"/>
    <w:rsid w:val="00D058D1"/>
    <w:rsid w:val="00D05D62"/>
    <w:rsid w:val="00D05D8B"/>
    <w:rsid w:val="00D07663"/>
    <w:rsid w:val="00D07AD9"/>
    <w:rsid w:val="00D10B52"/>
    <w:rsid w:val="00D11460"/>
    <w:rsid w:val="00D11956"/>
    <w:rsid w:val="00D11E51"/>
    <w:rsid w:val="00D135C7"/>
    <w:rsid w:val="00D13C0D"/>
    <w:rsid w:val="00D13F0A"/>
    <w:rsid w:val="00D15402"/>
    <w:rsid w:val="00D1584D"/>
    <w:rsid w:val="00D15F38"/>
    <w:rsid w:val="00D166DC"/>
    <w:rsid w:val="00D174AE"/>
    <w:rsid w:val="00D1774E"/>
    <w:rsid w:val="00D21EC1"/>
    <w:rsid w:val="00D22A76"/>
    <w:rsid w:val="00D23219"/>
    <w:rsid w:val="00D232A9"/>
    <w:rsid w:val="00D23701"/>
    <w:rsid w:val="00D23A8C"/>
    <w:rsid w:val="00D241AD"/>
    <w:rsid w:val="00D24D0D"/>
    <w:rsid w:val="00D24EC1"/>
    <w:rsid w:val="00D26551"/>
    <w:rsid w:val="00D26B9D"/>
    <w:rsid w:val="00D26DD0"/>
    <w:rsid w:val="00D31C83"/>
    <w:rsid w:val="00D34269"/>
    <w:rsid w:val="00D34DEE"/>
    <w:rsid w:val="00D35BE8"/>
    <w:rsid w:val="00D3628C"/>
    <w:rsid w:val="00D40657"/>
    <w:rsid w:val="00D408C5"/>
    <w:rsid w:val="00D41014"/>
    <w:rsid w:val="00D426BA"/>
    <w:rsid w:val="00D4313E"/>
    <w:rsid w:val="00D43217"/>
    <w:rsid w:val="00D43C41"/>
    <w:rsid w:val="00D449ED"/>
    <w:rsid w:val="00D44B8C"/>
    <w:rsid w:val="00D45054"/>
    <w:rsid w:val="00D45A94"/>
    <w:rsid w:val="00D45FD5"/>
    <w:rsid w:val="00D46AF6"/>
    <w:rsid w:val="00D47D83"/>
    <w:rsid w:val="00D5065F"/>
    <w:rsid w:val="00D50D53"/>
    <w:rsid w:val="00D50FE5"/>
    <w:rsid w:val="00D520E4"/>
    <w:rsid w:val="00D52A8E"/>
    <w:rsid w:val="00D55E22"/>
    <w:rsid w:val="00D56192"/>
    <w:rsid w:val="00D56306"/>
    <w:rsid w:val="00D56E26"/>
    <w:rsid w:val="00D56EE9"/>
    <w:rsid w:val="00D57124"/>
    <w:rsid w:val="00D57DFA"/>
    <w:rsid w:val="00D57E89"/>
    <w:rsid w:val="00D60F93"/>
    <w:rsid w:val="00D61388"/>
    <w:rsid w:val="00D6258D"/>
    <w:rsid w:val="00D63D6E"/>
    <w:rsid w:val="00D64952"/>
    <w:rsid w:val="00D64E04"/>
    <w:rsid w:val="00D64EFF"/>
    <w:rsid w:val="00D650CB"/>
    <w:rsid w:val="00D6527F"/>
    <w:rsid w:val="00D658E3"/>
    <w:rsid w:val="00D66994"/>
    <w:rsid w:val="00D676B6"/>
    <w:rsid w:val="00D71C66"/>
    <w:rsid w:val="00D71C68"/>
    <w:rsid w:val="00D7200D"/>
    <w:rsid w:val="00D72271"/>
    <w:rsid w:val="00D723CD"/>
    <w:rsid w:val="00D72624"/>
    <w:rsid w:val="00D73DDE"/>
    <w:rsid w:val="00D73FD9"/>
    <w:rsid w:val="00D752BE"/>
    <w:rsid w:val="00D76922"/>
    <w:rsid w:val="00D775DC"/>
    <w:rsid w:val="00D8017A"/>
    <w:rsid w:val="00D80465"/>
    <w:rsid w:val="00D8160D"/>
    <w:rsid w:val="00D81FCB"/>
    <w:rsid w:val="00D826C7"/>
    <w:rsid w:val="00D836CA"/>
    <w:rsid w:val="00D8482C"/>
    <w:rsid w:val="00D84C26"/>
    <w:rsid w:val="00D84EFC"/>
    <w:rsid w:val="00D85C16"/>
    <w:rsid w:val="00D869A4"/>
    <w:rsid w:val="00D86B9F"/>
    <w:rsid w:val="00D86FDF"/>
    <w:rsid w:val="00D86FF5"/>
    <w:rsid w:val="00D87FEA"/>
    <w:rsid w:val="00D900C1"/>
    <w:rsid w:val="00D906A9"/>
    <w:rsid w:val="00D907EF"/>
    <w:rsid w:val="00D917EA"/>
    <w:rsid w:val="00D938D4"/>
    <w:rsid w:val="00D94141"/>
    <w:rsid w:val="00D9503D"/>
    <w:rsid w:val="00D95924"/>
    <w:rsid w:val="00D96227"/>
    <w:rsid w:val="00D97591"/>
    <w:rsid w:val="00D976EB"/>
    <w:rsid w:val="00D979D7"/>
    <w:rsid w:val="00D97A63"/>
    <w:rsid w:val="00D97DA3"/>
    <w:rsid w:val="00DA0175"/>
    <w:rsid w:val="00DA1D01"/>
    <w:rsid w:val="00DA31E0"/>
    <w:rsid w:val="00DA3805"/>
    <w:rsid w:val="00DA3A69"/>
    <w:rsid w:val="00DA4AD1"/>
    <w:rsid w:val="00DA51CB"/>
    <w:rsid w:val="00DA5756"/>
    <w:rsid w:val="00DA5E64"/>
    <w:rsid w:val="00DA6B4A"/>
    <w:rsid w:val="00DA7B7C"/>
    <w:rsid w:val="00DA7D98"/>
    <w:rsid w:val="00DB05DC"/>
    <w:rsid w:val="00DB0F0F"/>
    <w:rsid w:val="00DB1FAE"/>
    <w:rsid w:val="00DB24A2"/>
    <w:rsid w:val="00DB2619"/>
    <w:rsid w:val="00DB29F4"/>
    <w:rsid w:val="00DB4489"/>
    <w:rsid w:val="00DB44E1"/>
    <w:rsid w:val="00DB511D"/>
    <w:rsid w:val="00DB6522"/>
    <w:rsid w:val="00DB662D"/>
    <w:rsid w:val="00DC02EB"/>
    <w:rsid w:val="00DC1A15"/>
    <w:rsid w:val="00DC1D7B"/>
    <w:rsid w:val="00DC349E"/>
    <w:rsid w:val="00DC34E0"/>
    <w:rsid w:val="00DC3C00"/>
    <w:rsid w:val="00DC4040"/>
    <w:rsid w:val="00DC7159"/>
    <w:rsid w:val="00DC74A5"/>
    <w:rsid w:val="00DD0C2C"/>
    <w:rsid w:val="00DD0EA7"/>
    <w:rsid w:val="00DD1AA4"/>
    <w:rsid w:val="00DD1E19"/>
    <w:rsid w:val="00DD230C"/>
    <w:rsid w:val="00DD2827"/>
    <w:rsid w:val="00DD2A36"/>
    <w:rsid w:val="00DD2BD0"/>
    <w:rsid w:val="00DD45FC"/>
    <w:rsid w:val="00DD5037"/>
    <w:rsid w:val="00DD57B4"/>
    <w:rsid w:val="00DD5D61"/>
    <w:rsid w:val="00DD5DC5"/>
    <w:rsid w:val="00DD6054"/>
    <w:rsid w:val="00DD69DC"/>
    <w:rsid w:val="00DD6C37"/>
    <w:rsid w:val="00DD78A4"/>
    <w:rsid w:val="00DE0D31"/>
    <w:rsid w:val="00DE0D9A"/>
    <w:rsid w:val="00DE178B"/>
    <w:rsid w:val="00DE1BA9"/>
    <w:rsid w:val="00DE4AB5"/>
    <w:rsid w:val="00DE505C"/>
    <w:rsid w:val="00DE5CC0"/>
    <w:rsid w:val="00DE6765"/>
    <w:rsid w:val="00DE6E75"/>
    <w:rsid w:val="00DE7654"/>
    <w:rsid w:val="00DE7CF4"/>
    <w:rsid w:val="00DE7E3A"/>
    <w:rsid w:val="00DF1443"/>
    <w:rsid w:val="00DF1585"/>
    <w:rsid w:val="00DF1AA9"/>
    <w:rsid w:val="00DF2176"/>
    <w:rsid w:val="00DF408B"/>
    <w:rsid w:val="00DF58BB"/>
    <w:rsid w:val="00DF70BB"/>
    <w:rsid w:val="00DF75BF"/>
    <w:rsid w:val="00E006F3"/>
    <w:rsid w:val="00E00C94"/>
    <w:rsid w:val="00E0124A"/>
    <w:rsid w:val="00E037B3"/>
    <w:rsid w:val="00E042FA"/>
    <w:rsid w:val="00E04577"/>
    <w:rsid w:val="00E046ED"/>
    <w:rsid w:val="00E049F5"/>
    <w:rsid w:val="00E0546C"/>
    <w:rsid w:val="00E068DB"/>
    <w:rsid w:val="00E0696B"/>
    <w:rsid w:val="00E06FCE"/>
    <w:rsid w:val="00E075E2"/>
    <w:rsid w:val="00E1083D"/>
    <w:rsid w:val="00E11E28"/>
    <w:rsid w:val="00E12065"/>
    <w:rsid w:val="00E12676"/>
    <w:rsid w:val="00E1528F"/>
    <w:rsid w:val="00E16925"/>
    <w:rsid w:val="00E16FF5"/>
    <w:rsid w:val="00E2068C"/>
    <w:rsid w:val="00E21821"/>
    <w:rsid w:val="00E21991"/>
    <w:rsid w:val="00E21B78"/>
    <w:rsid w:val="00E22389"/>
    <w:rsid w:val="00E22AB6"/>
    <w:rsid w:val="00E22FB8"/>
    <w:rsid w:val="00E230D0"/>
    <w:rsid w:val="00E231EB"/>
    <w:rsid w:val="00E25CF1"/>
    <w:rsid w:val="00E26271"/>
    <w:rsid w:val="00E30734"/>
    <w:rsid w:val="00E31FF3"/>
    <w:rsid w:val="00E3246A"/>
    <w:rsid w:val="00E32650"/>
    <w:rsid w:val="00E32ECF"/>
    <w:rsid w:val="00E34D20"/>
    <w:rsid w:val="00E35051"/>
    <w:rsid w:val="00E35097"/>
    <w:rsid w:val="00E3797B"/>
    <w:rsid w:val="00E37BDE"/>
    <w:rsid w:val="00E40AAD"/>
    <w:rsid w:val="00E428DA"/>
    <w:rsid w:val="00E43B87"/>
    <w:rsid w:val="00E44242"/>
    <w:rsid w:val="00E44E5C"/>
    <w:rsid w:val="00E45F4B"/>
    <w:rsid w:val="00E462A1"/>
    <w:rsid w:val="00E4690B"/>
    <w:rsid w:val="00E50C66"/>
    <w:rsid w:val="00E51485"/>
    <w:rsid w:val="00E52EF3"/>
    <w:rsid w:val="00E5378E"/>
    <w:rsid w:val="00E53AB5"/>
    <w:rsid w:val="00E55944"/>
    <w:rsid w:val="00E55ABC"/>
    <w:rsid w:val="00E55B66"/>
    <w:rsid w:val="00E55BA8"/>
    <w:rsid w:val="00E55BDB"/>
    <w:rsid w:val="00E56162"/>
    <w:rsid w:val="00E56639"/>
    <w:rsid w:val="00E5700A"/>
    <w:rsid w:val="00E57033"/>
    <w:rsid w:val="00E574D4"/>
    <w:rsid w:val="00E577C0"/>
    <w:rsid w:val="00E57B74"/>
    <w:rsid w:val="00E61A44"/>
    <w:rsid w:val="00E638F7"/>
    <w:rsid w:val="00E64745"/>
    <w:rsid w:val="00E667B5"/>
    <w:rsid w:val="00E717A5"/>
    <w:rsid w:val="00E71A62"/>
    <w:rsid w:val="00E71E63"/>
    <w:rsid w:val="00E72BBE"/>
    <w:rsid w:val="00E72EC2"/>
    <w:rsid w:val="00E7357D"/>
    <w:rsid w:val="00E74872"/>
    <w:rsid w:val="00E74CB9"/>
    <w:rsid w:val="00E74D03"/>
    <w:rsid w:val="00E74D1D"/>
    <w:rsid w:val="00E75102"/>
    <w:rsid w:val="00E75791"/>
    <w:rsid w:val="00E75DE6"/>
    <w:rsid w:val="00E8030D"/>
    <w:rsid w:val="00E822BA"/>
    <w:rsid w:val="00E83437"/>
    <w:rsid w:val="00E83583"/>
    <w:rsid w:val="00E83CE7"/>
    <w:rsid w:val="00E84CE0"/>
    <w:rsid w:val="00E8629F"/>
    <w:rsid w:val="00E870B6"/>
    <w:rsid w:val="00E87178"/>
    <w:rsid w:val="00E872B3"/>
    <w:rsid w:val="00E87634"/>
    <w:rsid w:val="00E8766D"/>
    <w:rsid w:val="00E90CD5"/>
    <w:rsid w:val="00E920D8"/>
    <w:rsid w:val="00E92846"/>
    <w:rsid w:val="00E93697"/>
    <w:rsid w:val="00E945F0"/>
    <w:rsid w:val="00E94906"/>
    <w:rsid w:val="00E94B4C"/>
    <w:rsid w:val="00E95081"/>
    <w:rsid w:val="00EA0F19"/>
    <w:rsid w:val="00EA134E"/>
    <w:rsid w:val="00EA1AD5"/>
    <w:rsid w:val="00EA1E1D"/>
    <w:rsid w:val="00EA1E26"/>
    <w:rsid w:val="00EA2004"/>
    <w:rsid w:val="00EA271B"/>
    <w:rsid w:val="00EA301B"/>
    <w:rsid w:val="00EA31C1"/>
    <w:rsid w:val="00EA383B"/>
    <w:rsid w:val="00EA3C24"/>
    <w:rsid w:val="00EA4465"/>
    <w:rsid w:val="00EA497A"/>
    <w:rsid w:val="00EA5388"/>
    <w:rsid w:val="00EA5997"/>
    <w:rsid w:val="00EA5E4B"/>
    <w:rsid w:val="00EB013C"/>
    <w:rsid w:val="00EB04FF"/>
    <w:rsid w:val="00EB0BD0"/>
    <w:rsid w:val="00EB0E34"/>
    <w:rsid w:val="00EB1382"/>
    <w:rsid w:val="00EB173C"/>
    <w:rsid w:val="00EB1F08"/>
    <w:rsid w:val="00EB330A"/>
    <w:rsid w:val="00EB5B01"/>
    <w:rsid w:val="00EB5B2F"/>
    <w:rsid w:val="00EB610B"/>
    <w:rsid w:val="00EB66E3"/>
    <w:rsid w:val="00EB7B96"/>
    <w:rsid w:val="00EC01DE"/>
    <w:rsid w:val="00EC0BCA"/>
    <w:rsid w:val="00EC142E"/>
    <w:rsid w:val="00EC14A9"/>
    <w:rsid w:val="00EC29BD"/>
    <w:rsid w:val="00EC2ADA"/>
    <w:rsid w:val="00EC565F"/>
    <w:rsid w:val="00EC6CF4"/>
    <w:rsid w:val="00EC7418"/>
    <w:rsid w:val="00EC7F12"/>
    <w:rsid w:val="00ED066D"/>
    <w:rsid w:val="00ED1FFA"/>
    <w:rsid w:val="00ED23DF"/>
    <w:rsid w:val="00ED250E"/>
    <w:rsid w:val="00ED254E"/>
    <w:rsid w:val="00ED3565"/>
    <w:rsid w:val="00ED37E9"/>
    <w:rsid w:val="00ED42D8"/>
    <w:rsid w:val="00ED4B91"/>
    <w:rsid w:val="00ED5501"/>
    <w:rsid w:val="00ED5A57"/>
    <w:rsid w:val="00ED5F7D"/>
    <w:rsid w:val="00ED68CD"/>
    <w:rsid w:val="00ED6F5B"/>
    <w:rsid w:val="00ED74E9"/>
    <w:rsid w:val="00ED7FBD"/>
    <w:rsid w:val="00EE013D"/>
    <w:rsid w:val="00EE084A"/>
    <w:rsid w:val="00EE15C1"/>
    <w:rsid w:val="00EE1EE0"/>
    <w:rsid w:val="00EE2168"/>
    <w:rsid w:val="00EE2BDD"/>
    <w:rsid w:val="00EE3E05"/>
    <w:rsid w:val="00EE52FC"/>
    <w:rsid w:val="00EE56F6"/>
    <w:rsid w:val="00EE5B78"/>
    <w:rsid w:val="00EE6FD1"/>
    <w:rsid w:val="00EE78ED"/>
    <w:rsid w:val="00EE793A"/>
    <w:rsid w:val="00EE7947"/>
    <w:rsid w:val="00EE7D27"/>
    <w:rsid w:val="00EF05A1"/>
    <w:rsid w:val="00EF2C1A"/>
    <w:rsid w:val="00EF575B"/>
    <w:rsid w:val="00EF59C1"/>
    <w:rsid w:val="00EF5DA7"/>
    <w:rsid w:val="00EF69DC"/>
    <w:rsid w:val="00EF765C"/>
    <w:rsid w:val="00F001FA"/>
    <w:rsid w:val="00F00360"/>
    <w:rsid w:val="00F01E97"/>
    <w:rsid w:val="00F02B54"/>
    <w:rsid w:val="00F031EF"/>
    <w:rsid w:val="00F03452"/>
    <w:rsid w:val="00F035EB"/>
    <w:rsid w:val="00F03D2D"/>
    <w:rsid w:val="00F04044"/>
    <w:rsid w:val="00F04F57"/>
    <w:rsid w:val="00F0537A"/>
    <w:rsid w:val="00F05D0B"/>
    <w:rsid w:val="00F05F19"/>
    <w:rsid w:val="00F06267"/>
    <w:rsid w:val="00F072D8"/>
    <w:rsid w:val="00F10DF7"/>
    <w:rsid w:val="00F11FEF"/>
    <w:rsid w:val="00F129F3"/>
    <w:rsid w:val="00F1477C"/>
    <w:rsid w:val="00F14DCA"/>
    <w:rsid w:val="00F156B0"/>
    <w:rsid w:val="00F15877"/>
    <w:rsid w:val="00F1799A"/>
    <w:rsid w:val="00F20101"/>
    <w:rsid w:val="00F20A0A"/>
    <w:rsid w:val="00F2111F"/>
    <w:rsid w:val="00F21549"/>
    <w:rsid w:val="00F2173D"/>
    <w:rsid w:val="00F21FC3"/>
    <w:rsid w:val="00F22458"/>
    <w:rsid w:val="00F2280C"/>
    <w:rsid w:val="00F229F5"/>
    <w:rsid w:val="00F22C1F"/>
    <w:rsid w:val="00F23573"/>
    <w:rsid w:val="00F23838"/>
    <w:rsid w:val="00F23885"/>
    <w:rsid w:val="00F23F01"/>
    <w:rsid w:val="00F2487F"/>
    <w:rsid w:val="00F25B8E"/>
    <w:rsid w:val="00F3057B"/>
    <w:rsid w:val="00F30D62"/>
    <w:rsid w:val="00F317FA"/>
    <w:rsid w:val="00F3253C"/>
    <w:rsid w:val="00F32F1D"/>
    <w:rsid w:val="00F3423B"/>
    <w:rsid w:val="00F34324"/>
    <w:rsid w:val="00F35B54"/>
    <w:rsid w:val="00F361B9"/>
    <w:rsid w:val="00F369D3"/>
    <w:rsid w:val="00F40143"/>
    <w:rsid w:val="00F4069C"/>
    <w:rsid w:val="00F415BB"/>
    <w:rsid w:val="00F42CC5"/>
    <w:rsid w:val="00F435FB"/>
    <w:rsid w:val="00F43645"/>
    <w:rsid w:val="00F44122"/>
    <w:rsid w:val="00F448AB"/>
    <w:rsid w:val="00F45267"/>
    <w:rsid w:val="00F455FA"/>
    <w:rsid w:val="00F45CA6"/>
    <w:rsid w:val="00F45F14"/>
    <w:rsid w:val="00F460AE"/>
    <w:rsid w:val="00F47598"/>
    <w:rsid w:val="00F50005"/>
    <w:rsid w:val="00F50322"/>
    <w:rsid w:val="00F50634"/>
    <w:rsid w:val="00F50643"/>
    <w:rsid w:val="00F5165E"/>
    <w:rsid w:val="00F53BEB"/>
    <w:rsid w:val="00F54135"/>
    <w:rsid w:val="00F54DB7"/>
    <w:rsid w:val="00F55CF6"/>
    <w:rsid w:val="00F5629A"/>
    <w:rsid w:val="00F56331"/>
    <w:rsid w:val="00F57369"/>
    <w:rsid w:val="00F57391"/>
    <w:rsid w:val="00F57E40"/>
    <w:rsid w:val="00F60EF8"/>
    <w:rsid w:val="00F61215"/>
    <w:rsid w:val="00F61B0E"/>
    <w:rsid w:val="00F62517"/>
    <w:rsid w:val="00F6350B"/>
    <w:rsid w:val="00F63976"/>
    <w:rsid w:val="00F63F64"/>
    <w:rsid w:val="00F641AE"/>
    <w:rsid w:val="00F64AFB"/>
    <w:rsid w:val="00F64B3E"/>
    <w:rsid w:val="00F65259"/>
    <w:rsid w:val="00F6634D"/>
    <w:rsid w:val="00F70BB7"/>
    <w:rsid w:val="00F7224D"/>
    <w:rsid w:val="00F7372B"/>
    <w:rsid w:val="00F741DB"/>
    <w:rsid w:val="00F744BB"/>
    <w:rsid w:val="00F749BF"/>
    <w:rsid w:val="00F75573"/>
    <w:rsid w:val="00F75696"/>
    <w:rsid w:val="00F75899"/>
    <w:rsid w:val="00F75A0F"/>
    <w:rsid w:val="00F75A4F"/>
    <w:rsid w:val="00F7661B"/>
    <w:rsid w:val="00F76B9A"/>
    <w:rsid w:val="00F778EA"/>
    <w:rsid w:val="00F8040A"/>
    <w:rsid w:val="00F805AE"/>
    <w:rsid w:val="00F80B51"/>
    <w:rsid w:val="00F80E68"/>
    <w:rsid w:val="00F81DBA"/>
    <w:rsid w:val="00F821F3"/>
    <w:rsid w:val="00F825D6"/>
    <w:rsid w:val="00F8381E"/>
    <w:rsid w:val="00F838F2"/>
    <w:rsid w:val="00F8426E"/>
    <w:rsid w:val="00F84364"/>
    <w:rsid w:val="00F84BEB"/>
    <w:rsid w:val="00F850A5"/>
    <w:rsid w:val="00F873D6"/>
    <w:rsid w:val="00F87C10"/>
    <w:rsid w:val="00F902C3"/>
    <w:rsid w:val="00F90431"/>
    <w:rsid w:val="00F90717"/>
    <w:rsid w:val="00F90D35"/>
    <w:rsid w:val="00F9137A"/>
    <w:rsid w:val="00F9264C"/>
    <w:rsid w:val="00F92E89"/>
    <w:rsid w:val="00F94466"/>
    <w:rsid w:val="00F9469B"/>
    <w:rsid w:val="00F95BC3"/>
    <w:rsid w:val="00F96BEB"/>
    <w:rsid w:val="00F9767B"/>
    <w:rsid w:val="00F9790A"/>
    <w:rsid w:val="00FA02FC"/>
    <w:rsid w:val="00FA0C10"/>
    <w:rsid w:val="00FA149C"/>
    <w:rsid w:val="00FA18EF"/>
    <w:rsid w:val="00FA1E72"/>
    <w:rsid w:val="00FA2514"/>
    <w:rsid w:val="00FA2E4F"/>
    <w:rsid w:val="00FA3174"/>
    <w:rsid w:val="00FA3792"/>
    <w:rsid w:val="00FA4D6B"/>
    <w:rsid w:val="00FA5C95"/>
    <w:rsid w:val="00FA670F"/>
    <w:rsid w:val="00FA6AE2"/>
    <w:rsid w:val="00FA7156"/>
    <w:rsid w:val="00FA775E"/>
    <w:rsid w:val="00FA7ECA"/>
    <w:rsid w:val="00FB0BD9"/>
    <w:rsid w:val="00FB122F"/>
    <w:rsid w:val="00FB2299"/>
    <w:rsid w:val="00FB2522"/>
    <w:rsid w:val="00FB273E"/>
    <w:rsid w:val="00FB280A"/>
    <w:rsid w:val="00FB324F"/>
    <w:rsid w:val="00FB3873"/>
    <w:rsid w:val="00FB419F"/>
    <w:rsid w:val="00FB42DC"/>
    <w:rsid w:val="00FB4933"/>
    <w:rsid w:val="00FB4BE2"/>
    <w:rsid w:val="00FB50AF"/>
    <w:rsid w:val="00FB545C"/>
    <w:rsid w:val="00FB5961"/>
    <w:rsid w:val="00FB598D"/>
    <w:rsid w:val="00FB62AA"/>
    <w:rsid w:val="00FB6EA3"/>
    <w:rsid w:val="00FB7738"/>
    <w:rsid w:val="00FB7771"/>
    <w:rsid w:val="00FC051F"/>
    <w:rsid w:val="00FC06B8"/>
    <w:rsid w:val="00FC0B6E"/>
    <w:rsid w:val="00FC0C69"/>
    <w:rsid w:val="00FC14E7"/>
    <w:rsid w:val="00FC175B"/>
    <w:rsid w:val="00FC17E4"/>
    <w:rsid w:val="00FC197A"/>
    <w:rsid w:val="00FC1B45"/>
    <w:rsid w:val="00FC3C19"/>
    <w:rsid w:val="00FC46BC"/>
    <w:rsid w:val="00FC4D07"/>
    <w:rsid w:val="00FC531D"/>
    <w:rsid w:val="00FC69F5"/>
    <w:rsid w:val="00FC6FD7"/>
    <w:rsid w:val="00FD063A"/>
    <w:rsid w:val="00FD1F20"/>
    <w:rsid w:val="00FD2F51"/>
    <w:rsid w:val="00FD42C9"/>
    <w:rsid w:val="00FD431D"/>
    <w:rsid w:val="00FD4333"/>
    <w:rsid w:val="00FD45BD"/>
    <w:rsid w:val="00FD4DF8"/>
    <w:rsid w:val="00FD5595"/>
    <w:rsid w:val="00FD5917"/>
    <w:rsid w:val="00FD63E5"/>
    <w:rsid w:val="00FD7460"/>
    <w:rsid w:val="00FD769A"/>
    <w:rsid w:val="00FE0E3F"/>
    <w:rsid w:val="00FE26F9"/>
    <w:rsid w:val="00FE30D7"/>
    <w:rsid w:val="00FE38F2"/>
    <w:rsid w:val="00FE3C4C"/>
    <w:rsid w:val="00FE6C93"/>
    <w:rsid w:val="00FE709C"/>
    <w:rsid w:val="00FE76DD"/>
    <w:rsid w:val="00FE7ADC"/>
    <w:rsid w:val="00FF03ED"/>
    <w:rsid w:val="00FF0439"/>
    <w:rsid w:val="00FF0C15"/>
    <w:rsid w:val="00FF1114"/>
    <w:rsid w:val="00FF1241"/>
    <w:rsid w:val="00FF1447"/>
    <w:rsid w:val="00FF1822"/>
    <w:rsid w:val="00FF2020"/>
    <w:rsid w:val="00FF23B3"/>
    <w:rsid w:val="00FF2DBD"/>
    <w:rsid w:val="00FF380C"/>
    <w:rsid w:val="00FF4498"/>
    <w:rsid w:val="00FF4772"/>
    <w:rsid w:val="00FF47A0"/>
    <w:rsid w:val="00FF4FA4"/>
    <w:rsid w:val="00FF50AB"/>
    <w:rsid w:val="00FF58B3"/>
    <w:rsid w:val="00FF68EA"/>
    <w:rsid w:val="00FF6ADC"/>
    <w:rsid w:val="00FF7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1B551404-6712-4423-A32E-1C1FFEC7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74E"/>
    <w:pPr>
      <w:spacing w:after="180"/>
    </w:pPr>
    <w:rPr>
      <w:lang w:val="en-GB"/>
    </w:rPr>
  </w:style>
  <w:style w:type="paragraph" w:styleId="Heading1">
    <w:name w:val="heading 1"/>
    <w:next w:val="Normal"/>
    <w:link w:val="Heading1Char"/>
    <w:qFormat/>
    <w:rsid w:val="00252EB7"/>
    <w:pPr>
      <w:keepNext/>
      <w:keepLines/>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3D1267"/>
    <w:pPr>
      <w:numPr>
        <w:ilvl w:val="1"/>
      </w:numPr>
      <w:pBdr>
        <w:top w:val="none" w:sz="0" w:space="0" w:color="auto"/>
      </w:pBdr>
      <w:spacing w:before="180"/>
      <w:outlineLvl w:val="1"/>
    </w:pPr>
    <w:rPr>
      <w:rFonts w:asciiTheme="minorHAnsi" w:hAnsiTheme="minorHAnsi" w:cstheme="minorHAnsi"/>
      <w:sz w:val="28"/>
      <w:lang w:eastAsia="zh-TW"/>
    </w:rPr>
  </w:style>
  <w:style w:type="paragraph" w:styleId="Heading3">
    <w:name w:val="heading 3"/>
    <w:basedOn w:val="Heading2"/>
    <w:next w:val="Normal"/>
    <w:qFormat/>
    <w:rsid w:val="00252EB7"/>
    <w:pPr>
      <w:numPr>
        <w:ilvl w:val="2"/>
      </w:numPr>
      <w:spacing w:before="120"/>
      <w:outlineLvl w:val="2"/>
    </w:p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Id w:val="1"/>
      </w:numPr>
      <w:outlineLvl w:val="5"/>
    </w:pPr>
  </w:style>
  <w:style w:type="paragraph" w:styleId="Heading7">
    <w:name w:val="heading 7"/>
    <w:basedOn w:val="H6"/>
    <w:next w:val="Normal"/>
    <w:qFormat/>
    <w:rsid w:val="00252EB7"/>
    <w:pPr>
      <w:numPr>
        <w:ilvl w:val="6"/>
        <w:numId w:val="1"/>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uiPriority w:val="99"/>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uiPriority w:val="99"/>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 Char,Caption Char,Caption Char1 Char,cap Char Char1,Caption Char Char1 Char,cap Char2,Ca,cap1,cap2,cap11,Légende-figure,Légende-figure Char,Beschrifubg,Beschriftung Char,label,cap11 Char Char Char,captions,Beschriftung Char Char"/>
    <w:basedOn w:val="Normal"/>
    <w:next w:val="Normal"/>
    <w:link w:val="CaptionChar1"/>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3D1267"/>
    <w:rPr>
      <w:rFonts w:asciiTheme="minorHAnsi" w:hAnsiTheme="minorHAnsi" w:cstheme="minorHAnsi"/>
      <w:sz w:val="28"/>
      <w:lang w:val="en-GB" w:eastAsia="zh-TW"/>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1">
    <w:name w:val="Caption Char1"/>
    <w:aliases w:val="cap Char1,cap Char Char,Caption Char Char,Caption Char1 Char Char,cap Char Char1 Char,Caption Char Char1 Char Char,cap Char2 Char,Ca Char,cap1 Char,cap2 Char,cap11 Char,Légende-figure Char1,Légende-figure Char Char,Beschrifubg Char"/>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列出段落1,목록 단"/>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uiPriority w:val="99"/>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TACChar">
    <w:name w:val="TAC Char"/>
    <w:link w:val="TAC"/>
    <w:qFormat/>
    <w:rsid w:val="00B935D3"/>
    <w:rPr>
      <w:rFonts w:ascii="Arial" w:hAnsi="Arial"/>
      <w:sz w:val="18"/>
      <w:lang w:val="en-GB"/>
    </w:rPr>
  </w:style>
  <w:style w:type="character" w:styleId="PlaceholderText">
    <w:name w:val="Placeholder Text"/>
    <w:basedOn w:val="DefaultParagraphFont"/>
    <w:uiPriority w:val="99"/>
    <w:semiHidden/>
    <w:rsid w:val="00952AEC"/>
    <w:rPr>
      <w:color w:val="808080"/>
    </w:rPr>
  </w:style>
  <w:style w:type="paragraph" w:customStyle="1" w:styleId="bulletlist">
    <w:name w:val="bullet list"/>
    <w:basedOn w:val="BodyText"/>
    <w:rsid w:val="00EB7B96"/>
    <w:pPr>
      <w:numPr>
        <w:numId w:val="2"/>
      </w:numPr>
      <w:tabs>
        <w:tab w:val="clear" w:pos="648"/>
        <w:tab w:val="left" w:pos="288"/>
      </w:tabs>
      <w:spacing w:after="120" w:line="228" w:lineRule="auto"/>
      <w:ind w:left="576" w:hanging="288"/>
      <w:jc w:val="both"/>
    </w:pPr>
    <w:rPr>
      <w:rFonts w:eastAsia="SimSun"/>
      <w:spacing w:val="-1"/>
      <w:lang w:val="x-none" w:eastAsia="x-none"/>
    </w:rPr>
  </w:style>
  <w:style w:type="paragraph" w:customStyle="1" w:styleId="Doc-text2">
    <w:name w:val="Doc-text2"/>
    <w:basedOn w:val="Normal"/>
    <w:link w:val="Doc-text2Char"/>
    <w:qFormat/>
    <w:rsid w:val="00507A21"/>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507A21"/>
    <w:rPr>
      <w:rFonts w:ascii="Arial" w:eastAsia="MS Mincho" w:hAnsi="Arial" w:cstheme="minorBidi"/>
      <w:sz w:val="22"/>
      <w:szCs w:val="22"/>
      <w:lang w:val="x-none" w:eastAsia="x-none"/>
    </w:rPr>
  </w:style>
  <w:style w:type="character" w:customStyle="1" w:styleId="FooterChar">
    <w:name w:val="Footer Char"/>
    <w:link w:val="Footer"/>
    <w:uiPriority w:val="99"/>
    <w:locked/>
    <w:rsid w:val="002E6E60"/>
    <w:rPr>
      <w:rFonts w:ascii="Arial" w:hAnsi="Arial"/>
      <w:b/>
      <w:i/>
      <w:noProof/>
      <w:sz w:val="18"/>
      <w:lang w:val="en-GB"/>
    </w:rPr>
  </w:style>
  <w:style w:type="paragraph" w:customStyle="1" w:styleId="Reference">
    <w:name w:val="Reference"/>
    <w:basedOn w:val="Normal"/>
    <w:uiPriority w:val="99"/>
    <w:rsid w:val="002E6E60"/>
    <w:pPr>
      <w:keepLines/>
      <w:numPr>
        <w:ilvl w:val="1"/>
        <w:numId w:val="3"/>
      </w:numPr>
    </w:pPr>
    <w:rPr>
      <w:rFonts w:eastAsia="MS Minch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9674481">
      <w:bodyDiv w:val="1"/>
      <w:marLeft w:val="0"/>
      <w:marRight w:val="0"/>
      <w:marTop w:val="0"/>
      <w:marBottom w:val="0"/>
      <w:divBdr>
        <w:top w:val="none" w:sz="0" w:space="0" w:color="auto"/>
        <w:left w:val="none" w:sz="0" w:space="0" w:color="auto"/>
        <w:bottom w:val="none" w:sz="0" w:space="0" w:color="auto"/>
        <w:right w:val="none" w:sz="0" w:space="0" w:color="auto"/>
      </w:divBdr>
      <w:divsChild>
        <w:div w:id="62722664">
          <w:marLeft w:val="1267"/>
          <w:marRight w:val="0"/>
          <w:marTop w:val="180"/>
          <w:marBottom w:val="0"/>
          <w:divBdr>
            <w:top w:val="none" w:sz="0" w:space="0" w:color="auto"/>
            <w:left w:val="none" w:sz="0" w:space="0" w:color="auto"/>
            <w:bottom w:val="none" w:sz="0" w:space="0" w:color="auto"/>
            <w:right w:val="none" w:sz="0" w:space="0" w:color="auto"/>
          </w:divBdr>
        </w:div>
        <w:div w:id="811289739">
          <w:marLeft w:val="432"/>
          <w:marRight w:val="0"/>
          <w:marTop w:val="240"/>
          <w:marBottom w:val="0"/>
          <w:divBdr>
            <w:top w:val="none" w:sz="0" w:space="0" w:color="auto"/>
            <w:left w:val="none" w:sz="0" w:space="0" w:color="auto"/>
            <w:bottom w:val="none" w:sz="0" w:space="0" w:color="auto"/>
            <w:right w:val="none" w:sz="0" w:space="0" w:color="auto"/>
          </w:divBdr>
        </w:div>
        <w:div w:id="816384761">
          <w:marLeft w:val="432"/>
          <w:marRight w:val="0"/>
          <w:marTop w:val="240"/>
          <w:marBottom w:val="0"/>
          <w:divBdr>
            <w:top w:val="none" w:sz="0" w:space="0" w:color="auto"/>
            <w:left w:val="none" w:sz="0" w:space="0" w:color="auto"/>
            <w:bottom w:val="none" w:sz="0" w:space="0" w:color="auto"/>
            <w:right w:val="none" w:sz="0" w:space="0" w:color="auto"/>
          </w:divBdr>
        </w:div>
        <w:div w:id="921837598">
          <w:marLeft w:val="1267"/>
          <w:marRight w:val="0"/>
          <w:marTop w:val="180"/>
          <w:marBottom w:val="0"/>
          <w:divBdr>
            <w:top w:val="none" w:sz="0" w:space="0" w:color="auto"/>
            <w:left w:val="none" w:sz="0" w:space="0" w:color="auto"/>
            <w:bottom w:val="none" w:sz="0" w:space="0" w:color="auto"/>
            <w:right w:val="none" w:sz="0" w:space="0" w:color="auto"/>
          </w:divBdr>
        </w:div>
        <w:div w:id="1278370586">
          <w:marLeft w:val="1267"/>
          <w:marRight w:val="0"/>
          <w:marTop w:val="180"/>
          <w:marBottom w:val="0"/>
          <w:divBdr>
            <w:top w:val="none" w:sz="0" w:space="0" w:color="auto"/>
            <w:left w:val="none" w:sz="0" w:space="0" w:color="auto"/>
            <w:bottom w:val="none" w:sz="0" w:space="0" w:color="auto"/>
            <w:right w:val="none" w:sz="0" w:space="0" w:color="auto"/>
          </w:divBdr>
        </w:div>
        <w:div w:id="1328628604">
          <w:marLeft w:val="1267"/>
          <w:marRight w:val="0"/>
          <w:marTop w:val="180"/>
          <w:marBottom w:val="0"/>
          <w:divBdr>
            <w:top w:val="none" w:sz="0" w:space="0" w:color="auto"/>
            <w:left w:val="none" w:sz="0" w:space="0" w:color="auto"/>
            <w:bottom w:val="none" w:sz="0" w:space="0" w:color="auto"/>
            <w:right w:val="none" w:sz="0" w:space="0" w:color="auto"/>
          </w:divBdr>
        </w:div>
        <w:div w:id="1442529133">
          <w:marLeft w:val="432"/>
          <w:marRight w:val="0"/>
          <w:marTop w:val="240"/>
          <w:marBottom w:val="0"/>
          <w:divBdr>
            <w:top w:val="none" w:sz="0" w:space="0" w:color="auto"/>
            <w:left w:val="none" w:sz="0" w:space="0" w:color="auto"/>
            <w:bottom w:val="none" w:sz="0" w:space="0" w:color="auto"/>
            <w:right w:val="none" w:sz="0" w:space="0" w:color="auto"/>
          </w:divBdr>
        </w:div>
        <w:div w:id="1526556798">
          <w:marLeft w:val="432"/>
          <w:marRight w:val="0"/>
          <w:marTop w:val="240"/>
          <w:marBottom w:val="0"/>
          <w:divBdr>
            <w:top w:val="none" w:sz="0" w:space="0" w:color="auto"/>
            <w:left w:val="none" w:sz="0" w:space="0" w:color="auto"/>
            <w:bottom w:val="none" w:sz="0" w:space="0" w:color="auto"/>
            <w:right w:val="none" w:sz="0" w:space="0" w:color="auto"/>
          </w:divBdr>
        </w:div>
        <w:div w:id="1723141485">
          <w:marLeft w:val="1267"/>
          <w:marRight w:val="0"/>
          <w:marTop w:val="180"/>
          <w:marBottom w:val="0"/>
          <w:divBdr>
            <w:top w:val="none" w:sz="0" w:space="0" w:color="auto"/>
            <w:left w:val="none" w:sz="0" w:space="0" w:color="auto"/>
            <w:bottom w:val="none" w:sz="0" w:space="0" w:color="auto"/>
            <w:right w:val="none" w:sz="0" w:space="0" w:color="auto"/>
          </w:divBdr>
        </w:div>
        <w:div w:id="2046520058">
          <w:marLeft w:val="1267"/>
          <w:marRight w:val="0"/>
          <w:marTop w:val="180"/>
          <w:marBottom w:val="0"/>
          <w:divBdr>
            <w:top w:val="none" w:sz="0" w:space="0" w:color="auto"/>
            <w:left w:val="none" w:sz="0" w:space="0" w:color="auto"/>
            <w:bottom w:val="none" w:sz="0" w:space="0" w:color="auto"/>
            <w:right w:val="none" w:sz="0" w:space="0" w:color="auto"/>
          </w:divBdr>
        </w:div>
      </w:divsChild>
    </w:div>
    <w:div w:id="69160260">
      <w:bodyDiv w:val="1"/>
      <w:marLeft w:val="0"/>
      <w:marRight w:val="0"/>
      <w:marTop w:val="0"/>
      <w:marBottom w:val="0"/>
      <w:divBdr>
        <w:top w:val="none" w:sz="0" w:space="0" w:color="auto"/>
        <w:left w:val="none" w:sz="0" w:space="0" w:color="auto"/>
        <w:bottom w:val="none" w:sz="0" w:space="0" w:color="auto"/>
        <w:right w:val="none" w:sz="0" w:space="0" w:color="auto"/>
      </w:divBdr>
      <w:divsChild>
        <w:div w:id="424034842">
          <w:marLeft w:val="1267"/>
          <w:marRight w:val="0"/>
          <w:marTop w:val="18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43295273">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10058879">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1629049">
      <w:bodyDiv w:val="1"/>
      <w:marLeft w:val="0"/>
      <w:marRight w:val="0"/>
      <w:marTop w:val="0"/>
      <w:marBottom w:val="0"/>
      <w:divBdr>
        <w:top w:val="none" w:sz="0" w:space="0" w:color="auto"/>
        <w:left w:val="none" w:sz="0" w:space="0" w:color="auto"/>
        <w:bottom w:val="none" w:sz="0" w:space="0" w:color="auto"/>
        <w:right w:val="none" w:sz="0" w:space="0" w:color="auto"/>
      </w:divBdr>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3112060">
      <w:bodyDiv w:val="1"/>
      <w:marLeft w:val="0"/>
      <w:marRight w:val="0"/>
      <w:marTop w:val="0"/>
      <w:marBottom w:val="0"/>
      <w:divBdr>
        <w:top w:val="none" w:sz="0" w:space="0" w:color="auto"/>
        <w:left w:val="none" w:sz="0" w:space="0" w:color="auto"/>
        <w:bottom w:val="none" w:sz="0" w:space="0" w:color="auto"/>
        <w:right w:val="none" w:sz="0" w:space="0" w:color="auto"/>
      </w:divBdr>
      <w:divsChild>
        <w:div w:id="1380516421">
          <w:marLeft w:val="1080"/>
          <w:marRight w:val="0"/>
          <w:marTop w:val="100"/>
          <w:marBottom w:val="0"/>
          <w:divBdr>
            <w:top w:val="none" w:sz="0" w:space="0" w:color="auto"/>
            <w:left w:val="none" w:sz="0" w:space="0" w:color="auto"/>
            <w:bottom w:val="none" w:sz="0" w:space="0" w:color="auto"/>
            <w:right w:val="none" w:sz="0" w:space="0" w:color="auto"/>
          </w:divBdr>
        </w:div>
        <w:div w:id="1890534515">
          <w:marLeft w:val="360"/>
          <w:marRight w:val="0"/>
          <w:marTop w:val="200"/>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01574251">
      <w:bodyDiv w:val="1"/>
      <w:marLeft w:val="0"/>
      <w:marRight w:val="0"/>
      <w:marTop w:val="0"/>
      <w:marBottom w:val="0"/>
      <w:divBdr>
        <w:top w:val="none" w:sz="0" w:space="0" w:color="auto"/>
        <w:left w:val="none" w:sz="0" w:space="0" w:color="auto"/>
        <w:bottom w:val="none" w:sz="0" w:space="0" w:color="auto"/>
        <w:right w:val="none" w:sz="0" w:space="0" w:color="auto"/>
      </w:divBdr>
      <w:divsChild>
        <w:div w:id="118501103">
          <w:marLeft w:val="1166"/>
          <w:marRight w:val="0"/>
          <w:marTop w:val="115"/>
          <w:marBottom w:val="0"/>
          <w:divBdr>
            <w:top w:val="none" w:sz="0" w:space="0" w:color="auto"/>
            <w:left w:val="none" w:sz="0" w:space="0" w:color="auto"/>
            <w:bottom w:val="none" w:sz="0" w:space="0" w:color="auto"/>
            <w:right w:val="none" w:sz="0" w:space="0" w:color="auto"/>
          </w:divBdr>
        </w:div>
        <w:div w:id="395711506">
          <w:marLeft w:val="1166"/>
          <w:marRight w:val="0"/>
          <w:marTop w:val="115"/>
          <w:marBottom w:val="0"/>
          <w:divBdr>
            <w:top w:val="none" w:sz="0" w:space="0" w:color="auto"/>
            <w:left w:val="none" w:sz="0" w:space="0" w:color="auto"/>
            <w:bottom w:val="none" w:sz="0" w:space="0" w:color="auto"/>
            <w:right w:val="none" w:sz="0" w:space="0" w:color="auto"/>
          </w:divBdr>
        </w:div>
      </w:divsChild>
    </w:div>
    <w:div w:id="617496020">
      <w:bodyDiv w:val="1"/>
      <w:marLeft w:val="0"/>
      <w:marRight w:val="0"/>
      <w:marTop w:val="0"/>
      <w:marBottom w:val="0"/>
      <w:divBdr>
        <w:top w:val="none" w:sz="0" w:space="0" w:color="auto"/>
        <w:left w:val="none" w:sz="0" w:space="0" w:color="auto"/>
        <w:bottom w:val="none" w:sz="0" w:space="0" w:color="auto"/>
        <w:right w:val="none" w:sz="0" w:space="0" w:color="auto"/>
      </w:divBdr>
      <w:divsChild>
        <w:div w:id="461314731">
          <w:marLeft w:val="1166"/>
          <w:marRight w:val="0"/>
          <w:marTop w:val="72"/>
          <w:marBottom w:val="0"/>
          <w:divBdr>
            <w:top w:val="none" w:sz="0" w:space="0" w:color="auto"/>
            <w:left w:val="none" w:sz="0" w:space="0" w:color="auto"/>
            <w:bottom w:val="none" w:sz="0" w:space="0" w:color="auto"/>
            <w:right w:val="none" w:sz="0" w:space="0" w:color="auto"/>
          </w:divBdr>
        </w:div>
        <w:div w:id="580455532">
          <w:marLeft w:val="1166"/>
          <w:marRight w:val="0"/>
          <w:marTop w:val="72"/>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651907958">
      <w:bodyDiv w:val="1"/>
      <w:marLeft w:val="0"/>
      <w:marRight w:val="0"/>
      <w:marTop w:val="0"/>
      <w:marBottom w:val="0"/>
      <w:divBdr>
        <w:top w:val="none" w:sz="0" w:space="0" w:color="auto"/>
        <w:left w:val="none" w:sz="0" w:space="0" w:color="auto"/>
        <w:bottom w:val="none" w:sz="0" w:space="0" w:color="auto"/>
        <w:right w:val="none" w:sz="0" w:space="0" w:color="auto"/>
      </w:divBdr>
      <w:divsChild>
        <w:div w:id="37558100">
          <w:marLeft w:val="1166"/>
          <w:marRight w:val="0"/>
          <w:marTop w:val="86"/>
          <w:marBottom w:val="0"/>
          <w:divBdr>
            <w:top w:val="none" w:sz="0" w:space="0" w:color="auto"/>
            <w:left w:val="none" w:sz="0" w:space="0" w:color="auto"/>
            <w:bottom w:val="none" w:sz="0" w:space="0" w:color="auto"/>
            <w:right w:val="none" w:sz="0" w:space="0" w:color="auto"/>
          </w:divBdr>
        </w:div>
        <w:div w:id="1281835633">
          <w:marLeft w:val="547"/>
          <w:marRight w:val="0"/>
          <w:marTop w:val="96"/>
          <w:marBottom w:val="0"/>
          <w:divBdr>
            <w:top w:val="none" w:sz="0" w:space="0" w:color="auto"/>
            <w:left w:val="none" w:sz="0" w:space="0" w:color="auto"/>
            <w:bottom w:val="none" w:sz="0" w:space="0" w:color="auto"/>
            <w:right w:val="none" w:sz="0" w:space="0" w:color="auto"/>
          </w:divBdr>
        </w:div>
        <w:div w:id="1361512853">
          <w:marLeft w:val="547"/>
          <w:marRight w:val="0"/>
          <w:marTop w:val="96"/>
          <w:marBottom w:val="0"/>
          <w:divBdr>
            <w:top w:val="none" w:sz="0" w:space="0" w:color="auto"/>
            <w:left w:val="none" w:sz="0" w:space="0" w:color="auto"/>
            <w:bottom w:val="none" w:sz="0" w:space="0" w:color="auto"/>
            <w:right w:val="none" w:sz="0" w:space="0" w:color="auto"/>
          </w:divBdr>
        </w:div>
        <w:div w:id="1715885915">
          <w:marLeft w:val="547"/>
          <w:marRight w:val="0"/>
          <w:marTop w:val="96"/>
          <w:marBottom w:val="0"/>
          <w:divBdr>
            <w:top w:val="none" w:sz="0" w:space="0" w:color="auto"/>
            <w:left w:val="none" w:sz="0" w:space="0" w:color="auto"/>
            <w:bottom w:val="none" w:sz="0" w:space="0" w:color="auto"/>
            <w:right w:val="none" w:sz="0" w:space="0" w:color="auto"/>
          </w:divBdr>
        </w:div>
        <w:div w:id="1858152461">
          <w:marLeft w:val="1166"/>
          <w:marRight w:val="0"/>
          <w:marTop w:val="86"/>
          <w:marBottom w:val="0"/>
          <w:divBdr>
            <w:top w:val="none" w:sz="0" w:space="0" w:color="auto"/>
            <w:left w:val="none" w:sz="0" w:space="0" w:color="auto"/>
            <w:bottom w:val="none" w:sz="0" w:space="0" w:color="auto"/>
            <w:right w:val="none" w:sz="0" w:space="0" w:color="auto"/>
          </w:divBdr>
        </w:div>
        <w:div w:id="1913157850">
          <w:marLeft w:val="547"/>
          <w:marRight w:val="0"/>
          <w:marTop w:val="96"/>
          <w:marBottom w:val="0"/>
          <w:divBdr>
            <w:top w:val="none" w:sz="0" w:space="0" w:color="auto"/>
            <w:left w:val="none" w:sz="0" w:space="0" w:color="auto"/>
            <w:bottom w:val="none" w:sz="0" w:space="0" w:color="auto"/>
            <w:right w:val="none" w:sz="0" w:space="0" w:color="auto"/>
          </w:divBdr>
        </w:div>
      </w:divsChild>
    </w:div>
    <w:div w:id="780227079">
      <w:bodyDiv w:val="1"/>
      <w:marLeft w:val="0"/>
      <w:marRight w:val="0"/>
      <w:marTop w:val="0"/>
      <w:marBottom w:val="0"/>
      <w:divBdr>
        <w:top w:val="none" w:sz="0" w:space="0" w:color="auto"/>
        <w:left w:val="none" w:sz="0" w:space="0" w:color="auto"/>
        <w:bottom w:val="none" w:sz="0" w:space="0" w:color="auto"/>
        <w:right w:val="none" w:sz="0" w:space="0" w:color="auto"/>
      </w:divBdr>
      <w:divsChild>
        <w:div w:id="375393659">
          <w:marLeft w:val="1800"/>
          <w:marRight w:val="0"/>
          <w:marTop w:val="100"/>
          <w:marBottom w:val="0"/>
          <w:divBdr>
            <w:top w:val="none" w:sz="0" w:space="0" w:color="auto"/>
            <w:left w:val="none" w:sz="0" w:space="0" w:color="auto"/>
            <w:bottom w:val="none" w:sz="0" w:space="0" w:color="auto"/>
            <w:right w:val="none" w:sz="0" w:space="0" w:color="auto"/>
          </w:divBdr>
        </w:div>
        <w:div w:id="391662287">
          <w:marLeft w:val="1080"/>
          <w:marRight w:val="0"/>
          <w:marTop w:val="100"/>
          <w:marBottom w:val="0"/>
          <w:divBdr>
            <w:top w:val="none" w:sz="0" w:space="0" w:color="auto"/>
            <w:left w:val="none" w:sz="0" w:space="0" w:color="auto"/>
            <w:bottom w:val="none" w:sz="0" w:space="0" w:color="auto"/>
            <w:right w:val="none" w:sz="0" w:space="0" w:color="auto"/>
          </w:divBdr>
        </w:div>
        <w:div w:id="739593737">
          <w:marLeft w:val="1800"/>
          <w:marRight w:val="0"/>
          <w:marTop w:val="100"/>
          <w:marBottom w:val="0"/>
          <w:divBdr>
            <w:top w:val="none" w:sz="0" w:space="0" w:color="auto"/>
            <w:left w:val="none" w:sz="0" w:space="0" w:color="auto"/>
            <w:bottom w:val="none" w:sz="0" w:space="0" w:color="auto"/>
            <w:right w:val="none" w:sz="0" w:space="0" w:color="auto"/>
          </w:divBdr>
        </w:div>
        <w:div w:id="1007055127">
          <w:marLeft w:val="360"/>
          <w:marRight w:val="0"/>
          <w:marTop w:val="200"/>
          <w:marBottom w:val="0"/>
          <w:divBdr>
            <w:top w:val="none" w:sz="0" w:space="0" w:color="auto"/>
            <w:left w:val="none" w:sz="0" w:space="0" w:color="auto"/>
            <w:bottom w:val="none" w:sz="0" w:space="0" w:color="auto"/>
            <w:right w:val="none" w:sz="0" w:space="0" w:color="auto"/>
          </w:divBdr>
        </w:div>
        <w:div w:id="1476723084">
          <w:marLeft w:val="1080"/>
          <w:marRight w:val="0"/>
          <w:marTop w:val="100"/>
          <w:marBottom w:val="0"/>
          <w:divBdr>
            <w:top w:val="none" w:sz="0" w:space="0" w:color="auto"/>
            <w:left w:val="none" w:sz="0" w:space="0" w:color="auto"/>
            <w:bottom w:val="none" w:sz="0" w:space="0" w:color="auto"/>
            <w:right w:val="none" w:sz="0" w:space="0" w:color="auto"/>
          </w:divBdr>
        </w:div>
        <w:div w:id="1698893525">
          <w:marLeft w:val="1080"/>
          <w:marRight w:val="0"/>
          <w:marTop w:val="100"/>
          <w:marBottom w:val="0"/>
          <w:divBdr>
            <w:top w:val="none" w:sz="0" w:space="0" w:color="auto"/>
            <w:left w:val="none" w:sz="0" w:space="0" w:color="auto"/>
            <w:bottom w:val="none" w:sz="0" w:space="0" w:color="auto"/>
            <w:right w:val="none" w:sz="0" w:space="0" w:color="auto"/>
          </w:divBdr>
        </w:div>
        <w:div w:id="1797021872">
          <w:marLeft w:val="1800"/>
          <w:marRight w:val="0"/>
          <w:marTop w:val="100"/>
          <w:marBottom w:val="0"/>
          <w:divBdr>
            <w:top w:val="none" w:sz="0" w:space="0" w:color="auto"/>
            <w:left w:val="none" w:sz="0" w:space="0" w:color="auto"/>
            <w:bottom w:val="none" w:sz="0" w:space="0" w:color="auto"/>
            <w:right w:val="none" w:sz="0" w:space="0" w:color="auto"/>
          </w:divBdr>
        </w:div>
        <w:div w:id="1821186601">
          <w:marLeft w:val="1800"/>
          <w:marRight w:val="0"/>
          <w:marTop w:val="100"/>
          <w:marBottom w:val="0"/>
          <w:divBdr>
            <w:top w:val="none" w:sz="0" w:space="0" w:color="auto"/>
            <w:left w:val="none" w:sz="0" w:space="0" w:color="auto"/>
            <w:bottom w:val="none" w:sz="0" w:space="0" w:color="auto"/>
            <w:right w:val="none" w:sz="0" w:space="0" w:color="auto"/>
          </w:divBdr>
        </w:div>
        <w:div w:id="1956449272">
          <w:marLeft w:val="1800"/>
          <w:marRight w:val="0"/>
          <w:marTop w:val="100"/>
          <w:marBottom w:val="0"/>
          <w:divBdr>
            <w:top w:val="none" w:sz="0" w:space="0" w:color="auto"/>
            <w:left w:val="none" w:sz="0" w:space="0" w:color="auto"/>
            <w:bottom w:val="none" w:sz="0" w:space="0" w:color="auto"/>
            <w:right w:val="none" w:sz="0" w:space="0" w:color="auto"/>
          </w:divBdr>
        </w:div>
      </w:divsChild>
    </w:div>
    <w:div w:id="782311439">
      <w:bodyDiv w:val="1"/>
      <w:marLeft w:val="0"/>
      <w:marRight w:val="0"/>
      <w:marTop w:val="0"/>
      <w:marBottom w:val="0"/>
      <w:divBdr>
        <w:top w:val="none" w:sz="0" w:space="0" w:color="auto"/>
        <w:left w:val="none" w:sz="0" w:space="0" w:color="auto"/>
        <w:bottom w:val="none" w:sz="0" w:space="0" w:color="auto"/>
        <w:right w:val="none" w:sz="0" w:space="0" w:color="auto"/>
      </w:divBdr>
      <w:divsChild>
        <w:div w:id="83960639">
          <w:marLeft w:val="1267"/>
          <w:marRight w:val="0"/>
          <w:marTop w:val="180"/>
          <w:marBottom w:val="0"/>
          <w:divBdr>
            <w:top w:val="none" w:sz="0" w:space="0" w:color="auto"/>
            <w:left w:val="none" w:sz="0" w:space="0" w:color="auto"/>
            <w:bottom w:val="none" w:sz="0" w:space="0" w:color="auto"/>
            <w:right w:val="none" w:sz="0" w:space="0" w:color="auto"/>
          </w:divBdr>
        </w:div>
        <w:div w:id="291252889">
          <w:marLeft w:val="1267"/>
          <w:marRight w:val="0"/>
          <w:marTop w:val="180"/>
          <w:marBottom w:val="0"/>
          <w:divBdr>
            <w:top w:val="none" w:sz="0" w:space="0" w:color="auto"/>
            <w:left w:val="none" w:sz="0" w:space="0" w:color="auto"/>
            <w:bottom w:val="none" w:sz="0" w:space="0" w:color="auto"/>
            <w:right w:val="none" w:sz="0" w:space="0" w:color="auto"/>
          </w:divBdr>
        </w:div>
      </w:divsChild>
    </w:div>
    <w:div w:id="786461092">
      <w:bodyDiv w:val="1"/>
      <w:marLeft w:val="0"/>
      <w:marRight w:val="0"/>
      <w:marTop w:val="0"/>
      <w:marBottom w:val="0"/>
      <w:divBdr>
        <w:top w:val="none" w:sz="0" w:space="0" w:color="auto"/>
        <w:left w:val="none" w:sz="0" w:space="0" w:color="auto"/>
        <w:bottom w:val="none" w:sz="0" w:space="0" w:color="auto"/>
        <w:right w:val="none" w:sz="0" w:space="0" w:color="auto"/>
      </w:divBdr>
      <w:divsChild>
        <w:div w:id="272636117">
          <w:marLeft w:val="1166"/>
          <w:marRight w:val="0"/>
          <w:marTop w:val="72"/>
          <w:marBottom w:val="0"/>
          <w:divBdr>
            <w:top w:val="none" w:sz="0" w:space="0" w:color="auto"/>
            <w:left w:val="none" w:sz="0" w:space="0" w:color="auto"/>
            <w:bottom w:val="none" w:sz="0" w:space="0" w:color="auto"/>
            <w:right w:val="none" w:sz="0" w:space="0" w:color="auto"/>
          </w:divBdr>
        </w:div>
        <w:div w:id="448742717">
          <w:marLeft w:val="1166"/>
          <w:marRight w:val="0"/>
          <w:marTop w:val="72"/>
          <w:marBottom w:val="0"/>
          <w:divBdr>
            <w:top w:val="none" w:sz="0" w:space="0" w:color="auto"/>
            <w:left w:val="none" w:sz="0" w:space="0" w:color="auto"/>
            <w:bottom w:val="none" w:sz="0" w:space="0" w:color="auto"/>
            <w:right w:val="none" w:sz="0" w:space="0" w:color="auto"/>
          </w:divBdr>
        </w:div>
        <w:div w:id="1608344992">
          <w:marLeft w:val="1166"/>
          <w:marRight w:val="0"/>
          <w:marTop w:val="72"/>
          <w:marBottom w:val="0"/>
          <w:divBdr>
            <w:top w:val="none" w:sz="0" w:space="0" w:color="auto"/>
            <w:left w:val="none" w:sz="0" w:space="0" w:color="auto"/>
            <w:bottom w:val="none" w:sz="0" w:space="0" w:color="auto"/>
            <w:right w:val="none" w:sz="0" w:space="0" w:color="auto"/>
          </w:divBdr>
        </w:div>
      </w:divsChild>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1820171">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83701376">
      <w:bodyDiv w:val="1"/>
      <w:marLeft w:val="0"/>
      <w:marRight w:val="0"/>
      <w:marTop w:val="0"/>
      <w:marBottom w:val="0"/>
      <w:divBdr>
        <w:top w:val="none" w:sz="0" w:space="0" w:color="auto"/>
        <w:left w:val="none" w:sz="0" w:space="0" w:color="auto"/>
        <w:bottom w:val="none" w:sz="0" w:space="0" w:color="auto"/>
        <w:right w:val="none" w:sz="0" w:space="0" w:color="auto"/>
      </w:divBdr>
      <w:divsChild>
        <w:div w:id="737174185">
          <w:marLeft w:val="432"/>
          <w:marRight w:val="0"/>
          <w:marTop w:val="240"/>
          <w:marBottom w:val="0"/>
          <w:divBdr>
            <w:top w:val="none" w:sz="0" w:space="0" w:color="auto"/>
            <w:left w:val="none" w:sz="0" w:space="0" w:color="auto"/>
            <w:bottom w:val="none" w:sz="0" w:space="0" w:color="auto"/>
            <w:right w:val="none" w:sz="0" w:space="0" w:color="auto"/>
          </w:divBdr>
        </w:div>
        <w:div w:id="768546012">
          <w:marLeft w:val="1267"/>
          <w:marRight w:val="0"/>
          <w:marTop w:val="180"/>
          <w:marBottom w:val="0"/>
          <w:divBdr>
            <w:top w:val="none" w:sz="0" w:space="0" w:color="auto"/>
            <w:left w:val="none" w:sz="0" w:space="0" w:color="auto"/>
            <w:bottom w:val="none" w:sz="0" w:space="0" w:color="auto"/>
            <w:right w:val="none" w:sz="0" w:space="0" w:color="auto"/>
          </w:divBdr>
        </w:div>
        <w:div w:id="1606964527">
          <w:marLeft w:val="1267"/>
          <w:marRight w:val="0"/>
          <w:marTop w:val="180"/>
          <w:marBottom w:val="0"/>
          <w:divBdr>
            <w:top w:val="none" w:sz="0" w:space="0" w:color="auto"/>
            <w:left w:val="none" w:sz="0" w:space="0" w:color="auto"/>
            <w:bottom w:val="none" w:sz="0" w:space="0" w:color="auto"/>
            <w:right w:val="none" w:sz="0" w:space="0" w:color="auto"/>
          </w:divBdr>
        </w:div>
      </w:divsChild>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6195558">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95051665">
      <w:bodyDiv w:val="1"/>
      <w:marLeft w:val="0"/>
      <w:marRight w:val="0"/>
      <w:marTop w:val="0"/>
      <w:marBottom w:val="0"/>
      <w:divBdr>
        <w:top w:val="none" w:sz="0" w:space="0" w:color="auto"/>
        <w:left w:val="none" w:sz="0" w:space="0" w:color="auto"/>
        <w:bottom w:val="none" w:sz="0" w:space="0" w:color="auto"/>
        <w:right w:val="none" w:sz="0" w:space="0" w:color="auto"/>
      </w:divBdr>
      <w:divsChild>
        <w:div w:id="1924337770">
          <w:marLeft w:val="1267"/>
          <w:marRight w:val="0"/>
          <w:marTop w:val="180"/>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17991419">
      <w:bodyDiv w:val="1"/>
      <w:marLeft w:val="0"/>
      <w:marRight w:val="0"/>
      <w:marTop w:val="0"/>
      <w:marBottom w:val="0"/>
      <w:divBdr>
        <w:top w:val="none" w:sz="0" w:space="0" w:color="auto"/>
        <w:left w:val="none" w:sz="0" w:space="0" w:color="auto"/>
        <w:bottom w:val="none" w:sz="0" w:space="0" w:color="auto"/>
        <w:right w:val="none" w:sz="0" w:space="0" w:color="auto"/>
      </w:divBdr>
      <w:divsChild>
        <w:div w:id="182136053">
          <w:marLeft w:val="1555"/>
          <w:marRight w:val="0"/>
          <w:marTop w:val="77"/>
          <w:marBottom w:val="0"/>
          <w:divBdr>
            <w:top w:val="none" w:sz="0" w:space="0" w:color="auto"/>
            <w:left w:val="none" w:sz="0" w:space="0" w:color="auto"/>
            <w:bottom w:val="none" w:sz="0" w:space="0" w:color="auto"/>
            <w:right w:val="none" w:sz="0" w:space="0" w:color="auto"/>
          </w:divBdr>
        </w:div>
      </w:divsChild>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25992770">
      <w:bodyDiv w:val="1"/>
      <w:marLeft w:val="0"/>
      <w:marRight w:val="0"/>
      <w:marTop w:val="0"/>
      <w:marBottom w:val="0"/>
      <w:divBdr>
        <w:top w:val="none" w:sz="0" w:space="0" w:color="auto"/>
        <w:left w:val="none" w:sz="0" w:space="0" w:color="auto"/>
        <w:bottom w:val="none" w:sz="0" w:space="0" w:color="auto"/>
        <w:right w:val="none" w:sz="0" w:space="0" w:color="auto"/>
      </w:divBdr>
    </w:div>
    <w:div w:id="1244490053">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393046521">
      <w:bodyDiv w:val="1"/>
      <w:marLeft w:val="0"/>
      <w:marRight w:val="0"/>
      <w:marTop w:val="0"/>
      <w:marBottom w:val="0"/>
      <w:divBdr>
        <w:top w:val="none" w:sz="0" w:space="0" w:color="auto"/>
        <w:left w:val="none" w:sz="0" w:space="0" w:color="auto"/>
        <w:bottom w:val="none" w:sz="0" w:space="0" w:color="auto"/>
        <w:right w:val="none" w:sz="0" w:space="0" w:color="auto"/>
      </w:divBdr>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19405620">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597249216">
      <w:bodyDiv w:val="1"/>
      <w:marLeft w:val="0"/>
      <w:marRight w:val="0"/>
      <w:marTop w:val="0"/>
      <w:marBottom w:val="0"/>
      <w:divBdr>
        <w:top w:val="none" w:sz="0" w:space="0" w:color="auto"/>
        <w:left w:val="none" w:sz="0" w:space="0" w:color="auto"/>
        <w:bottom w:val="none" w:sz="0" w:space="0" w:color="auto"/>
        <w:right w:val="none" w:sz="0" w:space="0" w:color="auto"/>
      </w:divBdr>
      <w:divsChild>
        <w:div w:id="1545872609">
          <w:marLeft w:val="0"/>
          <w:marRight w:val="0"/>
          <w:marTop w:val="0"/>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40266267">
      <w:bodyDiv w:val="1"/>
      <w:marLeft w:val="0"/>
      <w:marRight w:val="0"/>
      <w:marTop w:val="0"/>
      <w:marBottom w:val="0"/>
      <w:divBdr>
        <w:top w:val="none" w:sz="0" w:space="0" w:color="auto"/>
        <w:left w:val="none" w:sz="0" w:space="0" w:color="auto"/>
        <w:bottom w:val="none" w:sz="0" w:space="0" w:color="auto"/>
        <w:right w:val="none" w:sz="0" w:space="0" w:color="auto"/>
      </w:divBdr>
      <w:divsChild>
        <w:div w:id="1104770732">
          <w:marLeft w:val="0"/>
          <w:marRight w:val="0"/>
          <w:marTop w:val="0"/>
          <w:marBottom w:val="0"/>
          <w:divBdr>
            <w:top w:val="none" w:sz="0" w:space="0" w:color="auto"/>
            <w:left w:val="none" w:sz="0" w:space="0" w:color="auto"/>
            <w:bottom w:val="none" w:sz="0" w:space="0" w:color="auto"/>
            <w:right w:val="none" w:sz="0" w:space="0" w:color="auto"/>
          </w:divBdr>
        </w:div>
      </w:divsChild>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2602594">
      <w:bodyDiv w:val="1"/>
      <w:marLeft w:val="0"/>
      <w:marRight w:val="0"/>
      <w:marTop w:val="0"/>
      <w:marBottom w:val="0"/>
      <w:divBdr>
        <w:top w:val="none" w:sz="0" w:space="0" w:color="auto"/>
        <w:left w:val="none" w:sz="0" w:space="0" w:color="auto"/>
        <w:bottom w:val="none" w:sz="0" w:space="0" w:color="auto"/>
        <w:right w:val="none" w:sz="0" w:space="0" w:color="auto"/>
      </w:divBdr>
    </w:div>
    <w:div w:id="1747414177">
      <w:bodyDiv w:val="1"/>
      <w:marLeft w:val="0"/>
      <w:marRight w:val="0"/>
      <w:marTop w:val="0"/>
      <w:marBottom w:val="0"/>
      <w:divBdr>
        <w:top w:val="none" w:sz="0" w:space="0" w:color="auto"/>
        <w:left w:val="none" w:sz="0" w:space="0" w:color="auto"/>
        <w:bottom w:val="none" w:sz="0" w:space="0" w:color="auto"/>
        <w:right w:val="none" w:sz="0" w:space="0" w:color="auto"/>
      </w:divBdr>
      <w:divsChild>
        <w:div w:id="1098790014">
          <w:marLeft w:val="1267"/>
          <w:marRight w:val="0"/>
          <w:marTop w:val="180"/>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27093372">
      <w:bodyDiv w:val="1"/>
      <w:marLeft w:val="0"/>
      <w:marRight w:val="0"/>
      <w:marTop w:val="0"/>
      <w:marBottom w:val="0"/>
      <w:divBdr>
        <w:top w:val="none" w:sz="0" w:space="0" w:color="auto"/>
        <w:left w:val="none" w:sz="0" w:space="0" w:color="auto"/>
        <w:bottom w:val="none" w:sz="0" w:space="0" w:color="auto"/>
        <w:right w:val="none" w:sz="0" w:space="0" w:color="auto"/>
      </w:divBdr>
      <w:divsChild>
        <w:div w:id="690765801">
          <w:marLeft w:val="0"/>
          <w:marRight w:val="0"/>
          <w:marTop w:val="0"/>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09069917">
      <w:bodyDiv w:val="1"/>
      <w:marLeft w:val="0"/>
      <w:marRight w:val="0"/>
      <w:marTop w:val="0"/>
      <w:marBottom w:val="0"/>
      <w:divBdr>
        <w:top w:val="none" w:sz="0" w:space="0" w:color="auto"/>
        <w:left w:val="none" w:sz="0" w:space="0" w:color="auto"/>
        <w:bottom w:val="none" w:sz="0" w:space="0" w:color="auto"/>
        <w:right w:val="none" w:sz="0" w:space="0" w:color="auto"/>
      </w:divBdr>
      <w:divsChild>
        <w:div w:id="269894347">
          <w:marLeft w:val="0"/>
          <w:marRight w:val="0"/>
          <w:marTop w:val="0"/>
          <w:marBottom w:val="0"/>
          <w:divBdr>
            <w:top w:val="none" w:sz="0" w:space="0" w:color="auto"/>
            <w:left w:val="none" w:sz="0" w:space="0" w:color="auto"/>
            <w:bottom w:val="none" w:sz="0" w:space="0" w:color="auto"/>
            <w:right w:val="none" w:sz="0" w:space="0" w:color="auto"/>
          </w:divBdr>
        </w:div>
        <w:div w:id="994339612">
          <w:marLeft w:val="0"/>
          <w:marRight w:val="0"/>
          <w:marTop w:val="0"/>
          <w:marBottom w:val="0"/>
          <w:divBdr>
            <w:top w:val="none" w:sz="0" w:space="0" w:color="auto"/>
            <w:left w:val="none" w:sz="0" w:space="0" w:color="auto"/>
            <w:bottom w:val="none" w:sz="0" w:space="0" w:color="auto"/>
            <w:right w:val="none" w:sz="0" w:space="0" w:color="auto"/>
          </w:divBdr>
        </w:div>
      </w:divsChild>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21255510">
      <w:bodyDiv w:val="1"/>
      <w:marLeft w:val="0"/>
      <w:marRight w:val="0"/>
      <w:marTop w:val="0"/>
      <w:marBottom w:val="0"/>
      <w:divBdr>
        <w:top w:val="none" w:sz="0" w:space="0" w:color="auto"/>
        <w:left w:val="none" w:sz="0" w:space="0" w:color="auto"/>
        <w:bottom w:val="none" w:sz="0" w:space="0" w:color="auto"/>
        <w:right w:val="none" w:sz="0" w:space="0" w:color="auto"/>
      </w:divBdr>
      <w:divsChild>
        <w:div w:id="733360354">
          <w:marLeft w:val="1267"/>
          <w:marRight w:val="0"/>
          <w:marTop w:val="180"/>
          <w:marBottom w:val="0"/>
          <w:divBdr>
            <w:top w:val="none" w:sz="0" w:space="0" w:color="auto"/>
            <w:left w:val="none" w:sz="0" w:space="0" w:color="auto"/>
            <w:bottom w:val="none" w:sz="0" w:space="0" w:color="auto"/>
            <w:right w:val="none" w:sz="0" w:space="0" w:color="auto"/>
          </w:divBdr>
        </w:div>
        <w:div w:id="1971352280">
          <w:marLeft w:val="1267"/>
          <w:marRight w:val="0"/>
          <w:marTop w:val="180"/>
          <w:marBottom w:val="0"/>
          <w:divBdr>
            <w:top w:val="none" w:sz="0" w:space="0" w:color="auto"/>
            <w:left w:val="none" w:sz="0" w:space="0" w:color="auto"/>
            <w:bottom w:val="none" w:sz="0" w:space="0" w:color="auto"/>
            <w:right w:val="none" w:sz="0" w:space="0" w:color="auto"/>
          </w:divBdr>
        </w:div>
      </w:divsChild>
    </w:div>
    <w:div w:id="1931812056">
      <w:bodyDiv w:val="1"/>
      <w:marLeft w:val="0"/>
      <w:marRight w:val="0"/>
      <w:marTop w:val="0"/>
      <w:marBottom w:val="0"/>
      <w:divBdr>
        <w:top w:val="none" w:sz="0" w:space="0" w:color="auto"/>
        <w:left w:val="none" w:sz="0" w:space="0" w:color="auto"/>
        <w:bottom w:val="none" w:sz="0" w:space="0" w:color="auto"/>
        <w:right w:val="none" w:sz="0" w:space="0" w:color="auto"/>
      </w:divBdr>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1836436">
      <w:bodyDiv w:val="1"/>
      <w:marLeft w:val="0"/>
      <w:marRight w:val="0"/>
      <w:marTop w:val="0"/>
      <w:marBottom w:val="0"/>
      <w:divBdr>
        <w:top w:val="none" w:sz="0" w:space="0" w:color="auto"/>
        <w:left w:val="none" w:sz="0" w:space="0" w:color="auto"/>
        <w:bottom w:val="none" w:sz="0" w:space="0" w:color="auto"/>
        <w:right w:val="none" w:sz="0" w:space="0" w:color="auto"/>
      </w:divBdr>
      <w:divsChild>
        <w:div w:id="928075801">
          <w:marLeft w:val="0"/>
          <w:marRight w:val="0"/>
          <w:marTop w:val="0"/>
          <w:marBottom w:val="0"/>
          <w:divBdr>
            <w:top w:val="none" w:sz="0" w:space="0" w:color="auto"/>
            <w:left w:val="none" w:sz="0" w:space="0" w:color="auto"/>
            <w:bottom w:val="none" w:sz="0" w:space="0" w:color="auto"/>
            <w:right w:val="none" w:sz="0" w:space="0" w:color="auto"/>
          </w:divBdr>
        </w:div>
      </w:divsChild>
    </w:div>
    <w:div w:id="2061318041">
      <w:bodyDiv w:val="1"/>
      <w:marLeft w:val="0"/>
      <w:marRight w:val="0"/>
      <w:marTop w:val="0"/>
      <w:marBottom w:val="0"/>
      <w:divBdr>
        <w:top w:val="none" w:sz="0" w:space="0" w:color="auto"/>
        <w:left w:val="none" w:sz="0" w:space="0" w:color="auto"/>
        <w:bottom w:val="none" w:sz="0" w:space="0" w:color="auto"/>
        <w:right w:val="none" w:sz="0" w:space="0" w:color="auto"/>
      </w:divBdr>
      <w:divsChild>
        <w:div w:id="365369395">
          <w:marLeft w:val="1080"/>
          <w:marRight w:val="0"/>
          <w:marTop w:val="100"/>
          <w:marBottom w:val="0"/>
          <w:divBdr>
            <w:top w:val="none" w:sz="0" w:space="0" w:color="auto"/>
            <w:left w:val="none" w:sz="0" w:space="0" w:color="auto"/>
            <w:bottom w:val="none" w:sz="0" w:space="0" w:color="auto"/>
            <w:right w:val="none" w:sz="0" w:space="0" w:color="auto"/>
          </w:divBdr>
        </w:div>
        <w:div w:id="1074812077">
          <w:marLeft w:val="1080"/>
          <w:marRight w:val="0"/>
          <w:marTop w:val="100"/>
          <w:marBottom w:val="0"/>
          <w:divBdr>
            <w:top w:val="none" w:sz="0" w:space="0" w:color="auto"/>
            <w:left w:val="none" w:sz="0" w:space="0" w:color="auto"/>
            <w:bottom w:val="none" w:sz="0" w:space="0" w:color="auto"/>
            <w:right w:val="none" w:sz="0" w:space="0" w:color="auto"/>
          </w:divBdr>
        </w:div>
        <w:div w:id="1100443349">
          <w:marLeft w:val="360"/>
          <w:marRight w:val="0"/>
          <w:marTop w:val="200"/>
          <w:marBottom w:val="0"/>
          <w:divBdr>
            <w:top w:val="none" w:sz="0" w:space="0" w:color="auto"/>
            <w:left w:val="none" w:sz="0" w:space="0" w:color="auto"/>
            <w:bottom w:val="none" w:sz="0" w:space="0" w:color="auto"/>
            <w:right w:val="none" w:sz="0" w:space="0" w:color="auto"/>
          </w:divBdr>
        </w:div>
        <w:div w:id="1894389301">
          <w:marLeft w:val="360"/>
          <w:marRight w:val="0"/>
          <w:marTop w:val="200"/>
          <w:marBottom w:val="0"/>
          <w:divBdr>
            <w:top w:val="none" w:sz="0" w:space="0" w:color="auto"/>
            <w:left w:val="none" w:sz="0" w:space="0" w:color="auto"/>
            <w:bottom w:val="none" w:sz="0" w:space="0" w:color="auto"/>
            <w:right w:val="none" w:sz="0" w:space="0" w:color="auto"/>
          </w:divBdr>
        </w:div>
      </w:divsChild>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5.xml><?xml version="1.0" encoding="utf-8"?>
<ds:datastoreItem xmlns:ds="http://schemas.openxmlformats.org/officeDocument/2006/customXml" ds:itemID="{77A07B61-8F49-4450-B1A6-84DD6E8C2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102</TotalTime>
  <Pages>3</Pages>
  <Words>919</Words>
  <Characters>5244</Characters>
  <Application>Microsoft Office Word</Application>
  <DocSecurity>0</DocSecurity>
  <Lines>43</Lines>
  <Paragraphs>12</Paragraphs>
  <ScaleCrop>false</ScaleCrop>
  <HeadingPairs>
    <vt:vector size="6" baseType="variant">
      <vt:variant>
        <vt:lpstr>Title</vt:lpstr>
      </vt:variant>
      <vt:variant>
        <vt:i4>1</vt:i4>
      </vt:variant>
      <vt:variant>
        <vt:lpstr>Headings</vt:lpstr>
      </vt:variant>
      <vt:variant>
        <vt:i4>8</vt:i4>
      </vt:variant>
      <vt:variant>
        <vt:lpstr>Titre</vt:lpstr>
      </vt:variant>
      <vt:variant>
        <vt:i4>1</vt:i4>
      </vt:variant>
    </vt:vector>
  </HeadingPairs>
  <TitlesOfParts>
    <vt:vector size="10" baseType="lpstr">
      <vt:lpstr>3GPP TR ab.cde</vt:lpstr>
      <vt:lpstr>Electronic Meeting, 6th – 17th December, 2021</vt:lpstr>
      <vt:lpstr>Introduction</vt:lpstr>
      <vt:lpstr>Discussion</vt:lpstr>
      <vt:lpstr>    2.1	Sidelink Positioning </vt:lpstr>
      <vt:lpstr>    2.2	Accuracy improvements</vt:lpstr>
      <vt:lpstr>    2.3	Positioning for RedCap</vt:lpstr>
      <vt:lpstr>Proposal</vt:lpstr>
      <vt:lpstr>References</vt:lpstr>
      <vt:lpstr>3GPP TR ab.cde</vt:lpstr>
    </vt:vector>
  </TitlesOfParts>
  <Company>Eutelsat</Company>
  <LinksUpToDate>false</LinksUpToDate>
  <CharactersWithSpaces>6151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Tim Frost</cp:lastModifiedBy>
  <cp:revision>17</cp:revision>
  <cp:lastPrinted>2017-11-03T15:53:00Z</cp:lastPrinted>
  <dcterms:created xsi:type="dcterms:W3CDTF">2021-12-08T18:40:00Z</dcterms:created>
  <dcterms:modified xsi:type="dcterms:W3CDTF">2021-12-08T20:24:00Z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ies>
</file>