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w:t>
      </w:r>
      <w:proofErr w:type="gramStart"/>
      <w:r w:rsidRPr="000D2503">
        <w:t>if and when</w:t>
      </w:r>
      <w:proofErr w:type="gramEnd"/>
      <w:r w:rsidRPr="000D2503">
        <w:t xml:space="preserve"> the single </w:t>
      </w:r>
      <w:proofErr w:type="spellStart"/>
      <w:r w:rsidRPr="000D2503">
        <w:t>gNB</w:t>
      </w:r>
      <w:proofErr w:type="spellEnd"/>
      <w:r w:rsidRPr="000D2503">
        <w:t>-DU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449E6DBB" w14:textId="77777777" w:rsidR="00796167" w:rsidRDefault="00796167" w:rsidP="00796167">
            <w:pPr>
              <w:rPr>
                <w:lang w:val="en-CA" w:eastAsia="zh-CN"/>
              </w:rPr>
            </w:pPr>
            <w:r>
              <w:rPr>
                <w:lang w:val="en-CA" w:eastAsia="zh-CN"/>
              </w:rPr>
              <w:t xml:space="preserve">We are neutral </w:t>
            </w:r>
            <w:proofErr w:type="gramStart"/>
            <w:r>
              <w:rPr>
                <w:lang w:val="en-CA" w:eastAsia="zh-CN"/>
              </w:rPr>
              <w:t>with regard to</w:t>
            </w:r>
            <w:proofErr w:type="gramEnd"/>
            <w:r>
              <w:rPr>
                <w:lang w:val="en-CA" w:eastAsia="zh-CN"/>
              </w:rPr>
              <w:t xml:space="preserve">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DengXian" w:hint="eastAsia"/>
                <w:lang w:eastAsia="zh-CN"/>
              </w:rPr>
              <w:lastRenderedPageBreak/>
              <w:t xml:space="preserve">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 xml:space="preserve">intra-DU SFN for broadcast cannot be purely left up to network implementation and some essential components </w:t>
      </w:r>
      <w:proofErr w:type="gramStart"/>
      <w:r w:rsidRPr="008B504B">
        <w:t>have to</w:t>
      </w:r>
      <w:proofErr w:type="gramEnd"/>
      <w:r w:rsidRPr="008B504B">
        <w:t xml:space="preserve">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lastRenderedPageBreak/>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 xml:space="preserve">cannot be purely left up to network implementation and some essential components </w:t>
            </w:r>
            <w:proofErr w:type="gramStart"/>
            <w:r w:rsidRPr="00D2208F">
              <w:rPr>
                <w:rFonts w:eastAsiaTheme="minorEastAsia"/>
                <w:lang w:val="en-US" w:eastAsia="zh-CN"/>
              </w:rPr>
              <w:t>have to</w:t>
            </w:r>
            <w:proofErr w:type="gramEnd"/>
            <w:r w:rsidRPr="00D2208F">
              <w:rPr>
                <w:rFonts w:eastAsiaTheme="minorEastAsia"/>
                <w:lang w:val="en-US" w:eastAsia="zh-CN"/>
              </w:rPr>
              <w:t xml:space="preserve">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lastRenderedPageBreak/>
              <w:t>Interdigital</w:t>
            </w:r>
          </w:p>
        </w:tc>
        <w:tc>
          <w:tcPr>
            <w:tcW w:w="7924" w:type="dxa"/>
          </w:tcPr>
          <w:p w14:paraId="4E21430A" w14:textId="77777777" w:rsidR="00796167" w:rsidRPr="00A614FA" w:rsidRDefault="00796167" w:rsidP="00550101">
            <w:pPr>
              <w:rPr>
                <w:lang w:val="en-CA" w:eastAsia="zh-CN"/>
              </w:rPr>
            </w:pPr>
            <w:proofErr w:type="gramStart"/>
            <w:r>
              <w:rPr>
                <w:lang w:val="en-CA" w:eastAsia="zh-CN"/>
              </w:rPr>
              <w:t>Similar to</w:t>
            </w:r>
            <w:proofErr w:type="gramEnd"/>
            <w:r>
              <w:rPr>
                <w:lang w:val="en-CA" w:eastAsia="zh-CN"/>
              </w:rPr>
              <w:t xml:space="preserve">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lastRenderedPageBreak/>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lastRenderedPageBreak/>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no standardized support specifically for SFN is provided in this WI. Any SFN operation is transparent to the UE, and any related synchronization is left to network implementation</w:t>
            </w:r>
            <w:proofErr w:type="gramStart"/>
            <w:r w:rsidRPr="00D34A1B">
              <w:rPr>
                <w:i/>
                <w:lang w:val="en-US"/>
              </w:rPr>
              <w:t xml:space="preserve">. </w:t>
            </w:r>
            <w:r w:rsidRPr="00D34A1B">
              <w:rPr>
                <w:rFonts w:ascii="DengXian" w:eastAsia="DengXian" w:hAnsi="DengXian" w:hint="eastAsia"/>
                <w:i/>
                <w:lang w:val="en-US" w:eastAsia="zh-CN"/>
              </w:rPr>
              <w:t>”</w:t>
            </w:r>
            <w:proofErr w:type="gramEnd"/>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 xml:space="preserve">Support. </w:t>
            </w:r>
            <w:r w:rsidRPr="00672239">
              <w:rPr>
                <w:rFonts w:ascii="Arial" w:hAnsi="Arial" w:cs="Arial"/>
                <w:lang w:val="de-DE"/>
              </w:rPr>
              <w:t>A</w:t>
            </w:r>
            <w:r w:rsidRPr="00672239">
              <w:rPr>
                <w:rFonts w:ascii="Arial" w:hAnsi="Arial" w:cs="Arial"/>
                <w:lang w:val="de-DE"/>
              </w:rPr>
              <w:t xml:space="preserve">ny additional specification work only </w:t>
            </w:r>
            <w:r w:rsidRPr="00672239">
              <w:rPr>
                <w:rFonts w:ascii="Arial" w:hAnsi="Arial" w:cs="Arial"/>
                <w:lang w:val="de-DE"/>
              </w:rPr>
              <w:t xml:space="preserve">needs to </w:t>
            </w:r>
            <w:r w:rsidRPr="00672239">
              <w:rPr>
                <w:rFonts w:ascii="Arial" w:hAnsi="Arial" w:cs="Arial"/>
                <w:lang w:val="de-DE"/>
              </w:rPr>
              <w:t>addres</w:t>
            </w:r>
            <w:r w:rsidRPr="00672239">
              <w:rPr>
                <w:rFonts w:ascii="Arial" w:hAnsi="Arial" w:cs="Arial"/>
                <w:lang w:val="de-DE"/>
              </w:rPr>
              <w:t>s</w:t>
            </w:r>
            <w:r w:rsidRPr="00672239">
              <w:rPr>
                <w:rFonts w:ascii="Arial" w:hAnsi="Arial" w:cs="Arial"/>
                <w:lang w:val="de-DE"/>
              </w:rPr>
              <w:t xml:space="preserve"> the Uu interface</w:t>
            </w: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w:t>
      </w:r>
      <w:proofErr w:type="gramStart"/>
      <w:r w:rsidRPr="002509C2">
        <w:rPr>
          <w:iCs/>
          <w:lang w:eastAsia="zh-CN"/>
        </w:rPr>
        <w:t>all of</w:t>
      </w:r>
      <w:proofErr w:type="gramEnd"/>
      <w:r w:rsidRPr="002509C2">
        <w:rPr>
          <w:iCs/>
          <w:lang w:eastAsia="zh-CN"/>
        </w:rPr>
        <w:t xml:space="preserve">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lastRenderedPageBreak/>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xml:space="preserve">, we have some concerns about case E, in addition, the original agreements about definition of Case C/D/E </w:t>
            </w:r>
            <w:proofErr w:type="gramStart"/>
            <w:r>
              <w:rPr>
                <w:bCs/>
                <w:lang w:eastAsia="zh-CN"/>
              </w:rPr>
              <w:t>is</w:t>
            </w:r>
            <w:proofErr w:type="gramEnd"/>
            <w:r>
              <w:rPr>
                <w:bCs/>
                <w:lang w:eastAsia="zh-CN"/>
              </w:rPr>
              <w:t xml:space="preserve">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 xml:space="preserve">From our perspective, it is crucial and beneficial for companies to address this issue in this meeting so that we can save more time for working group discussion. Otherwise, it will drag on the working group discussion and </w:t>
            </w:r>
            <w:r>
              <w:rPr>
                <w:rFonts w:eastAsiaTheme="minorEastAsia"/>
                <w:lang w:eastAsia="zh-CN"/>
              </w:rPr>
              <w:lastRenderedPageBreak/>
              <w:t>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lastRenderedPageBreak/>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w:t>
            </w:r>
            <w:proofErr w:type="gramStart"/>
            <w:r w:rsidRPr="0099741B">
              <w:rPr>
                <w:color w:val="00B050"/>
                <w:lang w:val="en-US" w:eastAsia="zh-CN"/>
              </w:rPr>
              <w:t>in order to</w:t>
            </w:r>
            <w:proofErr w:type="gramEnd"/>
            <w:r w:rsidRPr="0099741B">
              <w:rPr>
                <w:color w:val="00B050"/>
                <w:lang w:val="en-US" w:eastAsia="zh-CN"/>
              </w:rPr>
              <w:t xml:space="preserve">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proofErr w:type="gramStart"/>
            <w:r w:rsidRPr="0099741B">
              <w:rPr>
                <w:color w:val="00B050"/>
                <w:lang w:val="en-US" w:eastAsia="zh-CN"/>
              </w:rPr>
              <w:t>In order to</w:t>
            </w:r>
            <w:proofErr w:type="gramEnd"/>
            <w:r w:rsidRPr="0099741B">
              <w:rPr>
                <w:color w:val="00B050"/>
                <w:lang w:val="en-US" w:eastAsia="zh-CN"/>
              </w:rPr>
              <w:t xml:space="preserve"> support the lossless handover for 5G MBS services, at least DL PDCP SN synchronization and continuity between the </w:t>
            </w:r>
            <w:r w:rsidRPr="0099741B">
              <w:rPr>
                <w:color w:val="00B050"/>
                <w:lang w:val="en-US" w:eastAsia="zh-CN"/>
              </w:rPr>
              <w:lastRenderedPageBreak/>
              <w:t>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w:t>
            </w:r>
            <w:r w:rsidR="00FE5170">
              <w:rPr>
                <w:rFonts w:eastAsiaTheme="minorEastAsia"/>
                <w:lang w:eastAsia="ko-KR"/>
              </w:rPr>
              <w:lastRenderedPageBreak/>
              <w:t xml:space="preserve">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lastRenderedPageBreak/>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w:t>
            </w:r>
            <w:proofErr w:type="gramStart"/>
            <w:r>
              <w:rPr>
                <w:rFonts w:ascii="Arial" w:eastAsia="DengXian" w:hAnsi="Arial" w:cs="Arial"/>
                <w:lang w:val="en-GB" w:eastAsia="zh-CN"/>
              </w:rPr>
              <w:t>e.g.</w:t>
            </w:r>
            <w:proofErr w:type="gramEnd"/>
            <w:r>
              <w:rPr>
                <w:rFonts w:ascii="Arial" w:eastAsia="DengXian" w:hAnsi="Arial" w:cs="Arial"/>
                <w:lang w:val="en-GB" w:eastAsia="zh-CN"/>
              </w:rPr>
              <w:t xml:space="preserve">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w:t>
            </w:r>
            <w:proofErr w:type="gramStart"/>
            <w:r>
              <w:rPr>
                <w:rFonts w:ascii="Arial" w:eastAsia="DengXian" w:hAnsi="Arial" w:cs="Arial"/>
                <w:lang w:val="en-GB" w:eastAsia="zh-CN"/>
              </w:rPr>
              <w:t>definitely important</w:t>
            </w:r>
            <w:proofErr w:type="gramEnd"/>
            <w:r>
              <w:rPr>
                <w:rFonts w:ascii="Arial" w:eastAsia="DengXian" w:hAnsi="Arial" w:cs="Arial"/>
                <w:lang w:val="en-GB" w:eastAsia="zh-CN"/>
              </w:rPr>
              <w:t xml:space="preserve">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lastRenderedPageBreak/>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lastRenderedPageBreak/>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6"/>
      <w:proofErr w:type="spellEnd"/>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18F47" w14:textId="77777777" w:rsidR="004D4695" w:rsidRDefault="004D4695">
      <w:r>
        <w:separator/>
      </w:r>
    </w:p>
  </w:endnote>
  <w:endnote w:type="continuationSeparator" w:id="0">
    <w:p w14:paraId="4EFAD201" w14:textId="77777777" w:rsidR="004D4695" w:rsidRDefault="004D4695">
      <w:r>
        <w:continuationSeparator/>
      </w:r>
    </w:p>
  </w:endnote>
  <w:endnote w:type="continuationNotice" w:id="1">
    <w:p w14:paraId="3B7E7649" w14:textId="77777777" w:rsidR="004D4695" w:rsidRDefault="004D46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AB21" w14:textId="77777777" w:rsidR="00740ECD" w:rsidRDefault="00740E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1BFF">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1BF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B52DC" w14:textId="77777777" w:rsidR="004D4695" w:rsidRDefault="004D4695">
      <w:r>
        <w:separator/>
      </w:r>
    </w:p>
  </w:footnote>
  <w:footnote w:type="continuationSeparator" w:id="0">
    <w:p w14:paraId="14F4B8C1" w14:textId="77777777" w:rsidR="004D4695" w:rsidRDefault="004D4695">
      <w:r>
        <w:continuationSeparator/>
      </w:r>
    </w:p>
  </w:footnote>
  <w:footnote w:type="continuationNotice" w:id="1">
    <w:p w14:paraId="11D26B42" w14:textId="77777777" w:rsidR="004D4695" w:rsidRDefault="004D46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6"/>
  </w:num>
  <w:num w:numId="6">
    <w:abstractNumId w:val="18"/>
  </w:num>
  <w:num w:numId="7">
    <w:abstractNumId w:val="6"/>
  </w:num>
  <w:num w:numId="8">
    <w:abstractNumId w:val="7"/>
  </w:num>
  <w:num w:numId="9">
    <w:abstractNumId w:val="5"/>
  </w:num>
  <w:num w:numId="10">
    <w:abstractNumId w:val="23"/>
  </w:num>
  <w:num w:numId="11">
    <w:abstractNumId w:val="8"/>
  </w:num>
  <w:num w:numId="12">
    <w:abstractNumId w:val="22"/>
  </w:num>
  <w:num w:numId="13">
    <w:abstractNumId w:val="21"/>
  </w:num>
  <w:num w:numId="14">
    <w:abstractNumId w:val="26"/>
  </w:num>
  <w:num w:numId="15">
    <w:abstractNumId w:val="15"/>
  </w:num>
  <w:num w:numId="16">
    <w:abstractNumId w:val="20"/>
  </w:num>
  <w:num w:numId="17">
    <w:abstractNumId w:val="24"/>
  </w:num>
  <w:num w:numId="18">
    <w:abstractNumId w:val="2"/>
  </w:num>
  <w:num w:numId="19">
    <w:abstractNumId w:val="17"/>
  </w:num>
  <w:num w:numId="20">
    <w:abstractNumId w:val="11"/>
  </w:num>
  <w:num w:numId="21">
    <w:abstractNumId w:val="1"/>
  </w:num>
  <w:num w:numId="22">
    <w:abstractNumId w:val="9"/>
  </w:num>
  <w:num w:numId="23">
    <w:abstractNumId w:val="3"/>
  </w:num>
  <w:num w:numId="24">
    <w:abstractNumId w:val="27"/>
  </w:num>
  <w:num w:numId="25">
    <w:abstractNumId w:val="13"/>
  </w:num>
  <w:num w:numId="26">
    <w:abstractNumId w:val="4"/>
  </w:num>
  <w:num w:numId="27">
    <w:abstractNumId w:val="19"/>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2BB8"/>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E00BC7"/>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列表段落"/>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6058670-AC2E-4B9F-9E07-AE4690947947}">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5674</Words>
  <Characters>32344</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37943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Asbjörn Grövlen</cp:lastModifiedBy>
  <cp:revision>3</cp:revision>
  <cp:lastPrinted>2008-01-31T07:09:00Z</cp:lastPrinted>
  <dcterms:created xsi:type="dcterms:W3CDTF">2021-09-14T08:34:00Z</dcterms:created>
  <dcterms:modified xsi:type="dcterms:W3CDTF">2021-09-14T08:39:00Z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