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21"/>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aff"/>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288CC91"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E1D3A15"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SA2, R1, etc.), and the previous agreements were made based </w:t>
            </w:r>
            <w:r>
              <w:rPr>
                <w:rFonts w:eastAsia="等线" w:hint="eastAsia"/>
                <w:lang w:eastAsia="zh-CN"/>
              </w:rPr>
              <w:lastRenderedPageBreak/>
              <w:t xml:space="preserve">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等线" w:cs="Arial" w:hint="eastAsia"/>
                <w:lang w:eastAsia="zh-CN"/>
              </w:rPr>
            </w:pPr>
            <w:r>
              <w:rPr>
                <w:rFonts w:eastAsia="等线" w:cs="Arial" w:hint="eastAsia"/>
                <w:lang w:eastAsia="zh-CN"/>
              </w:rPr>
              <w:lastRenderedPageBreak/>
              <w:t>C</w:t>
            </w:r>
            <w:r>
              <w:rPr>
                <w:rFonts w:eastAsia="等线" w:cs="Arial"/>
                <w:lang w:eastAsia="zh-CN"/>
              </w:rPr>
              <w:t>MCC</w:t>
            </w:r>
          </w:p>
        </w:tc>
        <w:tc>
          <w:tcPr>
            <w:tcW w:w="7924" w:type="dxa"/>
          </w:tcPr>
          <w:p w14:paraId="34816CE0"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463D1753" w14:textId="643A92D5" w:rsidR="007E731B" w:rsidRDefault="007E731B" w:rsidP="007E731B">
            <w:pPr>
              <w:jc w:val="both"/>
              <w:rPr>
                <w:rFonts w:eastAsia="等线" w:hint="eastAsia"/>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bl>
    <w:p w14:paraId="7D9E64FF" w14:textId="77777777" w:rsidR="00501777" w:rsidRPr="007046BA" w:rsidRDefault="00501777" w:rsidP="0025467A"/>
    <w:p w14:paraId="4095872B"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aff"/>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w:t>
            </w:r>
            <w:r w:rsidR="009810A1">
              <w:rPr>
                <w:rFonts w:eastAsiaTheme="minorEastAsia"/>
                <w:sz w:val="20"/>
                <w:szCs w:val="20"/>
                <w:lang w:eastAsia="ko-KR"/>
              </w:rPr>
              <w:lastRenderedPageBreak/>
              <w:t>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lastRenderedPageBreak/>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t>Interdigital</w:t>
            </w:r>
          </w:p>
        </w:tc>
        <w:tc>
          <w:tcPr>
            <w:tcW w:w="7924" w:type="dxa"/>
          </w:tcPr>
          <w:p w14:paraId="4E21430A"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等线" w:hint="eastAsia"/>
                <w:lang w:val="en-CA" w:eastAsia="zh-CN"/>
              </w:rPr>
              <w:t>C</w:t>
            </w:r>
            <w:r w:rsidRPr="00D5478D">
              <w:rPr>
                <w:rFonts w:eastAsia="等线"/>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 xml:space="preserve">uawei, </w:t>
            </w:r>
            <w:proofErr w:type="spellStart"/>
            <w:r>
              <w:rPr>
                <w:rFonts w:eastAsia="等线"/>
                <w:lang w:val="en-CA" w:eastAsia="zh-CN"/>
              </w:rPr>
              <w:t>HiSilicon</w:t>
            </w:r>
            <w:proofErr w:type="spellEnd"/>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xml:space="preserve">, some </w:t>
            </w:r>
            <w:r w:rsidRPr="00737069">
              <w:rPr>
                <w:lang w:eastAsia="zh-CN"/>
              </w:rPr>
              <w:lastRenderedPageBreak/>
              <w:t>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等线"/>
                <w:lang w:val="en-CA" w:eastAsia="zh-CN"/>
              </w:rPr>
            </w:pPr>
            <w:r>
              <w:rPr>
                <w:rFonts w:eastAsia="等线" w:hint="eastAsia"/>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等线" w:hint="eastAsia"/>
                <w:lang w:val="en-CA" w:eastAsia="zh-CN"/>
              </w:rPr>
            </w:pPr>
            <w:r>
              <w:rPr>
                <w:rFonts w:eastAsia="等线" w:hint="eastAsia"/>
                <w:lang w:val="en-CA" w:eastAsia="zh-CN"/>
              </w:rPr>
              <w:t>C</w:t>
            </w:r>
            <w:r>
              <w:rPr>
                <w:rFonts w:eastAsia="等线"/>
                <w:lang w:val="en-CA" w:eastAsia="zh-CN"/>
              </w:rPr>
              <w:t>MCC</w:t>
            </w:r>
          </w:p>
        </w:tc>
        <w:tc>
          <w:tcPr>
            <w:tcW w:w="7924" w:type="dxa"/>
          </w:tcPr>
          <w:p w14:paraId="75D5B7D6" w14:textId="29CEFC7F"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w:t>
            </w:r>
            <w:r>
              <w:rPr>
                <w:lang w:eastAsia="zh-CN"/>
              </w:rPr>
              <w:lastRenderedPageBreak/>
              <w:t>RAN plenary make the decision.</w:t>
            </w:r>
          </w:p>
        </w:tc>
      </w:tr>
    </w:tbl>
    <w:p w14:paraId="0BD6AD4E" w14:textId="77777777" w:rsidR="008F4262" w:rsidRDefault="008F4262" w:rsidP="00C56C85"/>
    <w:p w14:paraId="45C34F18"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w:t>
            </w:r>
            <w:r w:rsidRPr="007046BA">
              <w:rPr>
                <w:rFonts w:eastAsia="Yu Mincho"/>
              </w:rPr>
              <w:lastRenderedPageBreak/>
              <w:t>Ltd.</w:t>
            </w:r>
          </w:p>
        </w:tc>
        <w:tc>
          <w:tcPr>
            <w:tcW w:w="7884" w:type="dxa"/>
          </w:tcPr>
          <w:p w14:paraId="73B9B1B0" w14:textId="77777777" w:rsidR="007046BA" w:rsidRDefault="007046BA" w:rsidP="00AF3413">
            <w:pPr>
              <w:rPr>
                <w:rFonts w:eastAsia="Yu Mincho"/>
              </w:rPr>
            </w:pPr>
            <w:r>
              <w:rPr>
                <w:rFonts w:eastAsia="Yu Mincho" w:hint="eastAsia"/>
              </w:rPr>
              <w:lastRenderedPageBreak/>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 xml:space="preserve">fine with LG’s </w:t>
            </w:r>
            <w:r>
              <w:rPr>
                <w:rFonts w:eastAsia="Yu Mincho"/>
              </w:rPr>
              <w:lastRenderedPageBreak/>
              <w:t>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lastRenderedPageBreak/>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等线" w:hint="eastAsia"/>
                <w:lang w:eastAsia="zh-CN"/>
              </w:rPr>
            </w:pPr>
            <w:r>
              <w:rPr>
                <w:rFonts w:eastAsia="等线" w:hint="eastAsia"/>
                <w:lang w:eastAsia="zh-CN"/>
              </w:rPr>
              <w:t>C</w:t>
            </w:r>
            <w:r>
              <w:rPr>
                <w:rFonts w:eastAsia="等线"/>
                <w:lang w:eastAsia="zh-CN"/>
              </w:rPr>
              <w:t>MCC</w:t>
            </w:r>
          </w:p>
        </w:tc>
        <w:tc>
          <w:tcPr>
            <w:tcW w:w="7884" w:type="dxa"/>
          </w:tcPr>
          <w:p w14:paraId="0A0E5D3E" w14:textId="2018E586"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bl>
    <w:p w14:paraId="228A2227" w14:textId="77777777" w:rsidR="002509C2" w:rsidRPr="00AF3413" w:rsidRDefault="002509C2" w:rsidP="002509C2"/>
    <w:p w14:paraId="284CEAE4" w14:textId="77777777" w:rsidR="002509C2" w:rsidRDefault="00FF6991" w:rsidP="00FF6991">
      <w:pPr>
        <w:pStyle w:val="21"/>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lastRenderedPageBreak/>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gNB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270B85E9"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lastRenderedPageBreak/>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6A620226"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170DDFA9" w14:textId="77777777"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5FA0CB0E"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等线" w:cs="Arial" w:hint="eastAsia"/>
                <w:lang w:eastAsia="zh-CN"/>
              </w:rPr>
            </w:pPr>
            <w:r>
              <w:rPr>
                <w:rFonts w:eastAsia="等线" w:cs="Arial" w:hint="eastAsia"/>
                <w:lang w:eastAsia="zh-CN"/>
              </w:rPr>
              <w:t>C</w:t>
            </w:r>
            <w:r>
              <w:rPr>
                <w:rFonts w:eastAsia="等线" w:cs="Arial"/>
                <w:lang w:eastAsia="zh-CN"/>
              </w:rPr>
              <w:t>MCC</w:t>
            </w:r>
          </w:p>
        </w:tc>
        <w:tc>
          <w:tcPr>
            <w:tcW w:w="7924" w:type="dxa"/>
          </w:tcPr>
          <w:p w14:paraId="047C10B3" w14:textId="77777777" w:rsidR="009C0AE4" w:rsidRDefault="009C0AE4" w:rsidP="009C0AE4">
            <w:pPr>
              <w:jc w:val="both"/>
              <w:rPr>
                <w:rFonts w:eastAsia="等线"/>
                <w:lang w:eastAsia="zh-CN"/>
              </w:rPr>
            </w:pPr>
            <w:r>
              <w:rPr>
                <w:rFonts w:eastAsia="等线"/>
                <w:lang w:eastAsia="zh-CN"/>
              </w:rPr>
              <w:t>We think lossless HO should be supported in R17 MBS.</w:t>
            </w:r>
          </w:p>
          <w:p w14:paraId="26994E6A"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4D171963" w14:textId="6261F280" w:rsidR="00B460EE" w:rsidRDefault="009C0AE4" w:rsidP="009C0AE4">
            <w:pPr>
              <w:rPr>
                <w:rFonts w:eastAsia="等线" w:cs="Arial" w:hint="eastAsia"/>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bl>
    <w:p w14:paraId="6B435941" w14:textId="77777777" w:rsidR="002D12E8" w:rsidRPr="007046BA"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1"/>
      </w:pPr>
      <w:r>
        <w:lastRenderedPageBreak/>
        <w:t>3</w:t>
      </w:r>
      <w:r w:rsidR="008D0064">
        <w:tab/>
        <w:t xml:space="preserve">Intermediate </w:t>
      </w:r>
      <w:r w:rsidR="006947EC">
        <w:t>Round Discussion</w:t>
      </w:r>
    </w:p>
    <w:p w14:paraId="2E09B960" w14:textId="77777777" w:rsidR="00C56C85" w:rsidRPr="00C56C85" w:rsidRDefault="00942291" w:rsidP="00942291">
      <w:pPr>
        <w:pStyle w:val="21"/>
      </w:pPr>
      <w:r>
        <w:t>3.1</w:t>
      </w:r>
      <w:r w:rsidR="008D0064">
        <w:tab/>
      </w:r>
      <w:r>
        <w:t>Moderator summary</w:t>
      </w:r>
    </w:p>
    <w:p w14:paraId="4619722A"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21"/>
        <w:rPr>
          <w:rFonts w:cs="Arial"/>
          <w:lang w:val="en-US"/>
        </w:rPr>
      </w:pPr>
      <w:r>
        <w:t>4.1</w:t>
      </w:r>
      <w:r w:rsidR="008D0064">
        <w:tab/>
      </w:r>
      <w:r>
        <w:t>Moderator summary</w:t>
      </w:r>
    </w:p>
    <w:p w14:paraId="28F26BE7" w14:textId="77777777" w:rsidR="00C01F33" w:rsidRDefault="007A6520" w:rsidP="00CE0424">
      <w:pPr>
        <w:pStyle w:val="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2" w:name="_Ref67255942"/>
      <w:bookmarkStart w:id="3" w:name="_Ref82335568"/>
      <w:r w:rsidRPr="000E7601">
        <w:rPr>
          <w:lang w:val="en-US"/>
        </w:rPr>
        <w:t>RP-21</w:t>
      </w:r>
      <w:r w:rsidR="00236C39">
        <w:rPr>
          <w:lang w:val="en-US"/>
        </w:rPr>
        <w:t>2093</w:t>
      </w:r>
      <w:r w:rsidRPr="000E7601">
        <w:rPr>
          <w:lang w:val="en-US"/>
        </w:rPr>
        <w:tab/>
      </w:r>
      <w:bookmarkEnd w:id="2"/>
      <w:r w:rsidR="00236C39" w:rsidRPr="00236C39">
        <w:rPr>
          <w:lang w:val="en-US"/>
        </w:rPr>
        <w:t>The State of Rel-17 NR MBS</w:t>
      </w:r>
      <w:r w:rsidR="00236C39">
        <w:rPr>
          <w:lang w:val="en-US"/>
        </w:rPr>
        <w:tab/>
        <w:t>Ericsson, AT&amp;T</w:t>
      </w:r>
      <w:bookmarkEnd w:id="3"/>
    </w:p>
    <w:p w14:paraId="7B4633FC" w14:textId="77777777" w:rsidR="00475E70" w:rsidRDefault="00475E70" w:rsidP="0025467A">
      <w:pPr>
        <w:pStyle w:val="Reference"/>
        <w:rPr>
          <w:lang w:val="en-US"/>
        </w:rPr>
      </w:pPr>
      <w:bookmarkStart w:id="4"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4"/>
    </w:p>
    <w:p w14:paraId="4F4551B8" w14:textId="77777777" w:rsidR="00077108" w:rsidRDefault="00077108" w:rsidP="0025467A">
      <w:pPr>
        <w:pStyle w:val="Reference"/>
        <w:rPr>
          <w:lang w:val="en-US"/>
        </w:rPr>
      </w:pPr>
      <w:bookmarkStart w:id="5"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5"/>
    </w:p>
    <w:p w14:paraId="315CCD65" w14:textId="77777777" w:rsidR="0014308E" w:rsidRPr="0025467A" w:rsidRDefault="0014308E" w:rsidP="0025467A">
      <w:pPr>
        <w:pStyle w:val="Reference"/>
        <w:rPr>
          <w:lang w:val="en-US"/>
        </w:rPr>
      </w:pPr>
      <w:bookmarkStart w:id="6"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6"/>
      <w:proofErr w:type="spellEnd"/>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A3F30" w14:textId="77777777" w:rsidR="00211C5D" w:rsidRDefault="00211C5D">
      <w:r>
        <w:separator/>
      </w:r>
    </w:p>
  </w:endnote>
  <w:endnote w:type="continuationSeparator" w:id="0">
    <w:p w14:paraId="5798913A" w14:textId="77777777" w:rsidR="00211C5D" w:rsidRDefault="00211C5D">
      <w:r>
        <w:continuationSeparator/>
      </w:r>
    </w:p>
  </w:endnote>
  <w:endnote w:type="continuationNotice" w:id="1">
    <w:p w14:paraId="3F60DFC8" w14:textId="77777777" w:rsidR="00211C5D" w:rsidRDefault="00211C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AAB21" w14:textId="77777777" w:rsidR="00740ECD" w:rsidRDefault="00740ECD"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4A65AF">
      <w:rPr>
        <w:rStyle w:val="af3"/>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4A65AF">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A3070" w14:textId="77777777" w:rsidR="00211C5D" w:rsidRDefault="00211C5D">
      <w:r>
        <w:separator/>
      </w:r>
    </w:p>
  </w:footnote>
  <w:footnote w:type="continuationSeparator" w:id="0">
    <w:p w14:paraId="5217D5FF" w14:textId="77777777" w:rsidR="00211C5D" w:rsidRDefault="00211C5D">
      <w:r>
        <w:continuationSeparator/>
      </w:r>
    </w:p>
  </w:footnote>
  <w:footnote w:type="continuationNotice" w:id="1">
    <w:p w14:paraId="07EC538A" w14:textId="77777777" w:rsidR="00211C5D" w:rsidRDefault="00211C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E66D4" w14:textId="77777777"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13.2pt;height:7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3"/>
  </w:num>
  <w:num w:numId="5">
    <w:abstractNumId w:val="15"/>
  </w:num>
  <w:num w:numId="6">
    <w:abstractNumId w:val="17"/>
  </w:num>
  <w:num w:numId="7">
    <w:abstractNumId w:val="5"/>
  </w:num>
  <w:num w:numId="8">
    <w:abstractNumId w:val="6"/>
  </w:num>
  <w:num w:numId="9">
    <w:abstractNumId w:val="4"/>
  </w:num>
  <w:num w:numId="10">
    <w:abstractNumId w:val="21"/>
  </w:num>
  <w:num w:numId="11">
    <w:abstractNumId w:val="7"/>
  </w:num>
  <w:num w:numId="12">
    <w:abstractNumId w:val="20"/>
  </w:num>
  <w:num w:numId="13">
    <w:abstractNumId w:val="19"/>
  </w:num>
  <w:num w:numId="14">
    <w:abstractNumId w:val="23"/>
  </w:num>
  <w:num w:numId="15">
    <w:abstractNumId w:val="14"/>
  </w:num>
  <w:num w:numId="16">
    <w:abstractNumId w:val="18"/>
  </w:num>
  <w:num w:numId="17">
    <w:abstractNumId w:val="22"/>
  </w:num>
  <w:num w:numId="18">
    <w:abstractNumId w:val="2"/>
  </w:num>
  <w:num w:numId="19">
    <w:abstractNumId w:val="16"/>
  </w:num>
  <w:num w:numId="20">
    <w:abstractNumId w:val="10"/>
  </w:num>
  <w:num w:numId="21">
    <w:abstractNumId w:val="1"/>
  </w:num>
  <w:num w:numId="22">
    <w:abstractNumId w:val="8"/>
  </w:num>
  <w:num w:numId="23">
    <w:abstractNumId w:val="3"/>
  </w:num>
  <w:num w:numId="24">
    <w:abstractNumId w:val="24"/>
  </w:num>
  <w:num w:numId="2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2DF1"/>
    <w:rsid w:val="0019341A"/>
    <w:rsid w:val="00193EDF"/>
    <w:rsid w:val="00197D51"/>
    <w:rsid w:val="00197DF9"/>
    <w:rsid w:val="001A1987"/>
    <w:rsid w:val="001A2564"/>
    <w:rsid w:val="001A6173"/>
    <w:rsid w:val="001A6CBA"/>
    <w:rsid w:val="001B0D97"/>
    <w:rsid w:val="001B5A5D"/>
    <w:rsid w:val="001C1CE5"/>
    <w:rsid w:val="001C3D2A"/>
    <w:rsid w:val="001D17BC"/>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2BB8"/>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27C8"/>
    <w:rsid w:val="00DE5608"/>
    <w:rsid w:val="00DE58D0"/>
    <w:rsid w:val="00DE654F"/>
    <w:rsid w:val="00DE7104"/>
    <w:rsid w:val="00DF0B6E"/>
    <w:rsid w:val="00DF15E0"/>
    <w:rsid w:val="00DF1B8F"/>
    <w:rsid w:val="00DF3189"/>
    <w:rsid w:val="00DF37A0"/>
    <w:rsid w:val="00DF591D"/>
    <w:rsid w:val="00E00BC7"/>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40F0C"/>
    <w:rsid w:val="00F46951"/>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
    <w:basedOn w:val="a1"/>
    <w:link w:val="aff0"/>
    <w:uiPriority w:val="99"/>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99"/>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AE92FB2-E210-4B74-ACA5-ADC05F8D149E}">
  <ds:schemaRefs>
    <ds:schemaRef ds:uri="http://schemas.openxmlformats.org/officeDocument/2006/bibliography"/>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4662</Words>
  <Characters>26574</Characters>
  <Application>Microsoft Office Word</Application>
  <DocSecurity>0</DocSecurity>
  <Lines>221</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31174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Yang Tuo</cp:lastModifiedBy>
  <cp:revision>9</cp:revision>
  <cp:lastPrinted>2008-01-31T07:09:00Z</cp:lastPrinted>
  <dcterms:created xsi:type="dcterms:W3CDTF">2021-09-14T06:58:00Z</dcterms:created>
  <dcterms:modified xsi:type="dcterms:W3CDTF">2021-09-14T07:43:00Z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