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lastRenderedPageBreak/>
              <w:t>Simultaneous PUCCH/PUSCH Tx is another topic for downscoping.</w:t>
            </w:r>
          </w:p>
        </w:tc>
      </w:tr>
      <w:tr w:rsidR="00714447" w14:paraId="3B3104DF" w14:textId="77777777" w:rsidTr="00CD0B15">
        <w:trPr>
          <w:trHeight w:val="567"/>
        </w:trPr>
        <w:tc>
          <w:tcPr>
            <w:tcW w:w="1627" w:type="dxa"/>
            <w:vAlign w:val="center"/>
          </w:tcPr>
          <w:p w14:paraId="34E46D12" w14:textId="368C60A6" w:rsidR="00714447" w:rsidRDefault="00714447" w:rsidP="00714447">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264A2FC" w14:textId="77777777" w:rsidR="00714447" w:rsidRDefault="00714447" w:rsidP="00714447">
            <w:pPr>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29CD7FDB" w14:textId="77777777" w:rsidR="00714447" w:rsidRDefault="00714447" w:rsidP="00714447">
            <w:pPr>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4BAEB406" w14:textId="77777777" w:rsidR="00714447" w:rsidRDefault="00714447" w:rsidP="00714447">
            <w:pPr>
              <w:pStyle w:val="aa"/>
              <w:numPr>
                <w:ilvl w:val="0"/>
                <w:numId w:val="9"/>
              </w:numPr>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083D1E41" w14:textId="77777777" w:rsidR="00714447" w:rsidRDefault="00714447" w:rsidP="00714447">
            <w:pPr>
              <w:pStyle w:val="aa"/>
              <w:numPr>
                <w:ilvl w:val="0"/>
                <w:numId w:val="9"/>
              </w:numPr>
              <w:jc w:val="both"/>
            </w:pPr>
            <w:r>
              <w:rPr>
                <w:lang w:eastAsia="zh-CN"/>
              </w:rPr>
              <w:t xml:space="preserve">Support of simultaneous PUCCH and PUSCH transmission within a PUCCH cell group </w:t>
            </w:r>
          </w:p>
          <w:p w14:paraId="3A3916EB" w14:textId="77777777" w:rsidR="00714447" w:rsidRDefault="00714447" w:rsidP="00714447">
            <w:pPr>
              <w:textAlignment w:val="center"/>
              <w:rPr>
                <w:lang w:eastAsia="ko-KR"/>
              </w:rPr>
            </w:pP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 xml:space="preserve">From our perspective, both CA case and SUL related cases should be </w:t>
            </w:r>
            <w:r>
              <w:rPr>
                <w:rFonts w:eastAsia="宋体" w:cs="Times"/>
                <w:b/>
                <w:bCs/>
                <w:i/>
                <w:iCs/>
                <w:color w:val="000000"/>
                <w:szCs w:val="20"/>
                <w:lang w:eastAsia="zh-CN"/>
              </w:rPr>
              <w:lastRenderedPageBreak/>
              <w:t>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714447" w14:paraId="4C4F1B4A" w14:textId="77777777" w:rsidTr="00990CD7">
        <w:trPr>
          <w:trHeight w:val="567"/>
        </w:trPr>
        <w:tc>
          <w:tcPr>
            <w:tcW w:w="1627" w:type="dxa"/>
            <w:vAlign w:val="center"/>
          </w:tcPr>
          <w:p w14:paraId="51979603" w14:textId="4ACB9CC2" w:rsidR="00714447" w:rsidRDefault="00714447" w:rsidP="00714447">
            <w:pPr>
              <w:textAlignment w:val="center"/>
              <w:rPr>
                <w:lang w:eastAsia="ko-KR"/>
              </w:rPr>
            </w:pPr>
            <w:r>
              <w:rPr>
                <w:rFonts w:eastAsia="等线" w:hint="eastAsia"/>
                <w:lang w:eastAsia="zh-CN"/>
              </w:rPr>
              <w:t>v</w:t>
            </w:r>
            <w:r>
              <w:rPr>
                <w:rFonts w:eastAsia="等线"/>
                <w:lang w:eastAsia="zh-CN"/>
              </w:rPr>
              <w:t>ivo</w:t>
            </w:r>
          </w:p>
        </w:tc>
        <w:tc>
          <w:tcPr>
            <w:tcW w:w="7389" w:type="dxa"/>
            <w:vAlign w:val="center"/>
          </w:tcPr>
          <w:p w14:paraId="00498B22" w14:textId="77777777" w:rsidR="00714447" w:rsidRDefault="00714447" w:rsidP="00714447">
            <w:pPr>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206B43DC" w14:textId="77777777" w:rsidR="00714447" w:rsidRDefault="00714447" w:rsidP="00714447">
            <w:pPr>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4E1724B7" w14:textId="77777777" w:rsidR="00714447" w:rsidRDefault="00714447" w:rsidP="00714447">
            <w:pPr>
              <w:textAlignment w:val="center"/>
              <w:rPr>
                <w:rFonts w:eastAsia="等线"/>
                <w:lang w:eastAsia="zh-CN"/>
              </w:rPr>
            </w:pPr>
          </w:p>
          <w:p w14:paraId="68E867E1" w14:textId="77777777" w:rsidR="00714447" w:rsidRDefault="00714447" w:rsidP="00714447">
            <w:pPr>
              <w:pStyle w:val="aa"/>
              <w:numPr>
                <w:ilvl w:val="0"/>
                <w:numId w:val="10"/>
              </w:numPr>
              <w:adjustRightInd w:val="0"/>
              <w:snapToGrid w:val="0"/>
              <w:spacing w:after="5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36E6160E" w14:textId="77777777" w:rsidR="00714447" w:rsidRDefault="00714447" w:rsidP="00714447">
            <w:pPr>
              <w:pStyle w:val="aa"/>
              <w:numPr>
                <w:ilvl w:val="0"/>
                <w:numId w:val="10"/>
              </w:numPr>
              <w:adjustRightInd w:val="0"/>
              <w:snapToGrid w:val="0"/>
              <w:spacing w:after="5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33E8DF78" w14:textId="77777777" w:rsidR="00714447" w:rsidRDefault="00714447" w:rsidP="00714447">
            <w:pPr>
              <w:pStyle w:val="aa"/>
              <w:numPr>
                <w:ilvl w:val="0"/>
                <w:numId w:val="10"/>
              </w:numPr>
              <w:adjustRightInd w:val="0"/>
              <w:snapToGrid w:val="0"/>
              <w:spacing w:after="5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F62CC94" w14:textId="77777777" w:rsidR="00714447" w:rsidRDefault="00714447" w:rsidP="00714447">
            <w:pPr>
              <w:textAlignment w:val="center"/>
              <w:rPr>
                <w:lang w:eastAsia="ko-KR"/>
              </w:rPr>
            </w:pPr>
          </w:p>
        </w:tc>
      </w:tr>
    </w:tbl>
    <w:p w14:paraId="7DD3B78A" w14:textId="77777777" w:rsidR="003361F5" w:rsidRDefault="004770E6">
      <w:pPr>
        <w:pStyle w:val="2"/>
      </w:pPr>
      <w:r>
        <w:lastRenderedPageBreak/>
        <w:t>CSI feedback enhancements to allow for more accurate MCS selection</w:t>
      </w:r>
    </w:p>
    <w:p w14:paraId="3E351EC5" w14:textId="77777777" w:rsidR="003361F5" w:rsidRDefault="004770E6">
      <w:pPr>
        <w:spacing w:before="120" w:after="120"/>
        <w:ind w:firstLineChars="100" w:firstLine="21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w:t>
            </w:r>
            <w:r>
              <w:rPr>
                <w:lang w:eastAsia="ko-KR"/>
              </w:rPr>
              <w:lastRenderedPageBreak/>
              <w:t xml:space="preserve">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lastRenderedPageBreak/>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bl>
    <w:p w14:paraId="09E65ABE" w14:textId="77777777" w:rsidR="003361F5" w:rsidRDefault="004770E6">
      <w:pPr>
        <w:pStyle w:val="2"/>
      </w:pPr>
      <w:r>
        <w:lastRenderedPageBreak/>
        <w:t>Enhancements for support of time synchronization</w:t>
      </w:r>
    </w:p>
    <w:p w14:paraId="6533D9DA" w14:textId="77777777" w:rsidR="003361F5" w:rsidRDefault="004770E6">
      <w:pPr>
        <w:spacing w:before="120" w:after="120"/>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w:t>
            </w:r>
            <w:r>
              <w:rPr>
                <w:lang w:eastAsia="ko-KR"/>
              </w:rPr>
              <w:lastRenderedPageBreak/>
              <w:t xml:space="preserve">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714447" w14:paraId="11EEB695" w14:textId="77777777" w:rsidTr="004D4C02">
        <w:trPr>
          <w:trHeight w:val="567"/>
        </w:trPr>
        <w:tc>
          <w:tcPr>
            <w:tcW w:w="1627" w:type="dxa"/>
            <w:vAlign w:val="center"/>
          </w:tcPr>
          <w:p w14:paraId="7708D85C" w14:textId="5D635EA5" w:rsidR="00714447" w:rsidRPr="00AF4A28" w:rsidRDefault="00714447" w:rsidP="00714447">
            <w:pPr>
              <w:textAlignment w:val="center"/>
              <w:rPr>
                <w:rFonts w:hint="eastAsia"/>
                <w:lang w:eastAsia="ko-KR"/>
              </w:rPr>
            </w:pPr>
            <w:r>
              <w:rPr>
                <w:rFonts w:eastAsia="等线" w:hint="eastAsia"/>
                <w:lang w:eastAsia="zh-CN"/>
              </w:rPr>
              <w:t>v</w:t>
            </w:r>
            <w:r>
              <w:rPr>
                <w:rFonts w:eastAsia="等线"/>
                <w:lang w:eastAsia="zh-CN"/>
              </w:rPr>
              <w:t>ivo</w:t>
            </w:r>
          </w:p>
        </w:tc>
        <w:tc>
          <w:tcPr>
            <w:tcW w:w="7389" w:type="dxa"/>
            <w:vAlign w:val="center"/>
          </w:tcPr>
          <w:p w14:paraId="6174D818" w14:textId="77777777" w:rsidR="00714447" w:rsidRDefault="00714447" w:rsidP="00714447">
            <w:pPr>
              <w:textAlignment w:val="center"/>
              <w:rPr>
                <w:rStyle w:val="ae"/>
                <w:rFonts w:eastAsia="宋体"/>
                <w:lang w:val="en-US" w:eastAsia="zh-CN"/>
              </w:rPr>
            </w:pPr>
            <w:r w:rsidRPr="00714447">
              <w:rPr>
                <w:rStyle w:val="ae"/>
                <w:rFonts w:eastAsia="宋体" w:hint="eastAsia"/>
                <w:lang w:val="en-US"/>
              </w:rPr>
              <w:t>Y</w:t>
            </w:r>
            <w:r w:rsidRPr="00714447">
              <w:rPr>
                <w:rStyle w:val="ae"/>
                <w:rFonts w:eastAsia="宋体"/>
                <w:lang w:val="en-US"/>
              </w:rPr>
              <w:t>es, we have concern on above proposal.</w:t>
            </w:r>
            <w:r>
              <w:rPr>
                <w:rStyle w:val="ae"/>
                <w:rFonts w:eastAsia="宋体" w:hint="eastAsia"/>
                <w:lang w:val="en-US" w:eastAsia="zh-CN"/>
              </w:rPr>
              <w:t xml:space="preserve"> </w:t>
            </w:r>
          </w:p>
          <w:p w14:paraId="5A930442" w14:textId="77777777" w:rsidR="00714447" w:rsidRDefault="00714447" w:rsidP="00714447">
            <w:pPr>
              <w:textAlignment w:val="center"/>
              <w:rPr>
                <w:rFonts w:eastAsiaTheme="minorEastAsia"/>
              </w:rPr>
            </w:pPr>
            <w:r>
              <w:rPr>
                <w:rStyle w:val="ae"/>
                <w:rFonts w:eastAsia="宋体"/>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等线" w:eastAsia="等线" w:hAnsi="等线"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55173543" w14:textId="77777777" w:rsidR="00714447" w:rsidRDefault="00714447" w:rsidP="00714447">
            <w:pPr>
              <w:pStyle w:val="aa"/>
              <w:numPr>
                <w:ilvl w:val="0"/>
                <w:numId w:val="12"/>
              </w:numPr>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Te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76632AA5" w14:textId="77777777" w:rsidR="00714447" w:rsidRPr="005532F3" w:rsidRDefault="00714447" w:rsidP="00714447">
            <w:pPr>
              <w:pStyle w:val="ac"/>
              <w:numPr>
                <w:ilvl w:val="0"/>
                <w:numId w:val="12"/>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5567FDF1" w14:textId="77777777" w:rsidR="00714447" w:rsidRPr="00911FC1" w:rsidRDefault="00714447" w:rsidP="00714447">
            <w:pPr>
              <w:pStyle w:val="aa"/>
              <w:numPr>
                <w:ilvl w:val="1"/>
                <w:numId w:val="13"/>
              </w:numPr>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Pr="00911FC1">
              <w:rPr>
                <w:rFonts w:eastAsiaTheme="minorEastAsia" w:hint="eastAsia"/>
                <w:lang w:eastAsia="zh-CN"/>
              </w:rPr>
              <w:t xml:space="preserve"> </w:t>
            </w:r>
            <w:r w:rsidRPr="00911FC1">
              <w:rPr>
                <w:rFonts w:eastAsiaTheme="minorEastAsia"/>
                <w:lang w:eastAsia="zh-CN"/>
              </w:rPr>
              <w:t xml:space="preserve">for 30kHz and </w:t>
            </w:r>
            <w:r w:rsidRPr="00DD401E">
              <w:rPr>
                <w:szCs w:val="20"/>
              </w:rPr>
              <w:sym w:font="Symbol" w:char="F064"/>
            </w:r>
            <w:r w:rsidRPr="00911FC1">
              <w:rPr>
                <w:szCs w:val="20"/>
              </w:rPr>
              <w:t xml:space="preserve"> value for 15kHz </w:t>
            </w:r>
          </w:p>
          <w:p w14:paraId="1185E616" w14:textId="77777777" w:rsidR="00714447" w:rsidRPr="00D35BC9" w:rsidRDefault="00714447" w:rsidP="00714447">
            <w:pPr>
              <w:pStyle w:val="aa"/>
              <w:numPr>
                <w:ilvl w:val="1"/>
                <w:numId w:val="13"/>
              </w:numPr>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Pr>
                <w:rFonts w:eastAsiaTheme="minorEastAsia" w:hint="eastAsia"/>
                <w:i/>
                <w:lang w:eastAsia="zh-CN"/>
              </w:rPr>
              <w:t xml:space="preserve"> </w:t>
            </w:r>
            <w:r w:rsidRPr="00EC06D4">
              <w:rPr>
                <w:rFonts w:eastAsiaTheme="minorEastAsia"/>
                <w:lang w:eastAsia="zh-CN"/>
              </w:rPr>
              <w:t>for fading channel</w:t>
            </w:r>
          </w:p>
          <w:p w14:paraId="58D8A42C" w14:textId="77777777" w:rsidR="00714447" w:rsidRDefault="00714447" w:rsidP="00714447">
            <w:pPr>
              <w:pStyle w:val="ac"/>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等线"/>
                <w:lang w:eastAsia="zh-CN"/>
              </w:rPr>
              <w:t>. The spec impact is larger than TA-based method.</w:t>
            </w:r>
          </w:p>
          <w:p w14:paraId="0A1EFF15" w14:textId="77777777" w:rsidR="00714447" w:rsidRDefault="00714447" w:rsidP="00714447">
            <w:pPr>
              <w:textAlignment w:val="center"/>
              <w:rPr>
                <w:rFonts w:eastAsia="等线"/>
                <w:lang w:eastAsia="zh-CN"/>
              </w:rPr>
            </w:pPr>
          </w:p>
          <w:p w14:paraId="296139AF" w14:textId="477C5EF7" w:rsidR="00714447" w:rsidRPr="00AF4A28" w:rsidRDefault="00714447" w:rsidP="00714447">
            <w:pPr>
              <w:textAlignment w:val="center"/>
              <w:rPr>
                <w:lang w:eastAsia="ko-KR"/>
              </w:rPr>
            </w:pPr>
            <w:r>
              <w:rPr>
                <w:rFonts w:eastAsia="等线" w:hint="eastAsia"/>
                <w:lang w:eastAsia="zh-CN"/>
              </w:rPr>
              <w:lastRenderedPageBreak/>
              <w:t>I</w:t>
            </w:r>
            <w:r>
              <w:rPr>
                <w:rFonts w:eastAsia="等线"/>
                <w:lang w:eastAsia="zh-CN"/>
              </w:rPr>
              <w:t xml:space="preserve">f some RAN guidance is necessary for this topic, we would be fine with the HW’s suggestion </w:t>
            </w:r>
            <w:r>
              <w:rPr>
                <w:rFonts w:eastAsia="等线"/>
                <w:lang w:eastAsia="zh-CN"/>
              </w:rPr>
              <w:t xml:space="preserve">on Monday’s GTW session </w:t>
            </w:r>
            <w:r>
              <w:rPr>
                <w:rFonts w:eastAsia="等线"/>
                <w:lang w:eastAsia="zh-CN"/>
              </w:rPr>
              <w:t xml:space="preserve">to ask RAN4 to feedback the LS before RAN1 November meeting. </w:t>
            </w:r>
          </w:p>
        </w:tc>
      </w:tr>
    </w:tbl>
    <w:p w14:paraId="54C977AA" w14:textId="77777777" w:rsidR="003361F5" w:rsidRDefault="004770E6">
      <w:pPr>
        <w:pStyle w:val="2"/>
      </w:pPr>
      <w:r>
        <w:lastRenderedPageBreak/>
        <w:t>Enhancements based on new QoS related parameters</w:t>
      </w:r>
    </w:p>
    <w:p w14:paraId="50008D06" w14:textId="77777777" w:rsidR="003361F5" w:rsidRDefault="004770E6">
      <w:pPr>
        <w:spacing w:before="120" w:after="120"/>
        <w:ind w:firstLineChars="100" w:firstLine="21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xml:space="preserve">. We cannot make decisions about that now. The only thing we can decide now is what is in and what is out of Rel-17. I’m sure the </w:t>
            </w:r>
            <w:r>
              <w:rPr>
                <w:lang w:eastAsia="ko-KR"/>
              </w:rPr>
              <w:lastRenderedPageBreak/>
              <w:t>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714447" w14:paraId="42057E68" w14:textId="77777777" w:rsidTr="005C7CE6">
        <w:trPr>
          <w:trHeight w:val="567"/>
        </w:trPr>
        <w:tc>
          <w:tcPr>
            <w:tcW w:w="1627" w:type="dxa"/>
            <w:vAlign w:val="center"/>
          </w:tcPr>
          <w:p w14:paraId="588CB609" w14:textId="7DF27CC3" w:rsidR="00714447" w:rsidRDefault="00714447" w:rsidP="00714447">
            <w:pPr>
              <w:textAlignment w:val="center"/>
              <w:rPr>
                <w:rFonts w:eastAsiaTheme="minorEastAsia"/>
                <w:lang w:eastAsia="zh-CN"/>
              </w:rPr>
            </w:pPr>
            <w:r>
              <w:rPr>
                <w:rFonts w:eastAsiaTheme="minorEastAsia" w:hint="eastAsia"/>
                <w:lang w:eastAsia="zh-CN"/>
              </w:rPr>
              <w:t>v</w:t>
            </w:r>
            <w:r>
              <w:rPr>
                <w:rFonts w:eastAsiaTheme="minorEastAsia"/>
                <w:lang w:eastAsia="zh-CN"/>
              </w:rPr>
              <w:t>ivo</w:t>
            </w:r>
            <w:bookmarkStart w:id="2" w:name="_GoBack"/>
            <w:bookmarkEnd w:id="2"/>
          </w:p>
        </w:tc>
        <w:tc>
          <w:tcPr>
            <w:tcW w:w="7389" w:type="dxa"/>
            <w:vAlign w:val="center"/>
          </w:tcPr>
          <w:p w14:paraId="5089ADC8" w14:textId="77777777" w:rsidR="00714447" w:rsidRDefault="00714447" w:rsidP="00714447">
            <w:pPr>
              <w:jc w:val="both"/>
              <w:textAlignment w:val="center"/>
              <w:rPr>
                <w:rFonts w:eastAsia="等线"/>
                <w:lang w:eastAsia="zh-CN"/>
              </w:rPr>
            </w:pPr>
            <w:r>
              <w:rPr>
                <w:rFonts w:eastAsia="等线"/>
                <w:lang w:eastAsia="zh-CN"/>
              </w:rPr>
              <w:t xml:space="preserve">We do not support above proposal. </w:t>
            </w:r>
          </w:p>
          <w:p w14:paraId="4CDCC293" w14:textId="77777777" w:rsidR="00714447" w:rsidRDefault="00714447" w:rsidP="00714447">
            <w:pPr>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29306E55" w14:textId="77777777" w:rsidR="00714447" w:rsidRDefault="00714447" w:rsidP="00714447">
            <w:pPr>
              <w:textAlignment w:val="center"/>
              <w:rPr>
                <w:lang w:eastAsia="ko-KR"/>
              </w:rPr>
            </w:pP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1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1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1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lastRenderedPageBreak/>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D3AF" w14:textId="77777777" w:rsidR="000016E4" w:rsidRDefault="000016E4">
      <w:r>
        <w:separator/>
      </w:r>
    </w:p>
  </w:endnote>
  <w:endnote w:type="continuationSeparator" w:id="0">
    <w:p w14:paraId="1DE822D6" w14:textId="77777777" w:rsidR="000016E4" w:rsidRDefault="0000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A6843" w14:textId="77777777" w:rsidR="000016E4" w:rsidRDefault="000016E4">
      <w:r>
        <w:separator/>
      </w:r>
    </w:p>
  </w:footnote>
  <w:footnote w:type="continuationSeparator" w:id="0">
    <w:p w14:paraId="718DC8D0" w14:textId="77777777" w:rsidR="000016E4" w:rsidRDefault="000016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3D5E0E"/>
    <w:multiLevelType w:val="multilevel"/>
    <w:tmpl w:val="003D5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10"/>
  </w:num>
  <w:num w:numId="5">
    <w:abstractNumId w:val="7"/>
  </w:num>
  <w:num w:numId="6">
    <w:abstractNumId w:val="3"/>
  </w:num>
  <w:num w:numId="7">
    <w:abstractNumId w:val="0"/>
  </w:num>
  <w:num w:numId="8">
    <w:abstractNumId w:val="11"/>
  </w:num>
  <w:num w:numId="9">
    <w:abstractNumId w:val="5"/>
  </w:num>
  <w:num w:numId="10">
    <w:abstractNumId w:val="12"/>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16E4"/>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4223A"/>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837"/>
    <w:rsid w:val="006D3973"/>
    <w:rsid w:val="00714447"/>
    <w:rsid w:val="007201B8"/>
    <w:rsid w:val="00727006"/>
    <w:rsid w:val="007411B1"/>
    <w:rsid w:val="007766D9"/>
    <w:rsid w:val="00793F4C"/>
    <w:rsid w:val="00796B28"/>
    <w:rsid w:val="007A2B16"/>
    <w:rsid w:val="007B143F"/>
    <w:rsid w:val="007B330B"/>
    <w:rsid w:val="007D7CE1"/>
    <w:rsid w:val="00812749"/>
    <w:rsid w:val="00840530"/>
    <w:rsid w:val="00895C2E"/>
    <w:rsid w:val="008968FB"/>
    <w:rsid w:val="008A329B"/>
    <w:rsid w:val="008A5760"/>
    <w:rsid w:val="008F7C25"/>
    <w:rsid w:val="009111F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aliases w:val="- Bullets,?? ??,?????,????,Lista1,列出段落1,中等深浅网格 1 - 着色 21,¥¡¡¡¡ì¬º¥¹¥È¶ÎÂä,ÁÐ³ö¶ÎÂä,列表段落1,—ño’i—Ž,¥ê¥¹¥È¶ÎÂä,リスト段落,1st level - Bullet List Paragraph,Lettre d'introduction,Paragrafo elenco,Normal bullet 2,Bullet list,목록단락,列表段落11,列,列表段,Task Body,P"/>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aliases w:val="- Bullets 字符,?? ?? 字符,????? 字符,???? 字符,Lista1 字符,列出段落1 字符,中等深浅网格 1 - 着色 21 字符,¥¡¡¡¡ì¬º¥¹¥È¶ÎÂä 字符,ÁÐ³ö¶ÎÂä 字符,列表段落1 字符,—ño’i—Ž 字符,¥ê¥¹¥È¶ÎÂä 字符,リスト段落 字符,1st level - Bullet List Paragraph 字符,Lettre d'introduction 字符,Paragrafo elenco 字符,목록단락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paragraph" w:styleId="ac">
    <w:name w:val="annotation text"/>
    <w:basedOn w:val="a"/>
    <w:link w:val="ad"/>
    <w:uiPriority w:val="99"/>
    <w:unhideWhenUsed/>
    <w:rsid w:val="00714447"/>
  </w:style>
  <w:style w:type="character" w:customStyle="1" w:styleId="ad">
    <w:name w:val="批注文字 字符"/>
    <w:basedOn w:val="a0"/>
    <w:link w:val="ac"/>
    <w:uiPriority w:val="99"/>
    <w:rsid w:val="00714447"/>
    <w:rPr>
      <w:rFonts w:ascii="Times" w:eastAsia="Batang" w:hAnsi="Times" w:cs="Times New Roman"/>
      <w:szCs w:val="24"/>
      <w:lang w:val="en-GB" w:eastAsia="en-US"/>
    </w:rPr>
  </w:style>
  <w:style w:type="character" w:styleId="ae">
    <w:name w:val="annotation reference"/>
    <w:basedOn w:val="a0"/>
    <w:uiPriority w:val="99"/>
    <w:semiHidden/>
    <w:unhideWhenUsed/>
    <w:rsid w:val="00714447"/>
    <w:rPr>
      <w:sz w:val="21"/>
      <w:szCs w:val="21"/>
    </w:rPr>
  </w:style>
  <w:style w:type="paragraph" w:styleId="af">
    <w:name w:val="Balloon Text"/>
    <w:basedOn w:val="a"/>
    <w:link w:val="af0"/>
    <w:uiPriority w:val="99"/>
    <w:semiHidden/>
    <w:unhideWhenUsed/>
    <w:rsid w:val="00714447"/>
    <w:rPr>
      <w:sz w:val="18"/>
      <w:szCs w:val="18"/>
    </w:rPr>
  </w:style>
  <w:style w:type="character" w:customStyle="1" w:styleId="af0">
    <w:name w:val="批注框文本 字符"/>
    <w:basedOn w:val="a0"/>
    <w:link w:val="af"/>
    <w:uiPriority w:val="99"/>
    <w:semiHidden/>
    <w:rsid w:val="00714447"/>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4176</Words>
  <Characters>23809</Characters>
  <Application>Microsoft Office Word</Application>
  <DocSecurity>0</DocSecurity>
  <Lines>198</Lines>
  <Paragraphs>55</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Lihui</cp:lastModifiedBy>
  <cp:revision>3</cp:revision>
  <dcterms:created xsi:type="dcterms:W3CDTF">2021-09-14T03:51:00Z</dcterms:created>
  <dcterms:modified xsi:type="dcterms:W3CDTF">2021-09-14T08:53:00Z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