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762D1" w14:textId="77777777"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3046AB77" w14:textId="77777777"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222CCF4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2C18582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3CFA4142" w14:textId="77777777" w:rsidR="005D41D7" w:rsidRDefault="009E7C82">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 xml:space="preserve">Email discussion [93e-14-Sidelink-Progress] on the progress of Rel-17 NR </w:t>
      </w:r>
      <w:proofErr w:type="spellStart"/>
      <w:r>
        <w:rPr>
          <w:rFonts w:ascii="Arial" w:hAnsi="Arial" w:cs="Arial"/>
          <w:snapToGrid w:val="0"/>
          <w:sz w:val="24"/>
        </w:rPr>
        <w:t>sidelink</w:t>
      </w:r>
      <w:proofErr w:type="spellEnd"/>
      <w:r>
        <w:rPr>
          <w:rFonts w:ascii="Arial" w:hAnsi="Arial" w:cs="Arial"/>
          <w:snapToGrid w:val="0"/>
          <w:sz w:val="24"/>
        </w:rPr>
        <w:t xml:space="preserve"> enhancement WI</w:t>
      </w:r>
    </w:p>
    <w:p w14:paraId="67A65532" w14:textId="77777777" w:rsidR="005D41D7" w:rsidRDefault="009E7C82">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731F3F4B" w14:textId="77777777"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10CC222D" w14:textId="77777777" w:rsidR="005D41D7" w:rsidRDefault="009E7C82">
      <w:pPr>
        <w:widowControl/>
        <w:ind w:firstLine="360"/>
        <w:rPr>
          <w:rFonts w:ascii="Times New Roman"/>
          <w:szCs w:val="20"/>
        </w:rPr>
      </w:pPr>
      <w:r>
        <w:rPr>
          <w:rFonts w:ascii="Times New Roman"/>
          <w:szCs w:val="20"/>
          <w:lang w:val="en-GB"/>
        </w:rPr>
        <w:t xml:space="preserve">This contribution summarizes the email discussion [93e-14-Sidelink-Progress] on the progress of Rel-17 NR </w:t>
      </w:r>
      <w:proofErr w:type="spellStart"/>
      <w:r>
        <w:rPr>
          <w:rFonts w:ascii="Times New Roman"/>
          <w:szCs w:val="20"/>
          <w:lang w:val="en-GB"/>
        </w:rPr>
        <w:t>sidelink</w:t>
      </w:r>
      <w:proofErr w:type="spellEnd"/>
      <w:r>
        <w:rPr>
          <w:rFonts w:ascii="Times New Roman"/>
          <w:szCs w:val="20"/>
          <w:lang w:val="en-GB"/>
        </w:rPr>
        <w:t xml:space="preserve"> enhancement WI. Input contributions covered: RP-211782, 1783, 1790, 1807, 2034.</w:t>
      </w:r>
    </w:p>
    <w:p w14:paraId="0247CAA1" w14:textId="77777777" w:rsidR="005D41D7" w:rsidRDefault="005D41D7">
      <w:pPr>
        <w:tabs>
          <w:tab w:val="left" w:pos="3261"/>
        </w:tabs>
        <w:wordWrap/>
        <w:adjustRightInd w:val="0"/>
        <w:snapToGrid w:val="0"/>
        <w:spacing w:line="360" w:lineRule="auto"/>
        <w:rPr>
          <w:rFonts w:ascii="Arial" w:hAnsi="Arial" w:cs="Arial"/>
          <w:b/>
          <w:bCs/>
          <w:snapToGrid w:val="0"/>
          <w:sz w:val="24"/>
        </w:rPr>
      </w:pPr>
    </w:p>
    <w:p w14:paraId="17353165" w14:textId="77777777"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EB4BE4A" w14:textId="77777777" w:rsidR="005D41D7" w:rsidRDefault="009E7C82">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26F5227B" w14:textId="77777777" w:rsidR="005D41D7" w:rsidRDefault="005D41D7">
      <w:pPr>
        <w:widowControl/>
        <w:rPr>
          <w:rFonts w:ascii="Times New Roman"/>
          <w:szCs w:val="20"/>
        </w:rPr>
      </w:pPr>
    </w:p>
    <w:p w14:paraId="25389D6E" w14:textId="77777777" w:rsidR="005D41D7" w:rsidRDefault="009E7C82">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07FC4926" w14:textId="77777777"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5D41D7" w14:paraId="2DFBB302" w14:textId="77777777">
        <w:tc>
          <w:tcPr>
            <w:tcW w:w="1271" w:type="dxa"/>
          </w:tcPr>
          <w:p w14:paraId="748EF584" w14:textId="77777777" w:rsidR="005D41D7" w:rsidRDefault="009E7C82">
            <w:pPr>
              <w:widowControl/>
              <w:rPr>
                <w:rFonts w:ascii="Times New Roman"/>
                <w:szCs w:val="20"/>
              </w:rPr>
            </w:pPr>
            <w:r>
              <w:rPr>
                <w:rFonts w:ascii="Times New Roman" w:hint="eastAsia"/>
                <w:szCs w:val="20"/>
              </w:rPr>
              <w:t>Company</w:t>
            </w:r>
          </w:p>
        </w:tc>
        <w:tc>
          <w:tcPr>
            <w:tcW w:w="8080" w:type="dxa"/>
          </w:tcPr>
          <w:p w14:paraId="2B6DCA6E" w14:textId="77777777" w:rsidR="005D41D7" w:rsidRDefault="009E7C82">
            <w:pPr>
              <w:widowControl/>
              <w:rPr>
                <w:rFonts w:ascii="Times New Roman"/>
                <w:szCs w:val="20"/>
              </w:rPr>
            </w:pPr>
            <w:r>
              <w:rPr>
                <w:rFonts w:ascii="Times New Roman" w:hint="eastAsia"/>
                <w:szCs w:val="20"/>
              </w:rPr>
              <w:t>Comment</w:t>
            </w:r>
          </w:p>
        </w:tc>
      </w:tr>
      <w:tr w:rsidR="005D41D7" w14:paraId="5E79E14A" w14:textId="77777777">
        <w:tc>
          <w:tcPr>
            <w:tcW w:w="1271" w:type="dxa"/>
          </w:tcPr>
          <w:p w14:paraId="2C0F0D6C" w14:textId="77777777" w:rsidR="005D41D7" w:rsidRDefault="009E7C82">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5882BCD4" w14:textId="77777777" w:rsidR="005D41D7" w:rsidRDefault="009E7C82">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w:t>
            </w:r>
            <w:proofErr w:type="spellStart"/>
            <w:r>
              <w:rPr>
                <w:rFonts w:ascii="Times New Roman" w:eastAsia="宋体"/>
                <w:szCs w:val="20"/>
                <w:lang w:eastAsia="zh-CN"/>
              </w:rPr>
              <w:t>ProSe</w:t>
            </w:r>
            <w:proofErr w:type="spellEnd"/>
            <w:r>
              <w:rPr>
                <w:rFonts w:ascii="Times New Roman" w:eastAsia="宋体"/>
                <w:szCs w:val="20"/>
                <w:lang w:eastAsia="zh-CN"/>
              </w:rPr>
              <w:t xml:space="preserv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2A92EDA1" w14:textId="77777777" w:rsidR="005D41D7" w:rsidRDefault="009E7C82">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61B30072" w14:textId="77777777" w:rsidR="005D41D7" w:rsidRDefault="009E7C82">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Pr>
                <w:rFonts w:ascii="Times New Roman" w:eastAsia="宋体"/>
                <w:b/>
                <w:szCs w:val="20"/>
                <w:lang w:eastAsia="zh-CN"/>
              </w:rPr>
              <w:t xml:space="preserve">if there is no DRX support for relay-related communication,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14:paraId="2B24EFC7" w14:textId="77777777" w:rsidR="005D41D7" w:rsidRDefault="009E7C82">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w:t>
            </w:r>
            <w:r>
              <w:rPr>
                <w:rFonts w:ascii="Times New Roman" w:eastAsia="宋体"/>
                <w:szCs w:val="20"/>
                <w:lang w:eastAsia="zh-CN"/>
              </w:rPr>
              <w:lastRenderedPageBreak/>
              <w:t xml:space="preserve">ool, </w:t>
            </w:r>
            <w:r>
              <w:rPr>
                <w:rFonts w:ascii="Times New Roman" w:eastAsia="宋体"/>
                <w:b/>
                <w:szCs w:val="20"/>
                <w:lang w:eastAsia="zh-CN"/>
              </w:rPr>
              <w:t xml:space="preserve">if there is no DRX support for relay-related discovery,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14:paraId="430F8161" w14:textId="77777777" w:rsidR="005D41D7" w:rsidRDefault="009E7C82">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44E34925" w14:textId="77777777" w:rsidR="005D41D7" w:rsidRDefault="009E7C82">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5D41D7" w14:paraId="5B2976AC" w14:textId="77777777">
        <w:tc>
          <w:tcPr>
            <w:tcW w:w="1271" w:type="dxa"/>
          </w:tcPr>
          <w:p w14:paraId="04C4AD5A" w14:textId="77777777" w:rsidR="005D41D7" w:rsidRDefault="009E7C82">
            <w:pPr>
              <w:widowControl/>
              <w:rPr>
                <w:rFonts w:ascii="Times New Roman"/>
                <w:szCs w:val="20"/>
              </w:rPr>
            </w:pPr>
            <w:r>
              <w:rPr>
                <w:rFonts w:ascii="Times New Roman"/>
                <w:szCs w:val="20"/>
              </w:rPr>
              <w:lastRenderedPageBreak/>
              <w:t>Ericsson</w:t>
            </w:r>
          </w:p>
        </w:tc>
        <w:tc>
          <w:tcPr>
            <w:tcW w:w="8080" w:type="dxa"/>
          </w:tcPr>
          <w:p w14:paraId="083B0487" w14:textId="77777777" w:rsidR="005D41D7" w:rsidRDefault="009E7C82">
            <w:pPr>
              <w:widowControl/>
              <w:rPr>
                <w:rFonts w:ascii="Times New Roman"/>
                <w:szCs w:val="20"/>
              </w:rPr>
            </w:pPr>
            <w:r>
              <w:rPr>
                <w:rFonts w:ascii="Times New Roman"/>
              </w:rPr>
              <w:t xml:space="preserve">In our view, it is not needed to add this confirmation or send </w:t>
            </w:r>
            <w:proofErr w:type="gramStart"/>
            <w:r>
              <w:rPr>
                <w:rFonts w:ascii="Times New Roman"/>
              </w:rPr>
              <w:t>an</w:t>
            </w:r>
            <w:proofErr w:type="gramEnd"/>
            <w:r>
              <w:rPr>
                <w:rFonts w:ascii="Times New Roman"/>
              </w:rPr>
              <w:t xml:space="preserve"> LS to SA2 and CT1. Currently, RAN1 and RAN2 are working on the design of SL-DRX for SL which could be potentially extended to other cases once the basic framework is in place.</w:t>
            </w:r>
          </w:p>
        </w:tc>
      </w:tr>
      <w:tr w:rsidR="005D41D7" w14:paraId="21170AAD" w14:textId="77777777">
        <w:tc>
          <w:tcPr>
            <w:tcW w:w="1271" w:type="dxa"/>
          </w:tcPr>
          <w:p w14:paraId="60BA9733" w14:textId="77777777"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1475CE3" w14:textId="77777777" w:rsidR="005D41D7" w:rsidRDefault="009E7C82">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59C356BE" w14:textId="77777777" w:rsidR="005D41D7" w:rsidRDefault="009E7C82">
            <w:pPr>
              <w:widowControl/>
              <w:rPr>
                <w:rFonts w:ascii="Times New Roman"/>
                <w:szCs w:val="20"/>
              </w:rPr>
            </w:pPr>
            <w:r>
              <w:rPr>
                <w:rFonts w:ascii="Times New Roman"/>
                <w:szCs w:val="20"/>
              </w:rPr>
              <w:t xml:space="preserve">-       Physically no time to consider SL relay discovery in combined with SL DRX. </w:t>
            </w:r>
          </w:p>
          <w:p w14:paraId="35E38E9E" w14:textId="77777777"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E303D5" w14:textId="77777777"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14:paraId="64EBF04C" w14:textId="77777777">
        <w:tc>
          <w:tcPr>
            <w:tcW w:w="1271" w:type="dxa"/>
          </w:tcPr>
          <w:p w14:paraId="0C0151E9" w14:textId="77777777" w:rsidR="005D41D7" w:rsidRDefault="009E7C82">
            <w:pPr>
              <w:widowControl/>
              <w:rPr>
                <w:rFonts w:ascii="Times New Roman"/>
                <w:szCs w:val="20"/>
              </w:rPr>
            </w:pPr>
            <w:r>
              <w:rPr>
                <w:rFonts w:ascii="Times New Roman"/>
                <w:szCs w:val="20"/>
              </w:rPr>
              <w:t>Qualcomm</w:t>
            </w:r>
          </w:p>
        </w:tc>
        <w:tc>
          <w:tcPr>
            <w:tcW w:w="8080" w:type="dxa"/>
          </w:tcPr>
          <w:p w14:paraId="29B020ED" w14:textId="77777777" w:rsidR="005D41D7" w:rsidRDefault="009E7C82">
            <w:pPr>
              <w:widowControl/>
              <w:rPr>
                <w:rFonts w:ascii="Times New Roman"/>
                <w:szCs w:val="20"/>
              </w:rPr>
            </w:pPr>
            <w:r>
              <w:rPr>
                <w:rFonts w:ascii="Times New Roman"/>
                <w:szCs w:val="20"/>
              </w:rPr>
              <w:t xml:space="preserve">Our view is that the decision on applicability of DRX to the mentioned cases needs to be made in RAN2 first. Once that decision is made, we’d be ok with sending </w:t>
            </w:r>
            <w:proofErr w:type="gramStart"/>
            <w:r>
              <w:rPr>
                <w:rFonts w:ascii="Times New Roman"/>
                <w:szCs w:val="20"/>
              </w:rPr>
              <w:t>an</w:t>
            </w:r>
            <w:proofErr w:type="gramEnd"/>
            <w:r>
              <w:rPr>
                <w:rFonts w:ascii="Times New Roman"/>
                <w:szCs w:val="20"/>
              </w:rPr>
              <w:t xml:space="preserve"> LS to SA2 and CT1.</w:t>
            </w:r>
          </w:p>
        </w:tc>
      </w:tr>
      <w:tr w:rsidR="005D41D7" w14:paraId="2ABEBB39" w14:textId="77777777">
        <w:tc>
          <w:tcPr>
            <w:tcW w:w="1271" w:type="dxa"/>
          </w:tcPr>
          <w:p w14:paraId="4A6E8965" w14:textId="77777777" w:rsidR="005D41D7" w:rsidRDefault="009E7C82">
            <w:pPr>
              <w:widowControl/>
              <w:rPr>
                <w:rFonts w:ascii="Times New Roman"/>
                <w:szCs w:val="20"/>
              </w:rPr>
            </w:pPr>
            <w:r>
              <w:rPr>
                <w:rFonts w:ascii="Times New Roman"/>
                <w:szCs w:val="20"/>
              </w:rPr>
              <w:t>Apple</w:t>
            </w:r>
          </w:p>
        </w:tc>
        <w:tc>
          <w:tcPr>
            <w:tcW w:w="8080" w:type="dxa"/>
          </w:tcPr>
          <w:p w14:paraId="0D99D637" w14:textId="77777777"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w:t>
            </w:r>
            <w:proofErr w:type="spellStart"/>
            <w:r>
              <w:rPr>
                <w:rFonts w:ascii="Times New Roman"/>
                <w:szCs w:val="20"/>
              </w:rPr>
              <w:t>sidelink</w:t>
            </w:r>
            <w:proofErr w:type="spellEnd"/>
            <w:r>
              <w:rPr>
                <w:rFonts w:ascii="Times New Roman"/>
                <w:szCs w:val="20"/>
              </w:rPr>
              <w:t xml:space="preserve"> for the V2X, public safety and commercial use cases.” So, it seems there is no need to change the WID. </w:t>
            </w:r>
          </w:p>
          <w:p w14:paraId="61BBAC62" w14:textId="77777777" w:rsidR="005D41D7" w:rsidRDefault="005D41D7">
            <w:pPr>
              <w:widowControl/>
              <w:wordWrap/>
              <w:autoSpaceDE/>
              <w:autoSpaceDN/>
              <w:jc w:val="left"/>
              <w:rPr>
                <w:rFonts w:ascii="Times New Roman"/>
                <w:szCs w:val="20"/>
              </w:rPr>
            </w:pPr>
          </w:p>
          <w:p w14:paraId="77D1127A" w14:textId="77777777" w:rsidR="005D41D7" w:rsidRDefault="009E7C82">
            <w:pPr>
              <w:widowControl/>
              <w:rPr>
                <w:rFonts w:ascii="Times New Roman"/>
                <w:szCs w:val="20"/>
              </w:rPr>
            </w:pPr>
            <w:r>
              <w:rPr>
                <w:rFonts w:ascii="Times New Roman"/>
                <w:szCs w:val="20"/>
              </w:rPr>
              <w:t>We are fine to send LS to SA2/CT1 to clarify on this.</w:t>
            </w:r>
          </w:p>
        </w:tc>
      </w:tr>
      <w:tr w:rsidR="005D41D7" w14:paraId="63323427" w14:textId="77777777">
        <w:tc>
          <w:tcPr>
            <w:tcW w:w="1271" w:type="dxa"/>
          </w:tcPr>
          <w:p w14:paraId="72213892" w14:textId="77777777" w:rsidR="005D41D7" w:rsidRDefault="009E7C82">
            <w:pPr>
              <w:widowControl/>
              <w:rPr>
                <w:rFonts w:ascii="Times New Roman"/>
                <w:szCs w:val="20"/>
              </w:rPr>
            </w:pPr>
            <w:r>
              <w:rPr>
                <w:rFonts w:ascii="Times New Roman"/>
                <w:szCs w:val="20"/>
              </w:rPr>
              <w:t>Huawei,</w:t>
            </w:r>
          </w:p>
          <w:p w14:paraId="7F842216" w14:textId="77777777" w:rsidR="005D41D7" w:rsidRDefault="009E7C82">
            <w:pPr>
              <w:widowControl/>
              <w:rPr>
                <w:rFonts w:ascii="Times New Roman"/>
                <w:szCs w:val="20"/>
              </w:rPr>
            </w:pPr>
            <w:proofErr w:type="spellStart"/>
            <w:r>
              <w:rPr>
                <w:rFonts w:ascii="Times New Roman"/>
                <w:szCs w:val="20"/>
              </w:rPr>
              <w:t>HiSilicon</w:t>
            </w:r>
            <w:proofErr w:type="spellEnd"/>
          </w:p>
        </w:tc>
        <w:tc>
          <w:tcPr>
            <w:tcW w:w="8080" w:type="dxa"/>
          </w:tcPr>
          <w:p w14:paraId="0B1C994F" w14:textId="77777777" w:rsidR="005D41D7" w:rsidRDefault="009E7C82">
            <w:pPr>
              <w:widowControl/>
              <w:wordWrap/>
              <w:autoSpaceDE/>
              <w:autoSpaceDN/>
              <w:jc w:val="left"/>
              <w:rPr>
                <w:rFonts w:ascii="Times New Roman"/>
                <w:szCs w:val="20"/>
              </w:rPr>
            </w:pPr>
            <w:r>
              <w:rPr>
                <w:rFonts w:ascii="Times New Roman" w:eastAsia="宋体"/>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宋体"/>
                <w:szCs w:val="20"/>
                <w:lang w:eastAsia="zh-CN"/>
              </w:rPr>
              <w:t>However</w:t>
            </w:r>
            <w:proofErr w:type="gramEnd"/>
            <w:r>
              <w:rPr>
                <w:rFonts w:ascii="Times New Roman" w:eastAsia="宋体"/>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宋体"/>
                <w:szCs w:val="20"/>
                <w:lang w:eastAsia="zh-CN"/>
              </w:rPr>
              <w:t>Thus</w:t>
            </w:r>
            <w:proofErr w:type="gramEnd"/>
            <w:r>
              <w:rPr>
                <w:rFonts w:ascii="Times New Roman" w:eastAsia="宋体"/>
                <w:szCs w:val="20"/>
                <w:lang w:eastAsia="zh-CN"/>
              </w:rPr>
              <w:t xml:space="preserve"> we suggest to only apply SL DRX to Prose direct communication, but not apply to Prose discovery and SL relay for Rel-17.</w:t>
            </w:r>
          </w:p>
        </w:tc>
      </w:tr>
      <w:tr w:rsidR="005D41D7" w14:paraId="3AD66CC1" w14:textId="77777777">
        <w:tc>
          <w:tcPr>
            <w:tcW w:w="1271" w:type="dxa"/>
          </w:tcPr>
          <w:p w14:paraId="1807AED0" w14:textId="77777777" w:rsidR="005D41D7" w:rsidRDefault="009E7C82">
            <w:pPr>
              <w:widowControl/>
              <w:rPr>
                <w:rFonts w:ascii="Times New Roman"/>
                <w:szCs w:val="20"/>
              </w:rPr>
            </w:pPr>
            <w:r>
              <w:rPr>
                <w:rFonts w:ascii="Times New Roman" w:hint="eastAsia"/>
                <w:szCs w:val="20"/>
              </w:rPr>
              <w:t>LGE</w:t>
            </w:r>
          </w:p>
        </w:tc>
        <w:tc>
          <w:tcPr>
            <w:tcW w:w="8080" w:type="dxa"/>
          </w:tcPr>
          <w:p w14:paraId="79CA1197" w14:textId="77777777"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5811B841" w14:textId="77777777"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14:paraId="0A1EAF1F" w14:textId="77777777">
        <w:tc>
          <w:tcPr>
            <w:tcW w:w="1271" w:type="dxa"/>
          </w:tcPr>
          <w:p w14:paraId="4F170B78" w14:textId="77777777" w:rsidR="005D41D7" w:rsidRDefault="009E7C82">
            <w:pPr>
              <w:widowControl/>
              <w:rPr>
                <w:rFonts w:ascii="Times New Roman"/>
                <w:szCs w:val="20"/>
              </w:rPr>
            </w:pPr>
            <w:r>
              <w:rPr>
                <w:rFonts w:ascii="Times New Roman"/>
                <w:szCs w:val="20"/>
              </w:rPr>
              <w:t>vivo</w:t>
            </w:r>
          </w:p>
        </w:tc>
        <w:tc>
          <w:tcPr>
            <w:tcW w:w="8080" w:type="dxa"/>
          </w:tcPr>
          <w:p w14:paraId="421FCEE3" w14:textId="77777777" w:rsidR="005D41D7" w:rsidRDefault="009E7C82">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5950C191" w14:textId="77777777"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14:paraId="3B346BA8" w14:textId="77777777">
        <w:tc>
          <w:tcPr>
            <w:tcW w:w="1271" w:type="dxa"/>
          </w:tcPr>
          <w:p w14:paraId="5630EAC3" w14:textId="77777777"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2DAB2504" w14:textId="77777777" w:rsidR="005D41D7" w:rsidRDefault="009E7C82">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without further enhancement, it is good to support these scenarios in Rel-17 as well. </w:t>
            </w:r>
          </w:p>
          <w:p w14:paraId="19B7CCB1" w14:textId="77777777" w:rsidR="005D41D7" w:rsidRDefault="009E7C82">
            <w:pPr>
              <w:widowControl/>
              <w:wordWrap/>
              <w:autoSpaceDE/>
              <w:autoSpaceDN/>
              <w:jc w:val="left"/>
              <w:rPr>
                <w:rFonts w:ascii="Times New Roman"/>
                <w:szCs w:val="20"/>
              </w:rPr>
            </w:pPr>
            <w:r>
              <w:rPr>
                <w:rFonts w:ascii="Times New Roman" w:eastAsia="宋体" w:hint="eastAsia"/>
                <w:color w:val="000000"/>
                <w:szCs w:val="20"/>
                <w:lang w:eastAsia="zh-CN"/>
              </w:rPr>
              <w:lastRenderedPageBreak/>
              <w:t xml:space="preserve">From our perspective, whether the U2N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宋体" w:hint="eastAsia"/>
                <w:color w:val="000000"/>
                <w:szCs w:val="20"/>
                <w:lang w:eastAsia="zh-CN"/>
              </w:rPr>
              <w:t>WIs.</w:t>
            </w:r>
            <w:proofErr w:type="spellEnd"/>
            <w:r>
              <w:rPr>
                <w:rFonts w:ascii="Times New Roman" w:eastAsia="宋体" w:hint="eastAsia"/>
                <w:color w:val="000000"/>
                <w:szCs w:val="20"/>
                <w:lang w:eastAsia="zh-CN"/>
              </w:rPr>
              <w:t xml:space="preserve"> It is not necessary to change the WID or send LS to SA2/CT1.  </w:t>
            </w:r>
          </w:p>
        </w:tc>
      </w:tr>
      <w:tr w:rsidR="00102F75" w14:paraId="2B46DBB2" w14:textId="77777777">
        <w:tc>
          <w:tcPr>
            <w:tcW w:w="1271" w:type="dxa"/>
          </w:tcPr>
          <w:p w14:paraId="6512DF33" w14:textId="77777777" w:rsidR="00102F75" w:rsidRDefault="00102F75" w:rsidP="00102F75">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20099932" w14:textId="77777777" w:rsidR="00102F75" w:rsidRDefault="00102F75" w:rsidP="00102F75">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9C3C4B" w14:paraId="01AF45C9" w14:textId="77777777">
        <w:tc>
          <w:tcPr>
            <w:tcW w:w="1271" w:type="dxa"/>
          </w:tcPr>
          <w:p w14:paraId="58670EE9" w14:textId="77777777" w:rsidR="009C3C4B" w:rsidRDefault="009C3C4B" w:rsidP="00102F75">
            <w:pPr>
              <w:widowControl/>
              <w:rPr>
                <w:rFonts w:ascii="Times New Roman"/>
                <w:szCs w:val="20"/>
              </w:rPr>
            </w:pPr>
            <w:r>
              <w:rPr>
                <w:rFonts w:ascii="Times New Roman"/>
                <w:szCs w:val="20"/>
              </w:rPr>
              <w:t>CATT</w:t>
            </w:r>
          </w:p>
        </w:tc>
        <w:tc>
          <w:tcPr>
            <w:tcW w:w="8080" w:type="dxa"/>
          </w:tcPr>
          <w:p w14:paraId="04B3D2EB" w14:textId="77777777" w:rsidR="009C3C4B" w:rsidRDefault="009C3C4B" w:rsidP="009C3C4B">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D97E3B" w14:paraId="44954B30" w14:textId="77777777">
        <w:tc>
          <w:tcPr>
            <w:tcW w:w="1271" w:type="dxa"/>
          </w:tcPr>
          <w:p w14:paraId="3C14DD47" w14:textId="77777777" w:rsidR="00D97E3B" w:rsidRDefault="00D97E3B" w:rsidP="00D97E3B">
            <w:pPr>
              <w:widowControl/>
              <w:rPr>
                <w:rFonts w:ascii="Times New Roman"/>
                <w:szCs w:val="20"/>
              </w:rPr>
            </w:pPr>
            <w:r>
              <w:rPr>
                <w:rFonts w:ascii="Times New Roman"/>
                <w:szCs w:val="20"/>
              </w:rPr>
              <w:t>MediaTek</w:t>
            </w:r>
          </w:p>
        </w:tc>
        <w:tc>
          <w:tcPr>
            <w:tcW w:w="8080" w:type="dxa"/>
          </w:tcPr>
          <w:p w14:paraId="0779BB8C" w14:textId="77777777" w:rsidR="00D97E3B" w:rsidRDefault="00D97E3B" w:rsidP="00D97E3B">
            <w:pPr>
              <w:widowControl/>
              <w:rPr>
                <w:rFonts w:ascii="Times New Roman"/>
                <w:szCs w:val="20"/>
              </w:rPr>
            </w:pPr>
            <w:r>
              <w:rPr>
                <w:rFonts w:ascii="Times New Roman"/>
                <w:szCs w:val="20"/>
              </w:rPr>
              <w:t>We agree that DRX should be applicable to all cases, and we don’t see that the current WID restricts this.</w:t>
            </w:r>
          </w:p>
          <w:p w14:paraId="641CB0AA" w14:textId="77777777" w:rsidR="00D97E3B" w:rsidRDefault="00D97E3B" w:rsidP="00D97E3B">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3BB25C8C" w14:textId="77777777" w:rsidR="00D97E3B" w:rsidRDefault="00D97E3B" w:rsidP="00D97E3B">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D96ABF" w14:paraId="4CE8337C" w14:textId="77777777">
        <w:tc>
          <w:tcPr>
            <w:tcW w:w="1271" w:type="dxa"/>
          </w:tcPr>
          <w:p w14:paraId="2E725298" w14:textId="77777777" w:rsidR="00D96ABF" w:rsidRPr="00D96ABF" w:rsidRDefault="00D96ABF" w:rsidP="00D97E3B">
            <w:pPr>
              <w:widowControl/>
              <w:rPr>
                <w:rFonts w:ascii="Times New Roman"/>
                <w:szCs w:val="20"/>
              </w:rPr>
            </w:pPr>
            <w:r>
              <w:rPr>
                <w:rFonts w:ascii="Times New Roman"/>
                <w:szCs w:val="20"/>
              </w:rPr>
              <w:t>Xiaomi</w:t>
            </w:r>
          </w:p>
        </w:tc>
        <w:tc>
          <w:tcPr>
            <w:tcW w:w="8080" w:type="dxa"/>
          </w:tcPr>
          <w:p w14:paraId="72D7691B" w14:textId="77777777" w:rsidR="00D96ABF" w:rsidRDefault="00D96ABF" w:rsidP="00D97E3B">
            <w:pPr>
              <w:widowControl/>
              <w:rPr>
                <w:rFonts w:ascii="Times New Roman"/>
                <w:szCs w:val="20"/>
              </w:rPr>
            </w:pPr>
            <w:r w:rsidRPr="00D96ABF">
              <w:rPr>
                <w:rFonts w:ascii="Times New Roman"/>
                <w:szCs w:val="20"/>
              </w:rPr>
              <w:t xml:space="preserve">Generally, we hesitate to confirm the DRX applicability for </w:t>
            </w:r>
            <w:proofErr w:type="spellStart"/>
            <w:r w:rsidRPr="00D96ABF">
              <w:rPr>
                <w:rFonts w:ascii="Times New Roman"/>
                <w:szCs w:val="20"/>
              </w:rPr>
              <w:t>ProSe</w:t>
            </w:r>
            <w:proofErr w:type="spellEnd"/>
            <w:r w:rsidRPr="00D96ABF">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3A2D7E" w14:paraId="6E319AB7" w14:textId="77777777">
        <w:tc>
          <w:tcPr>
            <w:tcW w:w="1271" w:type="dxa"/>
          </w:tcPr>
          <w:p w14:paraId="65598361" w14:textId="7F405BA9" w:rsidR="003A2D7E" w:rsidRDefault="003A2D7E" w:rsidP="003A2D7E">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36121162" w14:textId="630963DE" w:rsidR="003A2D7E" w:rsidRPr="00D96ABF" w:rsidRDefault="003A2D7E" w:rsidP="003A2D7E">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9D4845" w14:paraId="7F9AC44A" w14:textId="77777777" w:rsidTr="00FF3208">
        <w:tc>
          <w:tcPr>
            <w:tcW w:w="1271" w:type="dxa"/>
            <w:tcBorders>
              <w:top w:val="single" w:sz="4" w:space="0" w:color="auto"/>
              <w:left w:val="single" w:sz="4" w:space="0" w:color="auto"/>
              <w:bottom w:val="single" w:sz="4" w:space="0" w:color="auto"/>
              <w:right w:val="single" w:sz="4" w:space="0" w:color="auto"/>
            </w:tcBorders>
          </w:tcPr>
          <w:p w14:paraId="0FA54312" w14:textId="1FD5D1E7" w:rsidR="009D4845" w:rsidRDefault="009D4845" w:rsidP="009D4845">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20AB3A6" w14:textId="68E25CD0" w:rsidR="009D4845" w:rsidRDefault="009D4845" w:rsidP="009D4845">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1D71B2" w14:paraId="253C14BA" w14:textId="77777777" w:rsidTr="00FF3208">
        <w:tc>
          <w:tcPr>
            <w:tcW w:w="1271" w:type="dxa"/>
            <w:tcBorders>
              <w:top w:val="single" w:sz="4" w:space="0" w:color="auto"/>
              <w:left w:val="single" w:sz="4" w:space="0" w:color="auto"/>
              <w:bottom w:val="single" w:sz="4" w:space="0" w:color="auto"/>
              <w:right w:val="single" w:sz="4" w:space="0" w:color="auto"/>
            </w:tcBorders>
          </w:tcPr>
          <w:p w14:paraId="70D1F060" w14:textId="5CB85A54" w:rsidR="001D71B2" w:rsidRPr="001D71B2" w:rsidRDefault="001D71B2" w:rsidP="001D71B2">
            <w:pPr>
              <w:widowControl/>
              <w:rPr>
                <w:rFonts w:ascii="Times New Roman"/>
                <w:szCs w:val="20"/>
              </w:rPr>
            </w:pPr>
            <w:r w:rsidRPr="001D71B2">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0FF8272" w14:textId="49CF3036" w:rsidR="001D71B2" w:rsidRPr="001D71B2" w:rsidRDefault="001D71B2" w:rsidP="001D71B2">
            <w:pPr>
              <w:widowControl/>
              <w:wordWrap/>
              <w:rPr>
                <w:rFonts w:ascii="Times New Roman"/>
                <w:szCs w:val="20"/>
              </w:rPr>
            </w:pPr>
            <w:r w:rsidRPr="001D71B2">
              <w:rPr>
                <w:rFonts w:ascii="Times New Roman"/>
                <w:szCs w:val="20"/>
              </w:rPr>
              <w:t xml:space="preserve">In RAN2, SL DRX combined with SL relay or </w:t>
            </w:r>
            <w:proofErr w:type="spellStart"/>
            <w:r w:rsidRPr="001D71B2">
              <w:rPr>
                <w:rFonts w:ascii="Times New Roman"/>
                <w:szCs w:val="20"/>
              </w:rPr>
              <w:t>ProSe</w:t>
            </w:r>
            <w:proofErr w:type="spellEnd"/>
            <w:r w:rsidRPr="001D71B2">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7F410E" w14:paraId="48FF79B2" w14:textId="77777777" w:rsidTr="007F410E">
        <w:tc>
          <w:tcPr>
            <w:tcW w:w="1271" w:type="dxa"/>
          </w:tcPr>
          <w:p w14:paraId="24E05436" w14:textId="3C9AA6AF"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4D0B63C6" w14:textId="77777777" w:rsidR="007F410E" w:rsidRPr="00C03F6A" w:rsidRDefault="007F410E" w:rsidP="007F50D3">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sidRPr="00C03F6A">
              <w:rPr>
                <w:rFonts w:ascii="Times New Roman" w:eastAsia="MS Mincho"/>
                <w:szCs w:val="20"/>
                <w:lang w:eastAsia="ja-JP"/>
              </w:rPr>
              <w:t>ProSe</w:t>
            </w:r>
            <w:proofErr w:type="spellEnd"/>
            <w:r w:rsidRPr="00C03F6A">
              <w:rPr>
                <w:rFonts w:ascii="Times New Roman" w:eastAsia="MS Mincho"/>
                <w:szCs w:val="20"/>
                <w:lang w:eastAsia="ja-JP"/>
              </w:rPr>
              <w:t xml:space="preserve"> direct communication, discovery, and UE-to-Network relay</w:t>
            </w:r>
            <w:r>
              <w:rPr>
                <w:rFonts w:ascii="Times New Roman" w:eastAsia="MS Mincho"/>
                <w:szCs w:val="20"/>
                <w:lang w:eastAsia="ja-JP"/>
              </w:rPr>
              <w:t xml:space="preserve"> to be covered by the basic functionality but no need of the optimization.</w:t>
            </w:r>
          </w:p>
        </w:tc>
      </w:tr>
      <w:tr w:rsidR="00FE4431" w14:paraId="74A4DDC4" w14:textId="77777777" w:rsidTr="007F410E">
        <w:tc>
          <w:tcPr>
            <w:tcW w:w="1271" w:type="dxa"/>
          </w:tcPr>
          <w:p w14:paraId="0CF5B55A" w14:textId="09F3E39A" w:rsidR="00FE4431" w:rsidRDefault="00FE4431" w:rsidP="007F50D3">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3941D3EA" w14:textId="77777777" w:rsidR="00FE4431" w:rsidRDefault="00FE4431" w:rsidP="00FE4431">
            <w:pPr>
              <w:widowControl/>
              <w:wordWrap/>
              <w:rPr>
                <w:rFonts w:ascii="Times New Roman"/>
                <w:szCs w:val="20"/>
              </w:rPr>
            </w:pPr>
            <w:r>
              <w:rPr>
                <w:rFonts w:ascii="Times New Roman"/>
                <w:szCs w:val="20"/>
              </w:rPr>
              <w:t>At this stage we do not see the need for LS to other working groups such as SA2 and CT1.</w:t>
            </w:r>
          </w:p>
          <w:p w14:paraId="493AED0D" w14:textId="0D8C3F93" w:rsidR="00FE4431" w:rsidRDefault="00FE4431" w:rsidP="00FE4431">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04DFD" w14:paraId="011E7F59" w14:textId="77777777" w:rsidTr="007F410E">
        <w:tc>
          <w:tcPr>
            <w:tcW w:w="1271" w:type="dxa"/>
          </w:tcPr>
          <w:p w14:paraId="029C5DD6" w14:textId="75786F33" w:rsidR="00E04DFD" w:rsidRDefault="00E04DFD" w:rsidP="00E04DFD">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43C89590" w14:textId="284EED8B" w:rsidR="00E04DFD" w:rsidRDefault="00E04DFD" w:rsidP="00E04DFD">
            <w:pPr>
              <w:widowControl/>
              <w:wordWrap/>
              <w:rPr>
                <w:rFonts w:ascii="Times New Roman"/>
                <w:szCs w:val="20"/>
              </w:rPr>
            </w:pPr>
            <w:r>
              <w:rPr>
                <w:rFonts w:ascii="Times New Roman" w:eastAsia="MS Mincho"/>
                <w:szCs w:val="20"/>
                <w:lang w:eastAsia="ja-JP"/>
              </w:rPr>
              <w:t xml:space="preserve">We think there is currently no need to change the WID or send </w:t>
            </w:r>
            <w:proofErr w:type="gramStart"/>
            <w:r>
              <w:rPr>
                <w:rFonts w:ascii="Times New Roman" w:eastAsia="MS Mincho"/>
                <w:szCs w:val="20"/>
                <w:lang w:eastAsia="ja-JP"/>
              </w:rPr>
              <w:t>an</w:t>
            </w:r>
            <w:proofErr w:type="gramEnd"/>
            <w:r>
              <w:rPr>
                <w:rFonts w:ascii="Times New Roman" w:eastAsia="MS Mincho"/>
                <w:szCs w:val="20"/>
                <w:lang w:eastAsia="ja-JP"/>
              </w:rPr>
              <w:t xml:space="preserve"> LS to SA2 or CT1.</w:t>
            </w:r>
          </w:p>
        </w:tc>
      </w:tr>
      <w:tr w:rsidR="00727E12" w14:paraId="0AD8E33F" w14:textId="77777777" w:rsidTr="007F410E">
        <w:tc>
          <w:tcPr>
            <w:tcW w:w="1271" w:type="dxa"/>
          </w:tcPr>
          <w:p w14:paraId="12EF990E" w14:textId="211ED465" w:rsidR="00727E12" w:rsidRDefault="00727E12" w:rsidP="00E04DFD">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CCF616A" w14:textId="412BF68C" w:rsidR="00727E12" w:rsidRDefault="00727E12" w:rsidP="00E04DFD">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in particular for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bl>
    <w:p w14:paraId="030BED7F" w14:textId="77777777" w:rsidR="005D41D7" w:rsidRPr="007F410E" w:rsidRDefault="005D41D7">
      <w:pPr>
        <w:widowControl/>
        <w:rPr>
          <w:rFonts w:ascii="Times New Roman"/>
          <w:szCs w:val="20"/>
        </w:rPr>
      </w:pPr>
    </w:p>
    <w:p w14:paraId="7BA2E59E" w14:textId="77777777" w:rsidR="005D41D7" w:rsidRDefault="005D41D7">
      <w:pPr>
        <w:widowControl/>
        <w:rPr>
          <w:rFonts w:ascii="Times New Roman"/>
          <w:szCs w:val="20"/>
        </w:rPr>
      </w:pPr>
    </w:p>
    <w:p w14:paraId="334FDF5A" w14:textId="77777777" w:rsidR="005D41D7" w:rsidRDefault="009E7C82">
      <w:pPr>
        <w:widowControl/>
        <w:rPr>
          <w:rFonts w:ascii="Times New Roman" w:eastAsia="BatangChe"/>
          <w:b/>
          <w:kern w:val="32"/>
          <w:sz w:val="28"/>
          <w:szCs w:val="28"/>
        </w:rPr>
      </w:pPr>
      <w:r>
        <w:rPr>
          <w:rFonts w:ascii="Times New Roman"/>
          <w:sz w:val="24"/>
          <w:szCs w:val="20"/>
        </w:rPr>
        <w:t>2.2. RAN guidance to finalize the WI</w:t>
      </w:r>
    </w:p>
    <w:p w14:paraId="1A386154" w14:textId="77777777" w:rsidR="005D41D7" w:rsidRDefault="005D41D7">
      <w:pPr>
        <w:widowControl/>
        <w:rPr>
          <w:rFonts w:ascii="Times New Roman"/>
          <w:szCs w:val="20"/>
        </w:rPr>
      </w:pPr>
    </w:p>
    <w:p w14:paraId="7FFAA0FD" w14:textId="77777777"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4CFF0312" w14:textId="77777777" w:rsidR="005D41D7" w:rsidRDefault="009E7C82">
      <w:pPr>
        <w:widowControl/>
        <w:rPr>
          <w:rFonts w:ascii="Times New Roman"/>
          <w:szCs w:val="20"/>
        </w:rPr>
      </w:pPr>
      <w:r>
        <w:rPr>
          <w:rFonts w:ascii="Times New Roman" w:hint="eastAsia"/>
          <w:szCs w:val="20"/>
        </w:rPr>
        <w:lastRenderedPageBreak/>
        <w:t>Please provide your view on this.</w:t>
      </w:r>
    </w:p>
    <w:tbl>
      <w:tblPr>
        <w:tblStyle w:val="af5"/>
        <w:tblW w:w="0" w:type="auto"/>
        <w:tblLook w:val="04A0" w:firstRow="1" w:lastRow="0" w:firstColumn="1" w:lastColumn="0" w:noHBand="0" w:noVBand="1"/>
      </w:tblPr>
      <w:tblGrid>
        <w:gridCol w:w="1372"/>
        <w:gridCol w:w="7990"/>
      </w:tblGrid>
      <w:tr w:rsidR="005D41D7" w14:paraId="01370D00" w14:textId="77777777">
        <w:tc>
          <w:tcPr>
            <w:tcW w:w="1372" w:type="dxa"/>
          </w:tcPr>
          <w:p w14:paraId="6E259870" w14:textId="77777777" w:rsidR="005D41D7" w:rsidRDefault="009E7C82">
            <w:pPr>
              <w:widowControl/>
              <w:rPr>
                <w:rFonts w:ascii="Times New Roman"/>
                <w:szCs w:val="20"/>
              </w:rPr>
            </w:pPr>
            <w:r>
              <w:rPr>
                <w:rFonts w:ascii="Times New Roman" w:hint="eastAsia"/>
                <w:szCs w:val="20"/>
              </w:rPr>
              <w:t>Company</w:t>
            </w:r>
          </w:p>
        </w:tc>
        <w:tc>
          <w:tcPr>
            <w:tcW w:w="7990" w:type="dxa"/>
          </w:tcPr>
          <w:p w14:paraId="3355E4CB" w14:textId="77777777" w:rsidR="005D41D7" w:rsidRDefault="009E7C82">
            <w:pPr>
              <w:widowControl/>
              <w:rPr>
                <w:rFonts w:ascii="Times New Roman"/>
                <w:szCs w:val="20"/>
              </w:rPr>
            </w:pPr>
            <w:r>
              <w:rPr>
                <w:rFonts w:ascii="Times New Roman" w:hint="eastAsia"/>
                <w:szCs w:val="20"/>
              </w:rPr>
              <w:t>Comment</w:t>
            </w:r>
          </w:p>
        </w:tc>
      </w:tr>
      <w:tr w:rsidR="005D41D7" w14:paraId="5CCB54ED" w14:textId="77777777">
        <w:tc>
          <w:tcPr>
            <w:tcW w:w="1372" w:type="dxa"/>
          </w:tcPr>
          <w:p w14:paraId="37FA76E4" w14:textId="77777777" w:rsidR="005D41D7" w:rsidRDefault="009E7C82">
            <w:pPr>
              <w:widowControl/>
              <w:rPr>
                <w:rFonts w:ascii="Times New Roman"/>
                <w:szCs w:val="20"/>
              </w:rPr>
            </w:pPr>
            <w:r>
              <w:rPr>
                <w:rFonts w:ascii="Times New Roman"/>
                <w:szCs w:val="20"/>
              </w:rPr>
              <w:t>OPPO</w:t>
            </w:r>
          </w:p>
        </w:tc>
        <w:tc>
          <w:tcPr>
            <w:tcW w:w="7990" w:type="dxa"/>
          </w:tcPr>
          <w:p w14:paraId="1EAFE405" w14:textId="77777777" w:rsidR="005D41D7" w:rsidRDefault="009E7C82">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14:paraId="14EA3D0C" w14:textId="77777777">
        <w:tc>
          <w:tcPr>
            <w:tcW w:w="1372" w:type="dxa"/>
          </w:tcPr>
          <w:p w14:paraId="7F860261" w14:textId="77777777" w:rsidR="005D41D7" w:rsidRDefault="009E7C82">
            <w:pPr>
              <w:widowControl/>
              <w:rPr>
                <w:rFonts w:ascii="Times New Roman"/>
                <w:szCs w:val="20"/>
              </w:rPr>
            </w:pPr>
            <w:r>
              <w:rPr>
                <w:rFonts w:ascii="Times New Roman"/>
                <w:szCs w:val="20"/>
              </w:rPr>
              <w:t>Ericsson</w:t>
            </w:r>
          </w:p>
        </w:tc>
        <w:tc>
          <w:tcPr>
            <w:tcW w:w="7990" w:type="dxa"/>
          </w:tcPr>
          <w:p w14:paraId="53162DDC" w14:textId="77777777"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14:paraId="34D7CE77" w14:textId="77777777">
        <w:tc>
          <w:tcPr>
            <w:tcW w:w="1372" w:type="dxa"/>
          </w:tcPr>
          <w:p w14:paraId="7934ACF4" w14:textId="77777777" w:rsidR="005D41D7" w:rsidRDefault="009E7C82">
            <w:pPr>
              <w:widowControl/>
              <w:rPr>
                <w:rFonts w:ascii="Times New Roman"/>
                <w:szCs w:val="20"/>
              </w:rPr>
            </w:pPr>
            <w:r>
              <w:rPr>
                <w:rFonts w:ascii="Times New Roman"/>
                <w:szCs w:val="20"/>
              </w:rPr>
              <w:t>FUTUREWEI</w:t>
            </w:r>
          </w:p>
        </w:tc>
        <w:tc>
          <w:tcPr>
            <w:tcW w:w="7990" w:type="dxa"/>
          </w:tcPr>
          <w:p w14:paraId="74DC044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379DDAF6" w14:textId="77777777" w:rsidR="005D41D7" w:rsidRDefault="005D41D7">
            <w:pPr>
              <w:widowControl/>
              <w:rPr>
                <w:rFonts w:ascii="Times New Roman"/>
                <w:szCs w:val="20"/>
              </w:rPr>
            </w:pPr>
          </w:p>
          <w:p w14:paraId="3DE5D2E1" w14:textId="77777777"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14:paraId="2BC15202" w14:textId="77777777">
        <w:tc>
          <w:tcPr>
            <w:tcW w:w="1372" w:type="dxa"/>
          </w:tcPr>
          <w:p w14:paraId="56188512" w14:textId="77777777" w:rsidR="005D41D7" w:rsidRDefault="009E7C82">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05B5D537" w14:textId="77777777"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D41D7" w14:paraId="18045EAC" w14:textId="77777777">
        <w:tc>
          <w:tcPr>
            <w:tcW w:w="1372" w:type="dxa"/>
          </w:tcPr>
          <w:p w14:paraId="3273E4F4"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23233065" w14:textId="77777777" w:rsidR="005D41D7" w:rsidRDefault="009E7C82">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D41D7" w14:paraId="34FFA4BF" w14:textId="77777777">
        <w:tc>
          <w:tcPr>
            <w:tcW w:w="1372" w:type="dxa"/>
          </w:tcPr>
          <w:p w14:paraId="7AB0A700" w14:textId="77777777" w:rsidR="005D41D7" w:rsidRDefault="009E7C82">
            <w:pPr>
              <w:widowControl/>
              <w:rPr>
                <w:rFonts w:ascii="Times New Roman"/>
                <w:szCs w:val="20"/>
              </w:rPr>
            </w:pPr>
            <w:r>
              <w:rPr>
                <w:rFonts w:ascii="Times New Roman" w:hint="eastAsia"/>
                <w:szCs w:val="20"/>
              </w:rPr>
              <w:t>Samsung</w:t>
            </w:r>
          </w:p>
        </w:tc>
        <w:tc>
          <w:tcPr>
            <w:tcW w:w="7990" w:type="dxa"/>
          </w:tcPr>
          <w:p w14:paraId="6603A5E1"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D41D7" w14:paraId="6D1944F3" w14:textId="77777777">
        <w:tc>
          <w:tcPr>
            <w:tcW w:w="1372" w:type="dxa"/>
          </w:tcPr>
          <w:p w14:paraId="4E5FFE77" w14:textId="77777777" w:rsidR="005D41D7" w:rsidRDefault="009E7C82">
            <w:pPr>
              <w:widowControl/>
              <w:rPr>
                <w:rFonts w:ascii="Times New Roman"/>
                <w:szCs w:val="20"/>
              </w:rPr>
            </w:pPr>
            <w:r>
              <w:rPr>
                <w:rFonts w:ascii="Times New Roman"/>
                <w:szCs w:val="20"/>
              </w:rPr>
              <w:t>Qualcomm</w:t>
            </w:r>
          </w:p>
        </w:tc>
        <w:tc>
          <w:tcPr>
            <w:tcW w:w="7990" w:type="dxa"/>
          </w:tcPr>
          <w:p w14:paraId="53B1F538" w14:textId="77777777"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14:paraId="76BC2F13" w14:textId="77777777">
        <w:tc>
          <w:tcPr>
            <w:tcW w:w="1372" w:type="dxa"/>
          </w:tcPr>
          <w:p w14:paraId="7D7715C9" w14:textId="77777777" w:rsidR="005D41D7" w:rsidRDefault="009E7C82">
            <w:pPr>
              <w:widowControl/>
              <w:rPr>
                <w:rFonts w:ascii="Times New Roman"/>
                <w:szCs w:val="20"/>
              </w:rPr>
            </w:pPr>
            <w:r>
              <w:rPr>
                <w:rFonts w:ascii="Times New Roman"/>
                <w:szCs w:val="20"/>
              </w:rPr>
              <w:t>Apple</w:t>
            </w:r>
          </w:p>
        </w:tc>
        <w:tc>
          <w:tcPr>
            <w:tcW w:w="7990" w:type="dxa"/>
          </w:tcPr>
          <w:p w14:paraId="5C8BB56E" w14:textId="77777777"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14:paraId="2D3C170B" w14:textId="77777777">
        <w:tc>
          <w:tcPr>
            <w:tcW w:w="1372" w:type="dxa"/>
          </w:tcPr>
          <w:p w14:paraId="2C66DE3F" w14:textId="77777777" w:rsidR="005D41D7" w:rsidRDefault="009E7C82">
            <w:pPr>
              <w:widowControl/>
              <w:rPr>
                <w:rFonts w:ascii="Times New Roman"/>
                <w:szCs w:val="20"/>
              </w:rPr>
            </w:pPr>
            <w:r>
              <w:rPr>
                <w:rFonts w:ascii="Times New Roman" w:hint="eastAsia"/>
                <w:szCs w:val="20"/>
              </w:rPr>
              <w:t>LGE</w:t>
            </w:r>
          </w:p>
        </w:tc>
        <w:tc>
          <w:tcPr>
            <w:tcW w:w="7990" w:type="dxa"/>
          </w:tcPr>
          <w:p w14:paraId="0168D18F" w14:textId="77777777"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D41D7" w14:paraId="2076EF3C" w14:textId="77777777">
        <w:tc>
          <w:tcPr>
            <w:tcW w:w="1372" w:type="dxa"/>
          </w:tcPr>
          <w:p w14:paraId="754CCE65" w14:textId="77777777" w:rsidR="005D41D7" w:rsidRDefault="009E7C82">
            <w:pPr>
              <w:widowControl/>
              <w:rPr>
                <w:rFonts w:ascii="Times New Roman"/>
                <w:szCs w:val="20"/>
              </w:rPr>
            </w:pPr>
            <w:r>
              <w:rPr>
                <w:rFonts w:ascii="Times New Roman"/>
                <w:szCs w:val="20"/>
              </w:rPr>
              <w:t>vivo</w:t>
            </w:r>
          </w:p>
        </w:tc>
        <w:tc>
          <w:tcPr>
            <w:tcW w:w="7990" w:type="dxa"/>
          </w:tcPr>
          <w:p w14:paraId="1E96F663" w14:textId="77777777" w:rsidR="005D41D7" w:rsidRDefault="009E7C82">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D41D7" w14:paraId="42739DE5" w14:textId="77777777">
        <w:tc>
          <w:tcPr>
            <w:tcW w:w="1372" w:type="dxa"/>
          </w:tcPr>
          <w:p w14:paraId="0DC49E47" w14:textId="77777777"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4AF8B63A" w14:textId="77777777" w:rsidR="005D41D7" w:rsidRDefault="009E7C82">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CD4021" w14:paraId="3D9E8258" w14:textId="77777777" w:rsidTr="005F1F79">
        <w:tc>
          <w:tcPr>
            <w:tcW w:w="1372" w:type="dxa"/>
          </w:tcPr>
          <w:p w14:paraId="687D3753" w14:textId="77777777" w:rsidR="00CD4021" w:rsidRDefault="00CD4021" w:rsidP="005F1F79">
            <w:pPr>
              <w:widowControl/>
              <w:rPr>
                <w:rFonts w:ascii="Times New Roman"/>
                <w:szCs w:val="20"/>
              </w:rPr>
            </w:pPr>
            <w:r>
              <w:rPr>
                <w:rFonts w:ascii="Times New Roman"/>
                <w:szCs w:val="20"/>
              </w:rPr>
              <w:t>NTT DOCOMO</w:t>
            </w:r>
          </w:p>
        </w:tc>
        <w:tc>
          <w:tcPr>
            <w:tcW w:w="7990" w:type="dxa"/>
          </w:tcPr>
          <w:p w14:paraId="26C062E4" w14:textId="77777777" w:rsidR="00CD4021" w:rsidRDefault="00CD4021" w:rsidP="005F1F79">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102F75" w14:paraId="627E804B" w14:textId="77777777">
        <w:tc>
          <w:tcPr>
            <w:tcW w:w="1372" w:type="dxa"/>
          </w:tcPr>
          <w:p w14:paraId="04FB48AF" w14:textId="77777777" w:rsidR="00102F75" w:rsidRDefault="00102F75" w:rsidP="00102F75">
            <w:pPr>
              <w:widowControl/>
              <w:rPr>
                <w:rFonts w:ascii="Times New Roman"/>
                <w:szCs w:val="20"/>
              </w:rPr>
            </w:pPr>
            <w:proofErr w:type="spellStart"/>
            <w:r w:rsidRPr="00FC6200">
              <w:rPr>
                <w:rFonts w:ascii="Times New Roman" w:hint="eastAsia"/>
                <w:szCs w:val="20"/>
              </w:rPr>
              <w:t>Spreadtrum</w:t>
            </w:r>
            <w:proofErr w:type="spellEnd"/>
          </w:p>
        </w:tc>
        <w:tc>
          <w:tcPr>
            <w:tcW w:w="7990" w:type="dxa"/>
          </w:tcPr>
          <w:p w14:paraId="37200577" w14:textId="77777777" w:rsidR="00102F75" w:rsidRDefault="00102F75" w:rsidP="00102F75">
            <w:pPr>
              <w:widowControl/>
              <w:rPr>
                <w:rFonts w:ascii="Times New Roman"/>
                <w:szCs w:val="20"/>
              </w:rPr>
            </w:pPr>
            <w:r w:rsidRPr="00D97F23">
              <w:rPr>
                <w:rFonts w:ascii="Times New Roman" w:eastAsia="宋体"/>
                <w:szCs w:val="20"/>
                <w:lang w:eastAsia="zh-CN"/>
              </w:rPr>
              <w:t xml:space="preserve">For this natural </w:t>
            </w:r>
            <w:r>
              <w:rPr>
                <w:rFonts w:ascii="Times New Roman"/>
                <w:szCs w:val="20"/>
              </w:rPr>
              <w:t>procedure</w:t>
            </w:r>
            <w:r w:rsidRPr="00D97F23">
              <w:rPr>
                <w:rFonts w:ascii="Times New Roman" w:eastAsia="宋体"/>
                <w:szCs w:val="20"/>
                <w:lang w:eastAsia="zh-CN"/>
              </w:rPr>
              <w:t xml:space="preserve">, there is no need to have </w:t>
            </w:r>
            <w:proofErr w:type="spellStart"/>
            <w:proofErr w:type="gramStart"/>
            <w:r w:rsidRPr="00D97F23">
              <w:rPr>
                <w:rFonts w:ascii="Times New Roman" w:eastAsia="宋体"/>
                <w:szCs w:val="20"/>
                <w:lang w:eastAsia="zh-CN"/>
              </w:rPr>
              <w:t>a</w:t>
            </w:r>
            <w:proofErr w:type="spellEnd"/>
            <w:proofErr w:type="gramEnd"/>
            <w:r>
              <w:rPr>
                <w:rFonts w:ascii="Times New Roman"/>
                <w:szCs w:val="20"/>
              </w:rPr>
              <w:t xml:space="preserve"> explicit</w:t>
            </w:r>
            <w:r w:rsidRPr="00D97F23">
              <w:rPr>
                <w:rFonts w:ascii="Times New Roman" w:eastAsia="宋体"/>
                <w:szCs w:val="20"/>
                <w:lang w:eastAsia="zh-CN"/>
              </w:rPr>
              <w:t xml:space="preserve"> conclusion.</w:t>
            </w:r>
          </w:p>
        </w:tc>
      </w:tr>
      <w:tr w:rsidR="00D97E3B" w14:paraId="076EBC90" w14:textId="77777777">
        <w:tc>
          <w:tcPr>
            <w:tcW w:w="1372" w:type="dxa"/>
          </w:tcPr>
          <w:p w14:paraId="2A0CA3D3" w14:textId="77777777" w:rsidR="00D97E3B" w:rsidRDefault="00D97E3B" w:rsidP="00D97E3B">
            <w:pPr>
              <w:widowControl/>
              <w:rPr>
                <w:rFonts w:ascii="Times New Roman"/>
                <w:szCs w:val="20"/>
              </w:rPr>
            </w:pPr>
            <w:r>
              <w:rPr>
                <w:rFonts w:ascii="Times New Roman"/>
                <w:szCs w:val="20"/>
              </w:rPr>
              <w:t>MediaTek</w:t>
            </w:r>
          </w:p>
        </w:tc>
        <w:tc>
          <w:tcPr>
            <w:tcW w:w="7990" w:type="dxa"/>
          </w:tcPr>
          <w:p w14:paraId="41F5A2AE" w14:textId="77777777" w:rsidR="00D97E3B" w:rsidRDefault="00D97E3B" w:rsidP="00D97E3B">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D96ABF" w14:paraId="64D46A77" w14:textId="77777777">
        <w:tc>
          <w:tcPr>
            <w:tcW w:w="1372" w:type="dxa"/>
          </w:tcPr>
          <w:p w14:paraId="3E44A180" w14:textId="77777777" w:rsidR="00D96ABF" w:rsidRDefault="00D96ABF" w:rsidP="00D96ABF">
            <w:pPr>
              <w:widowControl/>
              <w:rPr>
                <w:rFonts w:ascii="Times New Roman"/>
                <w:szCs w:val="20"/>
              </w:rPr>
            </w:pPr>
            <w:r w:rsidRPr="00C553D4">
              <w:rPr>
                <w:rFonts w:ascii="Times New Roman" w:hint="eastAsia"/>
                <w:szCs w:val="20"/>
              </w:rPr>
              <w:lastRenderedPageBreak/>
              <w:t>Xiaomi</w:t>
            </w:r>
          </w:p>
        </w:tc>
        <w:tc>
          <w:tcPr>
            <w:tcW w:w="7990" w:type="dxa"/>
          </w:tcPr>
          <w:p w14:paraId="69F48663" w14:textId="77777777" w:rsidR="00D96ABF" w:rsidRPr="00A66B24" w:rsidRDefault="00D96ABF" w:rsidP="00D96ABF">
            <w:pPr>
              <w:widowControl/>
              <w:rPr>
                <w:rFonts w:ascii="Times New Roman"/>
                <w:szCs w:val="20"/>
              </w:rPr>
            </w:pPr>
            <w:r w:rsidRPr="00A66B24">
              <w:rPr>
                <w:rFonts w:ascii="Times New Roman"/>
                <w:szCs w:val="20"/>
              </w:rPr>
              <w:t>There may</w:t>
            </w:r>
            <w:r>
              <w:rPr>
                <w:rFonts w:ascii="Times New Roman"/>
                <w:szCs w:val="20"/>
              </w:rPr>
              <w:t xml:space="preserve"> still</w:t>
            </w:r>
            <w:r w:rsidRPr="00A66B24">
              <w:rPr>
                <w:rFonts w:ascii="Times New Roman"/>
                <w:szCs w:val="20"/>
              </w:rPr>
              <w:t xml:space="preserve"> be some remaining issues even if the main work</w:t>
            </w:r>
            <w:r>
              <w:rPr>
                <w:rFonts w:ascii="Times New Roman"/>
                <w:szCs w:val="20"/>
              </w:rPr>
              <w:t xml:space="preserve"> of a feature</w:t>
            </w:r>
            <w:r w:rsidRPr="00A66B24">
              <w:rPr>
                <w:rFonts w:ascii="Times New Roman"/>
                <w:szCs w:val="20"/>
              </w:rPr>
              <w:t xml:space="preserve"> is </w:t>
            </w:r>
            <w:r>
              <w:rPr>
                <w:rFonts w:ascii="Times New Roman"/>
                <w:szCs w:val="20"/>
              </w:rPr>
              <w:t xml:space="preserve">considered </w:t>
            </w:r>
            <w:r w:rsidRPr="00A66B24">
              <w:rPr>
                <w:rFonts w:ascii="Times New Roman"/>
                <w:szCs w:val="20"/>
              </w:rPr>
              <w:t>complete. We agree that the details need to be considered fully before removing or changing a feature. We can follow the regular procedure to make decision in RAN#94.</w:t>
            </w:r>
          </w:p>
        </w:tc>
      </w:tr>
      <w:tr w:rsidR="005F1F79" w14:paraId="55FC7FC7" w14:textId="77777777">
        <w:tc>
          <w:tcPr>
            <w:tcW w:w="1372" w:type="dxa"/>
          </w:tcPr>
          <w:p w14:paraId="6A5FAFA7" w14:textId="5D9F510E" w:rsidR="005F1F79" w:rsidRPr="00C553D4" w:rsidRDefault="005F1F79" w:rsidP="00D96ABF">
            <w:pPr>
              <w:widowControl/>
              <w:rPr>
                <w:rFonts w:ascii="Times New Roman"/>
                <w:szCs w:val="20"/>
              </w:rPr>
            </w:pPr>
            <w:r>
              <w:rPr>
                <w:rFonts w:ascii="Times New Roman"/>
                <w:szCs w:val="20"/>
              </w:rPr>
              <w:t>Nokia</w:t>
            </w:r>
          </w:p>
        </w:tc>
        <w:tc>
          <w:tcPr>
            <w:tcW w:w="7990" w:type="dxa"/>
          </w:tcPr>
          <w:p w14:paraId="73E291B3" w14:textId="27B9DDB5" w:rsidR="005F1F79" w:rsidRPr="005F1F79" w:rsidRDefault="005F1F79" w:rsidP="005F1F79">
            <w:pPr>
              <w:widowControl/>
              <w:rPr>
                <w:rFonts w:ascii="Times New Roman"/>
                <w:szCs w:val="20"/>
                <w:lang w:val="en-GB"/>
              </w:rPr>
            </w:pPr>
            <w:r>
              <w:rPr>
                <w:rFonts w:ascii="Times New Roman"/>
                <w:szCs w:val="20"/>
                <w:lang w:val="en-GB"/>
              </w:rPr>
              <w:t xml:space="preserve">May not be </w:t>
            </w:r>
            <w:r w:rsidRPr="005F1F79">
              <w:rPr>
                <w:rFonts w:ascii="Times New Roman"/>
                <w:szCs w:val="20"/>
                <w:lang w:val="en-GB"/>
              </w:rPr>
              <w:t>helpful</w:t>
            </w:r>
            <w:r>
              <w:rPr>
                <w:rFonts w:ascii="Times New Roman"/>
                <w:szCs w:val="20"/>
                <w:lang w:val="en-GB"/>
              </w:rPr>
              <w:t xml:space="preserve">. </w:t>
            </w:r>
            <w:r>
              <w:rPr>
                <w:rFonts w:ascii="Times New Roman"/>
                <w:szCs w:val="20"/>
              </w:rPr>
              <w:t xml:space="preserve">We see no need to explicitly add this confirmation. </w:t>
            </w:r>
          </w:p>
        </w:tc>
      </w:tr>
      <w:tr w:rsidR="003A2D7E" w14:paraId="79C9DDD6" w14:textId="77777777">
        <w:tc>
          <w:tcPr>
            <w:tcW w:w="1372" w:type="dxa"/>
          </w:tcPr>
          <w:p w14:paraId="4290042F" w14:textId="35E3D313" w:rsidR="003A2D7E" w:rsidRDefault="003A2D7E" w:rsidP="003A2D7E">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29FD69A0" w14:textId="00255134" w:rsidR="003A2D7E" w:rsidRDefault="003A2D7E" w:rsidP="003A2D7E">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r w:rsidR="00230ABA" w14:paraId="485B4324" w14:textId="77777777">
        <w:tc>
          <w:tcPr>
            <w:tcW w:w="1372" w:type="dxa"/>
          </w:tcPr>
          <w:p w14:paraId="311AA63D" w14:textId="592C34D8" w:rsidR="00230ABA" w:rsidRDefault="00230ABA" w:rsidP="00230ABA">
            <w:pPr>
              <w:widowControl/>
              <w:rPr>
                <w:rFonts w:ascii="Times New Roman" w:eastAsia="宋体"/>
                <w:szCs w:val="20"/>
                <w:lang w:eastAsia="zh-CN"/>
              </w:rPr>
            </w:pPr>
            <w:r>
              <w:rPr>
                <w:rFonts w:ascii="Times New Roman" w:eastAsia="MS Mincho"/>
                <w:szCs w:val="20"/>
                <w:lang w:eastAsia="ja-JP"/>
              </w:rPr>
              <w:t>Sony</w:t>
            </w:r>
          </w:p>
        </w:tc>
        <w:tc>
          <w:tcPr>
            <w:tcW w:w="7990" w:type="dxa"/>
          </w:tcPr>
          <w:p w14:paraId="66683F8F" w14:textId="10C1B3D8" w:rsidR="00230ABA" w:rsidRDefault="00230ABA" w:rsidP="00230ABA">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9D4845" w14:paraId="7C760085" w14:textId="77777777" w:rsidTr="00BC684C">
        <w:tc>
          <w:tcPr>
            <w:tcW w:w="1372" w:type="dxa"/>
            <w:tcBorders>
              <w:top w:val="single" w:sz="4" w:space="0" w:color="auto"/>
              <w:left w:val="single" w:sz="4" w:space="0" w:color="auto"/>
              <w:bottom w:val="single" w:sz="4" w:space="0" w:color="auto"/>
              <w:right w:val="single" w:sz="4" w:space="0" w:color="auto"/>
            </w:tcBorders>
          </w:tcPr>
          <w:p w14:paraId="079D8DE6" w14:textId="5D94C5EF"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425971F8" w14:textId="3174F25D" w:rsidR="009D4845" w:rsidRDefault="009D4845" w:rsidP="009D4845">
            <w:pPr>
              <w:widowControl/>
              <w:wordWrap/>
              <w:rPr>
                <w:rFonts w:ascii="Times New Roman" w:eastAsia="MS Mincho"/>
                <w:szCs w:val="20"/>
                <w:lang w:eastAsia="ja-JP"/>
              </w:rPr>
            </w:pPr>
            <w:r>
              <w:rPr>
                <w:rFonts w:ascii="Times New Roman" w:eastAsia="宋体"/>
                <w:szCs w:val="20"/>
                <w:lang w:eastAsia="zh-CN"/>
              </w:rPr>
              <w:t>It seems the action is proposed for the next RAN meeting and in general is applicable to all SIs/</w:t>
            </w:r>
            <w:proofErr w:type="spellStart"/>
            <w:r>
              <w:rPr>
                <w:rFonts w:ascii="Times New Roman" w:eastAsia="宋体"/>
                <w:szCs w:val="20"/>
                <w:lang w:eastAsia="zh-CN"/>
              </w:rPr>
              <w:t>WIs.</w:t>
            </w:r>
            <w:proofErr w:type="spellEnd"/>
            <w:r>
              <w:rPr>
                <w:rFonts w:ascii="Times New Roman" w:eastAsia="宋体"/>
                <w:szCs w:val="20"/>
                <w:lang w:eastAsia="zh-CN"/>
              </w:rPr>
              <w:t xml:space="preserve"> Therefore, we think proposed actions can be taken directly at RAN#94 if it is necessary. </w:t>
            </w:r>
          </w:p>
        </w:tc>
      </w:tr>
      <w:tr w:rsidR="001D71B2" w14:paraId="55E67795" w14:textId="77777777" w:rsidTr="00BC684C">
        <w:tc>
          <w:tcPr>
            <w:tcW w:w="1372" w:type="dxa"/>
            <w:tcBorders>
              <w:top w:val="single" w:sz="4" w:space="0" w:color="auto"/>
              <w:left w:val="single" w:sz="4" w:space="0" w:color="auto"/>
              <w:bottom w:val="single" w:sz="4" w:space="0" w:color="auto"/>
              <w:right w:val="single" w:sz="4" w:space="0" w:color="auto"/>
            </w:tcBorders>
          </w:tcPr>
          <w:p w14:paraId="3E378313" w14:textId="146AE203"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72AC452B" w14:textId="725F6B0F" w:rsidR="001D71B2" w:rsidRPr="001D71B2" w:rsidRDefault="001D71B2" w:rsidP="001D71B2">
            <w:pPr>
              <w:widowControl/>
              <w:wordWrap/>
              <w:rPr>
                <w:rFonts w:ascii="Times New Roman" w:eastAsia="宋体"/>
                <w:szCs w:val="20"/>
                <w:lang w:eastAsia="zh-CN"/>
              </w:rPr>
            </w:pPr>
            <w:r w:rsidRPr="001D71B2">
              <w:rPr>
                <w:rFonts w:ascii="Times New Roman"/>
                <w:szCs w:val="20"/>
              </w:rPr>
              <w:t xml:space="preserve">We think big progress has been made in August meeting. For the time being, we prefer to stick to current scope and revisit </w:t>
            </w:r>
            <w:r>
              <w:rPr>
                <w:rFonts w:ascii="Times New Roman"/>
                <w:szCs w:val="20"/>
              </w:rPr>
              <w:t xml:space="preserve">it </w:t>
            </w:r>
            <w:r w:rsidRPr="001D71B2">
              <w:rPr>
                <w:rFonts w:ascii="Times New Roman"/>
                <w:szCs w:val="20"/>
              </w:rPr>
              <w:t>in RAN#94.</w:t>
            </w:r>
          </w:p>
        </w:tc>
      </w:tr>
      <w:tr w:rsidR="00B12B40" w14:paraId="0D0BB872" w14:textId="77777777" w:rsidTr="00BC684C">
        <w:tc>
          <w:tcPr>
            <w:tcW w:w="1372" w:type="dxa"/>
            <w:tcBorders>
              <w:top w:val="single" w:sz="4" w:space="0" w:color="auto"/>
              <w:left w:val="single" w:sz="4" w:space="0" w:color="auto"/>
              <w:bottom w:val="single" w:sz="4" w:space="0" w:color="auto"/>
              <w:right w:val="single" w:sz="4" w:space="0" w:color="auto"/>
            </w:tcBorders>
          </w:tcPr>
          <w:p w14:paraId="1512E1EF" w14:textId="6E415375" w:rsidR="00B12B40" w:rsidRPr="001D71B2" w:rsidRDefault="00B12B40" w:rsidP="001D71B2">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439A83CE" w14:textId="77777777" w:rsidR="00B12B40" w:rsidRDefault="00B12B40" w:rsidP="001D71B2">
            <w:pPr>
              <w:widowControl/>
              <w:wordWrap/>
              <w:rPr>
                <w:rFonts w:ascii="Times New Roman"/>
                <w:szCs w:val="20"/>
              </w:rPr>
            </w:pPr>
            <w:r>
              <w:rPr>
                <w:rFonts w:ascii="Times New Roman"/>
                <w:szCs w:val="20"/>
              </w:rPr>
              <w:t>This is normal procedure, but we think companies must have clearly in mind the objective.</w:t>
            </w:r>
          </w:p>
          <w:p w14:paraId="416CA154" w14:textId="77777777" w:rsidR="00B12B40" w:rsidRDefault="00B12B40" w:rsidP="001D71B2">
            <w:pPr>
              <w:widowControl/>
              <w:wordWrap/>
              <w:rPr>
                <w:rFonts w:ascii="Times New Roman"/>
                <w:szCs w:val="20"/>
              </w:rPr>
            </w:pPr>
            <w:r>
              <w:rPr>
                <w:rFonts w:ascii="Times New Roman"/>
                <w:szCs w:val="20"/>
              </w:rPr>
              <w:t>I find incredible the comment from Apple:</w:t>
            </w:r>
          </w:p>
          <w:p w14:paraId="3E762C3F" w14:textId="77777777" w:rsidR="00B12B40" w:rsidRPr="00B12B40" w:rsidRDefault="00B12B40" w:rsidP="001D71B2">
            <w:pPr>
              <w:widowControl/>
              <w:wordWrap/>
              <w:rPr>
                <w:rFonts w:ascii="Times New Roman"/>
                <w:i/>
                <w:iCs/>
                <w:szCs w:val="20"/>
              </w:rPr>
            </w:pPr>
            <w:r w:rsidRPr="00B12B40">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07253F6" w14:textId="4F47387D" w:rsidR="00B12B40" w:rsidRPr="001D71B2" w:rsidRDefault="00B12B40" w:rsidP="001D71B2">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7F410E" w14:paraId="2F1490B0" w14:textId="77777777" w:rsidTr="007F410E">
        <w:tc>
          <w:tcPr>
            <w:tcW w:w="1372" w:type="dxa"/>
          </w:tcPr>
          <w:p w14:paraId="4B495F35" w14:textId="6BFA127E"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8D644A7" w14:textId="77777777" w:rsidR="007F410E" w:rsidRPr="00C03F6A" w:rsidRDefault="007F410E" w:rsidP="007F50D3">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FE4431" w14:paraId="4FD6FC6F" w14:textId="77777777" w:rsidTr="007F410E">
        <w:tc>
          <w:tcPr>
            <w:tcW w:w="1372" w:type="dxa"/>
          </w:tcPr>
          <w:p w14:paraId="273C68C8" w14:textId="47C39F4E" w:rsidR="00FE4431" w:rsidRDefault="00FE4431" w:rsidP="00FE4431">
            <w:pPr>
              <w:widowControl/>
              <w:rPr>
                <w:rFonts w:ascii="Times New Roman" w:eastAsia="MS Mincho"/>
                <w:szCs w:val="20"/>
                <w:lang w:eastAsia="ja-JP"/>
              </w:rPr>
            </w:pPr>
            <w:r>
              <w:rPr>
                <w:rFonts w:ascii="Times New Roman"/>
                <w:szCs w:val="20"/>
              </w:rPr>
              <w:t>Vodafone</w:t>
            </w:r>
          </w:p>
        </w:tc>
        <w:tc>
          <w:tcPr>
            <w:tcW w:w="7990" w:type="dxa"/>
          </w:tcPr>
          <w:p w14:paraId="538C7E52" w14:textId="36C34575" w:rsidR="00FE4431" w:rsidRDefault="00FE4431" w:rsidP="00FE4431">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04DFD" w14:paraId="7558C126" w14:textId="77777777" w:rsidTr="007F410E">
        <w:tc>
          <w:tcPr>
            <w:tcW w:w="1372" w:type="dxa"/>
          </w:tcPr>
          <w:p w14:paraId="721EF8B7" w14:textId="322907CF" w:rsidR="00E04DFD" w:rsidRDefault="00E04DFD" w:rsidP="00E04DFD">
            <w:pPr>
              <w:widowControl/>
              <w:rPr>
                <w:rFonts w:ascii="Times New Roman"/>
                <w:szCs w:val="20"/>
              </w:rPr>
            </w:pPr>
            <w:r>
              <w:rPr>
                <w:rFonts w:ascii="Times New Roman" w:eastAsia="MS Mincho"/>
                <w:szCs w:val="20"/>
                <w:lang w:eastAsia="ja-JP"/>
              </w:rPr>
              <w:t>Fraunhofer</w:t>
            </w:r>
          </w:p>
        </w:tc>
        <w:tc>
          <w:tcPr>
            <w:tcW w:w="7990" w:type="dxa"/>
          </w:tcPr>
          <w:p w14:paraId="29387121" w14:textId="6B1D6371" w:rsidR="00E04DFD" w:rsidRDefault="00E04DFD" w:rsidP="00E04DFD">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727E12" w14:paraId="41927CA4" w14:textId="77777777" w:rsidTr="007F410E">
        <w:tc>
          <w:tcPr>
            <w:tcW w:w="1372" w:type="dxa"/>
          </w:tcPr>
          <w:p w14:paraId="060BE6EC" w14:textId="1CB327B2" w:rsidR="00727E12" w:rsidRDefault="00727E12" w:rsidP="00727E12">
            <w:pPr>
              <w:widowControl/>
              <w:rPr>
                <w:rFonts w:ascii="Times New Roman" w:eastAsia="MS Mincho"/>
                <w:szCs w:val="20"/>
                <w:lang w:eastAsia="ja-JP"/>
              </w:rPr>
            </w:pPr>
            <w:r>
              <w:rPr>
                <w:rFonts w:ascii="Times New Roman"/>
                <w:szCs w:val="20"/>
              </w:rPr>
              <w:t>Philips</w:t>
            </w:r>
          </w:p>
        </w:tc>
        <w:tc>
          <w:tcPr>
            <w:tcW w:w="7990" w:type="dxa"/>
          </w:tcPr>
          <w:p w14:paraId="11A6A848" w14:textId="34A21CEB" w:rsidR="00727E12" w:rsidRDefault="00727E12" w:rsidP="00727E12">
            <w:pPr>
              <w:widowControl/>
              <w:wordWrap/>
              <w:rPr>
                <w:rFonts w:ascii="Times New Roman"/>
                <w:szCs w:val="20"/>
              </w:rPr>
            </w:pPr>
            <w:r>
              <w:rPr>
                <w:rFonts w:ascii="Times New Roman"/>
                <w:szCs w:val="20"/>
              </w:rPr>
              <w:t>No need for additional guidance.</w:t>
            </w:r>
          </w:p>
        </w:tc>
      </w:tr>
    </w:tbl>
    <w:p w14:paraId="440543A7" w14:textId="77777777" w:rsidR="005D41D7" w:rsidRPr="007F410E" w:rsidRDefault="005D41D7">
      <w:pPr>
        <w:widowControl/>
        <w:rPr>
          <w:rFonts w:ascii="Times New Roman"/>
          <w:szCs w:val="20"/>
        </w:rPr>
      </w:pPr>
    </w:p>
    <w:p w14:paraId="19013124" w14:textId="77777777" w:rsidR="005D41D7" w:rsidRDefault="009E7C82">
      <w:pPr>
        <w:widowControl/>
        <w:rPr>
          <w:rFonts w:ascii="Times New Roman"/>
          <w:szCs w:val="20"/>
        </w:rPr>
      </w:pPr>
      <w:r>
        <w:rPr>
          <w:rFonts w:ascii="Times New Roman" w:hint="eastAsia"/>
          <w:szCs w:val="20"/>
        </w:rPr>
        <w:t xml:space="preserve">Q2: </w:t>
      </w:r>
      <w:r>
        <w:rPr>
          <w:rFonts w:ascii="Times New Roman"/>
          <w:szCs w:val="20"/>
        </w:rPr>
        <w:t xml:space="preserve">[RP-211807,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5DC6F2E4" w14:textId="77777777"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5D41D7" w14:paraId="35806B78" w14:textId="77777777">
        <w:tc>
          <w:tcPr>
            <w:tcW w:w="1372" w:type="dxa"/>
          </w:tcPr>
          <w:p w14:paraId="3460F33D" w14:textId="77777777" w:rsidR="005D41D7" w:rsidRDefault="009E7C82">
            <w:pPr>
              <w:widowControl/>
              <w:rPr>
                <w:rFonts w:ascii="Times New Roman"/>
                <w:szCs w:val="20"/>
              </w:rPr>
            </w:pPr>
            <w:r>
              <w:rPr>
                <w:rFonts w:ascii="Times New Roman" w:hint="eastAsia"/>
                <w:szCs w:val="20"/>
              </w:rPr>
              <w:t>Company</w:t>
            </w:r>
          </w:p>
        </w:tc>
        <w:tc>
          <w:tcPr>
            <w:tcW w:w="7990" w:type="dxa"/>
          </w:tcPr>
          <w:p w14:paraId="06603FE8" w14:textId="77777777" w:rsidR="005D41D7" w:rsidRDefault="009E7C82">
            <w:pPr>
              <w:widowControl/>
              <w:rPr>
                <w:rFonts w:ascii="Times New Roman"/>
                <w:szCs w:val="20"/>
              </w:rPr>
            </w:pPr>
            <w:r>
              <w:rPr>
                <w:rFonts w:ascii="Times New Roman" w:hint="eastAsia"/>
                <w:szCs w:val="20"/>
              </w:rPr>
              <w:t>Comment</w:t>
            </w:r>
          </w:p>
        </w:tc>
      </w:tr>
      <w:tr w:rsidR="005D41D7" w14:paraId="21FE105E" w14:textId="77777777">
        <w:tc>
          <w:tcPr>
            <w:tcW w:w="1372" w:type="dxa"/>
          </w:tcPr>
          <w:p w14:paraId="1AA79950" w14:textId="77777777" w:rsidR="005D41D7" w:rsidRDefault="009E7C82">
            <w:pPr>
              <w:widowControl/>
              <w:rPr>
                <w:rFonts w:ascii="Times New Roman"/>
                <w:szCs w:val="20"/>
              </w:rPr>
            </w:pPr>
            <w:r>
              <w:rPr>
                <w:rFonts w:ascii="Times New Roman"/>
                <w:szCs w:val="20"/>
              </w:rPr>
              <w:t>OPPO</w:t>
            </w:r>
          </w:p>
        </w:tc>
        <w:tc>
          <w:tcPr>
            <w:tcW w:w="7990" w:type="dxa"/>
          </w:tcPr>
          <w:p w14:paraId="2AB146D0" w14:textId="77777777"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6DF66E9B" w14:textId="77777777" w:rsidR="005D41D7" w:rsidRDefault="009E7C8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D41D7" w14:paraId="773CA227" w14:textId="77777777">
        <w:tc>
          <w:tcPr>
            <w:tcW w:w="1372" w:type="dxa"/>
          </w:tcPr>
          <w:p w14:paraId="2AC6BAE5" w14:textId="77777777" w:rsidR="005D41D7" w:rsidRDefault="009E7C82">
            <w:pPr>
              <w:widowControl/>
              <w:rPr>
                <w:rFonts w:ascii="Times New Roman"/>
                <w:szCs w:val="20"/>
              </w:rPr>
            </w:pPr>
            <w:r>
              <w:rPr>
                <w:rFonts w:ascii="Times New Roman"/>
                <w:szCs w:val="20"/>
              </w:rPr>
              <w:t>Ericsson</w:t>
            </w:r>
          </w:p>
        </w:tc>
        <w:tc>
          <w:tcPr>
            <w:tcW w:w="7990" w:type="dxa"/>
          </w:tcPr>
          <w:p w14:paraId="24FCA761" w14:textId="77777777" w:rsidR="005D41D7" w:rsidRDefault="009E7C82">
            <w:pPr>
              <w:widowControl/>
              <w:rPr>
                <w:rFonts w:ascii="Times New Roman"/>
              </w:rPr>
            </w:pPr>
            <w:r>
              <w:rPr>
                <w:rFonts w:ascii="Times New Roman"/>
              </w:rPr>
              <w:t xml:space="preserve">We agree to the first part, i.e., to aim for a simple solution whenever possible. </w:t>
            </w:r>
          </w:p>
          <w:p w14:paraId="0BADF2F5" w14:textId="77777777" w:rsidR="005D41D7" w:rsidRDefault="005D41D7">
            <w:pPr>
              <w:widowControl/>
              <w:rPr>
                <w:rFonts w:ascii="Times New Roman"/>
                <w:szCs w:val="20"/>
              </w:rPr>
            </w:pPr>
          </w:p>
          <w:p w14:paraId="2B4E55C1" w14:textId="77777777" w:rsidR="005D41D7" w:rsidRDefault="009E7C82">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D41D7" w14:paraId="3E3D9DBA" w14:textId="77777777">
        <w:tc>
          <w:tcPr>
            <w:tcW w:w="1372" w:type="dxa"/>
          </w:tcPr>
          <w:p w14:paraId="6C25B896" w14:textId="77777777" w:rsidR="005D41D7" w:rsidRDefault="009E7C82">
            <w:pPr>
              <w:widowControl/>
              <w:rPr>
                <w:rFonts w:ascii="Times New Roman"/>
                <w:szCs w:val="20"/>
              </w:rPr>
            </w:pPr>
            <w:r>
              <w:rPr>
                <w:rFonts w:ascii="Times New Roman"/>
                <w:szCs w:val="20"/>
              </w:rPr>
              <w:lastRenderedPageBreak/>
              <w:t>FUTUREWEI</w:t>
            </w:r>
          </w:p>
        </w:tc>
        <w:tc>
          <w:tcPr>
            <w:tcW w:w="7990" w:type="dxa"/>
          </w:tcPr>
          <w:p w14:paraId="7E274D99"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44D8D134" w14:textId="77777777" w:rsidR="005D41D7" w:rsidRDefault="005D41D7">
            <w:pPr>
              <w:widowControl/>
              <w:rPr>
                <w:rFonts w:ascii="Times New Roman"/>
                <w:szCs w:val="20"/>
              </w:rPr>
            </w:pPr>
          </w:p>
          <w:p w14:paraId="4CDEA403" w14:textId="77777777"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446E50E" w14:textId="77777777" w:rsidR="005D41D7" w:rsidRDefault="005D41D7">
            <w:pPr>
              <w:widowControl/>
              <w:rPr>
                <w:rFonts w:ascii="Times New Roman"/>
                <w:szCs w:val="20"/>
              </w:rPr>
            </w:pPr>
          </w:p>
          <w:p w14:paraId="7ECDF504" w14:textId="77777777"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14:paraId="188839B4" w14:textId="77777777">
        <w:tc>
          <w:tcPr>
            <w:tcW w:w="1372" w:type="dxa"/>
          </w:tcPr>
          <w:p w14:paraId="5CD8CB66" w14:textId="77777777" w:rsidR="005D41D7" w:rsidRDefault="009E7C82">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03FFF84D" w14:textId="77777777"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DE55933" w14:textId="77777777" w:rsidR="005D41D7" w:rsidRDefault="005D41D7">
            <w:pPr>
              <w:widowControl/>
              <w:rPr>
                <w:rFonts w:ascii="Times New Roman"/>
                <w:szCs w:val="20"/>
              </w:rPr>
            </w:pPr>
          </w:p>
          <w:p w14:paraId="329BA7FC" w14:textId="77777777"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D41D7" w14:paraId="10AE72FF" w14:textId="77777777">
        <w:tc>
          <w:tcPr>
            <w:tcW w:w="1372" w:type="dxa"/>
          </w:tcPr>
          <w:p w14:paraId="3D1A68FC"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393A6709" w14:textId="77777777"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108F95CB" w14:textId="77777777" w:rsidR="005D41D7" w:rsidRDefault="005D41D7">
            <w:pPr>
              <w:widowControl/>
              <w:rPr>
                <w:rFonts w:ascii="Times New Roman"/>
                <w:szCs w:val="20"/>
              </w:rPr>
            </w:pPr>
          </w:p>
          <w:p w14:paraId="6F725832" w14:textId="77777777" w:rsidR="005D41D7" w:rsidRDefault="009E7C82">
            <w:pPr>
              <w:widowControl/>
              <w:rPr>
                <w:rFonts w:ascii="Times New Roman"/>
                <w:szCs w:val="20"/>
              </w:rPr>
            </w:pPr>
            <w:r>
              <w:rPr>
                <w:rFonts w:ascii="Times New Roman"/>
                <w:szCs w:val="20"/>
              </w:rPr>
              <w:t>Regarding increasing TU, we are supportive if possible.</w:t>
            </w:r>
          </w:p>
        </w:tc>
      </w:tr>
      <w:tr w:rsidR="005D41D7" w14:paraId="35ABB618" w14:textId="77777777">
        <w:tc>
          <w:tcPr>
            <w:tcW w:w="1372" w:type="dxa"/>
          </w:tcPr>
          <w:p w14:paraId="0F7E6BCB" w14:textId="77777777" w:rsidR="005D41D7" w:rsidRDefault="009E7C82">
            <w:pPr>
              <w:widowControl/>
              <w:rPr>
                <w:rFonts w:ascii="Times New Roman"/>
                <w:szCs w:val="20"/>
              </w:rPr>
            </w:pPr>
            <w:r>
              <w:rPr>
                <w:rFonts w:ascii="Times New Roman" w:hint="eastAsia"/>
                <w:szCs w:val="20"/>
              </w:rPr>
              <w:t>Samsung</w:t>
            </w:r>
          </w:p>
        </w:tc>
        <w:tc>
          <w:tcPr>
            <w:tcW w:w="7990" w:type="dxa"/>
          </w:tcPr>
          <w:p w14:paraId="7FFA0556" w14:textId="77777777"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14:paraId="504C202D" w14:textId="77777777">
        <w:tc>
          <w:tcPr>
            <w:tcW w:w="1372" w:type="dxa"/>
          </w:tcPr>
          <w:p w14:paraId="17758852" w14:textId="77777777" w:rsidR="005D41D7" w:rsidRDefault="009E7C82">
            <w:pPr>
              <w:widowControl/>
              <w:rPr>
                <w:rFonts w:ascii="Times New Roman"/>
                <w:szCs w:val="20"/>
              </w:rPr>
            </w:pPr>
            <w:r>
              <w:rPr>
                <w:rFonts w:ascii="Times New Roman"/>
                <w:szCs w:val="20"/>
              </w:rPr>
              <w:t>Qualcomm</w:t>
            </w:r>
          </w:p>
        </w:tc>
        <w:tc>
          <w:tcPr>
            <w:tcW w:w="7990" w:type="dxa"/>
          </w:tcPr>
          <w:p w14:paraId="12FB5DDA" w14:textId="77777777"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14:paraId="7BF4DC97" w14:textId="77777777">
        <w:tc>
          <w:tcPr>
            <w:tcW w:w="1372" w:type="dxa"/>
          </w:tcPr>
          <w:p w14:paraId="137B5018" w14:textId="77777777" w:rsidR="005D41D7" w:rsidRDefault="009E7C82">
            <w:pPr>
              <w:widowControl/>
              <w:rPr>
                <w:rFonts w:ascii="Times New Roman"/>
                <w:szCs w:val="20"/>
              </w:rPr>
            </w:pPr>
            <w:r>
              <w:rPr>
                <w:rFonts w:ascii="Times New Roman"/>
                <w:szCs w:val="20"/>
              </w:rPr>
              <w:t>Apple</w:t>
            </w:r>
          </w:p>
        </w:tc>
        <w:tc>
          <w:tcPr>
            <w:tcW w:w="7990" w:type="dxa"/>
          </w:tcPr>
          <w:p w14:paraId="7CBC51DA" w14:textId="77777777"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14:paraId="5F9D0DAE" w14:textId="77777777" w:rsidR="005D41D7" w:rsidRDefault="005D41D7">
            <w:pPr>
              <w:widowControl/>
              <w:rPr>
                <w:rFonts w:ascii="Times New Roman"/>
                <w:szCs w:val="20"/>
              </w:rPr>
            </w:pPr>
          </w:p>
          <w:p w14:paraId="2722C539" w14:textId="77777777"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w:t>
            </w:r>
            <w:proofErr w:type="spellStart"/>
            <w:r>
              <w:rPr>
                <w:rFonts w:ascii="Times New Roman"/>
                <w:szCs w:val="20"/>
              </w:rPr>
              <w:t>sidelink</w:t>
            </w:r>
            <w:proofErr w:type="spellEnd"/>
            <w:r>
              <w:rPr>
                <w:rFonts w:ascii="Times New Roman"/>
                <w:szCs w:val="20"/>
              </w:rPr>
              <w:t xml:space="preserve"> maintenance, as it is simply done via emails.  </w:t>
            </w:r>
          </w:p>
        </w:tc>
      </w:tr>
      <w:tr w:rsidR="005D41D7" w14:paraId="49EDF3C2" w14:textId="77777777">
        <w:tc>
          <w:tcPr>
            <w:tcW w:w="1372" w:type="dxa"/>
          </w:tcPr>
          <w:p w14:paraId="7BBF9898" w14:textId="77777777" w:rsidR="005D41D7" w:rsidRDefault="009E7C82">
            <w:pPr>
              <w:widowControl/>
              <w:rPr>
                <w:rFonts w:ascii="Times New Roman"/>
                <w:szCs w:val="20"/>
              </w:rPr>
            </w:pPr>
            <w:r>
              <w:rPr>
                <w:rFonts w:ascii="Times New Roman" w:hint="eastAsia"/>
                <w:szCs w:val="20"/>
              </w:rPr>
              <w:t>LGE</w:t>
            </w:r>
          </w:p>
        </w:tc>
        <w:tc>
          <w:tcPr>
            <w:tcW w:w="7990" w:type="dxa"/>
          </w:tcPr>
          <w:p w14:paraId="004DF649" w14:textId="77777777"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D41D7" w14:paraId="226653A6" w14:textId="77777777">
        <w:tc>
          <w:tcPr>
            <w:tcW w:w="1372" w:type="dxa"/>
          </w:tcPr>
          <w:p w14:paraId="48AD3DE2" w14:textId="77777777" w:rsidR="005D41D7" w:rsidRDefault="009E7C82">
            <w:pPr>
              <w:widowControl/>
              <w:rPr>
                <w:rFonts w:ascii="Times New Roman"/>
                <w:szCs w:val="20"/>
              </w:rPr>
            </w:pPr>
            <w:r>
              <w:rPr>
                <w:rFonts w:ascii="Times New Roman"/>
                <w:szCs w:val="20"/>
              </w:rPr>
              <w:t>vivo</w:t>
            </w:r>
          </w:p>
        </w:tc>
        <w:tc>
          <w:tcPr>
            <w:tcW w:w="7990" w:type="dxa"/>
          </w:tcPr>
          <w:p w14:paraId="392BD840" w14:textId="77777777"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213DE39" w14:textId="77777777" w:rsidR="005D41D7" w:rsidRDefault="005D41D7">
            <w:pPr>
              <w:widowControl/>
              <w:rPr>
                <w:rFonts w:ascii="Times New Roman"/>
                <w:szCs w:val="20"/>
              </w:rPr>
            </w:pPr>
          </w:p>
          <w:p w14:paraId="2F411BC8" w14:textId="77777777" w:rsidR="005D41D7" w:rsidRDefault="009E7C82">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6FD390C9" w14:textId="77777777" w:rsidR="005D41D7" w:rsidRDefault="005D41D7">
            <w:pPr>
              <w:widowControl/>
              <w:rPr>
                <w:rFonts w:ascii="Times New Roman"/>
                <w:szCs w:val="20"/>
              </w:rPr>
            </w:pPr>
          </w:p>
        </w:tc>
      </w:tr>
      <w:tr w:rsidR="005D41D7" w14:paraId="446BC3A5" w14:textId="77777777">
        <w:tc>
          <w:tcPr>
            <w:tcW w:w="1372" w:type="dxa"/>
          </w:tcPr>
          <w:p w14:paraId="4AA3DF0C" w14:textId="77777777"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0BB09DBD" w14:textId="77777777" w:rsidR="005D41D7" w:rsidRDefault="009E7C82">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11A00EFD" w14:textId="77777777" w:rsidR="005D41D7" w:rsidRDefault="009E7C82">
            <w:pPr>
              <w:widowControl/>
              <w:rPr>
                <w:rFonts w:ascii="Times New Roman"/>
                <w:szCs w:val="20"/>
              </w:rPr>
            </w:pPr>
            <w:r>
              <w:rPr>
                <w:rFonts w:ascii="Times New Roman" w:eastAsia="宋体" w:hint="eastAsia"/>
                <w:szCs w:val="20"/>
                <w:lang w:eastAsia="zh-CN"/>
              </w:rPr>
              <w:lastRenderedPageBreak/>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CD4021" w14:paraId="55AAE656" w14:textId="77777777" w:rsidTr="005F1F79">
        <w:tc>
          <w:tcPr>
            <w:tcW w:w="1372" w:type="dxa"/>
          </w:tcPr>
          <w:p w14:paraId="753D7292" w14:textId="77777777" w:rsidR="00CD4021" w:rsidRDefault="00CD4021" w:rsidP="005F1F79">
            <w:pPr>
              <w:widowControl/>
              <w:rPr>
                <w:rFonts w:ascii="Times New Roman"/>
                <w:szCs w:val="20"/>
              </w:rPr>
            </w:pPr>
            <w:r>
              <w:rPr>
                <w:rFonts w:ascii="Times New Roman"/>
                <w:szCs w:val="20"/>
              </w:rPr>
              <w:lastRenderedPageBreak/>
              <w:t>NTT DOCOMO</w:t>
            </w:r>
          </w:p>
        </w:tc>
        <w:tc>
          <w:tcPr>
            <w:tcW w:w="7990" w:type="dxa"/>
          </w:tcPr>
          <w:p w14:paraId="51613EE1" w14:textId="77777777" w:rsidR="00CD4021" w:rsidRDefault="00CD4021" w:rsidP="005F1F79">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AB610B0" w14:textId="77777777" w:rsidR="00CD4021" w:rsidRDefault="00CD4021" w:rsidP="005F1F79">
            <w:pPr>
              <w:widowControl/>
              <w:rPr>
                <w:rFonts w:ascii="Times New Roman"/>
                <w:szCs w:val="20"/>
              </w:rPr>
            </w:pPr>
            <w:r>
              <w:rPr>
                <w:rFonts w:ascii="Times New Roman"/>
                <w:szCs w:val="20"/>
              </w:rPr>
              <w:t>Regarding TU, we are not sure whether it is possible or not. TU of some other WI can be reduced?</w:t>
            </w:r>
          </w:p>
        </w:tc>
      </w:tr>
      <w:tr w:rsidR="00102F75" w14:paraId="67186DA0" w14:textId="77777777">
        <w:tc>
          <w:tcPr>
            <w:tcW w:w="1372" w:type="dxa"/>
          </w:tcPr>
          <w:p w14:paraId="18534624" w14:textId="77777777" w:rsidR="00102F75" w:rsidRDefault="00102F75" w:rsidP="00102F75">
            <w:pPr>
              <w:widowControl/>
              <w:rPr>
                <w:rFonts w:ascii="Times New Roman"/>
                <w:szCs w:val="20"/>
              </w:rPr>
            </w:pPr>
            <w:proofErr w:type="spellStart"/>
            <w:r w:rsidRPr="000D2714">
              <w:rPr>
                <w:rFonts w:ascii="Times New Roman" w:hint="eastAsia"/>
                <w:szCs w:val="20"/>
              </w:rPr>
              <w:t>Spreadtrum</w:t>
            </w:r>
            <w:proofErr w:type="spellEnd"/>
          </w:p>
        </w:tc>
        <w:tc>
          <w:tcPr>
            <w:tcW w:w="7990" w:type="dxa"/>
          </w:tcPr>
          <w:p w14:paraId="4DB67ED6" w14:textId="77777777"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14:paraId="6D2CB493" w14:textId="77777777" w:rsidR="00102F75" w:rsidRDefault="00102F75" w:rsidP="00102F75">
            <w:pPr>
              <w:widowControl/>
              <w:rPr>
                <w:rFonts w:ascii="Times New Roman"/>
                <w:szCs w:val="20"/>
              </w:rPr>
            </w:pPr>
            <w:r>
              <w:rPr>
                <w:rFonts w:ascii="Times New Roman" w:eastAsia="宋体"/>
                <w:szCs w:val="20"/>
                <w:lang w:eastAsia="zh-CN"/>
              </w:rPr>
              <w:t>I</w:t>
            </w:r>
            <w:r w:rsidRPr="000D2714">
              <w:rPr>
                <w:rFonts w:ascii="Times New Roman" w:eastAsia="宋体"/>
                <w:szCs w:val="20"/>
                <w:lang w:eastAsia="zh-CN"/>
              </w:rPr>
              <w:t xml:space="preserve">t would be better </w:t>
            </w:r>
            <w:r>
              <w:rPr>
                <w:rFonts w:ascii="Times New Roman" w:eastAsia="宋体"/>
                <w:szCs w:val="20"/>
                <w:lang w:eastAsia="zh-CN"/>
              </w:rPr>
              <w:t>to</w:t>
            </w:r>
            <w:r w:rsidRPr="000D2714">
              <w:rPr>
                <w:rFonts w:ascii="Times New Roman" w:eastAsia="宋体"/>
                <w:szCs w:val="20"/>
                <w:lang w:eastAsia="zh-CN"/>
              </w:rPr>
              <w:t xml:space="preserve"> increase TU, but we still have to consider the progress of other WIs before deciding whether to increase TU</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 xml:space="preserve">We don’t agree to </w:t>
            </w:r>
            <w:r w:rsidRPr="000D2714">
              <w:rPr>
                <w:rFonts w:ascii="Times New Roman" w:eastAsia="宋体"/>
                <w:szCs w:val="20"/>
                <w:lang w:eastAsia="zh-CN"/>
              </w:rPr>
              <w:t>minimiz</w:t>
            </w:r>
            <w:r>
              <w:rPr>
                <w:rFonts w:ascii="Times New Roman" w:eastAsia="宋体"/>
                <w:szCs w:val="20"/>
                <w:lang w:eastAsia="zh-CN"/>
              </w:rPr>
              <w:t>e</w:t>
            </w:r>
            <w:r w:rsidRPr="000D2714">
              <w:rPr>
                <w:rFonts w:ascii="Times New Roman" w:eastAsia="宋体"/>
                <w:szCs w:val="20"/>
                <w:lang w:eastAsia="zh-CN"/>
              </w:rPr>
              <w:t xml:space="preserve"> Rel-16 </w:t>
            </w:r>
            <w:proofErr w:type="spellStart"/>
            <w:r w:rsidRPr="000D2714">
              <w:rPr>
                <w:rFonts w:ascii="Times New Roman" w:eastAsia="宋体"/>
                <w:szCs w:val="20"/>
                <w:lang w:eastAsia="zh-CN"/>
              </w:rPr>
              <w:t>sidelink</w:t>
            </w:r>
            <w:proofErr w:type="spellEnd"/>
            <w:r w:rsidRPr="000D2714">
              <w:rPr>
                <w:rFonts w:ascii="Times New Roman" w:eastAsia="宋体"/>
                <w:szCs w:val="20"/>
                <w:lang w:eastAsia="zh-CN"/>
              </w:rPr>
              <w:t xml:space="preserve"> maintenance in Q4</w:t>
            </w:r>
            <w:r>
              <w:rPr>
                <w:rFonts w:ascii="Times New Roman" w:eastAsia="宋体"/>
                <w:szCs w:val="20"/>
                <w:lang w:eastAsia="zh-CN"/>
              </w:rPr>
              <w:t xml:space="preserve">. </w:t>
            </w:r>
          </w:p>
        </w:tc>
      </w:tr>
      <w:tr w:rsidR="009C3C4B" w14:paraId="20FEDC9D" w14:textId="77777777">
        <w:tc>
          <w:tcPr>
            <w:tcW w:w="1372" w:type="dxa"/>
          </w:tcPr>
          <w:p w14:paraId="2F3287A4" w14:textId="77777777" w:rsidR="009C3C4B" w:rsidRPr="000D2714" w:rsidRDefault="009C3C4B" w:rsidP="00102F75">
            <w:pPr>
              <w:widowControl/>
              <w:rPr>
                <w:rFonts w:ascii="Times New Roman"/>
                <w:szCs w:val="20"/>
              </w:rPr>
            </w:pPr>
            <w:r>
              <w:rPr>
                <w:rFonts w:ascii="Times New Roman"/>
                <w:szCs w:val="20"/>
              </w:rPr>
              <w:t>CATT</w:t>
            </w:r>
          </w:p>
        </w:tc>
        <w:tc>
          <w:tcPr>
            <w:tcW w:w="7990" w:type="dxa"/>
          </w:tcPr>
          <w:p w14:paraId="408A635D" w14:textId="77777777" w:rsidR="009C3C4B" w:rsidRDefault="009C3C4B" w:rsidP="00102F75">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1812B6E3" w14:textId="77777777" w:rsidR="009C3C4B" w:rsidRPr="000D2714" w:rsidRDefault="009C3C4B" w:rsidP="00102F75">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D97E3B" w14:paraId="314D1793" w14:textId="77777777">
        <w:tc>
          <w:tcPr>
            <w:tcW w:w="1372" w:type="dxa"/>
          </w:tcPr>
          <w:p w14:paraId="6C6224B6" w14:textId="77777777" w:rsidR="00D97E3B" w:rsidRDefault="00D97E3B" w:rsidP="00D97E3B">
            <w:pPr>
              <w:widowControl/>
              <w:rPr>
                <w:rFonts w:ascii="Times New Roman"/>
                <w:szCs w:val="20"/>
              </w:rPr>
            </w:pPr>
            <w:r>
              <w:rPr>
                <w:rFonts w:ascii="Times New Roman"/>
                <w:szCs w:val="20"/>
              </w:rPr>
              <w:t>MediaTek</w:t>
            </w:r>
          </w:p>
        </w:tc>
        <w:tc>
          <w:tcPr>
            <w:tcW w:w="7990" w:type="dxa"/>
          </w:tcPr>
          <w:p w14:paraId="0C27445E" w14:textId="77777777" w:rsidR="00D97E3B" w:rsidRDefault="00D97E3B" w:rsidP="00D97E3B">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59769381" w14:textId="77777777" w:rsidR="00D97E3B" w:rsidRDefault="00D97E3B" w:rsidP="00D97E3B">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35058F09" w14:textId="77777777" w:rsidR="00D97E3B" w:rsidRDefault="00D97E3B" w:rsidP="00D97E3B">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D96ABF" w14:paraId="564559D7" w14:textId="77777777">
        <w:tc>
          <w:tcPr>
            <w:tcW w:w="1372" w:type="dxa"/>
          </w:tcPr>
          <w:p w14:paraId="758E2AEE" w14:textId="77777777" w:rsidR="00D96ABF" w:rsidRPr="00A03FC9" w:rsidRDefault="00D96ABF" w:rsidP="00D96ABF">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14:paraId="6A11E611" w14:textId="77777777" w:rsidR="00D96ABF" w:rsidRDefault="00D96ABF" w:rsidP="00D96ABF">
            <w:pPr>
              <w:widowControl/>
              <w:rPr>
                <w:rFonts w:ascii="Times New Roman"/>
                <w:szCs w:val="20"/>
              </w:rPr>
            </w:pPr>
            <w:r w:rsidRPr="00A03FC9">
              <w:rPr>
                <w:rFonts w:ascii="Times New Roman" w:hint="eastAsia"/>
                <w:szCs w:val="20"/>
              </w:rPr>
              <w:t>We agree tha</w:t>
            </w:r>
            <w:r w:rsidRPr="00A03FC9">
              <w:rPr>
                <w:rFonts w:ascii="Times New Roman"/>
                <w:szCs w:val="20"/>
              </w:rPr>
              <w:t>t simple solution should be preferred</w:t>
            </w:r>
            <w:r>
              <w:rPr>
                <w:rFonts w:ascii="Times New Roman"/>
                <w:szCs w:val="20"/>
              </w:rPr>
              <w:t xml:space="preserve">, but we do not think we should always adopt the simplest solution. In the current WG discussion standardization complexity is already considered as an important factor. Therefore, we do not think the proposed guidance is necessary. </w:t>
            </w:r>
          </w:p>
          <w:p w14:paraId="4BB412E3" w14:textId="77777777" w:rsidR="00D96ABF" w:rsidRPr="00A03FC9" w:rsidRDefault="00D96ABF" w:rsidP="00D96ABF">
            <w:pPr>
              <w:widowControl/>
              <w:rPr>
                <w:rFonts w:ascii="Times New Roman" w:eastAsia="宋体"/>
                <w:szCs w:val="20"/>
                <w:lang w:eastAsia="zh-CN"/>
              </w:rPr>
            </w:pPr>
            <w:r>
              <w:rPr>
                <w:rFonts w:ascii="Times New Roman"/>
                <w:szCs w:val="20"/>
              </w:rPr>
              <w:t xml:space="preserve">On TU allocation, we think it can depend on Chair’s decision. </w:t>
            </w:r>
          </w:p>
        </w:tc>
      </w:tr>
      <w:tr w:rsidR="005F1F79" w14:paraId="0C7E247A" w14:textId="77777777">
        <w:tc>
          <w:tcPr>
            <w:tcW w:w="1372" w:type="dxa"/>
          </w:tcPr>
          <w:p w14:paraId="2D81C6F3" w14:textId="280D1B22" w:rsidR="005F1F79" w:rsidRDefault="005F1F79" w:rsidP="00D96ABF">
            <w:pPr>
              <w:widowControl/>
              <w:rPr>
                <w:rFonts w:ascii="Times New Roman" w:eastAsia="宋体"/>
                <w:szCs w:val="20"/>
                <w:lang w:eastAsia="zh-CN"/>
              </w:rPr>
            </w:pPr>
            <w:r>
              <w:rPr>
                <w:rFonts w:ascii="Times New Roman" w:eastAsia="宋体"/>
                <w:szCs w:val="20"/>
                <w:lang w:eastAsia="zh-CN"/>
              </w:rPr>
              <w:t>Nokia</w:t>
            </w:r>
          </w:p>
        </w:tc>
        <w:tc>
          <w:tcPr>
            <w:tcW w:w="7990" w:type="dxa"/>
          </w:tcPr>
          <w:p w14:paraId="66BA19D6" w14:textId="2D2E6D2D" w:rsidR="005F1F79" w:rsidRPr="00A03FC9" w:rsidRDefault="005F1F79" w:rsidP="00D96ABF">
            <w:pPr>
              <w:widowControl/>
              <w:rPr>
                <w:rFonts w:ascii="Times New Roman"/>
                <w:szCs w:val="20"/>
              </w:rPr>
            </w:pPr>
            <w:r w:rsidRPr="005F1F79">
              <w:rPr>
                <w:rFonts w:ascii="Times New Roman"/>
                <w:szCs w:val="20"/>
              </w:rPr>
              <w:t>Neutral. Don’t see harm in it, but no real benefit either.</w:t>
            </w:r>
          </w:p>
        </w:tc>
      </w:tr>
      <w:tr w:rsidR="003A2D7E" w14:paraId="41F1DE8F" w14:textId="77777777">
        <w:tc>
          <w:tcPr>
            <w:tcW w:w="1372" w:type="dxa"/>
          </w:tcPr>
          <w:p w14:paraId="750BEF53" w14:textId="053EF362" w:rsidR="003A2D7E" w:rsidRDefault="003A2D7E" w:rsidP="003A2D7E">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65E94B12" w14:textId="5B0BB611" w:rsidR="003A2D7E" w:rsidRPr="005F1F79" w:rsidRDefault="003A2D7E" w:rsidP="003A2D7E">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230ABA" w14:paraId="16C27772" w14:textId="77777777">
        <w:tc>
          <w:tcPr>
            <w:tcW w:w="1372" w:type="dxa"/>
          </w:tcPr>
          <w:p w14:paraId="43865BA2" w14:textId="73E870F9" w:rsidR="00230ABA" w:rsidRDefault="00230ABA" w:rsidP="00230ABA">
            <w:pPr>
              <w:widowControl/>
              <w:rPr>
                <w:rFonts w:ascii="Times New Roman" w:eastAsia="宋体"/>
                <w:szCs w:val="20"/>
                <w:lang w:eastAsia="zh-CN"/>
              </w:rPr>
            </w:pPr>
            <w:r>
              <w:rPr>
                <w:rFonts w:ascii="Times New Roman" w:eastAsia="MS Mincho"/>
                <w:szCs w:val="20"/>
                <w:lang w:eastAsia="ja-JP"/>
              </w:rPr>
              <w:t>Sony</w:t>
            </w:r>
          </w:p>
        </w:tc>
        <w:tc>
          <w:tcPr>
            <w:tcW w:w="7990" w:type="dxa"/>
          </w:tcPr>
          <w:p w14:paraId="14763B02" w14:textId="374301EF" w:rsidR="00230ABA" w:rsidRDefault="00230ABA" w:rsidP="00230ABA">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rsidR="009D4845" w14:paraId="3ADEA5A5" w14:textId="77777777" w:rsidTr="00C32590">
        <w:tc>
          <w:tcPr>
            <w:tcW w:w="1372" w:type="dxa"/>
            <w:tcBorders>
              <w:top w:val="single" w:sz="4" w:space="0" w:color="auto"/>
              <w:left w:val="single" w:sz="4" w:space="0" w:color="auto"/>
              <w:bottom w:val="single" w:sz="4" w:space="0" w:color="auto"/>
              <w:right w:val="single" w:sz="4" w:space="0" w:color="auto"/>
            </w:tcBorders>
          </w:tcPr>
          <w:p w14:paraId="7CBB7DD4" w14:textId="3DA199AC"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7B912B81" w14:textId="43C17E43" w:rsidR="009D4845" w:rsidRDefault="009D4845" w:rsidP="009D4845">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0B3EF3C5" w14:textId="7115B0D8" w:rsidR="009D4845" w:rsidRDefault="009D4845" w:rsidP="009D4845">
            <w:pPr>
              <w:widowControl/>
              <w:rPr>
                <w:rFonts w:ascii="Times New Roman"/>
                <w:szCs w:val="20"/>
              </w:rPr>
            </w:pPr>
            <w:r>
              <w:rPr>
                <w:rFonts w:ascii="Times New Roman"/>
                <w:szCs w:val="20"/>
              </w:rPr>
              <w:t xml:space="preserve">In order to further increase progress and reduce amount of open issues, we would prefer to directly increase GTW online time for discussion, if it is feasible from chair perspective, certainly considering situation in </w:t>
            </w:r>
            <w:proofErr w:type="gramStart"/>
            <w:r>
              <w:rPr>
                <w:rFonts w:ascii="Times New Roman"/>
                <w:szCs w:val="20"/>
              </w:rPr>
              <w:t>other</w:t>
            </w:r>
            <w:proofErr w:type="gramEnd"/>
            <w:r>
              <w:rPr>
                <w:rFonts w:ascii="Times New Roman"/>
                <w:szCs w:val="20"/>
              </w:rPr>
              <w:t xml:space="preserve"> WIs/SIs.</w:t>
            </w:r>
          </w:p>
          <w:p w14:paraId="3FD71F75" w14:textId="091A8272" w:rsidR="009D4845" w:rsidRDefault="009D4845" w:rsidP="009D4845">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1D71B2" w14:paraId="0F2980A8" w14:textId="77777777" w:rsidTr="00C32590">
        <w:tc>
          <w:tcPr>
            <w:tcW w:w="1372" w:type="dxa"/>
            <w:tcBorders>
              <w:top w:val="single" w:sz="4" w:space="0" w:color="auto"/>
              <w:left w:val="single" w:sz="4" w:space="0" w:color="auto"/>
              <w:bottom w:val="single" w:sz="4" w:space="0" w:color="auto"/>
              <w:right w:val="single" w:sz="4" w:space="0" w:color="auto"/>
            </w:tcBorders>
          </w:tcPr>
          <w:p w14:paraId="1B267C42" w14:textId="2232F0EE"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175196EE" w14:textId="77777777" w:rsidR="001D71B2" w:rsidRPr="001D71B2" w:rsidRDefault="001D71B2" w:rsidP="001D71B2">
            <w:pPr>
              <w:widowControl/>
              <w:rPr>
                <w:rFonts w:ascii="Times New Roman"/>
                <w:szCs w:val="20"/>
              </w:rPr>
            </w:pPr>
            <w:r w:rsidRPr="001D71B2">
              <w:rPr>
                <w:rFonts w:ascii="Times New Roman"/>
                <w:szCs w:val="20"/>
              </w:rPr>
              <w:t>We share same views with other companies on “simple solution” and we do believe simple solution is the design target for WGs.</w:t>
            </w:r>
          </w:p>
          <w:p w14:paraId="2E79BBE1" w14:textId="3017F257" w:rsidR="001D71B2" w:rsidRPr="001D71B2" w:rsidRDefault="001D71B2" w:rsidP="001D71B2">
            <w:pPr>
              <w:widowControl/>
              <w:rPr>
                <w:rFonts w:ascii="Times New Roman"/>
                <w:szCs w:val="20"/>
              </w:rPr>
            </w:pPr>
            <w:r w:rsidRPr="001D71B2">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B12B40" w14:paraId="498BB097" w14:textId="77777777" w:rsidTr="00C32590">
        <w:tc>
          <w:tcPr>
            <w:tcW w:w="1372" w:type="dxa"/>
            <w:tcBorders>
              <w:top w:val="single" w:sz="4" w:space="0" w:color="auto"/>
              <w:left w:val="single" w:sz="4" w:space="0" w:color="auto"/>
              <w:bottom w:val="single" w:sz="4" w:space="0" w:color="auto"/>
              <w:right w:val="single" w:sz="4" w:space="0" w:color="auto"/>
            </w:tcBorders>
          </w:tcPr>
          <w:p w14:paraId="77307017" w14:textId="1D61D524" w:rsidR="00B12B40" w:rsidRPr="001D71B2" w:rsidRDefault="00B12B40" w:rsidP="001D71B2">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84927E1" w14:textId="65FD06FD" w:rsidR="00B12B40" w:rsidRPr="001D71B2" w:rsidRDefault="00B12B40" w:rsidP="001D71B2">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7F410E" w14:paraId="1A489DF3" w14:textId="77777777" w:rsidTr="007F410E">
        <w:trPr>
          <w:trHeight w:val="268"/>
        </w:trPr>
        <w:tc>
          <w:tcPr>
            <w:tcW w:w="1372" w:type="dxa"/>
          </w:tcPr>
          <w:p w14:paraId="0A7A0B38" w14:textId="466B623C"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70D0A16" w14:textId="77777777" w:rsidR="007F410E" w:rsidRPr="00C03F6A" w:rsidRDefault="007F410E" w:rsidP="007F50D3">
            <w:pPr>
              <w:widowControl/>
              <w:wordWrap/>
              <w:rPr>
                <w:rFonts w:ascii="Times New Roman" w:eastAsia="MS Mincho"/>
                <w:szCs w:val="20"/>
                <w:lang w:eastAsia="ja-JP"/>
              </w:rPr>
            </w:pPr>
            <w:r w:rsidRPr="00190D66">
              <w:rPr>
                <w:rFonts w:ascii="Times New Roman" w:eastAsia="MS Mincho"/>
                <w:szCs w:val="20"/>
                <w:lang w:eastAsia="ja-JP"/>
              </w:rPr>
              <w:t>The amount of maintenance is up to RAN WG1 chair decision. It is not required to have such decision.</w:t>
            </w:r>
          </w:p>
        </w:tc>
      </w:tr>
      <w:tr w:rsidR="00FE4431" w14:paraId="19D55C16" w14:textId="77777777" w:rsidTr="007F410E">
        <w:trPr>
          <w:trHeight w:val="268"/>
        </w:trPr>
        <w:tc>
          <w:tcPr>
            <w:tcW w:w="1372" w:type="dxa"/>
          </w:tcPr>
          <w:p w14:paraId="60ABA0BE" w14:textId="25772104" w:rsidR="00FE4431" w:rsidRDefault="00FE4431" w:rsidP="00FE4431">
            <w:pPr>
              <w:widowControl/>
              <w:rPr>
                <w:rFonts w:ascii="Times New Roman" w:eastAsia="MS Mincho"/>
                <w:szCs w:val="20"/>
                <w:lang w:eastAsia="ja-JP"/>
              </w:rPr>
            </w:pPr>
            <w:r>
              <w:rPr>
                <w:rFonts w:ascii="Times New Roman"/>
                <w:szCs w:val="20"/>
              </w:rPr>
              <w:t xml:space="preserve">Vodafone </w:t>
            </w:r>
          </w:p>
        </w:tc>
        <w:tc>
          <w:tcPr>
            <w:tcW w:w="7990" w:type="dxa"/>
          </w:tcPr>
          <w:p w14:paraId="663A66D9" w14:textId="77777777" w:rsidR="00FE4431" w:rsidRDefault="00FE4431" w:rsidP="00FE4431">
            <w:pPr>
              <w:widowControl/>
              <w:rPr>
                <w:rFonts w:ascii="Times New Roman"/>
                <w:szCs w:val="20"/>
              </w:rPr>
            </w:pPr>
            <w:r>
              <w:rPr>
                <w:rFonts w:ascii="Times New Roman"/>
                <w:szCs w:val="20"/>
              </w:rPr>
              <w:t>We agree on the simple and practical solutions.</w:t>
            </w:r>
          </w:p>
          <w:p w14:paraId="3342842C" w14:textId="69888F36" w:rsidR="00FE4431" w:rsidRPr="00190D66" w:rsidRDefault="00FE4431" w:rsidP="00FE4431">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04DFD" w14:paraId="61B418E6" w14:textId="77777777" w:rsidTr="007F410E">
        <w:trPr>
          <w:trHeight w:val="268"/>
        </w:trPr>
        <w:tc>
          <w:tcPr>
            <w:tcW w:w="1372" w:type="dxa"/>
          </w:tcPr>
          <w:p w14:paraId="24A04BB2" w14:textId="47616E24" w:rsidR="00E04DFD" w:rsidRDefault="00E04DFD" w:rsidP="00E04DFD">
            <w:pPr>
              <w:widowControl/>
              <w:rPr>
                <w:rFonts w:ascii="Times New Roman"/>
                <w:szCs w:val="20"/>
              </w:rPr>
            </w:pPr>
            <w:r>
              <w:rPr>
                <w:rFonts w:ascii="Times New Roman" w:eastAsia="MS Mincho"/>
                <w:szCs w:val="20"/>
                <w:lang w:eastAsia="ja-JP"/>
              </w:rPr>
              <w:t>Fraunhofer</w:t>
            </w:r>
          </w:p>
        </w:tc>
        <w:tc>
          <w:tcPr>
            <w:tcW w:w="7990" w:type="dxa"/>
          </w:tcPr>
          <w:p w14:paraId="7FCB2E78" w14:textId="77777777" w:rsidR="00E04DFD" w:rsidRDefault="00E04DFD" w:rsidP="00E04DFD">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3484B22C" w14:textId="30C2B82B" w:rsidR="00E04DFD" w:rsidRDefault="00E04DFD" w:rsidP="00E04DFD">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727E12" w14:paraId="2EEEEFE9" w14:textId="77777777" w:rsidTr="007F410E">
        <w:trPr>
          <w:trHeight w:val="268"/>
        </w:trPr>
        <w:tc>
          <w:tcPr>
            <w:tcW w:w="1372" w:type="dxa"/>
          </w:tcPr>
          <w:p w14:paraId="1C8DD50E" w14:textId="7E643823" w:rsidR="00727E12" w:rsidRDefault="00727E12" w:rsidP="00727E12">
            <w:pPr>
              <w:widowControl/>
              <w:rPr>
                <w:rFonts w:ascii="Times New Roman" w:eastAsia="MS Mincho"/>
                <w:szCs w:val="20"/>
                <w:lang w:eastAsia="ja-JP"/>
              </w:rPr>
            </w:pPr>
            <w:r>
              <w:rPr>
                <w:rFonts w:ascii="Times New Roman"/>
                <w:szCs w:val="20"/>
              </w:rPr>
              <w:t>Philips</w:t>
            </w:r>
          </w:p>
        </w:tc>
        <w:tc>
          <w:tcPr>
            <w:tcW w:w="7990" w:type="dxa"/>
          </w:tcPr>
          <w:p w14:paraId="08333117" w14:textId="65CA83F5" w:rsidR="00727E12" w:rsidRDefault="00727E12" w:rsidP="00727E12">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bl>
    <w:p w14:paraId="3D9482F8" w14:textId="77777777" w:rsidR="005D41D7" w:rsidRPr="007F410E" w:rsidRDefault="005D41D7">
      <w:pPr>
        <w:widowControl/>
        <w:rPr>
          <w:rFonts w:ascii="Times New Roman"/>
          <w:szCs w:val="20"/>
        </w:rPr>
      </w:pPr>
    </w:p>
    <w:p w14:paraId="05713339" w14:textId="77777777"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62C6BDFD" w14:textId="77777777"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2422"/>
        <w:gridCol w:w="6940"/>
      </w:tblGrid>
      <w:tr w:rsidR="009C3C4B" w14:paraId="0B3ABA22" w14:textId="77777777" w:rsidTr="007F410E">
        <w:tc>
          <w:tcPr>
            <w:tcW w:w="2422" w:type="dxa"/>
          </w:tcPr>
          <w:p w14:paraId="7D737A28" w14:textId="77777777" w:rsidR="005D41D7" w:rsidRDefault="009E7C82">
            <w:pPr>
              <w:widowControl/>
              <w:rPr>
                <w:rFonts w:ascii="Times New Roman"/>
                <w:szCs w:val="20"/>
              </w:rPr>
            </w:pPr>
            <w:r>
              <w:rPr>
                <w:rFonts w:ascii="Times New Roman" w:hint="eastAsia"/>
                <w:szCs w:val="20"/>
              </w:rPr>
              <w:t>Company</w:t>
            </w:r>
          </w:p>
        </w:tc>
        <w:tc>
          <w:tcPr>
            <w:tcW w:w="6940" w:type="dxa"/>
          </w:tcPr>
          <w:p w14:paraId="52225C46" w14:textId="77777777" w:rsidR="005D41D7" w:rsidRDefault="009E7C82">
            <w:pPr>
              <w:widowControl/>
              <w:rPr>
                <w:rFonts w:ascii="Times New Roman"/>
                <w:szCs w:val="20"/>
              </w:rPr>
            </w:pPr>
            <w:r>
              <w:rPr>
                <w:rFonts w:ascii="Times New Roman" w:hint="eastAsia"/>
                <w:szCs w:val="20"/>
              </w:rPr>
              <w:t>Comment</w:t>
            </w:r>
          </w:p>
        </w:tc>
      </w:tr>
      <w:tr w:rsidR="009C3C4B" w14:paraId="1261BB37" w14:textId="77777777" w:rsidTr="007F410E">
        <w:tc>
          <w:tcPr>
            <w:tcW w:w="2422" w:type="dxa"/>
          </w:tcPr>
          <w:p w14:paraId="67034F84" w14:textId="77777777" w:rsidR="005D41D7" w:rsidRDefault="009E7C82">
            <w:pPr>
              <w:widowControl/>
              <w:rPr>
                <w:rFonts w:ascii="Times New Roman"/>
                <w:szCs w:val="20"/>
              </w:rPr>
            </w:pPr>
            <w:r>
              <w:rPr>
                <w:rFonts w:ascii="Times New Roman"/>
                <w:szCs w:val="20"/>
              </w:rPr>
              <w:t>OPPO</w:t>
            </w:r>
          </w:p>
        </w:tc>
        <w:tc>
          <w:tcPr>
            <w:tcW w:w="6940" w:type="dxa"/>
          </w:tcPr>
          <w:p w14:paraId="050E5865" w14:textId="77777777" w:rsidR="005D41D7" w:rsidRDefault="009E7C82">
            <w:pPr>
              <w:widowControl/>
              <w:rPr>
                <w:rFonts w:ascii="Times New Roman"/>
                <w:szCs w:val="20"/>
              </w:rPr>
            </w:pPr>
            <w:r>
              <w:rPr>
                <w:rFonts w:ascii="Times New Roman"/>
                <w:szCs w:val="20"/>
              </w:rPr>
              <w:t xml:space="preserve">Generally, OK. We also would like to stop discussing FFS points on “other topics” or “other values” in both </w:t>
            </w:r>
            <w:proofErr w:type="gramStart"/>
            <w:r>
              <w:rPr>
                <w:rFonts w:ascii="Times New Roman"/>
                <w:szCs w:val="20"/>
              </w:rPr>
              <w:t>power</w:t>
            </w:r>
            <w:proofErr w:type="gramEnd"/>
            <w:r>
              <w:rPr>
                <w:rFonts w:ascii="Times New Roman"/>
                <w:szCs w:val="20"/>
              </w:rPr>
              <w:t xml:space="preserve"> saving RA and inter-UE coordination agendas in RAN1.</w:t>
            </w:r>
          </w:p>
        </w:tc>
      </w:tr>
      <w:tr w:rsidR="009C3C4B" w14:paraId="4A2D9724" w14:textId="77777777" w:rsidTr="007F410E">
        <w:tc>
          <w:tcPr>
            <w:tcW w:w="2422" w:type="dxa"/>
          </w:tcPr>
          <w:p w14:paraId="4A57DA03" w14:textId="77777777" w:rsidR="005D41D7" w:rsidRDefault="009E7C82">
            <w:pPr>
              <w:widowControl/>
              <w:rPr>
                <w:rFonts w:ascii="Times New Roman"/>
                <w:szCs w:val="20"/>
              </w:rPr>
            </w:pPr>
            <w:r>
              <w:rPr>
                <w:rFonts w:ascii="Times New Roman"/>
                <w:szCs w:val="20"/>
              </w:rPr>
              <w:t>Ericsson</w:t>
            </w:r>
          </w:p>
        </w:tc>
        <w:tc>
          <w:tcPr>
            <w:tcW w:w="6940" w:type="dxa"/>
          </w:tcPr>
          <w:p w14:paraId="2753854D" w14:textId="77777777"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14:paraId="51A59A9E" w14:textId="77777777" w:rsidTr="007F410E">
        <w:tc>
          <w:tcPr>
            <w:tcW w:w="2422" w:type="dxa"/>
          </w:tcPr>
          <w:p w14:paraId="520C1472" w14:textId="77777777" w:rsidR="005D41D7" w:rsidRDefault="009E7C82">
            <w:pPr>
              <w:widowControl/>
              <w:rPr>
                <w:rFonts w:ascii="Times New Roman"/>
                <w:szCs w:val="20"/>
              </w:rPr>
            </w:pPr>
            <w:r>
              <w:rPr>
                <w:rFonts w:ascii="Times New Roman"/>
                <w:szCs w:val="20"/>
              </w:rPr>
              <w:t>FUTUREWEI</w:t>
            </w:r>
          </w:p>
        </w:tc>
        <w:tc>
          <w:tcPr>
            <w:tcW w:w="6940" w:type="dxa"/>
          </w:tcPr>
          <w:p w14:paraId="3479477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2BB8335E" w14:textId="77777777" w:rsidR="005D41D7" w:rsidRDefault="005D41D7">
            <w:pPr>
              <w:widowControl/>
              <w:rPr>
                <w:rFonts w:ascii="Times New Roman"/>
                <w:szCs w:val="20"/>
              </w:rPr>
            </w:pPr>
          </w:p>
          <w:p w14:paraId="54977663" w14:textId="77777777" w:rsidR="005D41D7" w:rsidRDefault="009E7C82">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9C3C4B" w14:paraId="2F325B74" w14:textId="77777777" w:rsidTr="007F410E">
        <w:tc>
          <w:tcPr>
            <w:tcW w:w="2422" w:type="dxa"/>
          </w:tcPr>
          <w:p w14:paraId="59297364"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263CB4EC" w14:textId="77777777"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1F5834D" w14:textId="77777777" w:rsidR="005D41D7" w:rsidRDefault="005D41D7">
            <w:pPr>
              <w:widowControl/>
              <w:rPr>
                <w:rFonts w:ascii="Times New Roman"/>
                <w:szCs w:val="20"/>
              </w:rPr>
            </w:pPr>
          </w:p>
          <w:p w14:paraId="42BAD1FA" w14:textId="77777777"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41635B9" w14:textId="77777777" w:rsidR="005D41D7" w:rsidRDefault="005D41D7">
            <w:pPr>
              <w:widowControl/>
              <w:rPr>
                <w:rFonts w:ascii="Times New Roman"/>
                <w:szCs w:val="20"/>
              </w:rPr>
            </w:pPr>
          </w:p>
          <w:p w14:paraId="3317B2C7" w14:textId="77777777" w:rsidR="005D41D7" w:rsidRDefault="009E7C82">
            <w:pPr>
              <w:widowControl/>
              <w:rPr>
                <w:rFonts w:ascii="Times New Roman"/>
                <w:szCs w:val="20"/>
              </w:rPr>
            </w:pPr>
            <w:r>
              <w:rPr>
                <w:rFonts w:ascii="Times New Roman"/>
                <w:szCs w:val="20"/>
              </w:rPr>
              <w:lastRenderedPageBreak/>
              <w:t>There are some FFS points which already concretely express technical details needed to finish agreed solutions, and they will necessarily continue.</w:t>
            </w:r>
          </w:p>
        </w:tc>
      </w:tr>
      <w:tr w:rsidR="009C3C4B" w14:paraId="15A3B8AA" w14:textId="77777777" w:rsidTr="007F410E">
        <w:tc>
          <w:tcPr>
            <w:tcW w:w="2422" w:type="dxa"/>
          </w:tcPr>
          <w:p w14:paraId="39EB3ED8" w14:textId="77777777" w:rsidR="005D41D7" w:rsidRDefault="009E7C82">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10D6A5CF" w14:textId="77777777"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14:paraId="28245C89" w14:textId="77777777" w:rsidTr="007F410E">
        <w:tc>
          <w:tcPr>
            <w:tcW w:w="2422" w:type="dxa"/>
          </w:tcPr>
          <w:p w14:paraId="44F009A8" w14:textId="77777777" w:rsidR="005D41D7" w:rsidRDefault="009E7C82">
            <w:pPr>
              <w:widowControl/>
              <w:rPr>
                <w:rFonts w:ascii="Times New Roman"/>
                <w:szCs w:val="20"/>
              </w:rPr>
            </w:pPr>
            <w:r>
              <w:rPr>
                <w:rFonts w:ascii="Times New Roman" w:hint="eastAsia"/>
                <w:szCs w:val="20"/>
              </w:rPr>
              <w:t>Samsung</w:t>
            </w:r>
          </w:p>
        </w:tc>
        <w:tc>
          <w:tcPr>
            <w:tcW w:w="6940" w:type="dxa"/>
          </w:tcPr>
          <w:p w14:paraId="47AF38D7"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w:t>
            </w:r>
            <w:proofErr w:type="gramStart"/>
            <w:r>
              <w:rPr>
                <w:rFonts w:ascii="Times New Roman" w:eastAsia="Malgun Gothic"/>
                <w:szCs w:val="20"/>
              </w:rPr>
              <w:t>combination</w:t>
            </w:r>
            <w:proofErr w:type="gramEnd"/>
            <w:r>
              <w:rPr>
                <w:rFonts w:ascii="Times New Roman" w:eastAsia="Malgun Gothic"/>
                <w:szCs w:val="20"/>
              </w:rPr>
              <w:t xml:space="preserve">. </w:t>
            </w:r>
            <w:r>
              <w:rPr>
                <w:rFonts w:ascii="Times New Roman"/>
                <w:szCs w:val="20"/>
              </w:rPr>
              <w:t>Moreover, introducing multiple solutions for each inter-UE coordination scheme is not desirable.</w:t>
            </w:r>
          </w:p>
        </w:tc>
      </w:tr>
      <w:tr w:rsidR="009C3C4B" w14:paraId="6DC24907" w14:textId="77777777" w:rsidTr="007F410E">
        <w:tc>
          <w:tcPr>
            <w:tcW w:w="2422" w:type="dxa"/>
          </w:tcPr>
          <w:p w14:paraId="15FEB1BD" w14:textId="77777777" w:rsidR="005D41D7" w:rsidRDefault="009E7C82">
            <w:pPr>
              <w:widowControl/>
              <w:rPr>
                <w:rFonts w:ascii="Times New Roman"/>
                <w:szCs w:val="20"/>
              </w:rPr>
            </w:pPr>
            <w:r>
              <w:rPr>
                <w:rFonts w:ascii="Times New Roman"/>
                <w:szCs w:val="20"/>
              </w:rPr>
              <w:t>Qualcomm</w:t>
            </w:r>
          </w:p>
        </w:tc>
        <w:tc>
          <w:tcPr>
            <w:tcW w:w="6940" w:type="dxa"/>
          </w:tcPr>
          <w:p w14:paraId="66F55B73" w14:textId="77777777"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14:paraId="00ADA53C" w14:textId="77777777" w:rsidTr="007F410E">
        <w:tc>
          <w:tcPr>
            <w:tcW w:w="2422" w:type="dxa"/>
          </w:tcPr>
          <w:p w14:paraId="51789438" w14:textId="77777777" w:rsidR="005D41D7" w:rsidRDefault="009E7C82">
            <w:pPr>
              <w:widowControl/>
              <w:rPr>
                <w:rFonts w:ascii="Times New Roman"/>
                <w:szCs w:val="20"/>
              </w:rPr>
            </w:pPr>
            <w:r>
              <w:rPr>
                <w:rFonts w:ascii="Times New Roman"/>
                <w:szCs w:val="20"/>
              </w:rPr>
              <w:t>Apple</w:t>
            </w:r>
          </w:p>
        </w:tc>
        <w:tc>
          <w:tcPr>
            <w:tcW w:w="6940" w:type="dxa"/>
          </w:tcPr>
          <w:p w14:paraId="19DAF9CB" w14:textId="77777777" w:rsidR="005D41D7" w:rsidRDefault="009E7C82">
            <w:pPr>
              <w:widowControl/>
              <w:rPr>
                <w:rFonts w:ascii="Times New Roman"/>
                <w:szCs w:val="20"/>
              </w:rPr>
            </w:pPr>
            <w:r>
              <w:rPr>
                <w:rFonts w:ascii="Times New Roman"/>
                <w:szCs w:val="20"/>
              </w:rPr>
              <w:t xml:space="preserve">We are generally fine with this proposal. </w:t>
            </w:r>
          </w:p>
        </w:tc>
      </w:tr>
      <w:tr w:rsidR="009C3C4B" w14:paraId="3903D23E" w14:textId="77777777" w:rsidTr="007F410E">
        <w:tc>
          <w:tcPr>
            <w:tcW w:w="2422" w:type="dxa"/>
          </w:tcPr>
          <w:p w14:paraId="20A8A306" w14:textId="77777777" w:rsidR="005D41D7" w:rsidRDefault="009E7C82">
            <w:pPr>
              <w:widowControl/>
              <w:rPr>
                <w:rFonts w:ascii="Times New Roman"/>
                <w:szCs w:val="20"/>
              </w:rPr>
            </w:pPr>
            <w:r>
              <w:rPr>
                <w:rFonts w:ascii="Times New Roman" w:hint="eastAsia"/>
                <w:szCs w:val="20"/>
              </w:rPr>
              <w:t>LGE</w:t>
            </w:r>
          </w:p>
        </w:tc>
        <w:tc>
          <w:tcPr>
            <w:tcW w:w="6940" w:type="dxa"/>
          </w:tcPr>
          <w:p w14:paraId="0082E7D0" w14:textId="77777777"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9C3C4B" w14:paraId="12338826" w14:textId="77777777" w:rsidTr="007F410E">
        <w:tc>
          <w:tcPr>
            <w:tcW w:w="2422" w:type="dxa"/>
          </w:tcPr>
          <w:p w14:paraId="62A57525" w14:textId="77777777" w:rsidR="005D41D7" w:rsidRDefault="009E7C82">
            <w:pPr>
              <w:widowControl/>
              <w:rPr>
                <w:rFonts w:ascii="Times New Roman"/>
                <w:szCs w:val="20"/>
              </w:rPr>
            </w:pPr>
            <w:r>
              <w:rPr>
                <w:rFonts w:ascii="Times New Roman"/>
                <w:szCs w:val="20"/>
              </w:rPr>
              <w:t>vivo</w:t>
            </w:r>
          </w:p>
        </w:tc>
        <w:tc>
          <w:tcPr>
            <w:tcW w:w="6940" w:type="dxa"/>
          </w:tcPr>
          <w:p w14:paraId="008BE742" w14:textId="77777777"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14:paraId="61167376" w14:textId="77777777" w:rsidTr="007F410E">
        <w:tc>
          <w:tcPr>
            <w:tcW w:w="2422" w:type="dxa"/>
          </w:tcPr>
          <w:p w14:paraId="5DFAE3FC" w14:textId="77777777"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6940" w:type="dxa"/>
          </w:tcPr>
          <w:p w14:paraId="7D091924" w14:textId="77777777" w:rsidR="005D41D7" w:rsidRDefault="009E7C82">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9C3C4B" w14:paraId="40B48CE7" w14:textId="77777777" w:rsidTr="007F410E">
        <w:tc>
          <w:tcPr>
            <w:tcW w:w="2422" w:type="dxa"/>
          </w:tcPr>
          <w:p w14:paraId="35585999" w14:textId="77777777" w:rsidR="00CD4021" w:rsidRDefault="00CD4021" w:rsidP="005F1F79">
            <w:pPr>
              <w:widowControl/>
              <w:rPr>
                <w:rFonts w:ascii="Times New Roman"/>
                <w:szCs w:val="20"/>
              </w:rPr>
            </w:pPr>
            <w:r>
              <w:rPr>
                <w:rFonts w:ascii="Times New Roman"/>
                <w:szCs w:val="20"/>
              </w:rPr>
              <w:t>NTT DOCOMO</w:t>
            </w:r>
          </w:p>
        </w:tc>
        <w:tc>
          <w:tcPr>
            <w:tcW w:w="6940" w:type="dxa"/>
          </w:tcPr>
          <w:p w14:paraId="1972135B" w14:textId="77777777" w:rsidR="00CD4021" w:rsidRDefault="00CD4021" w:rsidP="005F1F79">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85D5C8E" w14:textId="77777777" w:rsidR="00CD4021" w:rsidRDefault="00CD4021" w:rsidP="005F1F79">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9C3C4B" w14:paraId="3DF1F54F" w14:textId="77777777" w:rsidTr="007F410E">
        <w:tc>
          <w:tcPr>
            <w:tcW w:w="2422" w:type="dxa"/>
          </w:tcPr>
          <w:p w14:paraId="698E412C" w14:textId="77777777" w:rsidR="00102F75" w:rsidRDefault="00102F75" w:rsidP="00102F75">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6940" w:type="dxa"/>
          </w:tcPr>
          <w:p w14:paraId="11672B39" w14:textId="77777777" w:rsidR="00102F75" w:rsidRDefault="00102F75" w:rsidP="00102F75">
            <w:pPr>
              <w:widowControl/>
              <w:rPr>
                <w:rFonts w:ascii="Times New Roman"/>
                <w:szCs w:val="20"/>
              </w:rPr>
            </w:pPr>
            <w:r>
              <w:rPr>
                <w:rFonts w:ascii="Times New Roman" w:eastAsia="宋体"/>
                <w:szCs w:val="20"/>
                <w:lang w:eastAsia="zh-CN"/>
              </w:rPr>
              <w:t>Considering the time limitation, we are OK with the proposal.</w:t>
            </w:r>
            <w:r>
              <w:t xml:space="preserve"> </w:t>
            </w:r>
            <w:r w:rsidRPr="00102F75">
              <w:rPr>
                <w:rFonts w:ascii="Times New Roman" w:eastAsia="宋体"/>
                <w:szCs w:val="20"/>
                <w:lang w:eastAsia="zh-CN"/>
              </w:rPr>
              <w:t xml:space="preserve">In addition, some sort of RAN guidance may help fast converge in RAN1.  </w:t>
            </w:r>
          </w:p>
        </w:tc>
      </w:tr>
      <w:tr w:rsidR="009C3C4B" w14:paraId="286D26D0" w14:textId="77777777" w:rsidTr="007F410E">
        <w:tc>
          <w:tcPr>
            <w:tcW w:w="2422" w:type="dxa"/>
          </w:tcPr>
          <w:p w14:paraId="065CBC1B" w14:textId="77777777" w:rsidR="009C3C4B" w:rsidRDefault="009C3C4B" w:rsidP="00102F75">
            <w:pPr>
              <w:widowControl/>
              <w:rPr>
                <w:rFonts w:ascii="Times New Roman" w:eastAsia="宋体"/>
                <w:szCs w:val="20"/>
                <w:lang w:eastAsia="zh-CN"/>
              </w:rPr>
            </w:pPr>
            <w:r>
              <w:rPr>
                <w:rFonts w:ascii="Times New Roman" w:eastAsia="宋体"/>
                <w:szCs w:val="20"/>
                <w:lang w:eastAsia="zh-CN"/>
              </w:rPr>
              <w:t>CATT</w:t>
            </w:r>
          </w:p>
        </w:tc>
        <w:tc>
          <w:tcPr>
            <w:tcW w:w="6940" w:type="dxa"/>
          </w:tcPr>
          <w:p w14:paraId="2EA91A92" w14:textId="77777777" w:rsidR="009C3C4B" w:rsidRDefault="009C3C4B" w:rsidP="009C3C4B">
            <w:pPr>
              <w:widowControl/>
              <w:rPr>
                <w:rFonts w:ascii="Times New Roman" w:eastAsia="宋体"/>
                <w:szCs w:val="20"/>
                <w:lang w:eastAsia="zh-CN"/>
              </w:rPr>
            </w:pPr>
            <w:r w:rsidRPr="009C3C4B">
              <w:rPr>
                <w:rFonts w:ascii="Times New Roman" w:eastAsia="宋体"/>
                <w:szCs w:val="20"/>
                <w:lang w:eastAsia="zh-CN"/>
              </w:rPr>
              <w:t xml:space="preserve">We agree this discussion should happen in the working group if needed. RAN guidance in this regard usually is not </w:t>
            </w:r>
            <w:r>
              <w:rPr>
                <w:rFonts w:ascii="Times New Roman" w:eastAsia="宋体"/>
                <w:szCs w:val="20"/>
                <w:lang w:eastAsia="zh-CN"/>
              </w:rPr>
              <w:t>practical and useful</w:t>
            </w:r>
            <w:r w:rsidRPr="009C3C4B">
              <w:rPr>
                <w:rFonts w:ascii="Times New Roman" w:eastAsia="宋体"/>
                <w:szCs w:val="20"/>
                <w:lang w:eastAsia="zh-CN"/>
              </w:rPr>
              <w:t>.</w:t>
            </w:r>
          </w:p>
        </w:tc>
      </w:tr>
      <w:tr w:rsidR="00D97E3B" w14:paraId="69AC8392" w14:textId="77777777" w:rsidTr="007F410E">
        <w:tc>
          <w:tcPr>
            <w:tcW w:w="2422" w:type="dxa"/>
          </w:tcPr>
          <w:p w14:paraId="7E76AFE2" w14:textId="77777777" w:rsidR="00D97E3B" w:rsidRDefault="00D97E3B" w:rsidP="00D97E3B">
            <w:pPr>
              <w:widowControl/>
              <w:rPr>
                <w:rFonts w:ascii="Times New Roman"/>
                <w:szCs w:val="20"/>
              </w:rPr>
            </w:pPr>
            <w:r>
              <w:rPr>
                <w:rFonts w:ascii="Times New Roman"/>
                <w:szCs w:val="20"/>
              </w:rPr>
              <w:t>MediaTek</w:t>
            </w:r>
          </w:p>
        </w:tc>
        <w:tc>
          <w:tcPr>
            <w:tcW w:w="6940" w:type="dxa"/>
          </w:tcPr>
          <w:p w14:paraId="2A466564" w14:textId="77777777" w:rsidR="00D97E3B" w:rsidRDefault="00D97E3B" w:rsidP="00D97E3B">
            <w:pPr>
              <w:widowControl/>
              <w:rPr>
                <w:rFonts w:ascii="Times New Roman"/>
                <w:szCs w:val="20"/>
              </w:rPr>
            </w:pPr>
            <w:r>
              <w:rPr>
                <w:rFonts w:ascii="Times New Roman"/>
                <w:szCs w:val="20"/>
              </w:rPr>
              <w:t>We are OK with this proposal.</w:t>
            </w:r>
          </w:p>
        </w:tc>
      </w:tr>
      <w:tr w:rsidR="00D96ABF" w14:paraId="7E476DB4" w14:textId="77777777" w:rsidTr="007F410E">
        <w:tc>
          <w:tcPr>
            <w:tcW w:w="2422" w:type="dxa"/>
          </w:tcPr>
          <w:p w14:paraId="1A405481" w14:textId="77777777" w:rsidR="00D96ABF" w:rsidRPr="00EE6C3C" w:rsidRDefault="00D96ABF" w:rsidP="00D96ABF">
            <w:pPr>
              <w:widowControl/>
              <w:rPr>
                <w:rFonts w:ascii="Times New Roman"/>
                <w:szCs w:val="20"/>
              </w:rPr>
            </w:pPr>
            <w:r w:rsidRPr="00EE6C3C">
              <w:rPr>
                <w:rFonts w:ascii="Times New Roman" w:hint="eastAsia"/>
                <w:szCs w:val="20"/>
              </w:rPr>
              <w:t>Xiaomi</w:t>
            </w:r>
          </w:p>
        </w:tc>
        <w:tc>
          <w:tcPr>
            <w:tcW w:w="6940" w:type="dxa"/>
          </w:tcPr>
          <w:p w14:paraId="30F691E3" w14:textId="77777777" w:rsidR="00D96ABF" w:rsidRPr="00EE6C3C" w:rsidRDefault="00D96ABF" w:rsidP="00D96ABF">
            <w:pPr>
              <w:widowControl/>
              <w:rPr>
                <w:rFonts w:ascii="Times New Roman"/>
                <w:szCs w:val="20"/>
              </w:rPr>
            </w:pPr>
            <w:r w:rsidRPr="00EE6C3C">
              <w:rPr>
                <w:rFonts w:ascii="Times New Roman" w:hint="eastAsia"/>
                <w:szCs w:val="20"/>
              </w:rPr>
              <w:t xml:space="preserve">We are fine with the </w:t>
            </w:r>
            <w:r w:rsidRPr="00EE6C3C">
              <w:rPr>
                <w:rFonts w:ascii="Times New Roman"/>
                <w:szCs w:val="20"/>
              </w:rPr>
              <w:t>proposal</w:t>
            </w:r>
            <w:r>
              <w:rPr>
                <w:rFonts w:ascii="Times New Roman" w:hint="eastAsia"/>
                <w:szCs w:val="20"/>
              </w:rPr>
              <w:t>.</w:t>
            </w:r>
            <w:r>
              <w:rPr>
                <w:rFonts w:ascii="Times New Roman"/>
                <w:szCs w:val="20"/>
              </w:rPr>
              <w:t xml:space="preserve"> </w:t>
            </w:r>
          </w:p>
        </w:tc>
      </w:tr>
      <w:tr w:rsidR="005F1F79" w14:paraId="12BB2ADD" w14:textId="77777777" w:rsidTr="007F410E">
        <w:tc>
          <w:tcPr>
            <w:tcW w:w="2422" w:type="dxa"/>
          </w:tcPr>
          <w:p w14:paraId="1020309D" w14:textId="279F5C84" w:rsidR="005F1F79" w:rsidRPr="00EE6C3C" w:rsidRDefault="005F1F79" w:rsidP="00D96ABF">
            <w:pPr>
              <w:widowControl/>
              <w:rPr>
                <w:rFonts w:ascii="Times New Roman"/>
                <w:szCs w:val="20"/>
              </w:rPr>
            </w:pPr>
            <w:r>
              <w:rPr>
                <w:rFonts w:ascii="Times New Roman"/>
                <w:szCs w:val="20"/>
              </w:rPr>
              <w:t>Nokia</w:t>
            </w:r>
          </w:p>
        </w:tc>
        <w:tc>
          <w:tcPr>
            <w:tcW w:w="6940" w:type="dxa"/>
          </w:tcPr>
          <w:p w14:paraId="37B25C39" w14:textId="77777777" w:rsidR="005F1F79" w:rsidRPr="005F1F79" w:rsidRDefault="005F1F79" w:rsidP="005F1F79">
            <w:pPr>
              <w:widowControl/>
              <w:rPr>
                <w:rFonts w:ascii="Times New Roman"/>
                <w:szCs w:val="20"/>
                <w:lang w:val="en-GB"/>
              </w:rPr>
            </w:pPr>
            <w:r w:rsidRPr="005F1F79">
              <w:rPr>
                <w:rFonts w:ascii="Times New Roman"/>
                <w:szCs w:val="20"/>
                <w:lang w:val="en-GB"/>
              </w:rPr>
              <w:t xml:space="preserve">This may lead to non-technical discussions about what “single solution” means. Does it mean e.g. that no options are allowed? </w:t>
            </w:r>
          </w:p>
          <w:p w14:paraId="3DF59E00" w14:textId="5088BF16" w:rsidR="005F1F79" w:rsidRPr="005F1F79" w:rsidRDefault="005F1F79" w:rsidP="005F1F79">
            <w:pPr>
              <w:widowControl/>
              <w:rPr>
                <w:rFonts w:ascii="Times New Roman"/>
                <w:szCs w:val="20"/>
                <w:lang w:val="en-GB"/>
              </w:rPr>
            </w:pPr>
            <w:r w:rsidRPr="005F1F79">
              <w:rPr>
                <w:rFonts w:ascii="Times New Roman"/>
                <w:szCs w:val="20"/>
                <w:lang w:val="en-GB"/>
              </w:rPr>
              <w:t xml:space="preserve">Moreover, it may delay progress, since progress often requires a compromise which involves supporting more than one “solution” (in </w:t>
            </w:r>
            <w:proofErr w:type="spellStart"/>
            <w:r w:rsidRPr="005F1F79">
              <w:rPr>
                <w:rFonts w:ascii="Times New Roman"/>
                <w:szCs w:val="20"/>
                <w:lang w:val="en-GB"/>
              </w:rPr>
              <w:t>which ever</w:t>
            </w:r>
            <w:proofErr w:type="spellEnd"/>
            <w:r w:rsidRPr="005F1F79">
              <w:rPr>
                <w:rFonts w:ascii="Times New Roman"/>
                <w:szCs w:val="20"/>
                <w:lang w:val="en-GB"/>
              </w:rPr>
              <w:t xml:space="preserve"> way “solution” is defined).</w:t>
            </w:r>
          </w:p>
        </w:tc>
      </w:tr>
      <w:tr w:rsidR="002129CF" w14:paraId="6702557E" w14:textId="77777777" w:rsidTr="007F410E">
        <w:tc>
          <w:tcPr>
            <w:tcW w:w="2422" w:type="dxa"/>
          </w:tcPr>
          <w:p w14:paraId="6420546B" w14:textId="29ACFC43" w:rsidR="002129CF" w:rsidRDefault="002129CF" w:rsidP="002129CF">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6940" w:type="dxa"/>
          </w:tcPr>
          <w:p w14:paraId="47537027" w14:textId="6C5653A1" w:rsidR="002129CF" w:rsidRPr="005F1F79" w:rsidRDefault="002129CF" w:rsidP="002129CF">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230ABA" w14:paraId="65881EDF" w14:textId="77777777" w:rsidTr="007F410E">
        <w:tc>
          <w:tcPr>
            <w:tcW w:w="2422" w:type="dxa"/>
          </w:tcPr>
          <w:p w14:paraId="725C9A58" w14:textId="0717DB79" w:rsidR="00230ABA" w:rsidRDefault="00230ABA" w:rsidP="00230ABA">
            <w:pPr>
              <w:widowControl/>
              <w:rPr>
                <w:rFonts w:ascii="Times New Roman" w:eastAsia="宋体"/>
                <w:szCs w:val="20"/>
                <w:lang w:eastAsia="zh-CN"/>
              </w:rPr>
            </w:pPr>
            <w:r>
              <w:rPr>
                <w:rFonts w:ascii="Times New Roman" w:eastAsia="MS Mincho"/>
                <w:szCs w:val="20"/>
                <w:lang w:eastAsia="ja-JP"/>
              </w:rPr>
              <w:t>Sony</w:t>
            </w:r>
          </w:p>
        </w:tc>
        <w:tc>
          <w:tcPr>
            <w:tcW w:w="6940" w:type="dxa"/>
          </w:tcPr>
          <w:p w14:paraId="659A24F1" w14:textId="394B61BC" w:rsidR="00230ABA" w:rsidRDefault="00230ABA" w:rsidP="00230ABA">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9D4845" w14:paraId="7F81DC77" w14:textId="77777777" w:rsidTr="007F410E">
        <w:tc>
          <w:tcPr>
            <w:tcW w:w="2422" w:type="dxa"/>
          </w:tcPr>
          <w:p w14:paraId="0A02406B" w14:textId="46F7A446" w:rsidR="009D4845" w:rsidRDefault="009D4845" w:rsidP="009D4845">
            <w:pPr>
              <w:widowControl/>
              <w:rPr>
                <w:rFonts w:ascii="Times New Roman" w:eastAsia="MS Mincho"/>
                <w:szCs w:val="20"/>
                <w:lang w:eastAsia="ja-JP"/>
              </w:rPr>
            </w:pPr>
            <w:r>
              <w:rPr>
                <w:rFonts w:ascii="Times New Roman" w:eastAsia="宋体"/>
                <w:szCs w:val="20"/>
                <w:lang w:eastAsia="zh-CN"/>
              </w:rPr>
              <w:t>Intel</w:t>
            </w:r>
          </w:p>
        </w:tc>
        <w:tc>
          <w:tcPr>
            <w:tcW w:w="6940" w:type="dxa"/>
          </w:tcPr>
          <w:p w14:paraId="136E09FD" w14:textId="5F77751D" w:rsidR="009D4845" w:rsidRPr="009D4845" w:rsidRDefault="009D4845" w:rsidP="009D4845">
            <w:pPr>
              <w:widowControl/>
              <w:rPr>
                <w:rFonts w:ascii="Times New Roman"/>
                <w:szCs w:val="20"/>
              </w:rPr>
            </w:pPr>
            <w:r w:rsidRPr="009D4845">
              <w:rPr>
                <w:rFonts w:ascii="Times New Roman"/>
                <w:szCs w:val="20"/>
              </w:rPr>
              <w:t xml:space="preserve">Proposal to have single solution combined with options in </w:t>
            </w:r>
            <w:r>
              <w:rPr>
                <w:rFonts w:ascii="Times New Roman"/>
                <w:szCs w:val="20"/>
              </w:rPr>
              <w:t xml:space="preserve">RP-212034 makes sense to reduce work scope / work load and can </w:t>
            </w:r>
            <w:r w:rsidR="0000395C">
              <w:rPr>
                <w:rFonts w:ascii="Times New Roman"/>
                <w:szCs w:val="20"/>
              </w:rPr>
              <w:t xml:space="preserve">facilitate timely completion of </w:t>
            </w:r>
            <w:r>
              <w:rPr>
                <w:rFonts w:ascii="Times New Roman"/>
                <w:szCs w:val="20"/>
              </w:rPr>
              <w:t xml:space="preserve">WI. </w:t>
            </w:r>
            <w:r>
              <w:rPr>
                <w:rFonts w:ascii="Times New Roman"/>
                <w:szCs w:val="20"/>
              </w:rPr>
              <w:lastRenderedPageBreak/>
              <w:t xml:space="preserve">Proposed scope reduction is not our first </w:t>
            </w:r>
            <w:r w:rsidR="0000395C">
              <w:rPr>
                <w:rFonts w:ascii="Times New Roman"/>
                <w:szCs w:val="20"/>
              </w:rPr>
              <w:t xml:space="preserve">preference </w:t>
            </w:r>
            <w:r>
              <w:rPr>
                <w:rFonts w:ascii="Times New Roman"/>
                <w:szCs w:val="20"/>
              </w:rPr>
              <w:t>technically, but we can accept proposal</w:t>
            </w:r>
            <w:r w:rsidR="0000395C">
              <w:rPr>
                <w:rFonts w:ascii="Times New Roman"/>
                <w:szCs w:val="20"/>
              </w:rPr>
              <w:t>s</w:t>
            </w:r>
            <w:r>
              <w:rPr>
                <w:rFonts w:ascii="Times New Roman"/>
                <w:szCs w:val="20"/>
              </w:rPr>
              <w:t xml:space="preserve"> </w:t>
            </w:r>
            <w:r w:rsidR="0000395C" w:rsidRPr="009D4845">
              <w:rPr>
                <w:rFonts w:ascii="Times New Roman"/>
                <w:szCs w:val="20"/>
              </w:rPr>
              <w:t xml:space="preserve">in </w:t>
            </w:r>
            <w:r w:rsidR="0000395C">
              <w:rPr>
                <w:rFonts w:ascii="Times New Roman"/>
                <w:szCs w:val="20"/>
              </w:rPr>
              <w:t xml:space="preserve">RP-212034 </w:t>
            </w:r>
            <w:r>
              <w:rPr>
                <w:rFonts w:ascii="Times New Roman"/>
                <w:szCs w:val="20"/>
              </w:rPr>
              <w:t>for scheme 1 for the sake of progress.</w:t>
            </w:r>
          </w:p>
        </w:tc>
      </w:tr>
      <w:tr w:rsidR="001D71B2" w14:paraId="6586F737" w14:textId="77777777" w:rsidTr="007F410E">
        <w:tc>
          <w:tcPr>
            <w:tcW w:w="2422" w:type="dxa"/>
            <w:shd w:val="clear" w:color="auto" w:fill="auto"/>
          </w:tcPr>
          <w:p w14:paraId="4B69B3EA" w14:textId="2EB3760D" w:rsidR="001D71B2" w:rsidRPr="001D71B2" w:rsidRDefault="001D71B2" w:rsidP="001D71B2">
            <w:pPr>
              <w:widowControl/>
              <w:rPr>
                <w:rFonts w:ascii="Times New Roman" w:eastAsia="宋体"/>
                <w:szCs w:val="20"/>
                <w:lang w:eastAsia="zh-CN"/>
              </w:rPr>
            </w:pPr>
            <w:r w:rsidRPr="001D71B2">
              <w:rPr>
                <w:rFonts w:ascii="Times New Roman"/>
                <w:szCs w:val="20"/>
              </w:rPr>
              <w:lastRenderedPageBreak/>
              <w:t>Lenovo, Motorola Mobility</w:t>
            </w:r>
          </w:p>
        </w:tc>
        <w:tc>
          <w:tcPr>
            <w:tcW w:w="6940" w:type="dxa"/>
            <w:shd w:val="clear" w:color="auto" w:fill="auto"/>
          </w:tcPr>
          <w:p w14:paraId="35C49BCD" w14:textId="77777777" w:rsidR="001D71B2" w:rsidRPr="001D71B2" w:rsidRDefault="001D71B2" w:rsidP="001D71B2">
            <w:pPr>
              <w:widowControl/>
              <w:rPr>
                <w:rFonts w:ascii="Times New Roman"/>
                <w:szCs w:val="20"/>
              </w:rPr>
            </w:pPr>
            <w:r w:rsidRPr="001D71B2">
              <w:rPr>
                <w:rFonts w:ascii="Times New Roman"/>
                <w:szCs w:val="20"/>
              </w:rPr>
              <w:t>We are OK to stop discussing “FFS other details (if any)” and focus on schemes which have been agreed in RAN1.</w:t>
            </w:r>
          </w:p>
          <w:p w14:paraId="5299E176" w14:textId="77777777" w:rsidR="001D71B2" w:rsidRPr="001D71B2" w:rsidRDefault="001D71B2" w:rsidP="001D71B2">
            <w:pPr>
              <w:widowControl/>
              <w:rPr>
                <w:rFonts w:ascii="Times New Roman"/>
                <w:szCs w:val="20"/>
              </w:rPr>
            </w:pPr>
            <w:r w:rsidRPr="001D71B2">
              <w:rPr>
                <w:rFonts w:ascii="Times New Roman"/>
                <w:szCs w:val="20"/>
              </w:rPr>
              <w:t xml:space="preserve">The vertical market requires completeness of functionality for successful adoption and in this case, removing features from R17 </w:t>
            </w:r>
            <w:proofErr w:type="spellStart"/>
            <w:r w:rsidRPr="001D71B2">
              <w:rPr>
                <w:rFonts w:ascii="Times New Roman"/>
                <w:szCs w:val="20"/>
              </w:rPr>
              <w:t>Sidelink</w:t>
            </w:r>
            <w:proofErr w:type="spellEnd"/>
            <w:r w:rsidRPr="001D71B2">
              <w:rPr>
                <w:rFonts w:ascii="Times New Roman"/>
                <w:szCs w:val="20"/>
              </w:rPr>
              <w:t xml:space="preserve"> at this point would further delay the adoption timeline due to missing feature. Moreover, from the current R18 discussion it seems that there is no placeholder in Rel18 </w:t>
            </w:r>
            <w:proofErr w:type="spellStart"/>
            <w:r w:rsidRPr="001D71B2">
              <w:rPr>
                <w:rFonts w:ascii="Times New Roman"/>
                <w:szCs w:val="20"/>
              </w:rPr>
              <w:t>sidelink</w:t>
            </w:r>
            <w:proofErr w:type="spellEnd"/>
            <w:r w:rsidRPr="001D71B2">
              <w:rPr>
                <w:rFonts w:ascii="Times New Roman"/>
                <w:szCs w:val="20"/>
              </w:rPr>
              <w:t xml:space="preserve"> to accommodate these Rel-17 leftovers.</w:t>
            </w:r>
          </w:p>
          <w:p w14:paraId="3127F8F7" w14:textId="77777777" w:rsidR="001D71B2" w:rsidRPr="001D71B2" w:rsidRDefault="001D71B2" w:rsidP="001D71B2">
            <w:pPr>
              <w:widowControl/>
              <w:rPr>
                <w:rFonts w:ascii="Times New Roman"/>
                <w:szCs w:val="20"/>
              </w:rPr>
            </w:pPr>
          </w:p>
        </w:tc>
      </w:tr>
      <w:tr w:rsidR="007F410E" w14:paraId="08962DA0" w14:textId="77777777" w:rsidTr="007F410E">
        <w:tc>
          <w:tcPr>
            <w:tcW w:w="2422" w:type="dxa"/>
          </w:tcPr>
          <w:p w14:paraId="163AFB2E" w14:textId="3F288E09"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6FC2D259" w14:textId="77777777" w:rsidR="007F410E" w:rsidRDefault="007F410E" w:rsidP="007F50D3">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1E9D0359" w14:textId="11DDD70C" w:rsidR="007F410E" w:rsidRPr="00190D66" w:rsidRDefault="007F410E" w:rsidP="007F50D3">
            <w:pPr>
              <w:widowControl/>
              <w:wordWrap/>
              <w:rPr>
                <w:rFonts w:ascii="Times New Roman" w:eastAsia="MS Mincho"/>
                <w:szCs w:val="20"/>
                <w:lang w:eastAsia="ja-JP"/>
              </w:rPr>
            </w:pPr>
            <w:r>
              <w:rPr>
                <w:rFonts w:ascii="Times New Roman" w:eastAsia="MS Mincho"/>
                <w:szCs w:val="20"/>
                <w:lang w:eastAsia="ja-JP"/>
              </w:rPr>
              <w:t xml:space="preserve">On </w:t>
            </w:r>
            <w:r w:rsidRPr="00190D66">
              <w:rPr>
                <w:rFonts w:ascii="Times New Roman" w:eastAsia="MS Mincho"/>
                <w:szCs w:val="20"/>
                <w:lang w:eastAsia="ja-JP"/>
              </w:rPr>
              <w:t>the combination (preferred/non-preferred) and (request/event)</w:t>
            </w:r>
            <w:r>
              <w:rPr>
                <w:rFonts w:ascii="Times New Roman" w:eastAsia="MS Mincho"/>
                <w:szCs w:val="20"/>
                <w:lang w:eastAsia="ja-JP"/>
              </w:rPr>
              <w:t xml:space="preserve"> concern, our view on the selection between </w:t>
            </w:r>
            <w:r w:rsidRPr="00190D66">
              <w:rPr>
                <w:rFonts w:ascii="Times New Roman" w:eastAsia="MS Mincho"/>
                <w:szCs w:val="20"/>
                <w:lang w:eastAsia="ja-JP"/>
              </w:rPr>
              <w:t>(preferred/non-preferred)</w:t>
            </w:r>
            <w:r>
              <w:rPr>
                <w:rFonts w:ascii="Times New Roman" w:eastAsia="MS Mincho"/>
                <w:szCs w:val="20"/>
                <w:lang w:eastAsia="ja-JP"/>
              </w:rPr>
              <w:t xml:space="preserve"> </w:t>
            </w:r>
            <w:r w:rsidRPr="00190D66">
              <w:rPr>
                <w:rFonts w:ascii="Times New Roman" w:eastAsia="MS Mincho"/>
                <w:szCs w:val="20"/>
                <w:lang w:eastAsia="ja-JP"/>
              </w:rPr>
              <w:t>is up to UE implementation choice</w:t>
            </w:r>
            <w:r>
              <w:rPr>
                <w:rFonts w:ascii="Times New Roman" w:eastAsia="MS Mincho"/>
                <w:szCs w:val="20"/>
                <w:lang w:eastAsia="ja-JP"/>
              </w:rPr>
              <w:t xml:space="preserve">, where the size is smaller is </w:t>
            </w:r>
            <w:proofErr w:type="gramStart"/>
            <w:r>
              <w:rPr>
                <w:rFonts w:ascii="Times New Roman" w:eastAsia="MS Mincho"/>
                <w:szCs w:val="20"/>
                <w:lang w:eastAsia="ja-JP"/>
              </w:rPr>
              <w:t>taking into account</w:t>
            </w:r>
            <w:proofErr w:type="gramEnd"/>
            <w:r>
              <w:rPr>
                <w:rFonts w:ascii="Times New Roman" w:eastAsia="MS Mincho"/>
                <w:szCs w:val="20"/>
                <w:lang w:eastAsia="ja-JP"/>
              </w:rPr>
              <w:t>. Then we don't share the combination concern.</w:t>
            </w:r>
          </w:p>
        </w:tc>
      </w:tr>
      <w:tr w:rsidR="006E319E" w14:paraId="1B76F59B" w14:textId="77777777" w:rsidTr="007F410E">
        <w:tc>
          <w:tcPr>
            <w:tcW w:w="2422" w:type="dxa"/>
          </w:tcPr>
          <w:p w14:paraId="13DCF538" w14:textId="26FD95E4" w:rsidR="006E319E" w:rsidRDefault="006E319E" w:rsidP="006E319E">
            <w:pPr>
              <w:widowControl/>
              <w:rPr>
                <w:rFonts w:ascii="Times New Roman" w:eastAsia="MS Mincho"/>
                <w:szCs w:val="20"/>
                <w:lang w:eastAsia="ja-JP"/>
              </w:rPr>
            </w:pPr>
            <w:r>
              <w:rPr>
                <w:rFonts w:ascii="Times New Roman"/>
                <w:szCs w:val="20"/>
              </w:rPr>
              <w:t xml:space="preserve">Vodafone </w:t>
            </w:r>
          </w:p>
        </w:tc>
        <w:tc>
          <w:tcPr>
            <w:tcW w:w="6940" w:type="dxa"/>
          </w:tcPr>
          <w:p w14:paraId="1EB83286" w14:textId="696C13D5" w:rsidR="006E319E" w:rsidRDefault="006E319E" w:rsidP="006E319E">
            <w:pPr>
              <w:widowControl/>
              <w:wordWrap/>
              <w:rPr>
                <w:rFonts w:ascii="Times New Roman" w:eastAsia="MS Mincho"/>
                <w:szCs w:val="20"/>
                <w:lang w:eastAsia="ja-JP"/>
              </w:rPr>
            </w:pPr>
            <w:r>
              <w:rPr>
                <w:rFonts w:ascii="Times New Roman"/>
                <w:szCs w:val="20"/>
              </w:rPr>
              <w:t xml:space="preserve">Leave the down-scoping to RAN1 working group </w:t>
            </w:r>
          </w:p>
        </w:tc>
      </w:tr>
      <w:tr w:rsidR="00E04DFD" w14:paraId="678209A3" w14:textId="77777777" w:rsidTr="007F410E">
        <w:tc>
          <w:tcPr>
            <w:tcW w:w="2422" w:type="dxa"/>
          </w:tcPr>
          <w:p w14:paraId="6CFB219A" w14:textId="5EFE5B8F" w:rsidR="00E04DFD" w:rsidRDefault="00E04DFD" w:rsidP="00E04DFD">
            <w:pPr>
              <w:widowControl/>
              <w:rPr>
                <w:rFonts w:ascii="Times New Roman"/>
                <w:szCs w:val="20"/>
              </w:rPr>
            </w:pPr>
            <w:r>
              <w:rPr>
                <w:rFonts w:ascii="Times New Roman" w:eastAsia="MS Mincho"/>
                <w:szCs w:val="20"/>
                <w:lang w:eastAsia="ja-JP"/>
              </w:rPr>
              <w:t>Fraunhofer</w:t>
            </w:r>
          </w:p>
        </w:tc>
        <w:tc>
          <w:tcPr>
            <w:tcW w:w="6940" w:type="dxa"/>
          </w:tcPr>
          <w:p w14:paraId="7945029C" w14:textId="5F0B5357" w:rsidR="00E04DFD" w:rsidRDefault="00E04DFD" w:rsidP="00E04DFD">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727E12" w14:paraId="1FA9CFF9" w14:textId="77777777" w:rsidTr="007F410E">
        <w:tc>
          <w:tcPr>
            <w:tcW w:w="2422" w:type="dxa"/>
          </w:tcPr>
          <w:p w14:paraId="1ADC56AD" w14:textId="53C1FCE6" w:rsidR="00727E12" w:rsidRDefault="00727E12" w:rsidP="00727E12">
            <w:pPr>
              <w:widowControl/>
              <w:rPr>
                <w:rFonts w:ascii="Times New Roman" w:eastAsia="MS Mincho"/>
                <w:szCs w:val="20"/>
                <w:lang w:eastAsia="ja-JP"/>
              </w:rPr>
            </w:pPr>
            <w:r>
              <w:rPr>
                <w:rFonts w:ascii="Times New Roman"/>
                <w:szCs w:val="20"/>
              </w:rPr>
              <w:t>Philips</w:t>
            </w:r>
          </w:p>
        </w:tc>
        <w:tc>
          <w:tcPr>
            <w:tcW w:w="6940" w:type="dxa"/>
          </w:tcPr>
          <w:p w14:paraId="11F5D99B" w14:textId="540FDA19" w:rsidR="00727E12" w:rsidRDefault="00727E12" w:rsidP="00727E12">
            <w:pPr>
              <w:widowControl/>
              <w:wordWrap/>
              <w:rPr>
                <w:rFonts w:ascii="Times New Roman"/>
                <w:szCs w:val="20"/>
              </w:rPr>
            </w:pPr>
            <w:r>
              <w:rPr>
                <w:rFonts w:ascii="Times New Roman"/>
                <w:szCs w:val="20"/>
              </w:rPr>
              <w:t>We agree with this proposal. Should be sufficient for release 17.</w:t>
            </w:r>
          </w:p>
        </w:tc>
      </w:tr>
    </w:tbl>
    <w:p w14:paraId="15489418" w14:textId="77777777" w:rsidR="005D41D7" w:rsidRDefault="005D41D7">
      <w:pPr>
        <w:widowControl/>
        <w:rPr>
          <w:rFonts w:ascii="Times New Roman"/>
          <w:szCs w:val="20"/>
        </w:rPr>
      </w:pPr>
    </w:p>
    <w:p w14:paraId="1C662062" w14:textId="77777777"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14F503E8" w14:textId="77777777"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887"/>
        <w:gridCol w:w="7475"/>
      </w:tblGrid>
      <w:tr w:rsidR="005D41D7" w14:paraId="47215D39" w14:textId="77777777" w:rsidTr="00251EA9">
        <w:tc>
          <w:tcPr>
            <w:tcW w:w="1887" w:type="dxa"/>
          </w:tcPr>
          <w:p w14:paraId="16A38685" w14:textId="77777777" w:rsidR="005D41D7" w:rsidRDefault="009E7C82">
            <w:pPr>
              <w:widowControl/>
              <w:rPr>
                <w:rFonts w:ascii="Times New Roman"/>
                <w:szCs w:val="20"/>
              </w:rPr>
            </w:pPr>
            <w:r>
              <w:rPr>
                <w:rFonts w:ascii="Times New Roman" w:hint="eastAsia"/>
                <w:szCs w:val="20"/>
              </w:rPr>
              <w:t>Company</w:t>
            </w:r>
          </w:p>
        </w:tc>
        <w:tc>
          <w:tcPr>
            <w:tcW w:w="7475" w:type="dxa"/>
          </w:tcPr>
          <w:p w14:paraId="1A6C4860" w14:textId="77777777" w:rsidR="005D41D7" w:rsidRDefault="009E7C82">
            <w:pPr>
              <w:widowControl/>
              <w:rPr>
                <w:rFonts w:ascii="Times New Roman"/>
                <w:szCs w:val="20"/>
              </w:rPr>
            </w:pPr>
            <w:r>
              <w:rPr>
                <w:rFonts w:ascii="Times New Roman" w:hint="eastAsia"/>
                <w:szCs w:val="20"/>
              </w:rPr>
              <w:t>Comment</w:t>
            </w:r>
          </w:p>
        </w:tc>
      </w:tr>
      <w:tr w:rsidR="005D41D7" w14:paraId="798FC868" w14:textId="77777777" w:rsidTr="00251EA9">
        <w:tc>
          <w:tcPr>
            <w:tcW w:w="1887" w:type="dxa"/>
          </w:tcPr>
          <w:p w14:paraId="66021F15" w14:textId="77777777" w:rsidR="005D41D7" w:rsidRDefault="009E7C82">
            <w:pPr>
              <w:widowControl/>
              <w:rPr>
                <w:rFonts w:ascii="Times New Roman"/>
                <w:szCs w:val="20"/>
              </w:rPr>
            </w:pPr>
            <w:r>
              <w:rPr>
                <w:rFonts w:ascii="Times New Roman"/>
                <w:szCs w:val="20"/>
              </w:rPr>
              <w:t>OPPO</w:t>
            </w:r>
          </w:p>
        </w:tc>
        <w:tc>
          <w:tcPr>
            <w:tcW w:w="7475" w:type="dxa"/>
          </w:tcPr>
          <w:p w14:paraId="7A6F5E7D" w14:textId="77777777" w:rsidR="005D41D7" w:rsidRDefault="009E7C82">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w:t>
            </w:r>
            <w:proofErr w:type="spellStart"/>
            <w:r>
              <w:rPr>
                <w:rFonts w:ascii="Times New Roman"/>
                <w:szCs w:val="20"/>
              </w:rPr>
              <w:t>sidelink</w:t>
            </w:r>
            <w:proofErr w:type="spellEnd"/>
            <w:r>
              <w:rPr>
                <w:rFonts w:ascii="Times New Roman"/>
                <w:szCs w:val="20"/>
              </w:rPr>
              <w:t xml:space="preserve">, and incorporated some enhancements (as needed and allowed by the WID) to </w:t>
            </w:r>
            <w:proofErr w:type="gramStart"/>
            <w:r>
              <w:rPr>
                <w:rFonts w:ascii="Times New Roman"/>
                <w:szCs w:val="20"/>
              </w:rPr>
              <w:t>take into account</w:t>
            </w:r>
            <w:proofErr w:type="gramEnd"/>
            <w:r>
              <w:rPr>
                <w:rFonts w:ascii="Times New Roman"/>
                <w:szCs w:val="20"/>
              </w:rPr>
              <w:t xml:space="preserve"> of small reservation periodicities and aperiodic transmissions. In this sense, we don’t need to remind RAN1 that R14 principle should be used as the baseline. From LGE’s proposal, we should focus on the </w:t>
            </w:r>
            <w:proofErr w:type="spellStart"/>
            <w:r>
              <w:rPr>
                <w:rFonts w:ascii="Times New Roman"/>
                <w:szCs w:val="20"/>
              </w:rPr>
              <w:t>sidelink</w:t>
            </w:r>
            <w:proofErr w:type="spellEnd"/>
            <w:r>
              <w:rPr>
                <w:rFonts w:ascii="Times New Roman"/>
                <w:szCs w:val="20"/>
              </w:rPr>
              <w:t xml:space="preserve"> DRX part only.</w:t>
            </w:r>
          </w:p>
          <w:p w14:paraId="1D88D6E6" w14:textId="77777777" w:rsidR="005D41D7" w:rsidRDefault="009E7C82">
            <w:pPr>
              <w:widowControl/>
              <w:spacing w:after="120"/>
              <w:rPr>
                <w:rFonts w:ascii="Times New Roman"/>
                <w:szCs w:val="20"/>
              </w:rPr>
            </w:pPr>
            <w:r>
              <w:rPr>
                <w:rFonts w:ascii="Times New Roman"/>
                <w:szCs w:val="20"/>
              </w:rPr>
              <w:t xml:space="preserve">For the topic on relation between partial sensing and </w:t>
            </w:r>
            <w:proofErr w:type="spellStart"/>
            <w:r>
              <w:rPr>
                <w:rFonts w:ascii="Times New Roman"/>
                <w:szCs w:val="20"/>
              </w:rPr>
              <w:t>sidelink</w:t>
            </w:r>
            <w:proofErr w:type="spellEnd"/>
            <w:r>
              <w:rPr>
                <w:rFonts w:ascii="Times New Roman"/>
                <w:szCs w:val="20"/>
              </w:rPr>
              <w:t xml:space="preserve">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5A90834" w14:textId="77777777" w:rsidR="005D41D7" w:rsidRDefault="009E7C82">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t>Agreement</w:t>
            </w:r>
          </w:p>
          <w:p w14:paraId="60AC73C7" w14:textId="77777777" w:rsidR="005D41D7" w:rsidRDefault="009E7C82">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14:paraId="52E27EAC" w14:textId="77777777" w:rsidR="005D41D7" w:rsidRDefault="009E7C82">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t>FFS: When such reception and measurement is performed, whether it is subject to specification, or is up to UE implementation</w:t>
            </w:r>
          </w:p>
          <w:p w14:paraId="56225D1B" w14:textId="77777777" w:rsidR="005D41D7" w:rsidRDefault="009E7C82">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14:paraId="7F5ABFBA" w14:textId="77777777" w:rsidR="005D41D7" w:rsidRDefault="009E7C82">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w:t>
            </w:r>
            <w:r>
              <w:rPr>
                <w:rFonts w:ascii="Times New Roman"/>
                <w:szCs w:val="20"/>
              </w:rPr>
              <w:lastRenderedPageBreak/>
              <w:t>and a TX UE not performing its own data reception.” That is, when the reception and measurement is performed, it is up to UE implementation, to close the first FFS bullet. And there is no need to treat the second FFS bullet.</w:t>
            </w:r>
          </w:p>
          <w:p w14:paraId="577A4A7D" w14:textId="77777777" w:rsidR="005D41D7" w:rsidRDefault="005D41D7">
            <w:pPr>
              <w:widowControl/>
              <w:rPr>
                <w:rFonts w:ascii="Times New Roman"/>
                <w:szCs w:val="20"/>
              </w:rPr>
            </w:pPr>
          </w:p>
          <w:p w14:paraId="09888A6F" w14:textId="77777777"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w:t>
            </w:r>
            <w:proofErr w:type="spellStart"/>
            <w:r>
              <w:rPr>
                <w:rFonts w:ascii="Times New Roman"/>
                <w:szCs w:val="20"/>
              </w:rPr>
              <w:t>sidelink</w:t>
            </w:r>
            <w:proofErr w:type="spellEnd"/>
            <w:r>
              <w:rPr>
                <w:rFonts w:ascii="Times New Roman"/>
                <w:szCs w:val="20"/>
              </w:rPr>
              <w:t xml:space="preserve"> DRX. While it is possible to leave everything to UE implementation to align with SL-DRX on duration, but a specific question / action has been asked by RAN2 in </w:t>
            </w:r>
            <w:proofErr w:type="gramStart"/>
            <w:r>
              <w:rPr>
                <w:rFonts w:ascii="Times New Roman"/>
                <w:szCs w:val="20"/>
              </w:rPr>
              <w:t>an</w:t>
            </w:r>
            <w:proofErr w:type="gramEnd"/>
            <w:r>
              <w:rPr>
                <w:rFonts w:ascii="Times New Roman"/>
                <w:szCs w:val="20"/>
              </w:rPr>
              <w:t xml:space="preserve">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w:t>
            </w:r>
            <w:proofErr w:type="spellStart"/>
            <w:r>
              <w:rPr>
                <w:rFonts w:ascii="Times New Roman"/>
                <w:szCs w:val="20"/>
              </w:rPr>
              <w:t>sidelink</w:t>
            </w:r>
            <w:proofErr w:type="spellEnd"/>
            <w:r>
              <w:rPr>
                <w:rFonts w:ascii="Times New Roman"/>
                <w:szCs w:val="20"/>
              </w:rPr>
              <w:t xml:space="preserve"> DRX.</w:t>
            </w:r>
          </w:p>
          <w:p w14:paraId="563382D0" w14:textId="77777777" w:rsidR="005D41D7" w:rsidRDefault="005D41D7">
            <w:pPr>
              <w:widowControl/>
              <w:rPr>
                <w:rFonts w:ascii="Times New Roman"/>
                <w:szCs w:val="20"/>
              </w:rPr>
            </w:pPr>
          </w:p>
          <w:p w14:paraId="112E5223" w14:textId="77777777" w:rsidR="005D41D7" w:rsidRDefault="009E7C82">
            <w:pPr>
              <w:widowControl/>
              <w:rPr>
                <w:rFonts w:ascii="Times New Roman"/>
                <w:szCs w:val="20"/>
              </w:rPr>
            </w:pPr>
            <w:r>
              <w:rPr>
                <w:rFonts w:ascii="Times New Roman"/>
                <w:szCs w:val="20"/>
              </w:rPr>
              <w:t xml:space="preserve">If the intention is to completely decouple the relationship between partial sensing and </w:t>
            </w:r>
            <w:proofErr w:type="spellStart"/>
            <w:r>
              <w:rPr>
                <w:rFonts w:ascii="Times New Roman"/>
                <w:szCs w:val="20"/>
              </w:rPr>
              <w:t>sidelink</w:t>
            </w:r>
            <w:proofErr w:type="spellEnd"/>
            <w:r>
              <w:rPr>
                <w:rFonts w:ascii="Times New Roman"/>
                <w:szCs w:val="20"/>
              </w:rPr>
              <w:t xml:space="preserve"> DRX, then we suggest to remove the following bullet from the WID objective and instruct RAN1 not to spend time in finding solution and replying to RAN2’s LS in R2-2108997.</w:t>
            </w:r>
          </w:p>
          <w:p w14:paraId="3911C3C2" w14:textId="77777777" w:rsidR="005D41D7" w:rsidRDefault="009E7C82">
            <w:pPr>
              <w:widowControl/>
              <w:rPr>
                <w:rFonts w:ascii="Times New Roman"/>
                <w:szCs w:val="20"/>
              </w:rPr>
            </w:pPr>
            <w:r>
              <w:rPr>
                <w:rFonts w:ascii="Times New Roman"/>
                <w:szCs w:val="20"/>
              </w:rPr>
              <w:t xml:space="preserve">This work should consider the impact of </w:t>
            </w:r>
            <w:proofErr w:type="spellStart"/>
            <w:r>
              <w:rPr>
                <w:rFonts w:ascii="Times New Roman"/>
                <w:szCs w:val="20"/>
              </w:rPr>
              <w:t>sidelink</w:t>
            </w:r>
            <w:proofErr w:type="spellEnd"/>
            <w:r>
              <w:rPr>
                <w:rFonts w:ascii="Times New Roman"/>
                <w:szCs w:val="20"/>
              </w:rPr>
              <w:t xml:space="preserve"> DRX, if any.</w:t>
            </w:r>
          </w:p>
        </w:tc>
      </w:tr>
      <w:tr w:rsidR="005D41D7" w14:paraId="2EA161B7" w14:textId="77777777" w:rsidTr="00251EA9">
        <w:tc>
          <w:tcPr>
            <w:tcW w:w="1887" w:type="dxa"/>
          </w:tcPr>
          <w:p w14:paraId="1C08434E" w14:textId="77777777" w:rsidR="005D41D7" w:rsidRDefault="009E7C82">
            <w:pPr>
              <w:widowControl/>
              <w:rPr>
                <w:rFonts w:ascii="Times New Roman"/>
                <w:szCs w:val="20"/>
              </w:rPr>
            </w:pPr>
            <w:r>
              <w:rPr>
                <w:rFonts w:ascii="Times New Roman"/>
                <w:szCs w:val="20"/>
              </w:rPr>
              <w:lastRenderedPageBreak/>
              <w:t>Ericsson</w:t>
            </w:r>
          </w:p>
        </w:tc>
        <w:tc>
          <w:tcPr>
            <w:tcW w:w="7475" w:type="dxa"/>
          </w:tcPr>
          <w:p w14:paraId="040AD531" w14:textId="77777777"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14:paraId="5567AC25" w14:textId="77777777" w:rsidTr="00251EA9">
        <w:tc>
          <w:tcPr>
            <w:tcW w:w="1887" w:type="dxa"/>
          </w:tcPr>
          <w:p w14:paraId="002E63B4" w14:textId="77777777" w:rsidR="005D41D7" w:rsidRDefault="009E7C82">
            <w:pPr>
              <w:widowControl/>
              <w:rPr>
                <w:rFonts w:ascii="Times New Roman"/>
                <w:szCs w:val="20"/>
              </w:rPr>
            </w:pPr>
            <w:r>
              <w:rPr>
                <w:rFonts w:ascii="Times New Roman"/>
                <w:szCs w:val="20"/>
              </w:rPr>
              <w:t>FUTUREWEI</w:t>
            </w:r>
          </w:p>
        </w:tc>
        <w:tc>
          <w:tcPr>
            <w:tcW w:w="7475" w:type="dxa"/>
          </w:tcPr>
          <w:p w14:paraId="0EB3A90A" w14:textId="77777777" w:rsidR="005D41D7" w:rsidRDefault="009E7C82">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1D68A467" w14:textId="77777777" w:rsidR="005D41D7" w:rsidRDefault="005D41D7">
            <w:pPr>
              <w:widowControl/>
              <w:ind w:firstLine="800"/>
              <w:rPr>
                <w:rFonts w:ascii="Times New Roman"/>
                <w:szCs w:val="20"/>
              </w:rPr>
            </w:pPr>
          </w:p>
          <w:p w14:paraId="5277B500" w14:textId="77777777" w:rsidR="005D41D7" w:rsidRDefault="009E7C82">
            <w:pPr>
              <w:widowControl/>
              <w:ind w:firstLine="800"/>
              <w:rPr>
                <w:rFonts w:ascii="Times New Roman"/>
                <w:szCs w:val="20"/>
              </w:rPr>
            </w:pPr>
            <w:r>
              <w:rPr>
                <w:rFonts w:ascii="Times New Roman"/>
                <w:szCs w:val="20"/>
              </w:rPr>
              <w:t xml:space="preserve">For SL-DRX, regarding the relationship between partial sensing and </w:t>
            </w:r>
            <w:proofErr w:type="spellStart"/>
            <w:r>
              <w:rPr>
                <w:rFonts w:ascii="Times New Roman"/>
                <w:szCs w:val="20"/>
              </w:rPr>
              <w:t>sidelink</w:t>
            </w:r>
            <w:proofErr w:type="spellEnd"/>
            <w:r>
              <w:rPr>
                <w:rFonts w:ascii="Times New Roman"/>
                <w:szCs w:val="20"/>
              </w:rPr>
              <w:t xml:space="preserve"> DRX, we have reached an agreement. We are ok with the proposal to consider only the </w:t>
            </w:r>
            <w:proofErr w:type="spellStart"/>
            <w:r>
              <w:rPr>
                <w:rFonts w:ascii="Times New Roman"/>
                <w:szCs w:val="20"/>
              </w:rPr>
              <w:t>sidelink</w:t>
            </w:r>
            <w:proofErr w:type="spellEnd"/>
            <w:r>
              <w:rPr>
                <w:rFonts w:ascii="Times New Roman"/>
                <w:szCs w:val="20"/>
              </w:rPr>
              <w:t xml:space="preserve"> DRX at the TX UE. In order to fulfill the design objective in WID, some specification is needed for partial sensing in </w:t>
            </w:r>
            <w:proofErr w:type="spellStart"/>
            <w:r>
              <w:rPr>
                <w:rFonts w:ascii="Times New Roman"/>
                <w:szCs w:val="20"/>
              </w:rPr>
              <w:t>sidelink</w:t>
            </w:r>
            <w:proofErr w:type="spellEnd"/>
            <w:r>
              <w:rPr>
                <w:rFonts w:ascii="Times New Roman"/>
                <w:szCs w:val="20"/>
              </w:rPr>
              <w:t xml:space="preserve"> DRX off instead of leaving it to UE implementation.</w:t>
            </w:r>
          </w:p>
        </w:tc>
      </w:tr>
      <w:tr w:rsidR="005D41D7" w14:paraId="1F3C98A4" w14:textId="77777777" w:rsidTr="00251EA9">
        <w:tc>
          <w:tcPr>
            <w:tcW w:w="1887" w:type="dxa"/>
          </w:tcPr>
          <w:p w14:paraId="0543FDE8"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1C70676E" w14:textId="77777777"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14:paraId="062C3B00" w14:textId="77777777" w:rsidTr="00251EA9">
        <w:tc>
          <w:tcPr>
            <w:tcW w:w="1887" w:type="dxa"/>
          </w:tcPr>
          <w:p w14:paraId="72B88F76"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475" w:type="dxa"/>
          </w:tcPr>
          <w:p w14:paraId="2D649170" w14:textId="77777777"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14:paraId="42BA09CF" w14:textId="77777777" w:rsidTr="00251EA9">
        <w:tc>
          <w:tcPr>
            <w:tcW w:w="1887" w:type="dxa"/>
          </w:tcPr>
          <w:p w14:paraId="69E02326" w14:textId="77777777" w:rsidR="005D41D7" w:rsidRDefault="009E7C82">
            <w:pPr>
              <w:widowControl/>
              <w:rPr>
                <w:rFonts w:ascii="Times New Roman"/>
                <w:szCs w:val="20"/>
              </w:rPr>
            </w:pPr>
            <w:r>
              <w:rPr>
                <w:rFonts w:ascii="Times New Roman" w:hint="eastAsia"/>
                <w:szCs w:val="20"/>
              </w:rPr>
              <w:t>Samsung</w:t>
            </w:r>
          </w:p>
        </w:tc>
        <w:tc>
          <w:tcPr>
            <w:tcW w:w="7475" w:type="dxa"/>
          </w:tcPr>
          <w:p w14:paraId="56B152D4" w14:textId="77777777"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6BC369AD" w14:textId="77777777" w:rsidR="005D41D7" w:rsidRDefault="009E7C82">
            <w:pPr>
              <w:widowControl/>
              <w:rPr>
                <w:rFonts w:ascii="Times New Roman"/>
                <w:szCs w:val="20"/>
              </w:rPr>
            </w:pPr>
            <w:r>
              <w:rPr>
                <w:rFonts w:ascii="Times New Roman"/>
                <w:szCs w:val="20"/>
              </w:rPr>
              <w:t xml:space="preserve">For </w:t>
            </w:r>
            <w:proofErr w:type="spellStart"/>
            <w:r>
              <w:rPr>
                <w:rFonts w:ascii="Times New Roman"/>
                <w:szCs w:val="20"/>
              </w:rPr>
              <w:t>sidelink</w:t>
            </w:r>
            <w:proofErr w:type="spellEnd"/>
            <w:r>
              <w:rPr>
                <w:rFonts w:ascii="Times New Roman"/>
                <w:szCs w:val="20"/>
              </w:rPr>
              <w:t xml:space="preserve"> DRX, introducing different UE sensing behavior with and without DRX seems optimization. If we do not provide a RAN1 DRX solution (related to UE sensing behavior) to RAN2 in the next meeting, it would be difficult to finalize in time. So, providing RAN guidance for </w:t>
            </w:r>
            <w:proofErr w:type="spellStart"/>
            <w:r>
              <w:rPr>
                <w:rFonts w:ascii="Times New Roman"/>
                <w:szCs w:val="20"/>
              </w:rPr>
              <w:t>sidelink</w:t>
            </w:r>
            <w:proofErr w:type="spellEnd"/>
            <w:r>
              <w:rPr>
                <w:rFonts w:ascii="Times New Roman"/>
                <w:szCs w:val="20"/>
              </w:rPr>
              <w:t xml:space="preserve"> DRX would be good.</w:t>
            </w:r>
          </w:p>
        </w:tc>
      </w:tr>
      <w:tr w:rsidR="005D41D7" w14:paraId="021CB172" w14:textId="77777777" w:rsidTr="00251EA9">
        <w:tc>
          <w:tcPr>
            <w:tcW w:w="1887" w:type="dxa"/>
          </w:tcPr>
          <w:p w14:paraId="76171CB1" w14:textId="77777777" w:rsidR="005D41D7" w:rsidRDefault="009E7C82">
            <w:pPr>
              <w:widowControl/>
              <w:rPr>
                <w:rFonts w:ascii="Times New Roman"/>
                <w:szCs w:val="20"/>
              </w:rPr>
            </w:pPr>
            <w:r>
              <w:rPr>
                <w:rFonts w:ascii="Times New Roman"/>
                <w:szCs w:val="20"/>
              </w:rPr>
              <w:lastRenderedPageBreak/>
              <w:t>Qualcomm</w:t>
            </w:r>
          </w:p>
        </w:tc>
        <w:tc>
          <w:tcPr>
            <w:tcW w:w="7475" w:type="dxa"/>
          </w:tcPr>
          <w:p w14:paraId="6FB4B1FA" w14:textId="77777777"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14:paraId="0D41B24B" w14:textId="77777777" w:rsidTr="00251EA9">
        <w:tc>
          <w:tcPr>
            <w:tcW w:w="1887" w:type="dxa"/>
          </w:tcPr>
          <w:p w14:paraId="21D00C00" w14:textId="77777777" w:rsidR="005D41D7" w:rsidRDefault="009E7C82">
            <w:pPr>
              <w:widowControl/>
              <w:rPr>
                <w:rFonts w:ascii="Times New Roman"/>
                <w:szCs w:val="20"/>
              </w:rPr>
            </w:pPr>
            <w:r>
              <w:rPr>
                <w:rFonts w:ascii="Times New Roman"/>
                <w:szCs w:val="20"/>
              </w:rPr>
              <w:t>Apple</w:t>
            </w:r>
          </w:p>
        </w:tc>
        <w:tc>
          <w:tcPr>
            <w:tcW w:w="7475" w:type="dxa"/>
          </w:tcPr>
          <w:p w14:paraId="45692E93" w14:textId="77777777" w:rsidR="005D41D7" w:rsidRDefault="009E7C82">
            <w:pPr>
              <w:widowControl/>
              <w:rPr>
                <w:rFonts w:ascii="Times New Roman"/>
                <w:szCs w:val="20"/>
              </w:rPr>
            </w:pPr>
            <w:r>
              <w:rPr>
                <w:rFonts w:ascii="Times New Roman"/>
                <w:szCs w:val="20"/>
              </w:rPr>
              <w:t xml:space="preserve">We agree that the relation between partial sensing and </w:t>
            </w:r>
            <w:proofErr w:type="spellStart"/>
            <w:r>
              <w:rPr>
                <w:rFonts w:ascii="Times New Roman"/>
                <w:szCs w:val="20"/>
              </w:rPr>
              <w:t>sidelink</w:t>
            </w:r>
            <w:proofErr w:type="spellEnd"/>
            <w:r>
              <w:rPr>
                <w:rFonts w:ascii="Times New Roman"/>
                <w:szCs w:val="20"/>
              </w:rPr>
              <w:t xml:space="preserve"> DRX has been discussed for several meetings. Some agreement has been achieved in last RAN1 meeting and reply LS is in R1-2108580.  We are generally fine to minimize RAN1 further discussions along this line in Rel-17.</w:t>
            </w:r>
          </w:p>
          <w:p w14:paraId="6F2C8E53" w14:textId="77777777" w:rsidR="005D41D7" w:rsidRDefault="005D41D7">
            <w:pPr>
              <w:widowControl/>
              <w:rPr>
                <w:rFonts w:ascii="Times New Roman"/>
                <w:szCs w:val="20"/>
              </w:rPr>
            </w:pPr>
          </w:p>
          <w:p w14:paraId="1B5CE696" w14:textId="77777777" w:rsidR="005D41D7" w:rsidRDefault="009E7C82">
            <w:pPr>
              <w:widowControl/>
              <w:wordWrap/>
              <w:autoSpaceDE/>
              <w:autoSpaceDN/>
              <w:jc w:val="left"/>
              <w:rPr>
                <w:rFonts w:ascii="Times New Roman"/>
                <w:szCs w:val="20"/>
              </w:rPr>
            </w:pPr>
            <w:r>
              <w:rPr>
                <w:rFonts w:ascii="Times New Roman"/>
                <w:szCs w:val="20"/>
              </w:rPr>
              <w:t xml:space="preserve">One comment 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w:t>
            </w:r>
            <w:proofErr w:type="spellStart"/>
            <w:r>
              <w:rPr>
                <w:rFonts w:ascii="Times New Roman"/>
                <w:szCs w:val="20"/>
              </w:rPr>
              <w:t>sidelink</w:t>
            </w:r>
            <w:proofErr w:type="spellEnd"/>
            <w:r>
              <w:rPr>
                <w:rFonts w:ascii="Times New Roman"/>
                <w:szCs w:val="20"/>
              </w:rPr>
              <w:t xml:space="preserve"> enhancement.</w:t>
            </w:r>
          </w:p>
          <w:p w14:paraId="5606D9A3" w14:textId="77777777" w:rsidR="005D41D7" w:rsidRDefault="005D41D7">
            <w:pPr>
              <w:widowControl/>
              <w:rPr>
                <w:rFonts w:ascii="Times New Roman"/>
                <w:szCs w:val="20"/>
              </w:rPr>
            </w:pPr>
          </w:p>
          <w:p w14:paraId="5FD8378D" w14:textId="77777777" w:rsidR="005D41D7" w:rsidRDefault="009E7C82">
            <w:pPr>
              <w:widowControl/>
              <w:rPr>
                <w:rFonts w:ascii="Times New Roman"/>
                <w:szCs w:val="20"/>
              </w:rPr>
            </w:pPr>
            <w:r>
              <w:rPr>
                <w:rFonts w:ascii="Times New Roman"/>
                <w:szCs w:val="20"/>
              </w:rPr>
              <w:t xml:space="preserve">On the other hand, there is a new LS from RAN2 to RAN1 (R2-2108997): Tx UE should select the resources </w:t>
            </w:r>
            <w:proofErr w:type="gramStart"/>
            <w:r>
              <w:rPr>
                <w:rFonts w:ascii="Times New Roman"/>
                <w:szCs w:val="20"/>
              </w:rPr>
              <w:t>taking into account</w:t>
            </w:r>
            <w:proofErr w:type="gramEnd"/>
            <w:r>
              <w:rPr>
                <w:rFonts w:ascii="Times New Roman"/>
                <w:szCs w:val="20"/>
              </w:rPr>
              <w:t xml:space="preserve"> the active time of the Rx UE. It is open whether RAN1 or RAN2 implement this restriction. Hence, we think the corresponding discussions should be conducted. </w:t>
            </w:r>
          </w:p>
          <w:p w14:paraId="04D8074D" w14:textId="77777777" w:rsidR="005D41D7" w:rsidRDefault="005D41D7">
            <w:pPr>
              <w:widowControl/>
              <w:rPr>
                <w:rFonts w:ascii="Times New Roman"/>
                <w:szCs w:val="20"/>
              </w:rPr>
            </w:pPr>
          </w:p>
          <w:p w14:paraId="6E9CB7BD" w14:textId="77777777"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w:t>
            </w:r>
            <w:proofErr w:type="spellStart"/>
            <w:r>
              <w:rPr>
                <w:rFonts w:ascii="Times New Roman"/>
                <w:szCs w:val="20"/>
              </w:rPr>
              <w:t>sidelink</w:t>
            </w:r>
            <w:proofErr w:type="spellEnd"/>
            <w:r>
              <w:rPr>
                <w:rFonts w:ascii="Times New Roman"/>
                <w:szCs w:val="20"/>
              </w:rPr>
              <w:t xml:space="preserve"> DRX. </w:t>
            </w:r>
          </w:p>
        </w:tc>
      </w:tr>
      <w:tr w:rsidR="005D41D7" w14:paraId="3B050831" w14:textId="77777777" w:rsidTr="00251EA9">
        <w:tc>
          <w:tcPr>
            <w:tcW w:w="1887" w:type="dxa"/>
          </w:tcPr>
          <w:p w14:paraId="2C6198A0" w14:textId="77777777" w:rsidR="005D41D7" w:rsidRDefault="009E7C82">
            <w:pPr>
              <w:widowControl/>
              <w:rPr>
                <w:rFonts w:ascii="Times New Roman"/>
                <w:szCs w:val="20"/>
              </w:rPr>
            </w:pPr>
            <w:r>
              <w:rPr>
                <w:rFonts w:ascii="Times New Roman" w:hint="eastAsia"/>
                <w:szCs w:val="20"/>
              </w:rPr>
              <w:t>LGE</w:t>
            </w:r>
          </w:p>
        </w:tc>
        <w:tc>
          <w:tcPr>
            <w:tcW w:w="7475" w:type="dxa"/>
          </w:tcPr>
          <w:p w14:paraId="37290080" w14:textId="77777777"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5D41D7" w14:paraId="647FCB79" w14:textId="77777777" w:rsidTr="00251EA9">
        <w:tc>
          <w:tcPr>
            <w:tcW w:w="1887" w:type="dxa"/>
          </w:tcPr>
          <w:p w14:paraId="4B180389" w14:textId="77777777" w:rsidR="005D41D7" w:rsidRDefault="009E7C82">
            <w:pPr>
              <w:widowControl/>
              <w:rPr>
                <w:rFonts w:ascii="Times New Roman"/>
                <w:szCs w:val="20"/>
              </w:rPr>
            </w:pPr>
            <w:r>
              <w:rPr>
                <w:rFonts w:ascii="Times New Roman"/>
                <w:szCs w:val="20"/>
              </w:rPr>
              <w:t>vivo</w:t>
            </w:r>
          </w:p>
        </w:tc>
        <w:tc>
          <w:tcPr>
            <w:tcW w:w="7475" w:type="dxa"/>
          </w:tcPr>
          <w:p w14:paraId="734C8066" w14:textId="77777777"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58E6BCE5" w14:textId="77777777" w:rsidR="005D41D7" w:rsidRDefault="005D41D7">
            <w:pPr>
              <w:widowControl/>
              <w:rPr>
                <w:rFonts w:ascii="Times New Roman"/>
                <w:szCs w:val="20"/>
              </w:rPr>
            </w:pPr>
          </w:p>
          <w:p w14:paraId="26E97024" w14:textId="77777777" w:rsidR="005D41D7" w:rsidRDefault="009E7C82">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D41D7" w14:paraId="250919D2" w14:textId="77777777" w:rsidTr="00251EA9">
        <w:tc>
          <w:tcPr>
            <w:tcW w:w="1887" w:type="dxa"/>
          </w:tcPr>
          <w:p w14:paraId="15ADDC38" w14:textId="77777777"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7475" w:type="dxa"/>
          </w:tcPr>
          <w:p w14:paraId="49E5FC1A" w14:textId="77777777" w:rsidR="005D41D7" w:rsidRDefault="009E7C82">
            <w:pPr>
              <w:widowControl/>
              <w:rPr>
                <w:rFonts w:ascii="Times New Roman" w:eastAsia="宋体"/>
                <w:szCs w:val="20"/>
                <w:lang w:eastAsia="zh-CN"/>
              </w:rPr>
            </w:pPr>
            <w:proofErr w:type="gramStart"/>
            <w:r>
              <w:rPr>
                <w:rFonts w:ascii="Times New Roman" w:eastAsia="宋体" w:hint="eastAsia"/>
                <w:szCs w:val="20"/>
                <w:lang w:eastAsia="zh-CN"/>
              </w:rPr>
              <w:t>We  are</w:t>
            </w:r>
            <w:proofErr w:type="gramEnd"/>
            <w:r>
              <w:rPr>
                <w:rFonts w:ascii="Times New Roman" w:eastAsia="宋体" w:hint="eastAsia"/>
                <w:szCs w:val="20"/>
                <w:lang w:eastAsia="zh-CN"/>
              </w:rPr>
              <w:t xml:space="preserve"> basically fine with this proposal. </w:t>
            </w:r>
          </w:p>
          <w:p w14:paraId="17054E49" w14:textId="77777777" w:rsidR="005D41D7" w:rsidRDefault="009E7C82">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14:paraId="4198FC05" w14:textId="77777777" w:rsidR="005D41D7" w:rsidRDefault="009E7C82">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宋体" w:hint="eastAsia"/>
                <w:bCs/>
                <w:lang w:eastAsia="zh-CN"/>
              </w:rPr>
              <w:t>consider</w:t>
            </w:r>
            <w:proofErr w:type="gramEnd"/>
            <w:r>
              <w:rPr>
                <w:rFonts w:ascii="Times New Roman" w:eastAsia="宋体" w:hint="eastAsia"/>
                <w:bCs/>
                <w:lang w:eastAsia="zh-CN"/>
              </w:rPr>
              <w:t xml:space="preserve">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w:t>
            </w:r>
            <w:proofErr w:type="gramStart"/>
            <w:r>
              <w:rPr>
                <w:rFonts w:ascii="Times New Roman" w:eastAsia="宋体" w:hint="eastAsia"/>
                <w:bCs/>
                <w:lang w:eastAsia="zh-CN"/>
              </w:rPr>
              <w:t xml:space="preserve">opinion, </w:t>
            </w:r>
            <w:r>
              <w:rPr>
                <w:rFonts w:ascii="Times New Roman" w:eastAsia="宋体"/>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w:t>
            </w:r>
            <w:r>
              <w:rPr>
                <w:rFonts w:ascii="Times New Roman"/>
                <w:bCs/>
                <w:lang w:eastAsia="zh-CN"/>
              </w:rPr>
              <w:lastRenderedPageBreak/>
              <w:t>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14:paraId="3CADB8B4" w14:textId="77777777" w:rsidTr="00251EA9">
        <w:tc>
          <w:tcPr>
            <w:tcW w:w="1887" w:type="dxa"/>
          </w:tcPr>
          <w:p w14:paraId="69304422" w14:textId="77777777" w:rsidR="00CD4021" w:rsidRDefault="00CD4021" w:rsidP="005F1F79">
            <w:pPr>
              <w:widowControl/>
              <w:rPr>
                <w:rFonts w:ascii="Times New Roman"/>
                <w:szCs w:val="20"/>
              </w:rPr>
            </w:pPr>
            <w:r>
              <w:rPr>
                <w:rFonts w:ascii="Times New Roman"/>
                <w:szCs w:val="20"/>
              </w:rPr>
              <w:lastRenderedPageBreak/>
              <w:t>NTT DOCOMO</w:t>
            </w:r>
          </w:p>
        </w:tc>
        <w:tc>
          <w:tcPr>
            <w:tcW w:w="7475" w:type="dxa"/>
          </w:tcPr>
          <w:p w14:paraId="7BB2CB0D" w14:textId="77777777" w:rsidR="00CD4021" w:rsidRDefault="00CD4021" w:rsidP="005F1F79">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1524B7D9" w14:textId="77777777" w:rsidR="00CD4021" w:rsidRDefault="00CD4021" w:rsidP="005F1F79">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102F75" w14:paraId="63E7EDA1" w14:textId="77777777" w:rsidTr="00251EA9">
        <w:tc>
          <w:tcPr>
            <w:tcW w:w="1887" w:type="dxa"/>
          </w:tcPr>
          <w:p w14:paraId="6F93A60F" w14:textId="77777777" w:rsidR="00102F75" w:rsidRDefault="00102F75" w:rsidP="00102F75">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7475" w:type="dxa"/>
          </w:tcPr>
          <w:p w14:paraId="0E567108" w14:textId="77777777"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 xml:space="preserve">Rel-14 LTE </w:t>
            </w:r>
            <w:proofErr w:type="spellStart"/>
            <w:r w:rsidRPr="0046720A">
              <w:rPr>
                <w:rFonts w:ascii="Times New Roman"/>
                <w:szCs w:val="20"/>
              </w:rPr>
              <w:t>sidelink</w:t>
            </w:r>
            <w:proofErr w:type="spellEnd"/>
            <w:r w:rsidRPr="0046720A">
              <w:rPr>
                <w:rFonts w:ascii="Times New Roman"/>
                <w:szCs w:val="20"/>
              </w:rPr>
              <w:t xml:space="preserve"> random resource selection and partial sensing</w:t>
            </w:r>
            <w:r>
              <w:rPr>
                <w:rFonts w:ascii="Times New Roman"/>
                <w:szCs w:val="20"/>
              </w:rPr>
              <w:t xml:space="preserve">. </w:t>
            </w:r>
            <w:proofErr w:type="gramStart"/>
            <w:r>
              <w:rPr>
                <w:rFonts w:ascii="Times New Roman"/>
                <w:szCs w:val="20"/>
              </w:rPr>
              <w:t>So</w:t>
            </w:r>
            <w:proofErr w:type="gramEnd"/>
            <w:r>
              <w:t xml:space="preserve"> </w:t>
            </w:r>
            <w:r>
              <w:rPr>
                <w:rFonts w:ascii="Times New Roman"/>
                <w:szCs w:val="20"/>
              </w:rPr>
              <w:t>t</w:t>
            </w:r>
            <w:r w:rsidRPr="008E24B0">
              <w:rPr>
                <w:rFonts w:ascii="Times New Roman"/>
                <w:szCs w:val="20"/>
              </w:rPr>
              <w:t>here is no need to emphasize this at this stage.</w:t>
            </w:r>
          </w:p>
          <w:p w14:paraId="253B02D2" w14:textId="77777777" w:rsidR="00102F75" w:rsidRDefault="00102F75" w:rsidP="00102F75">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w:t>
            </w:r>
            <w:r w:rsidRPr="008E24B0">
              <w:rPr>
                <w:rFonts w:ascii="Times New Roman" w:eastAsia="宋体"/>
                <w:szCs w:val="20"/>
                <w:lang w:eastAsia="zh-CN"/>
              </w:rPr>
              <w:t xml:space="preserve">he relation between partial sensing and </w:t>
            </w:r>
            <w:proofErr w:type="spellStart"/>
            <w:r>
              <w:rPr>
                <w:rFonts w:ascii="Times New Roman" w:eastAsia="宋体"/>
                <w:szCs w:val="20"/>
                <w:lang w:eastAsia="zh-CN"/>
              </w:rPr>
              <w:t>sidelink</w:t>
            </w:r>
            <w:proofErr w:type="spellEnd"/>
            <w:r>
              <w:rPr>
                <w:rFonts w:ascii="Times New Roman" w:eastAsia="宋体"/>
                <w:szCs w:val="20"/>
                <w:lang w:eastAsia="zh-CN"/>
              </w:rPr>
              <w:t xml:space="preserve"> </w:t>
            </w:r>
            <w:r w:rsidRPr="008E24B0">
              <w:rPr>
                <w:rFonts w:ascii="Times New Roman" w:eastAsia="宋体"/>
                <w:szCs w:val="20"/>
                <w:lang w:eastAsia="zh-CN"/>
              </w:rPr>
              <w:t>DRX</w:t>
            </w:r>
            <w:r>
              <w:rPr>
                <w:rFonts w:ascii="Times New Roman" w:eastAsia="宋体"/>
                <w:szCs w:val="20"/>
                <w:lang w:eastAsia="zh-CN"/>
              </w:rPr>
              <w:t xml:space="preserve">, we support </w:t>
            </w:r>
            <w:r w:rsidRPr="008E24B0">
              <w:rPr>
                <w:rFonts w:ascii="Times New Roman" w:eastAsia="宋体"/>
                <w:szCs w:val="20"/>
                <w:lang w:eastAsia="zh-CN"/>
              </w:rPr>
              <w:t>to minimize RAN1 discussion time</w:t>
            </w:r>
            <w:r>
              <w:rPr>
                <w:rFonts w:ascii="Times New Roman" w:eastAsia="宋体"/>
                <w:szCs w:val="20"/>
                <w:lang w:eastAsia="zh-CN"/>
              </w:rPr>
              <w:t>.</w:t>
            </w:r>
          </w:p>
        </w:tc>
      </w:tr>
      <w:tr w:rsidR="009C3C4B" w14:paraId="600EBDB8" w14:textId="77777777" w:rsidTr="00251EA9">
        <w:tc>
          <w:tcPr>
            <w:tcW w:w="1887" w:type="dxa"/>
          </w:tcPr>
          <w:p w14:paraId="5394344B" w14:textId="77777777" w:rsidR="009C3C4B" w:rsidRDefault="009C3C4B" w:rsidP="00102F75">
            <w:pPr>
              <w:widowControl/>
              <w:rPr>
                <w:rFonts w:ascii="Times New Roman" w:eastAsia="宋体"/>
                <w:szCs w:val="20"/>
                <w:lang w:eastAsia="zh-CN"/>
              </w:rPr>
            </w:pPr>
            <w:r>
              <w:rPr>
                <w:rFonts w:ascii="Times New Roman" w:eastAsia="宋体"/>
                <w:szCs w:val="20"/>
                <w:lang w:eastAsia="zh-CN"/>
              </w:rPr>
              <w:t>CATT</w:t>
            </w:r>
          </w:p>
        </w:tc>
        <w:tc>
          <w:tcPr>
            <w:tcW w:w="7475" w:type="dxa"/>
          </w:tcPr>
          <w:p w14:paraId="77A71648" w14:textId="77777777" w:rsidR="009C3C4B" w:rsidRDefault="00E64B40" w:rsidP="00E64B4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D97E3B" w14:paraId="2E97BF9D" w14:textId="77777777" w:rsidTr="00251EA9">
        <w:tc>
          <w:tcPr>
            <w:tcW w:w="1887" w:type="dxa"/>
          </w:tcPr>
          <w:p w14:paraId="30911589" w14:textId="77777777" w:rsidR="00D97E3B" w:rsidRDefault="00D97E3B" w:rsidP="00D97E3B">
            <w:pPr>
              <w:widowControl/>
              <w:rPr>
                <w:rFonts w:ascii="Times New Roman"/>
                <w:szCs w:val="20"/>
              </w:rPr>
            </w:pPr>
            <w:r>
              <w:rPr>
                <w:rFonts w:ascii="Times New Roman"/>
                <w:szCs w:val="20"/>
              </w:rPr>
              <w:t>MediaTek</w:t>
            </w:r>
          </w:p>
        </w:tc>
        <w:tc>
          <w:tcPr>
            <w:tcW w:w="7475" w:type="dxa"/>
          </w:tcPr>
          <w:p w14:paraId="48F3EC81" w14:textId="77777777" w:rsidR="00D97E3B" w:rsidRDefault="00D97E3B" w:rsidP="00D97E3B">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0C4F27F" w14:textId="77777777" w:rsidR="00D97E3B" w:rsidRDefault="00D97E3B" w:rsidP="00D97E3B">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D96ABF" w14:paraId="63E89BFD" w14:textId="77777777" w:rsidTr="00251EA9">
        <w:tc>
          <w:tcPr>
            <w:tcW w:w="1887" w:type="dxa"/>
          </w:tcPr>
          <w:p w14:paraId="0E9EBCD6" w14:textId="77777777" w:rsidR="00D96ABF" w:rsidRPr="003E0115" w:rsidRDefault="00D96ABF" w:rsidP="00D96ABF">
            <w:pPr>
              <w:widowControl/>
              <w:rPr>
                <w:rFonts w:ascii="Times New Roman" w:eastAsia="宋体"/>
                <w:szCs w:val="20"/>
                <w:lang w:eastAsia="zh-CN"/>
              </w:rPr>
            </w:pPr>
            <w:r>
              <w:rPr>
                <w:rFonts w:ascii="Times New Roman" w:eastAsia="宋体" w:hint="eastAsia"/>
                <w:szCs w:val="20"/>
                <w:lang w:eastAsia="zh-CN"/>
              </w:rPr>
              <w:t>Xiaomi</w:t>
            </w:r>
          </w:p>
        </w:tc>
        <w:tc>
          <w:tcPr>
            <w:tcW w:w="7475" w:type="dxa"/>
          </w:tcPr>
          <w:p w14:paraId="7ABF0633" w14:textId="77777777" w:rsidR="00D96ABF" w:rsidRDefault="00D96ABF" w:rsidP="00D96ABF">
            <w:pPr>
              <w:widowControl/>
              <w:rPr>
                <w:rFonts w:ascii="Times New Roman"/>
                <w:szCs w:val="20"/>
              </w:rPr>
            </w:pPr>
            <w:r w:rsidRPr="003E0115">
              <w:rPr>
                <w:rFonts w:ascii="Times New Roman" w:hint="eastAsia"/>
                <w:szCs w:val="20"/>
              </w:rPr>
              <w:t xml:space="preserve">There are a lot of difference between NR </w:t>
            </w:r>
            <w:proofErr w:type="spellStart"/>
            <w:r w:rsidRPr="003E0115">
              <w:rPr>
                <w:rFonts w:ascii="Times New Roman" w:hint="eastAsia"/>
                <w:szCs w:val="20"/>
              </w:rPr>
              <w:t>sidelink</w:t>
            </w:r>
            <w:proofErr w:type="spellEnd"/>
            <w:r w:rsidRPr="003E0115">
              <w:rPr>
                <w:rFonts w:ascii="Times New Roman" w:hint="eastAsia"/>
                <w:szCs w:val="20"/>
              </w:rPr>
              <w:t xml:space="preserve"> and LTE V2x, and </w:t>
            </w:r>
            <w:r w:rsidRPr="003E0115">
              <w:rPr>
                <w:rFonts w:ascii="Times New Roman"/>
                <w:szCs w:val="20"/>
              </w:rPr>
              <w:t xml:space="preserve">we think </w:t>
            </w:r>
            <w:r w:rsidRPr="003E0115">
              <w:rPr>
                <w:rFonts w:ascii="Times New Roman" w:hint="eastAsia"/>
                <w:szCs w:val="20"/>
              </w:rPr>
              <w:t xml:space="preserve">it </w:t>
            </w:r>
            <w:r>
              <w:rPr>
                <w:rFonts w:ascii="Times New Roman"/>
                <w:szCs w:val="20"/>
              </w:rPr>
              <w:t>may be</w:t>
            </w:r>
            <w:r w:rsidRPr="003E0115">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0D5DD608" w14:textId="77777777" w:rsidR="00D96ABF" w:rsidRPr="003E0115" w:rsidRDefault="00D96ABF" w:rsidP="00D96ABF">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7F6BAD" w14:paraId="477282C3" w14:textId="77777777" w:rsidTr="00251EA9">
        <w:tc>
          <w:tcPr>
            <w:tcW w:w="1887" w:type="dxa"/>
          </w:tcPr>
          <w:p w14:paraId="10C79C44" w14:textId="0E238111" w:rsidR="007F6BAD" w:rsidRDefault="007F6BAD" w:rsidP="007F6BAD">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475" w:type="dxa"/>
          </w:tcPr>
          <w:p w14:paraId="54C29247" w14:textId="031B1D08" w:rsidR="007F6BAD" w:rsidRPr="003E0115" w:rsidRDefault="007F6BAD" w:rsidP="007F6BAD">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230ABA" w14:paraId="09FA0B23" w14:textId="77777777" w:rsidTr="00251EA9">
        <w:tc>
          <w:tcPr>
            <w:tcW w:w="1887" w:type="dxa"/>
          </w:tcPr>
          <w:p w14:paraId="5FDEA278" w14:textId="5CD9522B" w:rsidR="00230ABA" w:rsidRDefault="00230ABA" w:rsidP="00230ABA">
            <w:pPr>
              <w:widowControl/>
              <w:rPr>
                <w:rFonts w:ascii="Times New Roman" w:eastAsia="宋体"/>
                <w:szCs w:val="20"/>
                <w:lang w:eastAsia="zh-CN"/>
              </w:rPr>
            </w:pPr>
            <w:r>
              <w:rPr>
                <w:rFonts w:ascii="Times New Roman" w:eastAsia="MS Mincho"/>
                <w:szCs w:val="20"/>
                <w:lang w:eastAsia="ja-JP"/>
              </w:rPr>
              <w:t>Sony</w:t>
            </w:r>
          </w:p>
        </w:tc>
        <w:tc>
          <w:tcPr>
            <w:tcW w:w="7475" w:type="dxa"/>
          </w:tcPr>
          <w:p w14:paraId="7B0BAD08" w14:textId="1832243A" w:rsidR="00230ABA" w:rsidRDefault="00230ABA" w:rsidP="00230ABA">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9C5B81" w14:paraId="55916DF6" w14:textId="77777777" w:rsidTr="00251EA9">
        <w:tc>
          <w:tcPr>
            <w:tcW w:w="1887" w:type="dxa"/>
          </w:tcPr>
          <w:p w14:paraId="6E108DCF" w14:textId="589B1B36" w:rsidR="009C5B81" w:rsidRDefault="009C5B81" w:rsidP="009C5B81">
            <w:pPr>
              <w:widowControl/>
              <w:rPr>
                <w:rFonts w:ascii="Times New Roman" w:eastAsia="MS Mincho"/>
                <w:szCs w:val="20"/>
                <w:lang w:eastAsia="ja-JP"/>
              </w:rPr>
            </w:pPr>
            <w:r>
              <w:rPr>
                <w:rFonts w:ascii="Times New Roman" w:eastAsia="宋体"/>
                <w:szCs w:val="20"/>
                <w:lang w:eastAsia="zh-CN"/>
              </w:rPr>
              <w:t>Intel</w:t>
            </w:r>
          </w:p>
        </w:tc>
        <w:tc>
          <w:tcPr>
            <w:tcW w:w="7475" w:type="dxa"/>
          </w:tcPr>
          <w:p w14:paraId="0C1D27ED" w14:textId="6265B750" w:rsidR="009C5B81" w:rsidRDefault="009C5B81" w:rsidP="009C5B81">
            <w:pPr>
              <w:widowControl/>
              <w:wordWrap/>
              <w:rPr>
                <w:rFonts w:ascii="Times New Roman" w:eastAsia="MS Mincho"/>
                <w:szCs w:val="20"/>
                <w:lang w:eastAsia="ja-JP"/>
              </w:rPr>
            </w:pPr>
            <w:r>
              <w:rPr>
                <w:rFonts w:ascii="Times New Roman"/>
                <w:szCs w:val="20"/>
              </w:rPr>
              <w:t xml:space="preserve">In order to save time in RAN1, we prefer to avoid further RAN1 discussion on </w:t>
            </w:r>
            <w:proofErr w:type="spellStart"/>
            <w:r>
              <w:rPr>
                <w:rFonts w:ascii="Times New Roman"/>
                <w:szCs w:val="20"/>
              </w:rPr>
              <w:t>sidelink</w:t>
            </w:r>
            <w:proofErr w:type="spellEnd"/>
            <w:r>
              <w:rPr>
                <w:rFonts w:ascii="Times New Roman"/>
                <w:szCs w:val="20"/>
              </w:rPr>
              <w:t xml:space="preserve"> DRX. We suggest this objective to be finalized by RAN2 in the remaining meetings.</w:t>
            </w:r>
          </w:p>
        </w:tc>
      </w:tr>
      <w:tr w:rsidR="001D71B2" w14:paraId="4ABB3BC5" w14:textId="77777777" w:rsidTr="00251EA9">
        <w:tc>
          <w:tcPr>
            <w:tcW w:w="1887" w:type="dxa"/>
          </w:tcPr>
          <w:p w14:paraId="26BDC2A5" w14:textId="26DE13B5" w:rsidR="001D71B2" w:rsidRPr="001D71B2" w:rsidRDefault="001D71B2" w:rsidP="001D71B2">
            <w:pPr>
              <w:widowControl/>
              <w:rPr>
                <w:rFonts w:ascii="Times New Roman" w:eastAsia="宋体"/>
                <w:szCs w:val="20"/>
                <w:lang w:eastAsia="zh-CN"/>
              </w:rPr>
            </w:pPr>
            <w:r w:rsidRPr="001D71B2">
              <w:rPr>
                <w:rFonts w:ascii="Times New Roman"/>
                <w:szCs w:val="20"/>
              </w:rPr>
              <w:t>Lenovo, Motorola Mobility</w:t>
            </w:r>
          </w:p>
        </w:tc>
        <w:tc>
          <w:tcPr>
            <w:tcW w:w="7475" w:type="dxa"/>
          </w:tcPr>
          <w:p w14:paraId="58E0FF9E" w14:textId="05441B47" w:rsidR="001D71B2" w:rsidRPr="001D71B2" w:rsidRDefault="001D71B2" w:rsidP="001D71B2">
            <w:pPr>
              <w:widowControl/>
              <w:wordWrap/>
              <w:rPr>
                <w:rFonts w:ascii="Times New Roman"/>
                <w:szCs w:val="20"/>
              </w:rPr>
            </w:pPr>
            <w:r w:rsidRPr="001D71B2">
              <w:rPr>
                <w:rFonts w:ascii="Times New Roman" w:eastAsia="宋体"/>
                <w:szCs w:val="20"/>
                <w:lang w:eastAsia="zh-CN"/>
              </w:rPr>
              <w:t>We agree with OPPO that at least RAN1 needs to</w:t>
            </w:r>
            <w:r w:rsidRPr="001D71B2">
              <w:rPr>
                <w:rFonts w:ascii="Times New Roman" w:eastAsia="宋体" w:hint="eastAsia"/>
                <w:szCs w:val="20"/>
                <w:lang w:eastAsia="zh-CN"/>
              </w:rPr>
              <w:t xml:space="preserve"> h</w:t>
            </w:r>
            <w:r w:rsidRPr="001D71B2">
              <w:rPr>
                <w:rFonts w:ascii="Times New Roman" w:eastAsia="宋体"/>
                <w:szCs w:val="20"/>
                <w:lang w:eastAsia="zh-CN"/>
              </w:rPr>
              <w:t>ave</w:t>
            </w:r>
            <w:r w:rsidRPr="001D71B2">
              <w:rPr>
                <w:rFonts w:ascii="Times New Roman" w:eastAsia="宋体" w:hint="eastAsia"/>
                <w:szCs w:val="20"/>
                <w:lang w:eastAsia="zh-CN"/>
              </w:rPr>
              <w:t xml:space="preserve"> </w:t>
            </w:r>
            <w:r w:rsidRPr="001D71B2">
              <w:rPr>
                <w:rFonts w:ascii="Times New Roman" w:eastAsia="宋体"/>
                <w:szCs w:val="20"/>
                <w:lang w:eastAsia="zh-CN"/>
              </w:rPr>
              <w:t>technique</w:t>
            </w:r>
            <w:r w:rsidRPr="001D71B2">
              <w:rPr>
                <w:rFonts w:ascii="Times New Roman" w:eastAsia="宋体" w:hint="eastAsia"/>
                <w:szCs w:val="20"/>
                <w:lang w:eastAsia="zh-CN"/>
              </w:rPr>
              <w:t xml:space="preserve"> </w:t>
            </w:r>
            <w:r w:rsidRPr="001D71B2">
              <w:rPr>
                <w:rFonts w:ascii="Times New Roman" w:eastAsia="宋体"/>
                <w:szCs w:val="20"/>
                <w:lang w:eastAsia="zh-CN"/>
              </w:rPr>
              <w:t>discussion</w:t>
            </w:r>
            <w:r w:rsidRPr="001D71B2">
              <w:rPr>
                <w:rFonts w:ascii="Times New Roman" w:eastAsia="宋体" w:hint="eastAsia"/>
                <w:szCs w:val="20"/>
                <w:lang w:eastAsia="zh-CN"/>
              </w:rPr>
              <w:t xml:space="preserve"> </w:t>
            </w:r>
            <w:r w:rsidRPr="001D71B2">
              <w:rPr>
                <w:rFonts w:ascii="Times New Roman" w:eastAsia="宋体"/>
                <w:szCs w:val="20"/>
                <w:lang w:eastAsia="zh-CN"/>
              </w:rPr>
              <w:t>and response LS in</w:t>
            </w:r>
            <w:r w:rsidRPr="001D71B2">
              <w:rPr>
                <w:rFonts w:ascii="Times New Roman" w:eastAsia="宋体" w:hint="eastAsia"/>
                <w:szCs w:val="20"/>
                <w:lang w:eastAsia="zh-CN"/>
              </w:rPr>
              <w:t xml:space="preserve"> </w:t>
            </w:r>
            <w:r w:rsidRPr="001D71B2">
              <w:rPr>
                <w:rFonts w:ascii="Times New Roman"/>
                <w:szCs w:val="20"/>
              </w:rPr>
              <w:t>R2-2108997, in which a question is relates</w:t>
            </w:r>
            <w:r w:rsidRPr="001D71B2">
              <w:rPr>
                <w:rFonts w:ascii="宋体" w:eastAsia="宋体" w:hAnsi="宋体" w:hint="eastAsia"/>
                <w:szCs w:val="20"/>
                <w:lang w:eastAsia="zh-CN"/>
              </w:rPr>
              <w:t xml:space="preserve"> </w:t>
            </w:r>
            <w:r w:rsidRPr="001D71B2">
              <w:rPr>
                <w:rFonts w:ascii="Times New Roman"/>
                <w:szCs w:val="20"/>
              </w:rPr>
              <w:t>to</w:t>
            </w:r>
            <w:r w:rsidRPr="001D71B2">
              <w:rPr>
                <w:rFonts w:ascii="宋体" w:eastAsia="宋体" w:hAnsi="宋体" w:hint="eastAsia"/>
                <w:szCs w:val="20"/>
                <w:lang w:eastAsia="zh-CN"/>
              </w:rPr>
              <w:t xml:space="preserve"> </w:t>
            </w:r>
            <w:r w:rsidRPr="001D71B2">
              <w:rPr>
                <w:rFonts w:ascii="Times New Roman"/>
                <w:szCs w:val="20"/>
              </w:rPr>
              <w:t xml:space="preserve">whether RAN1 or RAN2 implement </w:t>
            </w:r>
            <w:r w:rsidRPr="001D71B2">
              <w:rPr>
                <w:rFonts w:ascii="Times New Roman"/>
                <w:szCs w:val="20"/>
              </w:rPr>
              <w:lastRenderedPageBreak/>
              <w:t xml:space="preserve">the restriction that the resource selection </w:t>
            </w:r>
            <w:proofErr w:type="gramStart"/>
            <w:r w:rsidRPr="001D71B2">
              <w:rPr>
                <w:rFonts w:ascii="Times New Roman"/>
                <w:szCs w:val="20"/>
              </w:rPr>
              <w:t>taken into account</w:t>
            </w:r>
            <w:proofErr w:type="gramEnd"/>
            <w:r w:rsidRPr="001D71B2">
              <w:rPr>
                <w:rFonts w:ascii="Times New Roman"/>
                <w:szCs w:val="20"/>
              </w:rPr>
              <w:t xml:space="preserve"> of Rx UE active time. Other</w:t>
            </w:r>
            <w:r w:rsidRPr="001D71B2">
              <w:rPr>
                <w:rFonts w:ascii="宋体" w:eastAsia="宋体" w:hAnsi="宋体" w:hint="eastAsia"/>
                <w:szCs w:val="20"/>
                <w:lang w:eastAsia="zh-CN"/>
              </w:rPr>
              <w:t xml:space="preserve"> </w:t>
            </w:r>
            <w:r w:rsidRPr="001D71B2">
              <w:rPr>
                <w:rFonts w:ascii="Times New Roman"/>
                <w:szCs w:val="20"/>
              </w:rPr>
              <w:t>enhancement</w:t>
            </w:r>
            <w:r w:rsidRPr="001D71B2">
              <w:rPr>
                <w:rFonts w:ascii="宋体" w:eastAsia="宋体" w:hAnsi="宋体" w:hint="eastAsia"/>
                <w:szCs w:val="20"/>
                <w:lang w:eastAsia="zh-CN"/>
              </w:rPr>
              <w:t xml:space="preserve"> </w:t>
            </w:r>
            <w:r w:rsidRPr="001D71B2">
              <w:rPr>
                <w:rFonts w:ascii="Times New Roman"/>
                <w:szCs w:val="20"/>
              </w:rPr>
              <w:t>beyond this issue</w:t>
            </w:r>
            <w:r w:rsidRPr="001D71B2">
              <w:rPr>
                <w:rFonts w:ascii="宋体" w:eastAsia="宋体" w:hAnsi="宋体" w:hint="eastAsia"/>
                <w:szCs w:val="20"/>
                <w:lang w:eastAsia="zh-CN"/>
              </w:rPr>
              <w:t xml:space="preserve"> </w:t>
            </w:r>
            <w:r w:rsidRPr="001D71B2">
              <w:rPr>
                <w:rFonts w:ascii="Times New Roman"/>
                <w:szCs w:val="20"/>
              </w:rPr>
              <w:t>can be</w:t>
            </w:r>
            <w:r w:rsidRPr="001D71B2">
              <w:rPr>
                <w:rFonts w:ascii="宋体" w:eastAsia="宋体" w:hAnsi="宋体" w:hint="eastAsia"/>
                <w:szCs w:val="20"/>
                <w:lang w:eastAsia="zh-CN"/>
              </w:rPr>
              <w:t xml:space="preserve"> </w:t>
            </w:r>
            <w:r w:rsidRPr="001D71B2">
              <w:rPr>
                <w:rFonts w:ascii="Times New Roman"/>
                <w:szCs w:val="20"/>
              </w:rPr>
              <w:t>de-prioritized</w:t>
            </w:r>
            <w:r w:rsidRPr="001D71B2">
              <w:rPr>
                <w:rFonts w:ascii="宋体" w:eastAsia="宋体" w:hAnsi="宋体" w:hint="eastAsia"/>
                <w:szCs w:val="20"/>
                <w:lang w:eastAsia="zh-CN"/>
              </w:rPr>
              <w:t>.</w:t>
            </w:r>
          </w:p>
        </w:tc>
      </w:tr>
      <w:tr w:rsidR="00251EA9" w14:paraId="323243E1" w14:textId="77777777" w:rsidTr="00251EA9">
        <w:tc>
          <w:tcPr>
            <w:tcW w:w="1887" w:type="dxa"/>
          </w:tcPr>
          <w:p w14:paraId="7152E30E" w14:textId="6A59357D" w:rsidR="00251EA9" w:rsidRPr="00C03F6A" w:rsidRDefault="00251EA9" w:rsidP="007F50D3">
            <w:pPr>
              <w:widowControl/>
              <w:rPr>
                <w:rFonts w:ascii="Times New Roman" w:eastAsia="MS Mincho"/>
                <w:szCs w:val="20"/>
                <w:lang w:eastAsia="ja-JP"/>
              </w:rPr>
            </w:pPr>
            <w:r>
              <w:rPr>
                <w:rFonts w:ascii="Times New Roman" w:eastAsia="MS Mincho" w:hint="eastAsia"/>
                <w:szCs w:val="20"/>
                <w:lang w:eastAsia="ja-JP"/>
              </w:rPr>
              <w:lastRenderedPageBreak/>
              <w:t>P</w:t>
            </w:r>
            <w:r>
              <w:rPr>
                <w:rFonts w:ascii="Times New Roman" w:eastAsia="MS Mincho"/>
                <w:szCs w:val="20"/>
                <w:lang w:eastAsia="ja-JP"/>
              </w:rPr>
              <w:t xml:space="preserve">anasonic </w:t>
            </w:r>
          </w:p>
        </w:tc>
        <w:tc>
          <w:tcPr>
            <w:tcW w:w="7475" w:type="dxa"/>
          </w:tcPr>
          <w:p w14:paraId="13DD7731" w14:textId="77777777" w:rsidR="00251EA9" w:rsidRPr="00190D66" w:rsidRDefault="00251EA9" w:rsidP="007F50D3">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6E319E" w14:paraId="06929E7A" w14:textId="77777777" w:rsidTr="00251EA9">
        <w:tc>
          <w:tcPr>
            <w:tcW w:w="1887" w:type="dxa"/>
          </w:tcPr>
          <w:p w14:paraId="61B5FFC1" w14:textId="14D5D000" w:rsidR="006E319E" w:rsidRDefault="006E319E" w:rsidP="006E319E">
            <w:pPr>
              <w:widowControl/>
              <w:rPr>
                <w:rFonts w:ascii="Times New Roman" w:eastAsia="MS Mincho"/>
                <w:szCs w:val="20"/>
                <w:lang w:eastAsia="ja-JP"/>
              </w:rPr>
            </w:pPr>
            <w:r>
              <w:rPr>
                <w:rFonts w:ascii="Times New Roman"/>
                <w:szCs w:val="20"/>
              </w:rPr>
              <w:t xml:space="preserve">Vodafone </w:t>
            </w:r>
          </w:p>
        </w:tc>
        <w:tc>
          <w:tcPr>
            <w:tcW w:w="7475" w:type="dxa"/>
          </w:tcPr>
          <w:p w14:paraId="1E21825B" w14:textId="6999492B" w:rsidR="006E319E" w:rsidRDefault="006E319E" w:rsidP="006E319E">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rsidR="00E04DFD" w14:paraId="7383A063" w14:textId="77777777" w:rsidTr="00251EA9">
        <w:tc>
          <w:tcPr>
            <w:tcW w:w="1887" w:type="dxa"/>
          </w:tcPr>
          <w:p w14:paraId="75FB5437" w14:textId="5DA15EE0" w:rsidR="00E04DFD" w:rsidRDefault="00E04DFD" w:rsidP="00E04DFD">
            <w:pPr>
              <w:widowControl/>
              <w:rPr>
                <w:rFonts w:ascii="Times New Roman"/>
                <w:szCs w:val="20"/>
              </w:rPr>
            </w:pPr>
            <w:r>
              <w:rPr>
                <w:rFonts w:ascii="Times New Roman" w:eastAsia="MS Mincho"/>
                <w:szCs w:val="20"/>
                <w:lang w:eastAsia="ja-JP"/>
              </w:rPr>
              <w:t>Fraunhofer</w:t>
            </w:r>
          </w:p>
        </w:tc>
        <w:tc>
          <w:tcPr>
            <w:tcW w:w="7475" w:type="dxa"/>
          </w:tcPr>
          <w:p w14:paraId="45DABCA3" w14:textId="12C19C75" w:rsidR="00E04DFD" w:rsidRDefault="00E04DFD" w:rsidP="00E04DFD">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rsidR="00727E12" w14:paraId="6A7A5716" w14:textId="77777777" w:rsidTr="00251EA9">
        <w:tc>
          <w:tcPr>
            <w:tcW w:w="1887" w:type="dxa"/>
          </w:tcPr>
          <w:p w14:paraId="4AA48523" w14:textId="034A9976" w:rsidR="00727E12" w:rsidRDefault="00727E12" w:rsidP="00727E12">
            <w:pPr>
              <w:widowControl/>
              <w:rPr>
                <w:rFonts w:ascii="Times New Roman" w:eastAsia="MS Mincho"/>
                <w:szCs w:val="20"/>
                <w:lang w:eastAsia="ja-JP"/>
              </w:rPr>
            </w:pPr>
            <w:r>
              <w:rPr>
                <w:rFonts w:ascii="Times New Roman"/>
                <w:szCs w:val="20"/>
              </w:rPr>
              <w:t>Philips</w:t>
            </w:r>
          </w:p>
        </w:tc>
        <w:tc>
          <w:tcPr>
            <w:tcW w:w="7475" w:type="dxa"/>
          </w:tcPr>
          <w:p w14:paraId="24945B2B" w14:textId="5FEDF6D1" w:rsidR="00727E12" w:rsidRDefault="00727E12" w:rsidP="00727E12">
            <w:pPr>
              <w:widowControl/>
              <w:wordWrap/>
              <w:rPr>
                <w:rFonts w:ascii="Times New Roman"/>
                <w:szCs w:val="20"/>
              </w:rPr>
            </w:pPr>
            <w:r>
              <w:rPr>
                <w:rFonts w:ascii="Times New Roman" w:eastAsia="宋体"/>
                <w:szCs w:val="20"/>
                <w:lang w:eastAsia="zh-CN"/>
              </w:rPr>
              <w:t>We support the proposal.</w:t>
            </w:r>
          </w:p>
        </w:tc>
      </w:tr>
    </w:tbl>
    <w:p w14:paraId="6DB523C1" w14:textId="77777777" w:rsidR="005D41D7" w:rsidRPr="00251EA9" w:rsidRDefault="005D41D7">
      <w:pPr>
        <w:widowControl/>
        <w:rPr>
          <w:rFonts w:ascii="Times New Roman"/>
          <w:szCs w:val="20"/>
        </w:rPr>
      </w:pPr>
    </w:p>
    <w:p w14:paraId="5929A410" w14:textId="77777777"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5D41D7" w14:paraId="1299401B" w14:textId="77777777">
        <w:tc>
          <w:tcPr>
            <w:tcW w:w="1271" w:type="dxa"/>
          </w:tcPr>
          <w:p w14:paraId="2D87EAE1" w14:textId="77777777" w:rsidR="005D41D7" w:rsidRDefault="009E7C82">
            <w:pPr>
              <w:widowControl/>
              <w:rPr>
                <w:rFonts w:ascii="Times New Roman"/>
                <w:szCs w:val="20"/>
              </w:rPr>
            </w:pPr>
            <w:r>
              <w:rPr>
                <w:rFonts w:ascii="Times New Roman" w:hint="eastAsia"/>
                <w:szCs w:val="20"/>
              </w:rPr>
              <w:t>Company</w:t>
            </w:r>
          </w:p>
        </w:tc>
        <w:tc>
          <w:tcPr>
            <w:tcW w:w="8080" w:type="dxa"/>
          </w:tcPr>
          <w:p w14:paraId="524A973F" w14:textId="77777777" w:rsidR="005D41D7" w:rsidRDefault="009E7C82">
            <w:pPr>
              <w:widowControl/>
              <w:rPr>
                <w:rFonts w:ascii="Times New Roman"/>
                <w:szCs w:val="20"/>
              </w:rPr>
            </w:pPr>
            <w:r>
              <w:rPr>
                <w:rFonts w:ascii="Times New Roman" w:hint="eastAsia"/>
                <w:szCs w:val="20"/>
              </w:rPr>
              <w:t>Comment</w:t>
            </w:r>
          </w:p>
        </w:tc>
      </w:tr>
      <w:tr w:rsidR="005D41D7" w14:paraId="31E08F9C" w14:textId="77777777">
        <w:tc>
          <w:tcPr>
            <w:tcW w:w="1271" w:type="dxa"/>
          </w:tcPr>
          <w:p w14:paraId="1C3CF4B9" w14:textId="77777777" w:rsidR="005D41D7" w:rsidRDefault="005D41D7">
            <w:pPr>
              <w:widowControl/>
              <w:rPr>
                <w:rFonts w:ascii="Times New Roman"/>
                <w:szCs w:val="20"/>
              </w:rPr>
            </w:pPr>
          </w:p>
        </w:tc>
        <w:tc>
          <w:tcPr>
            <w:tcW w:w="8080" w:type="dxa"/>
          </w:tcPr>
          <w:p w14:paraId="6985176D" w14:textId="77777777" w:rsidR="005D41D7" w:rsidRDefault="005D41D7">
            <w:pPr>
              <w:widowControl/>
              <w:rPr>
                <w:rFonts w:ascii="Times New Roman"/>
                <w:szCs w:val="20"/>
              </w:rPr>
            </w:pPr>
          </w:p>
        </w:tc>
      </w:tr>
      <w:tr w:rsidR="005D41D7" w14:paraId="79990DC6" w14:textId="77777777">
        <w:tc>
          <w:tcPr>
            <w:tcW w:w="1271" w:type="dxa"/>
          </w:tcPr>
          <w:p w14:paraId="0EF21370" w14:textId="77777777" w:rsidR="005D41D7" w:rsidRDefault="005D41D7">
            <w:pPr>
              <w:widowControl/>
              <w:rPr>
                <w:rFonts w:ascii="Times New Roman"/>
                <w:szCs w:val="20"/>
              </w:rPr>
            </w:pPr>
          </w:p>
        </w:tc>
        <w:tc>
          <w:tcPr>
            <w:tcW w:w="8080" w:type="dxa"/>
          </w:tcPr>
          <w:p w14:paraId="77E07944" w14:textId="77777777" w:rsidR="005D41D7" w:rsidRDefault="005D41D7">
            <w:pPr>
              <w:widowControl/>
              <w:rPr>
                <w:rFonts w:ascii="Times New Roman"/>
                <w:szCs w:val="20"/>
              </w:rPr>
            </w:pPr>
          </w:p>
        </w:tc>
      </w:tr>
      <w:tr w:rsidR="005D41D7" w14:paraId="424CA1AD" w14:textId="77777777">
        <w:tc>
          <w:tcPr>
            <w:tcW w:w="1271" w:type="dxa"/>
          </w:tcPr>
          <w:p w14:paraId="7FB270AB" w14:textId="77777777" w:rsidR="005D41D7" w:rsidRDefault="005D41D7">
            <w:pPr>
              <w:widowControl/>
              <w:rPr>
                <w:rFonts w:ascii="Times New Roman"/>
                <w:szCs w:val="20"/>
              </w:rPr>
            </w:pPr>
          </w:p>
        </w:tc>
        <w:tc>
          <w:tcPr>
            <w:tcW w:w="8080" w:type="dxa"/>
          </w:tcPr>
          <w:p w14:paraId="7B99472E" w14:textId="77777777" w:rsidR="005D41D7" w:rsidRDefault="005D41D7">
            <w:pPr>
              <w:widowControl/>
              <w:rPr>
                <w:rFonts w:ascii="Times New Roman"/>
                <w:szCs w:val="20"/>
              </w:rPr>
            </w:pPr>
          </w:p>
        </w:tc>
      </w:tr>
      <w:tr w:rsidR="005D41D7" w14:paraId="7C9C5E88" w14:textId="77777777">
        <w:tc>
          <w:tcPr>
            <w:tcW w:w="1271" w:type="dxa"/>
          </w:tcPr>
          <w:p w14:paraId="10E34E54" w14:textId="77777777" w:rsidR="005D41D7" w:rsidRDefault="005D41D7">
            <w:pPr>
              <w:widowControl/>
              <w:rPr>
                <w:rFonts w:ascii="Times New Roman"/>
                <w:szCs w:val="20"/>
              </w:rPr>
            </w:pPr>
          </w:p>
        </w:tc>
        <w:tc>
          <w:tcPr>
            <w:tcW w:w="8080" w:type="dxa"/>
          </w:tcPr>
          <w:p w14:paraId="7B40B63E" w14:textId="77777777" w:rsidR="005D41D7" w:rsidRDefault="005D41D7">
            <w:pPr>
              <w:widowControl/>
              <w:rPr>
                <w:rFonts w:ascii="Times New Roman"/>
                <w:szCs w:val="20"/>
              </w:rPr>
            </w:pPr>
          </w:p>
        </w:tc>
      </w:tr>
    </w:tbl>
    <w:p w14:paraId="15E38AE9" w14:textId="77777777" w:rsidR="005D41D7" w:rsidRDefault="005D41D7">
      <w:pPr>
        <w:widowControl/>
        <w:rPr>
          <w:rFonts w:ascii="Times New Roman"/>
          <w:szCs w:val="20"/>
        </w:rPr>
      </w:pPr>
    </w:p>
    <w:p w14:paraId="5FBAF28E" w14:textId="77777777" w:rsidR="00912E01" w:rsidRDefault="00912E01" w:rsidP="00912E01">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21F82BA5" w14:textId="77777777" w:rsidR="00912E01" w:rsidRPr="009318DE" w:rsidRDefault="00912E01" w:rsidP="00912E01">
      <w:pPr>
        <w:widowControl/>
        <w:rPr>
          <w:rFonts w:ascii="Times New Roman" w:eastAsia="BatangChe"/>
          <w:b/>
          <w:kern w:val="32"/>
          <w:szCs w:val="28"/>
          <w:u w:val="single"/>
        </w:rPr>
      </w:pPr>
      <w:r w:rsidRPr="009318DE">
        <w:rPr>
          <w:rFonts w:ascii="Times New Roman" w:eastAsia="BatangChe"/>
          <w:b/>
          <w:kern w:val="32"/>
          <w:szCs w:val="28"/>
          <w:u w:val="single"/>
        </w:rPr>
        <w:t xml:space="preserve">SL-DRX applicability to </w:t>
      </w:r>
      <w:proofErr w:type="spellStart"/>
      <w:r w:rsidRPr="009318DE">
        <w:rPr>
          <w:rFonts w:ascii="Times New Roman" w:eastAsia="BatangChe"/>
          <w:b/>
          <w:kern w:val="32"/>
          <w:szCs w:val="28"/>
          <w:u w:val="single"/>
        </w:rPr>
        <w:t>ProSe</w:t>
      </w:r>
      <w:proofErr w:type="spellEnd"/>
      <w:r w:rsidRPr="009318DE">
        <w:rPr>
          <w:rFonts w:ascii="Times New Roman" w:eastAsia="BatangChe"/>
          <w:b/>
          <w:kern w:val="32"/>
          <w:szCs w:val="28"/>
          <w:u w:val="single"/>
        </w:rPr>
        <w:t xml:space="preserve"> service</w:t>
      </w:r>
    </w:p>
    <w:p w14:paraId="48AF2EA9" w14:textId="77777777" w:rsidR="00912E01" w:rsidRPr="009318DE" w:rsidRDefault="00912E01" w:rsidP="00912E01">
      <w:pPr>
        <w:widowControl/>
        <w:rPr>
          <w:rFonts w:ascii="Times New Roman" w:eastAsia="BatangChe"/>
          <w:kern w:val="32"/>
          <w:szCs w:val="28"/>
        </w:rPr>
      </w:pPr>
      <w:r w:rsidRPr="009318DE">
        <w:rPr>
          <w:rFonts w:ascii="Times New Roman" w:eastAsia="BatangChe" w:hint="eastAsia"/>
          <w:kern w:val="32"/>
          <w:szCs w:val="28"/>
        </w:rPr>
        <w:t>Q1</w:t>
      </w:r>
      <w:r>
        <w:rPr>
          <w:rFonts w:ascii="Times New Roman" w:eastAsia="BatangChe"/>
          <w:kern w:val="32"/>
          <w:szCs w:val="28"/>
        </w:rPr>
        <w:t xml:space="preserve">: </w:t>
      </w:r>
      <w:r w:rsidRPr="009318DE">
        <w:rPr>
          <w:rFonts w:ascii="Times New Roman" w:eastAsia="BatangChe"/>
          <w:kern w:val="32"/>
          <w:szCs w:val="28"/>
        </w:rPr>
        <w:t xml:space="preserve">[RP-211782, OPPO] proposed to confirm that the R17 SL-DRX design does not exclude </w:t>
      </w:r>
      <w:proofErr w:type="spellStart"/>
      <w:r w:rsidRPr="009318DE">
        <w:rPr>
          <w:rFonts w:ascii="Times New Roman" w:eastAsia="BatangChe"/>
          <w:kern w:val="32"/>
          <w:szCs w:val="28"/>
        </w:rPr>
        <w:t>ProSe</w:t>
      </w:r>
      <w:proofErr w:type="spellEnd"/>
      <w:r w:rsidRPr="009318DE">
        <w:rPr>
          <w:rFonts w:ascii="Times New Roman" w:eastAsia="BatangChe"/>
          <w:kern w:val="32"/>
          <w:szCs w:val="28"/>
        </w:rPr>
        <w:t xml:space="preserve"> direct communication, discovery, and UE-to-Network relay parts. It also proposed to send an informative LS to SA2 and CT1. A WID revision was proposed in RP-211783.</w:t>
      </w:r>
    </w:p>
    <w:p w14:paraId="039DDB72" w14:textId="77777777" w:rsidR="00912E01" w:rsidRDefault="00912E01" w:rsidP="00912E01">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59F853EB" w14:textId="77777777" w:rsidR="00912E01" w:rsidRDefault="00912E01" w:rsidP="00912E01">
      <w:pPr>
        <w:widowControl/>
        <w:rPr>
          <w:rFonts w:ascii="Times New Roman"/>
          <w:szCs w:val="20"/>
        </w:rPr>
      </w:pPr>
    </w:p>
    <w:p w14:paraId="26B83E5B" w14:textId="77777777" w:rsidR="00912E01" w:rsidRPr="009318DE" w:rsidRDefault="00912E01" w:rsidP="00912E01">
      <w:pPr>
        <w:widowControl/>
        <w:rPr>
          <w:rFonts w:ascii="Times New Roman"/>
          <w:b/>
          <w:szCs w:val="20"/>
          <w:u w:val="single"/>
        </w:rPr>
      </w:pPr>
      <w:r w:rsidRPr="009318DE">
        <w:rPr>
          <w:rFonts w:ascii="Times New Roman"/>
          <w:b/>
          <w:szCs w:val="20"/>
          <w:u w:val="single"/>
        </w:rPr>
        <w:t>RAN guidance to finalize the WI</w:t>
      </w:r>
    </w:p>
    <w:p w14:paraId="053CF6B0" w14:textId="77777777" w:rsidR="00912E01" w:rsidRDefault="00912E01" w:rsidP="00912E01">
      <w:pPr>
        <w:widowControl/>
        <w:rPr>
          <w:rFonts w:ascii="Times New Roman"/>
          <w:szCs w:val="20"/>
        </w:rPr>
      </w:pPr>
      <w:r>
        <w:rPr>
          <w:rFonts w:ascii="Times New Roman"/>
          <w:szCs w:val="20"/>
        </w:rPr>
        <w:t xml:space="preserve">Q1: </w:t>
      </w:r>
      <w:r w:rsidRPr="009318DE">
        <w:rPr>
          <w:rFonts w:ascii="Times New Roman"/>
          <w:szCs w:val="20"/>
        </w:rPr>
        <w:t>[RP-211790, Samsung] proposed to confirm that any part not completely specified by RAN#94-e will be down scoped by default.</w:t>
      </w:r>
    </w:p>
    <w:p w14:paraId="0ED0784F" w14:textId="77777777" w:rsidR="00912E01" w:rsidRDefault="00912E01" w:rsidP="00912E01">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6EA43547" w14:textId="77777777" w:rsidR="00912E01" w:rsidRDefault="00912E01" w:rsidP="00912E01">
      <w:pPr>
        <w:widowControl/>
        <w:rPr>
          <w:rFonts w:ascii="Times New Roman"/>
          <w:szCs w:val="20"/>
        </w:rPr>
      </w:pPr>
    </w:p>
    <w:p w14:paraId="2C9CE90B" w14:textId="77777777" w:rsidR="00912E01" w:rsidRDefault="00912E01" w:rsidP="00912E01">
      <w:pPr>
        <w:widowControl/>
        <w:rPr>
          <w:rFonts w:ascii="Times New Roman"/>
          <w:szCs w:val="20"/>
        </w:rPr>
      </w:pPr>
      <w:r w:rsidRPr="00DB338E">
        <w:rPr>
          <w:rFonts w:ascii="Times New Roman"/>
          <w:szCs w:val="20"/>
        </w:rPr>
        <w:t xml:space="preserve">Q2: [RP-211807, OPPO] proposed to recommend RAN1 and RAN2 to adopt simple solution whenever possible. In addition, it proposed to increase the TU for this WI in Q4 by 0.5 – 1 while minimizing Rel-16 </w:t>
      </w:r>
      <w:proofErr w:type="spellStart"/>
      <w:r w:rsidRPr="00DB338E">
        <w:rPr>
          <w:rFonts w:ascii="Times New Roman"/>
          <w:szCs w:val="20"/>
        </w:rPr>
        <w:t>sidelink</w:t>
      </w:r>
      <w:proofErr w:type="spellEnd"/>
      <w:r w:rsidRPr="00DB338E">
        <w:rPr>
          <w:rFonts w:ascii="Times New Roman"/>
          <w:szCs w:val="20"/>
        </w:rPr>
        <w:t xml:space="preserve"> maintenance in Q4</w:t>
      </w:r>
      <w:r>
        <w:rPr>
          <w:rFonts w:ascii="Times New Roman"/>
          <w:szCs w:val="20"/>
        </w:rPr>
        <w:t>.</w:t>
      </w:r>
    </w:p>
    <w:p w14:paraId="1AA51567" w14:textId="77777777" w:rsidR="00912E01" w:rsidRDefault="00912E01" w:rsidP="00912E01">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A32D20E" w14:textId="77777777" w:rsidR="00912E01" w:rsidRDefault="00912E01" w:rsidP="00912E01">
      <w:pPr>
        <w:widowControl/>
        <w:rPr>
          <w:rFonts w:ascii="Times New Roman"/>
          <w:szCs w:val="20"/>
        </w:rPr>
      </w:pPr>
    </w:p>
    <w:p w14:paraId="1AB1416C" w14:textId="77777777" w:rsidR="00912E01" w:rsidRDefault="00912E01" w:rsidP="00912E01">
      <w:pPr>
        <w:widowControl/>
        <w:rPr>
          <w:rFonts w:ascii="Times New Roman"/>
          <w:szCs w:val="20"/>
        </w:rPr>
      </w:pPr>
      <w:r w:rsidRPr="00DB338E">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1D279A03" w14:textId="77777777" w:rsidR="00912E01" w:rsidRDefault="00912E01" w:rsidP="00912E01">
      <w:pPr>
        <w:widowControl/>
        <w:rPr>
          <w:rFonts w:ascii="Times New Roman"/>
          <w:szCs w:val="20"/>
        </w:rPr>
      </w:pPr>
      <w:r>
        <w:rPr>
          <w:rFonts w:ascii="Times New Roman" w:hint="eastAsia"/>
          <w:szCs w:val="20"/>
        </w:rPr>
        <w:lastRenderedPageBreak/>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134C2D66" w14:textId="77777777" w:rsidR="00912E01" w:rsidRDefault="00912E01" w:rsidP="00912E01">
      <w:pPr>
        <w:widowControl/>
        <w:rPr>
          <w:rFonts w:ascii="Times New Roman"/>
          <w:szCs w:val="20"/>
        </w:rPr>
      </w:pPr>
    </w:p>
    <w:p w14:paraId="6C766065" w14:textId="77777777" w:rsidR="00912E01" w:rsidRDefault="00912E01" w:rsidP="00912E01">
      <w:pPr>
        <w:widowControl/>
        <w:rPr>
          <w:rFonts w:ascii="Times New Roman"/>
          <w:szCs w:val="20"/>
        </w:rPr>
      </w:pPr>
      <w:r w:rsidRPr="00A87466">
        <w:rPr>
          <w:rFonts w:ascii="Times New Roman"/>
          <w:szCs w:val="20"/>
        </w:rPr>
        <w:t xml:space="preserve">Q4: For power efficient resource allocation, [RP-212034, LGE] proposed to focus on introducing the baseline in the WID (i.e., “the principle of Rel-14 LTE </w:t>
      </w:r>
      <w:proofErr w:type="spellStart"/>
      <w:r w:rsidRPr="00A87466">
        <w:rPr>
          <w:rFonts w:ascii="Times New Roman"/>
          <w:szCs w:val="20"/>
        </w:rPr>
        <w:t>sidelink</w:t>
      </w:r>
      <w:proofErr w:type="spellEnd"/>
      <w:r w:rsidRPr="00A87466">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sidRPr="00A87466">
        <w:rPr>
          <w:rFonts w:ascii="Times New Roman"/>
          <w:szCs w:val="20"/>
        </w:rPr>
        <w:t>sidelink</w:t>
      </w:r>
      <w:proofErr w:type="spellEnd"/>
      <w:r w:rsidRPr="00A87466">
        <w:rPr>
          <w:rFonts w:ascii="Times New Roman"/>
          <w:szCs w:val="20"/>
        </w:rPr>
        <w:t xml:space="preserve"> DRX and strive for defining resource allocation solutions that are commonly applicable to a TX UE configured with </w:t>
      </w:r>
      <w:proofErr w:type="spellStart"/>
      <w:r w:rsidRPr="00A87466">
        <w:rPr>
          <w:rFonts w:ascii="Times New Roman"/>
          <w:szCs w:val="20"/>
        </w:rPr>
        <w:t>sidelink</w:t>
      </w:r>
      <w:proofErr w:type="spellEnd"/>
      <w:r w:rsidRPr="00A87466">
        <w:rPr>
          <w:rFonts w:ascii="Times New Roman"/>
          <w:szCs w:val="20"/>
        </w:rPr>
        <w:t xml:space="preserve"> DRX for its own data reception and a TX UE not performing its own data reception.</w:t>
      </w:r>
    </w:p>
    <w:p w14:paraId="145CE154" w14:textId="77777777" w:rsidR="00912E01" w:rsidRDefault="00912E01" w:rsidP="00912E01">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4A3D16E0" w14:textId="77777777" w:rsidR="00912E01" w:rsidRDefault="00912E01" w:rsidP="00912E01">
      <w:pPr>
        <w:widowControl/>
        <w:rPr>
          <w:rFonts w:ascii="Times New Roman"/>
          <w:szCs w:val="20"/>
        </w:rPr>
      </w:pPr>
    </w:p>
    <w:p w14:paraId="24A37488" w14:textId="77777777" w:rsidR="00912E01" w:rsidRDefault="00912E01" w:rsidP="00912E01">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DBA4120" w14:textId="77777777" w:rsidR="00912E01" w:rsidRDefault="00912E01" w:rsidP="00912E01">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5D61398C" w14:textId="36D916D1" w:rsidR="00912E01" w:rsidRDefault="00912E01" w:rsidP="00912E01">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sidR="00F47E2C">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75E9904A" w14:textId="77777777" w:rsidR="00912E01" w:rsidRDefault="00912E01" w:rsidP="00912E01">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1C515E52" w14:textId="61178801" w:rsidR="00912E01" w:rsidRPr="004A4267" w:rsidRDefault="00912E01" w:rsidP="00912E01">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89C37F1" w14:textId="77777777" w:rsidR="00912E01" w:rsidRPr="004A4267" w:rsidRDefault="00912E01" w:rsidP="00912E01">
      <w:pPr>
        <w:widowControl/>
        <w:rPr>
          <w:rFonts w:ascii="Times New Roman"/>
          <w:b/>
          <w:szCs w:val="20"/>
        </w:rPr>
      </w:pPr>
      <w:r w:rsidRPr="004A4267">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1C1B15AF" w14:textId="77777777" w:rsidR="00912E01" w:rsidRDefault="00912E01" w:rsidP="00912E01">
      <w:pPr>
        <w:widowControl/>
        <w:rPr>
          <w:rFonts w:ascii="Times New Roman"/>
          <w:szCs w:val="20"/>
        </w:rPr>
      </w:pPr>
      <w:r>
        <w:rPr>
          <w:rFonts w:ascii="Times New Roman"/>
          <w:szCs w:val="20"/>
        </w:rPr>
        <w:t>Please provide your view on the two proposals above.</w:t>
      </w:r>
    </w:p>
    <w:tbl>
      <w:tblPr>
        <w:tblStyle w:val="af5"/>
        <w:tblW w:w="0" w:type="auto"/>
        <w:tblLook w:val="04A0" w:firstRow="1" w:lastRow="0" w:firstColumn="1" w:lastColumn="0" w:noHBand="0" w:noVBand="1"/>
      </w:tblPr>
      <w:tblGrid>
        <w:gridCol w:w="1271"/>
        <w:gridCol w:w="8080"/>
      </w:tblGrid>
      <w:tr w:rsidR="00912E01" w14:paraId="56727AD6" w14:textId="77777777" w:rsidTr="00B40E2F">
        <w:tc>
          <w:tcPr>
            <w:tcW w:w="1271" w:type="dxa"/>
          </w:tcPr>
          <w:p w14:paraId="561B9B3C" w14:textId="77777777" w:rsidR="00912E01" w:rsidRDefault="00912E01" w:rsidP="00B40E2F">
            <w:pPr>
              <w:widowControl/>
              <w:rPr>
                <w:rFonts w:ascii="Times New Roman"/>
                <w:szCs w:val="20"/>
              </w:rPr>
            </w:pPr>
            <w:r>
              <w:rPr>
                <w:rFonts w:ascii="Times New Roman" w:hint="eastAsia"/>
                <w:szCs w:val="20"/>
              </w:rPr>
              <w:t>Company</w:t>
            </w:r>
          </w:p>
        </w:tc>
        <w:tc>
          <w:tcPr>
            <w:tcW w:w="8080" w:type="dxa"/>
          </w:tcPr>
          <w:p w14:paraId="7C1F43A1" w14:textId="77777777" w:rsidR="00912E01" w:rsidRDefault="00912E01" w:rsidP="00B40E2F">
            <w:pPr>
              <w:widowControl/>
              <w:rPr>
                <w:rFonts w:ascii="Times New Roman"/>
                <w:szCs w:val="20"/>
              </w:rPr>
            </w:pPr>
            <w:r>
              <w:rPr>
                <w:rFonts w:ascii="Times New Roman" w:hint="eastAsia"/>
                <w:szCs w:val="20"/>
              </w:rPr>
              <w:t>Comment</w:t>
            </w:r>
          </w:p>
        </w:tc>
      </w:tr>
      <w:tr w:rsidR="00B458D1" w14:paraId="5F9A6C77" w14:textId="77777777" w:rsidTr="00B40E2F">
        <w:tc>
          <w:tcPr>
            <w:tcW w:w="1271" w:type="dxa"/>
          </w:tcPr>
          <w:p w14:paraId="00DF4D9F" w14:textId="1FB53833" w:rsidR="00B458D1" w:rsidRDefault="00B458D1" w:rsidP="00B458D1">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0639C12A" w14:textId="77777777" w:rsidR="00B458D1" w:rsidRDefault="00B458D1" w:rsidP="00B458D1">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 xml:space="preserve">s replied in the reflector, we did not receive the clarification by moderator when this reply is provided, so </w:t>
            </w:r>
            <w:r>
              <w:rPr>
                <w:rFonts w:ascii="Times New Roman" w:eastAsia="宋体"/>
                <w:szCs w:val="20"/>
                <w:lang w:eastAsia="zh-CN"/>
              </w:rPr>
              <w:t>raise</w:t>
            </w:r>
            <w:r>
              <w:rPr>
                <w:rFonts w:ascii="Times New Roman" w:eastAsia="宋体"/>
                <w:szCs w:val="20"/>
                <w:lang w:eastAsia="zh-CN"/>
              </w:rPr>
              <w:t xml:space="preserve"> our question here as well.</w:t>
            </w:r>
          </w:p>
          <w:p w14:paraId="70B42A6B" w14:textId="1862AA65" w:rsidR="00B458D1" w:rsidRPr="00171C2F" w:rsidRDefault="00B458D1" w:rsidP="00B458D1">
            <w:pPr>
              <w:widowControl/>
              <w:rPr>
                <w:rFonts w:ascii="Times New Roman" w:eastAsia="宋体"/>
                <w:b/>
                <w:szCs w:val="20"/>
                <w:lang w:eastAsia="zh-CN"/>
              </w:rPr>
            </w:pPr>
            <w:r w:rsidRPr="00171C2F">
              <w:rPr>
                <w:rFonts w:ascii="Times New Roman" w:eastAsia="宋体"/>
                <w:b/>
                <w:szCs w:val="20"/>
                <w:lang w:eastAsia="zh-CN"/>
              </w:rPr>
              <w:t xml:space="preserve">For Q1 </w:t>
            </w:r>
            <w:r w:rsidRPr="00171C2F">
              <w:rPr>
                <w:rFonts w:ascii="Times New Roman" w:eastAsia="宋体"/>
                <w:b/>
                <w:szCs w:val="20"/>
                <w:lang w:eastAsia="zh-CN"/>
              </w:rPr>
              <w:t xml:space="preserve">(of the initial round) </w:t>
            </w:r>
            <w:r w:rsidRPr="00171C2F">
              <w:rPr>
                <w:rFonts w:ascii="Times New Roman" w:eastAsia="宋体"/>
                <w:b/>
                <w:szCs w:val="20"/>
                <w:lang w:eastAsia="zh-CN"/>
              </w:rPr>
              <w:t xml:space="preserve">on SL-DRX applicability, </w:t>
            </w:r>
            <w:r>
              <w:rPr>
                <w:rFonts w:ascii="Times New Roman" w:eastAsia="宋体"/>
                <w:b/>
                <w:szCs w:val="20"/>
                <w:lang w:eastAsia="zh-CN"/>
              </w:rPr>
              <w:t>RAN</w:t>
            </w:r>
            <w:r>
              <w:rPr>
                <w:rFonts w:ascii="Times New Roman" w:eastAsia="宋体"/>
                <w:b/>
                <w:szCs w:val="20"/>
                <w:lang w:eastAsia="zh-CN"/>
              </w:rPr>
              <w:t xml:space="preserve"> need to make i</w:t>
            </w:r>
            <w:r>
              <w:rPr>
                <w:rFonts w:ascii="Times New Roman" w:eastAsia="宋体"/>
                <w:b/>
                <w:szCs w:val="20"/>
                <w:lang w:eastAsia="zh-CN"/>
              </w:rPr>
              <w:t>t</w:t>
            </w:r>
            <w:r>
              <w:rPr>
                <w:rFonts w:ascii="Times New Roman" w:eastAsia="宋体"/>
                <w:b/>
                <w:szCs w:val="20"/>
                <w:lang w:eastAsia="zh-CN"/>
              </w:rPr>
              <w:t xml:space="preserve"> clear </w:t>
            </w:r>
            <w:r w:rsidRPr="00DA0096">
              <w:rPr>
                <w:rFonts w:ascii="Times New Roman" w:eastAsia="宋体"/>
                <w:b/>
                <w:szCs w:val="20"/>
                <w:lang w:eastAsia="zh-CN"/>
              </w:rPr>
              <w:t xml:space="preserve">whether </w:t>
            </w:r>
            <w:proofErr w:type="spellStart"/>
            <w:r w:rsidRPr="00DA0096">
              <w:rPr>
                <w:rFonts w:ascii="Times New Roman" w:eastAsia="宋体"/>
                <w:b/>
                <w:szCs w:val="20"/>
                <w:lang w:eastAsia="zh-CN"/>
              </w:rPr>
              <w:t>WGhas</w:t>
            </w:r>
            <w:proofErr w:type="spellEnd"/>
            <w:r w:rsidRPr="00DA0096">
              <w:rPr>
                <w:rFonts w:ascii="Times New Roman" w:eastAsia="宋体"/>
                <w:b/>
                <w:szCs w:val="20"/>
                <w:lang w:eastAsia="zh-CN"/>
              </w:rPr>
              <w:t xml:space="preserve"> the </w:t>
            </w:r>
            <w:r>
              <w:rPr>
                <w:rFonts w:ascii="Times New Roman" w:eastAsia="宋体"/>
                <w:b/>
                <w:szCs w:val="20"/>
                <w:lang w:eastAsia="zh-CN"/>
              </w:rPr>
              <w:t>right/</w:t>
            </w:r>
            <w:r w:rsidRPr="00DA0096">
              <w:rPr>
                <w:rFonts w:ascii="Times New Roman" w:eastAsia="宋体"/>
                <w:b/>
                <w:szCs w:val="20"/>
                <w:lang w:eastAsia="zh-CN"/>
              </w:rPr>
              <w:t xml:space="preserve">power to discuss SL-DRX </w:t>
            </w:r>
            <w:r>
              <w:rPr>
                <w:rFonts w:ascii="Times New Roman" w:eastAsia="宋体"/>
                <w:b/>
                <w:szCs w:val="20"/>
                <w:lang w:eastAsia="zh-CN"/>
              </w:rPr>
              <w:t xml:space="preserve">for </w:t>
            </w:r>
            <w:proofErr w:type="spellStart"/>
            <w:r w:rsidRPr="00DA0096">
              <w:rPr>
                <w:rFonts w:ascii="Times New Roman" w:eastAsia="宋体"/>
                <w:b/>
                <w:szCs w:val="20"/>
                <w:lang w:eastAsia="zh-CN"/>
              </w:rPr>
              <w:t>ProSe</w:t>
            </w:r>
            <w:proofErr w:type="spellEnd"/>
            <w:r w:rsidRPr="00DA0096">
              <w:rPr>
                <w:rFonts w:ascii="Times New Roman" w:eastAsia="宋体"/>
                <w:b/>
                <w:szCs w:val="20"/>
                <w:lang w:eastAsia="zh-CN"/>
              </w:rPr>
              <w:t xml:space="preserve"> or</w:t>
            </w:r>
            <w:r>
              <w:rPr>
                <w:rFonts w:ascii="Times New Roman" w:eastAsia="宋体"/>
                <w:b/>
                <w:szCs w:val="20"/>
                <w:lang w:eastAsia="zh-CN"/>
              </w:rPr>
              <w:t xml:space="preserve"> not</w:t>
            </w:r>
            <w:r w:rsidRPr="00DA0096">
              <w:rPr>
                <w:rFonts w:ascii="Times New Roman" w:eastAsia="宋体"/>
                <w:b/>
                <w:szCs w:val="20"/>
                <w:lang w:eastAsia="zh-CN"/>
              </w:rPr>
              <w:t>.</w:t>
            </w:r>
          </w:p>
          <w:p w14:paraId="4ACC339F" w14:textId="1C2FB52B" w:rsidR="00B458D1" w:rsidRPr="00BA7992" w:rsidRDefault="00B458D1" w:rsidP="00B458D1">
            <w:pPr>
              <w:widowControl/>
              <w:rPr>
                <w:rFonts w:ascii="Times New Roman" w:eastAsia="宋体"/>
                <w:szCs w:val="20"/>
                <w:lang w:eastAsia="zh-CN"/>
              </w:rPr>
            </w:pPr>
            <w:r w:rsidRPr="00BA7992">
              <w:rPr>
                <w:rFonts w:ascii="Times New Roman" w:eastAsia="宋体"/>
                <w:szCs w:val="20"/>
                <w:lang w:eastAsia="zh-CN"/>
              </w:rPr>
              <w:t xml:space="preserve">By reading P1 </w:t>
            </w:r>
            <w:r>
              <w:rPr>
                <w:rFonts w:ascii="Times New Roman" w:eastAsia="宋体"/>
                <w:szCs w:val="20"/>
                <w:lang w:eastAsia="zh-CN"/>
              </w:rPr>
              <w:t>for the intermediate round</w:t>
            </w:r>
            <w:r w:rsidRPr="00BA7992">
              <w:rPr>
                <w:rFonts w:ascii="Times New Roman" w:eastAsia="宋体"/>
                <w:szCs w:val="20"/>
                <w:lang w:eastAsia="zh-CN"/>
              </w:rPr>
              <w:t xml:space="preserve"> </w:t>
            </w:r>
            <w:r w:rsidRPr="00BA7992">
              <w:rPr>
                <w:rFonts w:ascii="Times New Roman" w:eastAsia="宋体"/>
                <w:szCs w:val="20"/>
                <w:lang w:eastAsia="zh-CN"/>
              </w:rPr>
              <w:t xml:space="preserve">(since it is clarified P2 is clearly not related to SL-DRX), not sure </w:t>
            </w:r>
            <w:r>
              <w:rPr>
                <w:rFonts w:ascii="Times New Roman" w:eastAsia="宋体"/>
                <w:szCs w:val="20"/>
                <w:lang w:eastAsia="zh-CN"/>
              </w:rPr>
              <w:t>whether/how</w:t>
            </w:r>
            <w:r w:rsidRPr="00BA7992">
              <w:rPr>
                <w:rFonts w:ascii="Times New Roman" w:eastAsia="宋体"/>
                <w:szCs w:val="20"/>
                <w:lang w:eastAsia="zh-CN"/>
              </w:rPr>
              <w:t xml:space="preserve"> intermediate round discussion </w:t>
            </w:r>
            <w:r>
              <w:rPr>
                <w:rFonts w:ascii="Times New Roman" w:eastAsia="宋体"/>
                <w:szCs w:val="20"/>
                <w:lang w:eastAsia="zh-CN"/>
              </w:rPr>
              <w:t>can</w:t>
            </w:r>
            <w:r w:rsidRPr="00BA7992">
              <w:rPr>
                <w:rFonts w:ascii="Times New Roman" w:eastAsia="宋体"/>
                <w:szCs w:val="20"/>
                <w:lang w:eastAsia="zh-CN"/>
              </w:rPr>
              <w:t xml:space="preserve"> further clarify this aspect? </w:t>
            </w:r>
            <w:r>
              <w:rPr>
                <w:rFonts w:ascii="Times New Roman" w:eastAsia="宋体"/>
                <w:szCs w:val="20"/>
                <w:lang w:eastAsia="zh-CN"/>
              </w:rPr>
              <w:t xml:space="preserve">Our </w:t>
            </w:r>
            <w:r w:rsidRPr="00BA7992">
              <w:rPr>
                <w:rFonts w:ascii="Times New Roman" w:eastAsia="宋体"/>
                <w:szCs w:val="20"/>
                <w:lang w:eastAsia="zh-CN"/>
              </w:rPr>
              <w:t>thought/reading of the initial round reply on Q1 is that it would be good to clarify what is the part that requires additional work (</w:t>
            </w:r>
            <w:r>
              <w:rPr>
                <w:rFonts w:ascii="Times New Roman" w:eastAsia="宋体"/>
                <w:szCs w:val="20"/>
                <w:lang w:eastAsia="zh-CN"/>
              </w:rPr>
              <w:t xml:space="preserve">e.g., </w:t>
            </w:r>
            <w:proofErr w:type="spellStart"/>
            <w:r w:rsidRPr="00BA7992">
              <w:rPr>
                <w:rFonts w:ascii="Times New Roman" w:eastAsia="宋体"/>
                <w:szCs w:val="20"/>
                <w:lang w:eastAsia="zh-CN"/>
              </w:rPr>
              <w:t>ProSe</w:t>
            </w:r>
            <w:proofErr w:type="spellEnd"/>
            <w:r w:rsidRPr="00BA7992">
              <w:rPr>
                <w:rFonts w:ascii="Times New Roman" w:eastAsia="宋体"/>
                <w:szCs w:val="20"/>
                <w:lang w:eastAsia="zh-CN"/>
              </w:rPr>
              <w:t xml:space="preserve"> discovery) and what is not (</w:t>
            </w:r>
            <w:r>
              <w:rPr>
                <w:rFonts w:ascii="Times New Roman" w:eastAsia="宋体"/>
                <w:szCs w:val="20"/>
                <w:lang w:eastAsia="zh-CN"/>
              </w:rPr>
              <w:t xml:space="preserve">e.g., </w:t>
            </w:r>
            <w:proofErr w:type="spellStart"/>
            <w:r w:rsidRPr="00BA7992">
              <w:rPr>
                <w:rFonts w:ascii="Times New Roman" w:eastAsia="宋体"/>
                <w:szCs w:val="20"/>
                <w:lang w:eastAsia="zh-CN"/>
              </w:rPr>
              <w:t>ProSe</w:t>
            </w:r>
            <w:proofErr w:type="spellEnd"/>
            <w:r w:rsidRPr="00BA7992">
              <w:rPr>
                <w:rFonts w:ascii="Times New Roman" w:eastAsia="宋体"/>
                <w:szCs w:val="20"/>
                <w:lang w:eastAsia="zh-CN"/>
              </w:rPr>
              <w:t xml:space="preserve"> communication), so that to </w:t>
            </w:r>
            <w:bookmarkStart w:id="2" w:name="_GoBack"/>
            <w:bookmarkEnd w:id="2"/>
            <w:r w:rsidRPr="00BA7992">
              <w:rPr>
                <w:rFonts w:ascii="Times New Roman" w:eastAsia="宋体"/>
                <w:szCs w:val="20"/>
                <w:lang w:eastAsia="zh-CN"/>
              </w:rPr>
              <w:t>not impose artificial restriction on the applicability</w:t>
            </w:r>
            <w:r>
              <w:rPr>
                <w:rFonts w:ascii="Times New Roman" w:eastAsia="宋体"/>
                <w:szCs w:val="20"/>
                <w:lang w:eastAsia="zh-CN"/>
              </w:rPr>
              <w:t xml:space="preserve"> for </w:t>
            </w:r>
            <w:proofErr w:type="spellStart"/>
            <w:r>
              <w:rPr>
                <w:rFonts w:ascii="Times New Roman" w:eastAsia="宋体"/>
                <w:szCs w:val="20"/>
                <w:lang w:eastAsia="zh-CN"/>
              </w:rPr>
              <w:t>ProSe</w:t>
            </w:r>
            <w:proofErr w:type="spellEnd"/>
            <w:r w:rsidRPr="00BA7992">
              <w:rPr>
                <w:rFonts w:ascii="Times New Roman" w:eastAsia="宋体"/>
                <w:szCs w:val="20"/>
                <w:lang w:eastAsia="zh-CN"/>
              </w:rPr>
              <w:t xml:space="preserve"> on the latter one</w:t>
            </w:r>
            <w:r>
              <w:rPr>
                <w:rFonts w:ascii="Times New Roman" w:eastAsia="宋体"/>
                <w:szCs w:val="20"/>
                <w:lang w:eastAsia="zh-CN"/>
              </w:rPr>
              <w:t xml:space="preserve"> while </w:t>
            </w:r>
            <w:r w:rsidRPr="00BA7992">
              <w:rPr>
                <w:rFonts w:ascii="Times New Roman" w:eastAsia="宋体"/>
                <w:szCs w:val="20"/>
                <w:lang w:eastAsia="zh-CN"/>
              </w:rPr>
              <w:t xml:space="preserve">further work on the concern on the former one, e.g., whether it is possible to enable </w:t>
            </w:r>
            <w:proofErr w:type="spellStart"/>
            <w:r w:rsidRPr="00BA7992">
              <w:rPr>
                <w:rFonts w:ascii="Times New Roman" w:eastAsia="宋体"/>
                <w:szCs w:val="20"/>
                <w:lang w:eastAsia="zh-CN"/>
              </w:rPr>
              <w:t>ProSe</w:t>
            </w:r>
            <w:proofErr w:type="spellEnd"/>
            <w:r w:rsidRPr="00BA7992">
              <w:rPr>
                <w:rFonts w:ascii="Times New Roman" w:eastAsia="宋体"/>
                <w:szCs w:val="20"/>
                <w:lang w:eastAsia="zh-CN"/>
              </w:rPr>
              <w:t xml:space="preserve"> discovery with minimum effort or not. </w:t>
            </w:r>
          </w:p>
          <w:p w14:paraId="16E53235" w14:textId="77777777" w:rsidR="00B458D1" w:rsidRDefault="00B458D1" w:rsidP="00B458D1">
            <w:pPr>
              <w:widowControl/>
              <w:rPr>
                <w:rFonts w:ascii="Times New Roman" w:eastAsia="宋体"/>
                <w:b/>
                <w:szCs w:val="20"/>
                <w:lang w:eastAsia="zh-CN"/>
              </w:rPr>
            </w:pPr>
            <w:r>
              <w:rPr>
                <w:rFonts w:ascii="Times New Roman" w:eastAsia="宋体"/>
                <w:szCs w:val="20"/>
                <w:lang w:eastAsia="zh-CN"/>
              </w:rPr>
              <w:t xml:space="preserve">Otherwise, </w:t>
            </w:r>
            <w:r>
              <w:rPr>
                <w:rFonts w:ascii="Times New Roman" w:eastAsia="宋体"/>
                <w:szCs w:val="20"/>
                <w:lang w:eastAsia="zh-CN"/>
              </w:rPr>
              <w:t xml:space="preserve">if w/o RAN clear guidance, </w:t>
            </w:r>
            <w:r w:rsidRPr="00171C2F">
              <w:rPr>
                <w:rFonts w:ascii="Times New Roman" w:eastAsia="宋体"/>
                <w:b/>
                <w:szCs w:val="20"/>
                <w:lang w:eastAsia="zh-CN"/>
              </w:rPr>
              <w:t xml:space="preserve">the practical difficulty is that the debate on “whether WG has the right to discuss </w:t>
            </w:r>
            <w:proofErr w:type="spellStart"/>
            <w:r w:rsidRPr="00171C2F">
              <w:rPr>
                <w:rFonts w:ascii="Times New Roman" w:eastAsia="宋体"/>
                <w:b/>
                <w:szCs w:val="20"/>
                <w:lang w:eastAsia="zh-CN"/>
              </w:rPr>
              <w:t>ProSe</w:t>
            </w:r>
            <w:proofErr w:type="spellEnd"/>
            <w:r w:rsidRPr="00171C2F">
              <w:rPr>
                <w:rFonts w:ascii="Times New Roman" w:eastAsia="宋体"/>
                <w:b/>
                <w:szCs w:val="20"/>
                <w:lang w:eastAsia="zh-CN"/>
              </w:rPr>
              <w:t xml:space="preserve"> related aspect” </w:t>
            </w:r>
            <w:r>
              <w:rPr>
                <w:rFonts w:ascii="Times New Roman" w:eastAsia="宋体"/>
                <w:b/>
                <w:szCs w:val="20"/>
                <w:lang w:eastAsia="zh-CN"/>
              </w:rPr>
              <w:t>may</w:t>
            </w:r>
            <w:r w:rsidRPr="00171C2F">
              <w:rPr>
                <w:rFonts w:ascii="Times New Roman" w:eastAsia="宋体"/>
                <w:b/>
                <w:szCs w:val="20"/>
                <w:lang w:eastAsia="zh-CN"/>
              </w:rPr>
              <w:t xml:space="preserve"> continue in WG and the question remains</w:t>
            </w:r>
            <w:r>
              <w:rPr>
                <w:rFonts w:ascii="Times New Roman" w:eastAsia="宋体"/>
                <w:szCs w:val="20"/>
                <w:lang w:eastAsia="zh-CN"/>
              </w:rPr>
              <w:t>, which is the reason we br</w:t>
            </w:r>
            <w:r>
              <w:rPr>
                <w:rFonts w:ascii="Times New Roman" w:eastAsia="宋体"/>
                <w:szCs w:val="20"/>
                <w:lang w:eastAsia="zh-CN"/>
              </w:rPr>
              <w:t>ought</w:t>
            </w:r>
            <w:r>
              <w:rPr>
                <w:rFonts w:ascii="Times New Roman" w:eastAsia="宋体"/>
                <w:szCs w:val="20"/>
                <w:lang w:eastAsia="zh-CN"/>
              </w:rPr>
              <w:t xml:space="preserve"> this issue to plenary. </w:t>
            </w:r>
            <w:r>
              <w:rPr>
                <w:rFonts w:ascii="Times New Roman" w:eastAsia="宋体"/>
                <w:szCs w:val="20"/>
                <w:lang w:eastAsia="zh-CN"/>
              </w:rPr>
              <w:t>So,</w:t>
            </w:r>
            <w:r>
              <w:rPr>
                <w:rFonts w:ascii="Times New Roman" w:eastAsia="宋体"/>
                <w:szCs w:val="20"/>
                <w:lang w:eastAsia="zh-CN"/>
              </w:rPr>
              <w:t xml:space="preserve"> to solve that,</w:t>
            </w:r>
            <w:r>
              <w:rPr>
                <w:rFonts w:ascii="Times New Roman" w:eastAsia="宋体"/>
                <w:szCs w:val="20"/>
                <w:lang w:eastAsia="zh-CN"/>
              </w:rPr>
              <w:t xml:space="preserve"> RAN has to make the message clear that </w:t>
            </w:r>
            <w:r w:rsidRPr="00171C2F">
              <w:rPr>
                <w:rFonts w:ascii="Times New Roman" w:eastAsia="宋体"/>
                <w:b/>
                <w:szCs w:val="20"/>
                <w:lang w:eastAsia="zh-CN"/>
              </w:rPr>
              <w:t xml:space="preserve">whether the said </w:t>
            </w:r>
            <w:r w:rsidRPr="00171C2F">
              <w:rPr>
                <w:rFonts w:ascii="Times New Roman" w:eastAsia="宋体"/>
                <w:b/>
                <w:szCs w:val="20"/>
                <w:highlight w:val="yellow"/>
                <w:lang w:eastAsia="zh-CN"/>
              </w:rPr>
              <w:t>many cases</w:t>
            </w:r>
            <w:r w:rsidRPr="00171C2F">
              <w:rPr>
                <w:rFonts w:ascii="Times New Roman" w:eastAsia="宋体"/>
                <w:b/>
                <w:szCs w:val="20"/>
                <w:lang w:eastAsia="zh-CN"/>
              </w:rPr>
              <w:t xml:space="preserve"> include </w:t>
            </w:r>
            <w:proofErr w:type="spellStart"/>
            <w:r w:rsidRPr="00171C2F">
              <w:rPr>
                <w:rFonts w:ascii="Times New Roman" w:eastAsia="宋体"/>
                <w:b/>
                <w:szCs w:val="20"/>
                <w:lang w:eastAsia="zh-CN"/>
              </w:rPr>
              <w:t>ProSe</w:t>
            </w:r>
            <w:proofErr w:type="spellEnd"/>
            <w:r w:rsidRPr="00171C2F">
              <w:rPr>
                <w:rFonts w:ascii="Times New Roman" w:eastAsia="宋体"/>
                <w:b/>
                <w:szCs w:val="20"/>
                <w:lang w:eastAsia="zh-CN"/>
              </w:rPr>
              <w:t xml:space="preserve"> or not</w:t>
            </w:r>
            <w:r w:rsidRPr="00171C2F">
              <w:rPr>
                <w:rFonts w:ascii="Times New Roman" w:eastAsia="宋体"/>
                <w:szCs w:val="20"/>
                <w:lang w:eastAsia="zh-CN"/>
              </w:rPr>
              <w:t>, i.e.,</w:t>
            </w:r>
            <w:r>
              <w:rPr>
                <w:rFonts w:ascii="Times New Roman" w:eastAsia="宋体"/>
                <w:szCs w:val="20"/>
                <w:lang w:eastAsia="zh-CN"/>
              </w:rPr>
              <w:t xml:space="preserve"> otherwise, there is still difficulty for WG to progress on this</w:t>
            </w:r>
          </w:p>
          <w:p w14:paraId="71C3CDC1" w14:textId="77777777" w:rsidR="00B458D1" w:rsidRPr="004A4267" w:rsidRDefault="00B458D1" w:rsidP="00B458D1">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solution(s) </w:t>
            </w:r>
            <w:r w:rsidRPr="004A4267">
              <w:rPr>
                <w:rFonts w:ascii="Times New Roman"/>
                <w:b/>
                <w:szCs w:val="20"/>
              </w:rPr>
              <w:lastRenderedPageBreak/>
              <w:t xml:space="preserve">applicable to as </w:t>
            </w:r>
            <w:r w:rsidRPr="00171C2F">
              <w:rPr>
                <w:rFonts w:ascii="Times New Roman"/>
                <w:b/>
                <w:szCs w:val="20"/>
                <w:highlight w:val="yellow"/>
              </w:rPr>
              <w:t>many cases</w:t>
            </w:r>
            <w:r w:rsidRPr="004A4267">
              <w:rPr>
                <w:rFonts w:ascii="Times New Roman"/>
                <w:b/>
                <w:szCs w:val="20"/>
              </w:rPr>
              <w:t xml:space="preserve"> as possible and avoid introducing additional options for optimization. </w:t>
            </w:r>
          </w:p>
          <w:p w14:paraId="11B17321" w14:textId="77777777" w:rsidR="00B458D1" w:rsidRDefault="00B458D1" w:rsidP="00B458D1">
            <w:pPr>
              <w:widowControl/>
              <w:rPr>
                <w:rFonts w:ascii="Times New Roman"/>
                <w:szCs w:val="20"/>
              </w:rPr>
            </w:pPr>
          </w:p>
        </w:tc>
      </w:tr>
      <w:tr w:rsidR="00B458D1" w14:paraId="723A6034" w14:textId="77777777" w:rsidTr="00B40E2F">
        <w:tc>
          <w:tcPr>
            <w:tcW w:w="1271" w:type="dxa"/>
          </w:tcPr>
          <w:p w14:paraId="423FEE67" w14:textId="77777777" w:rsidR="00B458D1" w:rsidRDefault="00B458D1" w:rsidP="00B458D1">
            <w:pPr>
              <w:widowControl/>
              <w:rPr>
                <w:rFonts w:ascii="Times New Roman"/>
                <w:szCs w:val="20"/>
              </w:rPr>
            </w:pPr>
          </w:p>
        </w:tc>
        <w:tc>
          <w:tcPr>
            <w:tcW w:w="8080" w:type="dxa"/>
          </w:tcPr>
          <w:p w14:paraId="29A9CD6C" w14:textId="77777777" w:rsidR="00B458D1" w:rsidRDefault="00B458D1" w:rsidP="00B458D1">
            <w:pPr>
              <w:widowControl/>
              <w:rPr>
                <w:rFonts w:ascii="Times New Roman"/>
                <w:szCs w:val="20"/>
              </w:rPr>
            </w:pPr>
          </w:p>
        </w:tc>
      </w:tr>
      <w:tr w:rsidR="00B458D1" w14:paraId="0DE1C211" w14:textId="77777777" w:rsidTr="00B40E2F">
        <w:tc>
          <w:tcPr>
            <w:tcW w:w="1271" w:type="dxa"/>
          </w:tcPr>
          <w:p w14:paraId="44899F08" w14:textId="77777777" w:rsidR="00B458D1" w:rsidRDefault="00B458D1" w:rsidP="00B458D1">
            <w:pPr>
              <w:widowControl/>
              <w:rPr>
                <w:rFonts w:ascii="Times New Roman"/>
                <w:szCs w:val="20"/>
              </w:rPr>
            </w:pPr>
          </w:p>
        </w:tc>
        <w:tc>
          <w:tcPr>
            <w:tcW w:w="8080" w:type="dxa"/>
          </w:tcPr>
          <w:p w14:paraId="6EA6BE5C" w14:textId="77777777" w:rsidR="00B458D1" w:rsidRDefault="00B458D1" w:rsidP="00B458D1">
            <w:pPr>
              <w:widowControl/>
              <w:rPr>
                <w:rFonts w:ascii="Times New Roman"/>
                <w:szCs w:val="20"/>
              </w:rPr>
            </w:pPr>
          </w:p>
        </w:tc>
      </w:tr>
      <w:tr w:rsidR="00B458D1" w14:paraId="2E4368CF" w14:textId="77777777" w:rsidTr="00B40E2F">
        <w:tc>
          <w:tcPr>
            <w:tcW w:w="1271" w:type="dxa"/>
          </w:tcPr>
          <w:p w14:paraId="28DEB65B" w14:textId="77777777" w:rsidR="00B458D1" w:rsidRDefault="00B458D1" w:rsidP="00B458D1">
            <w:pPr>
              <w:widowControl/>
              <w:rPr>
                <w:rFonts w:ascii="Times New Roman"/>
                <w:szCs w:val="20"/>
              </w:rPr>
            </w:pPr>
          </w:p>
        </w:tc>
        <w:tc>
          <w:tcPr>
            <w:tcW w:w="8080" w:type="dxa"/>
          </w:tcPr>
          <w:p w14:paraId="03069309" w14:textId="77777777" w:rsidR="00B458D1" w:rsidRDefault="00B458D1" w:rsidP="00B458D1">
            <w:pPr>
              <w:widowControl/>
              <w:rPr>
                <w:rFonts w:ascii="Times New Roman"/>
                <w:szCs w:val="20"/>
              </w:rPr>
            </w:pPr>
          </w:p>
        </w:tc>
      </w:tr>
    </w:tbl>
    <w:p w14:paraId="6B188AF1" w14:textId="77777777" w:rsidR="00912E01" w:rsidRDefault="00912E01" w:rsidP="00912E01">
      <w:pPr>
        <w:widowControl/>
        <w:rPr>
          <w:rFonts w:ascii="Times New Roman"/>
          <w:szCs w:val="20"/>
        </w:rPr>
      </w:pPr>
    </w:p>
    <w:p w14:paraId="5554B7BA" w14:textId="77777777" w:rsidR="005D41D7" w:rsidRDefault="005D41D7">
      <w:pPr>
        <w:widowControl/>
        <w:rPr>
          <w:rFonts w:ascii="Times New Roman"/>
          <w:szCs w:val="20"/>
        </w:rPr>
      </w:pPr>
    </w:p>
    <w:p w14:paraId="2E19456B" w14:textId="77777777" w:rsidR="005D41D7" w:rsidRDefault="005D41D7">
      <w:pPr>
        <w:widowControl/>
        <w:rPr>
          <w:rFonts w:ascii="Times New Roman"/>
          <w:szCs w:val="20"/>
        </w:rPr>
      </w:pPr>
    </w:p>
    <w:sectPr w:rsidR="005D41D7">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563F8" w14:textId="77777777" w:rsidR="00FC7AD6" w:rsidRDefault="00FC7AD6">
      <w:pPr>
        <w:spacing w:after="0" w:line="240" w:lineRule="auto"/>
      </w:pPr>
      <w:r>
        <w:separator/>
      </w:r>
    </w:p>
  </w:endnote>
  <w:endnote w:type="continuationSeparator" w:id="0">
    <w:p w14:paraId="3F02EBB4" w14:textId="77777777" w:rsidR="00FC7AD6" w:rsidRDefault="00FC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仿宋_GB2312">
    <w:altName w:val="FangSong_GB2312"/>
    <w:charset w:val="86"/>
    <w:family w:val="modern"/>
    <w:pitch w:val="fixed"/>
    <w:sig w:usb0="00000000"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1D80" w14:textId="77777777" w:rsidR="005F1F79" w:rsidRDefault="005F1F79">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8D367AD" w14:textId="77777777" w:rsidR="005F1F79" w:rsidRDefault="005F1F7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9EA21" w14:textId="4F3F3839" w:rsidR="005F1F79" w:rsidRDefault="00CE6402">
    <w:pPr>
      <w:pStyle w:val="ac"/>
      <w:framePr w:wrap="around" w:vAnchor="text" w:hAnchor="margin" w:xAlign="center" w:y="1"/>
      <w:rPr>
        <w:rStyle w:val="af7"/>
      </w:rPr>
    </w:pPr>
    <w:r>
      <w:rPr>
        <w:noProof/>
        <w:lang w:val="en-US" w:eastAsia="ko-KR"/>
      </w:rPr>
      <mc:AlternateContent>
        <mc:Choice Requires="wps">
          <w:drawing>
            <wp:anchor distT="0" distB="0" distL="114300" distR="114300" simplePos="0" relativeHeight="251659264" behindDoc="0" locked="0" layoutInCell="0" allowOverlap="1" wp14:anchorId="475CBA26" wp14:editId="715B5C41">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4BA530" w14:textId="6DE98D8B" w:rsidR="00CE6402" w:rsidRPr="00BC5C6C" w:rsidRDefault="00BC5C6C" w:rsidP="00BC5C6C">
                          <w:pPr>
                            <w:spacing w:after="0"/>
                            <w:jc w:val="left"/>
                            <w:rPr>
                              <w:rFonts w:ascii="Calibri" w:hAnsi="Calibri" w:cs="Calibri"/>
                              <w:color w:val="000000"/>
                              <w:sz w:val="14"/>
                              <w:lang w:val="it-IT"/>
                            </w:rPr>
                          </w:pPr>
                          <w:r w:rsidRPr="00BC5C6C">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5CBA2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" o:allowincell="f" filled="f" stroked="f" strokeweight=".5pt">
              <v:textbox inset="20pt,0,,0">
                <w:txbxContent>
                  <w:p w14:paraId="564BA530" w14:textId="6DE98D8B" w:rsidR="00CE6402" w:rsidRPr="00BC5C6C" w:rsidRDefault="00BC5C6C" w:rsidP="00BC5C6C">
                    <w:pPr>
                      <w:spacing w:after="0"/>
                      <w:jc w:val="left"/>
                      <w:rPr>
                        <w:rFonts w:ascii="Calibri" w:hAnsi="Calibri" w:cs="Calibri"/>
                        <w:color w:val="000000"/>
                        <w:sz w:val="14"/>
                        <w:lang w:val="it-IT"/>
                      </w:rPr>
                    </w:pPr>
                    <w:r w:rsidRPr="00BC5C6C">
                      <w:rPr>
                        <w:rFonts w:ascii="Calibri" w:hAnsi="Calibri" w:cs="Calibri"/>
                        <w:color w:val="000000"/>
                        <w:sz w:val="14"/>
                        <w:lang w:val="it-IT"/>
                      </w:rPr>
                      <w:t>C2 General</w:t>
                    </w:r>
                  </w:p>
                </w:txbxContent>
              </v:textbox>
              <w10:wrap anchorx="page" anchory="page"/>
            </v:shape>
          </w:pict>
        </mc:Fallback>
      </mc:AlternateContent>
    </w:r>
    <w:r w:rsidR="005F1F79">
      <w:rPr>
        <w:rStyle w:val="af7"/>
      </w:rPr>
      <w:fldChar w:fldCharType="begin"/>
    </w:r>
    <w:r w:rsidR="005F1F79">
      <w:rPr>
        <w:rStyle w:val="af7"/>
      </w:rPr>
      <w:instrText xml:space="preserve">PAGE  </w:instrText>
    </w:r>
    <w:r w:rsidR="005F1F79">
      <w:rPr>
        <w:rStyle w:val="af7"/>
      </w:rPr>
      <w:fldChar w:fldCharType="separate"/>
    </w:r>
    <w:r w:rsidR="00F47E2C">
      <w:rPr>
        <w:rStyle w:val="af7"/>
        <w:noProof/>
      </w:rPr>
      <w:t>15</w:t>
    </w:r>
    <w:r w:rsidR="005F1F79">
      <w:rPr>
        <w:rStyle w:val="af7"/>
      </w:rPr>
      <w:fldChar w:fldCharType="end"/>
    </w:r>
  </w:p>
  <w:p w14:paraId="30D7994E" w14:textId="77777777" w:rsidR="005F1F79" w:rsidRDefault="005F1F7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F0AD4" w14:textId="77777777" w:rsidR="00FC7AD6" w:rsidRDefault="00FC7AD6">
      <w:pPr>
        <w:spacing w:after="0" w:line="240" w:lineRule="auto"/>
      </w:pPr>
      <w:r>
        <w:separator/>
      </w:r>
    </w:p>
  </w:footnote>
  <w:footnote w:type="continuationSeparator" w:id="0">
    <w:p w14:paraId="36A80457" w14:textId="77777777" w:rsidR="00FC7AD6" w:rsidRDefault="00FC7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32559E"/>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wordWrap w:val="0"/>
      <w:autoSpaceDE w:val="0"/>
      <w:autoSpaceDN w:val="0"/>
      <w:jc w:val="both"/>
    </w:pPr>
    <w:rPr>
      <w:rFonts w:ascii="Batang"/>
      <w:kern w:val="2"/>
      <w:szCs w:val="24"/>
      <w:lang w:eastAsia="ko-KR"/>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pPr>
      <w:tabs>
        <w:tab w:val="center" w:pos="4252"/>
        <w:tab w:val="right" w:pos="8504"/>
      </w:tabs>
      <w:snapToGrid w:val="0"/>
    </w:pPr>
  </w:style>
  <w:style w:type="paragraph" w:styleId="af0">
    <w:name w:val="List"/>
    <w:basedOn w:val="a0"/>
    <w:pPr>
      <w:ind w:leftChars="200" w:left="100" w:hangingChars="200" w:hanging="200"/>
      <w:contextualSpacing/>
    </w:pPr>
  </w:style>
  <w:style w:type="paragraph" w:styleId="af1">
    <w:name w:val="footnote text"/>
    <w:basedOn w:val="a0"/>
    <w:link w:val="af2"/>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f">
    <w:name w:val="页眉 字符"/>
    <w:link w:val="a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仿宋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13">
    <w:name w:val="変更箇所1"/>
    <w:hidden/>
    <w:uiPriority w:val="99"/>
    <w:semiHidden/>
    <w:rPr>
      <w:rFonts w:ascii="Batang"/>
      <w:kern w:val="2"/>
      <w:szCs w:val="24"/>
      <w:lang w:eastAsia="ko-KR"/>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表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19608">
      <w:bodyDiv w:val="1"/>
      <w:marLeft w:val="0"/>
      <w:marRight w:val="0"/>
      <w:marTop w:val="0"/>
      <w:marBottom w:val="0"/>
      <w:divBdr>
        <w:top w:val="none" w:sz="0" w:space="0" w:color="auto"/>
        <w:left w:val="none" w:sz="0" w:space="0" w:color="auto"/>
        <w:bottom w:val="none" w:sz="0" w:space="0" w:color="auto"/>
        <w:right w:val="none" w:sz="0" w:space="0" w:color="auto"/>
      </w:divBdr>
    </w:div>
    <w:div w:id="548104138">
      <w:bodyDiv w:val="1"/>
      <w:marLeft w:val="0"/>
      <w:marRight w:val="0"/>
      <w:marTop w:val="0"/>
      <w:marBottom w:val="0"/>
      <w:divBdr>
        <w:top w:val="none" w:sz="0" w:space="0" w:color="auto"/>
        <w:left w:val="none" w:sz="0" w:space="0" w:color="auto"/>
        <w:bottom w:val="none" w:sz="0" w:space="0" w:color="auto"/>
        <w:right w:val="none" w:sz="0" w:space="0" w:color="auto"/>
      </w:divBdr>
    </w:div>
    <w:div w:id="1247806155">
      <w:bodyDiv w:val="1"/>
      <w:marLeft w:val="0"/>
      <w:marRight w:val="0"/>
      <w:marTop w:val="0"/>
      <w:marBottom w:val="0"/>
      <w:divBdr>
        <w:top w:val="none" w:sz="0" w:space="0" w:color="auto"/>
        <w:left w:val="none" w:sz="0" w:space="0" w:color="auto"/>
        <w:bottom w:val="none" w:sz="0" w:space="0" w:color="auto"/>
        <w:right w:val="none" w:sz="0" w:space="0" w:color="auto"/>
      </w:divBdr>
    </w:div>
    <w:div w:id="1348366714">
      <w:bodyDiv w:val="1"/>
      <w:marLeft w:val="0"/>
      <w:marRight w:val="0"/>
      <w:marTop w:val="0"/>
      <w:marBottom w:val="0"/>
      <w:divBdr>
        <w:top w:val="none" w:sz="0" w:space="0" w:color="auto"/>
        <w:left w:val="none" w:sz="0" w:space="0" w:color="auto"/>
        <w:bottom w:val="none" w:sz="0" w:space="0" w:color="auto"/>
        <w:right w:val="none" w:sz="0" w:space="0" w:color="auto"/>
      </w:divBdr>
    </w:div>
    <w:div w:id="1545366307">
      <w:bodyDiv w:val="1"/>
      <w:marLeft w:val="0"/>
      <w:marRight w:val="0"/>
      <w:marTop w:val="0"/>
      <w:marBottom w:val="0"/>
      <w:divBdr>
        <w:top w:val="none" w:sz="0" w:space="0" w:color="auto"/>
        <w:left w:val="none" w:sz="0" w:space="0" w:color="auto"/>
        <w:bottom w:val="none" w:sz="0" w:space="0" w:color="auto"/>
        <w:right w:val="none" w:sz="0" w:space="0" w:color="auto"/>
      </w:divBdr>
    </w:div>
    <w:div w:id="1668551662">
      <w:bodyDiv w:val="1"/>
      <w:marLeft w:val="0"/>
      <w:marRight w:val="0"/>
      <w:marTop w:val="0"/>
      <w:marBottom w:val="0"/>
      <w:divBdr>
        <w:top w:val="none" w:sz="0" w:space="0" w:color="auto"/>
        <w:left w:val="none" w:sz="0" w:space="0" w:color="auto"/>
        <w:bottom w:val="none" w:sz="0" w:space="0" w:color="auto"/>
        <w:right w:val="none" w:sz="0" w:space="0" w:color="auto"/>
      </w:divBdr>
    </w:div>
    <w:div w:id="1868833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02553-A460-418D-9683-B6D7F154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7191</Words>
  <Characters>40994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Dedicated Control Channel</vt:lpstr>
    </vt:vector>
  </TitlesOfParts>
  <Company>LGE</Company>
  <LinksUpToDate>false</LinksUpToDate>
  <CharactersWithSpaces>48089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OPPO (Qianxi)</cp:lastModifiedBy>
  <cp:revision>2</cp:revision>
  <cp:lastPrinted>2014-01-26T05:26:00Z</cp:lastPrinted>
  <dcterms:created xsi:type="dcterms:W3CDTF">2021-09-15T02:01:00Z</dcterms:created>
  <dcterms:modified xsi:type="dcterms:W3CDTF">2021-09-15T02:01:00Z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