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20099932" w14:textId="77777777" w:rsidR="00102F75" w:rsidRDefault="00102F75" w:rsidP="00102F75">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 xml:space="preserve">Generally, we hesitate to confirm the DRX applicability for </w:t>
            </w:r>
            <w:proofErr w:type="spellStart"/>
            <w:r w:rsidRPr="00D96ABF">
              <w:rPr>
                <w:rFonts w:ascii="Times New Roman"/>
                <w:szCs w:val="20"/>
              </w:rPr>
              <w:t>ProSe</w:t>
            </w:r>
            <w:proofErr w:type="spellEnd"/>
            <w:r w:rsidRPr="00D96ABF">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bl>
    <w:p w14:paraId="030BED7F" w14:textId="77777777" w:rsidR="005D41D7"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5B5D537" w14:textId="77777777" w:rsidR="005D41D7" w:rsidRDefault="009E7C82">
            <w:pPr>
              <w:widowControl/>
              <w:rPr>
                <w:rFonts w:ascii="Times New Roman"/>
                <w:szCs w:val="20"/>
              </w:rPr>
            </w:pPr>
            <w:r>
              <w:rPr>
                <w:rFonts w:ascii="Times New Roman"/>
                <w:szCs w:val="20"/>
              </w:rPr>
              <w:t xml:space="preserve">Setting up potential automated reverting of agreements would not lead to constructive discussions in WGs in Q4. Before removing or changing a feature, details need to be considered fully. </w:t>
            </w:r>
            <w:r>
              <w:rPr>
                <w:rFonts w:ascii="Times New Roman"/>
                <w:szCs w:val="20"/>
              </w:rPr>
              <w:lastRenderedPageBreak/>
              <w:t>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proofErr w:type="spellStart"/>
            <w:r w:rsidRPr="00FC6200">
              <w:rPr>
                <w:rFonts w:ascii="Times New Roman" w:hint="eastAsia"/>
                <w:szCs w:val="20"/>
              </w:rPr>
              <w:t>Spreadtrum</w:t>
            </w:r>
            <w:proofErr w:type="spellEnd"/>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xml:space="preserve">, there is no need to have </w:t>
            </w:r>
            <w:proofErr w:type="spellStart"/>
            <w:r w:rsidRPr="00D97F23">
              <w:rPr>
                <w:rFonts w:ascii="Times New Roman" w:eastAsia="SimSun"/>
                <w:szCs w:val="20"/>
                <w:lang w:eastAsia="zh-CN"/>
              </w:rPr>
              <w:t>a</w:t>
            </w:r>
            <w:proofErr w:type="spellEnd"/>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hint="eastAsia"/>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bl>
    <w:p w14:paraId="440543A7" w14:textId="77777777" w:rsidR="005D41D7"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 xml:space="preserve">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t>
            </w:r>
            <w:r>
              <w:rPr>
                <w:rFonts w:ascii="Times New Roman"/>
                <w:szCs w:val="20"/>
              </w:rPr>
              <w:lastRenderedPageBreak/>
              <w:t>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lastRenderedPageBreak/>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proofErr w:type="spellStart"/>
            <w:r w:rsidRPr="000D2714">
              <w:rPr>
                <w:rFonts w:ascii="Times New Roman" w:hint="eastAsia"/>
                <w:szCs w:val="20"/>
              </w:rPr>
              <w:t>Spreadtrum</w:t>
            </w:r>
            <w:proofErr w:type="spellEnd"/>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hint="eastAsia"/>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hint="eastAsia"/>
                <w:szCs w:val="20"/>
              </w:rPr>
            </w:pPr>
            <w:r w:rsidRPr="005F1F79">
              <w:rPr>
                <w:rFonts w:ascii="Times New Roman"/>
                <w:szCs w:val="20"/>
              </w:rPr>
              <w:t>Neutral. Don’t see harm in it, but no real benefit either.</w:t>
            </w:r>
          </w:p>
        </w:tc>
      </w:tr>
    </w:tbl>
    <w:p w14:paraId="3D9482F8" w14:textId="77777777" w:rsidR="005D41D7"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9C3C4B" w14:paraId="0B3ABA22" w14:textId="77777777">
        <w:tc>
          <w:tcPr>
            <w:tcW w:w="1372" w:type="dxa"/>
          </w:tcPr>
          <w:p w14:paraId="7D737A28" w14:textId="77777777" w:rsidR="005D41D7" w:rsidRDefault="009E7C82">
            <w:pPr>
              <w:widowControl/>
              <w:rPr>
                <w:rFonts w:ascii="Times New Roman"/>
                <w:szCs w:val="20"/>
              </w:rPr>
            </w:pPr>
            <w:r>
              <w:rPr>
                <w:rFonts w:ascii="Times New Roman" w:hint="eastAsia"/>
                <w:szCs w:val="20"/>
              </w:rPr>
              <w:t>Company</w:t>
            </w:r>
          </w:p>
        </w:tc>
        <w:tc>
          <w:tcPr>
            <w:tcW w:w="799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tc>
          <w:tcPr>
            <w:tcW w:w="1372" w:type="dxa"/>
          </w:tcPr>
          <w:p w14:paraId="67034F84" w14:textId="77777777" w:rsidR="005D41D7" w:rsidRDefault="009E7C82">
            <w:pPr>
              <w:widowControl/>
              <w:rPr>
                <w:rFonts w:ascii="Times New Roman"/>
                <w:szCs w:val="20"/>
              </w:rPr>
            </w:pPr>
            <w:r>
              <w:rPr>
                <w:rFonts w:ascii="Times New Roman"/>
                <w:szCs w:val="20"/>
              </w:rPr>
              <w:t>OPPO</w:t>
            </w:r>
          </w:p>
        </w:tc>
        <w:tc>
          <w:tcPr>
            <w:tcW w:w="799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tc>
          <w:tcPr>
            <w:tcW w:w="1372" w:type="dxa"/>
          </w:tcPr>
          <w:p w14:paraId="4A57DA03" w14:textId="77777777" w:rsidR="005D41D7" w:rsidRDefault="009E7C82">
            <w:pPr>
              <w:widowControl/>
              <w:rPr>
                <w:rFonts w:ascii="Times New Roman"/>
                <w:szCs w:val="20"/>
              </w:rPr>
            </w:pPr>
            <w:r>
              <w:rPr>
                <w:rFonts w:ascii="Times New Roman"/>
                <w:szCs w:val="20"/>
              </w:rPr>
              <w:lastRenderedPageBreak/>
              <w:t>Ericsson</w:t>
            </w:r>
          </w:p>
        </w:tc>
        <w:tc>
          <w:tcPr>
            <w:tcW w:w="799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tc>
          <w:tcPr>
            <w:tcW w:w="1372" w:type="dxa"/>
          </w:tcPr>
          <w:p w14:paraId="520C1472" w14:textId="77777777" w:rsidR="005D41D7" w:rsidRDefault="009E7C82">
            <w:pPr>
              <w:widowControl/>
              <w:rPr>
                <w:rFonts w:ascii="Times New Roman"/>
                <w:szCs w:val="20"/>
              </w:rPr>
            </w:pPr>
            <w:r>
              <w:rPr>
                <w:rFonts w:ascii="Times New Roman"/>
                <w:szCs w:val="20"/>
              </w:rPr>
              <w:t>FUTUREWEI</w:t>
            </w:r>
          </w:p>
        </w:tc>
        <w:tc>
          <w:tcPr>
            <w:tcW w:w="799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tc>
          <w:tcPr>
            <w:tcW w:w="137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tc>
          <w:tcPr>
            <w:tcW w:w="1372" w:type="dxa"/>
          </w:tcPr>
          <w:p w14:paraId="39EB3ED8"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tc>
          <w:tcPr>
            <w:tcW w:w="1372" w:type="dxa"/>
          </w:tcPr>
          <w:p w14:paraId="44F009A8" w14:textId="77777777" w:rsidR="005D41D7" w:rsidRDefault="009E7C82">
            <w:pPr>
              <w:widowControl/>
              <w:rPr>
                <w:rFonts w:ascii="Times New Roman"/>
                <w:szCs w:val="20"/>
              </w:rPr>
            </w:pPr>
            <w:r>
              <w:rPr>
                <w:rFonts w:ascii="Times New Roman" w:hint="eastAsia"/>
                <w:szCs w:val="20"/>
              </w:rPr>
              <w:t>Samsung</w:t>
            </w:r>
          </w:p>
        </w:tc>
        <w:tc>
          <w:tcPr>
            <w:tcW w:w="799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tc>
          <w:tcPr>
            <w:tcW w:w="1372" w:type="dxa"/>
          </w:tcPr>
          <w:p w14:paraId="15FEB1BD" w14:textId="77777777" w:rsidR="005D41D7" w:rsidRDefault="009E7C82">
            <w:pPr>
              <w:widowControl/>
              <w:rPr>
                <w:rFonts w:ascii="Times New Roman"/>
                <w:szCs w:val="20"/>
              </w:rPr>
            </w:pPr>
            <w:r>
              <w:rPr>
                <w:rFonts w:ascii="Times New Roman"/>
                <w:szCs w:val="20"/>
              </w:rPr>
              <w:t>Qualcomm</w:t>
            </w:r>
          </w:p>
        </w:tc>
        <w:tc>
          <w:tcPr>
            <w:tcW w:w="799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tc>
          <w:tcPr>
            <w:tcW w:w="1372" w:type="dxa"/>
          </w:tcPr>
          <w:p w14:paraId="51789438" w14:textId="77777777" w:rsidR="005D41D7" w:rsidRDefault="009E7C82">
            <w:pPr>
              <w:widowControl/>
              <w:rPr>
                <w:rFonts w:ascii="Times New Roman"/>
                <w:szCs w:val="20"/>
              </w:rPr>
            </w:pPr>
            <w:r>
              <w:rPr>
                <w:rFonts w:ascii="Times New Roman"/>
                <w:szCs w:val="20"/>
              </w:rPr>
              <w:t>Apple</w:t>
            </w:r>
          </w:p>
        </w:tc>
        <w:tc>
          <w:tcPr>
            <w:tcW w:w="799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tc>
          <w:tcPr>
            <w:tcW w:w="1372" w:type="dxa"/>
          </w:tcPr>
          <w:p w14:paraId="20A8A306" w14:textId="77777777" w:rsidR="005D41D7" w:rsidRDefault="009E7C82">
            <w:pPr>
              <w:widowControl/>
              <w:rPr>
                <w:rFonts w:ascii="Times New Roman"/>
                <w:szCs w:val="20"/>
              </w:rPr>
            </w:pPr>
            <w:r>
              <w:rPr>
                <w:rFonts w:ascii="Times New Roman" w:hint="eastAsia"/>
                <w:szCs w:val="20"/>
              </w:rPr>
              <w:t>LGE</w:t>
            </w:r>
          </w:p>
        </w:tc>
        <w:tc>
          <w:tcPr>
            <w:tcW w:w="799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tc>
          <w:tcPr>
            <w:tcW w:w="1372" w:type="dxa"/>
          </w:tcPr>
          <w:p w14:paraId="62A57525" w14:textId="77777777" w:rsidR="005D41D7" w:rsidRDefault="009E7C82">
            <w:pPr>
              <w:widowControl/>
              <w:rPr>
                <w:rFonts w:ascii="Times New Roman"/>
                <w:szCs w:val="20"/>
              </w:rPr>
            </w:pPr>
            <w:r>
              <w:rPr>
                <w:rFonts w:ascii="Times New Roman"/>
                <w:szCs w:val="20"/>
              </w:rPr>
              <w:t>vivo</w:t>
            </w:r>
          </w:p>
        </w:tc>
        <w:tc>
          <w:tcPr>
            <w:tcW w:w="799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tc>
          <w:tcPr>
            <w:tcW w:w="137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5F1F79">
        <w:tc>
          <w:tcPr>
            <w:tcW w:w="137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799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tc>
          <w:tcPr>
            <w:tcW w:w="1372" w:type="dxa"/>
          </w:tcPr>
          <w:p w14:paraId="698E412C"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99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tc>
          <w:tcPr>
            <w:tcW w:w="137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99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tc>
          <w:tcPr>
            <w:tcW w:w="137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799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tc>
          <w:tcPr>
            <w:tcW w:w="137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lastRenderedPageBreak/>
              <w:t>Xiaomi</w:t>
            </w:r>
          </w:p>
        </w:tc>
        <w:tc>
          <w:tcPr>
            <w:tcW w:w="799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tc>
          <w:tcPr>
            <w:tcW w:w="1372" w:type="dxa"/>
          </w:tcPr>
          <w:p w14:paraId="1020309D" w14:textId="279F5C84" w:rsidR="005F1F79" w:rsidRPr="00EE6C3C" w:rsidRDefault="005F1F79" w:rsidP="00D96ABF">
            <w:pPr>
              <w:widowControl/>
              <w:rPr>
                <w:rFonts w:ascii="Times New Roman" w:hint="eastAsia"/>
                <w:szCs w:val="20"/>
              </w:rPr>
            </w:pPr>
            <w:r>
              <w:rPr>
                <w:rFonts w:ascii="Times New Roman"/>
                <w:szCs w:val="20"/>
              </w:rPr>
              <w:t>Nokia</w:t>
            </w:r>
          </w:p>
        </w:tc>
        <w:tc>
          <w:tcPr>
            <w:tcW w:w="799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hint="eastAsia"/>
                <w:szCs w:val="20"/>
                <w:lang w:val="en-GB"/>
              </w:rPr>
            </w:pPr>
            <w:r w:rsidRPr="005F1F79">
              <w:rPr>
                <w:rFonts w:ascii="Times New Roman"/>
                <w:szCs w:val="20"/>
                <w:lang w:val="en-GB"/>
              </w:rPr>
              <w:t xml:space="preserve">Moreover, it may delay progress, since progress often requires a compromise which involves supporting more than one “solution” (in </w:t>
            </w:r>
            <w:proofErr w:type="spellStart"/>
            <w:r w:rsidRPr="005F1F79">
              <w:rPr>
                <w:rFonts w:ascii="Times New Roman"/>
                <w:szCs w:val="20"/>
                <w:lang w:val="en-GB"/>
              </w:rPr>
              <w:t>which ever</w:t>
            </w:r>
            <w:proofErr w:type="spellEnd"/>
            <w:r w:rsidRPr="005F1F79">
              <w:rPr>
                <w:rFonts w:ascii="Times New Roman"/>
                <w:szCs w:val="20"/>
                <w:lang w:val="en-GB"/>
              </w:rPr>
              <w:t xml:space="preserve"> way “solution” is defined).</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177"/>
        <w:gridCol w:w="8185"/>
      </w:tblGrid>
      <w:tr w:rsidR="005D41D7" w14:paraId="47215D39" w14:textId="77777777" w:rsidTr="00CD4021">
        <w:tc>
          <w:tcPr>
            <w:tcW w:w="1177" w:type="dxa"/>
          </w:tcPr>
          <w:p w14:paraId="16A38685" w14:textId="77777777" w:rsidR="005D41D7" w:rsidRDefault="009E7C82">
            <w:pPr>
              <w:widowControl/>
              <w:rPr>
                <w:rFonts w:ascii="Times New Roman"/>
                <w:szCs w:val="20"/>
              </w:rPr>
            </w:pPr>
            <w:r>
              <w:rPr>
                <w:rFonts w:ascii="Times New Roman" w:hint="eastAsia"/>
                <w:szCs w:val="20"/>
              </w:rPr>
              <w:t>Company</w:t>
            </w:r>
          </w:p>
        </w:tc>
        <w:tc>
          <w:tcPr>
            <w:tcW w:w="818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CD4021">
        <w:tc>
          <w:tcPr>
            <w:tcW w:w="1177" w:type="dxa"/>
          </w:tcPr>
          <w:p w14:paraId="66021F15" w14:textId="77777777" w:rsidR="005D41D7" w:rsidRDefault="009E7C82">
            <w:pPr>
              <w:widowControl/>
              <w:rPr>
                <w:rFonts w:ascii="Times New Roman"/>
                <w:szCs w:val="20"/>
              </w:rPr>
            </w:pPr>
            <w:r>
              <w:rPr>
                <w:rFonts w:ascii="Times New Roman"/>
                <w:szCs w:val="20"/>
              </w:rPr>
              <w:t>OPPO</w:t>
            </w:r>
          </w:p>
        </w:tc>
        <w:tc>
          <w:tcPr>
            <w:tcW w:w="818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CD4021">
        <w:tc>
          <w:tcPr>
            <w:tcW w:w="117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818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CD4021">
        <w:tc>
          <w:tcPr>
            <w:tcW w:w="1177" w:type="dxa"/>
          </w:tcPr>
          <w:p w14:paraId="002E63B4" w14:textId="77777777" w:rsidR="005D41D7" w:rsidRDefault="009E7C82">
            <w:pPr>
              <w:widowControl/>
              <w:rPr>
                <w:rFonts w:ascii="Times New Roman"/>
                <w:szCs w:val="20"/>
              </w:rPr>
            </w:pPr>
            <w:r>
              <w:rPr>
                <w:rFonts w:ascii="Times New Roman"/>
                <w:szCs w:val="20"/>
              </w:rPr>
              <w:t>FUTUREWEI</w:t>
            </w:r>
          </w:p>
        </w:tc>
        <w:tc>
          <w:tcPr>
            <w:tcW w:w="818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CD4021">
        <w:tc>
          <w:tcPr>
            <w:tcW w:w="117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818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CD4021">
        <w:tc>
          <w:tcPr>
            <w:tcW w:w="1177" w:type="dxa"/>
          </w:tcPr>
          <w:p w14:paraId="72B88F76" w14:textId="77777777"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CD4021">
        <w:tc>
          <w:tcPr>
            <w:tcW w:w="1177" w:type="dxa"/>
          </w:tcPr>
          <w:p w14:paraId="69E02326" w14:textId="77777777" w:rsidR="005D41D7" w:rsidRDefault="009E7C82">
            <w:pPr>
              <w:widowControl/>
              <w:rPr>
                <w:rFonts w:ascii="Times New Roman"/>
                <w:szCs w:val="20"/>
              </w:rPr>
            </w:pPr>
            <w:r>
              <w:rPr>
                <w:rFonts w:ascii="Times New Roman" w:hint="eastAsia"/>
                <w:szCs w:val="20"/>
              </w:rPr>
              <w:t>Samsung</w:t>
            </w:r>
          </w:p>
        </w:tc>
        <w:tc>
          <w:tcPr>
            <w:tcW w:w="818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CD4021">
        <w:tc>
          <w:tcPr>
            <w:tcW w:w="1177" w:type="dxa"/>
          </w:tcPr>
          <w:p w14:paraId="76171CB1" w14:textId="77777777" w:rsidR="005D41D7" w:rsidRDefault="009E7C82">
            <w:pPr>
              <w:widowControl/>
              <w:rPr>
                <w:rFonts w:ascii="Times New Roman"/>
                <w:szCs w:val="20"/>
              </w:rPr>
            </w:pPr>
            <w:r>
              <w:rPr>
                <w:rFonts w:ascii="Times New Roman"/>
                <w:szCs w:val="20"/>
              </w:rPr>
              <w:t>Qualcomm</w:t>
            </w:r>
          </w:p>
        </w:tc>
        <w:tc>
          <w:tcPr>
            <w:tcW w:w="818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CD4021">
        <w:tc>
          <w:tcPr>
            <w:tcW w:w="1177" w:type="dxa"/>
          </w:tcPr>
          <w:p w14:paraId="21D00C00" w14:textId="77777777" w:rsidR="005D41D7" w:rsidRDefault="009E7C82">
            <w:pPr>
              <w:widowControl/>
              <w:rPr>
                <w:rFonts w:ascii="Times New Roman"/>
                <w:szCs w:val="20"/>
              </w:rPr>
            </w:pPr>
            <w:r>
              <w:rPr>
                <w:rFonts w:ascii="Times New Roman"/>
                <w:szCs w:val="20"/>
              </w:rPr>
              <w:t>Apple</w:t>
            </w:r>
          </w:p>
        </w:tc>
        <w:tc>
          <w:tcPr>
            <w:tcW w:w="818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lastRenderedPageBreak/>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CD4021">
        <w:tc>
          <w:tcPr>
            <w:tcW w:w="1177" w:type="dxa"/>
          </w:tcPr>
          <w:p w14:paraId="2C6198A0" w14:textId="77777777" w:rsidR="005D41D7" w:rsidRDefault="009E7C82">
            <w:pPr>
              <w:widowControl/>
              <w:rPr>
                <w:rFonts w:ascii="Times New Roman"/>
                <w:szCs w:val="20"/>
              </w:rPr>
            </w:pPr>
            <w:r>
              <w:rPr>
                <w:rFonts w:ascii="Times New Roman" w:hint="eastAsia"/>
                <w:szCs w:val="20"/>
              </w:rPr>
              <w:lastRenderedPageBreak/>
              <w:t>LGE</w:t>
            </w:r>
          </w:p>
        </w:tc>
        <w:tc>
          <w:tcPr>
            <w:tcW w:w="818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CD4021">
        <w:tc>
          <w:tcPr>
            <w:tcW w:w="1177" w:type="dxa"/>
          </w:tcPr>
          <w:p w14:paraId="4B180389" w14:textId="77777777" w:rsidR="005D41D7" w:rsidRDefault="009E7C82">
            <w:pPr>
              <w:widowControl/>
              <w:rPr>
                <w:rFonts w:ascii="Times New Roman"/>
                <w:szCs w:val="20"/>
              </w:rPr>
            </w:pPr>
            <w:r>
              <w:rPr>
                <w:rFonts w:ascii="Times New Roman"/>
                <w:szCs w:val="20"/>
              </w:rPr>
              <w:t>vivo</w:t>
            </w:r>
          </w:p>
        </w:tc>
        <w:tc>
          <w:tcPr>
            <w:tcW w:w="818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CD4021">
        <w:tc>
          <w:tcPr>
            <w:tcW w:w="117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18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CD4021">
        <w:tc>
          <w:tcPr>
            <w:tcW w:w="1177" w:type="dxa"/>
          </w:tcPr>
          <w:p w14:paraId="69304422" w14:textId="77777777" w:rsidR="00CD4021" w:rsidRDefault="00CD4021" w:rsidP="005F1F79">
            <w:pPr>
              <w:widowControl/>
              <w:rPr>
                <w:rFonts w:ascii="Times New Roman"/>
                <w:szCs w:val="20"/>
              </w:rPr>
            </w:pPr>
            <w:r>
              <w:rPr>
                <w:rFonts w:ascii="Times New Roman"/>
                <w:szCs w:val="20"/>
              </w:rPr>
              <w:t>NTT DOCOMO</w:t>
            </w:r>
          </w:p>
        </w:tc>
        <w:tc>
          <w:tcPr>
            <w:tcW w:w="818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CD4021">
        <w:tc>
          <w:tcPr>
            <w:tcW w:w="1177" w:type="dxa"/>
          </w:tcPr>
          <w:p w14:paraId="6F93A60F" w14:textId="77777777" w:rsidR="00102F75" w:rsidRDefault="00102F75" w:rsidP="00102F75">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818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CD4021">
        <w:tc>
          <w:tcPr>
            <w:tcW w:w="117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818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D97E3B" w14:paraId="2E97BF9D" w14:textId="77777777" w:rsidTr="00CD4021">
        <w:tc>
          <w:tcPr>
            <w:tcW w:w="117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818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lastRenderedPageBreak/>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CD4021">
        <w:tc>
          <w:tcPr>
            <w:tcW w:w="117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lastRenderedPageBreak/>
              <w:t>Xiaomi</w:t>
            </w:r>
          </w:p>
        </w:tc>
        <w:tc>
          <w:tcPr>
            <w:tcW w:w="818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bl>
    <w:p w14:paraId="6DB523C1" w14:textId="77777777" w:rsidR="005D41D7"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64299" w14:textId="77777777" w:rsidR="005F1F79" w:rsidRDefault="005F1F79">
      <w:pPr>
        <w:spacing w:after="0" w:line="240" w:lineRule="auto"/>
      </w:pPr>
      <w:r>
        <w:separator/>
      </w:r>
    </w:p>
  </w:endnote>
  <w:endnote w:type="continuationSeparator" w:id="0">
    <w:p w14:paraId="3265E71C" w14:textId="77777777" w:rsidR="005F1F79" w:rsidRDefault="005F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EA21"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0D7994E" w14:textId="77777777" w:rsidR="005F1F79" w:rsidRDefault="005F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10A58" w14:textId="77777777" w:rsidR="005F1F79" w:rsidRDefault="005F1F79">
      <w:pPr>
        <w:spacing w:after="0" w:line="240" w:lineRule="auto"/>
      </w:pPr>
      <w:r>
        <w:separator/>
      </w:r>
    </w:p>
  </w:footnote>
  <w:footnote w:type="continuationSeparator" w:id="0">
    <w:p w14:paraId="4096B6F9" w14:textId="77777777" w:rsidR="005F1F79" w:rsidRDefault="005F1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4756</Words>
  <Characters>29017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Vejlgaard, Benny (Nokia - DK/Aalborg)</cp:lastModifiedBy>
  <cp:revision>3</cp:revision>
  <cp:lastPrinted>2014-01-26T05:26:00Z</cp:lastPrinted>
  <dcterms:created xsi:type="dcterms:W3CDTF">2021-09-14T06:58:00Z</dcterms:created>
  <dcterms:modified xsi:type="dcterms:W3CDTF">2021-09-14T07:25:00Z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