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0737F2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7A7379" w:rsidRPr="007A7379">
        <w:rPr>
          <w:rFonts w:ascii="Arial" w:hAnsi="Arial" w:cs="Arial"/>
          <w:b/>
          <w:sz w:val="24"/>
          <w:szCs w:val="24"/>
          <w:lang w:eastAsia="ja-JP"/>
        </w:rPr>
        <w:t>1</w:t>
      </w:r>
      <w:r w:rsidR="002B14B4">
        <w:rPr>
          <w:rFonts w:ascii="Arial" w:hAnsi="Arial" w:cs="Arial"/>
          <w:b/>
          <w:sz w:val="24"/>
          <w:szCs w:val="24"/>
          <w:lang w:eastAsia="ja-JP"/>
        </w:rPr>
        <w:t>684</w:t>
      </w:r>
    </w:p>
    <w:p w14:paraId="74D3B354" w14:textId="6716778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B14B4">
        <w:rPr>
          <w:rFonts w:ascii="Arial" w:hAnsi="Arial" w:cs="Arial"/>
          <w:b/>
          <w:sz w:val="24"/>
        </w:rPr>
        <w:t>September</w:t>
      </w:r>
      <w:r w:rsidR="00AD51D1">
        <w:rPr>
          <w:rFonts w:ascii="Arial" w:hAnsi="Arial" w:cs="Arial"/>
          <w:b/>
          <w:sz w:val="24"/>
        </w:rPr>
        <w:t xml:space="preserve"> 1</w:t>
      </w:r>
      <w:r w:rsidR="00106AA3">
        <w:rPr>
          <w:rFonts w:ascii="Arial" w:hAnsi="Arial" w:cs="Arial"/>
          <w:b/>
          <w:sz w:val="24"/>
        </w:rPr>
        <w:t>3</w:t>
      </w:r>
      <w:r w:rsidR="00AD51D1">
        <w:rPr>
          <w:rFonts w:ascii="Arial" w:hAnsi="Arial" w:cs="Arial"/>
          <w:b/>
          <w:sz w:val="24"/>
        </w:rPr>
        <w:t>-</w:t>
      </w:r>
      <w:r w:rsidR="0082777E">
        <w:rPr>
          <w:rFonts w:ascii="Arial" w:hAnsi="Arial" w:cs="Arial"/>
          <w:b/>
          <w:sz w:val="24"/>
        </w:rPr>
        <w:t>1</w:t>
      </w:r>
      <w:r w:rsidR="00106AA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sidRPr="007F4AE3">
        <w:t>(revision of RP-211</w:t>
      </w:r>
      <w:r w:rsidR="002B14B4">
        <w:t>xxx</w:t>
      </w:r>
      <w:r w:rsidR="007F4AE3" w:rsidRPr="007F4AE3">
        <w:t>)</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839D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w:t>
      </w:r>
      <w:r w:rsidR="00106AA3">
        <w:rPr>
          <w:rFonts w:ascii="Arial" w:hAnsi="Arial" w:cs="Arial"/>
          <w:color w:val="000000" w:themeColor="text1"/>
          <w:kern w:val="2"/>
          <w:sz w:val="21"/>
          <w:szCs w:val="22"/>
          <w:lang w:val="en-US" w:eastAsia="ja-JP"/>
        </w:rPr>
        <w:t>4</w:t>
      </w:r>
      <w:r w:rsidR="007A7379" w:rsidRPr="00EF63E9">
        <w:rPr>
          <w:rFonts w:ascii="Arial" w:hAnsi="Arial" w:cs="Arial"/>
          <w:color w:val="000000" w:themeColor="text1"/>
          <w:kern w:val="2"/>
          <w:sz w:val="21"/>
          <w:szCs w:val="22"/>
          <w:lang w:val="en-US" w:eastAsia="ja-JP"/>
        </w:rPr>
        <w:t>.1.</w:t>
      </w:r>
      <w:r w:rsidR="00106AA3">
        <w:rPr>
          <w:rFonts w:ascii="Arial" w:hAnsi="Arial" w:cs="Arial"/>
          <w:color w:val="000000" w:themeColor="text1"/>
          <w:kern w:val="2"/>
          <w:sz w:val="21"/>
          <w:szCs w:val="22"/>
          <w:lang w:val="en-US"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092D365" w:rsidR="00593315" w:rsidRPr="008836AC" w:rsidRDefault="007A7379" w:rsidP="001A248F">
            <w:pPr>
              <w:tabs>
                <w:tab w:val="left" w:pos="567"/>
              </w:tabs>
              <w:spacing w:after="0"/>
              <w:rPr>
                <w:rFonts w:ascii="Arial" w:hAnsi="Arial" w:cs="Arial"/>
              </w:rPr>
            </w:pPr>
            <w:r w:rsidRPr="007A7379">
              <w:rPr>
                <w:rFonts w:ascii="Arial" w:hAnsi="Arial" w:cs="Arial"/>
              </w:rPr>
              <w:t>Introduction_of_</w:t>
            </w:r>
            <w:r w:rsidR="00C10DFE">
              <w:rPr>
                <w:rFonts w:ascii="Arial" w:hAnsi="Arial" w:cs="Arial"/>
              </w:rPr>
              <w:t>1</w:t>
            </w:r>
            <w:r w:rsidRPr="007A7379">
              <w:rPr>
                <w:rFonts w:ascii="Arial" w:hAnsi="Arial" w:cs="Arial"/>
              </w:rPr>
              <w:t>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D8AA48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w:t>
            </w:r>
            <w:r w:rsidR="00106AA3">
              <w:rPr>
                <w:rFonts w:ascii="Arial" w:hAnsi="Arial" w:cs="Arial"/>
                <w:lang w:val="en-US" w:eastAsia="ja-JP"/>
              </w:rPr>
              <w:t>1496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5C0BD656" w:rsidR="00963150" w:rsidRPr="00EF63E9" w:rsidRDefault="00106AA3" w:rsidP="00963150">
            <w:pPr>
              <w:tabs>
                <w:tab w:val="left" w:pos="567"/>
              </w:tabs>
              <w:spacing w:after="0"/>
              <w:rPr>
                <w:rFonts w:ascii="Arial" w:hAnsi="Arial" w:cs="Arial"/>
                <w:color w:val="000000" w:themeColor="text1"/>
                <w:lang w:eastAsia="ja-JP"/>
              </w:rPr>
            </w:pPr>
            <w:r>
              <w:rPr>
                <w:rFonts w:ascii="Arial" w:hAnsi="Arial" w:cs="Arial"/>
                <w:color w:val="00B050"/>
                <w:lang w:eastAsia="ja-JP"/>
              </w:rPr>
              <w:t>2</w:t>
            </w:r>
            <w:r w:rsidR="00EF63E9"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6487DE68" w:rsidR="00914F73" w:rsidRDefault="009C04D3" w:rsidP="009C04D3">
      <w:pPr>
        <w:numPr>
          <w:ilvl w:val="0"/>
          <w:numId w:val="20"/>
        </w:numPr>
        <w:spacing w:after="0"/>
        <w:rPr>
          <w:lang w:val="en-US"/>
        </w:rPr>
      </w:pPr>
      <w:r>
        <w:rPr>
          <w:lang w:val="en-US"/>
        </w:rPr>
        <w:t>An internal TR will record all agreements in the upcoming RAN meetings.</w:t>
      </w:r>
    </w:p>
    <w:p w14:paraId="44561384" w14:textId="77777777"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p>
    <w:p w14:paraId="4B6C21E8" w14:textId="48E9F52C" w:rsidR="00716E31" w:rsidRP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9D2DC14"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3951CD4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123CC063" w14:textId="77777777" w:rsidR="0097144C"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3FAD5428" w14:textId="77777777" w:rsidR="0097144C" w:rsidRPr="00971F82"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7782533A"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channel raster aspects; </w:t>
      </w:r>
    </w:p>
    <w:p w14:paraId="5DBFC9F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p>
    <w:p w14:paraId="21B3BFCE"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Pr>
          <w:rFonts w:ascii="Times New Roman" w:hAnsi="Times New Roman"/>
          <w:kern w:val="0"/>
          <w:sz w:val="20"/>
          <w:szCs w:val="20"/>
          <w:lang w:eastAsia="en-GB"/>
        </w:rPr>
        <w:t>.</w:t>
      </w:r>
    </w:p>
    <w:p w14:paraId="34087E6E" w14:textId="77777777" w:rsidR="009E476C" w:rsidRPr="00540DC6" w:rsidRDefault="009E476C" w:rsidP="009E476C">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76867F19" w:rsidR="00701410"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p w14:paraId="20C6DB18" w14:textId="07CFE8AF" w:rsidR="00601D68" w:rsidRPr="00601D68" w:rsidRDefault="00601D68" w:rsidP="00601D68">
      <w:pPr>
        <w:snapToGrid w:val="0"/>
        <w:spacing w:after="0"/>
        <w:rPr>
          <w:rFonts w:ascii="Arial" w:hAnsi="Arial" w:cs="Arial"/>
          <w:lang w:eastAsia="ja-JP"/>
        </w:rPr>
      </w:pPr>
    </w:p>
    <w:p w14:paraId="7AAC0573" w14:textId="77777777" w:rsidR="00601D68" w:rsidRDefault="00601D68" w:rsidP="00601D68">
      <w:pPr>
        <w:snapToGrid w:val="0"/>
        <w:spacing w:after="120"/>
        <w:rPr>
          <w:rFonts w:ascii="Arial" w:hAnsi="Arial" w:cs="Arial"/>
          <w:u w:val="single"/>
          <w:lang w:eastAsia="ja-JP"/>
        </w:rPr>
      </w:pPr>
      <w:r>
        <w:rPr>
          <w:rFonts w:ascii="Arial" w:hAnsi="Arial" w:cs="Arial"/>
          <w:u w:val="single"/>
          <w:lang w:eastAsia="ja-JP"/>
        </w:rPr>
        <w:t>RAN4#100-e</w:t>
      </w:r>
    </w:p>
    <w:p w14:paraId="5F00EC30" w14:textId="14A6697F" w:rsidR="00601D68" w:rsidRDefault="00601D68" w:rsidP="00601D68">
      <w:pPr>
        <w:pStyle w:val="FP"/>
        <w:rPr>
          <w:sz w:val="14"/>
          <w:szCs w:val="14"/>
          <w:lang w:eastAsia="ja-JP"/>
        </w:rPr>
      </w:pPr>
      <w:r>
        <w:rPr>
          <w:rFonts w:hint="eastAsia"/>
          <w:sz w:val="14"/>
          <w:szCs w:val="14"/>
          <w:lang w:eastAsia="ja-JP"/>
        </w:rPr>
        <w:t>[</w:t>
      </w:r>
      <w:r>
        <w:rPr>
          <w:sz w:val="14"/>
          <w:szCs w:val="14"/>
          <w:lang w:eastAsia="ja-JP"/>
        </w:rPr>
        <w:t>1</w:t>
      </w:r>
      <w:r>
        <w:rPr>
          <w:rFonts w:hint="eastAsia"/>
          <w:sz w:val="14"/>
          <w:szCs w:val="14"/>
          <w:lang w:eastAsia="ja-JP"/>
        </w:rPr>
        <w:t>]</w:t>
      </w:r>
      <w:r>
        <w:rPr>
          <w:sz w:val="14"/>
          <w:szCs w:val="14"/>
          <w:lang w:eastAsia="ja-JP"/>
        </w:rPr>
        <w:tab/>
      </w:r>
      <w:r w:rsidRPr="00397799">
        <w:rPr>
          <w:sz w:val="14"/>
          <w:szCs w:val="14"/>
          <w:lang w:eastAsia="ja-JP"/>
        </w:rPr>
        <w:t>R4-211</w:t>
      </w:r>
      <w:r>
        <w:rPr>
          <w:sz w:val="14"/>
          <w:szCs w:val="14"/>
          <w:lang w:eastAsia="ja-JP"/>
        </w:rPr>
        <w:t>5011</w:t>
      </w:r>
      <w:r w:rsidRPr="00397799">
        <w:rPr>
          <w:sz w:val="14"/>
          <w:szCs w:val="14"/>
          <w:lang w:eastAsia="ja-JP"/>
        </w:rPr>
        <w:tab/>
      </w:r>
      <w:r>
        <w:rPr>
          <w:sz w:val="14"/>
          <w:szCs w:val="14"/>
          <w:lang w:eastAsia="ja-JP"/>
        </w:rPr>
        <w:t xml:space="preserve">Email discussion summary for [100e][111] </w:t>
      </w:r>
      <w:r w:rsidRPr="003A189B">
        <w:rPr>
          <w:sz w:val="14"/>
          <w:szCs w:val="14"/>
          <w:lang w:eastAsia="ja-JP"/>
        </w:rPr>
        <w:t>NR_RAIL_EU_900MHz_NR_RAIL_EU_1900MHz</w:t>
      </w:r>
      <w:r w:rsidRPr="009E149D">
        <w:rPr>
          <w:sz w:val="14"/>
          <w:szCs w:val="14"/>
          <w:lang w:eastAsia="ja-JP"/>
        </w:rPr>
        <w:t xml:space="preserve"> </w:t>
      </w:r>
      <w:r>
        <w:rPr>
          <w:rFonts w:hint="eastAsia"/>
          <w:sz w:val="14"/>
          <w:szCs w:val="14"/>
          <w:lang w:eastAsia="ja-JP"/>
        </w:rPr>
        <w:t xml:space="preserve">, </w:t>
      </w:r>
      <w:r>
        <w:rPr>
          <w:sz w:val="14"/>
          <w:szCs w:val="14"/>
          <w:lang w:eastAsia="ja-JP"/>
        </w:rPr>
        <w:t>UIC</w:t>
      </w:r>
      <w:r>
        <w:rPr>
          <w:rFonts w:hint="eastAsia"/>
          <w:sz w:val="14"/>
          <w:szCs w:val="14"/>
          <w:lang w:eastAsia="ja-JP"/>
        </w:rPr>
        <w:t>, RAN4#</w:t>
      </w:r>
      <w:r>
        <w:rPr>
          <w:sz w:val="14"/>
          <w:szCs w:val="14"/>
          <w:lang w:eastAsia="ja-JP"/>
        </w:rPr>
        <w:t>100</w:t>
      </w:r>
      <w:r>
        <w:rPr>
          <w:rFonts w:hint="eastAsia"/>
          <w:sz w:val="14"/>
          <w:szCs w:val="14"/>
          <w:lang w:eastAsia="ja-JP"/>
        </w:rPr>
        <w:t>-e</w:t>
      </w:r>
    </w:p>
    <w:p w14:paraId="4F1637EB" w14:textId="75E6777C" w:rsidR="00601D68" w:rsidRPr="00397799" w:rsidRDefault="00601D68" w:rsidP="00601D68">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Huawei, RAN4#100-e</w:t>
      </w:r>
    </w:p>
    <w:p w14:paraId="3545FA8E" w14:textId="32B2D2E0" w:rsidR="00601D68" w:rsidRPr="00601D68" w:rsidRDefault="00601D68" w:rsidP="00601D68">
      <w:pPr>
        <w:spacing w:after="0"/>
        <w:rPr>
          <w:sz w:val="14"/>
          <w:szCs w:val="14"/>
          <w:lang w:eastAsia="ja-JP"/>
        </w:rPr>
      </w:pPr>
      <w:r>
        <w:rPr>
          <w:sz w:val="14"/>
          <w:szCs w:val="14"/>
          <w:lang w:eastAsia="ja-JP"/>
        </w:rPr>
        <w:t>[3]</w:t>
      </w:r>
      <w:r>
        <w:rPr>
          <w:sz w:val="14"/>
          <w:szCs w:val="14"/>
          <w:lang w:eastAsia="ja-JP"/>
        </w:rPr>
        <w:tab/>
      </w:r>
      <w:r w:rsidRPr="00601D68">
        <w:rPr>
          <w:sz w:val="14"/>
          <w:szCs w:val="14"/>
          <w:lang w:eastAsia="ja-JP"/>
        </w:rPr>
        <w:t>R4-2113751</w:t>
      </w:r>
      <w:r w:rsidRPr="00601D68">
        <w:rPr>
          <w:sz w:val="14"/>
          <w:szCs w:val="14"/>
          <w:lang w:eastAsia="ja-JP"/>
        </w:rPr>
        <w:tab/>
        <w:t>RMR 1900 MHz - General</w:t>
      </w:r>
    </w:p>
    <w:p w14:paraId="58A9E6FC" w14:textId="4D40B64F" w:rsidR="00601D68" w:rsidRPr="00601D68" w:rsidRDefault="00601D68" w:rsidP="00601D68">
      <w:pPr>
        <w:spacing w:after="0"/>
        <w:rPr>
          <w:sz w:val="14"/>
          <w:szCs w:val="14"/>
          <w:lang w:eastAsia="ja-JP"/>
        </w:rPr>
      </w:pPr>
      <w:r>
        <w:rPr>
          <w:sz w:val="14"/>
          <w:szCs w:val="14"/>
          <w:lang w:eastAsia="ja-JP"/>
        </w:rPr>
        <w:t>[4]</w:t>
      </w:r>
      <w:r>
        <w:rPr>
          <w:sz w:val="14"/>
          <w:szCs w:val="14"/>
          <w:lang w:eastAsia="ja-JP"/>
        </w:rPr>
        <w:tab/>
      </w:r>
      <w:r w:rsidRPr="00601D68">
        <w:rPr>
          <w:sz w:val="14"/>
          <w:szCs w:val="14"/>
          <w:lang w:eastAsia="ja-JP"/>
        </w:rPr>
        <w:t>R4-2114373</w:t>
      </w:r>
      <w:r w:rsidRPr="00601D68">
        <w:rPr>
          <w:sz w:val="14"/>
          <w:szCs w:val="14"/>
          <w:lang w:eastAsia="ja-JP"/>
        </w:rPr>
        <w:tab/>
        <w:t>TP to 38.852 on 1900MHz RMR RAN4 system parameters</w:t>
      </w:r>
    </w:p>
    <w:p w14:paraId="090F43BE" w14:textId="080CA511" w:rsidR="00601D68" w:rsidRPr="00601D68" w:rsidRDefault="00601D68" w:rsidP="00601D68">
      <w:pPr>
        <w:spacing w:after="0"/>
        <w:rPr>
          <w:sz w:val="14"/>
          <w:szCs w:val="14"/>
          <w:lang w:eastAsia="ja-JP"/>
        </w:rPr>
      </w:pPr>
      <w:r>
        <w:rPr>
          <w:sz w:val="14"/>
          <w:szCs w:val="14"/>
          <w:lang w:eastAsia="ja-JP"/>
        </w:rPr>
        <w:t>[5]</w:t>
      </w:r>
      <w:r>
        <w:rPr>
          <w:sz w:val="14"/>
          <w:szCs w:val="14"/>
          <w:lang w:eastAsia="ja-JP"/>
        </w:rPr>
        <w:tab/>
      </w:r>
      <w:r w:rsidRPr="00601D68">
        <w:rPr>
          <w:sz w:val="14"/>
          <w:szCs w:val="14"/>
          <w:lang w:eastAsia="ja-JP"/>
        </w:rPr>
        <w:t>R4-2113753</w:t>
      </w:r>
      <w:r w:rsidRPr="00601D68">
        <w:rPr>
          <w:sz w:val="14"/>
          <w:szCs w:val="14"/>
          <w:lang w:eastAsia="ja-JP"/>
        </w:rPr>
        <w:tab/>
        <w:t>RMR 1900 MHz - UE RF</w:t>
      </w:r>
    </w:p>
    <w:p w14:paraId="4E1E478F" w14:textId="01D6D256" w:rsidR="00601D68" w:rsidRDefault="00601D68" w:rsidP="00601D68">
      <w:pPr>
        <w:spacing w:after="0"/>
        <w:rPr>
          <w:sz w:val="14"/>
          <w:szCs w:val="14"/>
          <w:lang w:eastAsia="ja-JP"/>
        </w:rPr>
      </w:pPr>
      <w:r>
        <w:rPr>
          <w:sz w:val="14"/>
          <w:szCs w:val="14"/>
          <w:lang w:eastAsia="ja-JP"/>
        </w:rPr>
        <w:t>[6]</w:t>
      </w:r>
      <w:r>
        <w:rPr>
          <w:sz w:val="14"/>
          <w:szCs w:val="14"/>
          <w:lang w:eastAsia="ja-JP"/>
        </w:rPr>
        <w:tab/>
      </w:r>
      <w:r w:rsidRPr="00601D68">
        <w:rPr>
          <w:sz w:val="14"/>
          <w:szCs w:val="14"/>
          <w:lang w:eastAsia="ja-JP"/>
        </w:rPr>
        <w:t>R4-2114372</w:t>
      </w:r>
      <w:r w:rsidRPr="00601D68">
        <w:rPr>
          <w:sz w:val="14"/>
          <w:szCs w:val="14"/>
          <w:lang w:eastAsia="ja-JP"/>
        </w:rPr>
        <w:tab/>
        <w:t>On 1900MHz RMR RAN4 UE RF requirements impact due to ECC Decision (20)</w:t>
      </w:r>
    </w:p>
    <w:p w14:paraId="4C251469" w14:textId="6D075F56" w:rsidR="00601D68" w:rsidRPr="00601D68" w:rsidRDefault="00601D68" w:rsidP="00601D68">
      <w:pPr>
        <w:spacing w:after="0"/>
        <w:rPr>
          <w:sz w:val="14"/>
          <w:szCs w:val="14"/>
          <w:lang w:eastAsia="ja-JP"/>
        </w:rPr>
      </w:pPr>
      <w:r>
        <w:rPr>
          <w:sz w:val="14"/>
          <w:szCs w:val="14"/>
          <w:lang w:eastAsia="ja-JP"/>
        </w:rPr>
        <w:t>[7]</w:t>
      </w:r>
      <w:r>
        <w:rPr>
          <w:sz w:val="14"/>
          <w:szCs w:val="14"/>
          <w:lang w:eastAsia="ja-JP"/>
        </w:rPr>
        <w:tab/>
      </w:r>
      <w:r w:rsidRPr="00601D68">
        <w:rPr>
          <w:sz w:val="14"/>
          <w:szCs w:val="14"/>
          <w:lang w:eastAsia="ja-JP"/>
        </w:rPr>
        <w:t>R4-2114886</w:t>
      </w:r>
      <w:r w:rsidRPr="00601D68">
        <w:rPr>
          <w:sz w:val="14"/>
          <w:szCs w:val="14"/>
          <w:lang w:eastAsia="ja-JP"/>
        </w:rPr>
        <w:tab/>
        <w:t>TP to 38.852 on 1900MHz RMR RAN4 system parameters</w:t>
      </w:r>
    </w:p>
    <w:p w14:paraId="294FD1F5" w14:textId="325D59E0" w:rsidR="00601D68" w:rsidRDefault="00601D68" w:rsidP="00601D68">
      <w:pPr>
        <w:spacing w:after="0"/>
        <w:rPr>
          <w:sz w:val="14"/>
          <w:szCs w:val="14"/>
          <w:lang w:eastAsia="ja-JP"/>
        </w:rPr>
      </w:pPr>
      <w:r>
        <w:rPr>
          <w:sz w:val="14"/>
          <w:szCs w:val="14"/>
          <w:lang w:eastAsia="ja-JP"/>
        </w:rPr>
        <w:t>[8]</w:t>
      </w:r>
      <w:r>
        <w:rPr>
          <w:sz w:val="14"/>
          <w:szCs w:val="14"/>
          <w:lang w:eastAsia="ja-JP"/>
        </w:rPr>
        <w:tab/>
      </w:r>
      <w:r w:rsidRPr="00601D68">
        <w:rPr>
          <w:sz w:val="14"/>
          <w:szCs w:val="14"/>
          <w:lang w:eastAsia="ja-JP"/>
        </w:rPr>
        <w:t>R4-2114885</w:t>
      </w:r>
      <w:r w:rsidRPr="00601D68">
        <w:rPr>
          <w:sz w:val="14"/>
          <w:szCs w:val="14"/>
          <w:lang w:eastAsia="ja-JP"/>
        </w:rPr>
        <w:tab/>
        <w:t>WF_RMR900_1900_SyS_UERF</w:t>
      </w:r>
    </w:p>
    <w:p w14:paraId="77D797B1" w14:textId="6F6B0C15" w:rsidR="00601D68" w:rsidRPr="00601D68" w:rsidRDefault="00601D68" w:rsidP="00601D68">
      <w:pPr>
        <w:spacing w:after="0"/>
        <w:rPr>
          <w:sz w:val="14"/>
          <w:szCs w:val="14"/>
          <w:lang w:eastAsia="ja-JP"/>
        </w:rPr>
      </w:pPr>
      <w:r>
        <w:rPr>
          <w:sz w:val="14"/>
          <w:szCs w:val="14"/>
          <w:lang w:eastAsia="ja-JP"/>
        </w:rPr>
        <w:t>[9]</w:t>
      </w:r>
      <w:r>
        <w:rPr>
          <w:sz w:val="14"/>
          <w:szCs w:val="14"/>
          <w:lang w:eastAsia="ja-JP"/>
        </w:rPr>
        <w:tab/>
      </w:r>
      <w:r w:rsidRPr="00601D68">
        <w:rPr>
          <w:sz w:val="14"/>
          <w:szCs w:val="14"/>
          <w:lang w:eastAsia="ja-JP"/>
        </w:rPr>
        <w:t>R4-2113752</w:t>
      </w:r>
      <w:r w:rsidRPr="00601D68">
        <w:rPr>
          <w:sz w:val="14"/>
          <w:szCs w:val="14"/>
          <w:lang w:eastAsia="ja-JP"/>
        </w:rPr>
        <w:tab/>
        <w:t>RMR 1900 MHz - BS RF</w:t>
      </w:r>
    </w:p>
    <w:p w14:paraId="24E36733" w14:textId="6DA5DEA0" w:rsidR="00601D68" w:rsidRPr="00601D68" w:rsidRDefault="00601D68" w:rsidP="00601D68">
      <w:pPr>
        <w:spacing w:after="0"/>
        <w:rPr>
          <w:sz w:val="14"/>
          <w:szCs w:val="14"/>
          <w:lang w:eastAsia="ja-JP"/>
        </w:rPr>
      </w:pPr>
      <w:r>
        <w:rPr>
          <w:sz w:val="14"/>
          <w:szCs w:val="14"/>
          <w:lang w:eastAsia="ja-JP"/>
        </w:rPr>
        <w:t>[10]</w:t>
      </w:r>
      <w:r>
        <w:rPr>
          <w:sz w:val="14"/>
          <w:szCs w:val="14"/>
          <w:lang w:eastAsia="ja-JP"/>
        </w:rPr>
        <w:tab/>
      </w:r>
      <w:r w:rsidRPr="00601D68">
        <w:rPr>
          <w:sz w:val="14"/>
          <w:szCs w:val="14"/>
          <w:lang w:eastAsia="ja-JP"/>
        </w:rPr>
        <w:t>R4-2114368</w:t>
      </w:r>
      <w:r w:rsidRPr="00601D68">
        <w:rPr>
          <w:sz w:val="14"/>
          <w:szCs w:val="14"/>
          <w:lang w:eastAsia="ja-JP"/>
        </w:rPr>
        <w:tab/>
        <w:t>On 900MHz RMR RAN4 BS RF requirements impact due to ECC Decision (20)</w:t>
      </w:r>
    </w:p>
    <w:p w14:paraId="424DB5E0" w14:textId="1CB6311E" w:rsidR="00601D68" w:rsidRDefault="00601D68" w:rsidP="00601D68">
      <w:pPr>
        <w:spacing w:after="0"/>
        <w:rPr>
          <w:sz w:val="14"/>
          <w:szCs w:val="14"/>
          <w:lang w:eastAsia="ja-JP"/>
        </w:rPr>
      </w:pPr>
      <w:r>
        <w:rPr>
          <w:sz w:val="14"/>
          <w:szCs w:val="14"/>
          <w:lang w:eastAsia="ja-JP"/>
        </w:rPr>
        <w:t>[11]</w:t>
      </w:r>
      <w:r>
        <w:rPr>
          <w:sz w:val="14"/>
          <w:szCs w:val="14"/>
          <w:lang w:eastAsia="ja-JP"/>
        </w:rPr>
        <w:tab/>
      </w:r>
      <w:r w:rsidRPr="00601D68">
        <w:rPr>
          <w:sz w:val="14"/>
          <w:szCs w:val="14"/>
          <w:lang w:eastAsia="ja-JP"/>
        </w:rPr>
        <w:t>R4-2114371</w:t>
      </w:r>
      <w:r w:rsidRPr="00601D68">
        <w:rPr>
          <w:sz w:val="14"/>
          <w:szCs w:val="14"/>
          <w:lang w:eastAsia="ja-JP"/>
        </w:rPr>
        <w:tab/>
        <w:t>On 1900MHz RMR RAN4 BS RF requirements impact due to ECC Decision (20)</w:t>
      </w:r>
    </w:p>
    <w:p w14:paraId="14870DD7" w14:textId="4948BFD2" w:rsidR="00601D68" w:rsidRPr="00560D51" w:rsidRDefault="00601D68" w:rsidP="00601D68">
      <w:pPr>
        <w:spacing w:after="0"/>
        <w:rPr>
          <w:sz w:val="14"/>
          <w:szCs w:val="14"/>
          <w:lang w:eastAsia="ja-JP"/>
        </w:rPr>
      </w:pPr>
      <w:r>
        <w:rPr>
          <w:sz w:val="14"/>
          <w:szCs w:val="14"/>
          <w:lang w:eastAsia="ja-JP"/>
        </w:rPr>
        <w:t>[12]</w:t>
      </w:r>
      <w:r>
        <w:rPr>
          <w:sz w:val="14"/>
          <w:szCs w:val="14"/>
          <w:lang w:eastAsia="ja-JP"/>
        </w:rPr>
        <w:tab/>
      </w:r>
      <w:r w:rsidRPr="00601D68">
        <w:rPr>
          <w:sz w:val="14"/>
          <w:szCs w:val="14"/>
          <w:lang w:eastAsia="ja-JP"/>
        </w:rPr>
        <w:t>R4-2115637</w:t>
      </w:r>
      <w:r w:rsidRPr="00601D68">
        <w:rPr>
          <w:sz w:val="14"/>
          <w:szCs w:val="14"/>
          <w:lang w:eastAsia="ja-JP"/>
        </w:rPr>
        <w:tab/>
        <w:t>WF on BS RF requirements for RMR900 and RMR1900</w:t>
      </w:r>
    </w:p>
    <w:sectPr w:rsidR="00601D68" w:rsidRPr="00560D5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7803"/>
    <w:rsid w:val="000746A7"/>
    <w:rsid w:val="000910BB"/>
    <w:rsid w:val="000926AF"/>
    <w:rsid w:val="000A3ED2"/>
    <w:rsid w:val="000C00FA"/>
    <w:rsid w:val="000C51AA"/>
    <w:rsid w:val="000D17BC"/>
    <w:rsid w:val="000D2186"/>
    <w:rsid w:val="000E2676"/>
    <w:rsid w:val="000E4F35"/>
    <w:rsid w:val="000F6C1C"/>
    <w:rsid w:val="00106AA3"/>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14B4"/>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1D68"/>
    <w:rsid w:val="0060576D"/>
    <w:rsid w:val="00610E37"/>
    <w:rsid w:val="006207ED"/>
    <w:rsid w:val="00621787"/>
    <w:rsid w:val="00626BC9"/>
    <w:rsid w:val="006458DF"/>
    <w:rsid w:val="006466D2"/>
    <w:rsid w:val="00650D52"/>
    <w:rsid w:val="006615B2"/>
    <w:rsid w:val="00662313"/>
    <w:rsid w:val="00664597"/>
    <w:rsid w:val="00671FEB"/>
    <w:rsid w:val="00673911"/>
    <w:rsid w:val="006870C9"/>
    <w:rsid w:val="00693E30"/>
    <w:rsid w:val="006A3ADF"/>
    <w:rsid w:val="006A7BCB"/>
    <w:rsid w:val="006B4C1E"/>
    <w:rsid w:val="006C090F"/>
    <w:rsid w:val="006C4E32"/>
    <w:rsid w:val="006C56D8"/>
    <w:rsid w:val="006D07AE"/>
    <w:rsid w:val="006D1C93"/>
    <w:rsid w:val="006E2BEE"/>
    <w:rsid w:val="006E3F11"/>
    <w:rsid w:val="006E526C"/>
    <w:rsid w:val="00701410"/>
    <w:rsid w:val="007113A1"/>
    <w:rsid w:val="00716E31"/>
    <w:rsid w:val="00721CF6"/>
    <w:rsid w:val="00723E46"/>
    <w:rsid w:val="00733826"/>
    <w:rsid w:val="00762621"/>
    <w:rsid w:val="00766CFB"/>
    <w:rsid w:val="007816FF"/>
    <w:rsid w:val="00783B44"/>
    <w:rsid w:val="00785028"/>
    <w:rsid w:val="007A3A5A"/>
    <w:rsid w:val="007A4370"/>
    <w:rsid w:val="007A7379"/>
    <w:rsid w:val="007B3BF0"/>
    <w:rsid w:val="007E1D15"/>
    <w:rsid w:val="007E1DEA"/>
    <w:rsid w:val="007E2202"/>
    <w:rsid w:val="007F3156"/>
    <w:rsid w:val="007F4AE3"/>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B5292"/>
    <w:rsid w:val="008C1698"/>
    <w:rsid w:val="008C1A3D"/>
    <w:rsid w:val="008D01C3"/>
    <w:rsid w:val="008D13F1"/>
    <w:rsid w:val="008D1E13"/>
    <w:rsid w:val="008D6549"/>
    <w:rsid w:val="008D70D2"/>
    <w:rsid w:val="008E4C22"/>
    <w:rsid w:val="008F0C32"/>
    <w:rsid w:val="00900AE8"/>
    <w:rsid w:val="00900DAD"/>
    <w:rsid w:val="0091170E"/>
    <w:rsid w:val="00911B36"/>
    <w:rsid w:val="0091408E"/>
    <w:rsid w:val="00914F73"/>
    <w:rsid w:val="009242E5"/>
    <w:rsid w:val="009378CA"/>
    <w:rsid w:val="0095025E"/>
    <w:rsid w:val="00955C4C"/>
    <w:rsid w:val="00963150"/>
    <w:rsid w:val="0097144C"/>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0DFE"/>
    <w:rsid w:val="00C163A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 03.09.2021</cp:lastModifiedBy>
  <cp:revision>2</cp:revision>
  <dcterms:created xsi:type="dcterms:W3CDTF">2021-09-06T04:51:00Z</dcterms:created>
  <dcterms:modified xsi:type="dcterms:W3CDTF">2021-09-06T04:51:00Z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