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DDF22" w14:textId="77777777" w:rsidR="00BB68BB" w:rsidRPr="009B00E9" w:rsidRDefault="00087CC7" w:rsidP="009B00E9">
      <w:pPr>
        <w:pStyle w:val="3GPPHeader"/>
      </w:pPr>
      <w:r w:rsidRPr="009B00E9">
        <w:t>3GPP TSG-RAN #9</w:t>
      </w:r>
      <w:r w:rsidRPr="009B00E9">
        <w:rPr>
          <w:rFonts w:hint="eastAsia"/>
        </w:rPr>
        <w:t>2</w:t>
      </w:r>
      <w:r w:rsidRPr="009B00E9">
        <w:t>-e</w:t>
      </w:r>
      <w:r w:rsidRPr="009B00E9">
        <w:tab/>
      </w:r>
      <w:r w:rsidR="009B00E9">
        <w:t>D</w:t>
      </w:r>
      <w:r w:rsidRPr="009B00E9">
        <w:t>raft RP-21xxxx</w:t>
      </w:r>
      <w:bookmarkStart w:id="0" w:name="_Hlk61362165"/>
      <w:r w:rsidR="009B00E9">
        <w:br/>
      </w:r>
      <w:r w:rsidRPr="009B00E9">
        <w:t>Online, 1</w:t>
      </w:r>
      <w:r w:rsidRPr="009B00E9">
        <w:rPr>
          <w:rFonts w:hint="eastAsia"/>
        </w:rPr>
        <w:t>4</w:t>
      </w:r>
      <w:r w:rsidRPr="009B00E9">
        <w:t>-</w:t>
      </w:r>
      <w:r w:rsidRPr="009B00E9">
        <w:rPr>
          <w:rFonts w:hint="eastAsia"/>
        </w:rPr>
        <w:t>18</w:t>
      </w:r>
      <w:r w:rsidRPr="009B00E9">
        <w:t xml:space="preserve"> </w:t>
      </w:r>
      <w:r w:rsidRPr="009B00E9">
        <w:rPr>
          <w:rFonts w:hint="eastAsia"/>
        </w:rPr>
        <w:t>June</w:t>
      </w:r>
      <w:r w:rsidRPr="009B00E9">
        <w:t xml:space="preserve"> 2021</w:t>
      </w:r>
    </w:p>
    <w:bookmarkEnd w:id="0"/>
    <w:p w14:paraId="74A5EFA5" w14:textId="77777777" w:rsidR="00BB68BB" w:rsidRDefault="00BB68BB">
      <w:pPr>
        <w:pStyle w:val="3GPPHeader"/>
      </w:pPr>
    </w:p>
    <w:p w14:paraId="1CE7740C" w14:textId="77777777" w:rsidR="00BB68BB" w:rsidRDefault="00087CC7">
      <w:pPr>
        <w:pStyle w:val="3GPPHeader"/>
      </w:pPr>
      <w:r>
        <w:t>Agenda Item:</w:t>
      </w:r>
      <w:r>
        <w:tab/>
      </w:r>
      <w:r w:rsidR="009B00E9">
        <w:t>5.2</w:t>
      </w:r>
    </w:p>
    <w:p w14:paraId="765BA16F" w14:textId="77777777" w:rsidR="00BB68BB" w:rsidRDefault="00087CC7">
      <w:pPr>
        <w:pStyle w:val="3GPPHeader"/>
      </w:pPr>
      <w:r>
        <w:t>Source:</w:t>
      </w:r>
      <w:r>
        <w:tab/>
      </w:r>
      <w:r w:rsidR="009B00E9">
        <w:t>RAN2</w:t>
      </w:r>
      <w:r>
        <w:t xml:space="preserve"> Chair</w:t>
      </w:r>
      <w:r w:rsidR="009B00E9">
        <w:t>man</w:t>
      </w:r>
      <w:r>
        <w:t xml:space="preserve"> (Moderator)</w:t>
      </w:r>
    </w:p>
    <w:p w14:paraId="344D1E8E" w14:textId="77777777" w:rsidR="00BB68BB" w:rsidRDefault="00087CC7">
      <w:pPr>
        <w:pStyle w:val="3GPPHeader"/>
        <w:rPr>
          <w:lang w:val="it-IT"/>
        </w:rPr>
      </w:pPr>
      <w:r>
        <w:rPr>
          <w:lang w:val="it-IT"/>
        </w:rPr>
        <w:t>Title:</w:t>
      </w:r>
      <w:r>
        <w:rPr>
          <w:lang w:val="it-IT"/>
        </w:rPr>
        <w:tab/>
      </w:r>
      <w:r w:rsidR="009B00E9">
        <w:rPr>
          <w:lang w:val="it-IT"/>
        </w:rPr>
        <w:t>Report</w:t>
      </w:r>
      <w:r>
        <w:rPr>
          <w:lang w:val="it-IT"/>
        </w:rPr>
        <w:t xml:space="preserve"> of Offline Discussion</w:t>
      </w:r>
      <w:r w:rsidR="005A0AAF">
        <w:rPr>
          <w:lang w:val="it-IT"/>
        </w:rPr>
        <w:t xml:space="preserve"> [25</w:t>
      </w:r>
      <w:r w:rsidR="009B00E9">
        <w:rPr>
          <w:lang w:val="it-IT"/>
        </w:rPr>
        <w:t xml:space="preserve">] </w:t>
      </w:r>
      <w:r w:rsidR="005A0AAF">
        <w:rPr>
          <w:lang w:val="it-IT"/>
        </w:rPr>
        <w:t>UE capabilites</w:t>
      </w:r>
    </w:p>
    <w:p w14:paraId="0D99F18D" w14:textId="77777777" w:rsidR="00BB68BB" w:rsidRDefault="00087CC7">
      <w:pPr>
        <w:pStyle w:val="3GPPHeader"/>
      </w:pPr>
      <w:r>
        <w:t>Document for:</w:t>
      </w:r>
      <w:r>
        <w:tab/>
        <w:t>Discussion</w:t>
      </w:r>
    </w:p>
    <w:p w14:paraId="65D45808" w14:textId="77777777" w:rsidR="00BB68BB" w:rsidRDefault="00087CC7">
      <w:pPr>
        <w:pStyle w:val="1"/>
      </w:pPr>
      <w:r>
        <w:t>Introduction</w:t>
      </w:r>
    </w:p>
    <w:p w14:paraId="1E421262" w14:textId="77777777" w:rsidR="00BB68BB" w:rsidRDefault="009B00E9">
      <w:pPr>
        <w:rPr>
          <w:color w:val="000000"/>
        </w:rPr>
      </w:pPr>
      <w:r>
        <w:t xml:space="preserve">This discussion includes </w:t>
      </w:r>
      <w:r w:rsidR="005A0AAF">
        <w:rPr>
          <w:color w:val="000000"/>
        </w:rPr>
        <w:t>RP-211300</w:t>
      </w:r>
      <w:r w:rsidR="002677D3">
        <w:rPr>
          <w:color w:val="000000"/>
        </w:rPr>
        <w:t xml:space="preserve"> [1]</w:t>
      </w:r>
      <w:r w:rsidR="005A0AAF">
        <w:rPr>
          <w:color w:val="000000"/>
        </w:rPr>
        <w:t>, RP-211425</w:t>
      </w:r>
      <w:r w:rsidR="002677D3">
        <w:rPr>
          <w:color w:val="000000"/>
        </w:rPr>
        <w:t xml:space="preserve"> [2]</w:t>
      </w:r>
      <w:r w:rsidR="005A0AAF">
        <w:rPr>
          <w:color w:val="000000"/>
        </w:rPr>
        <w:t xml:space="preserve">, </w:t>
      </w:r>
      <w:r w:rsidR="002677D3">
        <w:rPr>
          <w:color w:val="000000"/>
        </w:rPr>
        <w:t>RP-211310 [3]</w:t>
      </w:r>
      <w:r w:rsidR="002677D3">
        <w:t xml:space="preserve">, </w:t>
      </w:r>
      <w:r w:rsidR="005A0AAF">
        <w:rPr>
          <w:color w:val="000000"/>
        </w:rPr>
        <w:t>RP-211478</w:t>
      </w:r>
      <w:r w:rsidR="002677D3">
        <w:rPr>
          <w:color w:val="000000"/>
        </w:rPr>
        <w:t xml:space="preserve"> [4]</w:t>
      </w:r>
      <w:r w:rsidR="003068B4">
        <w:rPr>
          <w:color w:val="000000"/>
        </w:rPr>
        <w:t>.</w:t>
      </w:r>
    </w:p>
    <w:p w14:paraId="67C80D85" w14:textId="77777777" w:rsidR="003068B4" w:rsidRDefault="003068B4" w:rsidP="003068B4">
      <w:pPr>
        <w:pStyle w:val="1"/>
      </w:pPr>
      <w:r>
        <w:t>Contacts</w:t>
      </w:r>
    </w:p>
    <w:p w14:paraId="00BB91F2" w14:textId="77777777" w:rsidR="003068B4" w:rsidRDefault="003068B4" w:rsidP="003068B4">
      <w:r>
        <w:t>Please provide a company contact that the email discussion moderator can contact if required.</w:t>
      </w:r>
    </w:p>
    <w:tbl>
      <w:tblPr>
        <w:tblStyle w:val="a4"/>
        <w:tblW w:w="0" w:type="auto"/>
        <w:tblLook w:val="04A0" w:firstRow="1" w:lastRow="0" w:firstColumn="1" w:lastColumn="0" w:noHBand="0" w:noVBand="1"/>
      </w:tblPr>
      <w:tblGrid>
        <w:gridCol w:w="1647"/>
        <w:gridCol w:w="7415"/>
      </w:tblGrid>
      <w:tr w:rsidR="003068B4" w14:paraId="0D7C3A45" w14:textId="77777777" w:rsidTr="00ED0A10">
        <w:tc>
          <w:tcPr>
            <w:tcW w:w="1647" w:type="dxa"/>
          </w:tcPr>
          <w:p w14:paraId="36DA903C" w14:textId="77777777" w:rsidR="003068B4" w:rsidRPr="00517FD5" w:rsidRDefault="003068B4" w:rsidP="00ED0A10">
            <w:pPr>
              <w:pStyle w:val="TAL"/>
              <w:rPr>
                <w:b/>
                <w:bCs/>
              </w:rPr>
            </w:pPr>
            <w:r w:rsidRPr="00517FD5">
              <w:rPr>
                <w:b/>
                <w:bCs/>
              </w:rPr>
              <w:t>Company</w:t>
            </w:r>
          </w:p>
        </w:tc>
        <w:tc>
          <w:tcPr>
            <w:tcW w:w="7415" w:type="dxa"/>
          </w:tcPr>
          <w:p w14:paraId="79DC24C9" w14:textId="77777777" w:rsidR="003068B4" w:rsidRPr="00517FD5" w:rsidRDefault="003068B4" w:rsidP="00ED0A10">
            <w:pPr>
              <w:pStyle w:val="TAL"/>
              <w:rPr>
                <w:b/>
                <w:bCs/>
              </w:rPr>
            </w:pPr>
            <w:r>
              <w:rPr>
                <w:b/>
                <w:bCs/>
              </w:rPr>
              <w:t>Contact name and email</w:t>
            </w:r>
          </w:p>
        </w:tc>
      </w:tr>
      <w:tr w:rsidR="003068B4" w14:paraId="29E5A0AA" w14:textId="77777777" w:rsidTr="00ED0A10">
        <w:tc>
          <w:tcPr>
            <w:tcW w:w="1647" w:type="dxa"/>
          </w:tcPr>
          <w:p w14:paraId="71D4174B" w14:textId="77777777" w:rsidR="003068B4" w:rsidRDefault="003068B4" w:rsidP="00ED0A10">
            <w:pPr>
              <w:pStyle w:val="TAL"/>
            </w:pPr>
            <w:r>
              <w:t>Moderator</w:t>
            </w:r>
          </w:p>
        </w:tc>
        <w:tc>
          <w:tcPr>
            <w:tcW w:w="7415" w:type="dxa"/>
          </w:tcPr>
          <w:p w14:paraId="708E9B38" w14:textId="77777777" w:rsidR="003068B4" w:rsidRDefault="003068B4" w:rsidP="00ED0A10">
            <w:pPr>
              <w:pStyle w:val="TAL"/>
            </w:pPr>
            <w:r>
              <w:t>Johan.Johansson@mediatek.com</w:t>
            </w:r>
          </w:p>
        </w:tc>
      </w:tr>
      <w:tr w:rsidR="003068B4" w14:paraId="577A9420" w14:textId="77777777" w:rsidTr="00ED0A10">
        <w:tc>
          <w:tcPr>
            <w:tcW w:w="1647" w:type="dxa"/>
          </w:tcPr>
          <w:p w14:paraId="69517432" w14:textId="3E5DF410" w:rsidR="003068B4" w:rsidRPr="00963C87" w:rsidRDefault="00963C87" w:rsidP="00ED0A10">
            <w:pPr>
              <w:pStyle w:val="TAL"/>
              <w:rPr>
                <w:rFonts w:eastAsia="ＭＳ 明朝" w:hint="eastAsia"/>
                <w:lang w:eastAsia="ja-JP"/>
              </w:rPr>
            </w:pPr>
            <w:r>
              <w:rPr>
                <w:rFonts w:eastAsia="ＭＳ 明朝" w:hint="eastAsia"/>
                <w:lang w:eastAsia="ja-JP"/>
              </w:rPr>
              <w:t>N</w:t>
            </w:r>
            <w:r>
              <w:rPr>
                <w:rFonts w:eastAsia="ＭＳ 明朝"/>
                <w:lang w:eastAsia="ja-JP"/>
              </w:rPr>
              <w:t>TT DOCOMO</w:t>
            </w:r>
          </w:p>
        </w:tc>
        <w:tc>
          <w:tcPr>
            <w:tcW w:w="7415" w:type="dxa"/>
          </w:tcPr>
          <w:p w14:paraId="74E38537" w14:textId="3E6FC255" w:rsidR="003068B4" w:rsidRPr="00963C87" w:rsidRDefault="00963C87" w:rsidP="00ED0A10">
            <w:pPr>
              <w:pStyle w:val="TAL"/>
              <w:rPr>
                <w:rFonts w:eastAsia="ＭＳ 明朝" w:hint="eastAsia"/>
                <w:lang w:eastAsia="ja-JP"/>
              </w:rPr>
            </w:pPr>
            <w:r>
              <w:rPr>
                <w:rFonts w:eastAsia="ＭＳ 明朝"/>
                <w:lang w:eastAsia="ja-JP"/>
              </w:rPr>
              <w:t>hiroki.harada@docomo-lab.com</w:t>
            </w:r>
          </w:p>
        </w:tc>
      </w:tr>
      <w:tr w:rsidR="003068B4" w14:paraId="4B1ED6CA" w14:textId="77777777" w:rsidTr="00ED0A10">
        <w:tc>
          <w:tcPr>
            <w:tcW w:w="1647" w:type="dxa"/>
          </w:tcPr>
          <w:p w14:paraId="1491874A" w14:textId="77777777" w:rsidR="003068B4" w:rsidRDefault="003068B4" w:rsidP="00ED0A10">
            <w:pPr>
              <w:pStyle w:val="TAL"/>
            </w:pPr>
          </w:p>
        </w:tc>
        <w:tc>
          <w:tcPr>
            <w:tcW w:w="7415" w:type="dxa"/>
          </w:tcPr>
          <w:p w14:paraId="2DFFD86F" w14:textId="77777777" w:rsidR="003068B4" w:rsidRDefault="003068B4" w:rsidP="00ED0A10">
            <w:pPr>
              <w:pStyle w:val="TAL"/>
            </w:pPr>
          </w:p>
        </w:tc>
      </w:tr>
      <w:tr w:rsidR="003068B4" w14:paraId="264C0103" w14:textId="77777777" w:rsidTr="00ED0A10">
        <w:tc>
          <w:tcPr>
            <w:tcW w:w="1647" w:type="dxa"/>
          </w:tcPr>
          <w:p w14:paraId="7922F39F" w14:textId="77777777" w:rsidR="003068B4" w:rsidRDefault="003068B4" w:rsidP="00ED0A10">
            <w:pPr>
              <w:pStyle w:val="TAL"/>
            </w:pPr>
          </w:p>
        </w:tc>
        <w:tc>
          <w:tcPr>
            <w:tcW w:w="7415" w:type="dxa"/>
          </w:tcPr>
          <w:p w14:paraId="4CE91EB6" w14:textId="77777777" w:rsidR="003068B4" w:rsidRDefault="003068B4" w:rsidP="00ED0A10">
            <w:pPr>
              <w:pStyle w:val="TAL"/>
            </w:pPr>
          </w:p>
        </w:tc>
      </w:tr>
      <w:tr w:rsidR="003068B4" w14:paraId="05931402" w14:textId="77777777" w:rsidTr="00ED0A10">
        <w:tc>
          <w:tcPr>
            <w:tcW w:w="1647" w:type="dxa"/>
          </w:tcPr>
          <w:p w14:paraId="4CCFA236" w14:textId="77777777" w:rsidR="003068B4" w:rsidRDefault="003068B4" w:rsidP="00ED0A10">
            <w:pPr>
              <w:pStyle w:val="TAL"/>
            </w:pPr>
          </w:p>
        </w:tc>
        <w:tc>
          <w:tcPr>
            <w:tcW w:w="7415" w:type="dxa"/>
          </w:tcPr>
          <w:p w14:paraId="548ECE74" w14:textId="77777777" w:rsidR="003068B4" w:rsidRDefault="003068B4" w:rsidP="00ED0A10">
            <w:pPr>
              <w:pStyle w:val="TAL"/>
            </w:pPr>
          </w:p>
        </w:tc>
      </w:tr>
      <w:tr w:rsidR="003068B4" w14:paraId="470622FA" w14:textId="77777777" w:rsidTr="00ED0A10">
        <w:tc>
          <w:tcPr>
            <w:tcW w:w="1647" w:type="dxa"/>
          </w:tcPr>
          <w:p w14:paraId="7673385C" w14:textId="77777777" w:rsidR="003068B4" w:rsidRDefault="003068B4" w:rsidP="00ED0A10">
            <w:pPr>
              <w:pStyle w:val="TAL"/>
            </w:pPr>
          </w:p>
        </w:tc>
        <w:tc>
          <w:tcPr>
            <w:tcW w:w="7415" w:type="dxa"/>
          </w:tcPr>
          <w:p w14:paraId="3D4624FF" w14:textId="77777777" w:rsidR="003068B4" w:rsidRDefault="003068B4" w:rsidP="00ED0A10">
            <w:pPr>
              <w:pStyle w:val="TAL"/>
            </w:pPr>
          </w:p>
        </w:tc>
      </w:tr>
      <w:tr w:rsidR="003068B4" w14:paraId="0C62FDEE" w14:textId="77777777" w:rsidTr="00ED0A10">
        <w:tc>
          <w:tcPr>
            <w:tcW w:w="1647" w:type="dxa"/>
          </w:tcPr>
          <w:p w14:paraId="5178B094" w14:textId="77777777" w:rsidR="003068B4" w:rsidRDefault="003068B4" w:rsidP="00ED0A10">
            <w:pPr>
              <w:pStyle w:val="TAL"/>
            </w:pPr>
          </w:p>
        </w:tc>
        <w:tc>
          <w:tcPr>
            <w:tcW w:w="7415" w:type="dxa"/>
          </w:tcPr>
          <w:p w14:paraId="1E1AFCDA" w14:textId="77777777" w:rsidR="003068B4" w:rsidRDefault="003068B4" w:rsidP="00ED0A10">
            <w:pPr>
              <w:pStyle w:val="TAL"/>
            </w:pPr>
          </w:p>
        </w:tc>
      </w:tr>
    </w:tbl>
    <w:p w14:paraId="4CB458EB" w14:textId="77777777" w:rsidR="003068B4" w:rsidRDefault="003068B4"/>
    <w:p w14:paraId="3DC417D2" w14:textId="77777777" w:rsidR="00BB68BB" w:rsidRDefault="002677D3">
      <w:pPr>
        <w:pStyle w:val="1"/>
      </w:pPr>
      <w:r>
        <w:t>NR URLLC UE categories/profiles</w:t>
      </w:r>
    </w:p>
    <w:p w14:paraId="26D2B513" w14:textId="77777777" w:rsidR="00BB68BB" w:rsidRDefault="00747FF8">
      <w:r>
        <w:rPr>
          <w:color w:val="000000"/>
        </w:rPr>
        <w:t xml:space="preserve">RP-211300 </w:t>
      </w:r>
      <w:r w:rsidR="002677D3">
        <w:t>[1] Discusses the necessity of NR URLLC UE categories/profiles. The goal of the discussion in RAN#92-e is to make an initial decision on whether or not 3GPP RAN takes care of the definition of UE categories/profiles for URLLC, e.g. defining latency and/or reliability target, given the situation where Rel-17 is going to provide a complete set of URLLC functionalities.</w:t>
      </w:r>
    </w:p>
    <w:p w14:paraId="7C794EF3" w14:textId="77777777" w:rsidR="002677D3" w:rsidRPr="002677D3" w:rsidRDefault="002677D3">
      <w:r>
        <w:t xml:space="preserve">Proposal from [1]: </w:t>
      </w:r>
      <w:r w:rsidRPr="002677D3">
        <w:t>RAN to discuss again the necessity of UE category/profile for URLLC.</w:t>
      </w:r>
    </w:p>
    <w:p w14:paraId="54D6B131" w14:textId="77777777" w:rsidR="00747FF8" w:rsidRDefault="00747FF8">
      <w:pPr>
        <w:rPr>
          <w:b/>
        </w:rPr>
      </w:pPr>
    </w:p>
    <w:p w14:paraId="4B589AD0" w14:textId="77777777" w:rsidR="00747FF8" w:rsidRPr="0063523F" w:rsidRDefault="0063523F">
      <w:r>
        <w:t xml:space="preserve">Q: </w:t>
      </w:r>
      <w:r w:rsidRPr="0063523F">
        <w:t xml:space="preserve">Moderator asks companies to </w:t>
      </w:r>
      <w:r w:rsidR="002677D3" w:rsidRPr="0063523F">
        <w:t xml:space="preserve">Please feedback on whether 3GPP RAN should </w:t>
      </w:r>
      <w:r w:rsidR="00747FF8" w:rsidRPr="0063523F">
        <w:t>take care of</w:t>
      </w:r>
      <w:r w:rsidR="002677D3" w:rsidRPr="0063523F">
        <w:t xml:space="preserve"> the definition of UE categories/profiles for URLLC</w:t>
      </w:r>
      <w:r w:rsidR="00747FF8" w:rsidRPr="0063523F">
        <w:t xml:space="preserve">, see explanations in [1]. Can also comment in general on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4"/>
        <w:gridCol w:w="889"/>
        <w:gridCol w:w="6809"/>
      </w:tblGrid>
      <w:tr w:rsidR="002677D3" w14:paraId="01440156" w14:textId="77777777" w:rsidTr="002677D3">
        <w:tc>
          <w:tcPr>
            <w:tcW w:w="1364" w:type="dxa"/>
          </w:tcPr>
          <w:p w14:paraId="2137FAA0" w14:textId="77777777" w:rsidR="002677D3" w:rsidRDefault="002677D3">
            <w:pPr>
              <w:jc w:val="center"/>
              <w:rPr>
                <w:b/>
                <w:bCs/>
              </w:rPr>
            </w:pPr>
            <w:r>
              <w:rPr>
                <w:b/>
                <w:bCs/>
              </w:rPr>
              <w:t>Company</w:t>
            </w:r>
          </w:p>
        </w:tc>
        <w:tc>
          <w:tcPr>
            <w:tcW w:w="881" w:type="dxa"/>
          </w:tcPr>
          <w:p w14:paraId="7B969687" w14:textId="77777777" w:rsidR="002677D3" w:rsidRDefault="002677D3">
            <w:pPr>
              <w:jc w:val="center"/>
              <w:rPr>
                <w:b/>
                <w:bCs/>
              </w:rPr>
            </w:pPr>
            <w:r>
              <w:rPr>
                <w:b/>
                <w:bCs/>
              </w:rPr>
              <w:t>Yes/No</w:t>
            </w:r>
          </w:p>
        </w:tc>
        <w:tc>
          <w:tcPr>
            <w:tcW w:w="6817" w:type="dxa"/>
          </w:tcPr>
          <w:p w14:paraId="5B19A10B" w14:textId="77777777" w:rsidR="002677D3" w:rsidRDefault="002677D3">
            <w:pPr>
              <w:jc w:val="center"/>
              <w:rPr>
                <w:b/>
                <w:bCs/>
              </w:rPr>
            </w:pPr>
            <w:r>
              <w:rPr>
                <w:b/>
                <w:bCs/>
              </w:rPr>
              <w:t>Comment / Justification</w:t>
            </w:r>
          </w:p>
        </w:tc>
      </w:tr>
      <w:tr w:rsidR="002677D3" w14:paraId="28BB89B3" w14:textId="77777777" w:rsidTr="002677D3">
        <w:tc>
          <w:tcPr>
            <w:tcW w:w="1364" w:type="dxa"/>
          </w:tcPr>
          <w:p w14:paraId="28F3E7A8" w14:textId="569A632B" w:rsidR="002677D3" w:rsidRPr="00963C87" w:rsidRDefault="00963C87">
            <w:pPr>
              <w:rPr>
                <w:rFonts w:eastAsia="ＭＳ 明朝" w:hint="eastAsia"/>
              </w:rPr>
            </w:pPr>
            <w:r>
              <w:rPr>
                <w:rFonts w:eastAsia="ＭＳ 明朝" w:hint="eastAsia"/>
              </w:rPr>
              <w:t>N</w:t>
            </w:r>
            <w:r>
              <w:rPr>
                <w:rFonts w:eastAsia="ＭＳ 明朝"/>
              </w:rPr>
              <w:t>TT DOCOMO</w:t>
            </w:r>
          </w:p>
        </w:tc>
        <w:tc>
          <w:tcPr>
            <w:tcW w:w="881" w:type="dxa"/>
          </w:tcPr>
          <w:p w14:paraId="300AE057" w14:textId="29B62AD2" w:rsidR="002677D3" w:rsidRPr="00963C87" w:rsidRDefault="00963C87" w:rsidP="00DD7234">
            <w:pPr>
              <w:rPr>
                <w:rFonts w:eastAsia="ＭＳ 明朝" w:hint="eastAsia"/>
              </w:rPr>
            </w:pPr>
            <w:r>
              <w:rPr>
                <w:rFonts w:eastAsia="ＭＳ 明朝" w:hint="eastAsia"/>
              </w:rPr>
              <w:t>N</w:t>
            </w:r>
            <w:r>
              <w:rPr>
                <w:rFonts w:eastAsia="ＭＳ 明朝"/>
              </w:rPr>
              <w:t>o</w:t>
            </w:r>
          </w:p>
        </w:tc>
        <w:tc>
          <w:tcPr>
            <w:tcW w:w="6817" w:type="dxa"/>
          </w:tcPr>
          <w:p w14:paraId="2C4D3373" w14:textId="3264CE6B" w:rsidR="002677D3" w:rsidRPr="00963C87" w:rsidRDefault="00963C87" w:rsidP="00DD7234">
            <w:pPr>
              <w:rPr>
                <w:rFonts w:eastAsia="ＭＳ 明朝" w:hint="eastAsia"/>
              </w:rPr>
            </w:pPr>
            <w:r>
              <w:rPr>
                <w:rFonts w:eastAsia="ＭＳ 明朝" w:hint="eastAsia"/>
              </w:rPr>
              <w:t>A</w:t>
            </w:r>
            <w:r>
              <w:rPr>
                <w:rFonts w:eastAsia="ＭＳ 明朝"/>
              </w:rPr>
              <w:t>lthough it may be useful for NW to have URLLC UE categories/profiles, it is still unclear how</w:t>
            </w:r>
            <w:r w:rsidR="009265A7">
              <w:rPr>
                <w:rFonts w:eastAsia="ＭＳ 明朝"/>
              </w:rPr>
              <w:t>/where</w:t>
            </w:r>
            <w:r>
              <w:rPr>
                <w:rFonts w:eastAsia="ＭＳ 明朝"/>
              </w:rPr>
              <w:t xml:space="preserve"> to define them. In addition, </w:t>
            </w:r>
            <w:r w:rsidR="009265A7">
              <w:rPr>
                <w:rFonts w:eastAsia="ＭＳ 明朝"/>
              </w:rPr>
              <w:t>we have already discussed on the possibility of defining URLLC basic FGs in Rel-16, but there was no consensus to define them even after extensive discussion.</w:t>
            </w:r>
          </w:p>
        </w:tc>
      </w:tr>
      <w:tr w:rsidR="002677D3" w14:paraId="069FC11C" w14:textId="77777777" w:rsidTr="002677D3">
        <w:tc>
          <w:tcPr>
            <w:tcW w:w="1364" w:type="dxa"/>
          </w:tcPr>
          <w:p w14:paraId="3D9E5BBA" w14:textId="77777777" w:rsidR="002677D3" w:rsidRDefault="002677D3"/>
        </w:tc>
        <w:tc>
          <w:tcPr>
            <w:tcW w:w="881" w:type="dxa"/>
          </w:tcPr>
          <w:p w14:paraId="7F31B988" w14:textId="77777777" w:rsidR="002677D3" w:rsidRDefault="002677D3"/>
        </w:tc>
        <w:tc>
          <w:tcPr>
            <w:tcW w:w="6817" w:type="dxa"/>
          </w:tcPr>
          <w:p w14:paraId="31A79F87" w14:textId="77777777" w:rsidR="002677D3" w:rsidRDefault="002677D3"/>
        </w:tc>
      </w:tr>
      <w:tr w:rsidR="002677D3" w14:paraId="16EFBC09" w14:textId="77777777" w:rsidTr="002677D3">
        <w:tc>
          <w:tcPr>
            <w:tcW w:w="1364" w:type="dxa"/>
          </w:tcPr>
          <w:p w14:paraId="39BFF217" w14:textId="77777777" w:rsidR="002677D3" w:rsidRDefault="002677D3"/>
        </w:tc>
        <w:tc>
          <w:tcPr>
            <w:tcW w:w="881" w:type="dxa"/>
          </w:tcPr>
          <w:p w14:paraId="13B72890" w14:textId="77777777" w:rsidR="002677D3" w:rsidRDefault="002677D3"/>
        </w:tc>
        <w:tc>
          <w:tcPr>
            <w:tcW w:w="6817" w:type="dxa"/>
          </w:tcPr>
          <w:p w14:paraId="749BC55F" w14:textId="77777777" w:rsidR="002677D3" w:rsidRDefault="002677D3"/>
        </w:tc>
      </w:tr>
      <w:tr w:rsidR="002677D3" w14:paraId="7745A738" w14:textId="77777777" w:rsidTr="002677D3">
        <w:tc>
          <w:tcPr>
            <w:tcW w:w="1364" w:type="dxa"/>
          </w:tcPr>
          <w:p w14:paraId="060D55C1" w14:textId="77777777" w:rsidR="002677D3" w:rsidRDefault="002677D3"/>
        </w:tc>
        <w:tc>
          <w:tcPr>
            <w:tcW w:w="881" w:type="dxa"/>
          </w:tcPr>
          <w:p w14:paraId="489F6E3B" w14:textId="77777777" w:rsidR="002677D3" w:rsidRDefault="002677D3"/>
        </w:tc>
        <w:tc>
          <w:tcPr>
            <w:tcW w:w="6817" w:type="dxa"/>
          </w:tcPr>
          <w:p w14:paraId="2754B237" w14:textId="77777777" w:rsidR="002677D3" w:rsidRDefault="002677D3"/>
        </w:tc>
      </w:tr>
      <w:tr w:rsidR="002677D3" w14:paraId="21BECB0B" w14:textId="77777777" w:rsidTr="002677D3">
        <w:tc>
          <w:tcPr>
            <w:tcW w:w="1364" w:type="dxa"/>
          </w:tcPr>
          <w:p w14:paraId="462CF4DF" w14:textId="77777777" w:rsidR="002677D3" w:rsidRDefault="002677D3"/>
        </w:tc>
        <w:tc>
          <w:tcPr>
            <w:tcW w:w="881" w:type="dxa"/>
          </w:tcPr>
          <w:p w14:paraId="45BAEDA5" w14:textId="77777777" w:rsidR="002677D3" w:rsidRDefault="002677D3"/>
        </w:tc>
        <w:tc>
          <w:tcPr>
            <w:tcW w:w="6817" w:type="dxa"/>
          </w:tcPr>
          <w:p w14:paraId="2F3BBC97" w14:textId="77777777" w:rsidR="002677D3" w:rsidRDefault="002677D3"/>
        </w:tc>
      </w:tr>
      <w:tr w:rsidR="002677D3" w14:paraId="4EB6EF6B" w14:textId="77777777" w:rsidTr="002677D3">
        <w:tc>
          <w:tcPr>
            <w:tcW w:w="1364" w:type="dxa"/>
          </w:tcPr>
          <w:p w14:paraId="2F8024D6" w14:textId="77777777" w:rsidR="002677D3" w:rsidRDefault="002677D3"/>
        </w:tc>
        <w:tc>
          <w:tcPr>
            <w:tcW w:w="881" w:type="dxa"/>
          </w:tcPr>
          <w:p w14:paraId="6211F64A" w14:textId="77777777" w:rsidR="002677D3" w:rsidRDefault="002677D3"/>
        </w:tc>
        <w:tc>
          <w:tcPr>
            <w:tcW w:w="6817" w:type="dxa"/>
          </w:tcPr>
          <w:p w14:paraId="662258D6" w14:textId="77777777" w:rsidR="002677D3" w:rsidRDefault="002677D3"/>
        </w:tc>
      </w:tr>
      <w:tr w:rsidR="002677D3" w14:paraId="4599FACB" w14:textId="77777777" w:rsidTr="002677D3">
        <w:tc>
          <w:tcPr>
            <w:tcW w:w="1364" w:type="dxa"/>
          </w:tcPr>
          <w:p w14:paraId="5B0BC85E" w14:textId="77777777" w:rsidR="002677D3" w:rsidRDefault="002677D3"/>
        </w:tc>
        <w:tc>
          <w:tcPr>
            <w:tcW w:w="881" w:type="dxa"/>
          </w:tcPr>
          <w:p w14:paraId="6E129896" w14:textId="77777777" w:rsidR="002677D3" w:rsidRDefault="002677D3"/>
        </w:tc>
        <w:tc>
          <w:tcPr>
            <w:tcW w:w="6817" w:type="dxa"/>
          </w:tcPr>
          <w:p w14:paraId="5A74958C" w14:textId="77777777" w:rsidR="002677D3" w:rsidRDefault="002677D3"/>
        </w:tc>
      </w:tr>
    </w:tbl>
    <w:p w14:paraId="3F371CE8" w14:textId="77777777" w:rsidR="00BB68BB" w:rsidRDefault="00BB68BB"/>
    <w:p w14:paraId="405CBDFB" w14:textId="77777777" w:rsidR="009B00E9" w:rsidRDefault="009B00E9"/>
    <w:p w14:paraId="40F12DE2" w14:textId="77777777" w:rsidR="00DE1739" w:rsidRDefault="00747FF8" w:rsidP="00747FF8">
      <w:pPr>
        <w:pStyle w:val="1"/>
        <w:tabs>
          <w:tab w:val="num" w:pos="432"/>
        </w:tabs>
        <w:ind w:left="432" w:hanging="432"/>
      </w:pPr>
      <w:r w:rsidRPr="00747FF8">
        <w:t>Handling of TR 38.822 for Rel-16</w:t>
      </w:r>
      <w:r>
        <w:t xml:space="preserve"> and related handling of R1 and R4 feature lists.</w:t>
      </w:r>
    </w:p>
    <w:p w14:paraId="7F7A1FEC" w14:textId="77777777" w:rsidR="00747FF8" w:rsidRDefault="00747FF8" w:rsidP="00747FF8">
      <w:pPr>
        <w:rPr>
          <w:color w:val="000000"/>
        </w:rPr>
      </w:pPr>
      <w:r>
        <w:rPr>
          <w:color w:val="000000"/>
        </w:rPr>
        <w:t xml:space="preserve">As reported in the R2 report to RP-92-e, </w:t>
      </w:r>
      <w:r w:rsidR="0063523F">
        <w:rPr>
          <w:color w:val="000000"/>
        </w:rPr>
        <w:t>RP-210931, the current RAN2 agreements is</w:t>
      </w:r>
      <w:r>
        <w:rPr>
          <w:color w:val="000000"/>
        </w:rPr>
        <w:t xml:space="preserve"> to treat TR38.822 the same way for Rel-16 Contents as for Rel-15 Contents</w:t>
      </w:r>
      <w:r w:rsidR="0063523F">
        <w:rPr>
          <w:color w:val="000000"/>
        </w:rPr>
        <w:t xml:space="preserve">, i.e. the </w:t>
      </w:r>
      <w:r w:rsidR="0063523F">
        <w:rPr>
          <w:b/>
          <w:color w:val="000000"/>
        </w:rPr>
        <w:t>A</w:t>
      </w:r>
      <w:r w:rsidR="0063523F" w:rsidRPr="0063523F">
        <w:rPr>
          <w:b/>
          <w:color w:val="000000"/>
        </w:rPr>
        <w:t>pproach 2</w:t>
      </w:r>
      <w:r w:rsidR="0063523F">
        <w:rPr>
          <w:color w:val="000000"/>
        </w:rPr>
        <w:t xml:space="preserve"> below. </w:t>
      </w:r>
    </w:p>
    <w:p w14:paraId="0B27A55C" w14:textId="77777777" w:rsidR="00747FF8" w:rsidRDefault="00747FF8" w:rsidP="00747FF8">
      <w:pPr>
        <w:rPr>
          <w:color w:val="000000"/>
        </w:rPr>
      </w:pPr>
    </w:p>
    <w:p w14:paraId="0AFF8162" w14:textId="77777777" w:rsidR="00747FF8" w:rsidRDefault="00747FF8" w:rsidP="00747FF8">
      <w:r>
        <w:rPr>
          <w:color w:val="000000"/>
        </w:rPr>
        <w:t xml:space="preserve">RP-211425 </w:t>
      </w:r>
      <w:r>
        <w:t xml:space="preserve">[2] proposes the following: </w:t>
      </w:r>
    </w:p>
    <w:p w14:paraId="0713409B" w14:textId="77777777" w:rsidR="00747FF8" w:rsidRPr="00747FF8" w:rsidRDefault="00747FF8" w:rsidP="00747FF8">
      <w:r w:rsidRPr="00747FF8">
        <w:t>RAN discuss which approach should be taken to handle TS38.822 and notify RAN WGs to have common understanding on the future update on Rel-16 feature lists.  </w:t>
      </w:r>
    </w:p>
    <w:p w14:paraId="08A23009" w14:textId="77777777" w:rsidR="00747FF8" w:rsidRPr="00747FF8" w:rsidRDefault="00747FF8" w:rsidP="00747FF8">
      <w:r w:rsidRPr="00747FF8">
        <w:rPr>
          <w:b/>
        </w:rPr>
        <w:t>Approach 1</w:t>
      </w:r>
      <w:r w:rsidRPr="00747FF8">
        <w:t>: update the TR 38.822 </w:t>
      </w:r>
    </w:p>
    <w:p w14:paraId="511985D0" w14:textId="77777777" w:rsidR="00747FF8" w:rsidRPr="00747FF8" w:rsidRDefault="00747FF8" w:rsidP="00747FF8">
      <w:pPr>
        <w:ind w:left="720"/>
      </w:pPr>
      <w:r w:rsidRPr="00747FF8">
        <w:t>An update is allowed to include new feature groups but not for any small “corrections” etc. Instead, the small “corrections” should be made directly to TS 38.306 if applicable. </w:t>
      </w:r>
    </w:p>
    <w:p w14:paraId="5B2F4D69" w14:textId="77777777" w:rsidR="00747FF8" w:rsidRPr="00747FF8" w:rsidRDefault="00747FF8" w:rsidP="00747FF8">
      <w:r w:rsidRPr="00747FF8">
        <w:rPr>
          <w:b/>
        </w:rPr>
        <w:t>Approach 2</w:t>
      </w:r>
      <w:r w:rsidRPr="00747FF8">
        <w:t>: not update the TR 38.822    </w:t>
      </w:r>
    </w:p>
    <w:p w14:paraId="40B98E9C" w14:textId="77777777" w:rsidR="00747FF8" w:rsidRPr="00747FF8" w:rsidRDefault="00747FF8" w:rsidP="00747FF8">
      <w:pPr>
        <w:ind w:left="720"/>
      </w:pPr>
      <w:r w:rsidRPr="00747FF8">
        <w:t>RAN1/4 can continue with updated feature lists but they reside only in RAN1/4 Tdocs. </w:t>
      </w:r>
    </w:p>
    <w:p w14:paraId="29A0CBDE" w14:textId="77777777" w:rsidR="00747FF8" w:rsidRPr="00747FF8" w:rsidRDefault="00747FF8" w:rsidP="00747FF8">
      <w:pPr>
        <w:ind w:left="720"/>
      </w:pPr>
      <w:r w:rsidRPr="00747FF8">
        <w:t>Any correction/new features will be introduced only in TS 38.306 directly.   </w:t>
      </w:r>
    </w:p>
    <w:p w14:paraId="18B9CB48" w14:textId="77777777" w:rsidR="00747FF8" w:rsidRPr="00747FF8" w:rsidRDefault="00747FF8" w:rsidP="00747FF8">
      <w:r>
        <w:rPr>
          <w:b/>
        </w:rPr>
        <w:t xml:space="preserve">Approach </w:t>
      </w:r>
      <w:r w:rsidRPr="00747FF8">
        <w:rPr>
          <w:b/>
        </w:rPr>
        <w:t>2a</w:t>
      </w:r>
      <w:r w:rsidRPr="00747FF8">
        <w:t>: not update the TR 38.822 and RAN1/4 does not update feature lists </w:t>
      </w:r>
    </w:p>
    <w:p w14:paraId="2AB85583" w14:textId="77777777" w:rsidR="00DE1739" w:rsidRDefault="00747FF8" w:rsidP="00747FF8">
      <w:pPr>
        <w:ind w:left="720"/>
      </w:pPr>
      <w:r w:rsidRPr="00747FF8">
        <w:t>Any correction/new features will be introduced only in TS 38.306 directly</w:t>
      </w:r>
    </w:p>
    <w:p w14:paraId="7CB53995" w14:textId="77777777" w:rsidR="004112A5" w:rsidRDefault="004112A5" w:rsidP="00DE1739"/>
    <w:p w14:paraId="4F6F15C5" w14:textId="77777777" w:rsidR="0063523F" w:rsidRDefault="0063523F" w:rsidP="00DE1739">
      <w:r>
        <w:t>Q: Moderator asks companies to feedback on the proposals above, which approach would be preferred and justification, and whether any of the approaches above would not be acceptable. In particular if to deviate from current RAN2 decisions (approach 2), explicit opinions with justifications should be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247"/>
        <w:gridCol w:w="6457"/>
      </w:tblGrid>
      <w:tr w:rsidR="0063523F" w14:paraId="4374178C" w14:textId="77777777" w:rsidTr="0063523F">
        <w:tc>
          <w:tcPr>
            <w:tcW w:w="1358" w:type="dxa"/>
          </w:tcPr>
          <w:p w14:paraId="73A2FE28" w14:textId="77777777" w:rsidR="0063523F" w:rsidRDefault="0063523F" w:rsidP="00ED0A10">
            <w:pPr>
              <w:jc w:val="center"/>
              <w:rPr>
                <w:b/>
                <w:bCs/>
              </w:rPr>
            </w:pPr>
            <w:r>
              <w:rPr>
                <w:b/>
                <w:bCs/>
              </w:rPr>
              <w:t>Company</w:t>
            </w:r>
          </w:p>
        </w:tc>
        <w:tc>
          <w:tcPr>
            <w:tcW w:w="1247" w:type="dxa"/>
          </w:tcPr>
          <w:p w14:paraId="4EFD2B55" w14:textId="77777777" w:rsidR="0063523F" w:rsidRDefault="0063523F" w:rsidP="00ED0A10">
            <w:pPr>
              <w:jc w:val="center"/>
              <w:rPr>
                <w:b/>
                <w:bCs/>
              </w:rPr>
            </w:pPr>
            <w:r>
              <w:rPr>
                <w:b/>
                <w:bCs/>
              </w:rPr>
              <w:t>Preference</w:t>
            </w:r>
          </w:p>
        </w:tc>
        <w:tc>
          <w:tcPr>
            <w:tcW w:w="6457" w:type="dxa"/>
          </w:tcPr>
          <w:p w14:paraId="61743DCF" w14:textId="77777777" w:rsidR="0063523F" w:rsidRDefault="0063523F" w:rsidP="00ED0A10">
            <w:pPr>
              <w:jc w:val="center"/>
              <w:rPr>
                <w:b/>
                <w:bCs/>
              </w:rPr>
            </w:pPr>
            <w:r>
              <w:rPr>
                <w:b/>
                <w:bCs/>
              </w:rPr>
              <w:t>Comment / Justification</w:t>
            </w:r>
          </w:p>
        </w:tc>
      </w:tr>
      <w:tr w:rsidR="0063523F" w14:paraId="33990A3F" w14:textId="77777777" w:rsidTr="0063523F">
        <w:tc>
          <w:tcPr>
            <w:tcW w:w="1358" w:type="dxa"/>
          </w:tcPr>
          <w:p w14:paraId="57B83E88" w14:textId="34E7F5A1" w:rsidR="0063523F" w:rsidRPr="009265A7" w:rsidRDefault="009265A7" w:rsidP="00ED0A10">
            <w:pPr>
              <w:rPr>
                <w:rFonts w:eastAsia="ＭＳ 明朝" w:hint="eastAsia"/>
              </w:rPr>
            </w:pPr>
            <w:r>
              <w:rPr>
                <w:rFonts w:eastAsia="ＭＳ 明朝" w:hint="eastAsia"/>
              </w:rPr>
              <w:t>N</w:t>
            </w:r>
            <w:r>
              <w:rPr>
                <w:rFonts w:eastAsia="ＭＳ 明朝"/>
              </w:rPr>
              <w:t>TT DOCOMO</w:t>
            </w:r>
          </w:p>
        </w:tc>
        <w:tc>
          <w:tcPr>
            <w:tcW w:w="1247" w:type="dxa"/>
          </w:tcPr>
          <w:p w14:paraId="5243DE18" w14:textId="3D3BB85D" w:rsidR="0063523F" w:rsidRPr="009265A7" w:rsidRDefault="009265A7" w:rsidP="00E62652">
            <w:pPr>
              <w:rPr>
                <w:rFonts w:eastAsia="ＭＳ 明朝" w:hint="eastAsia"/>
              </w:rPr>
            </w:pPr>
            <w:r>
              <w:rPr>
                <w:rFonts w:eastAsia="ＭＳ 明朝" w:hint="eastAsia"/>
              </w:rPr>
              <w:t>A</w:t>
            </w:r>
            <w:r>
              <w:rPr>
                <w:rFonts w:eastAsia="ＭＳ 明朝"/>
              </w:rPr>
              <w:t>pproach 1</w:t>
            </w:r>
          </w:p>
        </w:tc>
        <w:tc>
          <w:tcPr>
            <w:tcW w:w="6457" w:type="dxa"/>
          </w:tcPr>
          <w:p w14:paraId="10AC0DC5" w14:textId="7B139A8E" w:rsidR="0063523F" w:rsidRDefault="009265A7" w:rsidP="00E62652">
            <w:r>
              <w:t>Allowing “essential” update (if any) for the TR38.822 is beneficial as this TR has been a good reference for 3GPP discussion (e.g., next release UE feature discussion, CR discussion, etc.) and also for development.</w:t>
            </w:r>
          </w:p>
        </w:tc>
      </w:tr>
      <w:tr w:rsidR="0063523F" w14:paraId="756412DC" w14:textId="77777777" w:rsidTr="0063523F">
        <w:tc>
          <w:tcPr>
            <w:tcW w:w="1358" w:type="dxa"/>
          </w:tcPr>
          <w:p w14:paraId="112AD7E6" w14:textId="77777777" w:rsidR="0063523F" w:rsidRDefault="0063523F" w:rsidP="00ED0A10"/>
        </w:tc>
        <w:tc>
          <w:tcPr>
            <w:tcW w:w="1247" w:type="dxa"/>
          </w:tcPr>
          <w:p w14:paraId="33A95132" w14:textId="77777777" w:rsidR="0063523F" w:rsidRDefault="0063523F" w:rsidP="00ED0A10"/>
        </w:tc>
        <w:tc>
          <w:tcPr>
            <w:tcW w:w="6457" w:type="dxa"/>
          </w:tcPr>
          <w:p w14:paraId="019CBF50" w14:textId="77777777" w:rsidR="0063523F" w:rsidRDefault="0063523F" w:rsidP="00ED0A10"/>
        </w:tc>
      </w:tr>
      <w:tr w:rsidR="0063523F" w14:paraId="6A1F5317" w14:textId="77777777" w:rsidTr="0063523F">
        <w:tc>
          <w:tcPr>
            <w:tcW w:w="1358" w:type="dxa"/>
          </w:tcPr>
          <w:p w14:paraId="1B3487F9" w14:textId="77777777" w:rsidR="0063523F" w:rsidRDefault="0063523F" w:rsidP="00ED0A10"/>
        </w:tc>
        <w:tc>
          <w:tcPr>
            <w:tcW w:w="1247" w:type="dxa"/>
          </w:tcPr>
          <w:p w14:paraId="495118D3" w14:textId="77777777" w:rsidR="0063523F" w:rsidRDefault="0063523F" w:rsidP="00ED0A10"/>
        </w:tc>
        <w:tc>
          <w:tcPr>
            <w:tcW w:w="6457" w:type="dxa"/>
          </w:tcPr>
          <w:p w14:paraId="4732276D" w14:textId="77777777" w:rsidR="0063523F" w:rsidRDefault="0063523F" w:rsidP="00ED0A10"/>
        </w:tc>
      </w:tr>
      <w:tr w:rsidR="0063523F" w14:paraId="5DBDC1F9" w14:textId="77777777" w:rsidTr="0063523F">
        <w:tc>
          <w:tcPr>
            <w:tcW w:w="1358" w:type="dxa"/>
          </w:tcPr>
          <w:p w14:paraId="4EC39908" w14:textId="77777777" w:rsidR="0063523F" w:rsidRDefault="0063523F" w:rsidP="00ED0A10"/>
        </w:tc>
        <w:tc>
          <w:tcPr>
            <w:tcW w:w="1247" w:type="dxa"/>
          </w:tcPr>
          <w:p w14:paraId="40D2B587" w14:textId="77777777" w:rsidR="0063523F" w:rsidRDefault="0063523F" w:rsidP="00ED0A10"/>
        </w:tc>
        <w:tc>
          <w:tcPr>
            <w:tcW w:w="6457" w:type="dxa"/>
          </w:tcPr>
          <w:p w14:paraId="6E8ACBEA" w14:textId="77777777" w:rsidR="0063523F" w:rsidRDefault="0063523F" w:rsidP="00ED0A10"/>
        </w:tc>
      </w:tr>
      <w:tr w:rsidR="0063523F" w14:paraId="50BD7CE0" w14:textId="77777777" w:rsidTr="0063523F">
        <w:tc>
          <w:tcPr>
            <w:tcW w:w="1358" w:type="dxa"/>
          </w:tcPr>
          <w:p w14:paraId="53C751EF" w14:textId="77777777" w:rsidR="0063523F" w:rsidRDefault="0063523F" w:rsidP="00ED0A10"/>
        </w:tc>
        <w:tc>
          <w:tcPr>
            <w:tcW w:w="1247" w:type="dxa"/>
          </w:tcPr>
          <w:p w14:paraId="209F2DEB" w14:textId="77777777" w:rsidR="0063523F" w:rsidRDefault="0063523F" w:rsidP="00ED0A10"/>
        </w:tc>
        <w:tc>
          <w:tcPr>
            <w:tcW w:w="6457" w:type="dxa"/>
          </w:tcPr>
          <w:p w14:paraId="15B16006" w14:textId="77777777" w:rsidR="0063523F" w:rsidRDefault="0063523F" w:rsidP="00ED0A10"/>
        </w:tc>
      </w:tr>
      <w:tr w:rsidR="0063523F" w14:paraId="2CFB65B9" w14:textId="77777777" w:rsidTr="0063523F">
        <w:tc>
          <w:tcPr>
            <w:tcW w:w="1358" w:type="dxa"/>
          </w:tcPr>
          <w:p w14:paraId="106C8E25" w14:textId="77777777" w:rsidR="0063523F" w:rsidRDefault="0063523F" w:rsidP="00ED0A10"/>
        </w:tc>
        <w:tc>
          <w:tcPr>
            <w:tcW w:w="1247" w:type="dxa"/>
          </w:tcPr>
          <w:p w14:paraId="2F95E314" w14:textId="77777777" w:rsidR="0063523F" w:rsidRDefault="0063523F" w:rsidP="00ED0A10"/>
        </w:tc>
        <w:tc>
          <w:tcPr>
            <w:tcW w:w="6457" w:type="dxa"/>
          </w:tcPr>
          <w:p w14:paraId="2435549A" w14:textId="77777777" w:rsidR="0063523F" w:rsidRDefault="0063523F" w:rsidP="00ED0A10"/>
        </w:tc>
      </w:tr>
      <w:tr w:rsidR="0063523F" w14:paraId="4EDCA063" w14:textId="77777777" w:rsidTr="0063523F">
        <w:tc>
          <w:tcPr>
            <w:tcW w:w="1358" w:type="dxa"/>
          </w:tcPr>
          <w:p w14:paraId="437A3283" w14:textId="77777777" w:rsidR="0063523F" w:rsidRDefault="0063523F" w:rsidP="00ED0A10"/>
        </w:tc>
        <w:tc>
          <w:tcPr>
            <w:tcW w:w="1247" w:type="dxa"/>
          </w:tcPr>
          <w:p w14:paraId="41F0B04B" w14:textId="77777777" w:rsidR="0063523F" w:rsidRDefault="0063523F" w:rsidP="00ED0A10"/>
        </w:tc>
        <w:tc>
          <w:tcPr>
            <w:tcW w:w="6457" w:type="dxa"/>
          </w:tcPr>
          <w:p w14:paraId="49A80BE1" w14:textId="77777777" w:rsidR="0063523F" w:rsidRDefault="0063523F" w:rsidP="00ED0A10"/>
        </w:tc>
      </w:tr>
    </w:tbl>
    <w:p w14:paraId="0101D427" w14:textId="77777777" w:rsidR="00DE1739" w:rsidRDefault="00DE1739" w:rsidP="00DE1739"/>
    <w:p w14:paraId="3E349C02" w14:textId="77777777" w:rsidR="0063523F" w:rsidRDefault="0063523F" w:rsidP="0063523F">
      <w:pPr>
        <w:pStyle w:val="1"/>
        <w:tabs>
          <w:tab w:val="num" w:pos="432"/>
        </w:tabs>
        <w:ind w:left="432" w:hanging="432"/>
      </w:pPr>
      <w:r w:rsidRPr="002677D3">
        <w:t>Capability for per FR g</w:t>
      </w:r>
      <w:r w:rsidR="00D30E2A">
        <w:t>ap</w:t>
      </w:r>
    </w:p>
    <w:p w14:paraId="0351C948" w14:textId="77777777" w:rsidR="0063523F" w:rsidRDefault="0063523F" w:rsidP="0063523F">
      <w:r>
        <w:rPr>
          <w:color w:val="000000"/>
        </w:rPr>
        <w:t>RP-211310 [3]</w:t>
      </w:r>
      <w:r w:rsidR="00D30E2A">
        <w:rPr>
          <w:color w:val="000000"/>
        </w:rPr>
        <w:t xml:space="preserve"> discussed Capability of per-FR gap and proposes the below: </w:t>
      </w:r>
    </w:p>
    <w:p w14:paraId="73A371D8" w14:textId="77777777" w:rsidR="0063523F" w:rsidRPr="0063523F" w:rsidRDefault="00D30E2A" w:rsidP="0063523F">
      <w:r>
        <w:t xml:space="preserve">Q: Moderator asks companies to feedback on the following proposal: </w:t>
      </w:r>
      <w:r w:rsidR="0063523F" w:rsidRPr="0063523F">
        <w:t>Introduce a new A new “per-BC based p</w:t>
      </w:r>
      <w:r w:rsidR="0063523F">
        <w:t xml:space="preserve">er-FR gap capability” in Rel.16. </w:t>
      </w:r>
      <w:r w:rsidR="0063523F" w:rsidRPr="0063523F">
        <w:t>If the feature cannot be introduced from Rel.16 because it is “too late”, it should be introduced from Rel.17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0"/>
        <w:gridCol w:w="1515"/>
        <w:gridCol w:w="6187"/>
      </w:tblGrid>
      <w:tr w:rsidR="0063523F" w14:paraId="079C16A1" w14:textId="77777777" w:rsidTr="0063523F">
        <w:tc>
          <w:tcPr>
            <w:tcW w:w="1360" w:type="dxa"/>
          </w:tcPr>
          <w:p w14:paraId="60536F7E" w14:textId="77777777" w:rsidR="0063523F" w:rsidRDefault="0063523F" w:rsidP="00ED0A10">
            <w:pPr>
              <w:jc w:val="center"/>
              <w:rPr>
                <w:b/>
                <w:bCs/>
              </w:rPr>
            </w:pPr>
            <w:r>
              <w:rPr>
                <w:b/>
                <w:bCs/>
              </w:rPr>
              <w:t>Company</w:t>
            </w:r>
          </w:p>
        </w:tc>
        <w:tc>
          <w:tcPr>
            <w:tcW w:w="1515" w:type="dxa"/>
          </w:tcPr>
          <w:p w14:paraId="7BE927A3" w14:textId="77777777" w:rsidR="0063523F" w:rsidRDefault="0063523F" w:rsidP="00ED0A10">
            <w:pPr>
              <w:jc w:val="center"/>
              <w:rPr>
                <w:b/>
                <w:bCs/>
              </w:rPr>
            </w:pPr>
            <w:r>
              <w:rPr>
                <w:b/>
                <w:bCs/>
              </w:rPr>
              <w:t>Yes/No/Rel</w:t>
            </w:r>
          </w:p>
        </w:tc>
        <w:tc>
          <w:tcPr>
            <w:tcW w:w="6187" w:type="dxa"/>
          </w:tcPr>
          <w:p w14:paraId="3AA28383" w14:textId="77777777" w:rsidR="0063523F" w:rsidRDefault="0063523F" w:rsidP="00ED0A10">
            <w:pPr>
              <w:jc w:val="center"/>
              <w:rPr>
                <w:b/>
                <w:bCs/>
              </w:rPr>
            </w:pPr>
            <w:r>
              <w:rPr>
                <w:b/>
                <w:bCs/>
              </w:rPr>
              <w:t>Comment / Justification</w:t>
            </w:r>
          </w:p>
        </w:tc>
      </w:tr>
      <w:tr w:rsidR="0063523F" w14:paraId="6A18B92A" w14:textId="77777777" w:rsidTr="0063523F">
        <w:tc>
          <w:tcPr>
            <w:tcW w:w="1360" w:type="dxa"/>
          </w:tcPr>
          <w:p w14:paraId="0A1CD065" w14:textId="742484D1" w:rsidR="0063523F" w:rsidRPr="009265A7" w:rsidRDefault="009265A7" w:rsidP="00ED0A10">
            <w:pPr>
              <w:rPr>
                <w:rFonts w:eastAsia="ＭＳ 明朝" w:hint="eastAsia"/>
              </w:rPr>
            </w:pPr>
            <w:r>
              <w:rPr>
                <w:rFonts w:eastAsia="ＭＳ 明朝" w:hint="eastAsia"/>
              </w:rPr>
              <w:t>N</w:t>
            </w:r>
            <w:r>
              <w:rPr>
                <w:rFonts w:eastAsia="ＭＳ 明朝"/>
              </w:rPr>
              <w:t>TT DOCOMO</w:t>
            </w:r>
          </w:p>
        </w:tc>
        <w:tc>
          <w:tcPr>
            <w:tcW w:w="1515" w:type="dxa"/>
          </w:tcPr>
          <w:p w14:paraId="0E73651F" w14:textId="68A643EA" w:rsidR="0063523F" w:rsidRPr="009265A7" w:rsidRDefault="009265A7" w:rsidP="00ED0A10">
            <w:pPr>
              <w:rPr>
                <w:rFonts w:eastAsia="ＭＳ 明朝" w:hint="eastAsia"/>
              </w:rPr>
            </w:pPr>
            <w:r>
              <w:rPr>
                <w:rFonts w:eastAsia="ＭＳ 明朝" w:hint="eastAsia"/>
              </w:rPr>
              <w:t>R</w:t>
            </w:r>
            <w:r>
              <w:rPr>
                <w:rFonts w:eastAsia="ＭＳ 明朝"/>
              </w:rPr>
              <w:t>el-17</w:t>
            </w:r>
          </w:p>
        </w:tc>
        <w:tc>
          <w:tcPr>
            <w:tcW w:w="6187" w:type="dxa"/>
          </w:tcPr>
          <w:p w14:paraId="7BFB131A" w14:textId="10A4200C" w:rsidR="0063523F" w:rsidRPr="009265A7" w:rsidRDefault="009265A7" w:rsidP="00ED0A10">
            <w:pPr>
              <w:rPr>
                <w:rFonts w:eastAsia="ＭＳ 明朝" w:hint="eastAsia"/>
              </w:rPr>
            </w:pPr>
            <w:r>
              <w:rPr>
                <w:rFonts w:eastAsia="ＭＳ 明朝" w:hint="eastAsia"/>
              </w:rPr>
              <w:t>T</w:t>
            </w:r>
            <w:r>
              <w:rPr>
                <w:rFonts w:eastAsia="ＭＳ 明朝"/>
              </w:rPr>
              <w:t>his issue should be discussed as part of Rel-17 RRM enh. (as discussed in [</w:t>
            </w:r>
            <w:r w:rsidRPr="009265A7">
              <w:rPr>
                <w:rFonts w:eastAsia="ＭＳ 明朝"/>
              </w:rPr>
              <w:t>92-e-23-RRM-Enh</w:t>
            </w:r>
            <w:r>
              <w:rPr>
                <w:rFonts w:eastAsia="ＭＳ 明朝"/>
              </w:rPr>
              <w:t>]).</w:t>
            </w:r>
          </w:p>
        </w:tc>
      </w:tr>
      <w:tr w:rsidR="0063523F" w14:paraId="789BC07B" w14:textId="77777777" w:rsidTr="0063523F">
        <w:tc>
          <w:tcPr>
            <w:tcW w:w="1360" w:type="dxa"/>
          </w:tcPr>
          <w:p w14:paraId="51846FAD" w14:textId="77777777" w:rsidR="0063523F" w:rsidRDefault="0063523F" w:rsidP="00ED0A10"/>
        </w:tc>
        <w:tc>
          <w:tcPr>
            <w:tcW w:w="1515" w:type="dxa"/>
          </w:tcPr>
          <w:p w14:paraId="60BD1D82" w14:textId="77777777" w:rsidR="0063523F" w:rsidRDefault="0063523F" w:rsidP="00ED0A10"/>
        </w:tc>
        <w:tc>
          <w:tcPr>
            <w:tcW w:w="6187" w:type="dxa"/>
          </w:tcPr>
          <w:p w14:paraId="5221E003" w14:textId="77777777" w:rsidR="0063523F" w:rsidRDefault="0063523F" w:rsidP="00ED0A10"/>
        </w:tc>
      </w:tr>
      <w:tr w:rsidR="0063523F" w14:paraId="4F023C33" w14:textId="77777777" w:rsidTr="0063523F">
        <w:tc>
          <w:tcPr>
            <w:tcW w:w="1360" w:type="dxa"/>
          </w:tcPr>
          <w:p w14:paraId="0A343662" w14:textId="77777777" w:rsidR="0063523F" w:rsidRDefault="0063523F" w:rsidP="00ED0A10"/>
        </w:tc>
        <w:tc>
          <w:tcPr>
            <w:tcW w:w="1515" w:type="dxa"/>
          </w:tcPr>
          <w:p w14:paraId="1016FF48" w14:textId="77777777" w:rsidR="0063523F" w:rsidRDefault="0063523F" w:rsidP="00ED0A10"/>
        </w:tc>
        <w:tc>
          <w:tcPr>
            <w:tcW w:w="6187" w:type="dxa"/>
          </w:tcPr>
          <w:p w14:paraId="5D4C310A" w14:textId="77777777" w:rsidR="0063523F" w:rsidRDefault="0063523F" w:rsidP="00ED0A10"/>
        </w:tc>
      </w:tr>
      <w:tr w:rsidR="0063523F" w14:paraId="64645FA4" w14:textId="77777777" w:rsidTr="0063523F">
        <w:tc>
          <w:tcPr>
            <w:tcW w:w="1360" w:type="dxa"/>
          </w:tcPr>
          <w:p w14:paraId="23CC5C20" w14:textId="77777777" w:rsidR="0063523F" w:rsidRDefault="0063523F" w:rsidP="00ED0A10"/>
        </w:tc>
        <w:tc>
          <w:tcPr>
            <w:tcW w:w="1515" w:type="dxa"/>
          </w:tcPr>
          <w:p w14:paraId="71F70B2B" w14:textId="77777777" w:rsidR="0063523F" w:rsidRDefault="0063523F" w:rsidP="00ED0A10"/>
        </w:tc>
        <w:tc>
          <w:tcPr>
            <w:tcW w:w="6187" w:type="dxa"/>
          </w:tcPr>
          <w:p w14:paraId="2D745EC4" w14:textId="77777777" w:rsidR="0063523F" w:rsidRDefault="0063523F" w:rsidP="00ED0A10"/>
        </w:tc>
      </w:tr>
      <w:tr w:rsidR="0063523F" w14:paraId="1C6CEE81" w14:textId="77777777" w:rsidTr="0063523F">
        <w:tc>
          <w:tcPr>
            <w:tcW w:w="1360" w:type="dxa"/>
          </w:tcPr>
          <w:p w14:paraId="79B5F9A1" w14:textId="77777777" w:rsidR="0063523F" w:rsidRDefault="0063523F" w:rsidP="00ED0A10"/>
        </w:tc>
        <w:tc>
          <w:tcPr>
            <w:tcW w:w="1515" w:type="dxa"/>
          </w:tcPr>
          <w:p w14:paraId="55369AA3" w14:textId="77777777" w:rsidR="0063523F" w:rsidRDefault="0063523F" w:rsidP="00ED0A10"/>
        </w:tc>
        <w:tc>
          <w:tcPr>
            <w:tcW w:w="6187" w:type="dxa"/>
          </w:tcPr>
          <w:p w14:paraId="2AD73083" w14:textId="77777777" w:rsidR="0063523F" w:rsidRDefault="0063523F" w:rsidP="00ED0A10"/>
        </w:tc>
      </w:tr>
      <w:tr w:rsidR="0063523F" w14:paraId="2C7C43A2" w14:textId="77777777" w:rsidTr="0063523F">
        <w:tc>
          <w:tcPr>
            <w:tcW w:w="1360" w:type="dxa"/>
          </w:tcPr>
          <w:p w14:paraId="1A068755" w14:textId="77777777" w:rsidR="0063523F" w:rsidRDefault="0063523F" w:rsidP="00ED0A10"/>
        </w:tc>
        <w:tc>
          <w:tcPr>
            <w:tcW w:w="1515" w:type="dxa"/>
          </w:tcPr>
          <w:p w14:paraId="078291C3" w14:textId="77777777" w:rsidR="0063523F" w:rsidRDefault="0063523F" w:rsidP="00ED0A10"/>
        </w:tc>
        <w:tc>
          <w:tcPr>
            <w:tcW w:w="6187" w:type="dxa"/>
          </w:tcPr>
          <w:p w14:paraId="371E9D10" w14:textId="77777777" w:rsidR="0063523F" w:rsidRDefault="0063523F" w:rsidP="00ED0A10"/>
        </w:tc>
      </w:tr>
      <w:tr w:rsidR="0063523F" w14:paraId="474E7251" w14:textId="77777777" w:rsidTr="0063523F">
        <w:tc>
          <w:tcPr>
            <w:tcW w:w="1360" w:type="dxa"/>
          </w:tcPr>
          <w:p w14:paraId="363B6901" w14:textId="77777777" w:rsidR="0063523F" w:rsidRDefault="0063523F" w:rsidP="00ED0A10"/>
        </w:tc>
        <w:tc>
          <w:tcPr>
            <w:tcW w:w="1515" w:type="dxa"/>
          </w:tcPr>
          <w:p w14:paraId="20382C53" w14:textId="77777777" w:rsidR="0063523F" w:rsidRDefault="0063523F" w:rsidP="00ED0A10"/>
        </w:tc>
        <w:tc>
          <w:tcPr>
            <w:tcW w:w="6187" w:type="dxa"/>
          </w:tcPr>
          <w:p w14:paraId="26092147" w14:textId="77777777" w:rsidR="0063523F" w:rsidRDefault="0063523F" w:rsidP="00ED0A10"/>
        </w:tc>
      </w:tr>
    </w:tbl>
    <w:p w14:paraId="278458E1" w14:textId="77777777" w:rsidR="0063523F" w:rsidRDefault="0063523F" w:rsidP="00D30E2A">
      <w:pPr>
        <w:pStyle w:val="a5"/>
        <w:ind w:left="432"/>
      </w:pPr>
    </w:p>
    <w:p w14:paraId="1B528635" w14:textId="77777777" w:rsidR="00DE1739" w:rsidRDefault="00DE1739" w:rsidP="00DE1739"/>
    <w:p w14:paraId="47F36A42" w14:textId="77777777" w:rsidR="0063523F" w:rsidRDefault="0063523F" w:rsidP="00DE1739"/>
    <w:p w14:paraId="604038FF" w14:textId="77777777" w:rsidR="0063523F" w:rsidRDefault="0063523F" w:rsidP="0063523F">
      <w:pPr>
        <w:pStyle w:val="1"/>
        <w:tabs>
          <w:tab w:val="num" w:pos="432"/>
        </w:tabs>
        <w:ind w:left="432" w:hanging="432"/>
      </w:pPr>
      <w:r>
        <w:t>RAN2 CR Pack in RP-211478</w:t>
      </w:r>
    </w:p>
    <w:p w14:paraId="1AD7725E" w14:textId="77777777" w:rsidR="0063523F" w:rsidRDefault="00D30E2A" w:rsidP="00DE1739">
      <w:r>
        <w:t>Any other comments on [4] RAN2 CR Pack in RP-2114768 (assume this was flagged)</w:t>
      </w:r>
    </w:p>
    <w:p w14:paraId="564B50EC" w14:textId="77777777" w:rsidR="00D30E2A" w:rsidRDefault="00D30E2A" w:rsidP="00DE1739"/>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0"/>
        <w:gridCol w:w="7725"/>
      </w:tblGrid>
      <w:tr w:rsidR="00D30E2A" w14:paraId="5C68BD01" w14:textId="77777777" w:rsidTr="00D30E2A">
        <w:tc>
          <w:tcPr>
            <w:tcW w:w="1360" w:type="dxa"/>
          </w:tcPr>
          <w:p w14:paraId="226C403C" w14:textId="77777777" w:rsidR="00D30E2A" w:rsidRDefault="00D30E2A" w:rsidP="00ED0A10">
            <w:pPr>
              <w:jc w:val="center"/>
              <w:rPr>
                <w:b/>
                <w:bCs/>
              </w:rPr>
            </w:pPr>
            <w:r>
              <w:rPr>
                <w:b/>
                <w:bCs/>
              </w:rPr>
              <w:t>Company</w:t>
            </w:r>
          </w:p>
        </w:tc>
        <w:tc>
          <w:tcPr>
            <w:tcW w:w="7725" w:type="dxa"/>
          </w:tcPr>
          <w:p w14:paraId="2DE8F0C0" w14:textId="77777777" w:rsidR="00D30E2A" w:rsidRDefault="00D30E2A" w:rsidP="00D30E2A">
            <w:pPr>
              <w:jc w:val="center"/>
              <w:rPr>
                <w:b/>
                <w:bCs/>
              </w:rPr>
            </w:pPr>
            <w:r>
              <w:rPr>
                <w:b/>
                <w:bCs/>
              </w:rPr>
              <w:t xml:space="preserve">Comment </w:t>
            </w:r>
          </w:p>
        </w:tc>
      </w:tr>
      <w:tr w:rsidR="00D30E2A" w14:paraId="01EE8F44" w14:textId="77777777" w:rsidTr="00D30E2A">
        <w:tc>
          <w:tcPr>
            <w:tcW w:w="1360" w:type="dxa"/>
          </w:tcPr>
          <w:p w14:paraId="3927C59A" w14:textId="77777777" w:rsidR="00D30E2A" w:rsidRDefault="00D30E2A" w:rsidP="00ED0A10"/>
        </w:tc>
        <w:tc>
          <w:tcPr>
            <w:tcW w:w="7725" w:type="dxa"/>
          </w:tcPr>
          <w:p w14:paraId="45D4708C" w14:textId="77777777" w:rsidR="00D30E2A" w:rsidRDefault="00D30E2A" w:rsidP="00ED0A10"/>
        </w:tc>
      </w:tr>
      <w:tr w:rsidR="00D30E2A" w14:paraId="4C12EEB0" w14:textId="77777777" w:rsidTr="00D30E2A">
        <w:tc>
          <w:tcPr>
            <w:tcW w:w="1360" w:type="dxa"/>
          </w:tcPr>
          <w:p w14:paraId="37FAE677" w14:textId="77777777" w:rsidR="00D30E2A" w:rsidRDefault="00D30E2A" w:rsidP="00ED0A10"/>
        </w:tc>
        <w:tc>
          <w:tcPr>
            <w:tcW w:w="7725" w:type="dxa"/>
          </w:tcPr>
          <w:p w14:paraId="2F683701" w14:textId="77777777" w:rsidR="00D30E2A" w:rsidRDefault="00D30E2A" w:rsidP="00ED0A10"/>
        </w:tc>
      </w:tr>
      <w:tr w:rsidR="00D30E2A" w14:paraId="7BE071C0" w14:textId="77777777" w:rsidTr="00D30E2A">
        <w:tc>
          <w:tcPr>
            <w:tcW w:w="1360" w:type="dxa"/>
          </w:tcPr>
          <w:p w14:paraId="0D5BC12A" w14:textId="77777777" w:rsidR="00D30E2A" w:rsidRDefault="00D30E2A" w:rsidP="00ED0A10"/>
        </w:tc>
        <w:tc>
          <w:tcPr>
            <w:tcW w:w="7725" w:type="dxa"/>
          </w:tcPr>
          <w:p w14:paraId="140E18F7" w14:textId="77777777" w:rsidR="00D30E2A" w:rsidRDefault="00D30E2A" w:rsidP="00ED0A10"/>
        </w:tc>
      </w:tr>
      <w:tr w:rsidR="00D30E2A" w14:paraId="2D42769B" w14:textId="77777777" w:rsidTr="00D30E2A">
        <w:tc>
          <w:tcPr>
            <w:tcW w:w="1360" w:type="dxa"/>
          </w:tcPr>
          <w:p w14:paraId="6C78D187" w14:textId="77777777" w:rsidR="00D30E2A" w:rsidRDefault="00D30E2A" w:rsidP="00ED0A10"/>
        </w:tc>
        <w:tc>
          <w:tcPr>
            <w:tcW w:w="7725" w:type="dxa"/>
          </w:tcPr>
          <w:p w14:paraId="720B0EC4" w14:textId="77777777" w:rsidR="00D30E2A" w:rsidRDefault="00D30E2A" w:rsidP="00ED0A10"/>
        </w:tc>
      </w:tr>
      <w:tr w:rsidR="00D30E2A" w14:paraId="6BF633C4" w14:textId="77777777" w:rsidTr="00D30E2A">
        <w:tc>
          <w:tcPr>
            <w:tcW w:w="1360" w:type="dxa"/>
          </w:tcPr>
          <w:p w14:paraId="69CCE675" w14:textId="77777777" w:rsidR="00D30E2A" w:rsidRDefault="00D30E2A" w:rsidP="00ED0A10"/>
        </w:tc>
        <w:tc>
          <w:tcPr>
            <w:tcW w:w="7725" w:type="dxa"/>
          </w:tcPr>
          <w:p w14:paraId="74B201A6" w14:textId="77777777" w:rsidR="00D30E2A" w:rsidRDefault="00D30E2A" w:rsidP="00ED0A10"/>
        </w:tc>
      </w:tr>
      <w:tr w:rsidR="00D30E2A" w14:paraId="5DB88E8A" w14:textId="77777777" w:rsidTr="00D30E2A">
        <w:tc>
          <w:tcPr>
            <w:tcW w:w="1360" w:type="dxa"/>
          </w:tcPr>
          <w:p w14:paraId="5F2CC6C9" w14:textId="77777777" w:rsidR="00D30E2A" w:rsidRDefault="00D30E2A" w:rsidP="00ED0A10"/>
        </w:tc>
        <w:tc>
          <w:tcPr>
            <w:tcW w:w="7725" w:type="dxa"/>
          </w:tcPr>
          <w:p w14:paraId="53D2EC1A" w14:textId="77777777" w:rsidR="00D30E2A" w:rsidRDefault="00D30E2A" w:rsidP="00ED0A10"/>
        </w:tc>
      </w:tr>
      <w:tr w:rsidR="00D30E2A" w14:paraId="23E03024" w14:textId="77777777" w:rsidTr="00D30E2A">
        <w:tc>
          <w:tcPr>
            <w:tcW w:w="1360" w:type="dxa"/>
          </w:tcPr>
          <w:p w14:paraId="0C412FF5" w14:textId="77777777" w:rsidR="00D30E2A" w:rsidRDefault="00D30E2A" w:rsidP="00ED0A10"/>
        </w:tc>
        <w:tc>
          <w:tcPr>
            <w:tcW w:w="7725" w:type="dxa"/>
          </w:tcPr>
          <w:p w14:paraId="3BD98C17" w14:textId="77777777" w:rsidR="00D30E2A" w:rsidRDefault="00D30E2A" w:rsidP="00ED0A10"/>
        </w:tc>
      </w:tr>
    </w:tbl>
    <w:p w14:paraId="6AA38A20" w14:textId="77777777" w:rsidR="00DE1739" w:rsidRDefault="00DE1739" w:rsidP="00DE1739"/>
    <w:p w14:paraId="1EF6DE8B" w14:textId="77777777" w:rsidR="00DE1739" w:rsidRDefault="00DE1739" w:rsidP="00DE1739"/>
    <w:p w14:paraId="7FC44A11" w14:textId="77777777" w:rsidR="00DE1739" w:rsidRDefault="00DE1739" w:rsidP="00DE1739">
      <w:pPr>
        <w:pStyle w:val="1"/>
      </w:pPr>
      <w:r>
        <w:t>References</w:t>
      </w:r>
    </w:p>
    <w:p w14:paraId="285A6AA2" w14:textId="77777777" w:rsidR="005A0AAF" w:rsidRDefault="00DE1739" w:rsidP="005A0AAF">
      <w:pPr>
        <w:rPr>
          <w:color w:val="000000"/>
        </w:rPr>
      </w:pPr>
      <w:r>
        <w:t xml:space="preserve">[1] </w:t>
      </w:r>
      <w:r>
        <w:tab/>
      </w:r>
      <w:r w:rsidR="005A0AAF">
        <w:rPr>
          <w:color w:val="000000"/>
        </w:rPr>
        <w:t>RP-211300</w:t>
      </w:r>
      <w:r w:rsidR="005A0AAF">
        <w:rPr>
          <w:color w:val="000000"/>
        </w:rPr>
        <w:tab/>
      </w:r>
      <w:r w:rsidR="005A0AAF" w:rsidRPr="005A0AAF">
        <w:rPr>
          <w:color w:val="000000"/>
        </w:rPr>
        <w:t>Introduction of NR UE categories/profiles for URLLC</w:t>
      </w:r>
      <w:r w:rsidR="005A0AAF">
        <w:rPr>
          <w:color w:val="000000"/>
        </w:rPr>
        <w:tab/>
        <w:t xml:space="preserve">SoftBank </w:t>
      </w:r>
    </w:p>
    <w:p w14:paraId="2FB99774" w14:textId="77777777" w:rsidR="005A0AAF" w:rsidRDefault="005A0AAF" w:rsidP="005A0AAF">
      <w:pPr>
        <w:rPr>
          <w:color w:val="000000"/>
        </w:rPr>
      </w:pPr>
      <w:r>
        <w:rPr>
          <w:color w:val="000000"/>
        </w:rPr>
        <w:lastRenderedPageBreak/>
        <w:t>[2]</w:t>
      </w:r>
      <w:r>
        <w:rPr>
          <w:color w:val="000000"/>
        </w:rPr>
        <w:tab/>
        <w:t>RP-21</w:t>
      </w:r>
      <w:r w:rsidR="002677D3">
        <w:rPr>
          <w:color w:val="000000"/>
        </w:rPr>
        <w:t>1425</w:t>
      </w:r>
      <w:r w:rsidR="002677D3">
        <w:rPr>
          <w:color w:val="000000"/>
        </w:rPr>
        <w:tab/>
      </w:r>
      <w:r w:rsidR="002677D3" w:rsidRPr="002677D3">
        <w:rPr>
          <w:color w:val="000000"/>
        </w:rPr>
        <w:t>Handling of TR 38.822 for Rel-16</w:t>
      </w:r>
      <w:r w:rsidR="002677D3">
        <w:rPr>
          <w:color w:val="000000"/>
        </w:rPr>
        <w:tab/>
        <w:t>Intel Corporation</w:t>
      </w:r>
    </w:p>
    <w:p w14:paraId="7DF4055E" w14:textId="77777777" w:rsidR="002677D3" w:rsidRPr="002677D3" w:rsidRDefault="002677D3" w:rsidP="005A0AAF">
      <w:r>
        <w:rPr>
          <w:color w:val="000000"/>
        </w:rPr>
        <w:t>[3]</w:t>
      </w:r>
      <w:r>
        <w:rPr>
          <w:color w:val="000000"/>
        </w:rPr>
        <w:tab/>
        <w:t>RP-211310</w:t>
      </w:r>
      <w:r>
        <w:tab/>
      </w:r>
      <w:r w:rsidRPr="002677D3">
        <w:t>Capability for per FR groups</w:t>
      </w:r>
      <w:r>
        <w:tab/>
        <w:t xml:space="preserve">Qualcomm Inc. </w:t>
      </w:r>
    </w:p>
    <w:p w14:paraId="157EEB40" w14:textId="77777777" w:rsidR="005A0AAF" w:rsidRDefault="002677D3" w:rsidP="005A0AAF">
      <w:pPr>
        <w:rPr>
          <w:color w:val="000000"/>
        </w:rPr>
      </w:pPr>
      <w:r>
        <w:rPr>
          <w:color w:val="000000"/>
        </w:rPr>
        <w:t>[4</w:t>
      </w:r>
      <w:r w:rsidR="005A0AAF">
        <w:rPr>
          <w:color w:val="000000"/>
        </w:rPr>
        <w:t>]</w:t>
      </w:r>
      <w:r w:rsidR="005A0AAF">
        <w:rPr>
          <w:color w:val="000000"/>
        </w:rPr>
        <w:tab/>
        <w:t>RP-21</w:t>
      </w:r>
      <w:r>
        <w:rPr>
          <w:color w:val="000000"/>
        </w:rPr>
        <w:t>1478</w:t>
      </w:r>
      <w:r>
        <w:rPr>
          <w:color w:val="000000"/>
        </w:rPr>
        <w:tab/>
      </w:r>
      <w:r w:rsidRPr="002677D3">
        <w:rPr>
          <w:color w:val="000000"/>
        </w:rPr>
        <w:t>RAN2 CRs to NR UE capabilities</w:t>
      </w:r>
      <w:r>
        <w:rPr>
          <w:color w:val="000000"/>
        </w:rPr>
        <w:tab/>
        <w:t>RAN2</w:t>
      </w:r>
      <w:r>
        <w:rPr>
          <w:color w:val="000000"/>
        </w:rPr>
        <w:tab/>
      </w:r>
      <w:r>
        <w:rPr>
          <w:color w:val="000000"/>
        </w:rPr>
        <w:tab/>
        <w:t>CR pack</w:t>
      </w:r>
    </w:p>
    <w:p w14:paraId="4113B2B8" w14:textId="77777777" w:rsidR="00DE1739" w:rsidRDefault="00DE1739" w:rsidP="00DE1739"/>
    <w:p w14:paraId="2BBC06BA" w14:textId="77777777" w:rsidR="00DE1739" w:rsidRDefault="00DE1739" w:rsidP="00DE1739">
      <w:r>
        <w:tab/>
      </w:r>
    </w:p>
    <w:sectPr w:rsidR="00DE1739">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24814" w14:textId="77777777" w:rsidR="0092656E" w:rsidRDefault="0092656E" w:rsidP="000274E9">
      <w:pPr>
        <w:spacing w:after="0"/>
      </w:pPr>
      <w:r>
        <w:separator/>
      </w:r>
    </w:p>
  </w:endnote>
  <w:endnote w:type="continuationSeparator" w:id="0">
    <w:p w14:paraId="6EE48821" w14:textId="77777777" w:rsidR="0092656E" w:rsidRDefault="0092656E" w:rsidP="000274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23249" w14:textId="77777777" w:rsidR="0092656E" w:rsidRDefault="0092656E" w:rsidP="000274E9">
      <w:pPr>
        <w:spacing w:after="0"/>
      </w:pPr>
      <w:r>
        <w:separator/>
      </w:r>
    </w:p>
  </w:footnote>
  <w:footnote w:type="continuationSeparator" w:id="0">
    <w:p w14:paraId="7E062042" w14:textId="77777777" w:rsidR="0092656E" w:rsidRDefault="0092656E" w:rsidP="000274E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C3AA4"/>
    <w:multiLevelType w:val="multilevel"/>
    <w:tmpl w:val="1E6C3AA4"/>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4D435891"/>
    <w:multiLevelType w:val="multilevel"/>
    <w:tmpl w:val="4D435891"/>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4A"/>
    <w:rsid w:val="00001214"/>
    <w:rsid w:val="000246A2"/>
    <w:rsid w:val="000274E9"/>
    <w:rsid w:val="000713E2"/>
    <w:rsid w:val="00087CC7"/>
    <w:rsid w:val="000A6ED3"/>
    <w:rsid w:val="000A6F7B"/>
    <w:rsid w:val="000C0578"/>
    <w:rsid w:val="000C5230"/>
    <w:rsid w:val="000E1E27"/>
    <w:rsid w:val="000E51FE"/>
    <w:rsid w:val="000F1B6D"/>
    <w:rsid w:val="00100216"/>
    <w:rsid w:val="00103FD0"/>
    <w:rsid w:val="00120F8D"/>
    <w:rsid w:val="0013001D"/>
    <w:rsid w:val="0014525B"/>
    <w:rsid w:val="001453C1"/>
    <w:rsid w:val="00153462"/>
    <w:rsid w:val="001824D7"/>
    <w:rsid w:val="001920C1"/>
    <w:rsid w:val="001A2D65"/>
    <w:rsid w:val="001F39CD"/>
    <w:rsid w:val="00210DE0"/>
    <w:rsid w:val="00225BDF"/>
    <w:rsid w:val="00250B34"/>
    <w:rsid w:val="00254977"/>
    <w:rsid w:val="00260842"/>
    <w:rsid w:val="002677D3"/>
    <w:rsid w:val="002B3029"/>
    <w:rsid w:val="002C777A"/>
    <w:rsid w:val="00302688"/>
    <w:rsid w:val="003068B4"/>
    <w:rsid w:val="00312032"/>
    <w:rsid w:val="00320EC5"/>
    <w:rsid w:val="00327D85"/>
    <w:rsid w:val="003344F3"/>
    <w:rsid w:val="00386B81"/>
    <w:rsid w:val="003A5F2E"/>
    <w:rsid w:val="003A79AB"/>
    <w:rsid w:val="003B163E"/>
    <w:rsid w:val="003D3A36"/>
    <w:rsid w:val="00410E8D"/>
    <w:rsid w:val="004112A5"/>
    <w:rsid w:val="0042082E"/>
    <w:rsid w:val="004769BB"/>
    <w:rsid w:val="00481C6D"/>
    <w:rsid w:val="004822A7"/>
    <w:rsid w:val="00487384"/>
    <w:rsid w:val="004901C7"/>
    <w:rsid w:val="00492325"/>
    <w:rsid w:val="004F1A79"/>
    <w:rsid w:val="004F42FB"/>
    <w:rsid w:val="00502083"/>
    <w:rsid w:val="005147D7"/>
    <w:rsid w:val="00551443"/>
    <w:rsid w:val="00552672"/>
    <w:rsid w:val="005549B8"/>
    <w:rsid w:val="00556425"/>
    <w:rsid w:val="005809F6"/>
    <w:rsid w:val="00585A8F"/>
    <w:rsid w:val="00585DED"/>
    <w:rsid w:val="00587BFF"/>
    <w:rsid w:val="005A0AAF"/>
    <w:rsid w:val="005B43FF"/>
    <w:rsid w:val="005B7852"/>
    <w:rsid w:val="005C43AF"/>
    <w:rsid w:val="005D7A30"/>
    <w:rsid w:val="005F50CF"/>
    <w:rsid w:val="00601EA7"/>
    <w:rsid w:val="006040BD"/>
    <w:rsid w:val="00622627"/>
    <w:rsid w:val="00630AFC"/>
    <w:rsid w:val="0063523F"/>
    <w:rsid w:val="006535DD"/>
    <w:rsid w:val="00653B0D"/>
    <w:rsid w:val="0069128C"/>
    <w:rsid w:val="006A3A54"/>
    <w:rsid w:val="006B3F0B"/>
    <w:rsid w:val="006D1688"/>
    <w:rsid w:val="006D1CC4"/>
    <w:rsid w:val="006D774A"/>
    <w:rsid w:val="006E48D6"/>
    <w:rsid w:val="00715C0D"/>
    <w:rsid w:val="00715FE8"/>
    <w:rsid w:val="0074094A"/>
    <w:rsid w:val="00747FF8"/>
    <w:rsid w:val="00752444"/>
    <w:rsid w:val="00761D18"/>
    <w:rsid w:val="007871A4"/>
    <w:rsid w:val="007A262E"/>
    <w:rsid w:val="007C0300"/>
    <w:rsid w:val="007C08D4"/>
    <w:rsid w:val="007C5560"/>
    <w:rsid w:val="007D6512"/>
    <w:rsid w:val="007E2362"/>
    <w:rsid w:val="007F6408"/>
    <w:rsid w:val="00807936"/>
    <w:rsid w:val="00826896"/>
    <w:rsid w:val="008641BF"/>
    <w:rsid w:val="00871B8C"/>
    <w:rsid w:val="008A1390"/>
    <w:rsid w:val="008D116E"/>
    <w:rsid w:val="008D3FB0"/>
    <w:rsid w:val="008D5EE7"/>
    <w:rsid w:val="008F6FAE"/>
    <w:rsid w:val="0092656E"/>
    <w:rsid w:val="009265A7"/>
    <w:rsid w:val="00930EE4"/>
    <w:rsid w:val="00933FC9"/>
    <w:rsid w:val="00942214"/>
    <w:rsid w:val="00946939"/>
    <w:rsid w:val="00955CF1"/>
    <w:rsid w:val="00963C87"/>
    <w:rsid w:val="009706AE"/>
    <w:rsid w:val="0097382B"/>
    <w:rsid w:val="009738B3"/>
    <w:rsid w:val="00981CB7"/>
    <w:rsid w:val="009821C0"/>
    <w:rsid w:val="00993E95"/>
    <w:rsid w:val="009A1130"/>
    <w:rsid w:val="009B00E9"/>
    <w:rsid w:val="009B0B09"/>
    <w:rsid w:val="009C0295"/>
    <w:rsid w:val="009E1EBC"/>
    <w:rsid w:val="009F523A"/>
    <w:rsid w:val="009F6E28"/>
    <w:rsid w:val="00A36CD6"/>
    <w:rsid w:val="00A40685"/>
    <w:rsid w:val="00A443E2"/>
    <w:rsid w:val="00A534E4"/>
    <w:rsid w:val="00A5395E"/>
    <w:rsid w:val="00A72DBD"/>
    <w:rsid w:val="00A83A46"/>
    <w:rsid w:val="00A967CC"/>
    <w:rsid w:val="00AD2F6C"/>
    <w:rsid w:val="00AE7B7A"/>
    <w:rsid w:val="00B47036"/>
    <w:rsid w:val="00B73420"/>
    <w:rsid w:val="00B75C4A"/>
    <w:rsid w:val="00B87B96"/>
    <w:rsid w:val="00BA6190"/>
    <w:rsid w:val="00BB68BB"/>
    <w:rsid w:val="00BC0EF9"/>
    <w:rsid w:val="00C33678"/>
    <w:rsid w:val="00C40517"/>
    <w:rsid w:val="00C43944"/>
    <w:rsid w:val="00C670AB"/>
    <w:rsid w:val="00C819E0"/>
    <w:rsid w:val="00C82EC5"/>
    <w:rsid w:val="00C95162"/>
    <w:rsid w:val="00CB31B2"/>
    <w:rsid w:val="00CF79C3"/>
    <w:rsid w:val="00D1108A"/>
    <w:rsid w:val="00D30E2A"/>
    <w:rsid w:val="00D44844"/>
    <w:rsid w:val="00D46A0C"/>
    <w:rsid w:val="00D46A5B"/>
    <w:rsid w:val="00D47B89"/>
    <w:rsid w:val="00D57802"/>
    <w:rsid w:val="00D6027D"/>
    <w:rsid w:val="00D71762"/>
    <w:rsid w:val="00D90AFD"/>
    <w:rsid w:val="00DA5E21"/>
    <w:rsid w:val="00DC4196"/>
    <w:rsid w:val="00DD0EFA"/>
    <w:rsid w:val="00DD7234"/>
    <w:rsid w:val="00DE1739"/>
    <w:rsid w:val="00DF0755"/>
    <w:rsid w:val="00E101B8"/>
    <w:rsid w:val="00E136A8"/>
    <w:rsid w:val="00E250A8"/>
    <w:rsid w:val="00E26542"/>
    <w:rsid w:val="00E45140"/>
    <w:rsid w:val="00E46E40"/>
    <w:rsid w:val="00E62652"/>
    <w:rsid w:val="00EC1807"/>
    <w:rsid w:val="00ED31AB"/>
    <w:rsid w:val="00ED72F7"/>
    <w:rsid w:val="00EE4815"/>
    <w:rsid w:val="00F5371A"/>
    <w:rsid w:val="00F6580A"/>
    <w:rsid w:val="00F75FAF"/>
    <w:rsid w:val="00F90D5C"/>
    <w:rsid w:val="00FA2A94"/>
    <w:rsid w:val="00FC304E"/>
    <w:rsid w:val="00FD0FD7"/>
    <w:rsid w:val="00FD4706"/>
    <w:rsid w:val="040320EE"/>
    <w:rsid w:val="12A37675"/>
    <w:rsid w:val="36AD312F"/>
    <w:rsid w:val="76E1710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1451EF0"/>
  <w15:chartTrackingRefBased/>
  <w15:docId w15:val="{B8A565A2-135A-4D1B-B7AC-BFF14863E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20"/>
    </w:pPr>
    <w:rPr>
      <w:sz w:val="22"/>
      <w:szCs w:val="24"/>
      <w:lang w:eastAsia="ja-JP"/>
    </w:rPr>
  </w:style>
  <w:style w:type="paragraph" w:styleId="1">
    <w:name w:val="heading 1"/>
    <w:basedOn w:val="a"/>
    <w:next w:val="a"/>
    <w:qFormat/>
    <w:pPr>
      <w:keepNext/>
      <w:numPr>
        <w:numId w:val="1"/>
      </w:numPr>
      <w:pBdr>
        <w:top w:val="single" w:sz="12" w:space="3" w:color="auto"/>
      </w:pBdr>
      <w:tabs>
        <w:tab w:val="left" w:pos="432"/>
      </w:tabs>
      <w:spacing w:before="360" w:after="180"/>
      <w:ind w:left="431" w:hanging="431"/>
      <w:outlineLvl w:val="0"/>
    </w:pPr>
    <w:rPr>
      <w:rFonts w:ascii="Arial" w:hAnsi="Arial" w:cs="Arial"/>
      <w:bCs/>
      <w:sz w:val="36"/>
      <w:szCs w:val="32"/>
    </w:rPr>
  </w:style>
  <w:style w:type="paragraph" w:styleId="2">
    <w:name w:val="heading 2"/>
    <w:basedOn w:val="1"/>
    <w:next w:val="a"/>
    <w:qFormat/>
    <w:pPr>
      <w:numPr>
        <w:ilvl w:val="1"/>
      </w:numPr>
      <w:pBdr>
        <w:top w:val="none" w:sz="0" w:space="0" w:color="auto"/>
      </w:pBdr>
      <w:tabs>
        <w:tab w:val="left" w:pos="576"/>
      </w:tabs>
      <w:spacing w:before="180"/>
      <w:ind w:left="578" w:hanging="578"/>
      <w:outlineLvl w:val="1"/>
    </w:pPr>
    <w:rPr>
      <w:bCs w:val="0"/>
      <w:iCs/>
      <w:sz w:val="32"/>
      <w:szCs w:val="28"/>
    </w:rPr>
  </w:style>
  <w:style w:type="paragraph" w:styleId="3">
    <w:name w:val="heading 3"/>
    <w:basedOn w:val="2"/>
    <w:next w:val="a"/>
    <w:qFormat/>
    <w:pPr>
      <w:numPr>
        <w:ilvl w:val="2"/>
      </w:numPr>
      <w:tabs>
        <w:tab w:val="left" w:pos="720"/>
      </w:tabs>
      <w:spacing w:before="120" w:after="60"/>
      <w:outlineLvl w:val="2"/>
    </w:pPr>
    <w:rPr>
      <w:bCs/>
      <w:sz w:val="28"/>
      <w:szCs w:val="26"/>
    </w:rPr>
  </w:style>
  <w:style w:type="paragraph" w:styleId="4">
    <w:name w:val="heading 4"/>
    <w:basedOn w:val="3"/>
    <w:next w:val="a"/>
    <w:qFormat/>
    <w:pPr>
      <w:numPr>
        <w:ilvl w:val="3"/>
      </w:numPr>
      <w:tabs>
        <w:tab w:val="left" w:pos="864"/>
      </w:tabs>
      <w:spacing w:before="240"/>
      <w:outlineLvl w:val="3"/>
    </w:pPr>
    <w:rPr>
      <w:bCs w:val="0"/>
      <w:sz w:val="24"/>
      <w:szCs w:val="28"/>
    </w:rPr>
  </w:style>
  <w:style w:type="paragraph" w:styleId="5">
    <w:name w:val="heading 5"/>
    <w:basedOn w:val="4"/>
    <w:next w:val="a"/>
    <w:qFormat/>
    <w:pPr>
      <w:numPr>
        <w:ilvl w:val="4"/>
      </w:numPr>
      <w:tabs>
        <w:tab w:val="left" w:pos="1008"/>
      </w:tabs>
      <w:outlineLvl w:val="4"/>
    </w:pPr>
    <w:rPr>
      <w:bCs/>
      <w:iCs w:val="0"/>
      <w:sz w:val="22"/>
      <w:szCs w:val="26"/>
    </w:rPr>
  </w:style>
  <w:style w:type="paragraph" w:styleId="6">
    <w:name w:val="heading 6"/>
    <w:basedOn w:val="a"/>
    <w:next w:val="a"/>
    <w:qFormat/>
    <w:pPr>
      <w:numPr>
        <w:ilvl w:val="5"/>
        <w:numId w:val="1"/>
      </w:numPr>
      <w:tabs>
        <w:tab w:val="left" w:pos="1152"/>
      </w:tabs>
      <w:spacing w:before="240" w:after="60"/>
      <w:outlineLvl w:val="5"/>
    </w:pPr>
    <w:rPr>
      <w:rFonts w:ascii="Arial" w:hAnsi="Arial"/>
      <w:bCs/>
      <w:szCs w:val="22"/>
    </w:rPr>
  </w:style>
  <w:style w:type="paragraph" w:styleId="7">
    <w:name w:val="heading 7"/>
    <w:basedOn w:val="a"/>
    <w:next w:val="a"/>
    <w:qFormat/>
    <w:pPr>
      <w:numPr>
        <w:ilvl w:val="6"/>
        <w:numId w:val="1"/>
      </w:numPr>
      <w:tabs>
        <w:tab w:val="left" w:pos="1296"/>
      </w:tabs>
      <w:spacing w:before="240" w:after="60"/>
      <w:outlineLvl w:val="6"/>
    </w:pPr>
    <w:rPr>
      <w:rFonts w:ascii="Arial" w:hAnsi="Arial"/>
    </w:rPr>
  </w:style>
  <w:style w:type="paragraph" w:styleId="8">
    <w:name w:val="heading 8"/>
    <w:basedOn w:val="a"/>
    <w:next w:val="a"/>
    <w:qFormat/>
    <w:pPr>
      <w:numPr>
        <w:ilvl w:val="7"/>
        <w:numId w:val="1"/>
      </w:numPr>
      <w:tabs>
        <w:tab w:val="left" w:pos="1440"/>
      </w:tabs>
      <w:spacing w:before="240" w:after="60"/>
      <w:outlineLvl w:val="7"/>
    </w:pPr>
    <w:rPr>
      <w:rFonts w:ascii="Arial" w:hAnsi="Arial"/>
      <w:iCs/>
    </w:rPr>
  </w:style>
  <w:style w:type="paragraph" w:styleId="9">
    <w:name w:val="heading 9"/>
    <w:basedOn w:val="a"/>
    <w:next w:val="a"/>
    <w:qFormat/>
    <w:pPr>
      <w:numPr>
        <w:ilvl w:val="8"/>
        <w:numId w:val="1"/>
      </w:numPr>
      <w:tabs>
        <w:tab w:val="left" w:pos="1584"/>
      </w:tabs>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AHChar">
    <w:name w:val="TAH Char"/>
    <w:link w:val="TAH"/>
    <w:rPr>
      <w:rFonts w:ascii="Arial" w:eastAsia="Times New Roman" w:hAnsi="Arial"/>
      <w:b/>
      <w:sz w:val="18"/>
      <w:lang w:val="en-GB"/>
    </w:rPr>
  </w:style>
  <w:style w:type="character" w:customStyle="1" w:styleId="TALChar">
    <w:name w:val="TAL Char"/>
    <w:link w:val="TAL"/>
    <w:rPr>
      <w:rFonts w:ascii="Arial" w:eastAsia="Times New Roman" w:hAnsi="Arial"/>
      <w:sz w:val="18"/>
      <w:lang w:val="en-GB"/>
    </w:rPr>
  </w:style>
  <w:style w:type="paragraph" w:styleId="a3">
    <w:name w:val="caption"/>
    <w:basedOn w:val="a"/>
    <w:next w:val="a"/>
    <w:qFormat/>
    <w:rPr>
      <w:b/>
      <w:bCs/>
      <w:sz w:val="20"/>
      <w:szCs w:val="20"/>
    </w:rPr>
  </w:style>
  <w:style w:type="paragraph" w:customStyle="1" w:styleId="3GPPHeader">
    <w:name w:val="3GPP_Header"/>
    <w:basedOn w:val="a"/>
    <w:pPr>
      <w:tabs>
        <w:tab w:val="left" w:pos="1701"/>
        <w:tab w:val="right" w:pos="9639"/>
      </w:tabs>
      <w:spacing w:after="240"/>
    </w:pPr>
    <w:rPr>
      <w:b/>
      <w:sz w:val="24"/>
    </w:rPr>
  </w:style>
  <w:style w:type="paragraph" w:customStyle="1" w:styleId="Reference">
    <w:name w:val="Reference"/>
    <w:basedOn w:val="a"/>
    <w:pPr>
      <w:numPr>
        <w:numId w:val="2"/>
      </w:numPr>
      <w:tabs>
        <w:tab w:val="left" w:pos="567"/>
        <w:tab w:val="left" w:pos="1701"/>
      </w:tabs>
    </w:pPr>
  </w:style>
  <w:style w:type="paragraph" w:customStyle="1" w:styleId="TAL">
    <w:name w:val="TAL"/>
    <w:basedOn w:val="a"/>
    <w:link w:val="TALChar"/>
    <w:pPr>
      <w:keepNext/>
      <w:keepLines/>
      <w:spacing w:after="0"/>
    </w:pPr>
    <w:rPr>
      <w:rFonts w:ascii="Arial" w:eastAsia="Times New Roman" w:hAnsi="Arial"/>
      <w:sz w:val="18"/>
      <w:szCs w:val="20"/>
      <w:lang w:val="en-GB" w:eastAsia="en-US"/>
    </w:rPr>
  </w:style>
  <w:style w:type="paragraph" w:customStyle="1" w:styleId="TAH">
    <w:name w:val="TAH"/>
    <w:basedOn w:val="a"/>
    <w:link w:val="TAHChar"/>
    <w:pPr>
      <w:keepNext/>
      <w:keepLines/>
      <w:spacing w:after="0"/>
      <w:jc w:val="center"/>
    </w:pPr>
    <w:rPr>
      <w:rFonts w:ascii="Arial" w:eastAsia="Times New Roman" w:hAnsi="Arial"/>
      <w:b/>
      <w:sz w:val="18"/>
      <w:szCs w:val="20"/>
      <w:lang w:val="en-GB" w:eastAsia="en-US"/>
    </w:rPr>
  </w:style>
  <w:style w:type="table" w:styleId="a4">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99"/>
    <w:qFormat/>
    <w:rsid w:val="006352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289030">
      <w:bodyDiv w:val="1"/>
      <w:marLeft w:val="0"/>
      <w:marRight w:val="0"/>
      <w:marTop w:val="0"/>
      <w:marBottom w:val="0"/>
      <w:divBdr>
        <w:top w:val="none" w:sz="0" w:space="0" w:color="auto"/>
        <w:left w:val="none" w:sz="0" w:space="0" w:color="auto"/>
        <w:bottom w:val="none" w:sz="0" w:space="0" w:color="auto"/>
        <w:right w:val="none" w:sz="0" w:space="0" w:color="auto"/>
      </w:divBdr>
      <w:divsChild>
        <w:div w:id="558130020">
          <w:marLeft w:val="360"/>
          <w:marRight w:val="0"/>
          <w:marTop w:val="200"/>
          <w:marBottom w:val="0"/>
          <w:divBdr>
            <w:top w:val="none" w:sz="0" w:space="0" w:color="auto"/>
            <w:left w:val="none" w:sz="0" w:space="0" w:color="auto"/>
            <w:bottom w:val="none" w:sz="0" w:space="0" w:color="auto"/>
            <w:right w:val="none" w:sz="0" w:space="0" w:color="auto"/>
          </w:divBdr>
        </w:div>
        <w:div w:id="195432618">
          <w:marLeft w:val="1080"/>
          <w:marRight w:val="0"/>
          <w:marTop w:val="100"/>
          <w:marBottom w:val="0"/>
          <w:divBdr>
            <w:top w:val="none" w:sz="0" w:space="0" w:color="auto"/>
            <w:left w:val="none" w:sz="0" w:space="0" w:color="auto"/>
            <w:bottom w:val="none" w:sz="0" w:space="0" w:color="auto"/>
            <w:right w:val="none" w:sz="0" w:space="0" w:color="auto"/>
          </w:divBdr>
        </w:div>
        <w:div w:id="809980650">
          <w:marLeft w:val="1800"/>
          <w:marRight w:val="0"/>
          <w:marTop w:val="100"/>
          <w:marBottom w:val="0"/>
          <w:divBdr>
            <w:top w:val="none" w:sz="0" w:space="0" w:color="auto"/>
            <w:left w:val="none" w:sz="0" w:space="0" w:color="auto"/>
            <w:bottom w:val="none" w:sz="0" w:space="0" w:color="auto"/>
            <w:right w:val="none" w:sz="0" w:space="0" w:color="auto"/>
          </w:divBdr>
        </w:div>
        <w:div w:id="530731054">
          <w:marLeft w:val="1080"/>
          <w:marRight w:val="0"/>
          <w:marTop w:val="100"/>
          <w:marBottom w:val="0"/>
          <w:divBdr>
            <w:top w:val="none" w:sz="0" w:space="0" w:color="auto"/>
            <w:left w:val="none" w:sz="0" w:space="0" w:color="auto"/>
            <w:bottom w:val="none" w:sz="0" w:space="0" w:color="auto"/>
            <w:right w:val="none" w:sz="0" w:space="0" w:color="auto"/>
          </w:divBdr>
        </w:div>
        <w:div w:id="1977374215">
          <w:marLeft w:val="1800"/>
          <w:marRight w:val="0"/>
          <w:marTop w:val="100"/>
          <w:marBottom w:val="0"/>
          <w:divBdr>
            <w:top w:val="none" w:sz="0" w:space="0" w:color="auto"/>
            <w:left w:val="none" w:sz="0" w:space="0" w:color="auto"/>
            <w:bottom w:val="none" w:sz="0" w:space="0" w:color="auto"/>
            <w:right w:val="none" w:sz="0" w:space="0" w:color="auto"/>
          </w:divBdr>
        </w:div>
        <w:div w:id="975985473">
          <w:marLeft w:val="1800"/>
          <w:marRight w:val="0"/>
          <w:marTop w:val="100"/>
          <w:marBottom w:val="0"/>
          <w:divBdr>
            <w:top w:val="none" w:sz="0" w:space="0" w:color="auto"/>
            <w:left w:val="none" w:sz="0" w:space="0" w:color="auto"/>
            <w:bottom w:val="none" w:sz="0" w:space="0" w:color="auto"/>
            <w:right w:val="none" w:sz="0" w:space="0" w:color="auto"/>
          </w:divBdr>
        </w:div>
        <w:div w:id="1062827547">
          <w:marLeft w:val="1080"/>
          <w:marRight w:val="0"/>
          <w:marTop w:val="100"/>
          <w:marBottom w:val="0"/>
          <w:divBdr>
            <w:top w:val="none" w:sz="0" w:space="0" w:color="auto"/>
            <w:left w:val="none" w:sz="0" w:space="0" w:color="auto"/>
            <w:bottom w:val="none" w:sz="0" w:space="0" w:color="auto"/>
            <w:right w:val="none" w:sz="0" w:space="0" w:color="auto"/>
          </w:divBdr>
        </w:div>
        <w:div w:id="48968091">
          <w:marLeft w:val="1800"/>
          <w:marRight w:val="0"/>
          <w:marTop w:val="100"/>
          <w:marBottom w:val="0"/>
          <w:divBdr>
            <w:top w:val="none" w:sz="0" w:space="0" w:color="auto"/>
            <w:left w:val="none" w:sz="0" w:space="0" w:color="auto"/>
            <w:bottom w:val="none" w:sz="0" w:space="0" w:color="auto"/>
            <w:right w:val="none" w:sz="0" w:space="0" w:color="auto"/>
          </w:divBdr>
        </w:div>
      </w:divsChild>
    </w:div>
    <w:div w:id="1794785926">
      <w:bodyDiv w:val="1"/>
      <w:marLeft w:val="0"/>
      <w:marRight w:val="0"/>
      <w:marTop w:val="0"/>
      <w:marBottom w:val="0"/>
      <w:divBdr>
        <w:top w:val="none" w:sz="0" w:space="0" w:color="auto"/>
        <w:left w:val="none" w:sz="0" w:space="0" w:color="auto"/>
        <w:bottom w:val="none" w:sz="0" w:space="0" w:color="auto"/>
        <w:right w:val="none" w:sz="0" w:space="0" w:color="auto"/>
      </w:divBdr>
      <w:divsChild>
        <w:div w:id="855775925">
          <w:marLeft w:val="360"/>
          <w:marRight w:val="0"/>
          <w:marTop w:val="200"/>
          <w:marBottom w:val="0"/>
          <w:divBdr>
            <w:top w:val="none" w:sz="0" w:space="0" w:color="auto"/>
            <w:left w:val="none" w:sz="0" w:space="0" w:color="auto"/>
            <w:bottom w:val="none" w:sz="0" w:space="0" w:color="auto"/>
            <w:right w:val="none" w:sz="0" w:space="0" w:color="auto"/>
          </w:divBdr>
        </w:div>
        <w:div w:id="1085879716">
          <w:marLeft w:val="1080"/>
          <w:marRight w:val="0"/>
          <w:marTop w:val="100"/>
          <w:marBottom w:val="0"/>
          <w:divBdr>
            <w:top w:val="none" w:sz="0" w:space="0" w:color="auto"/>
            <w:left w:val="none" w:sz="0" w:space="0" w:color="auto"/>
            <w:bottom w:val="none" w:sz="0" w:space="0" w:color="auto"/>
            <w:right w:val="none" w:sz="0" w:space="0" w:color="auto"/>
          </w:divBdr>
        </w:div>
      </w:divsChild>
    </w:div>
  </w:divs>
  <w:encoding w:val="x-cp20936"/>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627</Words>
  <Characters>3574</Characters>
  <Application>Microsoft Office Word</Application>
  <DocSecurity>0</DocSecurity>
  <Lines>29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Ericsson</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dc:creator>
  <cp:keywords/>
  <dc:description/>
  <cp:lastModifiedBy>Hiroki Harada</cp:lastModifiedBy>
  <cp:revision>3</cp:revision>
  <dcterms:created xsi:type="dcterms:W3CDTF">2021-06-15T00:23:00Z</dcterms:created>
  <dcterms:modified xsi:type="dcterms:W3CDTF">2021-06-15T00:42:00Z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