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58096" w14:textId="48648FB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397E">
        <w:rPr>
          <w:rFonts w:ascii="Arial" w:hAnsi="Arial" w:cs="Arial"/>
          <w:b/>
          <w:sz w:val="24"/>
          <w:szCs w:val="24"/>
        </w:rPr>
        <w:t>9</w:t>
      </w:r>
      <w:r w:rsidR="00422317">
        <w:rPr>
          <w:rFonts w:ascii="Arial" w:hAnsi="Arial" w:cs="Arial"/>
          <w:b/>
          <w:sz w:val="24"/>
          <w:szCs w:val="24"/>
        </w:rPr>
        <w:t>2</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3750B2" w:rsidRPr="003750B2">
        <w:rPr>
          <w:rFonts w:ascii="Arial" w:hAnsi="Arial" w:cs="Arial"/>
          <w:b/>
          <w:sz w:val="24"/>
          <w:szCs w:val="24"/>
        </w:rPr>
        <w:t>RP-211347</w:t>
      </w:r>
    </w:p>
    <w:p w14:paraId="03F2EF29" w14:textId="127567F9"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22317">
        <w:rPr>
          <w:rFonts w:ascii="Arial" w:hAnsi="Arial" w:cs="Arial"/>
          <w:b/>
          <w:sz w:val="24"/>
        </w:rPr>
        <w:t>June</w:t>
      </w:r>
      <w:r w:rsidR="001E4E22">
        <w:rPr>
          <w:rFonts w:ascii="Arial" w:hAnsi="Arial" w:cs="Arial"/>
          <w:b/>
          <w:sz w:val="24"/>
        </w:rPr>
        <w:t xml:space="preserve"> 1</w:t>
      </w:r>
      <w:r w:rsidR="00422317">
        <w:rPr>
          <w:rFonts w:ascii="Arial" w:hAnsi="Arial" w:cs="Arial"/>
          <w:b/>
          <w:sz w:val="24"/>
        </w:rPr>
        <w:t>4</w:t>
      </w:r>
      <w:r w:rsidR="001E4E22">
        <w:rPr>
          <w:rFonts w:ascii="Arial" w:hAnsi="Arial" w:cs="Arial"/>
          <w:b/>
          <w:sz w:val="24"/>
        </w:rPr>
        <w:t>-</w:t>
      </w:r>
      <w:r w:rsidR="00422317">
        <w:rPr>
          <w:rFonts w:ascii="Arial" w:hAnsi="Arial" w:cs="Arial"/>
          <w:b/>
          <w:sz w:val="24"/>
        </w:rPr>
        <w:t>18</w:t>
      </w:r>
      <w:r w:rsidR="00D17794" w:rsidRPr="001A659D">
        <w:rPr>
          <w:rFonts w:ascii="Arial" w:hAnsi="Arial" w:cs="Arial"/>
          <w:b/>
          <w:sz w:val="24"/>
        </w:rPr>
        <w:t>, 20</w:t>
      </w:r>
      <w:r>
        <w:rPr>
          <w:rFonts w:ascii="Arial" w:hAnsi="Arial" w:cs="Arial"/>
          <w:b/>
          <w:sz w:val="24"/>
        </w:rPr>
        <w:t>2</w:t>
      </w:r>
      <w:r w:rsidR="00A427AB">
        <w:rPr>
          <w:rFonts w:ascii="Arial" w:hAnsi="Arial" w:cs="Arial"/>
          <w:b/>
          <w:sz w:val="24"/>
        </w:rPr>
        <w:t>1</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56F6005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B12E3F">
        <w:rPr>
          <w:rFonts w:ascii="Arial" w:hAnsi="Arial" w:cs="Arial"/>
        </w:rPr>
        <w:t>9.8.</w:t>
      </w:r>
      <w:r w:rsidR="000C0439">
        <w:rPr>
          <w:rFonts w:ascii="Arial" w:hAnsi="Arial" w:cs="Arial"/>
        </w:rPr>
        <w:t>11</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NR small data transmissions in INACTIVE state [RAN2 WI: NR_SmallData_INACTIVE]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5AC5F935" w:rsidR="00871653" w:rsidRPr="00926CD7" w:rsidRDefault="0065581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r w:rsidRPr="000C0439">
              <w:rPr>
                <w:rFonts w:ascii="Arial" w:hAnsi="Arial" w:cs="Arial"/>
              </w:rPr>
              <w:t>NR_SmallData_INACTIVE</w:t>
            </w:r>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51F54D66" w:rsidR="00B6300F" w:rsidRPr="00926CD7" w:rsidRDefault="00490437" w:rsidP="008836AC">
            <w:pPr>
              <w:tabs>
                <w:tab w:val="left" w:pos="567"/>
              </w:tabs>
              <w:spacing w:after="0"/>
              <w:rPr>
                <w:rFonts w:ascii="Arial" w:hAnsi="Arial" w:cs="Arial"/>
                <w:lang w:eastAsia="ja-JP"/>
              </w:rPr>
            </w:pPr>
            <w:hyperlink r:id="rId7" w:history="1">
              <w:r w:rsidR="00BE2552" w:rsidRPr="00BE2552">
                <w:rPr>
                  <w:rStyle w:val="Hyperlink"/>
                  <w:rFonts w:ascii="Arial" w:hAnsi="Arial" w:cs="Arial"/>
                  <w:lang w:eastAsia="ja-JP"/>
                </w:rPr>
                <w:t>RP-210870</w:t>
              </w:r>
            </w:hyperlink>
          </w:p>
        </w:tc>
      </w:tr>
      <w:tr w:rsidR="00871653" w:rsidRPr="008836AC" w14:paraId="6582CA34" w14:textId="77777777" w:rsidTr="0065581B">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23C5DDA8" w14:textId="77777777" w:rsidR="000733E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3019DDC3" w14:textId="48A98FED" w:rsidR="00871653" w:rsidRPr="00926CD7" w:rsidRDefault="008E6EA2" w:rsidP="00BE3D1F">
            <w:pPr>
              <w:tabs>
                <w:tab w:val="left" w:pos="567"/>
              </w:tabs>
              <w:spacing w:after="0"/>
              <w:rPr>
                <w:rFonts w:ascii="Arial" w:hAnsi="Arial" w:cs="Arial"/>
                <w:lang w:eastAsia="ja-JP"/>
              </w:rPr>
            </w:pPr>
            <w:r>
              <w:rPr>
                <w:rFonts w:ascii="Arial" w:hAnsi="Arial" w:cs="Arial"/>
                <w:color w:val="00B050"/>
                <w:lang w:eastAsia="ja-JP"/>
              </w:rPr>
              <w:t>03</w:t>
            </w:r>
            <w:r w:rsidR="000C0439">
              <w:rPr>
                <w:rFonts w:ascii="Arial" w:hAnsi="Arial" w:cs="Arial" w:hint="eastAsia"/>
                <w:color w:val="00B050"/>
                <w:lang w:eastAsia="ja-JP"/>
              </w:rPr>
              <w:t>/202</w:t>
            </w:r>
            <w:r>
              <w:rPr>
                <w:rFonts w:ascii="Arial" w:hAnsi="Arial" w:cs="Arial"/>
                <w:color w:val="00B050"/>
                <w:lang w:eastAsia="ja-JP"/>
              </w:rPr>
              <w:t>2</w:t>
            </w:r>
          </w:p>
        </w:tc>
        <w:tc>
          <w:tcPr>
            <w:tcW w:w="2268" w:type="dxa"/>
          </w:tcPr>
          <w:p w14:paraId="6B5D5A8D" w14:textId="152565CB" w:rsidR="006C02D5"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Performance part:</w:t>
            </w:r>
            <w:r w:rsidR="0065581B">
              <w:rPr>
                <w:rFonts w:ascii="Arial" w:hAnsi="Arial" w:cs="Arial"/>
                <w:lang w:eastAsia="ja-JP"/>
              </w:rPr>
              <w:t xml:space="preserve"> </w:t>
            </w:r>
            <w:r w:rsidR="0065581B" w:rsidRPr="0065581B">
              <w:rPr>
                <w:rFonts w:ascii="Arial" w:hAnsi="Arial" w:cs="Arial"/>
                <w:color w:val="00B050"/>
                <w:lang w:eastAsia="ja-JP"/>
              </w:rPr>
              <w:t>0</w:t>
            </w:r>
            <w:r w:rsidR="008E6EA2">
              <w:rPr>
                <w:rFonts w:ascii="Arial" w:hAnsi="Arial" w:cs="Arial"/>
                <w:color w:val="00B050"/>
                <w:lang w:eastAsia="ja-JP"/>
              </w:rPr>
              <w:t>9</w:t>
            </w:r>
            <w:r w:rsidR="0065581B" w:rsidRPr="0065581B">
              <w:rPr>
                <w:rFonts w:ascii="Arial" w:hAnsi="Arial" w:cs="Arial"/>
                <w:color w:val="00B050"/>
                <w:lang w:eastAsia="ja-JP"/>
              </w:rPr>
              <w:t>/2022</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65581B">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13DCA9C1"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sidR="00055A77">
              <w:rPr>
                <w:rFonts w:ascii="Arial" w:hAnsi="Arial" w:cs="Arial"/>
                <w:color w:val="00B050"/>
                <w:kern w:val="2"/>
                <w:sz w:val="21"/>
                <w:szCs w:val="22"/>
                <w:lang w:eastAsia="ja-JP"/>
              </w:rPr>
              <w:t>30</w:t>
            </w:r>
            <w:r w:rsidRPr="00EA23F4">
              <w:rPr>
                <w:rFonts w:ascii="Arial" w:hAnsi="Arial" w:cs="Arial"/>
                <w:color w:val="00B050"/>
                <w:kern w:val="2"/>
                <w:sz w:val="21"/>
                <w:szCs w:val="22"/>
                <w:lang w:eastAsia="ja-JP"/>
              </w:rPr>
              <w:t xml:space="preserve">% </w:t>
            </w:r>
          </w:p>
          <w:p w14:paraId="29AD2ACA" w14:textId="1369100E"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RAN2: </w:t>
            </w:r>
            <w:r w:rsidR="00055A77">
              <w:rPr>
                <w:rFonts w:ascii="Arial" w:hAnsi="Arial" w:cs="Arial"/>
                <w:color w:val="00B050"/>
                <w:kern w:val="2"/>
                <w:sz w:val="21"/>
                <w:szCs w:val="22"/>
                <w:lang w:eastAsia="ja-JP"/>
              </w:rPr>
              <w:t>45</w:t>
            </w:r>
            <w:r w:rsidRPr="00EA23F4">
              <w:rPr>
                <w:rFonts w:ascii="Arial" w:hAnsi="Arial" w:cs="Arial"/>
                <w:color w:val="00B050"/>
                <w:kern w:val="2"/>
                <w:sz w:val="21"/>
                <w:szCs w:val="22"/>
                <w:lang w:eastAsia="ja-JP"/>
              </w:rPr>
              <w:t>%</w:t>
            </w:r>
          </w:p>
          <w:p w14:paraId="734F4259" w14:textId="4099B2BE"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055A77">
              <w:rPr>
                <w:rFonts w:ascii="Arial" w:hAnsi="Arial" w:cs="Arial"/>
                <w:color w:val="00B050"/>
                <w:kern w:val="2"/>
                <w:sz w:val="21"/>
                <w:szCs w:val="22"/>
                <w:lang w:eastAsia="ja-JP"/>
              </w:rPr>
              <w:t>10</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12FF3D63" w:rsidR="00871653" w:rsidRPr="008836AC" w:rsidRDefault="0065581B" w:rsidP="00BE3D1F">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39E62B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10B96CFD" w:rsidR="00D22398" w:rsidRPr="008836AC" w:rsidRDefault="008E6EA2" w:rsidP="00BE3D1F">
            <w:pPr>
              <w:pStyle w:val="TAL"/>
              <w:jc w:val="center"/>
              <w:rPr>
                <w:color w:val="FF0000"/>
                <w:lang w:eastAsia="ja-JP"/>
              </w:rPr>
            </w:pPr>
            <w:r>
              <w:rPr>
                <w:lang w:eastAsia="ja-JP"/>
              </w:rPr>
              <w:t>No</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3E351B0C"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2722F5" w14:textId="77777777" w:rsidR="002107A4" w:rsidRDefault="002107A4" w:rsidP="00BE3D1F">
      <w:pPr>
        <w:spacing w:after="0"/>
        <w:rPr>
          <w:rFonts w:ascii="Arial" w:hAnsi="Arial" w:cs="Arial"/>
          <w:color w:val="FF0000"/>
        </w:rPr>
      </w:pPr>
    </w:p>
    <w:p w14:paraId="546F7D9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lastRenderedPageBreak/>
        <w:t>2.1.1</w:t>
      </w:r>
      <w:r>
        <w:rPr>
          <w:lang w:eastAsia="ja-JP"/>
        </w:rPr>
        <w:tab/>
        <w:t>Agreements</w:t>
      </w:r>
    </w:p>
    <w:p w14:paraId="3059C74A" w14:textId="69ED5C49" w:rsidR="0081397E" w:rsidRPr="00B80E37" w:rsidRDefault="0081397E" w:rsidP="0081397E">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055A77">
        <w:rPr>
          <w:rFonts w:ascii="Arial" w:hAnsi="Arial" w:cs="Arial"/>
          <w:b/>
          <w:kern w:val="0"/>
          <w:sz w:val="20"/>
          <w:szCs w:val="20"/>
          <w:lang w:val="en-GB" w:eastAsia="en-US"/>
        </w:rPr>
        <w:t>5</w:t>
      </w:r>
      <w:r w:rsidRPr="009C0261">
        <w:rPr>
          <w:rFonts w:ascii="Arial" w:hAnsi="Arial" w:cs="Arial"/>
          <w:b/>
          <w:kern w:val="0"/>
          <w:sz w:val="20"/>
          <w:szCs w:val="20"/>
          <w:lang w:val="en-GB" w:eastAsia="en-US"/>
        </w:rPr>
        <w:t>-e</w:t>
      </w:r>
    </w:p>
    <w:p w14:paraId="7F3F3B32" w14:textId="77777777" w:rsidR="0081397E" w:rsidRPr="00213AA1" w:rsidRDefault="0081397E" w:rsidP="0081397E">
      <w:pPr>
        <w:tabs>
          <w:tab w:val="left" w:pos="567"/>
        </w:tabs>
        <w:overflowPunct/>
        <w:autoSpaceDE/>
        <w:autoSpaceDN/>
        <w:snapToGrid w:val="0"/>
        <w:spacing w:after="0"/>
        <w:textAlignment w:val="auto"/>
        <w:rPr>
          <w:rFonts w:ascii="Arial" w:eastAsia="Yu Mincho" w:hAnsi="Arial" w:cs="Arial"/>
          <w:lang w:eastAsia="ja-JP"/>
        </w:rPr>
      </w:pPr>
    </w:p>
    <w:p w14:paraId="305DAB65" w14:textId="77777777" w:rsidR="00453F49" w:rsidRPr="00453F49" w:rsidRDefault="00453F49" w:rsidP="00453F49">
      <w:pPr>
        <w:overflowPunct/>
        <w:autoSpaceDE/>
        <w:autoSpaceDN/>
        <w:adjustRightInd/>
        <w:spacing w:after="0"/>
        <w:textAlignment w:val="auto"/>
        <w:rPr>
          <w:rFonts w:ascii="Times" w:eastAsia="Batang" w:hAnsi="Times"/>
          <w:szCs w:val="24"/>
          <w:highlight w:val="green"/>
          <w:lang w:eastAsia="en-US"/>
        </w:rPr>
      </w:pPr>
      <w:r w:rsidRPr="00453F49">
        <w:rPr>
          <w:rFonts w:ascii="Times" w:eastAsia="Batang" w:hAnsi="Times"/>
          <w:szCs w:val="24"/>
          <w:highlight w:val="green"/>
          <w:lang w:eastAsia="en-US"/>
        </w:rPr>
        <w:t>Agreement:</w:t>
      </w:r>
    </w:p>
    <w:p w14:paraId="1485043B" w14:textId="77777777" w:rsidR="00453F49" w:rsidRPr="00453F49" w:rsidRDefault="00453F49" w:rsidP="00453F49">
      <w:pPr>
        <w:numPr>
          <w:ilvl w:val="0"/>
          <w:numId w:val="34"/>
        </w:numPr>
        <w:overflowPunct/>
        <w:autoSpaceDE/>
        <w:autoSpaceDN/>
        <w:adjustRightInd/>
        <w:spacing w:after="0"/>
        <w:textAlignment w:val="auto"/>
        <w:rPr>
          <w:rFonts w:ascii="Times" w:eastAsia="Batang" w:hAnsi="Times"/>
          <w:szCs w:val="24"/>
          <w:lang w:eastAsia="en-US"/>
        </w:rPr>
      </w:pPr>
      <w:r w:rsidRPr="00453F49">
        <w:rPr>
          <w:rFonts w:ascii="Times" w:eastAsia="Batang" w:hAnsi="Times"/>
          <w:szCs w:val="24"/>
          <w:lang w:eastAsia="en-US"/>
        </w:rPr>
        <w:t>The SSB-to-PUSCH resource mapping within the CG configuration is implicitly defined.</w:t>
      </w:r>
    </w:p>
    <w:p w14:paraId="4E000A4C" w14:textId="77777777" w:rsidR="00453F49" w:rsidRPr="00453F49" w:rsidRDefault="00453F49" w:rsidP="00453F49">
      <w:pPr>
        <w:numPr>
          <w:ilvl w:val="0"/>
          <w:numId w:val="35"/>
        </w:numPr>
        <w:overflowPunct/>
        <w:autoSpaceDE/>
        <w:autoSpaceDN/>
        <w:adjustRightInd/>
        <w:spacing w:after="0"/>
        <w:textAlignment w:val="auto"/>
        <w:rPr>
          <w:rFonts w:ascii="Times" w:eastAsia="Batang" w:hAnsi="Times"/>
          <w:szCs w:val="24"/>
          <w:lang w:eastAsia="en-US"/>
        </w:rPr>
      </w:pPr>
      <w:r w:rsidRPr="00453F49">
        <w:rPr>
          <w:rFonts w:ascii="Times" w:eastAsia="Batang" w:hAnsi="Times"/>
          <w:szCs w:val="24"/>
          <w:lang w:eastAsia="en-US"/>
        </w:rPr>
        <w:t>The ordering of the SSB and CG PUSCH resources are to be captured in RAN1 spec.</w:t>
      </w:r>
    </w:p>
    <w:p w14:paraId="7297EEA8" w14:textId="77777777" w:rsidR="00453F49" w:rsidRPr="00453F49" w:rsidRDefault="00453F49" w:rsidP="00453F49">
      <w:pPr>
        <w:numPr>
          <w:ilvl w:val="1"/>
          <w:numId w:val="36"/>
        </w:numPr>
        <w:overflowPunct/>
        <w:autoSpaceDE/>
        <w:autoSpaceDN/>
        <w:adjustRightInd/>
        <w:spacing w:after="0"/>
        <w:textAlignment w:val="auto"/>
        <w:rPr>
          <w:rFonts w:ascii="Times" w:eastAsia="Batang" w:hAnsi="Times"/>
          <w:szCs w:val="24"/>
          <w:lang w:eastAsia="en-US"/>
        </w:rPr>
      </w:pPr>
      <w:r w:rsidRPr="00453F49">
        <w:rPr>
          <w:rFonts w:ascii="Times" w:eastAsia="Batang" w:hAnsi="Times"/>
          <w:szCs w:val="24"/>
          <w:lang w:eastAsia="en-US"/>
        </w:rPr>
        <w:t>A PUSCH resource refers to a transmission occasion and a DMRS resource used for PUSCH transmission</w:t>
      </w:r>
    </w:p>
    <w:p w14:paraId="49AB9632" w14:textId="77777777" w:rsidR="00453F49" w:rsidRPr="00453F49" w:rsidRDefault="00453F49" w:rsidP="00453F49">
      <w:pPr>
        <w:numPr>
          <w:ilvl w:val="1"/>
          <w:numId w:val="36"/>
        </w:numPr>
        <w:overflowPunct/>
        <w:autoSpaceDE/>
        <w:autoSpaceDN/>
        <w:adjustRightInd/>
        <w:spacing w:after="0"/>
        <w:textAlignment w:val="auto"/>
        <w:rPr>
          <w:rFonts w:ascii="Times" w:eastAsia="Batang" w:hAnsi="Times"/>
          <w:szCs w:val="24"/>
          <w:lang w:eastAsia="en-US"/>
        </w:rPr>
      </w:pPr>
      <w:r w:rsidRPr="00453F49">
        <w:rPr>
          <w:rFonts w:ascii="Times" w:eastAsia="Batang" w:hAnsi="Times"/>
          <w:szCs w:val="24"/>
          <w:lang w:eastAsia="en-US"/>
        </w:rPr>
        <w:t>The ordering of the SSB can reuse from the SSB-to-RO mapping</w:t>
      </w:r>
    </w:p>
    <w:p w14:paraId="56ADDD0C" w14:textId="77777777" w:rsidR="00453F49" w:rsidRPr="00453F49" w:rsidRDefault="00453F49" w:rsidP="00453F49">
      <w:pPr>
        <w:numPr>
          <w:ilvl w:val="1"/>
          <w:numId w:val="36"/>
        </w:numPr>
        <w:overflowPunct/>
        <w:autoSpaceDE/>
        <w:autoSpaceDN/>
        <w:adjustRightInd/>
        <w:spacing w:after="0"/>
        <w:textAlignment w:val="auto"/>
        <w:rPr>
          <w:rFonts w:ascii="Times" w:eastAsia="Batang" w:hAnsi="Times"/>
          <w:szCs w:val="24"/>
          <w:lang w:eastAsia="en-US"/>
        </w:rPr>
      </w:pPr>
      <w:r w:rsidRPr="00453F49">
        <w:rPr>
          <w:rFonts w:ascii="Times" w:eastAsia="Batang" w:hAnsi="Times"/>
          <w:szCs w:val="24"/>
          <w:lang w:eastAsia="en-US"/>
        </w:rPr>
        <w:t>The ordering of CG PUSCH resources can reuse from that of MsgA PUSCH as much as possible</w:t>
      </w:r>
    </w:p>
    <w:p w14:paraId="573EE079" w14:textId="77777777" w:rsidR="00453F49" w:rsidRPr="00453F49" w:rsidRDefault="00453F49" w:rsidP="00C43D73">
      <w:pPr>
        <w:numPr>
          <w:ilvl w:val="0"/>
          <w:numId w:val="35"/>
        </w:numPr>
        <w:overflowPunct/>
        <w:autoSpaceDE/>
        <w:autoSpaceDN/>
        <w:adjustRightInd/>
        <w:snapToGrid w:val="0"/>
        <w:spacing w:after="0"/>
        <w:textAlignment w:val="auto"/>
        <w:rPr>
          <w:rFonts w:ascii="Arial" w:hAnsi="Arial" w:cs="Arial"/>
          <w:lang w:eastAsia="ja-JP"/>
        </w:rPr>
      </w:pPr>
      <w:r w:rsidRPr="00453F49">
        <w:rPr>
          <w:rFonts w:ascii="Times" w:eastAsia="Batang" w:hAnsi="Times"/>
          <w:szCs w:val="24"/>
          <w:lang w:eastAsia="en-US"/>
        </w:rPr>
        <w:t>FFS determination of mapping ratio and association period, e.g., explicitly signaled or implicitly derived</w:t>
      </w:r>
    </w:p>
    <w:p w14:paraId="57F1FB7B" w14:textId="22365E1F" w:rsidR="00677FAE" w:rsidRPr="00453F49" w:rsidRDefault="00453F49" w:rsidP="00C43D73">
      <w:pPr>
        <w:numPr>
          <w:ilvl w:val="0"/>
          <w:numId w:val="35"/>
        </w:numPr>
        <w:overflowPunct/>
        <w:autoSpaceDE/>
        <w:autoSpaceDN/>
        <w:adjustRightInd/>
        <w:snapToGrid w:val="0"/>
        <w:spacing w:after="0"/>
        <w:textAlignment w:val="auto"/>
        <w:rPr>
          <w:rFonts w:ascii="Arial" w:hAnsi="Arial" w:cs="Arial"/>
          <w:lang w:eastAsia="ja-JP"/>
        </w:rPr>
      </w:pPr>
      <w:r w:rsidRPr="00453F49">
        <w:rPr>
          <w:rFonts w:ascii="Times" w:eastAsia="Batang" w:hAnsi="Times"/>
          <w:szCs w:val="24"/>
          <w:lang w:eastAsia="en-US"/>
        </w:rPr>
        <w:t>FFS any limitation on the combination of the parameters for CG resources</w:t>
      </w:r>
    </w:p>
    <w:p w14:paraId="1AC58EC6" w14:textId="77777777" w:rsidR="00453F49" w:rsidRDefault="00453F49" w:rsidP="00453F49">
      <w:pPr>
        <w:overflowPunct/>
        <w:autoSpaceDE/>
        <w:autoSpaceDN/>
        <w:adjustRightInd/>
        <w:snapToGrid w:val="0"/>
        <w:spacing w:after="0"/>
        <w:textAlignment w:val="auto"/>
        <w:rPr>
          <w:rFonts w:ascii="Times" w:eastAsia="Batang" w:hAnsi="Times"/>
          <w:szCs w:val="24"/>
          <w:lang w:eastAsia="en-US"/>
        </w:rPr>
      </w:pPr>
    </w:p>
    <w:p w14:paraId="062C88B1" w14:textId="77777777" w:rsidR="00453F49" w:rsidRPr="00453F49" w:rsidRDefault="00453F49" w:rsidP="00453F49">
      <w:pPr>
        <w:overflowPunct/>
        <w:autoSpaceDE/>
        <w:autoSpaceDN/>
        <w:adjustRightInd/>
        <w:spacing w:after="0"/>
        <w:textAlignment w:val="auto"/>
        <w:rPr>
          <w:rFonts w:ascii="Times" w:eastAsia="Batang" w:hAnsi="Times"/>
          <w:szCs w:val="24"/>
          <w:highlight w:val="green"/>
          <w:lang w:eastAsia="en-US"/>
        </w:rPr>
      </w:pPr>
      <w:r w:rsidRPr="00453F49">
        <w:rPr>
          <w:rFonts w:ascii="Times" w:eastAsia="Batang" w:hAnsi="Times"/>
          <w:szCs w:val="24"/>
          <w:highlight w:val="green"/>
          <w:lang w:eastAsia="en-US"/>
        </w:rPr>
        <w:t>Agreement:</w:t>
      </w:r>
    </w:p>
    <w:p w14:paraId="75849FAD" w14:textId="77777777" w:rsidR="00453F49" w:rsidRPr="00453F49" w:rsidRDefault="00453F49" w:rsidP="00453F49">
      <w:pPr>
        <w:numPr>
          <w:ilvl w:val="0"/>
          <w:numId w:val="37"/>
        </w:numPr>
        <w:overflowPunct/>
        <w:autoSpaceDE/>
        <w:autoSpaceDN/>
        <w:adjustRightInd/>
        <w:spacing w:after="0"/>
        <w:textAlignment w:val="auto"/>
        <w:rPr>
          <w:rFonts w:ascii="Calibri" w:eastAsia="Batang" w:hAnsi="Calibri"/>
          <w:szCs w:val="22"/>
          <w:lang w:val="en-US" w:eastAsia="x-none"/>
        </w:rPr>
      </w:pPr>
      <w:r w:rsidRPr="00453F49">
        <w:rPr>
          <w:rFonts w:ascii="Times" w:eastAsia="Batang" w:hAnsi="Times"/>
          <w:szCs w:val="24"/>
          <w:lang w:eastAsia="x-none"/>
        </w:rPr>
        <w:t>The SSB subset for RSRP based TA validation is determined at least based on a configured absolute RSRP threshold.</w:t>
      </w:r>
    </w:p>
    <w:p w14:paraId="7BEEA495" w14:textId="77777777" w:rsidR="00453F49" w:rsidRPr="00453F49" w:rsidRDefault="00453F49" w:rsidP="00453F49">
      <w:pPr>
        <w:numPr>
          <w:ilvl w:val="0"/>
          <w:numId w:val="37"/>
        </w:numPr>
        <w:overflowPunct/>
        <w:autoSpaceDE/>
        <w:autoSpaceDN/>
        <w:adjustRightInd/>
        <w:spacing w:after="0"/>
        <w:textAlignment w:val="auto"/>
        <w:rPr>
          <w:rFonts w:ascii="Times" w:eastAsia="Batang" w:hAnsi="Times"/>
          <w:szCs w:val="24"/>
          <w:lang w:eastAsia="x-none"/>
        </w:rPr>
      </w:pPr>
      <w:r w:rsidRPr="00453F49">
        <w:rPr>
          <w:rFonts w:ascii="Times" w:eastAsia="Batang" w:hAnsi="Times"/>
          <w:szCs w:val="24"/>
          <w:lang w:eastAsia="x-none"/>
        </w:rPr>
        <w:t>FFS the SSB subset which could be</w:t>
      </w:r>
    </w:p>
    <w:p w14:paraId="0D2CE856" w14:textId="77777777" w:rsidR="00453F49" w:rsidRPr="00453F49" w:rsidRDefault="00453F49" w:rsidP="00453F49">
      <w:pPr>
        <w:numPr>
          <w:ilvl w:val="1"/>
          <w:numId w:val="37"/>
        </w:numPr>
        <w:overflowPunct/>
        <w:autoSpaceDE/>
        <w:autoSpaceDN/>
        <w:adjustRightInd/>
        <w:spacing w:after="0"/>
        <w:textAlignment w:val="auto"/>
        <w:rPr>
          <w:rFonts w:ascii="Times" w:eastAsia="Batang" w:hAnsi="Times"/>
          <w:szCs w:val="24"/>
          <w:lang w:eastAsia="x-none"/>
        </w:rPr>
      </w:pPr>
      <w:r w:rsidRPr="00453F49">
        <w:rPr>
          <w:rFonts w:ascii="Times" w:eastAsia="Batang" w:hAnsi="Times"/>
          <w:szCs w:val="24"/>
          <w:lang w:eastAsia="x-none"/>
        </w:rPr>
        <w:t>within a set of SSBs configured per CG configuration</w:t>
      </w:r>
    </w:p>
    <w:p w14:paraId="0ED9D6A1" w14:textId="77777777" w:rsidR="00453F49" w:rsidRPr="00453F49" w:rsidRDefault="00453F49" w:rsidP="00453F49">
      <w:pPr>
        <w:numPr>
          <w:ilvl w:val="1"/>
          <w:numId w:val="37"/>
        </w:numPr>
        <w:overflowPunct/>
        <w:autoSpaceDE/>
        <w:autoSpaceDN/>
        <w:adjustRightInd/>
        <w:spacing w:after="0"/>
        <w:textAlignment w:val="auto"/>
        <w:rPr>
          <w:rFonts w:ascii="Times" w:eastAsia="Batang" w:hAnsi="Times"/>
          <w:szCs w:val="24"/>
          <w:lang w:eastAsia="x-none"/>
        </w:rPr>
      </w:pPr>
      <w:r w:rsidRPr="00453F49">
        <w:rPr>
          <w:rFonts w:ascii="Times" w:eastAsia="Batang" w:hAnsi="Times"/>
          <w:szCs w:val="24"/>
          <w:lang w:eastAsia="x-none"/>
        </w:rPr>
        <w:t>or within a set of SSBs configured for all CG configurations</w:t>
      </w:r>
    </w:p>
    <w:p w14:paraId="560B987B" w14:textId="77777777" w:rsidR="00453F49" w:rsidRPr="00453F49" w:rsidRDefault="00453F49" w:rsidP="00453F49">
      <w:pPr>
        <w:numPr>
          <w:ilvl w:val="1"/>
          <w:numId w:val="37"/>
        </w:numPr>
        <w:overflowPunct/>
        <w:autoSpaceDE/>
        <w:autoSpaceDN/>
        <w:adjustRightInd/>
        <w:spacing w:after="0"/>
        <w:textAlignment w:val="auto"/>
        <w:rPr>
          <w:rFonts w:ascii="Times" w:eastAsia="Batang" w:hAnsi="Times"/>
          <w:szCs w:val="24"/>
          <w:lang w:eastAsia="x-none"/>
        </w:rPr>
      </w:pPr>
      <w:r w:rsidRPr="00453F49">
        <w:rPr>
          <w:rFonts w:ascii="Times" w:eastAsia="Batang" w:hAnsi="Times"/>
          <w:szCs w:val="24"/>
          <w:lang w:eastAsia="x-none"/>
        </w:rPr>
        <w:t>or within a set of all SSBs actually transmitted as indicated in SIB1.</w:t>
      </w:r>
    </w:p>
    <w:p w14:paraId="15E59727" w14:textId="77777777" w:rsidR="00453F49" w:rsidRPr="00453F49" w:rsidRDefault="00453F49" w:rsidP="00453F49">
      <w:pPr>
        <w:numPr>
          <w:ilvl w:val="1"/>
          <w:numId w:val="37"/>
        </w:numPr>
        <w:overflowPunct/>
        <w:autoSpaceDE/>
        <w:autoSpaceDN/>
        <w:adjustRightInd/>
        <w:spacing w:after="0"/>
        <w:textAlignment w:val="auto"/>
        <w:rPr>
          <w:rFonts w:ascii="Times" w:eastAsia="Batang" w:hAnsi="Times"/>
          <w:szCs w:val="24"/>
          <w:lang w:eastAsia="x-none"/>
        </w:rPr>
      </w:pPr>
      <w:r w:rsidRPr="00453F49">
        <w:rPr>
          <w:rFonts w:eastAsia="Batang"/>
          <w:szCs w:val="24"/>
          <w:lang w:eastAsia="x-none"/>
        </w:rPr>
        <w:t>or</w:t>
      </w:r>
      <w:r w:rsidRPr="00453F49">
        <w:rPr>
          <w:rFonts w:eastAsia="Batang"/>
          <w:sz w:val="14"/>
          <w:szCs w:val="14"/>
          <w:lang w:eastAsia="x-none"/>
        </w:rPr>
        <w:t xml:space="preserve"> </w:t>
      </w:r>
      <w:r w:rsidRPr="00453F49">
        <w:rPr>
          <w:rFonts w:ascii="Times" w:eastAsia="Batang" w:hAnsi="Times"/>
          <w:szCs w:val="24"/>
          <w:lang w:eastAsia="x-none"/>
        </w:rPr>
        <w:t>highest N SSBs that are measured to derive the subset for a UE across all CG configurations</w:t>
      </w:r>
    </w:p>
    <w:p w14:paraId="28030EA8" w14:textId="77777777" w:rsidR="00453F49" w:rsidRDefault="00453F49" w:rsidP="00453F49">
      <w:pPr>
        <w:overflowPunct/>
        <w:autoSpaceDE/>
        <w:autoSpaceDN/>
        <w:adjustRightInd/>
        <w:snapToGrid w:val="0"/>
        <w:spacing w:after="0"/>
        <w:textAlignment w:val="auto"/>
        <w:rPr>
          <w:rFonts w:ascii="Arial" w:eastAsia="MS Gothic" w:hAnsi="Arial" w:cs="Arial"/>
          <w:lang w:eastAsia="ja-JP"/>
        </w:rPr>
      </w:pPr>
    </w:p>
    <w:p w14:paraId="0FF44F11" w14:textId="4FFF8239" w:rsidR="00453F49" w:rsidRDefault="00C43D73" w:rsidP="00453F49">
      <w:pPr>
        <w:overflowPunct/>
        <w:autoSpaceDE/>
        <w:autoSpaceDN/>
        <w:adjustRightInd/>
        <w:snapToGrid w:val="0"/>
        <w:spacing w:after="0"/>
        <w:textAlignment w:val="auto"/>
        <w:rPr>
          <w:rFonts w:ascii="Arial" w:eastAsiaTheme="minorEastAsia" w:hAnsi="Arial" w:cs="Arial"/>
          <w:lang w:eastAsia="zh-CN"/>
        </w:rPr>
      </w:pPr>
      <w:r>
        <w:rPr>
          <w:rFonts w:ascii="Arial" w:eastAsiaTheme="minorEastAsia" w:hAnsi="Arial" w:cs="Arial"/>
          <w:lang w:eastAsia="zh-CN"/>
        </w:rPr>
        <w:t>Two</w:t>
      </w:r>
      <w:r w:rsidR="00453F49">
        <w:rPr>
          <w:rFonts w:ascii="Arial" w:eastAsiaTheme="minorEastAsia" w:hAnsi="Arial" w:cs="Arial"/>
          <w:lang w:eastAsia="zh-CN"/>
        </w:rPr>
        <w:t xml:space="preserve"> </w:t>
      </w:r>
      <w:r>
        <w:rPr>
          <w:rFonts w:ascii="Arial" w:eastAsiaTheme="minorEastAsia" w:hAnsi="Arial" w:cs="Arial"/>
          <w:lang w:eastAsia="zh-CN"/>
        </w:rPr>
        <w:t>liaisons</w:t>
      </w:r>
      <w:r w:rsidR="00453F49">
        <w:rPr>
          <w:rFonts w:ascii="Arial" w:eastAsiaTheme="minorEastAsia" w:hAnsi="Arial" w:cs="Arial"/>
          <w:lang w:eastAsia="zh-CN"/>
        </w:rPr>
        <w:t xml:space="preserve"> </w:t>
      </w:r>
      <w:r>
        <w:rPr>
          <w:rFonts w:ascii="Arial" w:eastAsiaTheme="minorEastAsia" w:hAnsi="Arial" w:cs="Arial"/>
          <w:lang w:eastAsia="zh-CN"/>
        </w:rPr>
        <w:t>were</w:t>
      </w:r>
      <w:r w:rsidR="00453F49">
        <w:rPr>
          <w:rFonts w:ascii="Arial" w:eastAsiaTheme="minorEastAsia" w:hAnsi="Arial" w:cs="Arial"/>
          <w:lang w:eastAsia="zh-CN"/>
        </w:rPr>
        <w:t xml:space="preserve"> sent to RAN2 in </w:t>
      </w:r>
      <w:r w:rsidR="00453F49" w:rsidRPr="00453F49">
        <w:rPr>
          <w:rFonts w:ascii="Arial" w:eastAsiaTheme="minorEastAsia" w:hAnsi="Arial" w:cs="Arial"/>
          <w:lang w:eastAsia="zh-CN"/>
        </w:rPr>
        <w:t>R1-2106335</w:t>
      </w:r>
      <w:r>
        <w:rPr>
          <w:rFonts w:ascii="Arial" w:eastAsiaTheme="minorEastAsia" w:hAnsi="Arial" w:cs="Arial"/>
          <w:lang w:eastAsia="zh-CN"/>
        </w:rPr>
        <w:t xml:space="preserve"> and RAN4 in </w:t>
      </w:r>
      <w:r w:rsidRPr="00453F49">
        <w:rPr>
          <w:rFonts w:ascii="Arial" w:eastAsiaTheme="minorEastAsia" w:hAnsi="Arial" w:cs="Arial"/>
          <w:lang w:eastAsia="zh-CN"/>
        </w:rPr>
        <w:t>R1-2106309</w:t>
      </w:r>
      <w:r>
        <w:rPr>
          <w:rFonts w:ascii="Arial" w:eastAsiaTheme="minorEastAsia" w:hAnsi="Arial" w:cs="Arial"/>
          <w:lang w:eastAsia="zh-CN"/>
        </w:rPr>
        <w:t xml:space="preserve"> respectively</w:t>
      </w:r>
      <w:r w:rsidR="00453F49">
        <w:rPr>
          <w:rFonts w:ascii="Arial" w:eastAsiaTheme="minorEastAsia" w:hAnsi="Arial" w:cs="Arial"/>
          <w:lang w:eastAsia="zh-CN"/>
        </w:rPr>
        <w:t>.</w:t>
      </w:r>
    </w:p>
    <w:p w14:paraId="1BC7B8D3" w14:textId="77777777" w:rsidR="00453F49" w:rsidRPr="00C43D73" w:rsidRDefault="00453F49" w:rsidP="0081397E">
      <w:pPr>
        <w:tabs>
          <w:tab w:val="left" w:pos="567"/>
        </w:tabs>
        <w:overflowPunct/>
        <w:autoSpaceDE/>
        <w:autoSpaceDN/>
        <w:snapToGrid w:val="0"/>
        <w:spacing w:after="0"/>
        <w:textAlignment w:val="auto"/>
        <w:rPr>
          <w:rFonts w:ascii="Arial" w:eastAsia="SimSun" w:hAnsi="Arial" w:cs="Arial"/>
          <w:lang w:eastAsia="zh-CN"/>
        </w:rPr>
      </w:pPr>
    </w:p>
    <w:p w14:paraId="7CA6F7CD" w14:textId="0EBFF2E9" w:rsidR="00055A77" w:rsidRPr="00B80E37" w:rsidRDefault="00055A77" w:rsidP="00055A77">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4b</w:t>
      </w:r>
      <w:r w:rsidRPr="009C0261">
        <w:rPr>
          <w:rFonts w:ascii="Arial" w:hAnsi="Arial" w:cs="Arial"/>
          <w:b/>
          <w:kern w:val="0"/>
          <w:sz w:val="20"/>
          <w:szCs w:val="20"/>
          <w:lang w:val="en-GB" w:eastAsia="en-US"/>
        </w:rPr>
        <w:t>-e</w:t>
      </w:r>
    </w:p>
    <w:p w14:paraId="2C7D63DE" w14:textId="77777777" w:rsidR="00055A77" w:rsidRPr="00213AA1" w:rsidRDefault="00055A77" w:rsidP="00055A77">
      <w:pPr>
        <w:tabs>
          <w:tab w:val="left" w:pos="567"/>
        </w:tabs>
        <w:overflowPunct/>
        <w:autoSpaceDE/>
        <w:autoSpaceDN/>
        <w:snapToGrid w:val="0"/>
        <w:spacing w:after="0"/>
        <w:textAlignment w:val="auto"/>
        <w:rPr>
          <w:rFonts w:ascii="Arial" w:eastAsia="Yu Mincho" w:hAnsi="Arial" w:cs="Arial"/>
          <w:lang w:eastAsia="ja-JP"/>
        </w:rPr>
      </w:pPr>
    </w:p>
    <w:p w14:paraId="75A08DE8" w14:textId="77777777" w:rsidR="00C43D73" w:rsidRPr="008F7D7A" w:rsidRDefault="00C43D73" w:rsidP="00C43D73">
      <w:pPr>
        <w:rPr>
          <w:b/>
          <w:bCs/>
          <w:u w:val="single"/>
        </w:rPr>
      </w:pPr>
      <w:r w:rsidRPr="008F7D7A">
        <w:rPr>
          <w:b/>
          <w:bCs/>
          <w:u w:val="single"/>
        </w:rPr>
        <w:t>Conclusion:</w:t>
      </w:r>
    </w:p>
    <w:p w14:paraId="2B70F398" w14:textId="77777777" w:rsidR="00C43D73" w:rsidRPr="008F7D7A" w:rsidRDefault="00C43D73" w:rsidP="00C43D73">
      <w:pPr>
        <w:numPr>
          <w:ilvl w:val="0"/>
          <w:numId w:val="38"/>
        </w:numPr>
        <w:overflowPunct/>
        <w:autoSpaceDE/>
        <w:autoSpaceDN/>
        <w:adjustRightInd/>
        <w:spacing w:after="0"/>
        <w:textAlignment w:val="auto"/>
      </w:pPr>
      <w:r w:rsidRPr="008F7D7A">
        <w:t>It is RAN1’s common understanding that the CG configuration mechanism in licensed band can be reused for CG-SDT in principle.</w:t>
      </w:r>
    </w:p>
    <w:p w14:paraId="79713FAF" w14:textId="77777777" w:rsidR="004033B6" w:rsidRDefault="004033B6" w:rsidP="00C43D73">
      <w:pPr>
        <w:rPr>
          <w:highlight w:val="green"/>
        </w:rPr>
      </w:pPr>
    </w:p>
    <w:p w14:paraId="0BE8658A" w14:textId="77777777" w:rsidR="00C43D73" w:rsidRPr="00084016" w:rsidRDefault="00C43D73" w:rsidP="00C43D73">
      <w:pPr>
        <w:rPr>
          <w:highlight w:val="green"/>
        </w:rPr>
      </w:pPr>
      <w:r w:rsidRPr="00084016">
        <w:rPr>
          <w:highlight w:val="green"/>
        </w:rPr>
        <w:t>Agreement:</w:t>
      </w:r>
    </w:p>
    <w:p w14:paraId="6D8C1E25" w14:textId="77777777" w:rsidR="00C43D73" w:rsidRPr="00084016" w:rsidRDefault="00C43D73" w:rsidP="00C43D73">
      <w:pPr>
        <w:numPr>
          <w:ilvl w:val="0"/>
          <w:numId w:val="39"/>
        </w:numPr>
        <w:overflowPunct/>
        <w:autoSpaceDE/>
        <w:autoSpaceDN/>
        <w:adjustRightInd/>
        <w:spacing w:after="0"/>
        <w:textAlignment w:val="auto"/>
      </w:pPr>
      <w:r w:rsidRPr="00084016">
        <w:t>CG resources per CG configuration are associated with a set of SSB(s) configured by explicit signalling.</w:t>
      </w:r>
    </w:p>
    <w:p w14:paraId="336D686E" w14:textId="77777777" w:rsidR="00C43D73" w:rsidRPr="00084016" w:rsidRDefault="00C43D73" w:rsidP="00C43D73">
      <w:pPr>
        <w:numPr>
          <w:ilvl w:val="1"/>
          <w:numId w:val="39"/>
        </w:numPr>
        <w:overflowPunct/>
        <w:autoSpaceDE/>
        <w:autoSpaceDN/>
        <w:adjustRightInd/>
        <w:spacing w:after="0"/>
        <w:textAlignment w:val="auto"/>
      </w:pPr>
      <w:r w:rsidRPr="00084016">
        <w:t>FFS how to define an SSB-to-PUSCH resource mapping within the CG configuration.</w:t>
      </w:r>
    </w:p>
    <w:p w14:paraId="074C0886" w14:textId="77777777" w:rsidR="00C43D73" w:rsidRPr="00084016" w:rsidRDefault="00C43D73" w:rsidP="00C43D73">
      <w:pPr>
        <w:numPr>
          <w:ilvl w:val="1"/>
          <w:numId w:val="39"/>
        </w:numPr>
        <w:overflowPunct/>
        <w:autoSpaceDE/>
        <w:autoSpaceDN/>
        <w:adjustRightInd/>
        <w:spacing w:after="0"/>
        <w:textAlignment w:val="auto"/>
      </w:pPr>
      <w:r w:rsidRPr="00084016">
        <w:t>FFS specific changes to the CG configuration to support the additional SSB-to-PUSCH mapping, if any.</w:t>
      </w:r>
    </w:p>
    <w:p w14:paraId="2DC4D1C7" w14:textId="22DC39C2" w:rsidR="00055A77" w:rsidRDefault="00055A77" w:rsidP="00055A77">
      <w:pPr>
        <w:tabs>
          <w:tab w:val="left" w:pos="567"/>
        </w:tabs>
        <w:overflowPunct/>
        <w:autoSpaceDE/>
        <w:autoSpaceDN/>
        <w:snapToGrid w:val="0"/>
        <w:spacing w:after="0"/>
        <w:textAlignment w:val="auto"/>
        <w:rPr>
          <w:rFonts w:ascii="Arial" w:eastAsia="SimSun" w:hAnsi="Arial" w:cs="Arial"/>
          <w:lang w:eastAsia="zh-CN"/>
        </w:rPr>
      </w:pPr>
    </w:p>
    <w:p w14:paraId="46043162" w14:textId="1094F4B8" w:rsidR="006B6E93" w:rsidRPr="00C43D73" w:rsidRDefault="006B6E93" w:rsidP="00055A77">
      <w:pPr>
        <w:tabs>
          <w:tab w:val="left" w:pos="567"/>
        </w:tabs>
        <w:overflowPunct/>
        <w:autoSpaceDE/>
        <w:autoSpaceDN/>
        <w:snapToGrid w:val="0"/>
        <w:spacing w:after="0"/>
        <w:textAlignment w:val="auto"/>
        <w:rPr>
          <w:rFonts w:ascii="Arial" w:eastAsia="SimSun" w:hAnsi="Arial" w:cs="Arial"/>
          <w:lang w:eastAsia="zh-CN"/>
        </w:rPr>
      </w:pPr>
      <w:r>
        <w:rPr>
          <w:rFonts w:ascii="Arial" w:eastAsiaTheme="minorEastAsia" w:hAnsi="Arial" w:cs="Arial"/>
          <w:lang w:eastAsia="zh-CN"/>
        </w:rPr>
        <w:t>A reply LS was sent to RAN2 in R1-2104012.</w:t>
      </w:r>
    </w:p>
    <w:p w14:paraId="391563D0" w14:textId="77777777" w:rsidR="00213AA1" w:rsidRPr="00213AA1" w:rsidRDefault="00213AA1" w:rsidP="0081397E">
      <w:pPr>
        <w:tabs>
          <w:tab w:val="left" w:pos="567"/>
        </w:tabs>
        <w:overflowPunct/>
        <w:autoSpaceDE/>
        <w:autoSpaceDN/>
        <w:snapToGrid w:val="0"/>
        <w:spacing w:after="0"/>
        <w:textAlignment w:val="auto"/>
        <w:rPr>
          <w:rFonts w:ascii="Arial" w:eastAsia="Yu Mincho" w:hAnsi="Arial" w:cs="Arial"/>
          <w:lang w:eastAsia="ja-JP"/>
        </w:rPr>
      </w:pPr>
    </w:p>
    <w:p w14:paraId="7F5D0412" w14:textId="29B02265" w:rsidR="003A4B47" w:rsidRDefault="00701410" w:rsidP="00BE3D1F">
      <w:pPr>
        <w:pStyle w:val="Heading4"/>
        <w:keepNext w:val="0"/>
        <w:rPr>
          <w:lang w:eastAsia="ja-JP"/>
        </w:rPr>
      </w:pPr>
      <w:r>
        <w:rPr>
          <w:lang w:eastAsia="ja-JP"/>
        </w:rPr>
        <w:t>2.1.2</w:t>
      </w:r>
      <w:r>
        <w:rPr>
          <w:lang w:eastAsia="ja-JP"/>
        </w:rPr>
        <w:tab/>
        <w:t>Remaining Open issues</w:t>
      </w:r>
    </w:p>
    <w:p w14:paraId="508D8BA9" w14:textId="0EA28BE1" w:rsidR="004C37DF" w:rsidRPr="00BE3D1F" w:rsidRDefault="004C37DF" w:rsidP="004C37DF">
      <w:pPr>
        <w:pStyle w:val="ListParagraph"/>
        <w:numPr>
          <w:ilvl w:val="0"/>
          <w:numId w:val="24"/>
        </w:numPr>
        <w:ind w:leftChars="0"/>
      </w:pPr>
      <w:r>
        <w:t>See the WI objectives for general overview of remaining open issues</w:t>
      </w:r>
    </w:p>
    <w:p w14:paraId="086E0B4E" w14:textId="3F917E76"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5212401A" w:rsidR="00701410" w:rsidRDefault="00701410" w:rsidP="00BE3D1F">
      <w:pPr>
        <w:pStyle w:val="Heading4"/>
        <w:keepNext w:val="0"/>
        <w:rPr>
          <w:lang w:eastAsia="ja-JP"/>
        </w:rPr>
      </w:pPr>
      <w:r>
        <w:rPr>
          <w:lang w:eastAsia="ja-JP"/>
        </w:rPr>
        <w:t>2.2.1</w:t>
      </w:r>
      <w:r>
        <w:rPr>
          <w:lang w:eastAsia="ja-JP"/>
        </w:rPr>
        <w:tab/>
        <w:t>Agreements</w:t>
      </w:r>
    </w:p>
    <w:p w14:paraId="1782B507" w14:textId="648466B1" w:rsidR="0081397E" w:rsidRDefault="0081397E" w:rsidP="0081397E">
      <w:pPr>
        <w:pStyle w:val="ListParagraph"/>
        <w:numPr>
          <w:ilvl w:val="0"/>
          <w:numId w:val="7"/>
        </w:numPr>
        <w:ind w:leftChars="0"/>
        <w:outlineLvl w:val="5"/>
        <w:rPr>
          <w:rFonts w:ascii="Arial" w:hAnsi="Arial" w:cs="Arial"/>
          <w:b/>
          <w:kern w:val="0"/>
          <w:sz w:val="20"/>
          <w:szCs w:val="20"/>
          <w:lang w:val="en-GB" w:eastAsia="en-US"/>
        </w:rPr>
      </w:pPr>
      <w:bookmarkStart w:id="0" w:name="_Hlk65149640"/>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w:t>
      </w:r>
      <w:r w:rsidR="00055A77">
        <w:rPr>
          <w:rFonts w:ascii="Arial" w:hAnsi="Arial" w:cs="Arial"/>
          <w:b/>
          <w:kern w:val="0"/>
          <w:sz w:val="20"/>
          <w:szCs w:val="20"/>
          <w:lang w:val="en-GB" w:eastAsia="en-US"/>
        </w:rPr>
        <w:t>4</w:t>
      </w:r>
      <w:r w:rsidRPr="009C0261">
        <w:rPr>
          <w:rFonts w:ascii="Arial" w:hAnsi="Arial" w:cs="Arial"/>
          <w:b/>
          <w:kern w:val="0"/>
          <w:sz w:val="20"/>
          <w:szCs w:val="20"/>
          <w:lang w:val="en-GB" w:eastAsia="en-US"/>
        </w:rPr>
        <w:t>-e</w:t>
      </w:r>
    </w:p>
    <w:p w14:paraId="4FB9DF59" w14:textId="23CCFA02" w:rsidR="0081397E" w:rsidRDefault="0081397E" w:rsidP="0081397E">
      <w:pPr>
        <w:tabs>
          <w:tab w:val="left" w:pos="567"/>
        </w:tabs>
        <w:snapToGrid w:val="0"/>
        <w:rPr>
          <w:rFonts w:ascii="Arial" w:hAnsi="Arial" w:cs="Arial"/>
        </w:rPr>
      </w:pPr>
      <w:r w:rsidRPr="0081397E">
        <w:rPr>
          <w:rFonts w:ascii="Arial" w:hAnsi="Arial" w:cs="Arial"/>
        </w:rPr>
        <w:t>[General]</w:t>
      </w:r>
    </w:p>
    <w:tbl>
      <w:tblPr>
        <w:tblStyle w:val="TableGrid"/>
        <w:tblW w:w="0" w:type="auto"/>
        <w:tblLook w:val="04A0" w:firstRow="1" w:lastRow="0" w:firstColumn="1" w:lastColumn="0" w:noHBand="0" w:noVBand="1"/>
      </w:tblPr>
      <w:tblGrid>
        <w:gridCol w:w="10194"/>
      </w:tblGrid>
      <w:tr w:rsidR="00716F3D" w14:paraId="60EB1B64" w14:textId="77777777" w:rsidTr="00716F3D">
        <w:tc>
          <w:tcPr>
            <w:tcW w:w="10194" w:type="dxa"/>
          </w:tcPr>
          <w:p w14:paraId="77AF4B56" w14:textId="5C61E36C" w:rsidR="00055A77" w:rsidRPr="00055A77" w:rsidRDefault="00055A77" w:rsidP="00055A77">
            <w:pPr>
              <w:pStyle w:val="Doc-text2"/>
              <w:ind w:left="363"/>
              <w:rPr>
                <w:b/>
                <w:bCs/>
                <w:u w:val="single"/>
              </w:rPr>
            </w:pPr>
            <w:r w:rsidRPr="00055A77">
              <w:rPr>
                <w:b/>
                <w:bCs/>
                <w:u w:val="single"/>
              </w:rPr>
              <w:t>Agreement</w:t>
            </w:r>
            <w:r>
              <w:rPr>
                <w:b/>
                <w:bCs/>
                <w:u w:val="single"/>
              </w:rPr>
              <w:t>s</w:t>
            </w:r>
            <w:r w:rsidRPr="00055A77">
              <w:rPr>
                <w:b/>
                <w:bCs/>
                <w:u w:val="single"/>
              </w:rPr>
              <w:t xml:space="preserve"> </w:t>
            </w:r>
          </w:p>
          <w:p w14:paraId="1AEA1EED" w14:textId="77777777" w:rsidR="00055A77" w:rsidRPr="00055A77" w:rsidRDefault="00055A77" w:rsidP="00055A77">
            <w:pPr>
              <w:pStyle w:val="Doc-text2"/>
              <w:ind w:left="363"/>
            </w:pPr>
            <w:r w:rsidRPr="00055A77">
              <w:t>1.</w:t>
            </w:r>
            <w:r w:rsidRPr="00055A77">
              <w:tab/>
              <w:t>CFRA is not supported for RA-SDT</w:t>
            </w:r>
          </w:p>
          <w:p w14:paraId="22B1272B" w14:textId="77777777" w:rsidR="00055A77" w:rsidRPr="00055A77" w:rsidRDefault="00055A77" w:rsidP="00055A77">
            <w:pPr>
              <w:pStyle w:val="Doc-text2"/>
              <w:ind w:left="363"/>
            </w:pPr>
            <w:r w:rsidRPr="00055A77">
              <w:t>2.</w:t>
            </w:r>
            <w:r w:rsidRPr="00055A77">
              <w:tab/>
              <w:t>The separate search space is common to the UEs performing RA-SDT. Inform RAN1 of this agreement</w:t>
            </w:r>
          </w:p>
          <w:p w14:paraId="01385186" w14:textId="77777777" w:rsidR="00055A77" w:rsidRPr="00055A77" w:rsidRDefault="00055A77" w:rsidP="00055A77">
            <w:pPr>
              <w:pStyle w:val="Doc-text2"/>
              <w:ind w:left="363"/>
            </w:pPr>
            <w:r w:rsidRPr="00055A77">
              <w:t>3.</w:t>
            </w:r>
            <w:r w:rsidRPr="00055A77">
              <w:tab/>
              <w:t>Working assumption: UE-specific search space is configured for UEs performing CG-SDT. RAN2 asks RAN1 whether this working assumption can be confirmed</w:t>
            </w:r>
          </w:p>
          <w:p w14:paraId="689C3E4B" w14:textId="77777777" w:rsidR="00055A77" w:rsidRPr="00055A77" w:rsidRDefault="00055A77" w:rsidP="00055A77">
            <w:pPr>
              <w:pStyle w:val="Doc-text2"/>
              <w:ind w:left="363"/>
            </w:pPr>
            <w:r w:rsidRPr="00055A77">
              <w:t>4.</w:t>
            </w:r>
            <w:r w:rsidRPr="00055A77">
              <w:tab/>
              <w:t>The UE needs to monitor paging after UE initiates SDT for system information change, PWS.  FFS for other cases</w:t>
            </w:r>
          </w:p>
          <w:p w14:paraId="4D0EC16D" w14:textId="77777777" w:rsidR="00055A77" w:rsidRPr="00055A77" w:rsidRDefault="00055A77" w:rsidP="00055A77">
            <w:pPr>
              <w:pStyle w:val="Doc-text2"/>
              <w:ind w:left="363"/>
            </w:pPr>
            <w:r w:rsidRPr="00055A77">
              <w:t>5.</w:t>
            </w:r>
            <w:r w:rsidRPr="00055A77">
              <w:tab/>
              <w:t>CG-SDT resource can be configured on either initial BWP or separate SDT BWP.  Ask RAN1 to confirm</w:t>
            </w:r>
          </w:p>
          <w:p w14:paraId="54B0EA6B" w14:textId="77777777" w:rsidR="008E6EA2" w:rsidRDefault="00055A77" w:rsidP="00055A77">
            <w:pPr>
              <w:tabs>
                <w:tab w:val="left" w:pos="567"/>
              </w:tabs>
              <w:snapToGrid w:val="0"/>
            </w:pPr>
            <w:r w:rsidRPr="00055A77">
              <w:t>6.</w:t>
            </w:r>
            <w:r w:rsidRPr="00055A77">
              <w:tab/>
              <w:t>FFS CS-RNTI based dynamic retransmission is reused for CG-SDT</w:t>
            </w:r>
          </w:p>
          <w:p w14:paraId="3073F53D" w14:textId="34996447" w:rsidR="00055A77" w:rsidRPr="00055A77" w:rsidRDefault="00055A77" w:rsidP="00055A77">
            <w:pPr>
              <w:tabs>
                <w:tab w:val="left" w:pos="567"/>
              </w:tabs>
              <w:snapToGrid w:val="0"/>
              <w:rPr>
                <w:rFonts w:ascii="Arial" w:hAnsi="Arial" w:cs="Arial"/>
              </w:rPr>
            </w:pPr>
            <w:r>
              <w:rPr>
                <w:rFonts w:ascii="Arial" w:hAnsi="Arial" w:cs="Arial"/>
              </w:rPr>
              <w:t>7</w:t>
            </w:r>
            <w:r w:rsidRPr="00055A77">
              <w:rPr>
                <w:rFonts w:ascii="Arial" w:hAnsi="Arial" w:cs="Arial"/>
              </w:rPr>
              <w:t>.</w:t>
            </w:r>
            <w:r w:rsidRPr="00055A77">
              <w:rPr>
                <w:rFonts w:ascii="Arial" w:hAnsi="Arial" w:cs="Arial"/>
              </w:rPr>
              <w:tab/>
              <w:t>Release of CG-SDT configuration by system information indication is not supported</w:t>
            </w:r>
          </w:p>
          <w:p w14:paraId="6B93F8C7" w14:textId="3E71FB1E" w:rsidR="00055A77" w:rsidRPr="00055A77" w:rsidRDefault="00055A77" w:rsidP="00055A77">
            <w:pPr>
              <w:tabs>
                <w:tab w:val="left" w:pos="567"/>
              </w:tabs>
              <w:snapToGrid w:val="0"/>
              <w:rPr>
                <w:rFonts w:ascii="Arial" w:hAnsi="Arial" w:cs="Arial"/>
              </w:rPr>
            </w:pPr>
            <w:r>
              <w:rPr>
                <w:rFonts w:ascii="Arial" w:hAnsi="Arial" w:cs="Arial"/>
              </w:rPr>
              <w:lastRenderedPageBreak/>
              <w:t>8</w:t>
            </w:r>
            <w:r w:rsidRPr="00055A77">
              <w:rPr>
                <w:rFonts w:ascii="Arial" w:hAnsi="Arial" w:cs="Arial"/>
              </w:rPr>
              <w:t>.</w:t>
            </w:r>
            <w:r w:rsidRPr="00055A77">
              <w:rPr>
                <w:rFonts w:ascii="Arial" w:hAnsi="Arial" w:cs="Arial"/>
              </w:rPr>
              <w:tab/>
              <w:t xml:space="preserve">RAN2 thinks that some feedback may be beneficial in case CG is used for subsequent transmission.  </w:t>
            </w:r>
            <w:r>
              <w:rPr>
                <w:rFonts w:ascii="Arial" w:hAnsi="Arial" w:cs="Arial"/>
              </w:rPr>
              <w:tab/>
            </w:r>
            <w:r w:rsidRPr="00055A77">
              <w:rPr>
                <w:rFonts w:ascii="Arial" w:hAnsi="Arial" w:cs="Arial"/>
              </w:rPr>
              <w:t xml:space="preserve">RAN2 assumes that existing mechanism can be used.    </w:t>
            </w:r>
          </w:p>
          <w:p w14:paraId="56CC4EF9" w14:textId="35BB88A3" w:rsidR="00055A77" w:rsidRDefault="00055A77" w:rsidP="00055A77">
            <w:pPr>
              <w:tabs>
                <w:tab w:val="left" w:pos="567"/>
              </w:tabs>
              <w:snapToGrid w:val="0"/>
              <w:rPr>
                <w:rFonts w:ascii="Arial" w:hAnsi="Arial" w:cs="Arial"/>
              </w:rPr>
            </w:pPr>
            <w:r>
              <w:rPr>
                <w:rFonts w:ascii="Arial" w:hAnsi="Arial" w:cs="Arial"/>
              </w:rPr>
              <w:t>9</w:t>
            </w:r>
            <w:r w:rsidRPr="00055A77">
              <w:rPr>
                <w:rFonts w:ascii="Arial" w:hAnsi="Arial" w:cs="Arial"/>
              </w:rPr>
              <w:t>.</w:t>
            </w:r>
            <w:r w:rsidRPr="00055A77">
              <w:rPr>
                <w:rFonts w:ascii="Arial" w:hAnsi="Arial" w:cs="Arial"/>
              </w:rPr>
              <w:tab/>
              <w:t xml:space="preserve">For initial CG transmission, UE does not select any SSB if none of the SSBs’ RSRP is above the RSRP </w:t>
            </w:r>
            <w:r>
              <w:rPr>
                <w:rFonts w:ascii="Arial" w:hAnsi="Arial" w:cs="Arial"/>
              </w:rPr>
              <w:tab/>
            </w:r>
            <w:r w:rsidRPr="00055A77">
              <w:rPr>
                <w:rFonts w:ascii="Arial" w:hAnsi="Arial" w:cs="Arial"/>
              </w:rPr>
              <w:t>threshold.  FFS if re-evaluation for every CG transmission is necessary</w:t>
            </w:r>
          </w:p>
          <w:p w14:paraId="753081A9" w14:textId="0BA8C8B1" w:rsidR="00055A77" w:rsidRPr="00C33CD8" w:rsidRDefault="00055A77" w:rsidP="00055A77">
            <w:pPr>
              <w:tabs>
                <w:tab w:val="left" w:pos="567"/>
              </w:tabs>
              <w:snapToGrid w:val="0"/>
              <w:rPr>
                <w:rFonts w:ascii="Arial" w:hAnsi="Arial" w:cs="Arial"/>
              </w:rPr>
            </w:pPr>
            <w:r>
              <w:rPr>
                <w:rFonts w:ascii="Arial" w:hAnsi="Arial" w:cs="Arial"/>
              </w:rPr>
              <w:t xml:space="preserve">10.    </w:t>
            </w:r>
            <w:r w:rsidRPr="00055A77">
              <w:rPr>
                <w:rFonts w:ascii="Arial" w:hAnsi="Arial" w:cs="Arial"/>
              </w:rPr>
              <w:t>The UE needs to monitor paging after UE initiates SDT at least for system information change</w:t>
            </w:r>
          </w:p>
        </w:tc>
      </w:tr>
      <w:bookmarkEnd w:id="0"/>
    </w:tbl>
    <w:p w14:paraId="64900080" w14:textId="77777777" w:rsidR="00C33CD8" w:rsidRDefault="00C33CD8" w:rsidP="00C33CD8">
      <w:pPr>
        <w:pStyle w:val="ListParagraph"/>
        <w:tabs>
          <w:tab w:val="left" w:pos="567"/>
        </w:tabs>
        <w:snapToGrid w:val="0"/>
        <w:ind w:leftChars="0" w:left="360"/>
        <w:rPr>
          <w:rFonts w:ascii="Arial" w:hAnsi="Arial" w:cs="Arial"/>
        </w:rPr>
      </w:pPr>
    </w:p>
    <w:p w14:paraId="6691E608" w14:textId="6C37AFFD" w:rsidR="00894D45" w:rsidRDefault="00894D45" w:rsidP="00894D45">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13b</w:t>
      </w:r>
      <w:r w:rsidRPr="009C0261">
        <w:rPr>
          <w:rFonts w:ascii="Arial" w:hAnsi="Arial" w:cs="Arial"/>
          <w:b/>
          <w:kern w:val="0"/>
          <w:sz w:val="20"/>
          <w:szCs w:val="20"/>
          <w:lang w:val="en-GB" w:eastAsia="en-US"/>
        </w:rPr>
        <w:t>-e</w:t>
      </w:r>
    </w:p>
    <w:p w14:paraId="0632A277" w14:textId="77777777" w:rsidR="00894D45" w:rsidRDefault="00894D45" w:rsidP="00894D45">
      <w:pPr>
        <w:tabs>
          <w:tab w:val="left" w:pos="567"/>
        </w:tabs>
        <w:snapToGrid w:val="0"/>
        <w:rPr>
          <w:rFonts w:ascii="Arial" w:hAnsi="Arial" w:cs="Arial"/>
        </w:rPr>
      </w:pPr>
      <w:r w:rsidRPr="0081397E">
        <w:rPr>
          <w:rFonts w:ascii="Arial" w:hAnsi="Arial" w:cs="Arial"/>
        </w:rPr>
        <w:t>[General]</w:t>
      </w:r>
    </w:p>
    <w:tbl>
      <w:tblPr>
        <w:tblStyle w:val="TableGrid"/>
        <w:tblW w:w="0" w:type="auto"/>
        <w:tblLook w:val="04A0" w:firstRow="1" w:lastRow="0" w:firstColumn="1" w:lastColumn="0" w:noHBand="0" w:noVBand="1"/>
      </w:tblPr>
      <w:tblGrid>
        <w:gridCol w:w="10194"/>
      </w:tblGrid>
      <w:tr w:rsidR="00894D45" w14:paraId="55909358" w14:textId="77777777" w:rsidTr="00C43D73">
        <w:tc>
          <w:tcPr>
            <w:tcW w:w="10194" w:type="dxa"/>
          </w:tcPr>
          <w:p w14:paraId="5F8F75BD" w14:textId="77777777" w:rsidR="00894D45" w:rsidRPr="00055A77" w:rsidRDefault="00894D45" w:rsidP="00C43D73">
            <w:pPr>
              <w:pStyle w:val="Doc-text2"/>
              <w:ind w:left="363"/>
              <w:rPr>
                <w:b/>
                <w:bCs/>
                <w:u w:val="single"/>
              </w:rPr>
            </w:pPr>
            <w:r w:rsidRPr="00055A77">
              <w:rPr>
                <w:b/>
                <w:bCs/>
                <w:u w:val="single"/>
              </w:rPr>
              <w:t>Agreement</w:t>
            </w:r>
            <w:r>
              <w:rPr>
                <w:b/>
                <w:bCs/>
                <w:u w:val="single"/>
              </w:rPr>
              <w:t>s</w:t>
            </w:r>
            <w:r w:rsidRPr="00055A77">
              <w:rPr>
                <w:b/>
                <w:bCs/>
                <w:u w:val="single"/>
              </w:rPr>
              <w:t xml:space="preserve"> </w:t>
            </w:r>
          </w:p>
          <w:p w14:paraId="47EE4F32" w14:textId="77777777" w:rsidR="00894D45" w:rsidRPr="001E0E79" w:rsidRDefault="00894D45" w:rsidP="00894D45">
            <w:pPr>
              <w:pStyle w:val="Doc-text2"/>
              <w:tabs>
                <w:tab w:val="clear" w:pos="1622"/>
                <w:tab w:val="left" w:pos="526"/>
              </w:tabs>
              <w:ind w:left="796" w:hanging="376"/>
              <w:rPr>
                <w:b/>
                <w:bCs/>
                <w:lang w:val="en-US"/>
              </w:rPr>
            </w:pPr>
            <w:r w:rsidRPr="001E0E79">
              <w:rPr>
                <w:b/>
                <w:bCs/>
                <w:lang w:val="en-US"/>
              </w:rPr>
              <w:t>Agreements:</w:t>
            </w:r>
          </w:p>
          <w:p w14:paraId="1C60FE91" w14:textId="77777777" w:rsidR="00894D45" w:rsidRDefault="00894D45" w:rsidP="00894D45">
            <w:pPr>
              <w:pStyle w:val="Doc-text2"/>
              <w:numPr>
                <w:ilvl w:val="0"/>
                <w:numId w:val="31"/>
              </w:numPr>
              <w:tabs>
                <w:tab w:val="clear" w:pos="1622"/>
                <w:tab w:val="left" w:pos="526"/>
              </w:tabs>
              <w:ind w:left="796" w:hanging="376"/>
              <w:rPr>
                <w:lang w:val="en-US"/>
              </w:rPr>
            </w:pPr>
            <w:r w:rsidRPr="0073121E">
              <w:rPr>
                <w:lang w:val="en-US"/>
              </w:rPr>
              <w:t>RSRP threshold is used to select between SDT and non-SDT procedure</w:t>
            </w:r>
            <w:r>
              <w:rPr>
                <w:lang w:val="en-US"/>
              </w:rPr>
              <w:t>, if configured (RSRP refers to the same RSRP measured for carrier selection)</w:t>
            </w:r>
            <w:r w:rsidRPr="0073121E">
              <w:rPr>
                <w:lang w:val="en-US"/>
              </w:rPr>
              <w:t>.</w:t>
            </w:r>
          </w:p>
          <w:p w14:paraId="5012CC81" w14:textId="77777777" w:rsidR="00894D45" w:rsidRDefault="00894D45" w:rsidP="00894D45">
            <w:pPr>
              <w:pStyle w:val="Doc-text2"/>
              <w:numPr>
                <w:ilvl w:val="0"/>
                <w:numId w:val="31"/>
              </w:numPr>
              <w:tabs>
                <w:tab w:val="clear" w:pos="1622"/>
                <w:tab w:val="left" w:pos="526"/>
              </w:tabs>
              <w:ind w:left="796" w:hanging="376"/>
              <w:rPr>
                <w:lang w:val="en-US"/>
              </w:rPr>
            </w:pPr>
            <w:r w:rsidRPr="0073121E">
              <w:rPr>
                <w:lang w:val="en-US"/>
              </w:rPr>
              <w:t>RSRP threshold to select between SDT and non-SDT procedure is used for both CG-SDT and RA-SDT</w:t>
            </w:r>
          </w:p>
          <w:p w14:paraId="7C3C43CE" w14:textId="77777777" w:rsidR="00894D45" w:rsidRDefault="00894D45" w:rsidP="00894D45">
            <w:pPr>
              <w:pStyle w:val="Doc-text2"/>
              <w:numPr>
                <w:ilvl w:val="0"/>
                <w:numId w:val="31"/>
              </w:numPr>
              <w:tabs>
                <w:tab w:val="clear" w:pos="1622"/>
                <w:tab w:val="left" w:pos="526"/>
              </w:tabs>
              <w:ind w:left="796" w:hanging="376"/>
              <w:rPr>
                <w:lang w:val="en-US"/>
              </w:rPr>
            </w:pPr>
            <w:r w:rsidRPr="0073121E">
              <w:rPr>
                <w:lang w:val="en-US"/>
              </w:rPr>
              <w:t>RSRP threshold to select between SDT and non-SDT procedure is same for both CG-SDT and RA-SDT</w:t>
            </w:r>
          </w:p>
          <w:p w14:paraId="2F0238F6" w14:textId="77777777" w:rsidR="00894D45" w:rsidRPr="00426A9D" w:rsidRDefault="00894D45" w:rsidP="00894D45">
            <w:pPr>
              <w:pStyle w:val="Doc-text2"/>
              <w:numPr>
                <w:ilvl w:val="0"/>
                <w:numId w:val="31"/>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p>
          <w:p w14:paraId="03500A6A" w14:textId="77777777" w:rsidR="00894D45" w:rsidRPr="0073121E" w:rsidRDefault="00894D45" w:rsidP="00894D45">
            <w:pPr>
              <w:pStyle w:val="Doc-text2"/>
              <w:numPr>
                <w:ilvl w:val="0"/>
                <w:numId w:val="31"/>
              </w:numPr>
              <w:tabs>
                <w:tab w:val="clear" w:pos="1622"/>
                <w:tab w:val="left" w:pos="526"/>
              </w:tabs>
              <w:ind w:left="796" w:hanging="376"/>
              <w:rPr>
                <w:lang w:val="en-US"/>
              </w:rPr>
            </w:pPr>
            <w:r>
              <w:rPr>
                <w:lang w:val="en-US"/>
              </w:rPr>
              <w:t xml:space="preserve">Confirm that cell selection mechanism is not modified </w:t>
            </w:r>
          </w:p>
          <w:p w14:paraId="30AC3E34" w14:textId="77777777" w:rsidR="00894D45" w:rsidRDefault="00894D45" w:rsidP="00894D45">
            <w:pPr>
              <w:pStyle w:val="Doc-text2"/>
              <w:numPr>
                <w:ilvl w:val="0"/>
                <w:numId w:val="31"/>
              </w:numPr>
              <w:tabs>
                <w:tab w:val="clear" w:pos="1622"/>
                <w:tab w:val="left" w:pos="526"/>
              </w:tabs>
              <w:ind w:left="796" w:hanging="376"/>
              <w:rPr>
                <w:lang w:val="en-US"/>
              </w:rPr>
            </w:pPr>
            <w:r w:rsidRPr="0073121E">
              <w:rPr>
                <w:lang w:val="en-US"/>
              </w:rPr>
              <w:t>RSRP threshold for RA type selection is specific to SDT (i.e. separately configured for SDT)</w:t>
            </w:r>
          </w:p>
          <w:p w14:paraId="5ADB257C" w14:textId="77777777" w:rsidR="00894D45" w:rsidRPr="00C8169B" w:rsidRDefault="00894D45" w:rsidP="00894D45">
            <w:pPr>
              <w:pStyle w:val="Doc-text2"/>
              <w:numPr>
                <w:ilvl w:val="0"/>
                <w:numId w:val="31"/>
              </w:numPr>
              <w:tabs>
                <w:tab w:val="clear" w:pos="1622"/>
                <w:tab w:val="left" w:pos="526"/>
              </w:tabs>
              <w:ind w:left="796" w:hanging="376"/>
              <w:rPr>
                <w:lang w:val="en-US"/>
              </w:rPr>
            </w:pPr>
            <w:r w:rsidRPr="00C8169B">
              <w:rPr>
                <w:lang w:val="en-US"/>
              </w:rPr>
              <w:t>Data volume threshold is the same for CG-SDT and RA-SDT</w:t>
            </w:r>
            <w:r>
              <w:rPr>
                <w:lang w:val="en-US"/>
              </w:rPr>
              <w:t xml:space="preserve"> (can be checked further in stage 3 if we obtain majority support)</w:t>
            </w:r>
          </w:p>
          <w:p w14:paraId="2439F9AA" w14:textId="77777777" w:rsidR="00894D45" w:rsidRPr="00F61026" w:rsidRDefault="00894D45" w:rsidP="00894D45">
            <w:pPr>
              <w:pStyle w:val="Doc-text2"/>
              <w:tabs>
                <w:tab w:val="clear" w:pos="1622"/>
                <w:tab w:val="left" w:pos="526"/>
              </w:tabs>
              <w:ind w:left="796" w:hanging="376"/>
              <w:rPr>
                <w:i/>
                <w:iCs/>
                <w:lang w:val="en-US"/>
              </w:rPr>
            </w:pPr>
            <w:r>
              <w:rPr>
                <w:lang w:val="en-US"/>
              </w:rPr>
              <w:t>8</w:t>
            </w:r>
            <w:r>
              <w:rPr>
                <w:lang w:val="en-US"/>
              </w:rPr>
              <w:tab/>
            </w:r>
            <w:r w:rsidRPr="00F61026">
              <w:rPr>
                <w:i/>
                <w:iCs/>
                <w:lang w:val="en-US"/>
              </w:rPr>
              <w:t>FFS on the order and missing pieces (e.g. failure, fallback) of the high level procedure</w:t>
            </w:r>
            <w:r>
              <w:rPr>
                <w:i/>
                <w:iCs/>
                <w:lang w:val="en-US"/>
              </w:rPr>
              <w:t>.  The details of the procedures are left for stage 3.  FFS on the procedure below, but copied for information.</w:t>
            </w:r>
          </w:p>
          <w:p w14:paraId="5F2BACA6" w14:textId="77777777" w:rsidR="00894D45" w:rsidRPr="0073121E" w:rsidRDefault="00894D45" w:rsidP="00894D45">
            <w:pPr>
              <w:pStyle w:val="Doc-text2"/>
              <w:tabs>
                <w:tab w:val="clear" w:pos="1622"/>
                <w:tab w:val="left" w:pos="526"/>
              </w:tabs>
              <w:ind w:left="796" w:hanging="376"/>
              <w:rPr>
                <w:lang w:val="en-US"/>
              </w:rPr>
            </w:pPr>
            <w:r>
              <w:rPr>
                <w:lang w:val="en-US"/>
              </w:rPr>
              <w:tab/>
              <w:t xml:space="preserve">A.  </w:t>
            </w:r>
            <w:r w:rsidRPr="0073121E">
              <w:rPr>
                <w:lang w:val="en-US"/>
              </w:rPr>
              <w:t>Upon arrival of data only for DRB</w:t>
            </w:r>
            <w:r>
              <w:rPr>
                <w:lang w:val="en-US"/>
              </w:rPr>
              <w:t>/SRB</w:t>
            </w:r>
            <w:r w:rsidRPr="0073121E">
              <w:rPr>
                <w:lang w:val="en-US"/>
              </w:rPr>
              <w:t>(s) for which SDT is enabled, the high level procedure for selection between SDT and non SDT procedure is as follows:</w:t>
            </w:r>
          </w:p>
          <w:p w14:paraId="298B377E" w14:textId="77777777" w:rsidR="00894D45" w:rsidRPr="0073121E" w:rsidRDefault="00894D45" w:rsidP="00894D45">
            <w:pPr>
              <w:pStyle w:val="Doc-text2"/>
              <w:tabs>
                <w:tab w:val="clear" w:pos="1622"/>
                <w:tab w:val="left" w:pos="526"/>
              </w:tabs>
              <w:ind w:left="902" w:hanging="376"/>
              <w:rPr>
                <w:lang w:val="en-US"/>
              </w:rPr>
            </w:pPr>
            <w:r>
              <w:rPr>
                <w:lang w:val="en-US"/>
              </w:rPr>
              <w:tab/>
            </w:r>
            <w:r w:rsidRPr="0073121E">
              <w:rPr>
                <w:lang w:val="en-US"/>
              </w:rPr>
              <w:t>If CG-SDT criteria is met: UE selects CG-SDT. UE initiate SDT procedure</w:t>
            </w:r>
          </w:p>
          <w:p w14:paraId="5CDCB8C9" w14:textId="77777777" w:rsidR="00894D45" w:rsidRPr="0073121E" w:rsidRDefault="00894D45" w:rsidP="00894D45">
            <w:pPr>
              <w:pStyle w:val="Doc-text2"/>
              <w:tabs>
                <w:tab w:val="clear" w:pos="1622"/>
                <w:tab w:val="left" w:pos="526"/>
              </w:tabs>
              <w:ind w:left="902" w:hanging="376"/>
              <w:rPr>
                <w:lang w:val="en-US"/>
              </w:rPr>
            </w:pPr>
            <w:r>
              <w:rPr>
                <w:lang w:val="en-US"/>
              </w:rPr>
              <w:tab/>
            </w:r>
            <w:r w:rsidRPr="0073121E">
              <w:rPr>
                <w:lang w:val="en-US"/>
              </w:rPr>
              <w:t>Else if RA-SDT criteria is met: UE selects RA-SDT. UE initiate SDT procedure</w:t>
            </w:r>
          </w:p>
          <w:p w14:paraId="1AA9D2F6" w14:textId="77777777" w:rsidR="00894D45" w:rsidRPr="0073121E" w:rsidRDefault="00894D45" w:rsidP="00894D45">
            <w:pPr>
              <w:pStyle w:val="Doc-text2"/>
              <w:tabs>
                <w:tab w:val="clear" w:pos="1622"/>
                <w:tab w:val="left" w:pos="526"/>
              </w:tabs>
              <w:ind w:left="902" w:hanging="376"/>
              <w:rPr>
                <w:lang w:val="en-US"/>
              </w:rPr>
            </w:pPr>
            <w:r>
              <w:rPr>
                <w:lang w:val="en-US"/>
              </w:rPr>
              <w:tab/>
            </w:r>
            <w:r w:rsidRPr="0073121E">
              <w:rPr>
                <w:lang w:val="en-US"/>
              </w:rPr>
              <w:t>Else: UE initiate non SDT procedure.</w:t>
            </w:r>
          </w:p>
          <w:p w14:paraId="000ED5FA" w14:textId="77777777" w:rsidR="00894D45" w:rsidRPr="0073121E" w:rsidRDefault="00894D45" w:rsidP="00894D45">
            <w:pPr>
              <w:pStyle w:val="Doc-text2"/>
              <w:tabs>
                <w:tab w:val="clear" w:pos="1622"/>
                <w:tab w:val="left" w:pos="526"/>
              </w:tabs>
              <w:ind w:left="796" w:hanging="376"/>
              <w:rPr>
                <w:lang w:val="en-US"/>
              </w:rPr>
            </w:pPr>
          </w:p>
          <w:p w14:paraId="54338A8C" w14:textId="77777777" w:rsidR="00894D45" w:rsidRPr="0073121E" w:rsidRDefault="00894D45" w:rsidP="00894D45">
            <w:pPr>
              <w:pStyle w:val="Doc-text2"/>
              <w:tabs>
                <w:tab w:val="clear" w:pos="1622"/>
                <w:tab w:val="left" w:pos="526"/>
              </w:tabs>
              <w:ind w:left="796" w:hanging="376"/>
              <w:rPr>
                <w:lang w:val="en-US"/>
              </w:rPr>
            </w:pPr>
            <w:r>
              <w:rPr>
                <w:lang w:val="en-US"/>
              </w:rPr>
              <w:tab/>
              <w:t>B.</w:t>
            </w:r>
            <w:r w:rsidRPr="0073121E">
              <w:rPr>
                <w:lang w:val="en-US"/>
              </w:rPr>
              <w:t xml:space="preserve"> CG-SDT criteria is considered met, if all of the following conditions are met,</w:t>
            </w:r>
          </w:p>
          <w:p w14:paraId="5856F593" w14:textId="77777777" w:rsidR="00894D45" w:rsidRPr="0073121E" w:rsidRDefault="00894D45" w:rsidP="00894D45">
            <w:pPr>
              <w:pStyle w:val="Doc-text2"/>
              <w:tabs>
                <w:tab w:val="clear" w:pos="1622"/>
                <w:tab w:val="left" w:pos="526"/>
              </w:tabs>
              <w:ind w:left="1096" w:hanging="376"/>
              <w:rPr>
                <w:lang w:val="en-US"/>
              </w:rPr>
            </w:pPr>
            <w:r w:rsidRPr="0073121E">
              <w:rPr>
                <w:lang w:val="en-US"/>
              </w:rPr>
              <w:t>1) available data volume &lt;= data volume threshold</w:t>
            </w:r>
          </w:p>
          <w:p w14:paraId="1B17F247" w14:textId="77777777" w:rsidR="00894D45" w:rsidRPr="0073121E" w:rsidRDefault="00894D45" w:rsidP="00894D45">
            <w:pPr>
              <w:pStyle w:val="Doc-text2"/>
              <w:tabs>
                <w:tab w:val="clear" w:pos="1622"/>
                <w:tab w:val="left" w:pos="526"/>
              </w:tabs>
              <w:ind w:left="1096" w:hanging="376"/>
              <w:rPr>
                <w:lang w:val="en-US"/>
              </w:rPr>
            </w:pPr>
            <w:r w:rsidRPr="0073121E">
              <w:rPr>
                <w:lang w:val="en-US"/>
              </w:rPr>
              <w:t>2) RSRP is greater than or equal to a configured threshold</w:t>
            </w:r>
          </w:p>
          <w:p w14:paraId="00B65A86" w14:textId="77777777" w:rsidR="00894D45" w:rsidRPr="0073121E" w:rsidRDefault="00894D45" w:rsidP="00894D45">
            <w:pPr>
              <w:pStyle w:val="Doc-text2"/>
              <w:tabs>
                <w:tab w:val="clear" w:pos="1622"/>
                <w:tab w:val="left" w:pos="526"/>
              </w:tabs>
              <w:ind w:left="1096" w:hanging="376"/>
              <w:rPr>
                <w:lang w:val="en-US"/>
              </w:rPr>
            </w:pPr>
            <w:r>
              <w:rPr>
                <w:lang w:val="en-US"/>
              </w:rPr>
              <w:t xml:space="preserve">FFS </w:t>
            </w:r>
            <w:r w:rsidRPr="0073121E">
              <w:rPr>
                <w:lang w:val="en-US"/>
              </w:rPr>
              <w:t>3) CG-SDT resources are configured on the selected UL carrier and are valid</w:t>
            </w:r>
          </w:p>
          <w:p w14:paraId="6EBB7A27" w14:textId="77777777" w:rsidR="00894D45" w:rsidRPr="0073121E" w:rsidRDefault="00894D45" w:rsidP="00894D45">
            <w:pPr>
              <w:pStyle w:val="Doc-text2"/>
              <w:tabs>
                <w:tab w:val="clear" w:pos="1622"/>
                <w:tab w:val="left" w:pos="526"/>
              </w:tabs>
              <w:ind w:left="796" w:hanging="376"/>
              <w:rPr>
                <w:lang w:val="en-US"/>
              </w:rPr>
            </w:pPr>
          </w:p>
          <w:p w14:paraId="294A2235" w14:textId="77777777" w:rsidR="00894D45" w:rsidRPr="0073121E" w:rsidRDefault="00894D45" w:rsidP="00894D45">
            <w:pPr>
              <w:pStyle w:val="Doc-text2"/>
              <w:tabs>
                <w:tab w:val="clear" w:pos="1622"/>
                <w:tab w:val="left" w:pos="526"/>
              </w:tabs>
              <w:ind w:left="796" w:hanging="376"/>
              <w:rPr>
                <w:lang w:val="en-US"/>
              </w:rPr>
            </w:pPr>
            <w:r>
              <w:rPr>
                <w:lang w:val="en-US"/>
              </w:rPr>
              <w:t>C.</w:t>
            </w:r>
            <w:r w:rsidRPr="0073121E">
              <w:rPr>
                <w:lang w:val="en-US"/>
              </w:rPr>
              <w:t xml:space="preserve"> RA-SDT criteria is considered met, if all of the following conditions are met,</w:t>
            </w:r>
          </w:p>
          <w:p w14:paraId="1C0F09D2" w14:textId="77777777" w:rsidR="00894D45" w:rsidRPr="0073121E" w:rsidRDefault="00894D45" w:rsidP="00894D45">
            <w:pPr>
              <w:pStyle w:val="Doc-text2"/>
              <w:tabs>
                <w:tab w:val="clear" w:pos="1622"/>
                <w:tab w:val="left" w:pos="526"/>
              </w:tabs>
              <w:ind w:left="1096" w:hanging="376"/>
              <w:rPr>
                <w:lang w:val="en-US"/>
              </w:rPr>
            </w:pPr>
            <w:r w:rsidRPr="0073121E">
              <w:rPr>
                <w:lang w:val="en-US"/>
              </w:rPr>
              <w:t>1) available data volume &lt;= data volume threshold</w:t>
            </w:r>
          </w:p>
          <w:p w14:paraId="07F88A78" w14:textId="77777777" w:rsidR="00894D45" w:rsidRPr="0073121E" w:rsidRDefault="00894D45" w:rsidP="00894D45">
            <w:pPr>
              <w:pStyle w:val="Doc-text2"/>
              <w:tabs>
                <w:tab w:val="clear" w:pos="1622"/>
                <w:tab w:val="left" w:pos="526"/>
              </w:tabs>
              <w:ind w:left="1096" w:hanging="376"/>
              <w:rPr>
                <w:lang w:val="en-US"/>
              </w:rPr>
            </w:pPr>
            <w:r w:rsidRPr="0073121E">
              <w:rPr>
                <w:lang w:val="en-US"/>
              </w:rPr>
              <w:t>2) RSRP is greater than or equal to a configured threshold</w:t>
            </w:r>
          </w:p>
          <w:p w14:paraId="64E4D484" w14:textId="77777777" w:rsidR="00894D45" w:rsidRDefault="00894D45" w:rsidP="00894D45">
            <w:pPr>
              <w:pStyle w:val="Doc-text2"/>
              <w:tabs>
                <w:tab w:val="clear" w:pos="1622"/>
                <w:tab w:val="left" w:pos="526"/>
              </w:tabs>
              <w:ind w:left="1096" w:hanging="376"/>
              <w:rPr>
                <w:lang w:val="en-US"/>
              </w:rPr>
            </w:pPr>
            <w:r w:rsidRPr="0073121E">
              <w:rPr>
                <w:lang w:val="en-US"/>
              </w:rPr>
              <w:t>3) 4 step RA-SDT resources are configured on the selected UL carrier and criteria to select 4 step RA SDT is met; or 2 step RA-SDT resources are configured on the selected UL carrier and criteria to select 2 step RA SDT is met</w:t>
            </w:r>
          </w:p>
          <w:p w14:paraId="39B9AB43" w14:textId="77777777" w:rsidR="00894D45" w:rsidRDefault="00894D45" w:rsidP="00894D45">
            <w:pPr>
              <w:pStyle w:val="Doc-text2"/>
              <w:tabs>
                <w:tab w:val="clear" w:pos="1622"/>
                <w:tab w:val="left" w:pos="526"/>
              </w:tabs>
              <w:ind w:left="796" w:hanging="376"/>
              <w:rPr>
                <w:lang w:val="en-US"/>
              </w:rPr>
            </w:pPr>
          </w:p>
          <w:p w14:paraId="22EC04FB" w14:textId="77777777" w:rsidR="00894D45" w:rsidRDefault="00894D45" w:rsidP="00894D45">
            <w:pPr>
              <w:pStyle w:val="Doc-text2"/>
              <w:numPr>
                <w:ilvl w:val="0"/>
                <w:numId w:val="32"/>
              </w:numPr>
              <w:tabs>
                <w:tab w:val="clear" w:pos="1622"/>
                <w:tab w:val="left" w:pos="526"/>
              </w:tabs>
              <w:ind w:left="796" w:hanging="376"/>
              <w:rPr>
                <w:lang w:val="en-US"/>
              </w:rPr>
            </w:pPr>
            <w:r w:rsidRPr="0073121E">
              <w:rPr>
                <w:lang w:val="en-US"/>
              </w:rPr>
              <w:t>Switching from SDT to non-SDT is supported.</w:t>
            </w:r>
          </w:p>
          <w:p w14:paraId="5387CA47" w14:textId="77777777" w:rsidR="00894D45" w:rsidRPr="0073121E" w:rsidRDefault="00894D45" w:rsidP="00894D45">
            <w:pPr>
              <w:pStyle w:val="Doc-text2"/>
              <w:numPr>
                <w:ilvl w:val="0"/>
                <w:numId w:val="32"/>
              </w:numPr>
              <w:tabs>
                <w:tab w:val="clear" w:pos="1622"/>
                <w:tab w:val="left" w:pos="526"/>
              </w:tabs>
              <w:ind w:left="796" w:hanging="376"/>
              <w:rPr>
                <w:lang w:val="en-US"/>
              </w:rPr>
            </w:pPr>
            <w:r>
              <w:rPr>
                <w:lang w:val="en-US"/>
              </w:rPr>
              <w:t xml:space="preserve">FFS </w:t>
            </w:r>
            <w:r w:rsidRPr="0073121E">
              <w:rPr>
                <w:lang w:val="en-US"/>
              </w:rPr>
              <w:t>Switching from CG-SDT to RA-SDT is not allowed</w:t>
            </w:r>
          </w:p>
          <w:p w14:paraId="1B67EF5F" w14:textId="77777777" w:rsidR="00894D45" w:rsidRPr="0073121E" w:rsidRDefault="00894D45" w:rsidP="00894D45">
            <w:pPr>
              <w:pStyle w:val="Doc-text2"/>
              <w:tabs>
                <w:tab w:val="clear" w:pos="1622"/>
                <w:tab w:val="left" w:pos="526"/>
              </w:tabs>
              <w:ind w:left="796" w:hanging="376"/>
              <w:rPr>
                <w:lang w:val="en-US"/>
              </w:rPr>
            </w:pPr>
            <w:r>
              <w:rPr>
                <w:lang w:val="en-US"/>
              </w:rPr>
              <w:t>11</w:t>
            </w:r>
            <w:r>
              <w:rPr>
                <w:lang w:val="en-US"/>
              </w:rPr>
              <w:tab/>
            </w:r>
            <w:r w:rsidRPr="0073121E">
              <w:rPr>
                <w:lang w:val="en-US"/>
              </w:rPr>
              <w:t>UE switches from SDT to non-SDT in following cases:</w:t>
            </w:r>
          </w:p>
          <w:p w14:paraId="7D56C05D" w14:textId="77777777" w:rsidR="00894D45" w:rsidRPr="0073121E" w:rsidRDefault="00894D45" w:rsidP="00894D45">
            <w:pPr>
              <w:pStyle w:val="Doc-text2"/>
              <w:tabs>
                <w:tab w:val="clear" w:pos="1622"/>
                <w:tab w:val="left" w:pos="526"/>
              </w:tabs>
              <w:ind w:left="1096" w:hanging="376"/>
              <w:rPr>
                <w:lang w:val="en-US"/>
              </w:rPr>
            </w:pPr>
            <w:r w:rsidRPr="0073121E">
              <w:rPr>
                <w:lang w:val="en-US"/>
              </w:rPr>
              <w:t>-</w:t>
            </w:r>
            <w:r w:rsidRPr="0073121E">
              <w:rPr>
                <w:lang w:val="en-US"/>
              </w:rPr>
              <w:tab/>
              <w:t xml:space="preserve">Case 1 (27/0): UE receive indication from network to switch to non-SDT procedure. </w:t>
            </w:r>
          </w:p>
          <w:p w14:paraId="041E9A1D" w14:textId="77777777" w:rsidR="00894D45" w:rsidRPr="0073121E" w:rsidRDefault="00894D45" w:rsidP="00894D45">
            <w:pPr>
              <w:pStyle w:val="Doc-text2"/>
              <w:tabs>
                <w:tab w:val="clear" w:pos="1622"/>
                <w:tab w:val="left" w:pos="526"/>
              </w:tabs>
              <w:ind w:left="1096" w:hanging="376"/>
              <w:rPr>
                <w:lang w:val="en-US"/>
              </w:rPr>
            </w:pPr>
            <w:r w:rsidRPr="0073121E">
              <w:rPr>
                <w:lang w:val="en-US"/>
              </w:rPr>
              <w:t>-</w:t>
            </w:r>
            <w:r w:rsidRPr="0073121E">
              <w:rPr>
                <w:lang w:val="en-US"/>
              </w:rPr>
              <w:tab/>
            </w:r>
            <w:r>
              <w:rPr>
                <w:lang w:val="en-US"/>
              </w:rPr>
              <w:tab/>
            </w:r>
            <w:r w:rsidRPr="0073121E">
              <w:rPr>
                <w:lang w:val="en-US"/>
              </w:rPr>
              <w:t>Network can send RRCResume. FFS whether network can send indication in RAR/fallbackRAR</w:t>
            </w:r>
            <w:r>
              <w:rPr>
                <w:lang w:val="en-US"/>
              </w:rPr>
              <w:t>/DCI</w:t>
            </w:r>
            <w:r w:rsidRPr="0073121E">
              <w:rPr>
                <w:lang w:val="en-US"/>
              </w:rPr>
              <w:t xml:space="preserve"> to switch to non-SDT procedure.</w:t>
            </w:r>
          </w:p>
          <w:p w14:paraId="250AF46C" w14:textId="77777777" w:rsidR="00894D45" w:rsidRDefault="00894D45" w:rsidP="00894D45">
            <w:pPr>
              <w:pStyle w:val="Doc-text2"/>
              <w:tabs>
                <w:tab w:val="clear" w:pos="1622"/>
                <w:tab w:val="left" w:pos="526"/>
              </w:tabs>
              <w:ind w:left="1096" w:hanging="376"/>
              <w:rPr>
                <w:lang w:val="en-US"/>
              </w:rPr>
            </w:pPr>
            <w:r w:rsidRPr="0073121E">
              <w:rPr>
                <w:lang w:val="en-US"/>
              </w:rPr>
              <w:t>-</w:t>
            </w:r>
            <w:r w:rsidRPr="0073121E">
              <w:rPr>
                <w:lang w:val="en-US"/>
              </w:rPr>
              <w:tab/>
            </w:r>
            <w:r>
              <w:rPr>
                <w:lang w:val="en-US"/>
              </w:rPr>
              <w:t xml:space="preserve">FFS </w:t>
            </w:r>
            <w:r w:rsidRPr="0073121E">
              <w:rPr>
                <w:lang w:val="en-US"/>
              </w:rPr>
              <w:t>Case 2 (18/9): Initial UL transmission (in msgA/Msg3/CG resources) fails configured number of times</w:t>
            </w:r>
          </w:p>
          <w:p w14:paraId="4AFFE211" w14:textId="67B939E1" w:rsidR="00894D45" w:rsidRPr="00C33CD8" w:rsidRDefault="00894D45" w:rsidP="00C43D73">
            <w:pPr>
              <w:tabs>
                <w:tab w:val="left" w:pos="567"/>
              </w:tabs>
              <w:snapToGrid w:val="0"/>
              <w:rPr>
                <w:rFonts w:ascii="Arial" w:hAnsi="Arial" w:cs="Arial"/>
              </w:rPr>
            </w:pPr>
          </w:p>
        </w:tc>
      </w:tr>
    </w:tbl>
    <w:p w14:paraId="01A611B0" w14:textId="260632B0" w:rsidR="00A87F7E" w:rsidRDefault="00A87F7E" w:rsidP="00A87F7E">
      <w:pPr>
        <w:pStyle w:val="EmailDiscussion2"/>
        <w:ind w:left="723"/>
      </w:pPr>
    </w:p>
    <w:p w14:paraId="3A117DF4" w14:textId="77777777" w:rsidR="00894D45" w:rsidRPr="00CB0262" w:rsidRDefault="00894D45" w:rsidP="00422317">
      <w:pPr>
        <w:pStyle w:val="Doc-text2"/>
        <w:pBdr>
          <w:top w:val="single" w:sz="4" w:space="1" w:color="auto"/>
          <w:left w:val="single" w:sz="4" w:space="31" w:color="auto"/>
          <w:bottom w:val="single" w:sz="4" w:space="1" w:color="auto"/>
          <w:right w:val="single" w:sz="4" w:space="0" w:color="auto"/>
        </w:pBdr>
        <w:ind w:left="930"/>
        <w:rPr>
          <w:b/>
          <w:bCs/>
        </w:rPr>
      </w:pPr>
      <w:r w:rsidRPr="00CB0262">
        <w:rPr>
          <w:b/>
          <w:bCs/>
        </w:rPr>
        <w:t>Agreements</w:t>
      </w:r>
    </w:p>
    <w:p w14:paraId="4C19D79A" w14:textId="77777777" w:rsidR="00894D45" w:rsidRPr="00F922BD" w:rsidRDefault="00894D45" w:rsidP="00422317">
      <w:pPr>
        <w:pStyle w:val="Doc-text2"/>
        <w:pBdr>
          <w:top w:val="single" w:sz="4" w:space="1" w:color="auto"/>
          <w:left w:val="single" w:sz="4" w:space="31" w:color="auto"/>
          <w:bottom w:val="single" w:sz="4" w:space="1" w:color="auto"/>
          <w:right w:val="single" w:sz="4" w:space="0" w:color="auto"/>
        </w:pBdr>
        <w:ind w:left="930"/>
      </w:pPr>
      <w:r w:rsidRPr="00E560D4">
        <w:t>1</w:t>
      </w:r>
      <w:r w:rsidRPr="00E560D4">
        <w:rPr>
          <w:i/>
          <w:iCs/>
        </w:rPr>
        <w:tab/>
      </w:r>
      <w:r w:rsidRPr="00F922BD">
        <w:t>gNB can only configure MN terminated MCG bearer type for SDT</w:t>
      </w:r>
      <w:r w:rsidRPr="00F922BD">
        <w:tab/>
      </w:r>
    </w:p>
    <w:p w14:paraId="1671003F" w14:textId="77777777" w:rsidR="00894D45" w:rsidRDefault="00894D45" w:rsidP="00422317">
      <w:pPr>
        <w:pStyle w:val="Doc-text2"/>
        <w:pBdr>
          <w:top w:val="single" w:sz="4" w:space="1" w:color="auto"/>
          <w:left w:val="single" w:sz="4" w:space="31" w:color="auto"/>
          <w:bottom w:val="single" w:sz="4" w:space="1" w:color="auto"/>
          <w:right w:val="single" w:sz="4" w:space="0" w:color="auto"/>
        </w:pBdr>
        <w:ind w:left="930"/>
      </w:pPr>
      <w:r>
        <w:t>2</w:t>
      </w:r>
      <w:r>
        <w:tab/>
        <w:t>Non-SDT radio bearers are only resumed upon receiving RRCResume (same as today)</w:t>
      </w:r>
    </w:p>
    <w:p w14:paraId="08232770" w14:textId="77777777" w:rsidR="00894D45" w:rsidRDefault="00894D45" w:rsidP="00422317">
      <w:pPr>
        <w:pStyle w:val="Doc-text2"/>
        <w:pBdr>
          <w:top w:val="single" w:sz="4" w:space="1" w:color="auto"/>
          <w:left w:val="single" w:sz="4" w:space="31" w:color="auto"/>
          <w:bottom w:val="single" w:sz="4" w:space="1" w:color="auto"/>
          <w:right w:val="single" w:sz="4" w:space="0" w:color="auto"/>
        </w:pBdr>
        <w:ind w:left="930"/>
      </w:pPr>
      <w:r>
        <w:t>3</w:t>
      </w:r>
      <w:r>
        <w:tab/>
        <w:t>Down-scope to two solutions (CCCH or DCCH) and ask SA3 about security issues (explain that CCCH message will be repeated in same cell and ask if there is a question)</w:t>
      </w:r>
    </w:p>
    <w:p w14:paraId="250C6053" w14:textId="28D61094" w:rsidR="00A87F7E" w:rsidRDefault="00A87F7E" w:rsidP="00BE3D1F">
      <w:pPr>
        <w:pStyle w:val="Heading4"/>
        <w:keepNext w:val="0"/>
        <w:rPr>
          <w:lang w:eastAsia="ja-JP"/>
        </w:rPr>
      </w:pPr>
    </w:p>
    <w:p w14:paraId="42D01812" w14:textId="428E1945" w:rsidR="00894D45" w:rsidRPr="00894D45" w:rsidRDefault="00894D45" w:rsidP="00894D45">
      <w:pPr>
        <w:pStyle w:val="Doc-comment"/>
        <w:pBdr>
          <w:top w:val="single" w:sz="4" w:space="1" w:color="auto"/>
          <w:left w:val="single" w:sz="4" w:space="4" w:color="auto"/>
          <w:bottom w:val="single" w:sz="4" w:space="1" w:color="auto"/>
          <w:right w:val="single" w:sz="4" w:space="4" w:color="auto"/>
        </w:pBdr>
        <w:ind w:left="363"/>
        <w:rPr>
          <w:b/>
          <w:bCs/>
          <w:i w:val="0"/>
          <w:iCs/>
        </w:rPr>
      </w:pPr>
      <w:r w:rsidRPr="00894D45">
        <w:rPr>
          <w:b/>
          <w:bCs/>
          <w:i w:val="0"/>
          <w:iCs/>
        </w:rPr>
        <w:t>Agreements</w:t>
      </w:r>
    </w:p>
    <w:p w14:paraId="3264D60E" w14:textId="69176D7C" w:rsidR="00894D45" w:rsidRDefault="00894D45" w:rsidP="00894D45">
      <w:pPr>
        <w:pStyle w:val="Doc-comment"/>
        <w:pBdr>
          <w:top w:val="single" w:sz="4" w:space="1" w:color="auto"/>
          <w:left w:val="single" w:sz="4" w:space="4" w:color="auto"/>
          <w:bottom w:val="single" w:sz="4" w:space="1" w:color="auto"/>
          <w:right w:val="single" w:sz="4" w:space="4" w:color="auto"/>
        </w:pBdr>
        <w:ind w:left="363"/>
      </w:pPr>
      <w:r>
        <w:lastRenderedPageBreak/>
        <w:t>1</w:t>
      </w:r>
      <w:r>
        <w:tab/>
        <w:t xml:space="preserve"> </w:t>
      </w:r>
      <w:r w:rsidRPr="00D33E20">
        <w:rPr>
          <w:i w:val="0"/>
          <w:iCs/>
        </w:rPr>
        <w:t>The UE performs PDCP re-establishment implicitly, i.e. without explicit indication for PDCP re-establishment, when the UE initiates SDT procedure.</w:t>
      </w:r>
      <w:r>
        <w:t xml:space="preserve"> </w:t>
      </w:r>
    </w:p>
    <w:p w14:paraId="6174A456" w14:textId="77777777" w:rsidR="00894D45" w:rsidRDefault="00894D45" w:rsidP="00894D45">
      <w:pPr>
        <w:pStyle w:val="Doc-comment"/>
        <w:pBdr>
          <w:top w:val="single" w:sz="4" w:space="1" w:color="auto"/>
          <w:left w:val="single" w:sz="4" w:space="4" w:color="auto"/>
          <w:bottom w:val="single" w:sz="4" w:space="1" w:color="auto"/>
          <w:right w:val="single" w:sz="4" w:space="4" w:color="auto"/>
        </w:pBdr>
        <w:ind w:left="363"/>
      </w:pPr>
      <w:r>
        <w:t>2</w:t>
      </w:r>
      <w:r>
        <w:tab/>
      </w:r>
      <w:r w:rsidRPr="00D33E20">
        <w:rPr>
          <w:i w:val="0"/>
          <w:iCs/>
        </w:rPr>
        <w:t>As in legacy, whether to support ROHC continuity is explicitly configured by the network.</w:t>
      </w:r>
      <w:r>
        <w:t xml:space="preserve"> </w:t>
      </w:r>
    </w:p>
    <w:p w14:paraId="52D15B7F" w14:textId="77777777" w:rsidR="00894D45" w:rsidRDefault="00894D45" w:rsidP="00894D45">
      <w:pPr>
        <w:pStyle w:val="Doc-comment"/>
        <w:pBdr>
          <w:top w:val="single" w:sz="4" w:space="1" w:color="auto"/>
          <w:left w:val="single" w:sz="4" w:space="4" w:color="auto"/>
          <w:bottom w:val="single" w:sz="4" w:space="1" w:color="auto"/>
          <w:right w:val="single" w:sz="4" w:space="4" w:color="auto"/>
        </w:pBdr>
        <w:ind w:left="363"/>
      </w:pPr>
      <w:r>
        <w:t>3</w:t>
      </w:r>
      <w:r>
        <w:tab/>
      </w:r>
      <w:r w:rsidRPr="00D33E20">
        <w:rPr>
          <w:i w:val="0"/>
          <w:iCs/>
        </w:rPr>
        <w:t>PDCP duplication is not supported for SDT</w:t>
      </w:r>
    </w:p>
    <w:p w14:paraId="44AFF253" w14:textId="77777777" w:rsidR="00894D45" w:rsidRDefault="00894D45" w:rsidP="00894D45">
      <w:pPr>
        <w:pStyle w:val="Doc-comment"/>
        <w:pBdr>
          <w:top w:val="single" w:sz="4" w:space="1" w:color="auto"/>
          <w:left w:val="single" w:sz="4" w:space="4" w:color="auto"/>
          <w:bottom w:val="single" w:sz="4" w:space="1" w:color="auto"/>
          <w:right w:val="single" w:sz="4" w:space="4" w:color="auto"/>
        </w:pBdr>
        <w:ind w:left="363"/>
        <w:rPr>
          <w:i w:val="0"/>
          <w:iCs/>
        </w:rPr>
      </w:pPr>
      <w:r>
        <w:rPr>
          <w:i w:val="0"/>
          <w:iCs/>
        </w:rPr>
        <w:t>4</w:t>
      </w:r>
      <w:r>
        <w:rPr>
          <w:i w:val="0"/>
          <w:iCs/>
        </w:rPr>
        <w:tab/>
        <w:t xml:space="preserve">connected mode </w:t>
      </w:r>
      <w:r w:rsidRPr="00D33E20">
        <w:rPr>
          <w:i w:val="0"/>
          <w:iCs/>
        </w:rPr>
        <w:t>DRX is not supported for SDT</w:t>
      </w:r>
    </w:p>
    <w:p w14:paraId="2CF0362A"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5</w:t>
      </w:r>
      <w:r>
        <w:tab/>
        <w:t>PHR functionality is supported for SDT.   FFS on PHR procedure</w:t>
      </w:r>
    </w:p>
    <w:p w14:paraId="165AC533" w14:textId="77777777" w:rsidR="00894D45" w:rsidRPr="00034426" w:rsidRDefault="00894D45" w:rsidP="00894D45">
      <w:pPr>
        <w:pStyle w:val="Doc-text2"/>
        <w:pBdr>
          <w:top w:val="single" w:sz="4" w:space="1" w:color="auto"/>
          <w:left w:val="single" w:sz="4" w:space="4" w:color="auto"/>
          <w:bottom w:val="single" w:sz="4" w:space="1" w:color="auto"/>
          <w:right w:val="single" w:sz="4" w:space="4" w:color="auto"/>
        </w:pBdr>
        <w:ind w:left="363"/>
      </w:pPr>
      <w:r>
        <w:t>6</w:t>
      </w:r>
      <w:r>
        <w:tab/>
        <w:t>SR resource is not configured for SDT. When the BSR is triggered by SDT data, the UE will trigger RA because SR resource is not available, same as legacy</w:t>
      </w:r>
    </w:p>
    <w:p w14:paraId="3746CFBD" w14:textId="78314DA0" w:rsidR="00894D45" w:rsidRDefault="00894D45" w:rsidP="00894D45">
      <w:pPr>
        <w:rPr>
          <w:lang w:eastAsia="ja-JP"/>
        </w:rPr>
      </w:pPr>
    </w:p>
    <w:p w14:paraId="2C079121"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39576978" w14:textId="77777777" w:rsidR="00894D45" w:rsidRPr="00E5574F" w:rsidRDefault="00894D45" w:rsidP="00894D45">
      <w:pPr>
        <w:pStyle w:val="Doc-text2"/>
        <w:numPr>
          <w:ilvl w:val="0"/>
          <w:numId w:val="33"/>
        </w:numPr>
        <w:pBdr>
          <w:top w:val="single" w:sz="4" w:space="1" w:color="auto"/>
          <w:left w:val="single" w:sz="4" w:space="4" w:color="auto"/>
          <w:bottom w:val="single" w:sz="4" w:space="1" w:color="auto"/>
          <w:right w:val="single" w:sz="4" w:space="4" w:color="auto"/>
        </w:pBdr>
        <w:ind w:left="360"/>
      </w:pPr>
      <w:r w:rsidRPr="00E5574F">
        <w:t>SDT failure detection timer is started upon initiation of SDT procedure</w:t>
      </w:r>
    </w:p>
    <w:p w14:paraId="6975E932" w14:textId="77777777" w:rsidR="00894D45" w:rsidRPr="00E5574F" w:rsidRDefault="00894D45" w:rsidP="00894D45">
      <w:pPr>
        <w:pStyle w:val="Doc-text2"/>
        <w:numPr>
          <w:ilvl w:val="0"/>
          <w:numId w:val="33"/>
        </w:numPr>
        <w:pBdr>
          <w:top w:val="single" w:sz="4" w:space="1" w:color="auto"/>
          <w:left w:val="single" w:sz="4" w:space="4" w:color="auto"/>
          <w:bottom w:val="single" w:sz="4" w:space="1" w:color="auto"/>
          <w:right w:val="single" w:sz="4" w:space="4" w:color="auto"/>
        </w:pBdr>
        <w:ind w:left="360"/>
      </w:pPr>
      <w:r w:rsidRPr="00E5574F">
        <w:t>T319 legacy is not started if RRCResumeRequest or RRCResumeRequest1 is transmitted …</w:t>
      </w:r>
    </w:p>
    <w:p w14:paraId="6B8023BD" w14:textId="77777777" w:rsidR="00894D45" w:rsidRPr="00E5574F" w:rsidRDefault="00894D45" w:rsidP="00894D45">
      <w:pPr>
        <w:pStyle w:val="Doc-text2"/>
        <w:numPr>
          <w:ilvl w:val="0"/>
          <w:numId w:val="33"/>
        </w:numPr>
        <w:pBdr>
          <w:top w:val="single" w:sz="4" w:space="1" w:color="auto"/>
          <w:left w:val="single" w:sz="4" w:space="4" w:color="auto"/>
          <w:bottom w:val="single" w:sz="4" w:space="1" w:color="auto"/>
          <w:right w:val="single" w:sz="4" w:space="4" w:color="auto"/>
        </w:pBdr>
        <w:ind w:left="360"/>
      </w:pPr>
      <w:r w:rsidRPr="00E5574F">
        <w:t>T319 legacy stop conditions also apply to SDT failure detection timer</w:t>
      </w:r>
    </w:p>
    <w:p w14:paraId="2DE7FE2D" w14:textId="77777777" w:rsidR="00894D45" w:rsidRPr="00E5574F" w:rsidRDefault="00894D45" w:rsidP="00894D45">
      <w:pPr>
        <w:pStyle w:val="Doc-text2"/>
        <w:numPr>
          <w:ilvl w:val="0"/>
          <w:numId w:val="33"/>
        </w:numPr>
        <w:pBdr>
          <w:top w:val="single" w:sz="4" w:space="1" w:color="auto"/>
          <w:left w:val="single" w:sz="4" w:space="4" w:color="auto"/>
          <w:bottom w:val="single" w:sz="4" w:space="1" w:color="auto"/>
          <w:right w:val="single" w:sz="4" w:space="4" w:color="auto"/>
        </w:pBdr>
        <w:ind w:left="360"/>
      </w:pPr>
      <w:r w:rsidRPr="00E5574F">
        <w:t xml:space="preserve">RRC re-establishment procedure is not supported for SDT </w:t>
      </w:r>
    </w:p>
    <w:p w14:paraId="380EC935"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rPr>
          <w:b/>
          <w:bCs/>
        </w:rPr>
      </w:pPr>
    </w:p>
    <w:p w14:paraId="2A49CD52"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5</w:t>
      </w:r>
      <w:r>
        <w:tab/>
        <w:t>An LS is sent to SA3 to verify feasibility/impacts of re-using same NCC/I-RNTI value temporarily for RRC Resume procedure in new cell during SDT procedure (include same cell question from 502]</w:t>
      </w:r>
    </w:p>
    <w:p w14:paraId="6C569F2C"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22559C3" w14:textId="77777777" w:rsidR="00894D45" w:rsidRPr="00E4731D" w:rsidRDefault="00894D45" w:rsidP="00894D45">
      <w:pPr>
        <w:pStyle w:val="Doc-text2"/>
        <w:pBdr>
          <w:top w:val="single" w:sz="4" w:space="1" w:color="auto"/>
          <w:left w:val="single" w:sz="4" w:space="4" w:color="auto"/>
          <w:bottom w:val="single" w:sz="4" w:space="1" w:color="auto"/>
          <w:right w:val="single" w:sz="4" w:space="4" w:color="auto"/>
        </w:pBdr>
        <w:ind w:left="363"/>
        <w:rPr>
          <w:b/>
          <w:bCs/>
          <w:lang w:val="en-US"/>
        </w:rPr>
      </w:pPr>
      <w:r>
        <w:t>7</w:t>
      </w:r>
      <w:r>
        <w:tab/>
        <w:t>FFS Upon SDT failure detection timer expiry, the same procedure as T319 expiry is used (e.g. transition to IDLE as in the case of expiry of the T319 timer and attempts RRC connection setup)  (18/8)</w:t>
      </w:r>
    </w:p>
    <w:p w14:paraId="167BF235" w14:textId="3F4DFEB6" w:rsidR="00894D45" w:rsidRDefault="00894D45" w:rsidP="00894D45">
      <w:pPr>
        <w:rPr>
          <w:lang w:eastAsia="ja-JP"/>
        </w:rPr>
      </w:pPr>
    </w:p>
    <w:p w14:paraId="39A54838" w14:textId="77777777" w:rsidR="00894D45" w:rsidRPr="001A7F45" w:rsidRDefault="00894D45" w:rsidP="00894D45">
      <w:pPr>
        <w:pStyle w:val="Doc-text2"/>
        <w:pBdr>
          <w:top w:val="single" w:sz="4" w:space="1" w:color="auto"/>
          <w:left w:val="single" w:sz="4" w:space="4" w:color="auto"/>
          <w:bottom w:val="single" w:sz="4" w:space="1" w:color="auto"/>
          <w:right w:val="single" w:sz="4" w:space="4" w:color="auto"/>
        </w:pBdr>
        <w:ind w:left="363"/>
        <w:rPr>
          <w:b/>
          <w:bCs/>
        </w:rPr>
      </w:pPr>
      <w:r w:rsidRPr="001A7F45">
        <w:rPr>
          <w:b/>
          <w:bCs/>
        </w:rPr>
        <w:t>Agreements:</w:t>
      </w:r>
    </w:p>
    <w:p w14:paraId="14D0527B"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1</w:t>
      </w:r>
      <w:r>
        <w:tab/>
        <w:t xml:space="preserve">CG-SDT resources can be configured at the same time on NUL and SUL </w:t>
      </w:r>
    </w:p>
    <w:p w14:paraId="16F8ECC3"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2</w:t>
      </w:r>
      <w:r>
        <w:tab/>
        <w:t>Implicit release of CG-SDT resource is not supported</w:t>
      </w:r>
    </w:p>
    <w:p w14:paraId="669FB188"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3</w:t>
      </w:r>
      <w:r>
        <w:tab/>
        <w:t>UE start a window after CG/DG transmission for CG-SDT.   FFS whether to design a new timer or to reuse an existing timer.</w:t>
      </w:r>
    </w:p>
    <w:p w14:paraId="176A8D31"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p>
    <w:p w14:paraId="6DB76205"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4</w:t>
      </w:r>
      <w:r>
        <w:tab/>
        <w:t xml:space="preserve">Support retransmission by dynamic grant for CG-SDT. </w:t>
      </w:r>
    </w:p>
    <w:p w14:paraId="2F385620"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5</w:t>
      </w:r>
      <w:r>
        <w:tab/>
        <w:t xml:space="preserve">Support multiple HARQ processes for uplink CG-SDT. </w:t>
      </w:r>
    </w:p>
    <w:p w14:paraId="1F4CCA4A"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6</w:t>
      </w:r>
      <w:r>
        <w:tab/>
        <w:t>CG resource availability delay is not considered as a criterion for CG validation.</w:t>
      </w:r>
    </w:p>
    <w:p w14:paraId="5FF9495B" w14:textId="77777777" w:rsidR="00894D45" w:rsidRDefault="00894D45" w:rsidP="00894D45">
      <w:pPr>
        <w:pStyle w:val="Doc-text2"/>
        <w:pBdr>
          <w:top w:val="single" w:sz="4" w:space="1" w:color="auto"/>
          <w:left w:val="single" w:sz="4" w:space="4" w:color="auto"/>
          <w:bottom w:val="single" w:sz="4" w:space="1" w:color="auto"/>
          <w:right w:val="single" w:sz="4" w:space="4" w:color="auto"/>
        </w:pBdr>
        <w:ind w:left="363"/>
      </w:pPr>
      <w:r>
        <w:t>7</w:t>
      </w:r>
      <w:r>
        <w:tab/>
        <w:t>UL carrier selection is performed before CG-SDT selection</w:t>
      </w:r>
    </w:p>
    <w:p w14:paraId="7980050B" w14:textId="77777777" w:rsidR="00894D45" w:rsidRPr="00E94AA2" w:rsidRDefault="00894D45" w:rsidP="00894D45">
      <w:pPr>
        <w:pStyle w:val="Doc-text2"/>
        <w:pBdr>
          <w:top w:val="single" w:sz="4" w:space="1" w:color="auto"/>
          <w:left w:val="single" w:sz="4" w:space="4" w:color="auto"/>
          <w:bottom w:val="single" w:sz="4" w:space="1" w:color="auto"/>
          <w:right w:val="single" w:sz="4" w:space="4" w:color="auto"/>
        </w:pBdr>
        <w:ind w:left="363"/>
        <w:rPr>
          <w:i/>
          <w:iCs/>
        </w:rPr>
      </w:pPr>
      <w:r w:rsidRPr="00E94AA2">
        <w:rPr>
          <w:i/>
          <w:iCs/>
        </w:rPr>
        <w:t>8</w:t>
      </w:r>
      <w:r w:rsidRPr="00E94AA2">
        <w:rPr>
          <w:i/>
          <w:iCs/>
        </w:rPr>
        <w:tab/>
        <w:t>FFS CG-SDT resource can be configured on BWPs other than initial BW</w:t>
      </w:r>
      <w:r>
        <w:rPr>
          <w:i/>
          <w:iCs/>
        </w:rPr>
        <w:t>P</w:t>
      </w:r>
    </w:p>
    <w:p w14:paraId="2E317013" w14:textId="77777777" w:rsidR="00894D45" w:rsidRPr="00894D45" w:rsidRDefault="00894D45" w:rsidP="00894D45">
      <w:pPr>
        <w:rPr>
          <w:lang w:eastAsia="ja-JP"/>
        </w:rPr>
      </w:pPr>
    </w:p>
    <w:p w14:paraId="68511484" w14:textId="77777777" w:rsidR="0038218D" w:rsidRDefault="0038218D" w:rsidP="00894D45">
      <w:pPr>
        <w:rPr>
          <w:lang w:eastAsia="ja-JP"/>
        </w:rPr>
      </w:pPr>
      <w:r>
        <w:rPr>
          <w:lang w:eastAsia="ja-JP"/>
        </w:rPr>
        <w:t>In addition to the above, the following LSs were sent</w:t>
      </w:r>
    </w:p>
    <w:p w14:paraId="3CABDBC4" w14:textId="77777777" w:rsidR="0038218D" w:rsidRDefault="0038218D" w:rsidP="00894D45">
      <w:pPr>
        <w:rPr>
          <w:lang w:eastAsia="ja-JP"/>
        </w:rPr>
      </w:pPr>
      <w:r>
        <w:rPr>
          <w:lang w:eastAsia="ja-JP"/>
        </w:rPr>
        <w:t>-  LS to SA3 (</w:t>
      </w:r>
      <w:r w:rsidRPr="006F553E">
        <w:rPr>
          <w:rFonts w:cs="Arial"/>
          <w:color w:val="000000"/>
        </w:rPr>
        <w:t>R2-2104</w:t>
      </w:r>
      <w:r>
        <w:rPr>
          <w:rFonts w:cs="Arial"/>
          <w:color w:val="000000"/>
        </w:rPr>
        <w:t>401</w:t>
      </w:r>
      <w:r>
        <w:rPr>
          <w:lang w:eastAsia="ja-JP"/>
        </w:rPr>
        <w:t>) regarding security framework of small data transmissions</w:t>
      </w:r>
    </w:p>
    <w:p w14:paraId="5C7971D9" w14:textId="5B5C55AF" w:rsidR="00894D45" w:rsidRDefault="0038218D" w:rsidP="00894D45">
      <w:pPr>
        <w:rPr>
          <w:lang w:eastAsia="ja-JP"/>
        </w:rPr>
      </w:pPr>
      <w:r>
        <w:rPr>
          <w:lang w:eastAsia="ja-JP"/>
        </w:rPr>
        <w:t>-  LS to CT1 (</w:t>
      </w:r>
      <w:r w:rsidRPr="0038218D">
        <w:rPr>
          <w:rFonts w:ascii="Calibri" w:hAnsi="Calibri" w:cs="Calibri"/>
          <w:sz w:val="22"/>
          <w:szCs w:val="22"/>
        </w:rPr>
        <w:t>R2-2104644</w:t>
      </w:r>
      <w:r>
        <w:rPr>
          <w:lang w:eastAsia="ja-JP"/>
        </w:rPr>
        <w:t>) NAS related aspects of small data transmission</w:t>
      </w:r>
    </w:p>
    <w:p w14:paraId="005010AA" w14:textId="3C5FB243" w:rsidR="00187070" w:rsidRPr="00894D45" w:rsidRDefault="00187070" w:rsidP="00894D45">
      <w:pPr>
        <w:rPr>
          <w:lang w:eastAsia="ja-JP"/>
        </w:rPr>
      </w:pPr>
      <w:r>
        <w:rPr>
          <w:lang w:eastAsia="ja-JP"/>
        </w:rPr>
        <w:t>- Reply LS to RAN3 (</w:t>
      </w:r>
      <w:r w:rsidRPr="00187070">
        <w:rPr>
          <w:lang w:eastAsia="ja-JP"/>
        </w:rPr>
        <w:t>R2-2104400</w:t>
      </w:r>
      <w:r>
        <w:rPr>
          <w:lang w:eastAsia="ja-JP"/>
        </w:rPr>
        <w:t>) regarding RLC configuration for small data transmissions</w:t>
      </w:r>
    </w:p>
    <w:p w14:paraId="429D629E" w14:textId="5D01B1BC"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C75F4E">
      <w:pPr>
        <w:pStyle w:val="ListParagraph"/>
        <w:numPr>
          <w:ilvl w:val="0"/>
          <w:numId w:val="24"/>
        </w:numPr>
        <w:ind w:leftChars="0"/>
      </w:pPr>
      <w:r>
        <w:t>Stage-2 design work for RACH and CG based solutions for small data in INACTIVE</w:t>
      </w:r>
    </w:p>
    <w:p w14:paraId="02CF1620" w14:textId="60BB4FB0" w:rsidR="00BE3D1F" w:rsidRDefault="00C75F4E" w:rsidP="006C4329">
      <w:pPr>
        <w:pStyle w:val="ListParagraph"/>
        <w:numPr>
          <w:ilvl w:val="0"/>
          <w:numId w:val="24"/>
        </w:numPr>
        <w:ind w:leftChars="0"/>
      </w:pPr>
      <w:r>
        <w:t>Stage-3 work</w:t>
      </w:r>
    </w:p>
    <w:p w14:paraId="10462659" w14:textId="77777777" w:rsidR="004C37DF" w:rsidRPr="00BE3D1F" w:rsidRDefault="004C37DF" w:rsidP="004C37DF">
      <w:pPr>
        <w:pStyle w:val="ListParagraph"/>
        <w:numPr>
          <w:ilvl w:val="0"/>
          <w:numId w:val="24"/>
        </w:numPr>
        <w:ind w:leftChars="0"/>
      </w:pPr>
      <w:r>
        <w:t>See the WI objectives for general overview of remaining open issues</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3C5B4DB2"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4C37DF">
        <w:rPr>
          <w:rFonts w:ascii="Arial" w:hAnsi="Arial" w:cs="Arial"/>
          <w:b/>
          <w:kern w:val="0"/>
          <w:sz w:val="20"/>
          <w:szCs w:val="20"/>
          <w:lang w:val="en-GB" w:eastAsia="en-US"/>
        </w:rPr>
        <w:t>11</w:t>
      </w:r>
      <w:r w:rsidR="00187070">
        <w:rPr>
          <w:rFonts w:ascii="Arial" w:hAnsi="Arial" w:cs="Arial"/>
          <w:b/>
          <w:kern w:val="0"/>
          <w:sz w:val="20"/>
          <w:szCs w:val="20"/>
          <w:lang w:val="en-GB" w:eastAsia="en-US"/>
        </w:rPr>
        <w:t>2</w:t>
      </w:r>
      <w:r w:rsidRPr="009C0261">
        <w:rPr>
          <w:rFonts w:ascii="Arial" w:hAnsi="Arial" w:cs="Arial"/>
          <w:b/>
          <w:kern w:val="0"/>
          <w:sz w:val="20"/>
          <w:szCs w:val="20"/>
          <w:lang w:val="en-GB" w:eastAsia="en-US"/>
        </w:rPr>
        <w:t>-e</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1F6EE61" w14:textId="77777777" w:rsidR="00422317" w:rsidRDefault="00422317" w:rsidP="00422317">
      <w:pPr>
        <w:widowControl w:val="0"/>
        <w:ind w:left="144" w:hanging="144"/>
        <w:rPr>
          <w:rFonts w:ascii="Century" w:hAnsi="Century"/>
          <w:kern w:val="2"/>
          <w:sz w:val="21"/>
          <w:szCs w:val="22"/>
          <w:lang w:val="en-US" w:eastAsia="ja-JP"/>
        </w:rPr>
      </w:pPr>
      <w:r>
        <w:rPr>
          <w:rFonts w:ascii="Century" w:hAnsi="Century"/>
          <w:kern w:val="2"/>
          <w:sz w:val="21"/>
          <w:szCs w:val="22"/>
          <w:lang w:val="en-US" w:eastAsia="ja-JP"/>
        </w:rPr>
        <w:t>Agreements:</w:t>
      </w:r>
    </w:p>
    <w:p w14:paraId="6923BACE" w14:textId="77777777" w:rsidR="00422317" w:rsidRPr="003E6F74" w:rsidRDefault="00422317" w:rsidP="00422317">
      <w:pPr>
        <w:pStyle w:val="ListParagraph"/>
        <w:numPr>
          <w:ilvl w:val="1"/>
          <w:numId w:val="7"/>
        </w:numPr>
        <w:ind w:leftChars="0"/>
      </w:pPr>
      <w:r w:rsidRPr="003E6F74">
        <w:t>Keep the scope of without anchor relocation for SDT.</w:t>
      </w:r>
    </w:p>
    <w:p w14:paraId="1AC25A30" w14:textId="77777777" w:rsidR="00422317" w:rsidRPr="003E6F74" w:rsidRDefault="00422317" w:rsidP="00422317">
      <w:pPr>
        <w:pStyle w:val="ListParagraph"/>
        <w:numPr>
          <w:ilvl w:val="1"/>
          <w:numId w:val="7"/>
        </w:numPr>
        <w:ind w:leftChars="0"/>
      </w:pPr>
      <w:r w:rsidRPr="003E6F74">
        <w:t xml:space="preserve">Among the solutions proposed to support without anchor relocation, forwarding all the MAC PDUs directly to the anchor gNB, is excluded. </w:t>
      </w:r>
    </w:p>
    <w:p w14:paraId="2D0AA5C0" w14:textId="77777777" w:rsidR="00422317" w:rsidRPr="003E6F74" w:rsidRDefault="00422317" w:rsidP="00422317">
      <w:pPr>
        <w:pStyle w:val="ListParagraph"/>
        <w:numPr>
          <w:ilvl w:val="1"/>
          <w:numId w:val="7"/>
        </w:numPr>
        <w:ind w:leftChars="0"/>
      </w:pPr>
      <w:r w:rsidRPr="003E6F74">
        <w:t>Reply to RAN2 by saying that RAN3 would proceed with the alignment their assumption of RLC handling.</w:t>
      </w:r>
    </w:p>
    <w:p w14:paraId="2742ABD3" w14:textId="77777777" w:rsidR="00701410" w:rsidRDefault="00701410" w:rsidP="00BE3D1F">
      <w:pPr>
        <w:pStyle w:val="Heading4"/>
        <w:keepNext w:val="0"/>
        <w:rPr>
          <w:lang w:eastAsia="ja-JP"/>
        </w:rPr>
      </w:pPr>
      <w:r>
        <w:rPr>
          <w:lang w:eastAsia="ja-JP"/>
        </w:rPr>
        <w:lastRenderedPageBreak/>
        <w:t>2.3.2</w:t>
      </w:r>
      <w:r>
        <w:rPr>
          <w:lang w:eastAsia="ja-JP"/>
        </w:rPr>
        <w:tab/>
        <w:t>Remaining Open issues</w:t>
      </w:r>
    </w:p>
    <w:p w14:paraId="6E39DE8C" w14:textId="77777777" w:rsidR="004C37DF" w:rsidRPr="00BE3D1F" w:rsidRDefault="004C37DF" w:rsidP="004C37DF">
      <w:pPr>
        <w:pStyle w:val="ListParagraph"/>
        <w:numPr>
          <w:ilvl w:val="0"/>
          <w:numId w:val="24"/>
        </w:numPr>
        <w:ind w:leftChars="0"/>
      </w:pPr>
      <w:r>
        <w:t>See the WI objectives for general overview of remaining open issues</w:t>
      </w:r>
    </w:p>
    <w:p w14:paraId="3622E452"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72352802" w14:textId="6BE46D5A" w:rsidR="004C37DF" w:rsidRDefault="004C37DF" w:rsidP="004C37DF">
      <w:pPr>
        <w:pStyle w:val="Heading4"/>
        <w:keepNext w:val="0"/>
        <w:rPr>
          <w:lang w:eastAsia="ja-JP"/>
        </w:rPr>
      </w:pPr>
      <w:r>
        <w:rPr>
          <w:lang w:eastAsia="ja-JP"/>
        </w:rPr>
        <w:t>2.4.1</w:t>
      </w:r>
      <w:r>
        <w:rPr>
          <w:lang w:eastAsia="ja-JP"/>
        </w:rPr>
        <w:tab/>
        <w:t>Agreements</w:t>
      </w:r>
    </w:p>
    <w:p w14:paraId="353F76E2"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EC084EE" w14:textId="42890464"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r w:rsidRPr="000C0439">
        <w:rPr>
          <w:rFonts w:ascii="Arial" w:hAnsi="Arial" w:cs="Arial"/>
        </w:rPr>
        <w:t>NR_SmallData_INACTIVE</w:t>
      </w:r>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r w:rsidR="00187070">
        <w:rPr>
          <w:rFonts w:ascii="Arial" w:hAnsi="Arial" w:cs="Arial"/>
          <w:lang w:eastAsia="ja-JP"/>
        </w:rPr>
        <w:t xml:space="preserve"> yet</w:t>
      </w:r>
      <w:r>
        <w:rPr>
          <w:rFonts w:ascii="Arial" w:hAnsi="Arial" w:cs="Arial"/>
          <w:lang w:eastAsia="ja-JP"/>
        </w:rPr>
        <w:t>)</w:t>
      </w:r>
    </w:p>
    <w:p w14:paraId="1AB88D95" w14:textId="77777777" w:rsidR="004C37DF" w:rsidRPr="00B80E37" w:rsidRDefault="004C37DF" w:rsidP="004C37DF">
      <w:pPr>
        <w:tabs>
          <w:tab w:val="left" w:pos="567"/>
        </w:tabs>
        <w:overflowPunct/>
        <w:autoSpaceDE/>
        <w:autoSpaceDN/>
        <w:snapToGrid w:val="0"/>
        <w:spacing w:after="0"/>
        <w:textAlignment w:val="auto"/>
        <w:rPr>
          <w:rFonts w:ascii="Arial" w:hAnsi="Arial" w:cs="Arial"/>
          <w:lang w:eastAsia="ja-JP"/>
        </w:rPr>
      </w:pPr>
    </w:p>
    <w:p w14:paraId="351C4EEB" w14:textId="109B83C9" w:rsidR="004C37DF" w:rsidRDefault="004C37DF" w:rsidP="004C37DF">
      <w:pPr>
        <w:pStyle w:val="Heading4"/>
        <w:keepNext w:val="0"/>
        <w:rPr>
          <w:lang w:eastAsia="ja-JP"/>
        </w:rPr>
      </w:pPr>
      <w:r>
        <w:rPr>
          <w:lang w:eastAsia="ja-JP"/>
        </w:rPr>
        <w:t>2.4.2</w:t>
      </w:r>
      <w:r>
        <w:rPr>
          <w:lang w:eastAsia="ja-JP"/>
        </w:rPr>
        <w:tab/>
        <w:t>Remaining Open issues</w:t>
      </w:r>
    </w:p>
    <w:p w14:paraId="1A0C5348" w14:textId="77777777" w:rsidR="004C37DF" w:rsidRPr="00BE3D1F" w:rsidRDefault="004C37DF" w:rsidP="004C37DF">
      <w:pPr>
        <w:pStyle w:val="ListParagraph"/>
        <w:numPr>
          <w:ilvl w:val="0"/>
          <w:numId w:val="24"/>
        </w:numPr>
        <w:ind w:leftChars="0"/>
      </w:pPr>
      <w:r>
        <w:t>See the WI objectives for general overview of remaining open issues</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t>SAx/CTs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t>4.1</w:t>
      </w:r>
      <w:r w:rsidRPr="00B80E37">
        <w:rPr>
          <w:lang w:eastAsia="ja-JP"/>
        </w:rPr>
        <w:tab/>
        <w:t>RAN1</w:t>
      </w:r>
    </w:p>
    <w:p w14:paraId="6F5041A3" w14:textId="41D3E0DA" w:rsidR="00900ED4" w:rsidRDefault="00BF7C7A" w:rsidP="00900ED4">
      <w:pPr>
        <w:rPr>
          <w:lang w:eastAsia="ja-JP"/>
        </w:rPr>
      </w:pPr>
      <w:r>
        <w:rPr>
          <w:lang w:eastAsia="ja-JP"/>
        </w:rPr>
        <w:t>RAN1#10</w:t>
      </w:r>
      <w:r w:rsidR="00187070">
        <w:rPr>
          <w:lang w:eastAsia="ja-JP"/>
        </w:rPr>
        <w:t>5</w:t>
      </w:r>
      <w:r>
        <w:rPr>
          <w:lang w:eastAsia="ja-JP"/>
        </w:rPr>
        <w:t>-e</w:t>
      </w:r>
    </w:p>
    <w:tbl>
      <w:tblPr>
        <w:tblStyle w:val="TableGrid"/>
        <w:tblW w:w="0" w:type="auto"/>
        <w:tblLook w:val="04A0" w:firstRow="1" w:lastRow="0" w:firstColumn="1" w:lastColumn="0" w:noHBand="0" w:noVBand="1"/>
      </w:tblPr>
      <w:tblGrid>
        <w:gridCol w:w="1271"/>
        <w:gridCol w:w="6946"/>
        <w:gridCol w:w="1977"/>
      </w:tblGrid>
      <w:tr w:rsidR="007378A0" w14:paraId="3A2D6683" w14:textId="77777777" w:rsidTr="00BF3A7F">
        <w:tc>
          <w:tcPr>
            <w:tcW w:w="1271" w:type="dxa"/>
          </w:tcPr>
          <w:p w14:paraId="36AF5906" w14:textId="7A3EF2EE" w:rsidR="007378A0" w:rsidRDefault="007378A0" w:rsidP="007378A0">
            <w:pPr>
              <w:rPr>
                <w:lang w:eastAsia="ja-JP"/>
              </w:rPr>
            </w:pPr>
            <w:r w:rsidRPr="007378A0">
              <w:rPr>
                <w:lang w:eastAsia="x-none"/>
              </w:rPr>
              <w:t>R1-2104227</w:t>
            </w:r>
          </w:p>
        </w:tc>
        <w:tc>
          <w:tcPr>
            <w:tcW w:w="6946" w:type="dxa"/>
          </w:tcPr>
          <w:p w14:paraId="7FF71551" w14:textId="7FB93A71" w:rsidR="007378A0" w:rsidRDefault="007378A0" w:rsidP="007378A0">
            <w:pPr>
              <w:rPr>
                <w:lang w:eastAsia="ja-JP"/>
              </w:rPr>
            </w:pPr>
            <w:r w:rsidRPr="00A66E60">
              <w:rPr>
                <w:lang w:eastAsia="x-none"/>
              </w:rPr>
              <w:t>On physical layer aspects of small data transmission</w:t>
            </w:r>
          </w:p>
        </w:tc>
        <w:tc>
          <w:tcPr>
            <w:tcW w:w="1977" w:type="dxa"/>
          </w:tcPr>
          <w:p w14:paraId="44F9B1F9" w14:textId="0003F545" w:rsidR="007378A0" w:rsidRDefault="007378A0" w:rsidP="007378A0">
            <w:pPr>
              <w:rPr>
                <w:lang w:eastAsia="ja-JP"/>
              </w:rPr>
            </w:pPr>
            <w:r w:rsidRPr="00A66E60">
              <w:rPr>
                <w:lang w:eastAsia="x-none"/>
              </w:rPr>
              <w:t>Nokia, Nokia Shanghai Bell</w:t>
            </w:r>
          </w:p>
        </w:tc>
      </w:tr>
      <w:tr w:rsidR="007378A0" w14:paraId="4D38B4F6" w14:textId="77777777" w:rsidTr="00BF3A7F">
        <w:tc>
          <w:tcPr>
            <w:tcW w:w="1271" w:type="dxa"/>
          </w:tcPr>
          <w:p w14:paraId="7AC28D3F" w14:textId="37CFA7F3" w:rsidR="007378A0" w:rsidRDefault="007378A0" w:rsidP="007378A0">
            <w:pPr>
              <w:rPr>
                <w:lang w:eastAsia="ja-JP"/>
              </w:rPr>
            </w:pPr>
            <w:r w:rsidRPr="007378A0">
              <w:rPr>
                <w:lang w:eastAsia="x-none"/>
              </w:rPr>
              <w:t>R1-2104282</w:t>
            </w:r>
          </w:p>
        </w:tc>
        <w:tc>
          <w:tcPr>
            <w:tcW w:w="6946" w:type="dxa"/>
          </w:tcPr>
          <w:p w14:paraId="14B1AC0A" w14:textId="16663747" w:rsidR="007378A0" w:rsidRDefault="007378A0" w:rsidP="007378A0">
            <w:pPr>
              <w:rPr>
                <w:lang w:eastAsia="ja-JP"/>
              </w:rPr>
            </w:pPr>
            <w:r w:rsidRPr="00A66E60">
              <w:rPr>
                <w:lang w:eastAsia="x-none"/>
              </w:rPr>
              <w:t>Physical layer aspects of CG-SDT</w:t>
            </w:r>
          </w:p>
        </w:tc>
        <w:tc>
          <w:tcPr>
            <w:tcW w:w="1977" w:type="dxa"/>
          </w:tcPr>
          <w:p w14:paraId="7F21C2BC" w14:textId="6A636124" w:rsidR="007378A0" w:rsidRDefault="007378A0" w:rsidP="007378A0">
            <w:pPr>
              <w:rPr>
                <w:lang w:eastAsia="ja-JP"/>
              </w:rPr>
            </w:pPr>
            <w:r w:rsidRPr="00A66E60">
              <w:rPr>
                <w:lang w:eastAsia="x-none"/>
              </w:rPr>
              <w:t>Huawei, HiSilicon</w:t>
            </w:r>
          </w:p>
        </w:tc>
      </w:tr>
      <w:tr w:rsidR="007378A0" w14:paraId="05D41B6B" w14:textId="77777777" w:rsidTr="00BF3A7F">
        <w:tc>
          <w:tcPr>
            <w:tcW w:w="1271" w:type="dxa"/>
          </w:tcPr>
          <w:p w14:paraId="13831537" w14:textId="7BE3889A" w:rsidR="007378A0" w:rsidRDefault="007378A0" w:rsidP="007378A0">
            <w:pPr>
              <w:rPr>
                <w:lang w:eastAsia="ja-JP"/>
              </w:rPr>
            </w:pPr>
            <w:r w:rsidRPr="007378A0">
              <w:rPr>
                <w:lang w:eastAsia="x-none"/>
              </w:rPr>
              <w:t>R1-2104408</w:t>
            </w:r>
          </w:p>
        </w:tc>
        <w:tc>
          <w:tcPr>
            <w:tcW w:w="6946" w:type="dxa"/>
          </w:tcPr>
          <w:p w14:paraId="26D19C46" w14:textId="6DA13162" w:rsidR="007378A0" w:rsidRDefault="007378A0" w:rsidP="007378A0">
            <w:pPr>
              <w:rPr>
                <w:lang w:eastAsia="ja-JP"/>
              </w:rPr>
            </w:pPr>
            <w:r w:rsidRPr="00A66E60">
              <w:rPr>
                <w:lang w:eastAsia="x-none"/>
              </w:rPr>
              <w:t>Discussion on physical layer aspects of small data transmission</w:t>
            </w:r>
          </w:p>
        </w:tc>
        <w:tc>
          <w:tcPr>
            <w:tcW w:w="1977" w:type="dxa"/>
          </w:tcPr>
          <w:p w14:paraId="5264F33C" w14:textId="5BF05F22" w:rsidR="007378A0" w:rsidRDefault="007378A0" w:rsidP="007378A0">
            <w:pPr>
              <w:rPr>
                <w:lang w:eastAsia="ja-JP"/>
              </w:rPr>
            </w:pPr>
            <w:r w:rsidRPr="00A66E60">
              <w:rPr>
                <w:lang w:eastAsia="x-none"/>
              </w:rPr>
              <w:t>Spreadtrum Communications</w:t>
            </w:r>
          </w:p>
        </w:tc>
      </w:tr>
      <w:tr w:rsidR="007378A0" w14:paraId="2AE93DDB" w14:textId="77777777" w:rsidTr="00BF3A7F">
        <w:tc>
          <w:tcPr>
            <w:tcW w:w="1271" w:type="dxa"/>
          </w:tcPr>
          <w:p w14:paraId="3B1C9B38" w14:textId="057842AB" w:rsidR="007378A0" w:rsidRDefault="007378A0" w:rsidP="007378A0">
            <w:pPr>
              <w:rPr>
                <w:lang w:eastAsia="ja-JP"/>
              </w:rPr>
            </w:pPr>
            <w:r w:rsidRPr="007378A0">
              <w:rPr>
                <w:lang w:eastAsia="x-none"/>
              </w:rPr>
              <w:t>R1-2104469</w:t>
            </w:r>
          </w:p>
        </w:tc>
        <w:tc>
          <w:tcPr>
            <w:tcW w:w="6946" w:type="dxa"/>
          </w:tcPr>
          <w:p w14:paraId="537B8BC2" w14:textId="224E5FDF" w:rsidR="007378A0" w:rsidRDefault="007378A0" w:rsidP="007378A0">
            <w:pPr>
              <w:rPr>
                <w:lang w:eastAsia="ja-JP"/>
              </w:rPr>
            </w:pPr>
            <w:r w:rsidRPr="00A66E60">
              <w:rPr>
                <w:lang w:eastAsia="x-none"/>
              </w:rPr>
              <w:t>Remaining issues on small data transmission</w:t>
            </w:r>
          </w:p>
        </w:tc>
        <w:tc>
          <w:tcPr>
            <w:tcW w:w="1977" w:type="dxa"/>
          </w:tcPr>
          <w:p w14:paraId="45AD7834" w14:textId="33C0A862" w:rsidR="007378A0" w:rsidRDefault="007378A0" w:rsidP="007378A0">
            <w:pPr>
              <w:rPr>
                <w:lang w:eastAsia="ja-JP"/>
              </w:rPr>
            </w:pPr>
            <w:r w:rsidRPr="00A66E60">
              <w:rPr>
                <w:lang w:eastAsia="x-none"/>
              </w:rPr>
              <w:t>CATT</w:t>
            </w:r>
          </w:p>
        </w:tc>
      </w:tr>
      <w:tr w:rsidR="007378A0" w14:paraId="607ABEE6" w14:textId="77777777" w:rsidTr="00BF3A7F">
        <w:tc>
          <w:tcPr>
            <w:tcW w:w="1271" w:type="dxa"/>
          </w:tcPr>
          <w:p w14:paraId="50F6C1AA" w14:textId="0B281013" w:rsidR="007378A0" w:rsidRDefault="007378A0" w:rsidP="007378A0">
            <w:pPr>
              <w:rPr>
                <w:lang w:eastAsia="ja-JP"/>
              </w:rPr>
            </w:pPr>
            <w:r w:rsidRPr="007378A0">
              <w:rPr>
                <w:lang w:eastAsia="x-none"/>
              </w:rPr>
              <w:t>R1-2104798</w:t>
            </w:r>
          </w:p>
        </w:tc>
        <w:tc>
          <w:tcPr>
            <w:tcW w:w="6946" w:type="dxa"/>
          </w:tcPr>
          <w:p w14:paraId="25707F0F" w14:textId="3DDDAEF6" w:rsidR="007378A0" w:rsidRDefault="007378A0" w:rsidP="007378A0">
            <w:pPr>
              <w:rPr>
                <w:lang w:eastAsia="ja-JP"/>
              </w:rPr>
            </w:pPr>
            <w:r w:rsidRPr="00A66E60">
              <w:rPr>
                <w:lang w:eastAsia="x-none"/>
              </w:rPr>
              <w:t>Discussion on NR small data transmissions in INACTIVE state</w:t>
            </w:r>
          </w:p>
        </w:tc>
        <w:tc>
          <w:tcPr>
            <w:tcW w:w="1977" w:type="dxa"/>
          </w:tcPr>
          <w:p w14:paraId="67C7364B" w14:textId="7C8DDDB2" w:rsidR="007378A0" w:rsidRDefault="007378A0" w:rsidP="007378A0">
            <w:pPr>
              <w:rPr>
                <w:lang w:eastAsia="ja-JP"/>
              </w:rPr>
            </w:pPr>
            <w:r w:rsidRPr="00A66E60">
              <w:rPr>
                <w:lang w:eastAsia="x-none"/>
              </w:rPr>
              <w:t>OPPO</w:t>
            </w:r>
          </w:p>
        </w:tc>
      </w:tr>
      <w:tr w:rsidR="007378A0" w14:paraId="656C34FF" w14:textId="77777777" w:rsidTr="00BF3A7F">
        <w:tc>
          <w:tcPr>
            <w:tcW w:w="1271" w:type="dxa"/>
          </w:tcPr>
          <w:p w14:paraId="5FFA6DB9" w14:textId="0280816D" w:rsidR="007378A0" w:rsidRDefault="007378A0" w:rsidP="007378A0">
            <w:pPr>
              <w:rPr>
                <w:lang w:eastAsia="ja-JP"/>
              </w:rPr>
            </w:pPr>
            <w:r w:rsidRPr="007378A0">
              <w:rPr>
                <w:lang w:eastAsia="x-none"/>
              </w:rPr>
              <w:t>R1-2104840</w:t>
            </w:r>
          </w:p>
        </w:tc>
        <w:tc>
          <w:tcPr>
            <w:tcW w:w="6946" w:type="dxa"/>
          </w:tcPr>
          <w:p w14:paraId="255028D3" w14:textId="43B71955" w:rsidR="007378A0" w:rsidRDefault="007378A0" w:rsidP="007378A0">
            <w:pPr>
              <w:rPr>
                <w:lang w:eastAsia="ja-JP"/>
              </w:rPr>
            </w:pPr>
            <w:r w:rsidRPr="00A66E60">
              <w:rPr>
                <w:lang w:eastAsia="x-none"/>
              </w:rPr>
              <w:t>Discussion on the remaining physical layer issues of small data transmission</w:t>
            </w:r>
          </w:p>
        </w:tc>
        <w:tc>
          <w:tcPr>
            <w:tcW w:w="1977" w:type="dxa"/>
          </w:tcPr>
          <w:p w14:paraId="0F3AFF98" w14:textId="6253B4EF" w:rsidR="007378A0" w:rsidRDefault="007378A0" w:rsidP="007378A0">
            <w:pPr>
              <w:rPr>
                <w:lang w:eastAsia="ja-JP"/>
              </w:rPr>
            </w:pPr>
            <w:r w:rsidRPr="00A66E60">
              <w:rPr>
                <w:lang w:eastAsia="x-none"/>
              </w:rPr>
              <w:t>ZTE, Sanechips</w:t>
            </w:r>
          </w:p>
        </w:tc>
      </w:tr>
      <w:tr w:rsidR="007378A0" w14:paraId="3A30E5C8" w14:textId="77777777" w:rsidTr="00BF3A7F">
        <w:tc>
          <w:tcPr>
            <w:tcW w:w="1271" w:type="dxa"/>
          </w:tcPr>
          <w:p w14:paraId="0339FF1F" w14:textId="592297EE" w:rsidR="007378A0" w:rsidRDefault="007378A0" w:rsidP="007378A0">
            <w:pPr>
              <w:rPr>
                <w:lang w:eastAsia="ja-JP"/>
              </w:rPr>
            </w:pPr>
            <w:r w:rsidRPr="007378A0">
              <w:rPr>
                <w:lang w:eastAsia="x-none"/>
              </w:rPr>
              <w:t>R1-2104884</w:t>
            </w:r>
          </w:p>
        </w:tc>
        <w:tc>
          <w:tcPr>
            <w:tcW w:w="6946" w:type="dxa"/>
          </w:tcPr>
          <w:p w14:paraId="62FCEBA0" w14:textId="016A18E6" w:rsidR="007378A0" w:rsidRDefault="007378A0" w:rsidP="007378A0">
            <w:pPr>
              <w:rPr>
                <w:lang w:eastAsia="ja-JP"/>
              </w:rPr>
            </w:pPr>
            <w:r w:rsidRPr="00A66E60">
              <w:rPr>
                <w:lang w:eastAsia="x-none"/>
              </w:rPr>
              <w:t>Discussion on physical layer aspects of small data transmission</w:t>
            </w:r>
          </w:p>
        </w:tc>
        <w:tc>
          <w:tcPr>
            <w:tcW w:w="1977" w:type="dxa"/>
          </w:tcPr>
          <w:p w14:paraId="1BE84F24" w14:textId="5E49DF22" w:rsidR="007378A0" w:rsidRDefault="007378A0" w:rsidP="007378A0">
            <w:pPr>
              <w:rPr>
                <w:lang w:eastAsia="ja-JP"/>
              </w:rPr>
            </w:pPr>
            <w:r w:rsidRPr="00A66E60">
              <w:rPr>
                <w:lang w:eastAsia="x-none"/>
              </w:rPr>
              <w:t>Intel Corporation</w:t>
            </w:r>
          </w:p>
        </w:tc>
      </w:tr>
      <w:tr w:rsidR="007378A0" w14:paraId="5CB71E50" w14:textId="77777777" w:rsidTr="00BF3A7F">
        <w:tc>
          <w:tcPr>
            <w:tcW w:w="1271" w:type="dxa"/>
          </w:tcPr>
          <w:p w14:paraId="00EBEAFF" w14:textId="5E3E9B48" w:rsidR="007378A0" w:rsidRDefault="007378A0" w:rsidP="007378A0">
            <w:pPr>
              <w:rPr>
                <w:lang w:eastAsia="ja-JP"/>
              </w:rPr>
            </w:pPr>
            <w:r w:rsidRPr="007378A0">
              <w:rPr>
                <w:lang w:eastAsia="x-none"/>
              </w:rPr>
              <w:t>R1-2105073</w:t>
            </w:r>
          </w:p>
        </w:tc>
        <w:tc>
          <w:tcPr>
            <w:tcW w:w="6946" w:type="dxa"/>
          </w:tcPr>
          <w:p w14:paraId="75A2FB18" w14:textId="3F402CD2" w:rsidR="007378A0" w:rsidRDefault="007378A0" w:rsidP="007378A0">
            <w:pPr>
              <w:rPr>
                <w:lang w:eastAsia="ja-JP"/>
              </w:rPr>
            </w:pPr>
            <w:r w:rsidRPr="00A66E60">
              <w:rPr>
                <w:lang w:eastAsia="x-none"/>
              </w:rPr>
              <w:t>Discussion on physical layer aspects of small data transmission</w:t>
            </w:r>
          </w:p>
        </w:tc>
        <w:tc>
          <w:tcPr>
            <w:tcW w:w="1977" w:type="dxa"/>
          </w:tcPr>
          <w:p w14:paraId="0887CC59" w14:textId="1C043AF3" w:rsidR="007378A0" w:rsidRDefault="007378A0" w:rsidP="007378A0">
            <w:pPr>
              <w:rPr>
                <w:lang w:eastAsia="ja-JP"/>
              </w:rPr>
            </w:pPr>
            <w:r w:rsidRPr="00A66E60">
              <w:rPr>
                <w:lang w:eastAsia="x-none"/>
              </w:rPr>
              <w:t>Apple</w:t>
            </w:r>
          </w:p>
        </w:tc>
      </w:tr>
      <w:tr w:rsidR="007378A0" w14:paraId="749F34AA" w14:textId="77777777" w:rsidTr="00BF3A7F">
        <w:tc>
          <w:tcPr>
            <w:tcW w:w="1271" w:type="dxa"/>
          </w:tcPr>
          <w:p w14:paraId="7812D4CD" w14:textId="52B16560" w:rsidR="007378A0" w:rsidRDefault="007378A0" w:rsidP="007378A0">
            <w:pPr>
              <w:rPr>
                <w:lang w:eastAsia="ja-JP"/>
              </w:rPr>
            </w:pPr>
            <w:r w:rsidRPr="007378A0">
              <w:rPr>
                <w:lang w:eastAsia="x-none"/>
              </w:rPr>
              <w:lastRenderedPageBreak/>
              <w:t>R1-2105283</w:t>
            </w:r>
          </w:p>
        </w:tc>
        <w:tc>
          <w:tcPr>
            <w:tcW w:w="6946" w:type="dxa"/>
          </w:tcPr>
          <w:p w14:paraId="057AB257" w14:textId="2C195DC7" w:rsidR="007378A0" w:rsidRDefault="007378A0" w:rsidP="007378A0">
            <w:pPr>
              <w:rPr>
                <w:lang w:eastAsia="ja-JP"/>
              </w:rPr>
            </w:pPr>
            <w:r w:rsidRPr="00A66E60">
              <w:rPr>
                <w:lang w:eastAsia="x-none"/>
              </w:rPr>
              <w:t>Discussion on physical layer aspects for NR small data transmissions in INACTIVE state</w:t>
            </w:r>
          </w:p>
        </w:tc>
        <w:tc>
          <w:tcPr>
            <w:tcW w:w="1977" w:type="dxa"/>
          </w:tcPr>
          <w:p w14:paraId="4F185C71" w14:textId="642F5656" w:rsidR="007378A0" w:rsidRDefault="007378A0" w:rsidP="007378A0">
            <w:pPr>
              <w:rPr>
                <w:lang w:eastAsia="ja-JP"/>
              </w:rPr>
            </w:pPr>
            <w:r w:rsidRPr="00A66E60">
              <w:rPr>
                <w:lang w:eastAsia="x-none"/>
              </w:rPr>
              <w:t>Samsung</w:t>
            </w:r>
          </w:p>
        </w:tc>
      </w:tr>
      <w:tr w:rsidR="007378A0" w14:paraId="2D7A1CA0" w14:textId="77777777" w:rsidTr="00BF3A7F">
        <w:tc>
          <w:tcPr>
            <w:tcW w:w="1271" w:type="dxa"/>
          </w:tcPr>
          <w:p w14:paraId="1AB440E4" w14:textId="403886DC" w:rsidR="007378A0" w:rsidRDefault="007378A0" w:rsidP="007378A0">
            <w:pPr>
              <w:rPr>
                <w:lang w:eastAsia="ja-JP"/>
              </w:rPr>
            </w:pPr>
            <w:r w:rsidRPr="007378A0">
              <w:rPr>
                <w:lang w:eastAsia="x-none"/>
              </w:rPr>
              <w:t>R1-2105415</w:t>
            </w:r>
          </w:p>
        </w:tc>
        <w:tc>
          <w:tcPr>
            <w:tcW w:w="6946" w:type="dxa"/>
          </w:tcPr>
          <w:p w14:paraId="102A2A4C" w14:textId="0BE39D83" w:rsidR="007378A0" w:rsidRDefault="007378A0" w:rsidP="007378A0">
            <w:pPr>
              <w:rPr>
                <w:lang w:eastAsia="ja-JP"/>
              </w:rPr>
            </w:pPr>
            <w:r w:rsidRPr="00A66E60">
              <w:rPr>
                <w:lang w:eastAsia="x-none"/>
              </w:rPr>
              <w:t>Discussion on physical layer aspects of small data transmission</w:t>
            </w:r>
          </w:p>
        </w:tc>
        <w:tc>
          <w:tcPr>
            <w:tcW w:w="1977" w:type="dxa"/>
          </w:tcPr>
          <w:p w14:paraId="3CA55351" w14:textId="361E51EE" w:rsidR="007378A0" w:rsidRDefault="007378A0" w:rsidP="007378A0">
            <w:pPr>
              <w:rPr>
                <w:lang w:eastAsia="ja-JP"/>
              </w:rPr>
            </w:pPr>
            <w:r w:rsidRPr="00A66E60">
              <w:rPr>
                <w:lang w:eastAsia="x-none"/>
              </w:rPr>
              <w:t>LG Electronics</w:t>
            </w:r>
          </w:p>
        </w:tc>
      </w:tr>
      <w:tr w:rsidR="007378A0" w14:paraId="4C0D7693" w14:textId="77777777" w:rsidTr="00BF3A7F">
        <w:tc>
          <w:tcPr>
            <w:tcW w:w="1271" w:type="dxa"/>
          </w:tcPr>
          <w:p w14:paraId="40A8E391" w14:textId="27EA08C5" w:rsidR="007378A0" w:rsidRDefault="007378A0" w:rsidP="007378A0">
            <w:pPr>
              <w:rPr>
                <w:lang w:eastAsia="ja-JP"/>
              </w:rPr>
            </w:pPr>
            <w:r w:rsidRPr="007378A0">
              <w:rPr>
                <w:lang w:eastAsia="x-none"/>
              </w:rPr>
              <w:t>R1-2105453</w:t>
            </w:r>
          </w:p>
        </w:tc>
        <w:tc>
          <w:tcPr>
            <w:tcW w:w="6946" w:type="dxa"/>
          </w:tcPr>
          <w:p w14:paraId="2A2F096B" w14:textId="2F97443F" w:rsidR="007378A0" w:rsidRDefault="007378A0" w:rsidP="007378A0">
            <w:pPr>
              <w:rPr>
                <w:lang w:eastAsia="ja-JP"/>
              </w:rPr>
            </w:pPr>
            <w:r w:rsidRPr="0039425F">
              <w:rPr>
                <w:lang w:eastAsia="x-none"/>
              </w:rPr>
              <w:t>Discussion on RAN1 impacts for small data transmisison</w:t>
            </w:r>
          </w:p>
        </w:tc>
        <w:tc>
          <w:tcPr>
            <w:tcW w:w="1977" w:type="dxa"/>
          </w:tcPr>
          <w:p w14:paraId="69891C3E" w14:textId="5921E446" w:rsidR="007378A0" w:rsidRDefault="007378A0" w:rsidP="007378A0">
            <w:pPr>
              <w:rPr>
                <w:lang w:eastAsia="ja-JP"/>
              </w:rPr>
            </w:pPr>
            <w:r w:rsidRPr="0039425F">
              <w:rPr>
                <w:lang w:eastAsia="x-none"/>
              </w:rPr>
              <w:t>vivo</w:t>
            </w:r>
          </w:p>
        </w:tc>
      </w:tr>
      <w:tr w:rsidR="007378A0" w14:paraId="113F192C" w14:textId="77777777" w:rsidTr="00BF3A7F">
        <w:tc>
          <w:tcPr>
            <w:tcW w:w="1271" w:type="dxa"/>
          </w:tcPr>
          <w:p w14:paraId="586E67F1" w14:textId="570197F5" w:rsidR="007378A0" w:rsidRPr="00DA257B" w:rsidRDefault="007378A0" w:rsidP="007378A0">
            <w:pPr>
              <w:rPr>
                <w:lang w:eastAsia="ja-JP"/>
              </w:rPr>
            </w:pPr>
            <w:r w:rsidRPr="007378A0">
              <w:rPr>
                <w:lang w:eastAsia="x-none"/>
              </w:rPr>
              <w:t>R1-2105471</w:t>
            </w:r>
          </w:p>
        </w:tc>
        <w:tc>
          <w:tcPr>
            <w:tcW w:w="6946" w:type="dxa"/>
          </w:tcPr>
          <w:p w14:paraId="1E9679D8" w14:textId="0A42DB83" w:rsidR="007378A0" w:rsidRPr="00DA257B" w:rsidRDefault="007378A0" w:rsidP="007378A0">
            <w:pPr>
              <w:rPr>
                <w:lang w:eastAsia="ja-JP"/>
              </w:rPr>
            </w:pPr>
            <w:r w:rsidRPr="0039425F">
              <w:rPr>
                <w:lang w:eastAsia="x-none"/>
              </w:rPr>
              <w:t>Physical layer aspects of small data transmission</w:t>
            </w:r>
          </w:p>
        </w:tc>
        <w:tc>
          <w:tcPr>
            <w:tcW w:w="1977" w:type="dxa"/>
          </w:tcPr>
          <w:p w14:paraId="0DCD1F86" w14:textId="41EBEDA8" w:rsidR="007378A0" w:rsidRPr="00145971" w:rsidRDefault="007378A0" w:rsidP="007378A0">
            <w:pPr>
              <w:rPr>
                <w:lang w:eastAsia="ja-JP"/>
              </w:rPr>
            </w:pPr>
            <w:r w:rsidRPr="0039425F">
              <w:rPr>
                <w:lang w:eastAsia="x-none"/>
              </w:rPr>
              <w:t>InterDigital, Inc.</w:t>
            </w:r>
          </w:p>
        </w:tc>
      </w:tr>
      <w:tr w:rsidR="007378A0" w14:paraId="0900C050" w14:textId="77777777" w:rsidTr="00BF3A7F">
        <w:tc>
          <w:tcPr>
            <w:tcW w:w="1271" w:type="dxa"/>
          </w:tcPr>
          <w:p w14:paraId="22C6D45C" w14:textId="7E1805D3" w:rsidR="007378A0" w:rsidRPr="00DA257B" w:rsidRDefault="007378A0" w:rsidP="007378A0">
            <w:pPr>
              <w:rPr>
                <w:lang w:eastAsia="ja-JP"/>
              </w:rPr>
            </w:pPr>
            <w:r w:rsidRPr="007378A0">
              <w:rPr>
                <w:lang w:eastAsia="x-none"/>
              </w:rPr>
              <w:t>R1-2105508</w:t>
            </w:r>
          </w:p>
        </w:tc>
        <w:tc>
          <w:tcPr>
            <w:tcW w:w="6946" w:type="dxa"/>
          </w:tcPr>
          <w:p w14:paraId="40CD888A" w14:textId="604F1D3A" w:rsidR="007378A0" w:rsidRPr="00DA257B" w:rsidRDefault="007378A0" w:rsidP="007378A0">
            <w:pPr>
              <w:rPr>
                <w:lang w:eastAsia="ja-JP"/>
              </w:rPr>
            </w:pPr>
            <w:r w:rsidRPr="0039425F">
              <w:rPr>
                <w:lang w:eastAsia="x-none"/>
              </w:rPr>
              <w:t>Discussion on RAN1 aspects for NR small data transmissions in INACTIVE state</w:t>
            </w:r>
          </w:p>
        </w:tc>
        <w:tc>
          <w:tcPr>
            <w:tcW w:w="1977" w:type="dxa"/>
          </w:tcPr>
          <w:p w14:paraId="27FBFC09" w14:textId="562111E3" w:rsidR="007378A0" w:rsidRPr="00145971" w:rsidRDefault="007378A0" w:rsidP="007378A0">
            <w:pPr>
              <w:rPr>
                <w:rFonts w:eastAsia="Yu Mincho"/>
                <w:lang w:eastAsia="ja-JP"/>
              </w:rPr>
            </w:pPr>
            <w:r w:rsidRPr="0039425F">
              <w:rPr>
                <w:lang w:eastAsia="x-none"/>
              </w:rPr>
              <w:t>L.M. Ericsson Limited</w:t>
            </w:r>
          </w:p>
        </w:tc>
      </w:tr>
      <w:tr w:rsidR="007378A0" w14:paraId="40152AAE" w14:textId="77777777" w:rsidTr="00BF3A7F">
        <w:tc>
          <w:tcPr>
            <w:tcW w:w="1271" w:type="dxa"/>
          </w:tcPr>
          <w:p w14:paraId="0EB8F556" w14:textId="5394784D" w:rsidR="007378A0" w:rsidRPr="00AF073C" w:rsidRDefault="007378A0" w:rsidP="007378A0">
            <w:r w:rsidRPr="007378A0">
              <w:t>R1-2106129</w:t>
            </w:r>
          </w:p>
        </w:tc>
        <w:tc>
          <w:tcPr>
            <w:tcW w:w="6946" w:type="dxa"/>
          </w:tcPr>
          <w:p w14:paraId="68A8AAAC" w14:textId="0CC79FA1" w:rsidR="007378A0" w:rsidRPr="00AF073C" w:rsidRDefault="007378A0" w:rsidP="007378A0">
            <w:r w:rsidRPr="007378A0">
              <w:t>Summary on the physical layer aspects of small data transmission</w:t>
            </w:r>
          </w:p>
        </w:tc>
        <w:tc>
          <w:tcPr>
            <w:tcW w:w="1977" w:type="dxa"/>
          </w:tcPr>
          <w:p w14:paraId="29A87ECC" w14:textId="4A46A41D" w:rsidR="007378A0" w:rsidRPr="00AF073C" w:rsidRDefault="007378A0" w:rsidP="007378A0">
            <w:r w:rsidRPr="006B6E93">
              <w:rPr>
                <w:rFonts w:eastAsia="Yu Mincho"/>
                <w:lang w:eastAsia="ja-JP"/>
              </w:rPr>
              <w:t>Moderator (ZTE)</w:t>
            </w:r>
          </w:p>
        </w:tc>
      </w:tr>
    </w:tbl>
    <w:p w14:paraId="090EE3BF" w14:textId="24BCE959" w:rsidR="00213AA1" w:rsidRDefault="00213AA1" w:rsidP="00213AA1">
      <w:pPr>
        <w:rPr>
          <w:lang w:eastAsia="ja-JP"/>
        </w:rPr>
      </w:pPr>
    </w:p>
    <w:p w14:paraId="7AF84E38" w14:textId="42895256" w:rsidR="00187070" w:rsidRDefault="00187070" w:rsidP="00187070">
      <w:pPr>
        <w:rPr>
          <w:lang w:eastAsia="ja-JP"/>
        </w:rPr>
      </w:pPr>
      <w:r>
        <w:rPr>
          <w:lang w:eastAsia="ja-JP"/>
        </w:rPr>
        <w:t>RAN1#104b-e</w:t>
      </w:r>
    </w:p>
    <w:tbl>
      <w:tblPr>
        <w:tblStyle w:val="TableGrid"/>
        <w:tblW w:w="0" w:type="auto"/>
        <w:tblLook w:val="04A0" w:firstRow="1" w:lastRow="0" w:firstColumn="1" w:lastColumn="0" w:noHBand="0" w:noVBand="1"/>
      </w:tblPr>
      <w:tblGrid>
        <w:gridCol w:w="1271"/>
        <w:gridCol w:w="6946"/>
        <w:gridCol w:w="1977"/>
      </w:tblGrid>
      <w:tr w:rsidR="006B6E93" w14:paraId="665E798F" w14:textId="77777777" w:rsidTr="00C43D73">
        <w:tc>
          <w:tcPr>
            <w:tcW w:w="1271" w:type="dxa"/>
          </w:tcPr>
          <w:p w14:paraId="22DDA891" w14:textId="5047F50F" w:rsidR="006B6E93" w:rsidRDefault="006B6E93" w:rsidP="006B6E93">
            <w:pPr>
              <w:rPr>
                <w:lang w:eastAsia="ja-JP"/>
              </w:rPr>
            </w:pPr>
            <w:r w:rsidRPr="00AF073C">
              <w:t>R1-2102312</w:t>
            </w:r>
          </w:p>
        </w:tc>
        <w:tc>
          <w:tcPr>
            <w:tcW w:w="6946" w:type="dxa"/>
          </w:tcPr>
          <w:p w14:paraId="2C987DA5" w14:textId="73912CDE" w:rsidR="006B6E93" w:rsidRDefault="006B6E93" w:rsidP="006B6E93">
            <w:pPr>
              <w:rPr>
                <w:lang w:eastAsia="ja-JP"/>
              </w:rPr>
            </w:pPr>
            <w:r w:rsidRPr="00AF073C">
              <w:t>RA and CG based small data transmission</w:t>
            </w:r>
          </w:p>
        </w:tc>
        <w:tc>
          <w:tcPr>
            <w:tcW w:w="1977" w:type="dxa"/>
          </w:tcPr>
          <w:p w14:paraId="7118FAE8" w14:textId="23733A7C" w:rsidR="006B6E93" w:rsidRDefault="006B6E93" w:rsidP="006B6E93">
            <w:pPr>
              <w:rPr>
                <w:lang w:eastAsia="ja-JP"/>
              </w:rPr>
            </w:pPr>
            <w:r w:rsidRPr="00AF073C">
              <w:t>Huawei, HiSilicon</w:t>
            </w:r>
          </w:p>
        </w:tc>
      </w:tr>
      <w:tr w:rsidR="006B6E93" w14:paraId="7460A1C6" w14:textId="77777777" w:rsidTr="00C43D73">
        <w:tc>
          <w:tcPr>
            <w:tcW w:w="1271" w:type="dxa"/>
          </w:tcPr>
          <w:p w14:paraId="516A56B6" w14:textId="16976803" w:rsidR="006B6E93" w:rsidRDefault="006B6E93" w:rsidP="006B6E93">
            <w:pPr>
              <w:rPr>
                <w:lang w:eastAsia="ja-JP"/>
              </w:rPr>
            </w:pPr>
            <w:r w:rsidRPr="00AF073C">
              <w:t>R1-2102578</w:t>
            </w:r>
          </w:p>
        </w:tc>
        <w:tc>
          <w:tcPr>
            <w:tcW w:w="6946" w:type="dxa"/>
          </w:tcPr>
          <w:p w14:paraId="778D764E" w14:textId="497E0113" w:rsidR="006B6E93" w:rsidRDefault="006B6E93" w:rsidP="006B6E93">
            <w:pPr>
              <w:rPr>
                <w:lang w:eastAsia="ja-JP"/>
              </w:rPr>
            </w:pPr>
            <w:r w:rsidRPr="00AF073C">
              <w:t>Discussion on remaining issues on small data transmission</w:t>
            </w:r>
          </w:p>
        </w:tc>
        <w:tc>
          <w:tcPr>
            <w:tcW w:w="1977" w:type="dxa"/>
          </w:tcPr>
          <w:p w14:paraId="090087A6" w14:textId="01FC0269" w:rsidR="006B6E93" w:rsidRDefault="006B6E93" w:rsidP="006B6E93">
            <w:pPr>
              <w:rPr>
                <w:lang w:eastAsia="ja-JP"/>
              </w:rPr>
            </w:pPr>
            <w:r w:rsidRPr="00AF073C">
              <w:t>CATT</w:t>
            </w:r>
          </w:p>
        </w:tc>
      </w:tr>
      <w:tr w:rsidR="006B6E93" w14:paraId="65C6E285" w14:textId="77777777" w:rsidTr="00C43D73">
        <w:tc>
          <w:tcPr>
            <w:tcW w:w="1271" w:type="dxa"/>
          </w:tcPr>
          <w:p w14:paraId="3A2B2B28" w14:textId="3BF514B7" w:rsidR="006B6E93" w:rsidRDefault="006B6E93" w:rsidP="006B6E93">
            <w:pPr>
              <w:rPr>
                <w:lang w:eastAsia="ja-JP"/>
              </w:rPr>
            </w:pPr>
            <w:r w:rsidRPr="00AF073C">
              <w:t>R1-2102647</w:t>
            </w:r>
          </w:p>
        </w:tc>
        <w:tc>
          <w:tcPr>
            <w:tcW w:w="6946" w:type="dxa"/>
          </w:tcPr>
          <w:p w14:paraId="25236BAF" w14:textId="44288E85" w:rsidR="006B6E93" w:rsidRDefault="006B6E93" w:rsidP="006B6E93">
            <w:pPr>
              <w:rPr>
                <w:lang w:eastAsia="ja-JP"/>
              </w:rPr>
            </w:pPr>
            <w:r w:rsidRPr="00AF073C">
              <w:t>On physical layer aspects of small data transmission</w:t>
            </w:r>
          </w:p>
        </w:tc>
        <w:tc>
          <w:tcPr>
            <w:tcW w:w="1977" w:type="dxa"/>
          </w:tcPr>
          <w:p w14:paraId="5AE6DD5B" w14:textId="62F04D38" w:rsidR="006B6E93" w:rsidRDefault="006B6E93" w:rsidP="006B6E93">
            <w:pPr>
              <w:rPr>
                <w:lang w:eastAsia="ja-JP"/>
              </w:rPr>
            </w:pPr>
            <w:r w:rsidRPr="00AF073C">
              <w:t>Nokia, Nokia Shanghai Bell</w:t>
            </w:r>
          </w:p>
        </w:tc>
      </w:tr>
      <w:tr w:rsidR="006B6E93" w14:paraId="54FCC86D" w14:textId="77777777" w:rsidTr="00C43D73">
        <w:tc>
          <w:tcPr>
            <w:tcW w:w="1271" w:type="dxa"/>
          </w:tcPr>
          <w:p w14:paraId="19ECE8D4" w14:textId="37CF536E" w:rsidR="006B6E93" w:rsidRDefault="006B6E93" w:rsidP="006B6E93">
            <w:pPr>
              <w:rPr>
                <w:lang w:eastAsia="ja-JP"/>
              </w:rPr>
            </w:pPr>
            <w:r w:rsidRPr="00AF073C">
              <w:t>R1-2102837</w:t>
            </w:r>
          </w:p>
        </w:tc>
        <w:tc>
          <w:tcPr>
            <w:tcW w:w="6946" w:type="dxa"/>
          </w:tcPr>
          <w:p w14:paraId="30ACBEB2" w14:textId="27C086FE" w:rsidR="006B6E93" w:rsidRDefault="006B6E93" w:rsidP="006B6E93">
            <w:pPr>
              <w:rPr>
                <w:lang w:eastAsia="ja-JP"/>
              </w:rPr>
            </w:pPr>
            <w:r w:rsidRPr="00AF073C">
              <w:t>Discussion on NR small data transmissions in INACTIVE state</w:t>
            </w:r>
          </w:p>
        </w:tc>
        <w:tc>
          <w:tcPr>
            <w:tcW w:w="1977" w:type="dxa"/>
          </w:tcPr>
          <w:p w14:paraId="6E1C768C" w14:textId="2007848F" w:rsidR="006B6E93" w:rsidRDefault="006B6E93" w:rsidP="006B6E93">
            <w:pPr>
              <w:rPr>
                <w:lang w:eastAsia="ja-JP"/>
              </w:rPr>
            </w:pPr>
            <w:r w:rsidRPr="00AF073C">
              <w:t>OPPO</w:t>
            </w:r>
          </w:p>
        </w:tc>
      </w:tr>
      <w:tr w:rsidR="006B6E93" w14:paraId="2BE88C83" w14:textId="77777777" w:rsidTr="00C43D73">
        <w:tc>
          <w:tcPr>
            <w:tcW w:w="1271" w:type="dxa"/>
          </w:tcPr>
          <w:p w14:paraId="00A1E946" w14:textId="5B7523F6" w:rsidR="006B6E93" w:rsidRDefault="006B6E93" w:rsidP="006B6E93">
            <w:pPr>
              <w:rPr>
                <w:lang w:eastAsia="ja-JP"/>
              </w:rPr>
            </w:pPr>
            <w:r w:rsidRPr="00AF073C">
              <w:t>R1-2102932</w:t>
            </w:r>
          </w:p>
        </w:tc>
        <w:tc>
          <w:tcPr>
            <w:tcW w:w="6946" w:type="dxa"/>
          </w:tcPr>
          <w:p w14:paraId="5E7ED694" w14:textId="37F16F2E" w:rsidR="006B6E93" w:rsidRDefault="006B6E93" w:rsidP="006B6E93">
            <w:pPr>
              <w:rPr>
                <w:lang w:eastAsia="ja-JP"/>
              </w:rPr>
            </w:pPr>
            <w:r w:rsidRPr="00AF073C">
              <w:t>Discussion on RAN1 impacts for small data transmisison</w:t>
            </w:r>
          </w:p>
        </w:tc>
        <w:tc>
          <w:tcPr>
            <w:tcW w:w="1977" w:type="dxa"/>
          </w:tcPr>
          <w:p w14:paraId="42FAD5CA" w14:textId="4443173F" w:rsidR="006B6E93" w:rsidRDefault="006B6E93" w:rsidP="006B6E93">
            <w:pPr>
              <w:rPr>
                <w:lang w:eastAsia="ja-JP"/>
              </w:rPr>
            </w:pPr>
            <w:r w:rsidRPr="00AF073C">
              <w:t>vivo</w:t>
            </w:r>
          </w:p>
        </w:tc>
      </w:tr>
      <w:tr w:rsidR="006B6E93" w14:paraId="3F65E4C0" w14:textId="77777777" w:rsidTr="00C43D73">
        <w:tc>
          <w:tcPr>
            <w:tcW w:w="1271" w:type="dxa"/>
          </w:tcPr>
          <w:p w14:paraId="1363472C" w14:textId="5CDF9610" w:rsidR="006B6E93" w:rsidRDefault="006B6E93" w:rsidP="006B6E93">
            <w:pPr>
              <w:rPr>
                <w:lang w:eastAsia="ja-JP"/>
              </w:rPr>
            </w:pPr>
            <w:r w:rsidRPr="00AF073C">
              <w:t>R1-2103013</w:t>
            </w:r>
          </w:p>
        </w:tc>
        <w:tc>
          <w:tcPr>
            <w:tcW w:w="6946" w:type="dxa"/>
          </w:tcPr>
          <w:p w14:paraId="62AE24B2" w14:textId="088CDD46" w:rsidR="006B6E93" w:rsidRDefault="006B6E93" w:rsidP="006B6E93">
            <w:pPr>
              <w:rPr>
                <w:lang w:eastAsia="ja-JP"/>
              </w:rPr>
            </w:pPr>
            <w:r w:rsidRPr="00AF073C">
              <w:t>Discussion on physical layer aspects of small data transmission</w:t>
            </w:r>
          </w:p>
        </w:tc>
        <w:tc>
          <w:tcPr>
            <w:tcW w:w="1977" w:type="dxa"/>
          </w:tcPr>
          <w:p w14:paraId="4DC2A5F7" w14:textId="1F118AC4" w:rsidR="006B6E93" w:rsidRDefault="006B6E93" w:rsidP="006B6E93">
            <w:pPr>
              <w:rPr>
                <w:lang w:eastAsia="ja-JP"/>
              </w:rPr>
            </w:pPr>
            <w:r w:rsidRPr="00AF073C">
              <w:t>Intel Corporation</w:t>
            </w:r>
          </w:p>
        </w:tc>
      </w:tr>
      <w:tr w:rsidR="006B6E93" w14:paraId="4DC7B71E" w14:textId="77777777" w:rsidTr="00C43D73">
        <w:tc>
          <w:tcPr>
            <w:tcW w:w="1271" w:type="dxa"/>
          </w:tcPr>
          <w:p w14:paraId="4305626E" w14:textId="7F054DDA" w:rsidR="006B6E93" w:rsidRDefault="006B6E93" w:rsidP="006B6E93">
            <w:pPr>
              <w:rPr>
                <w:lang w:eastAsia="ja-JP"/>
              </w:rPr>
            </w:pPr>
            <w:r w:rsidRPr="00AF073C">
              <w:t>R1-2103075</w:t>
            </w:r>
          </w:p>
        </w:tc>
        <w:tc>
          <w:tcPr>
            <w:tcW w:w="6946" w:type="dxa"/>
          </w:tcPr>
          <w:p w14:paraId="409DF725" w14:textId="09889D6F" w:rsidR="006B6E93" w:rsidRDefault="006B6E93" w:rsidP="006B6E93">
            <w:pPr>
              <w:rPr>
                <w:lang w:eastAsia="ja-JP"/>
              </w:rPr>
            </w:pPr>
            <w:r w:rsidRPr="00AF073C">
              <w:t>Discussion on physical layer aspects of small data transmission</w:t>
            </w:r>
          </w:p>
        </w:tc>
        <w:tc>
          <w:tcPr>
            <w:tcW w:w="1977" w:type="dxa"/>
          </w:tcPr>
          <w:p w14:paraId="071F1079" w14:textId="590C5AE7" w:rsidR="006B6E93" w:rsidRDefault="006B6E93" w:rsidP="006B6E93">
            <w:pPr>
              <w:rPr>
                <w:lang w:eastAsia="ja-JP"/>
              </w:rPr>
            </w:pPr>
            <w:r w:rsidRPr="00AF073C">
              <w:t>Apple</w:t>
            </w:r>
          </w:p>
        </w:tc>
      </w:tr>
      <w:tr w:rsidR="006B6E93" w14:paraId="5D88A967" w14:textId="77777777" w:rsidTr="00C43D73">
        <w:tc>
          <w:tcPr>
            <w:tcW w:w="1271" w:type="dxa"/>
          </w:tcPr>
          <w:p w14:paraId="01C8C67B" w14:textId="4A0836DF" w:rsidR="006B6E93" w:rsidRDefault="006B6E93" w:rsidP="006B6E93">
            <w:pPr>
              <w:rPr>
                <w:lang w:eastAsia="ja-JP"/>
              </w:rPr>
            </w:pPr>
            <w:r w:rsidRPr="00AF073C">
              <w:t>R1-2103139</w:t>
            </w:r>
          </w:p>
        </w:tc>
        <w:tc>
          <w:tcPr>
            <w:tcW w:w="6946" w:type="dxa"/>
          </w:tcPr>
          <w:p w14:paraId="0E73023A" w14:textId="382DD284" w:rsidR="006B6E93" w:rsidRDefault="006B6E93" w:rsidP="006B6E93">
            <w:pPr>
              <w:rPr>
                <w:lang w:eastAsia="ja-JP"/>
              </w:rPr>
            </w:pPr>
            <w:r w:rsidRPr="00AF073C">
              <w:t>UL timing alignment for SDT</w:t>
            </w:r>
          </w:p>
        </w:tc>
        <w:tc>
          <w:tcPr>
            <w:tcW w:w="1977" w:type="dxa"/>
          </w:tcPr>
          <w:p w14:paraId="6D291E9F" w14:textId="50F1F30F" w:rsidR="006B6E93" w:rsidRDefault="006B6E93" w:rsidP="006B6E93">
            <w:pPr>
              <w:rPr>
                <w:lang w:eastAsia="ja-JP"/>
              </w:rPr>
            </w:pPr>
            <w:r w:rsidRPr="00AF073C">
              <w:t>Qualcomm Incorporated</w:t>
            </w:r>
          </w:p>
        </w:tc>
      </w:tr>
      <w:tr w:rsidR="006B6E93" w14:paraId="2FE53635" w14:textId="77777777" w:rsidTr="00C43D73">
        <w:tc>
          <w:tcPr>
            <w:tcW w:w="1271" w:type="dxa"/>
          </w:tcPr>
          <w:p w14:paraId="5ED7C722" w14:textId="6D066FDF" w:rsidR="006B6E93" w:rsidRDefault="006B6E93" w:rsidP="006B6E93">
            <w:pPr>
              <w:rPr>
                <w:lang w:eastAsia="ja-JP"/>
              </w:rPr>
            </w:pPr>
            <w:r w:rsidRPr="00AF073C">
              <w:t>R1-2103211</w:t>
            </w:r>
          </w:p>
        </w:tc>
        <w:tc>
          <w:tcPr>
            <w:tcW w:w="6946" w:type="dxa"/>
          </w:tcPr>
          <w:p w14:paraId="16FF40B7" w14:textId="2AFEADA8" w:rsidR="006B6E93" w:rsidRDefault="006B6E93" w:rsidP="006B6E93">
            <w:pPr>
              <w:rPr>
                <w:lang w:eastAsia="ja-JP"/>
              </w:rPr>
            </w:pPr>
            <w:r w:rsidRPr="00AF073C">
              <w:t>Discussion on TA validity check based on RSRP threhold</w:t>
            </w:r>
          </w:p>
        </w:tc>
        <w:tc>
          <w:tcPr>
            <w:tcW w:w="1977" w:type="dxa"/>
          </w:tcPr>
          <w:p w14:paraId="59626C65" w14:textId="0758D263" w:rsidR="006B6E93" w:rsidRDefault="006B6E93" w:rsidP="006B6E93">
            <w:pPr>
              <w:rPr>
                <w:lang w:eastAsia="ja-JP"/>
              </w:rPr>
            </w:pPr>
            <w:r w:rsidRPr="00AF073C">
              <w:t>Samsung</w:t>
            </w:r>
          </w:p>
        </w:tc>
      </w:tr>
      <w:tr w:rsidR="006B6E93" w14:paraId="3BBC194A" w14:textId="77777777" w:rsidTr="00C43D73">
        <w:tc>
          <w:tcPr>
            <w:tcW w:w="1271" w:type="dxa"/>
          </w:tcPr>
          <w:p w14:paraId="075D6F17" w14:textId="758BD6F6" w:rsidR="006B6E93" w:rsidRDefault="006B6E93" w:rsidP="006B6E93">
            <w:pPr>
              <w:rPr>
                <w:lang w:eastAsia="ja-JP"/>
              </w:rPr>
            </w:pPr>
            <w:r w:rsidRPr="00AF073C">
              <w:t>R1-2103286</w:t>
            </w:r>
          </w:p>
        </w:tc>
        <w:tc>
          <w:tcPr>
            <w:tcW w:w="6946" w:type="dxa"/>
          </w:tcPr>
          <w:p w14:paraId="267B850C" w14:textId="10C281A6" w:rsidR="006B6E93" w:rsidRDefault="006B6E93" w:rsidP="006B6E93">
            <w:pPr>
              <w:rPr>
                <w:lang w:eastAsia="ja-JP"/>
              </w:rPr>
            </w:pPr>
            <w:r w:rsidRPr="00AF073C">
              <w:t>Configuration of CORESET and search space for SDT</w:t>
            </w:r>
          </w:p>
        </w:tc>
        <w:tc>
          <w:tcPr>
            <w:tcW w:w="1977" w:type="dxa"/>
          </w:tcPr>
          <w:p w14:paraId="6BABDFF8" w14:textId="10F46E89" w:rsidR="006B6E93" w:rsidRDefault="006B6E93" w:rsidP="006B6E93">
            <w:pPr>
              <w:rPr>
                <w:lang w:eastAsia="ja-JP"/>
              </w:rPr>
            </w:pPr>
            <w:r w:rsidRPr="00AF073C">
              <w:t>Sony</w:t>
            </w:r>
          </w:p>
        </w:tc>
      </w:tr>
      <w:tr w:rsidR="006B6E93" w14:paraId="20EE3E4D" w14:textId="77777777" w:rsidTr="00C43D73">
        <w:tc>
          <w:tcPr>
            <w:tcW w:w="1271" w:type="dxa"/>
          </w:tcPr>
          <w:p w14:paraId="3A2310D0" w14:textId="0C413E36" w:rsidR="006B6E93" w:rsidRDefault="006B6E93" w:rsidP="006B6E93">
            <w:pPr>
              <w:rPr>
                <w:lang w:eastAsia="ja-JP"/>
              </w:rPr>
            </w:pPr>
            <w:r w:rsidRPr="00AF073C">
              <w:t>R1-2103334</w:t>
            </w:r>
          </w:p>
        </w:tc>
        <w:tc>
          <w:tcPr>
            <w:tcW w:w="6946" w:type="dxa"/>
          </w:tcPr>
          <w:p w14:paraId="6E48C8BC" w14:textId="3DFC5930" w:rsidR="006B6E93" w:rsidRDefault="006B6E93" w:rsidP="006B6E93">
            <w:pPr>
              <w:rPr>
                <w:lang w:eastAsia="ja-JP"/>
              </w:rPr>
            </w:pPr>
            <w:r w:rsidRPr="00AF073C">
              <w:t>Discussion on physical layer aspects of small data transmission</w:t>
            </w:r>
          </w:p>
        </w:tc>
        <w:tc>
          <w:tcPr>
            <w:tcW w:w="1977" w:type="dxa"/>
          </w:tcPr>
          <w:p w14:paraId="7949D7F1" w14:textId="14F6496D" w:rsidR="006B6E93" w:rsidRDefault="006B6E93" w:rsidP="006B6E93">
            <w:pPr>
              <w:rPr>
                <w:lang w:eastAsia="ja-JP"/>
              </w:rPr>
            </w:pPr>
            <w:r w:rsidRPr="00AF073C">
              <w:t>LG Electronics</w:t>
            </w:r>
          </w:p>
        </w:tc>
      </w:tr>
      <w:tr w:rsidR="006B6E93" w14:paraId="5A10DCC5" w14:textId="77777777" w:rsidTr="00C43D73">
        <w:tc>
          <w:tcPr>
            <w:tcW w:w="1271" w:type="dxa"/>
          </w:tcPr>
          <w:p w14:paraId="6ED8CC4A" w14:textId="476B9CE9" w:rsidR="006B6E93" w:rsidRDefault="006B6E93" w:rsidP="006B6E93">
            <w:pPr>
              <w:rPr>
                <w:lang w:eastAsia="ja-JP"/>
              </w:rPr>
            </w:pPr>
            <w:r w:rsidRPr="00AF073C">
              <w:t>R1-2103380</w:t>
            </w:r>
          </w:p>
        </w:tc>
        <w:tc>
          <w:tcPr>
            <w:tcW w:w="6946" w:type="dxa"/>
          </w:tcPr>
          <w:p w14:paraId="0E221531" w14:textId="066F66F9" w:rsidR="006B6E93" w:rsidRDefault="006B6E93" w:rsidP="006B6E93">
            <w:pPr>
              <w:rPr>
                <w:lang w:eastAsia="ja-JP"/>
              </w:rPr>
            </w:pPr>
            <w:r w:rsidRPr="00AF073C">
              <w:t>Physical layer aspects of small data transmission</w:t>
            </w:r>
          </w:p>
        </w:tc>
        <w:tc>
          <w:tcPr>
            <w:tcW w:w="1977" w:type="dxa"/>
          </w:tcPr>
          <w:p w14:paraId="4C93B844" w14:textId="7ACE0724" w:rsidR="006B6E93" w:rsidRDefault="006B6E93" w:rsidP="006B6E93">
            <w:pPr>
              <w:rPr>
                <w:lang w:eastAsia="ja-JP"/>
              </w:rPr>
            </w:pPr>
            <w:r w:rsidRPr="00AF073C">
              <w:t>InterDigital, Inc.</w:t>
            </w:r>
          </w:p>
        </w:tc>
      </w:tr>
      <w:tr w:rsidR="006B6E93" w14:paraId="13C267C5" w14:textId="77777777" w:rsidTr="00C43D73">
        <w:tc>
          <w:tcPr>
            <w:tcW w:w="1271" w:type="dxa"/>
          </w:tcPr>
          <w:p w14:paraId="53F26A20" w14:textId="4CF4E21E" w:rsidR="006B6E93" w:rsidRDefault="006B6E93" w:rsidP="006B6E93">
            <w:pPr>
              <w:rPr>
                <w:lang w:eastAsia="ja-JP"/>
              </w:rPr>
            </w:pPr>
            <w:r w:rsidRPr="00AF073C">
              <w:t>R1-2103494</w:t>
            </w:r>
          </w:p>
        </w:tc>
        <w:tc>
          <w:tcPr>
            <w:tcW w:w="6946" w:type="dxa"/>
          </w:tcPr>
          <w:p w14:paraId="15DE316F" w14:textId="6993846B" w:rsidR="006B6E93" w:rsidRDefault="006B6E93" w:rsidP="006B6E93">
            <w:pPr>
              <w:rPr>
                <w:lang w:eastAsia="ja-JP"/>
              </w:rPr>
            </w:pPr>
            <w:r w:rsidRPr="00AF073C">
              <w:t>Discussion on the physical layer aspects of small data transmission</w:t>
            </w:r>
          </w:p>
        </w:tc>
        <w:tc>
          <w:tcPr>
            <w:tcW w:w="1977" w:type="dxa"/>
          </w:tcPr>
          <w:p w14:paraId="081B20B5" w14:textId="5B4BEFCF" w:rsidR="006B6E93" w:rsidRDefault="006B6E93" w:rsidP="006B6E93">
            <w:pPr>
              <w:rPr>
                <w:lang w:eastAsia="ja-JP"/>
              </w:rPr>
            </w:pPr>
            <w:r w:rsidRPr="00AF073C">
              <w:t>ZTE, Sanechips</w:t>
            </w:r>
          </w:p>
        </w:tc>
      </w:tr>
      <w:tr w:rsidR="006B6E93" w14:paraId="1530676A" w14:textId="77777777" w:rsidTr="00C43D73">
        <w:tc>
          <w:tcPr>
            <w:tcW w:w="1271" w:type="dxa"/>
          </w:tcPr>
          <w:p w14:paraId="2413A3E5" w14:textId="0B3BCA78" w:rsidR="006B6E93" w:rsidRPr="00DA257B" w:rsidRDefault="006B6E93" w:rsidP="006B6E93">
            <w:pPr>
              <w:rPr>
                <w:lang w:eastAsia="ja-JP"/>
              </w:rPr>
            </w:pPr>
            <w:r w:rsidRPr="00C43D73">
              <w:rPr>
                <w:lang w:eastAsia="x-none"/>
              </w:rPr>
              <w:t>R1-2103678</w:t>
            </w:r>
          </w:p>
        </w:tc>
        <w:tc>
          <w:tcPr>
            <w:tcW w:w="6946" w:type="dxa"/>
          </w:tcPr>
          <w:p w14:paraId="20834BEE" w14:textId="0FD31126" w:rsidR="006B6E93" w:rsidRPr="00DA257B" w:rsidRDefault="006B6E93" w:rsidP="006B6E93">
            <w:pPr>
              <w:rPr>
                <w:lang w:eastAsia="ja-JP"/>
              </w:rPr>
            </w:pPr>
            <w:r w:rsidRPr="00B36735">
              <w:rPr>
                <w:lang w:eastAsia="x-none"/>
              </w:rPr>
              <w:t>Discussion on RAN1 aspects for NR small data transmissions in INACTIVE state</w:t>
            </w:r>
          </w:p>
        </w:tc>
        <w:tc>
          <w:tcPr>
            <w:tcW w:w="1977" w:type="dxa"/>
          </w:tcPr>
          <w:p w14:paraId="6804A4BA" w14:textId="2F459115" w:rsidR="006B6E93" w:rsidRPr="00145971" w:rsidRDefault="006B6E93" w:rsidP="006B6E93">
            <w:pPr>
              <w:rPr>
                <w:lang w:eastAsia="ja-JP"/>
              </w:rPr>
            </w:pPr>
            <w:r w:rsidRPr="00B36735">
              <w:rPr>
                <w:lang w:eastAsia="x-none"/>
              </w:rPr>
              <w:t>Ericsson</w:t>
            </w:r>
          </w:p>
        </w:tc>
      </w:tr>
      <w:tr w:rsidR="006B6E93" w14:paraId="118CAD77" w14:textId="77777777" w:rsidTr="00C43D73">
        <w:tc>
          <w:tcPr>
            <w:tcW w:w="1271" w:type="dxa"/>
          </w:tcPr>
          <w:p w14:paraId="7CFBF9F0" w14:textId="55BA7D6D" w:rsidR="006B6E93" w:rsidRPr="00DA257B" w:rsidRDefault="006B6E93" w:rsidP="006B6E93">
            <w:pPr>
              <w:rPr>
                <w:lang w:eastAsia="ja-JP"/>
              </w:rPr>
            </w:pPr>
            <w:r>
              <w:t>R1-2103995</w:t>
            </w:r>
          </w:p>
        </w:tc>
        <w:tc>
          <w:tcPr>
            <w:tcW w:w="6946" w:type="dxa"/>
          </w:tcPr>
          <w:p w14:paraId="69B06160" w14:textId="305B4E06" w:rsidR="006B6E93" w:rsidRPr="00DA257B" w:rsidRDefault="006B6E93" w:rsidP="006B6E93">
            <w:pPr>
              <w:rPr>
                <w:lang w:eastAsia="ja-JP"/>
              </w:rPr>
            </w:pPr>
            <w:r w:rsidRPr="006B6E93">
              <w:rPr>
                <w:lang w:eastAsia="ja-JP"/>
              </w:rPr>
              <w:t xml:space="preserve">Summary of reply LS on UL TA for SDT </w:t>
            </w:r>
          </w:p>
        </w:tc>
        <w:tc>
          <w:tcPr>
            <w:tcW w:w="1977" w:type="dxa"/>
          </w:tcPr>
          <w:p w14:paraId="2E947D03" w14:textId="4B4149A3" w:rsidR="006B6E93" w:rsidRPr="00145971" w:rsidRDefault="006B6E93" w:rsidP="006B6E93">
            <w:pPr>
              <w:rPr>
                <w:rFonts w:eastAsia="Yu Mincho"/>
                <w:lang w:eastAsia="ja-JP"/>
              </w:rPr>
            </w:pPr>
            <w:r w:rsidRPr="006B6E93">
              <w:rPr>
                <w:rFonts w:eastAsia="Yu Mincho"/>
                <w:lang w:eastAsia="ja-JP"/>
              </w:rPr>
              <w:t>Moderator (Lenovo)</w:t>
            </w:r>
          </w:p>
        </w:tc>
      </w:tr>
      <w:tr w:rsidR="006B6E93" w14:paraId="690984B3" w14:textId="77777777" w:rsidTr="00C43D73">
        <w:tc>
          <w:tcPr>
            <w:tcW w:w="1271" w:type="dxa"/>
          </w:tcPr>
          <w:p w14:paraId="5116D69B" w14:textId="093E2D9C" w:rsidR="006B6E93" w:rsidRPr="00DA257B" w:rsidRDefault="006B6E93" w:rsidP="006B6E93">
            <w:pPr>
              <w:rPr>
                <w:lang w:eastAsia="ja-JP"/>
              </w:rPr>
            </w:pPr>
            <w:r w:rsidRPr="00084016">
              <w:t>R1-2103925</w:t>
            </w:r>
          </w:p>
        </w:tc>
        <w:tc>
          <w:tcPr>
            <w:tcW w:w="6946" w:type="dxa"/>
          </w:tcPr>
          <w:p w14:paraId="7433C9FA" w14:textId="2D8CB6B1" w:rsidR="006B6E93" w:rsidRPr="00DA257B" w:rsidRDefault="006B6E93" w:rsidP="006B6E93">
            <w:pPr>
              <w:rPr>
                <w:lang w:eastAsia="ja-JP"/>
              </w:rPr>
            </w:pPr>
            <w:r w:rsidRPr="006B6E93">
              <w:rPr>
                <w:lang w:eastAsia="ja-JP"/>
              </w:rPr>
              <w:t>Summary on the physical layer aspects of small data transmission</w:t>
            </w:r>
          </w:p>
        </w:tc>
        <w:tc>
          <w:tcPr>
            <w:tcW w:w="1977" w:type="dxa"/>
          </w:tcPr>
          <w:p w14:paraId="01D87B94" w14:textId="2069F9FF" w:rsidR="006B6E93" w:rsidRPr="00145971" w:rsidRDefault="006B6E93" w:rsidP="006B6E93">
            <w:pPr>
              <w:rPr>
                <w:rFonts w:eastAsia="Yu Mincho"/>
                <w:lang w:eastAsia="ja-JP"/>
              </w:rPr>
            </w:pPr>
            <w:r w:rsidRPr="006B6E93">
              <w:rPr>
                <w:rFonts w:eastAsia="Yu Mincho"/>
                <w:lang w:eastAsia="ja-JP"/>
              </w:rPr>
              <w:t>Moderator (ZTE)</w:t>
            </w:r>
          </w:p>
        </w:tc>
      </w:tr>
    </w:tbl>
    <w:p w14:paraId="7E50C090" w14:textId="77777777" w:rsidR="00187070" w:rsidRDefault="00187070" w:rsidP="00213AA1">
      <w:pPr>
        <w:rPr>
          <w:lang w:eastAsia="ja-JP"/>
        </w:rPr>
      </w:pPr>
    </w:p>
    <w:p w14:paraId="1E0F58F5" w14:textId="25161A72" w:rsidR="00926CD7" w:rsidRDefault="00926CD7" w:rsidP="00926CD7">
      <w:pPr>
        <w:pStyle w:val="Heading2"/>
        <w:rPr>
          <w:lang w:eastAsia="ja-JP"/>
        </w:rPr>
      </w:pPr>
      <w:r w:rsidRPr="00B80E37">
        <w:rPr>
          <w:lang w:eastAsia="ja-JP"/>
        </w:rPr>
        <w:t>4.2</w:t>
      </w:r>
      <w:r w:rsidRPr="00B80E37">
        <w:rPr>
          <w:lang w:eastAsia="ja-JP"/>
        </w:rPr>
        <w:tab/>
        <w:t>RAN2</w:t>
      </w:r>
    </w:p>
    <w:p w14:paraId="4680A288" w14:textId="77777777" w:rsidR="00BA368B" w:rsidRDefault="00BA368B" w:rsidP="00BA368B">
      <w:pPr>
        <w:outlineLvl w:val="5"/>
        <w:rPr>
          <w:rFonts w:ascii="Arial" w:hAnsi="Arial" w:cs="Arial"/>
          <w:b/>
          <w:lang w:eastAsia="en-US"/>
        </w:rPr>
      </w:pPr>
      <w:r w:rsidRPr="002E1CFE">
        <w:rPr>
          <w:rFonts w:ascii="Arial" w:hAnsi="Arial" w:cs="Arial"/>
          <w:b/>
          <w:lang w:eastAsia="en-US"/>
        </w:rPr>
        <w:t>RAN2#11</w:t>
      </w:r>
      <w:r>
        <w:rPr>
          <w:rFonts w:ascii="Arial" w:hAnsi="Arial" w:cs="Arial"/>
          <w:b/>
          <w:lang w:eastAsia="en-US"/>
        </w:rPr>
        <w:t>4</w:t>
      </w:r>
      <w:r w:rsidRPr="002E1CFE">
        <w:rPr>
          <w:rFonts w:ascii="Arial" w:hAnsi="Arial" w:cs="Arial"/>
          <w:b/>
          <w:lang w:eastAsia="en-US"/>
        </w:rPr>
        <w:t>-e</w:t>
      </w:r>
    </w:p>
    <w:tbl>
      <w:tblPr>
        <w:tblStyle w:val="TableGrid"/>
        <w:tblW w:w="10307" w:type="dxa"/>
        <w:tblLook w:val="04A0" w:firstRow="1" w:lastRow="0" w:firstColumn="1" w:lastColumn="0" w:noHBand="0" w:noVBand="1"/>
      </w:tblPr>
      <w:tblGrid>
        <w:gridCol w:w="1413"/>
        <w:gridCol w:w="6804"/>
        <w:gridCol w:w="1984"/>
        <w:gridCol w:w="106"/>
      </w:tblGrid>
      <w:tr w:rsidR="00EC1FE1" w:rsidRPr="00EC1FE1" w14:paraId="1C224217" w14:textId="77777777" w:rsidTr="00422317">
        <w:trPr>
          <w:trHeight w:val="290"/>
        </w:trPr>
        <w:tc>
          <w:tcPr>
            <w:tcW w:w="1413" w:type="dxa"/>
            <w:noWrap/>
            <w:hideMark/>
          </w:tcPr>
          <w:p w14:paraId="4DE1353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R2-2104707</w:t>
            </w:r>
          </w:p>
        </w:tc>
        <w:tc>
          <w:tcPr>
            <w:tcW w:w="6804" w:type="dxa"/>
            <w:noWrap/>
            <w:hideMark/>
          </w:tcPr>
          <w:p w14:paraId="53C39A6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Reply LS on uplink timing alignment for small data transmissions (R1-2104012; contact: Lenovo)</w:t>
            </w:r>
          </w:p>
        </w:tc>
        <w:tc>
          <w:tcPr>
            <w:tcW w:w="2090" w:type="dxa"/>
            <w:gridSpan w:val="2"/>
            <w:noWrap/>
            <w:hideMark/>
          </w:tcPr>
          <w:p w14:paraId="120670C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RAN1</w:t>
            </w:r>
          </w:p>
        </w:tc>
      </w:tr>
      <w:tr w:rsidR="00EC1FE1" w:rsidRPr="00EC1FE1" w14:paraId="3F181BFB" w14:textId="77777777" w:rsidTr="00422317">
        <w:trPr>
          <w:gridAfter w:val="1"/>
          <w:wAfter w:w="106" w:type="dxa"/>
          <w:trHeight w:val="290"/>
        </w:trPr>
        <w:tc>
          <w:tcPr>
            <w:tcW w:w="1413" w:type="dxa"/>
            <w:noWrap/>
            <w:hideMark/>
          </w:tcPr>
          <w:p w14:paraId="694E291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R2-2104760</w:t>
            </w:r>
          </w:p>
        </w:tc>
        <w:tc>
          <w:tcPr>
            <w:tcW w:w="6804" w:type="dxa"/>
            <w:noWrap/>
            <w:hideMark/>
          </w:tcPr>
          <w:p w14:paraId="768C700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Further Discussion on User Plane Aspect for Small Data Transmission</w:t>
            </w:r>
          </w:p>
        </w:tc>
        <w:tc>
          <w:tcPr>
            <w:tcW w:w="1984" w:type="dxa"/>
            <w:noWrap/>
            <w:hideMark/>
          </w:tcPr>
          <w:p w14:paraId="04B2168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02E41EDE" w14:textId="77777777" w:rsidTr="00422317">
        <w:trPr>
          <w:gridAfter w:val="1"/>
          <w:wAfter w:w="106" w:type="dxa"/>
          <w:trHeight w:val="290"/>
        </w:trPr>
        <w:tc>
          <w:tcPr>
            <w:tcW w:w="1413" w:type="dxa"/>
            <w:noWrap/>
            <w:hideMark/>
          </w:tcPr>
          <w:p w14:paraId="1AF6303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R2-2104761</w:t>
            </w:r>
          </w:p>
        </w:tc>
        <w:tc>
          <w:tcPr>
            <w:tcW w:w="6804" w:type="dxa"/>
            <w:noWrap/>
            <w:hideMark/>
          </w:tcPr>
          <w:p w14:paraId="71A4AB7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RRC-Controlled Small Data Transmission</w:t>
            </w:r>
          </w:p>
        </w:tc>
        <w:tc>
          <w:tcPr>
            <w:tcW w:w="1984" w:type="dxa"/>
            <w:noWrap/>
            <w:hideMark/>
          </w:tcPr>
          <w:p w14:paraId="5553976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46A2004C" w14:textId="77777777" w:rsidTr="00422317">
        <w:trPr>
          <w:gridAfter w:val="1"/>
          <w:wAfter w:w="106" w:type="dxa"/>
          <w:trHeight w:val="290"/>
        </w:trPr>
        <w:tc>
          <w:tcPr>
            <w:tcW w:w="1413" w:type="dxa"/>
            <w:noWrap/>
            <w:hideMark/>
          </w:tcPr>
          <w:p w14:paraId="0480D2F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R2-2104762</w:t>
            </w:r>
          </w:p>
        </w:tc>
        <w:tc>
          <w:tcPr>
            <w:tcW w:w="6804" w:type="dxa"/>
            <w:noWrap/>
            <w:hideMark/>
          </w:tcPr>
          <w:p w14:paraId="5D29F69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Report of [Post113bis-e][507][SDT] Resource Configuration Aspects</w:t>
            </w:r>
          </w:p>
        </w:tc>
        <w:tc>
          <w:tcPr>
            <w:tcW w:w="1984" w:type="dxa"/>
            <w:noWrap/>
            <w:hideMark/>
          </w:tcPr>
          <w:p w14:paraId="2DE5094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0407C3A5" w14:textId="77777777" w:rsidTr="00422317">
        <w:trPr>
          <w:gridAfter w:val="1"/>
          <w:wAfter w:w="106" w:type="dxa"/>
          <w:trHeight w:val="290"/>
        </w:trPr>
        <w:tc>
          <w:tcPr>
            <w:tcW w:w="1413" w:type="dxa"/>
            <w:noWrap/>
            <w:hideMark/>
          </w:tcPr>
          <w:p w14:paraId="4FF2481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R2-2104763</w:t>
            </w:r>
          </w:p>
        </w:tc>
        <w:tc>
          <w:tcPr>
            <w:tcW w:w="6804" w:type="dxa"/>
            <w:noWrap/>
            <w:hideMark/>
          </w:tcPr>
          <w:p w14:paraId="1CC4641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Supporting Small Data Transmission via RA Procedure</w:t>
            </w:r>
          </w:p>
        </w:tc>
        <w:tc>
          <w:tcPr>
            <w:tcW w:w="1984" w:type="dxa"/>
            <w:noWrap/>
            <w:hideMark/>
          </w:tcPr>
          <w:p w14:paraId="35406FA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70F79FEB" w14:textId="77777777" w:rsidTr="00422317">
        <w:trPr>
          <w:gridAfter w:val="1"/>
          <w:wAfter w:w="106" w:type="dxa"/>
          <w:trHeight w:val="290"/>
        </w:trPr>
        <w:tc>
          <w:tcPr>
            <w:tcW w:w="1413" w:type="dxa"/>
            <w:noWrap/>
            <w:hideMark/>
          </w:tcPr>
          <w:p w14:paraId="38E934F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lastRenderedPageBreak/>
              <w:t>R2-2104770</w:t>
            </w:r>
          </w:p>
        </w:tc>
        <w:tc>
          <w:tcPr>
            <w:tcW w:w="6804" w:type="dxa"/>
            <w:noWrap/>
            <w:hideMark/>
          </w:tcPr>
          <w:p w14:paraId="65A2692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common user plane issues of SDT</w:t>
            </w:r>
          </w:p>
        </w:tc>
        <w:tc>
          <w:tcPr>
            <w:tcW w:w="1984" w:type="dxa"/>
            <w:noWrap/>
            <w:hideMark/>
          </w:tcPr>
          <w:p w14:paraId="22AA0E6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OPPO</w:t>
            </w:r>
          </w:p>
        </w:tc>
      </w:tr>
      <w:tr w:rsidR="00EC1FE1" w:rsidRPr="00EC1FE1" w14:paraId="615912EA" w14:textId="77777777" w:rsidTr="00422317">
        <w:trPr>
          <w:gridAfter w:val="1"/>
          <w:wAfter w:w="106" w:type="dxa"/>
          <w:trHeight w:val="290"/>
        </w:trPr>
        <w:tc>
          <w:tcPr>
            <w:tcW w:w="1413" w:type="dxa"/>
            <w:noWrap/>
            <w:hideMark/>
          </w:tcPr>
          <w:p w14:paraId="66BEE90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R2-2104771</w:t>
            </w:r>
          </w:p>
        </w:tc>
        <w:tc>
          <w:tcPr>
            <w:tcW w:w="6804" w:type="dxa"/>
            <w:noWrap/>
            <w:hideMark/>
          </w:tcPr>
          <w:p w14:paraId="44FF096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common control plane issues of SDT</w:t>
            </w:r>
          </w:p>
        </w:tc>
        <w:tc>
          <w:tcPr>
            <w:tcW w:w="1984" w:type="dxa"/>
            <w:noWrap/>
            <w:hideMark/>
          </w:tcPr>
          <w:p w14:paraId="0718E6C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OPPO</w:t>
            </w:r>
          </w:p>
        </w:tc>
      </w:tr>
      <w:tr w:rsidR="00EC1FE1" w:rsidRPr="00EC1FE1" w14:paraId="6A2EC89C" w14:textId="77777777" w:rsidTr="00422317">
        <w:trPr>
          <w:gridAfter w:val="1"/>
          <w:wAfter w:w="106" w:type="dxa"/>
          <w:trHeight w:val="290"/>
        </w:trPr>
        <w:tc>
          <w:tcPr>
            <w:tcW w:w="1413" w:type="dxa"/>
            <w:noWrap/>
            <w:hideMark/>
          </w:tcPr>
          <w:p w14:paraId="3137799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R2-2104772</w:t>
            </w:r>
          </w:p>
        </w:tc>
        <w:tc>
          <w:tcPr>
            <w:tcW w:w="6804" w:type="dxa"/>
            <w:noWrap/>
            <w:hideMark/>
          </w:tcPr>
          <w:p w14:paraId="383F925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RACH-based SDT</w:t>
            </w:r>
          </w:p>
        </w:tc>
        <w:tc>
          <w:tcPr>
            <w:tcW w:w="1984" w:type="dxa"/>
            <w:noWrap/>
            <w:hideMark/>
          </w:tcPr>
          <w:p w14:paraId="79DE8F5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OPPO</w:t>
            </w:r>
          </w:p>
        </w:tc>
      </w:tr>
      <w:tr w:rsidR="00EC1FE1" w:rsidRPr="00EC1FE1" w14:paraId="2A3398A4" w14:textId="77777777" w:rsidTr="00422317">
        <w:trPr>
          <w:gridAfter w:val="1"/>
          <w:wAfter w:w="106" w:type="dxa"/>
          <w:trHeight w:val="290"/>
        </w:trPr>
        <w:tc>
          <w:tcPr>
            <w:tcW w:w="1413" w:type="dxa"/>
            <w:noWrap/>
            <w:hideMark/>
          </w:tcPr>
          <w:p w14:paraId="1FD3032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R2-2104784</w:t>
            </w:r>
          </w:p>
        </w:tc>
        <w:tc>
          <w:tcPr>
            <w:tcW w:w="6804" w:type="dxa"/>
            <w:noWrap/>
            <w:hideMark/>
          </w:tcPr>
          <w:p w14:paraId="7D2DD4D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User Plane Common Aspects of RACH and CG based SDT</w:t>
            </w:r>
          </w:p>
        </w:tc>
        <w:tc>
          <w:tcPr>
            <w:tcW w:w="1984" w:type="dxa"/>
            <w:noWrap/>
            <w:hideMark/>
          </w:tcPr>
          <w:p w14:paraId="624C750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Samsung Electronics Co., Ltd</w:t>
            </w:r>
          </w:p>
        </w:tc>
      </w:tr>
      <w:tr w:rsidR="00EC1FE1" w:rsidRPr="00EC1FE1" w14:paraId="23F688FF" w14:textId="77777777" w:rsidTr="00422317">
        <w:trPr>
          <w:gridAfter w:val="1"/>
          <w:wAfter w:w="106" w:type="dxa"/>
          <w:trHeight w:val="290"/>
        </w:trPr>
        <w:tc>
          <w:tcPr>
            <w:tcW w:w="1413" w:type="dxa"/>
            <w:noWrap/>
            <w:hideMark/>
          </w:tcPr>
          <w:p w14:paraId="18739D6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R2-2104785</w:t>
            </w:r>
          </w:p>
        </w:tc>
        <w:tc>
          <w:tcPr>
            <w:tcW w:w="6804" w:type="dxa"/>
            <w:noWrap/>
            <w:hideMark/>
          </w:tcPr>
          <w:p w14:paraId="266A396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Control Plane Common Aspects of RACH and CG based SDT</w:t>
            </w:r>
          </w:p>
        </w:tc>
        <w:tc>
          <w:tcPr>
            <w:tcW w:w="1984" w:type="dxa"/>
            <w:noWrap/>
            <w:hideMark/>
          </w:tcPr>
          <w:p w14:paraId="54282A9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Samsung Electronics Co., Ltd</w:t>
            </w:r>
          </w:p>
        </w:tc>
      </w:tr>
      <w:tr w:rsidR="00EC1FE1" w:rsidRPr="00EC1FE1" w14:paraId="046B7D6A" w14:textId="77777777" w:rsidTr="00422317">
        <w:trPr>
          <w:gridAfter w:val="1"/>
          <w:wAfter w:w="106" w:type="dxa"/>
          <w:trHeight w:val="290"/>
        </w:trPr>
        <w:tc>
          <w:tcPr>
            <w:tcW w:w="1413" w:type="dxa"/>
            <w:noWrap/>
            <w:hideMark/>
          </w:tcPr>
          <w:p w14:paraId="43F2639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R2-2104786</w:t>
            </w:r>
          </w:p>
        </w:tc>
        <w:tc>
          <w:tcPr>
            <w:tcW w:w="6804" w:type="dxa"/>
            <w:noWrap/>
            <w:hideMark/>
          </w:tcPr>
          <w:p w14:paraId="44E2B61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Details of RACH bsaed Small Data Transmission</w:t>
            </w:r>
          </w:p>
        </w:tc>
        <w:tc>
          <w:tcPr>
            <w:tcW w:w="1984" w:type="dxa"/>
            <w:noWrap/>
            <w:hideMark/>
          </w:tcPr>
          <w:p w14:paraId="486FCF2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Samsung Electronics Co., Ltd</w:t>
            </w:r>
          </w:p>
        </w:tc>
      </w:tr>
      <w:tr w:rsidR="00EC1FE1" w:rsidRPr="00EC1FE1" w14:paraId="38EC3FDE" w14:textId="77777777" w:rsidTr="00422317">
        <w:trPr>
          <w:gridAfter w:val="1"/>
          <w:wAfter w:w="106" w:type="dxa"/>
          <w:trHeight w:val="290"/>
        </w:trPr>
        <w:tc>
          <w:tcPr>
            <w:tcW w:w="1413" w:type="dxa"/>
            <w:noWrap/>
            <w:hideMark/>
          </w:tcPr>
          <w:p w14:paraId="2AB7085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R2-2104787</w:t>
            </w:r>
          </w:p>
        </w:tc>
        <w:tc>
          <w:tcPr>
            <w:tcW w:w="6804" w:type="dxa"/>
            <w:noWrap/>
            <w:hideMark/>
          </w:tcPr>
          <w:p w14:paraId="4AC82B0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Details of Configured Grant based Small Data Transmission</w:t>
            </w:r>
          </w:p>
        </w:tc>
        <w:tc>
          <w:tcPr>
            <w:tcW w:w="1984" w:type="dxa"/>
            <w:noWrap/>
            <w:hideMark/>
          </w:tcPr>
          <w:p w14:paraId="7C28811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Samsung Electronics Co., Ltd</w:t>
            </w:r>
          </w:p>
        </w:tc>
      </w:tr>
      <w:tr w:rsidR="00EC1FE1" w:rsidRPr="00EC1FE1" w14:paraId="57969BBE" w14:textId="77777777" w:rsidTr="00422317">
        <w:trPr>
          <w:gridAfter w:val="1"/>
          <w:wAfter w:w="106" w:type="dxa"/>
          <w:trHeight w:val="290"/>
        </w:trPr>
        <w:tc>
          <w:tcPr>
            <w:tcW w:w="1413" w:type="dxa"/>
            <w:noWrap/>
            <w:hideMark/>
          </w:tcPr>
          <w:p w14:paraId="5A5B07A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R2-2104881</w:t>
            </w:r>
          </w:p>
        </w:tc>
        <w:tc>
          <w:tcPr>
            <w:tcW w:w="6804" w:type="dxa"/>
            <w:noWrap/>
            <w:hideMark/>
          </w:tcPr>
          <w:p w14:paraId="71409F7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Failure and successful handling for an SDT session</w:t>
            </w:r>
          </w:p>
        </w:tc>
        <w:tc>
          <w:tcPr>
            <w:tcW w:w="1984" w:type="dxa"/>
            <w:noWrap/>
            <w:hideMark/>
          </w:tcPr>
          <w:p w14:paraId="5732EC0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Intel Corporation</w:t>
            </w:r>
          </w:p>
        </w:tc>
      </w:tr>
      <w:tr w:rsidR="00EC1FE1" w:rsidRPr="00EC1FE1" w14:paraId="2E031ABA" w14:textId="77777777" w:rsidTr="00422317">
        <w:trPr>
          <w:gridAfter w:val="1"/>
          <w:wAfter w:w="106" w:type="dxa"/>
          <w:trHeight w:val="290"/>
        </w:trPr>
        <w:tc>
          <w:tcPr>
            <w:tcW w:w="1413" w:type="dxa"/>
            <w:noWrap/>
            <w:hideMark/>
          </w:tcPr>
          <w:p w14:paraId="47E1ACE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R2-2104882</w:t>
            </w:r>
          </w:p>
        </w:tc>
        <w:tc>
          <w:tcPr>
            <w:tcW w:w="6804" w:type="dxa"/>
            <w:noWrap/>
            <w:hideMark/>
          </w:tcPr>
          <w:p w14:paraId="37B1F9F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CP-SDT remaining open issues</w:t>
            </w:r>
          </w:p>
        </w:tc>
        <w:tc>
          <w:tcPr>
            <w:tcW w:w="1984" w:type="dxa"/>
            <w:noWrap/>
            <w:hideMark/>
          </w:tcPr>
          <w:p w14:paraId="41CE9A5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Intel Corporation</w:t>
            </w:r>
          </w:p>
        </w:tc>
      </w:tr>
      <w:tr w:rsidR="00EC1FE1" w:rsidRPr="00EC1FE1" w14:paraId="4DE5F33B" w14:textId="77777777" w:rsidTr="00422317">
        <w:trPr>
          <w:gridAfter w:val="1"/>
          <w:wAfter w:w="106" w:type="dxa"/>
          <w:trHeight w:val="290"/>
        </w:trPr>
        <w:tc>
          <w:tcPr>
            <w:tcW w:w="1413" w:type="dxa"/>
            <w:noWrap/>
            <w:hideMark/>
          </w:tcPr>
          <w:p w14:paraId="48250A5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R2-2104883</w:t>
            </w:r>
          </w:p>
        </w:tc>
        <w:tc>
          <w:tcPr>
            <w:tcW w:w="6804" w:type="dxa"/>
            <w:noWrap/>
            <w:hideMark/>
          </w:tcPr>
          <w:p w14:paraId="500B85D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RA-SDT remaining open issues</w:t>
            </w:r>
          </w:p>
        </w:tc>
        <w:tc>
          <w:tcPr>
            <w:tcW w:w="1984" w:type="dxa"/>
            <w:noWrap/>
            <w:hideMark/>
          </w:tcPr>
          <w:p w14:paraId="651ABD8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Intel Corporation</w:t>
            </w:r>
          </w:p>
        </w:tc>
      </w:tr>
      <w:tr w:rsidR="00EC1FE1" w:rsidRPr="00EC1FE1" w14:paraId="74E140ED" w14:textId="77777777" w:rsidTr="00422317">
        <w:trPr>
          <w:gridAfter w:val="1"/>
          <w:wAfter w:w="106" w:type="dxa"/>
          <w:trHeight w:val="290"/>
        </w:trPr>
        <w:tc>
          <w:tcPr>
            <w:tcW w:w="1413" w:type="dxa"/>
            <w:noWrap/>
            <w:hideMark/>
          </w:tcPr>
          <w:p w14:paraId="09B0FCB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R2-2104964</w:t>
            </w:r>
          </w:p>
        </w:tc>
        <w:tc>
          <w:tcPr>
            <w:tcW w:w="6804" w:type="dxa"/>
            <w:noWrap/>
            <w:hideMark/>
          </w:tcPr>
          <w:p w14:paraId="65DAFF7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Handling of fallback during a SDT procedure</w:t>
            </w:r>
          </w:p>
        </w:tc>
        <w:tc>
          <w:tcPr>
            <w:tcW w:w="1984" w:type="dxa"/>
            <w:noWrap/>
            <w:hideMark/>
          </w:tcPr>
          <w:p w14:paraId="1D87916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Asia Pacific Telecom, FGI</w:t>
            </w:r>
          </w:p>
        </w:tc>
      </w:tr>
      <w:tr w:rsidR="00EC1FE1" w:rsidRPr="00EC1FE1" w14:paraId="443BDEE4" w14:textId="77777777" w:rsidTr="00422317">
        <w:trPr>
          <w:gridAfter w:val="1"/>
          <w:wAfter w:w="106" w:type="dxa"/>
          <w:trHeight w:val="290"/>
        </w:trPr>
        <w:tc>
          <w:tcPr>
            <w:tcW w:w="1413" w:type="dxa"/>
            <w:noWrap/>
            <w:hideMark/>
          </w:tcPr>
          <w:p w14:paraId="0084CC9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R2-2104965</w:t>
            </w:r>
          </w:p>
        </w:tc>
        <w:tc>
          <w:tcPr>
            <w:tcW w:w="6804" w:type="dxa"/>
            <w:noWrap/>
            <w:hideMark/>
          </w:tcPr>
          <w:p w14:paraId="01AAA17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PDCCH monitoring in RA-based SDT procedure</w:t>
            </w:r>
          </w:p>
        </w:tc>
        <w:tc>
          <w:tcPr>
            <w:tcW w:w="1984" w:type="dxa"/>
            <w:noWrap/>
            <w:hideMark/>
          </w:tcPr>
          <w:p w14:paraId="0A002FF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Asia Pacific Telecom, FGI</w:t>
            </w:r>
          </w:p>
        </w:tc>
      </w:tr>
      <w:tr w:rsidR="00EC1FE1" w:rsidRPr="00EC1FE1" w14:paraId="226B372E" w14:textId="77777777" w:rsidTr="00422317">
        <w:trPr>
          <w:gridAfter w:val="1"/>
          <w:wAfter w:w="106" w:type="dxa"/>
          <w:trHeight w:val="290"/>
        </w:trPr>
        <w:tc>
          <w:tcPr>
            <w:tcW w:w="1413" w:type="dxa"/>
            <w:noWrap/>
            <w:hideMark/>
          </w:tcPr>
          <w:p w14:paraId="47E2B41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R2-2104968</w:t>
            </w:r>
          </w:p>
        </w:tc>
        <w:tc>
          <w:tcPr>
            <w:tcW w:w="6804" w:type="dxa"/>
            <w:noWrap/>
            <w:hideMark/>
          </w:tcPr>
          <w:p w14:paraId="5F234F8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Beam selection and failure handling for CG-SDT</w:t>
            </w:r>
          </w:p>
        </w:tc>
        <w:tc>
          <w:tcPr>
            <w:tcW w:w="1984" w:type="dxa"/>
            <w:noWrap/>
            <w:hideMark/>
          </w:tcPr>
          <w:p w14:paraId="68AF26A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Asia Pacific Telecom, FGI</w:t>
            </w:r>
          </w:p>
        </w:tc>
      </w:tr>
      <w:tr w:rsidR="00EC1FE1" w:rsidRPr="00EC1FE1" w14:paraId="20E195E2" w14:textId="77777777" w:rsidTr="00422317">
        <w:trPr>
          <w:gridAfter w:val="1"/>
          <w:wAfter w:w="106" w:type="dxa"/>
          <w:trHeight w:val="290"/>
        </w:trPr>
        <w:tc>
          <w:tcPr>
            <w:tcW w:w="1413" w:type="dxa"/>
            <w:noWrap/>
            <w:hideMark/>
          </w:tcPr>
          <w:p w14:paraId="0630970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R2-2104981</w:t>
            </w:r>
          </w:p>
        </w:tc>
        <w:tc>
          <w:tcPr>
            <w:tcW w:w="6804" w:type="dxa"/>
            <w:noWrap/>
            <w:hideMark/>
          </w:tcPr>
          <w:p w14:paraId="111E038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Handling of T319-like timer</w:t>
            </w:r>
          </w:p>
        </w:tc>
        <w:tc>
          <w:tcPr>
            <w:tcW w:w="1984" w:type="dxa"/>
            <w:noWrap/>
            <w:hideMark/>
          </w:tcPr>
          <w:p w14:paraId="4779A5F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Fujitsu</w:t>
            </w:r>
          </w:p>
        </w:tc>
      </w:tr>
      <w:tr w:rsidR="00EC1FE1" w:rsidRPr="00EC1FE1" w14:paraId="1577836D" w14:textId="77777777" w:rsidTr="00422317">
        <w:trPr>
          <w:gridAfter w:val="1"/>
          <w:wAfter w:w="106" w:type="dxa"/>
          <w:trHeight w:val="290"/>
        </w:trPr>
        <w:tc>
          <w:tcPr>
            <w:tcW w:w="1413" w:type="dxa"/>
            <w:noWrap/>
            <w:hideMark/>
          </w:tcPr>
          <w:p w14:paraId="093FB0B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R2-2104982</w:t>
            </w:r>
          </w:p>
        </w:tc>
        <w:tc>
          <w:tcPr>
            <w:tcW w:w="6804" w:type="dxa"/>
            <w:noWrap/>
            <w:hideMark/>
          </w:tcPr>
          <w:p w14:paraId="6B6ACCA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RAN paging reception and response during SDT</w:t>
            </w:r>
          </w:p>
        </w:tc>
        <w:tc>
          <w:tcPr>
            <w:tcW w:w="1984" w:type="dxa"/>
            <w:noWrap/>
            <w:hideMark/>
          </w:tcPr>
          <w:p w14:paraId="7B3AAFC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Fujitsu</w:t>
            </w:r>
          </w:p>
        </w:tc>
      </w:tr>
      <w:tr w:rsidR="00EC1FE1" w:rsidRPr="00EC1FE1" w14:paraId="7109ECAB" w14:textId="77777777" w:rsidTr="00422317">
        <w:trPr>
          <w:gridAfter w:val="1"/>
          <w:wAfter w:w="106" w:type="dxa"/>
          <w:trHeight w:val="290"/>
        </w:trPr>
        <w:tc>
          <w:tcPr>
            <w:tcW w:w="1413" w:type="dxa"/>
            <w:noWrap/>
            <w:hideMark/>
          </w:tcPr>
          <w:p w14:paraId="24F99D6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R2-2104983</w:t>
            </w:r>
          </w:p>
        </w:tc>
        <w:tc>
          <w:tcPr>
            <w:tcW w:w="6804" w:type="dxa"/>
            <w:noWrap/>
            <w:hideMark/>
          </w:tcPr>
          <w:p w14:paraId="17174F3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PDCCH monitoring after SDT-TAT expiry</w:t>
            </w:r>
          </w:p>
        </w:tc>
        <w:tc>
          <w:tcPr>
            <w:tcW w:w="1984" w:type="dxa"/>
            <w:noWrap/>
            <w:hideMark/>
          </w:tcPr>
          <w:p w14:paraId="74475EB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Fujitsu</w:t>
            </w:r>
          </w:p>
        </w:tc>
      </w:tr>
      <w:tr w:rsidR="00EC1FE1" w:rsidRPr="00EC1FE1" w14:paraId="5F62449F" w14:textId="77777777" w:rsidTr="00422317">
        <w:trPr>
          <w:gridAfter w:val="1"/>
          <w:wAfter w:w="106" w:type="dxa"/>
          <w:trHeight w:val="290"/>
        </w:trPr>
        <w:tc>
          <w:tcPr>
            <w:tcW w:w="1413" w:type="dxa"/>
            <w:noWrap/>
            <w:hideMark/>
          </w:tcPr>
          <w:p w14:paraId="24C959E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R2-2105031</w:t>
            </w:r>
          </w:p>
        </w:tc>
        <w:tc>
          <w:tcPr>
            <w:tcW w:w="6804" w:type="dxa"/>
            <w:noWrap/>
            <w:hideMark/>
          </w:tcPr>
          <w:p w14:paraId="5B8BB20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Remaining untreated proposals from [POST113-e][504][SDT] CG Open Issues</w:t>
            </w:r>
          </w:p>
        </w:tc>
        <w:tc>
          <w:tcPr>
            <w:tcW w:w="1984" w:type="dxa"/>
            <w:noWrap/>
            <w:hideMark/>
          </w:tcPr>
          <w:p w14:paraId="1939F46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w:t>
            </w:r>
          </w:p>
        </w:tc>
      </w:tr>
      <w:tr w:rsidR="00EC1FE1" w:rsidRPr="00EC1FE1" w14:paraId="0F917FD5" w14:textId="77777777" w:rsidTr="00422317">
        <w:trPr>
          <w:gridAfter w:val="1"/>
          <w:wAfter w:w="106" w:type="dxa"/>
          <w:trHeight w:val="290"/>
        </w:trPr>
        <w:tc>
          <w:tcPr>
            <w:tcW w:w="1413" w:type="dxa"/>
            <w:noWrap/>
            <w:hideMark/>
          </w:tcPr>
          <w:p w14:paraId="57EF77D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R2-2105032</w:t>
            </w:r>
          </w:p>
        </w:tc>
        <w:tc>
          <w:tcPr>
            <w:tcW w:w="6804" w:type="dxa"/>
            <w:noWrap/>
            <w:hideMark/>
          </w:tcPr>
          <w:p w14:paraId="18D5DC3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Runnning MAC CR for small data</w:t>
            </w:r>
          </w:p>
        </w:tc>
        <w:tc>
          <w:tcPr>
            <w:tcW w:w="1984" w:type="dxa"/>
            <w:noWrap/>
            <w:hideMark/>
          </w:tcPr>
          <w:p w14:paraId="5F6DBA5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w:t>
            </w:r>
          </w:p>
        </w:tc>
      </w:tr>
      <w:tr w:rsidR="00EC1FE1" w:rsidRPr="00EC1FE1" w14:paraId="7BE15333" w14:textId="77777777" w:rsidTr="00422317">
        <w:trPr>
          <w:gridAfter w:val="1"/>
          <w:wAfter w:w="106" w:type="dxa"/>
          <w:trHeight w:val="290"/>
        </w:trPr>
        <w:tc>
          <w:tcPr>
            <w:tcW w:w="1413" w:type="dxa"/>
            <w:noWrap/>
            <w:hideMark/>
          </w:tcPr>
          <w:p w14:paraId="5BE1D00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R2-2105100</w:t>
            </w:r>
          </w:p>
        </w:tc>
        <w:tc>
          <w:tcPr>
            <w:tcW w:w="6804" w:type="dxa"/>
            <w:noWrap/>
            <w:hideMark/>
          </w:tcPr>
          <w:p w14:paraId="00F607C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Power Saving for SDT</w:t>
            </w:r>
          </w:p>
        </w:tc>
        <w:tc>
          <w:tcPr>
            <w:tcW w:w="1984" w:type="dxa"/>
            <w:noWrap/>
            <w:hideMark/>
          </w:tcPr>
          <w:p w14:paraId="79959E2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Apple</w:t>
            </w:r>
          </w:p>
        </w:tc>
      </w:tr>
      <w:tr w:rsidR="00EC1FE1" w:rsidRPr="00EC1FE1" w14:paraId="66D54D28" w14:textId="77777777" w:rsidTr="00422317">
        <w:trPr>
          <w:gridAfter w:val="1"/>
          <w:wAfter w:w="106" w:type="dxa"/>
          <w:trHeight w:val="290"/>
        </w:trPr>
        <w:tc>
          <w:tcPr>
            <w:tcW w:w="1413" w:type="dxa"/>
            <w:noWrap/>
            <w:hideMark/>
          </w:tcPr>
          <w:p w14:paraId="0E41BBD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R2-2105101</w:t>
            </w:r>
          </w:p>
        </w:tc>
        <w:tc>
          <w:tcPr>
            <w:tcW w:w="6804" w:type="dxa"/>
            <w:noWrap/>
            <w:hideMark/>
          </w:tcPr>
          <w:p w14:paraId="0AD0321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Control plane aspects on the SDT procedure</w:t>
            </w:r>
          </w:p>
        </w:tc>
        <w:tc>
          <w:tcPr>
            <w:tcW w:w="1984" w:type="dxa"/>
            <w:noWrap/>
            <w:hideMark/>
          </w:tcPr>
          <w:p w14:paraId="701EC0B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Apple</w:t>
            </w:r>
          </w:p>
        </w:tc>
      </w:tr>
      <w:tr w:rsidR="00EC1FE1" w:rsidRPr="00EC1FE1" w14:paraId="791A7567" w14:textId="77777777" w:rsidTr="00422317">
        <w:trPr>
          <w:gridAfter w:val="1"/>
          <w:wAfter w:w="106" w:type="dxa"/>
          <w:trHeight w:val="290"/>
        </w:trPr>
        <w:tc>
          <w:tcPr>
            <w:tcW w:w="1413" w:type="dxa"/>
            <w:noWrap/>
            <w:hideMark/>
          </w:tcPr>
          <w:p w14:paraId="1FFDD56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R2-2105102</w:t>
            </w:r>
          </w:p>
        </w:tc>
        <w:tc>
          <w:tcPr>
            <w:tcW w:w="6804" w:type="dxa"/>
            <w:noWrap/>
            <w:hideMark/>
          </w:tcPr>
          <w:p w14:paraId="67F1343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Subsequent data transmission for SDT</w:t>
            </w:r>
          </w:p>
        </w:tc>
        <w:tc>
          <w:tcPr>
            <w:tcW w:w="1984" w:type="dxa"/>
            <w:noWrap/>
            <w:hideMark/>
          </w:tcPr>
          <w:p w14:paraId="2B6C699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Apple</w:t>
            </w:r>
          </w:p>
        </w:tc>
      </w:tr>
      <w:tr w:rsidR="00EC1FE1" w:rsidRPr="00EC1FE1" w14:paraId="77738EEF" w14:textId="77777777" w:rsidTr="00422317">
        <w:trPr>
          <w:gridAfter w:val="1"/>
          <w:wAfter w:w="106" w:type="dxa"/>
          <w:trHeight w:val="290"/>
        </w:trPr>
        <w:tc>
          <w:tcPr>
            <w:tcW w:w="1413" w:type="dxa"/>
            <w:noWrap/>
            <w:hideMark/>
          </w:tcPr>
          <w:p w14:paraId="0716E43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R2-2105280</w:t>
            </w:r>
          </w:p>
        </w:tc>
        <w:tc>
          <w:tcPr>
            <w:tcW w:w="6804" w:type="dxa"/>
            <w:noWrap/>
            <w:hideMark/>
          </w:tcPr>
          <w:p w14:paraId="143CAAF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 on UP common aspects of SDT</w:t>
            </w:r>
          </w:p>
        </w:tc>
        <w:tc>
          <w:tcPr>
            <w:tcW w:w="1984" w:type="dxa"/>
            <w:noWrap/>
            <w:hideMark/>
          </w:tcPr>
          <w:p w14:paraId="767812B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CATT</w:t>
            </w:r>
          </w:p>
        </w:tc>
      </w:tr>
      <w:tr w:rsidR="00EC1FE1" w:rsidRPr="00EC1FE1" w14:paraId="0A105477" w14:textId="77777777" w:rsidTr="00422317">
        <w:trPr>
          <w:gridAfter w:val="1"/>
          <w:wAfter w:w="106" w:type="dxa"/>
          <w:trHeight w:val="290"/>
        </w:trPr>
        <w:tc>
          <w:tcPr>
            <w:tcW w:w="1413" w:type="dxa"/>
            <w:noWrap/>
            <w:hideMark/>
          </w:tcPr>
          <w:p w14:paraId="273F628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R2-2105281</w:t>
            </w:r>
          </w:p>
        </w:tc>
        <w:tc>
          <w:tcPr>
            <w:tcW w:w="6804" w:type="dxa"/>
            <w:noWrap/>
            <w:hideMark/>
          </w:tcPr>
          <w:p w14:paraId="45B3D10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 on CP issues</w:t>
            </w:r>
          </w:p>
        </w:tc>
        <w:tc>
          <w:tcPr>
            <w:tcW w:w="1984" w:type="dxa"/>
            <w:noWrap/>
            <w:hideMark/>
          </w:tcPr>
          <w:p w14:paraId="1E67AAC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CATT</w:t>
            </w:r>
          </w:p>
        </w:tc>
      </w:tr>
      <w:tr w:rsidR="00EC1FE1" w:rsidRPr="00EC1FE1" w14:paraId="28D702C0" w14:textId="77777777" w:rsidTr="00422317">
        <w:trPr>
          <w:gridAfter w:val="1"/>
          <w:wAfter w:w="106" w:type="dxa"/>
          <w:trHeight w:val="290"/>
        </w:trPr>
        <w:tc>
          <w:tcPr>
            <w:tcW w:w="1413" w:type="dxa"/>
            <w:noWrap/>
            <w:hideMark/>
          </w:tcPr>
          <w:p w14:paraId="2F85127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R2-2105282</w:t>
            </w:r>
          </w:p>
        </w:tc>
        <w:tc>
          <w:tcPr>
            <w:tcW w:w="6804" w:type="dxa"/>
            <w:noWrap/>
            <w:hideMark/>
          </w:tcPr>
          <w:p w14:paraId="1F22A37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Analysis and views on CG-SDT</w:t>
            </w:r>
          </w:p>
        </w:tc>
        <w:tc>
          <w:tcPr>
            <w:tcW w:w="1984" w:type="dxa"/>
            <w:noWrap/>
            <w:hideMark/>
          </w:tcPr>
          <w:p w14:paraId="0EE6019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CATT</w:t>
            </w:r>
          </w:p>
        </w:tc>
      </w:tr>
      <w:tr w:rsidR="00EC1FE1" w:rsidRPr="00EC1FE1" w14:paraId="39FD167C" w14:textId="77777777" w:rsidTr="00422317">
        <w:trPr>
          <w:gridAfter w:val="1"/>
          <w:wAfter w:w="106" w:type="dxa"/>
          <w:trHeight w:val="290"/>
        </w:trPr>
        <w:tc>
          <w:tcPr>
            <w:tcW w:w="1413" w:type="dxa"/>
            <w:noWrap/>
            <w:hideMark/>
          </w:tcPr>
          <w:p w14:paraId="5B9148E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R2-2105377</w:t>
            </w:r>
          </w:p>
        </w:tc>
        <w:tc>
          <w:tcPr>
            <w:tcW w:w="6804" w:type="dxa"/>
            <w:noWrap/>
            <w:hideMark/>
          </w:tcPr>
          <w:p w14:paraId="6FA5C45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Beam management in SDT</w:t>
            </w:r>
          </w:p>
        </w:tc>
        <w:tc>
          <w:tcPr>
            <w:tcW w:w="1984" w:type="dxa"/>
            <w:noWrap/>
            <w:hideMark/>
          </w:tcPr>
          <w:p w14:paraId="456B21D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ASUSTeK</w:t>
            </w:r>
          </w:p>
        </w:tc>
      </w:tr>
      <w:tr w:rsidR="00EC1FE1" w:rsidRPr="00EC1FE1" w14:paraId="5C9C2CAD" w14:textId="77777777" w:rsidTr="00422317">
        <w:trPr>
          <w:gridAfter w:val="1"/>
          <w:wAfter w:w="106" w:type="dxa"/>
          <w:trHeight w:val="290"/>
        </w:trPr>
        <w:tc>
          <w:tcPr>
            <w:tcW w:w="1413" w:type="dxa"/>
            <w:noWrap/>
            <w:hideMark/>
          </w:tcPr>
          <w:p w14:paraId="3D54586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R2-2105378</w:t>
            </w:r>
          </w:p>
        </w:tc>
        <w:tc>
          <w:tcPr>
            <w:tcW w:w="6804" w:type="dxa"/>
            <w:noWrap/>
            <w:hideMark/>
          </w:tcPr>
          <w:p w14:paraId="67D1557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PDCCH monitoring for RA-SDT</w:t>
            </w:r>
          </w:p>
        </w:tc>
        <w:tc>
          <w:tcPr>
            <w:tcW w:w="1984" w:type="dxa"/>
            <w:noWrap/>
            <w:hideMark/>
          </w:tcPr>
          <w:p w14:paraId="64C7B5F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ASUSTeK</w:t>
            </w:r>
          </w:p>
        </w:tc>
      </w:tr>
      <w:tr w:rsidR="00EC1FE1" w:rsidRPr="00EC1FE1" w14:paraId="3042A0E4" w14:textId="77777777" w:rsidTr="00422317">
        <w:trPr>
          <w:gridAfter w:val="1"/>
          <w:wAfter w:w="106" w:type="dxa"/>
          <w:trHeight w:val="290"/>
        </w:trPr>
        <w:tc>
          <w:tcPr>
            <w:tcW w:w="1413" w:type="dxa"/>
            <w:noWrap/>
            <w:hideMark/>
          </w:tcPr>
          <w:p w14:paraId="6E6ADD4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R2-2105379</w:t>
            </w:r>
          </w:p>
        </w:tc>
        <w:tc>
          <w:tcPr>
            <w:tcW w:w="6804" w:type="dxa"/>
            <w:noWrap/>
            <w:hideMark/>
          </w:tcPr>
          <w:p w14:paraId="14B81DB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Beam selection for CG-SDT</w:t>
            </w:r>
          </w:p>
        </w:tc>
        <w:tc>
          <w:tcPr>
            <w:tcW w:w="1984" w:type="dxa"/>
            <w:noWrap/>
            <w:hideMark/>
          </w:tcPr>
          <w:p w14:paraId="7658305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ASUSTeK</w:t>
            </w:r>
          </w:p>
        </w:tc>
      </w:tr>
      <w:tr w:rsidR="00EC1FE1" w:rsidRPr="00EC1FE1" w14:paraId="41E98474" w14:textId="77777777" w:rsidTr="00422317">
        <w:trPr>
          <w:gridAfter w:val="1"/>
          <w:wAfter w:w="106" w:type="dxa"/>
          <w:trHeight w:val="290"/>
        </w:trPr>
        <w:tc>
          <w:tcPr>
            <w:tcW w:w="1413" w:type="dxa"/>
            <w:noWrap/>
            <w:hideMark/>
          </w:tcPr>
          <w:p w14:paraId="0723224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R2-2105447</w:t>
            </w:r>
          </w:p>
        </w:tc>
        <w:tc>
          <w:tcPr>
            <w:tcW w:w="6804" w:type="dxa"/>
            <w:noWrap/>
            <w:hideMark/>
          </w:tcPr>
          <w:p w14:paraId="69E689E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User plane aspects of SDT</w:t>
            </w:r>
          </w:p>
        </w:tc>
        <w:tc>
          <w:tcPr>
            <w:tcW w:w="1984" w:type="dxa"/>
            <w:noWrap/>
            <w:hideMark/>
          </w:tcPr>
          <w:p w14:paraId="4C4659A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NEC</w:t>
            </w:r>
          </w:p>
        </w:tc>
      </w:tr>
      <w:tr w:rsidR="00EC1FE1" w:rsidRPr="00EC1FE1" w14:paraId="1EAD56E5" w14:textId="77777777" w:rsidTr="00422317">
        <w:trPr>
          <w:gridAfter w:val="1"/>
          <w:wAfter w:w="106" w:type="dxa"/>
          <w:trHeight w:val="290"/>
        </w:trPr>
        <w:tc>
          <w:tcPr>
            <w:tcW w:w="1413" w:type="dxa"/>
            <w:noWrap/>
            <w:hideMark/>
          </w:tcPr>
          <w:p w14:paraId="368B1F7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R2-2105448</w:t>
            </w:r>
          </w:p>
        </w:tc>
        <w:tc>
          <w:tcPr>
            <w:tcW w:w="6804" w:type="dxa"/>
            <w:noWrap/>
            <w:hideMark/>
          </w:tcPr>
          <w:p w14:paraId="12441E4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Control plane aspects of SDT</w:t>
            </w:r>
          </w:p>
        </w:tc>
        <w:tc>
          <w:tcPr>
            <w:tcW w:w="1984" w:type="dxa"/>
            <w:noWrap/>
            <w:hideMark/>
          </w:tcPr>
          <w:p w14:paraId="5A4B880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NEC</w:t>
            </w:r>
          </w:p>
        </w:tc>
      </w:tr>
      <w:tr w:rsidR="00EC1FE1" w:rsidRPr="00EC1FE1" w14:paraId="7636B6A7" w14:textId="77777777" w:rsidTr="00422317">
        <w:trPr>
          <w:gridAfter w:val="1"/>
          <w:wAfter w:w="106" w:type="dxa"/>
          <w:trHeight w:val="290"/>
        </w:trPr>
        <w:tc>
          <w:tcPr>
            <w:tcW w:w="1413" w:type="dxa"/>
            <w:noWrap/>
            <w:hideMark/>
          </w:tcPr>
          <w:p w14:paraId="7AEB626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R2-2105455</w:t>
            </w:r>
          </w:p>
        </w:tc>
        <w:tc>
          <w:tcPr>
            <w:tcW w:w="6804" w:type="dxa"/>
            <w:noWrap/>
            <w:hideMark/>
          </w:tcPr>
          <w:p w14:paraId="332C34F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UP common issues for Small Data Transmissions</w:t>
            </w:r>
          </w:p>
        </w:tc>
        <w:tc>
          <w:tcPr>
            <w:tcW w:w="1984" w:type="dxa"/>
            <w:noWrap/>
            <w:hideMark/>
          </w:tcPr>
          <w:p w14:paraId="41F885E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Lenovo, Motorola Mobility</w:t>
            </w:r>
          </w:p>
        </w:tc>
      </w:tr>
      <w:tr w:rsidR="00EC1FE1" w:rsidRPr="00EC1FE1" w14:paraId="1258C189" w14:textId="77777777" w:rsidTr="00422317">
        <w:trPr>
          <w:gridAfter w:val="1"/>
          <w:wAfter w:w="106" w:type="dxa"/>
          <w:trHeight w:val="290"/>
        </w:trPr>
        <w:tc>
          <w:tcPr>
            <w:tcW w:w="1413" w:type="dxa"/>
            <w:noWrap/>
            <w:hideMark/>
          </w:tcPr>
          <w:p w14:paraId="2C0A118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lastRenderedPageBreak/>
              <w:t>R2-2105465</w:t>
            </w:r>
          </w:p>
        </w:tc>
        <w:tc>
          <w:tcPr>
            <w:tcW w:w="6804" w:type="dxa"/>
            <w:noWrap/>
            <w:hideMark/>
          </w:tcPr>
          <w:p w14:paraId="194FB22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Aspects specific to CG based SDT</w:t>
            </w:r>
          </w:p>
        </w:tc>
        <w:tc>
          <w:tcPr>
            <w:tcW w:w="1984" w:type="dxa"/>
            <w:noWrap/>
            <w:hideMark/>
          </w:tcPr>
          <w:p w14:paraId="21714B0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Nokia, Nokia Shanghai Bell</w:t>
            </w:r>
          </w:p>
        </w:tc>
      </w:tr>
      <w:tr w:rsidR="00EC1FE1" w:rsidRPr="00EC1FE1" w14:paraId="13F15E91" w14:textId="77777777" w:rsidTr="00422317">
        <w:trPr>
          <w:gridAfter w:val="1"/>
          <w:wAfter w:w="106" w:type="dxa"/>
          <w:trHeight w:val="290"/>
        </w:trPr>
        <w:tc>
          <w:tcPr>
            <w:tcW w:w="1413" w:type="dxa"/>
            <w:noWrap/>
            <w:hideMark/>
          </w:tcPr>
          <w:p w14:paraId="720564C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R2-2105549</w:t>
            </w:r>
          </w:p>
        </w:tc>
        <w:tc>
          <w:tcPr>
            <w:tcW w:w="6804" w:type="dxa"/>
            <w:noWrap/>
            <w:hideMark/>
          </w:tcPr>
          <w:p w14:paraId="53F744F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RACH-based SDT</w:t>
            </w:r>
          </w:p>
        </w:tc>
        <w:tc>
          <w:tcPr>
            <w:tcW w:w="1984" w:type="dxa"/>
            <w:noWrap/>
            <w:hideMark/>
          </w:tcPr>
          <w:p w14:paraId="501D6D2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Spreadtrum Communications</w:t>
            </w:r>
          </w:p>
        </w:tc>
      </w:tr>
      <w:tr w:rsidR="00EC1FE1" w:rsidRPr="00EC1FE1" w14:paraId="50BBECA3" w14:textId="77777777" w:rsidTr="00422317">
        <w:trPr>
          <w:gridAfter w:val="1"/>
          <w:wAfter w:w="106" w:type="dxa"/>
          <w:trHeight w:val="290"/>
        </w:trPr>
        <w:tc>
          <w:tcPr>
            <w:tcW w:w="1413" w:type="dxa"/>
            <w:noWrap/>
            <w:hideMark/>
          </w:tcPr>
          <w:p w14:paraId="2DC59BA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R2-2105574</w:t>
            </w:r>
          </w:p>
        </w:tc>
        <w:tc>
          <w:tcPr>
            <w:tcW w:w="6804" w:type="dxa"/>
            <w:noWrap/>
            <w:hideMark/>
          </w:tcPr>
          <w:p w14:paraId="10F0E0E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Small data transmission with RA-based schemes</w:t>
            </w:r>
          </w:p>
        </w:tc>
        <w:tc>
          <w:tcPr>
            <w:tcW w:w="1984" w:type="dxa"/>
            <w:noWrap/>
            <w:hideMark/>
          </w:tcPr>
          <w:p w14:paraId="03F1079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w:t>
            </w:r>
          </w:p>
        </w:tc>
      </w:tr>
      <w:tr w:rsidR="00EC1FE1" w:rsidRPr="00EC1FE1" w14:paraId="387CE9EB" w14:textId="77777777" w:rsidTr="00422317">
        <w:trPr>
          <w:gridAfter w:val="1"/>
          <w:wAfter w:w="106" w:type="dxa"/>
          <w:trHeight w:val="290"/>
        </w:trPr>
        <w:tc>
          <w:tcPr>
            <w:tcW w:w="1413" w:type="dxa"/>
            <w:noWrap/>
            <w:hideMark/>
          </w:tcPr>
          <w:p w14:paraId="5472147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R2-2105575</w:t>
            </w:r>
          </w:p>
        </w:tc>
        <w:tc>
          <w:tcPr>
            <w:tcW w:w="6804" w:type="dxa"/>
            <w:noWrap/>
            <w:hideMark/>
          </w:tcPr>
          <w:p w14:paraId="3786E3C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Control plane common aspects for SDT</w:t>
            </w:r>
          </w:p>
        </w:tc>
        <w:tc>
          <w:tcPr>
            <w:tcW w:w="1984" w:type="dxa"/>
            <w:noWrap/>
            <w:hideMark/>
          </w:tcPr>
          <w:p w14:paraId="4CDC3F8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w:t>
            </w:r>
          </w:p>
        </w:tc>
      </w:tr>
      <w:tr w:rsidR="00EC1FE1" w:rsidRPr="00EC1FE1" w14:paraId="417075B7" w14:textId="77777777" w:rsidTr="00422317">
        <w:trPr>
          <w:gridAfter w:val="1"/>
          <w:wAfter w:w="106" w:type="dxa"/>
          <w:trHeight w:val="290"/>
        </w:trPr>
        <w:tc>
          <w:tcPr>
            <w:tcW w:w="1413" w:type="dxa"/>
            <w:noWrap/>
            <w:hideMark/>
          </w:tcPr>
          <w:p w14:paraId="2B269CB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R2-2105576</w:t>
            </w:r>
          </w:p>
        </w:tc>
        <w:tc>
          <w:tcPr>
            <w:tcW w:w="6804" w:type="dxa"/>
            <w:noWrap/>
            <w:hideMark/>
          </w:tcPr>
          <w:p w14:paraId="0357B34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Small data transmission with CG-based scheme</w:t>
            </w:r>
          </w:p>
        </w:tc>
        <w:tc>
          <w:tcPr>
            <w:tcW w:w="1984" w:type="dxa"/>
            <w:noWrap/>
            <w:hideMark/>
          </w:tcPr>
          <w:p w14:paraId="5684D87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w:t>
            </w:r>
          </w:p>
        </w:tc>
      </w:tr>
      <w:tr w:rsidR="00EC1FE1" w:rsidRPr="00EC1FE1" w14:paraId="66861FFA" w14:textId="77777777" w:rsidTr="00422317">
        <w:trPr>
          <w:gridAfter w:val="1"/>
          <w:wAfter w:w="106" w:type="dxa"/>
          <w:trHeight w:val="290"/>
        </w:trPr>
        <w:tc>
          <w:tcPr>
            <w:tcW w:w="1413" w:type="dxa"/>
            <w:noWrap/>
            <w:hideMark/>
          </w:tcPr>
          <w:p w14:paraId="1260C15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R2-2105597</w:t>
            </w:r>
          </w:p>
        </w:tc>
        <w:tc>
          <w:tcPr>
            <w:tcW w:w="6804" w:type="dxa"/>
            <w:noWrap/>
            <w:hideMark/>
          </w:tcPr>
          <w:p w14:paraId="24E570C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 on overall SDT procedure</w:t>
            </w:r>
          </w:p>
        </w:tc>
        <w:tc>
          <w:tcPr>
            <w:tcW w:w="1984" w:type="dxa"/>
            <w:noWrap/>
            <w:hideMark/>
          </w:tcPr>
          <w:p w14:paraId="11257F0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LG Electronics Inc.</w:t>
            </w:r>
          </w:p>
        </w:tc>
      </w:tr>
      <w:tr w:rsidR="00EC1FE1" w:rsidRPr="00EC1FE1" w14:paraId="0F7CCB4A" w14:textId="77777777" w:rsidTr="00422317">
        <w:trPr>
          <w:gridAfter w:val="1"/>
          <w:wAfter w:w="106" w:type="dxa"/>
          <w:trHeight w:val="290"/>
        </w:trPr>
        <w:tc>
          <w:tcPr>
            <w:tcW w:w="1413" w:type="dxa"/>
            <w:noWrap/>
            <w:hideMark/>
          </w:tcPr>
          <w:p w14:paraId="4285B92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R2-2105598</w:t>
            </w:r>
          </w:p>
        </w:tc>
        <w:tc>
          <w:tcPr>
            <w:tcW w:w="6804" w:type="dxa"/>
            <w:noWrap/>
            <w:hideMark/>
          </w:tcPr>
          <w:p w14:paraId="1F1BCB6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CG-SDT open issues</w:t>
            </w:r>
          </w:p>
        </w:tc>
        <w:tc>
          <w:tcPr>
            <w:tcW w:w="1984" w:type="dxa"/>
            <w:noWrap/>
            <w:hideMark/>
          </w:tcPr>
          <w:p w14:paraId="085712E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LG Electronics Inc.</w:t>
            </w:r>
          </w:p>
        </w:tc>
      </w:tr>
      <w:tr w:rsidR="00EC1FE1" w:rsidRPr="00EC1FE1" w14:paraId="07942ED3" w14:textId="77777777" w:rsidTr="00422317">
        <w:trPr>
          <w:gridAfter w:val="1"/>
          <w:wAfter w:w="106" w:type="dxa"/>
          <w:trHeight w:val="290"/>
        </w:trPr>
        <w:tc>
          <w:tcPr>
            <w:tcW w:w="1413" w:type="dxa"/>
            <w:noWrap/>
            <w:hideMark/>
          </w:tcPr>
          <w:p w14:paraId="418F7F2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R2-2105639</w:t>
            </w:r>
          </w:p>
        </w:tc>
        <w:tc>
          <w:tcPr>
            <w:tcW w:w="6804" w:type="dxa"/>
            <w:noWrap/>
            <w:hideMark/>
          </w:tcPr>
          <w:p w14:paraId="390E71A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the spec modeling for Small Data</w:t>
            </w:r>
          </w:p>
        </w:tc>
        <w:tc>
          <w:tcPr>
            <w:tcW w:w="1984" w:type="dxa"/>
            <w:noWrap/>
            <w:hideMark/>
          </w:tcPr>
          <w:p w14:paraId="7A2C10F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 ZTE Corporation</w:t>
            </w:r>
          </w:p>
        </w:tc>
      </w:tr>
      <w:tr w:rsidR="00EC1FE1" w:rsidRPr="00EC1FE1" w14:paraId="0FC5F86A" w14:textId="77777777" w:rsidTr="00422317">
        <w:trPr>
          <w:gridAfter w:val="1"/>
          <w:wAfter w:w="106" w:type="dxa"/>
          <w:trHeight w:val="290"/>
        </w:trPr>
        <w:tc>
          <w:tcPr>
            <w:tcW w:w="1413" w:type="dxa"/>
            <w:noWrap/>
            <w:hideMark/>
          </w:tcPr>
          <w:p w14:paraId="5AD50C9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R2-2105690</w:t>
            </w:r>
          </w:p>
        </w:tc>
        <w:tc>
          <w:tcPr>
            <w:tcW w:w="6804" w:type="dxa"/>
            <w:noWrap/>
            <w:hideMark/>
          </w:tcPr>
          <w:p w14:paraId="3A5223E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Some aspects of User Plane for SDT in NR</w:t>
            </w:r>
          </w:p>
        </w:tc>
        <w:tc>
          <w:tcPr>
            <w:tcW w:w="1984" w:type="dxa"/>
            <w:noWrap/>
            <w:hideMark/>
          </w:tcPr>
          <w:p w14:paraId="7C381D3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Sony</w:t>
            </w:r>
          </w:p>
        </w:tc>
      </w:tr>
      <w:tr w:rsidR="00EC1FE1" w:rsidRPr="00EC1FE1" w14:paraId="7C188E7F" w14:textId="77777777" w:rsidTr="00422317">
        <w:trPr>
          <w:gridAfter w:val="1"/>
          <w:wAfter w:w="106" w:type="dxa"/>
          <w:trHeight w:val="290"/>
        </w:trPr>
        <w:tc>
          <w:tcPr>
            <w:tcW w:w="1413" w:type="dxa"/>
            <w:noWrap/>
            <w:hideMark/>
          </w:tcPr>
          <w:p w14:paraId="38D7B2C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R2-2105691</w:t>
            </w:r>
          </w:p>
        </w:tc>
        <w:tc>
          <w:tcPr>
            <w:tcW w:w="6804" w:type="dxa"/>
            <w:noWrap/>
            <w:hideMark/>
          </w:tcPr>
          <w:p w14:paraId="45F265F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subsequent SDT in NR, timer handling, and support for SRB1/2</w:t>
            </w:r>
          </w:p>
        </w:tc>
        <w:tc>
          <w:tcPr>
            <w:tcW w:w="1984" w:type="dxa"/>
            <w:noWrap/>
            <w:hideMark/>
          </w:tcPr>
          <w:p w14:paraId="7F3DACB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Sony</w:t>
            </w:r>
          </w:p>
        </w:tc>
      </w:tr>
      <w:tr w:rsidR="00EC1FE1" w:rsidRPr="00EC1FE1" w14:paraId="1E83DC0D" w14:textId="77777777" w:rsidTr="00422317">
        <w:trPr>
          <w:gridAfter w:val="1"/>
          <w:wAfter w:w="106" w:type="dxa"/>
          <w:trHeight w:val="290"/>
        </w:trPr>
        <w:tc>
          <w:tcPr>
            <w:tcW w:w="1413" w:type="dxa"/>
            <w:noWrap/>
            <w:hideMark/>
          </w:tcPr>
          <w:p w14:paraId="551F950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R2-2105692</w:t>
            </w:r>
          </w:p>
        </w:tc>
        <w:tc>
          <w:tcPr>
            <w:tcW w:w="6804" w:type="dxa"/>
            <w:noWrap/>
            <w:hideMark/>
          </w:tcPr>
          <w:p w14:paraId="37A5D16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context fetch and anchor relocation</w:t>
            </w:r>
          </w:p>
        </w:tc>
        <w:tc>
          <w:tcPr>
            <w:tcW w:w="1984" w:type="dxa"/>
            <w:noWrap/>
            <w:hideMark/>
          </w:tcPr>
          <w:p w14:paraId="6F5EAF9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Sony</w:t>
            </w:r>
          </w:p>
        </w:tc>
      </w:tr>
      <w:tr w:rsidR="00EC1FE1" w:rsidRPr="00EC1FE1" w14:paraId="54AE516F" w14:textId="77777777" w:rsidTr="00422317">
        <w:trPr>
          <w:gridAfter w:val="1"/>
          <w:wAfter w:w="106" w:type="dxa"/>
          <w:trHeight w:val="290"/>
        </w:trPr>
        <w:tc>
          <w:tcPr>
            <w:tcW w:w="1413" w:type="dxa"/>
            <w:noWrap/>
            <w:hideMark/>
          </w:tcPr>
          <w:p w14:paraId="439D933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R2-2105693</w:t>
            </w:r>
          </w:p>
        </w:tc>
        <w:tc>
          <w:tcPr>
            <w:tcW w:w="6804" w:type="dxa"/>
            <w:noWrap/>
            <w:hideMark/>
          </w:tcPr>
          <w:p w14:paraId="0F26BE6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RACH-based SDT in NR</w:t>
            </w:r>
          </w:p>
        </w:tc>
        <w:tc>
          <w:tcPr>
            <w:tcW w:w="1984" w:type="dxa"/>
            <w:noWrap/>
            <w:hideMark/>
          </w:tcPr>
          <w:p w14:paraId="5C62C86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Sony</w:t>
            </w:r>
          </w:p>
        </w:tc>
      </w:tr>
      <w:tr w:rsidR="00EC1FE1" w:rsidRPr="00EC1FE1" w14:paraId="65565D96" w14:textId="77777777" w:rsidTr="00422317">
        <w:trPr>
          <w:gridAfter w:val="1"/>
          <w:wAfter w:w="106" w:type="dxa"/>
          <w:trHeight w:val="290"/>
        </w:trPr>
        <w:tc>
          <w:tcPr>
            <w:tcW w:w="1413" w:type="dxa"/>
            <w:noWrap/>
            <w:hideMark/>
          </w:tcPr>
          <w:p w14:paraId="3E76F68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R2-2105694</w:t>
            </w:r>
          </w:p>
        </w:tc>
        <w:tc>
          <w:tcPr>
            <w:tcW w:w="6804" w:type="dxa"/>
            <w:noWrap/>
            <w:hideMark/>
          </w:tcPr>
          <w:p w14:paraId="74DB6AE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CG-based SDT in NR</w:t>
            </w:r>
          </w:p>
        </w:tc>
        <w:tc>
          <w:tcPr>
            <w:tcW w:w="1984" w:type="dxa"/>
            <w:noWrap/>
            <w:hideMark/>
          </w:tcPr>
          <w:p w14:paraId="20A1416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Sony</w:t>
            </w:r>
          </w:p>
        </w:tc>
      </w:tr>
      <w:tr w:rsidR="00EC1FE1" w:rsidRPr="00EC1FE1" w14:paraId="322C5789" w14:textId="77777777" w:rsidTr="00422317">
        <w:trPr>
          <w:gridAfter w:val="1"/>
          <w:wAfter w:w="106" w:type="dxa"/>
          <w:trHeight w:val="290"/>
        </w:trPr>
        <w:tc>
          <w:tcPr>
            <w:tcW w:w="1413" w:type="dxa"/>
            <w:noWrap/>
            <w:hideMark/>
          </w:tcPr>
          <w:p w14:paraId="3D512F8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R2-2105720</w:t>
            </w:r>
          </w:p>
        </w:tc>
        <w:tc>
          <w:tcPr>
            <w:tcW w:w="6804" w:type="dxa"/>
            <w:noWrap/>
            <w:hideMark/>
          </w:tcPr>
          <w:p w14:paraId="6E99981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the support of the RRC-less SDT</w:t>
            </w:r>
          </w:p>
        </w:tc>
        <w:tc>
          <w:tcPr>
            <w:tcW w:w="1984" w:type="dxa"/>
            <w:noWrap/>
            <w:hideMark/>
          </w:tcPr>
          <w:p w14:paraId="156DD90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Xiaomi Communications, Intel Corporation, ASUSTeK, Fujitsu, MediaTek, Apple, Spreadtrum Communications</w:t>
            </w:r>
          </w:p>
        </w:tc>
      </w:tr>
      <w:tr w:rsidR="00EC1FE1" w:rsidRPr="00EC1FE1" w14:paraId="7105F4B1" w14:textId="77777777" w:rsidTr="00422317">
        <w:trPr>
          <w:gridAfter w:val="1"/>
          <w:wAfter w:w="106" w:type="dxa"/>
          <w:trHeight w:val="290"/>
        </w:trPr>
        <w:tc>
          <w:tcPr>
            <w:tcW w:w="1413" w:type="dxa"/>
            <w:noWrap/>
            <w:hideMark/>
          </w:tcPr>
          <w:p w14:paraId="6A26E2C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R2-2105721</w:t>
            </w:r>
          </w:p>
        </w:tc>
        <w:tc>
          <w:tcPr>
            <w:tcW w:w="6804" w:type="dxa"/>
            <w:noWrap/>
            <w:hideMark/>
          </w:tcPr>
          <w:p w14:paraId="70D60AF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Technical details of the RRC-less SDT</w:t>
            </w:r>
          </w:p>
        </w:tc>
        <w:tc>
          <w:tcPr>
            <w:tcW w:w="1984" w:type="dxa"/>
            <w:noWrap/>
            <w:hideMark/>
          </w:tcPr>
          <w:p w14:paraId="5E6F5B1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Xiaomi Communications, ASUSTeK, Fujitsu, Spreadtrum Communications</w:t>
            </w:r>
          </w:p>
        </w:tc>
      </w:tr>
      <w:tr w:rsidR="00EC1FE1" w:rsidRPr="00EC1FE1" w14:paraId="1583D384" w14:textId="77777777" w:rsidTr="00422317">
        <w:trPr>
          <w:gridAfter w:val="1"/>
          <w:wAfter w:w="106" w:type="dxa"/>
          <w:trHeight w:val="290"/>
        </w:trPr>
        <w:tc>
          <w:tcPr>
            <w:tcW w:w="1413" w:type="dxa"/>
            <w:noWrap/>
            <w:hideMark/>
          </w:tcPr>
          <w:p w14:paraId="0C890FC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R2-2105722</w:t>
            </w:r>
          </w:p>
        </w:tc>
        <w:tc>
          <w:tcPr>
            <w:tcW w:w="6804" w:type="dxa"/>
            <w:noWrap/>
            <w:hideMark/>
          </w:tcPr>
          <w:p w14:paraId="012E36D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Remaining issues of CG SDT</w:t>
            </w:r>
          </w:p>
        </w:tc>
        <w:tc>
          <w:tcPr>
            <w:tcW w:w="1984" w:type="dxa"/>
            <w:noWrap/>
            <w:hideMark/>
          </w:tcPr>
          <w:p w14:paraId="64FB3DE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Xiaomi Communications</w:t>
            </w:r>
          </w:p>
        </w:tc>
      </w:tr>
      <w:tr w:rsidR="00EC1FE1" w:rsidRPr="00EC1FE1" w14:paraId="60B7C2D8" w14:textId="77777777" w:rsidTr="00422317">
        <w:trPr>
          <w:gridAfter w:val="1"/>
          <w:wAfter w:w="106" w:type="dxa"/>
          <w:trHeight w:val="290"/>
        </w:trPr>
        <w:tc>
          <w:tcPr>
            <w:tcW w:w="1413" w:type="dxa"/>
            <w:noWrap/>
            <w:hideMark/>
          </w:tcPr>
          <w:p w14:paraId="7D563E26"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R2-2105758</w:t>
            </w:r>
          </w:p>
        </w:tc>
        <w:tc>
          <w:tcPr>
            <w:tcW w:w="6804" w:type="dxa"/>
            <w:noWrap/>
            <w:hideMark/>
          </w:tcPr>
          <w:p w14:paraId="709B37C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RACH based SDT</w:t>
            </w:r>
          </w:p>
        </w:tc>
        <w:tc>
          <w:tcPr>
            <w:tcW w:w="1984" w:type="dxa"/>
            <w:noWrap/>
            <w:hideMark/>
          </w:tcPr>
          <w:p w14:paraId="0DB7D6C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Ericsson</w:t>
            </w:r>
          </w:p>
        </w:tc>
      </w:tr>
      <w:tr w:rsidR="00EC1FE1" w:rsidRPr="00EC1FE1" w14:paraId="0EE9B75A" w14:textId="77777777" w:rsidTr="00422317">
        <w:trPr>
          <w:gridAfter w:val="1"/>
          <w:wAfter w:w="106" w:type="dxa"/>
          <w:trHeight w:val="290"/>
        </w:trPr>
        <w:tc>
          <w:tcPr>
            <w:tcW w:w="1413" w:type="dxa"/>
            <w:noWrap/>
            <w:hideMark/>
          </w:tcPr>
          <w:p w14:paraId="04BAD2E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R2-2105759</w:t>
            </w:r>
          </w:p>
        </w:tc>
        <w:tc>
          <w:tcPr>
            <w:tcW w:w="6804" w:type="dxa"/>
            <w:noWrap/>
            <w:hideMark/>
          </w:tcPr>
          <w:p w14:paraId="0E39BA1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Details of CG based SDT</w:t>
            </w:r>
          </w:p>
        </w:tc>
        <w:tc>
          <w:tcPr>
            <w:tcW w:w="1984" w:type="dxa"/>
            <w:noWrap/>
            <w:hideMark/>
          </w:tcPr>
          <w:p w14:paraId="57A5CE5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Ericsson</w:t>
            </w:r>
          </w:p>
        </w:tc>
      </w:tr>
      <w:tr w:rsidR="00EC1FE1" w:rsidRPr="00EC1FE1" w14:paraId="346A0470" w14:textId="77777777" w:rsidTr="00422317">
        <w:trPr>
          <w:gridAfter w:val="1"/>
          <w:wAfter w:w="106" w:type="dxa"/>
          <w:trHeight w:val="290"/>
        </w:trPr>
        <w:tc>
          <w:tcPr>
            <w:tcW w:w="1413" w:type="dxa"/>
            <w:noWrap/>
            <w:hideMark/>
          </w:tcPr>
          <w:p w14:paraId="372B9FB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R2-2105760</w:t>
            </w:r>
          </w:p>
        </w:tc>
        <w:tc>
          <w:tcPr>
            <w:tcW w:w="6804" w:type="dxa"/>
            <w:noWrap/>
            <w:hideMark/>
          </w:tcPr>
          <w:p w14:paraId="1F9ABC7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Common aspects for SDT</w:t>
            </w:r>
          </w:p>
        </w:tc>
        <w:tc>
          <w:tcPr>
            <w:tcW w:w="1984" w:type="dxa"/>
            <w:noWrap/>
            <w:hideMark/>
          </w:tcPr>
          <w:p w14:paraId="0E3C252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Ericsson</w:t>
            </w:r>
          </w:p>
        </w:tc>
      </w:tr>
      <w:tr w:rsidR="00EC1FE1" w:rsidRPr="00EC1FE1" w14:paraId="1FF972C8" w14:textId="77777777" w:rsidTr="00422317">
        <w:trPr>
          <w:gridAfter w:val="1"/>
          <w:wAfter w:w="106" w:type="dxa"/>
          <w:trHeight w:val="290"/>
        </w:trPr>
        <w:tc>
          <w:tcPr>
            <w:tcW w:w="1413" w:type="dxa"/>
            <w:noWrap/>
            <w:hideMark/>
          </w:tcPr>
          <w:p w14:paraId="62390A2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R2-2105810</w:t>
            </w:r>
          </w:p>
        </w:tc>
        <w:tc>
          <w:tcPr>
            <w:tcW w:w="6804" w:type="dxa"/>
            <w:noWrap/>
            <w:hideMark/>
          </w:tcPr>
          <w:p w14:paraId="4147C00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 on CP issues for small data transmission</w:t>
            </w:r>
          </w:p>
        </w:tc>
        <w:tc>
          <w:tcPr>
            <w:tcW w:w="1984" w:type="dxa"/>
            <w:noWrap/>
            <w:hideMark/>
          </w:tcPr>
          <w:p w14:paraId="789FA7E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Lenovo, Motorola Mobility</w:t>
            </w:r>
          </w:p>
        </w:tc>
      </w:tr>
      <w:tr w:rsidR="00EC1FE1" w:rsidRPr="00EC1FE1" w14:paraId="0B448B60" w14:textId="77777777" w:rsidTr="00422317">
        <w:trPr>
          <w:gridAfter w:val="1"/>
          <w:wAfter w:w="106" w:type="dxa"/>
          <w:trHeight w:val="290"/>
        </w:trPr>
        <w:tc>
          <w:tcPr>
            <w:tcW w:w="1413" w:type="dxa"/>
            <w:noWrap/>
            <w:hideMark/>
          </w:tcPr>
          <w:p w14:paraId="3FB5341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R2-2105811</w:t>
            </w:r>
          </w:p>
        </w:tc>
        <w:tc>
          <w:tcPr>
            <w:tcW w:w="6804" w:type="dxa"/>
            <w:noWrap/>
            <w:hideMark/>
          </w:tcPr>
          <w:p w14:paraId="259CB44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 on CG based small data transmission</w:t>
            </w:r>
          </w:p>
        </w:tc>
        <w:tc>
          <w:tcPr>
            <w:tcW w:w="1984" w:type="dxa"/>
            <w:noWrap/>
            <w:hideMark/>
          </w:tcPr>
          <w:p w14:paraId="07BD7BD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Lenovo, Motorola Mobility</w:t>
            </w:r>
          </w:p>
        </w:tc>
      </w:tr>
      <w:tr w:rsidR="00EC1FE1" w:rsidRPr="00EC1FE1" w14:paraId="411DAD70" w14:textId="77777777" w:rsidTr="00422317">
        <w:trPr>
          <w:gridAfter w:val="1"/>
          <w:wAfter w:w="106" w:type="dxa"/>
          <w:trHeight w:val="290"/>
        </w:trPr>
        <w:tc>
          <w:tcPr>
            <w:tcW w:w="1413" w:type="dxa"/>
            <w:noWrap/>
            <w:hideMark/>
          </w:tcPr>
          <w:p w14:paraId="5FA3920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R2-2105847</w:t>
            </w:r>
          </w:p>
        </w:tc>
        <w:tc>
          <w:tcPr>
            <w:tcW w:w="6804" w:type="dxa"/>
            <w:noWrap/>
            <w:hideMark/>
          </w:tcPr>
          <w:p w14:paraId="2126F50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the spec modeling for Small Data</w:t>
            </w:r>
          </w:p>
        </w:tc>
        <w:tc>
          <w:tcPr>
            <w:tcW w:w="1984" w:type="dxa"/>
            <w:noWrap/>
            <w:hideMark/>
          </w:tcPr>
          <w:p w14:paraId="6E940F5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Huawei, HiSilicon, ZTE corporation, Sanechips</w:t>
            </w:r>
          </w:p>
        </w:tc>
      </w:tr>
      <w:tr w:rsidR="00EC1FE1" w:rsidRPr="00EC1FE1" w14:paraId="5DC07B3F" w14:textId="77777777" w:rsidTr="00422317">
        <w:trPr>
          <w:gridAfter w:val="1"/>
          <w:wAfter w:w="106" w:type="dxa"/>
          <w:trHeight w:val="290"/>
        </w:trPr>
        <w:tc>
          <w:tcPr>
            <w:tcW w:w="1413" w:type="dxa"/>
            <w:noWrap/>
            <w:hideMark/>
          </w:tcPr>
          <w:p w14:paraId="2A936EF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R2-2105877</w:t>
            </w:r>
          </w:p>
        </w:tc>
        <w:tc>
          <w:tcPr>
            <w:tcW w:w="6804" w:type="dxa"/>
            <w:noWrap/>
            <w:hideMark/>
          </w:tcPr>
          <w:p w14:paraId="7513D17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Stage-2 running CR Introduction of SDT</w:t>
            </w:r>
          </w:p>
        </w:tc>
        <w:tc>
          <w:tcPr>
            <w:tcW w:w="1984" w:type="dxa"/>
            <w:noWrap/>
            <w:hideMark/>
          </w:tcPr>
          <w:p w14:paraId="1456B73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Nokia, Nokia Shanghai Bell</w:t>
            </w:r>
          </w:p>
        </w:tc>
      </w:tr>
      <w:tr w:rsidR="00EC1FE1" w:rsidRPr="00EC1FE1" w14:paraId="01FF54C6" w14:textId="77777777" w:rsidTr="00422317">
        <w:trPr>
          <w:gridAfter w:val="1"/>
          <w:wAfter w:w="106" w:type="dxa"/>
          <w:trHeight w:val="290"/>
        </w:trPr>
        <w:tc>
          <w:tcPr>
            <w:tcW w:w="1413" w:type="dxa"/>
            <w:noWrap/>
            <w:hideMark/>
          </w:tcPr>
          <w:p w14:paraId="3C4502C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R2-2105878</w:t>
            </w:r>
          </w:p>
        </w:tc>
        <w:tc>
          <w:tcPr>
            <w:tcW w:w="6804" w:type="dxa"/>
            <w:noWrap/>
            <w:hideMark/>
          </w:tcPr>
          <w:p w14:paraId="3E88F69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Details of RACH specific schemes</w:t>
            </w:r>
          </w:p>
        </w:tc>
        <w:tc>
          <w:tcPr>
            <w:tcW w:w="1984" w:type="dxa"/>
            <w:noWrap/>
            <w:hideMark/>
          </w:tcPr>
          <w:p w14:paraId="2768FEA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Nokia, Nokia Shanghai Bell</w:t>
            </w:r>
          </w:p>
        </w:tc>
      </w:tr>
      <w:tr w:rsidR="00EC1FE1" w:rsidRPr="00EC1FE1" w14:paraId="398443BB" w14:textId="77777777" w:rsidTr="00422317">
        <w:trPr>
          <w:gridAfter w:val="1"/>
          <w:wAfter w:w="106" w:type="dxa"/>
          <w:trHeight w:val="290"/>
        </w:trPr>
        <w:tc>
          <w:tcPr>
            <w:tcW w:w="1413" w:type="dxa"/>
            <w:noWrap/>
            <w:hideMark/>
          </w:tcPr>
          <w:p w14:paraId="3B63D13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lastRenderedPageBreak/>
              <w:t>R2-2105885</w:t>
            </w:r>
          </w:p>
        </w:tc>
        <w:tc>
          <w:tcPr>
            <w:tcW w:w="6804" w:type="dxa"/>
            <w:noWrap/>
            <w:hideMark/>
          </w:tcPr>
          <w:p w14:paraId="7F5D5DE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open issues of SDT</w:t>
            </w:r>
          </w:p>
        </w:tc>
        <w:tc>
          <w:tcPr>
            <w:tcW w:w="1984" w:type="dxa"/>
            <w:noWrap/>
            <w:hideMark/>
          </w:tcPr>
          <w:p w14:paraId="3BE7751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Qualcomm Incorporated</w:t>
            </w:r>
          </w:p>
        </w:tc>
      </w:tr>
      <w:tr w:rsidR="00EC1FE1" w:rsidRPr="00EC1FE1" w14:paraId="01B0DC46" w14:textId="77777777" w:rsidTr="00422317">
        <w:trPr>
          <w:gridAfter w:val="1"/>
          <w:wAfter w:w="106" w:type="dxa"/>
          <w:trHeight w:val="290"/>
        </w:trPr>
        <w:tc>
          <w:tcPr>
            <w:tcW w:w="1413" w:type="dxa"/>
            <w:noWrap/>
            <w:hideMark/>
          </w:tcPr>
          <w:p w14:paraId="22273C3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R2-2105886</w:t>
            </w:r>
          </w:p>
        </w:tc>
        <w:tc>
          <w:tcPr>
            <w:tcW w:w="6804" w:type="dxa"/>
            <w:noWrap/>
            <w:hideMark/>
          </w:tcPr>
          <w:p w14:paraId="563EF22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open issues for RACH based SDT</w:t>
            </w:r>
          </w:p>
        </w:tc>
        <w:tc>
          <w:tcPr>
            <w:tcW w:w="1984" w:type="dxa"/>
            <w:noWrap/>
            <w:hideMark/>
          </w:tcPr>
          <w:p w14:paraId="47DCEE5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Qualcomm Incorporated</w:t>
            </w:r>
          </w:p>
        </w:tc>
      </w:tr>
      <w:tr w:rsidR="00EC1FE1" w:rsidRPr="00EC1FE1" w14:paraId="44F98D68" w14:textId="77777777" w:rsidTr="00422317">
        <w:trPr>
          <w:gridAfter w:val="1"/>
          <w:wAfter w:w="106" w:type="dxa"/>
          <w:trHeight w:val="290"/>
        </w:trPr>
        <w:tc>
          <w:tcPr>
            <w:tcW w:w="1413" w:type="dxa"/>
            <w:noWrap/>
            <w:hideMark/>
          </w:tcPr>
          <w:p w14:paraId="78FF1A4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R2-2105887</w:t>
            </w:r>
          </w:p>
        </w:tc>
        <w:tc>
          <w:tcPr>
            <w:tcW w:w="6804" w:type="dxa"/>
            <w:noWrap/>
            <w:hideMark/>
          </w:tcPr>
          <w:p w14:paraId="6DA0267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open issues for CG based SDT</w:t>
            </w:r>
          </w:p>
        </w:tc>
        <w:tc>
          <w:tcPr>
            <w:tcW w:w="1984" w:type="dxa"/>
            <w:noWrap/>
            <w:hideMark/>
          </w:tcPr>
          <w:p w14:paraId="33F123D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Qualcomm Incorporated</w:t>
            </w:r>
          </w:p>
        </w:tc>
      </w:tr>
      <w:tr w:rsidR="00EC1FE1" w:rsidRPr="00EC1FE1" w14:paraId="32E793C7" w14:textId="77777777" w:rsidTr="00422317">
        <w:trPr>
          <w:gridAfter w:val="1"/>
          <w:wAfter w:w="106" w:type="dxa"/>
          <w:trHeight w:val="290"/>
        </w:trPr>
        <w:tc>
          <w:tcPr>
            <w:tcW w:w="1413" w:type="dxa"/>
            <w:noWrap/>
            <w:hideMark/>
          </w:tcPr>
          <w:p w14:paraId="34B2AA7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R2-2105911</w:t>
            </w:r>
          </w:p>
        </w:tc>
        <w:tc>
          <w:tcPr>
            <w:tcW w:w="6804" w:type="dxa"/>
            <w:noWrap/>
            <w:hideMark/>
          </w:tcPr>
          <w:p w14:paraId="45438A3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SDT control plane aspects</w:t>
            </w:r>
          </w:p>
        </w:tc>
        <w:tc>
          <w:tcPr>
            <w:tcW w:w="1984" w:type="dxa"/>
            <w:noWrap/>
            <w:hideMark/>
          </w:tcPr>
          <w:p w14:paraId="4B19ABF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Nokia, Nokia Shanghai Bell</w:t>
            </w:r>
          </w:p>
        </w:tc>
      </w:tr>
      <w:tr w:rsidR="00EC1FE1" w:rsidRPr="00EC1FE1" w14:paraId="69ABD665" w14:textId="77777777" w:rsidTr="00422317">
        <w:trPr>
          <w:gridAfter w:val="1"/>
          <w:wAfter w:w="106" w:type="dxa"/>
          <w:trHeight w:val="290"/>
        </w:trPr>
        <w:tc>
          <w:tcPr>
            <w:tcW w:w="1413" w:type="dxa"/>
            <w:noWrap/>
            <w:hideMark/>
          </w:tcPr>
          <w:p w14:paraId="791CF9B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R2-2105927</w:t>
            </w:r>
          </w:p>
        </w:tc>
        <w:tc>
          <w:tcPr>
            <w:tcW w:w="6804" w:type="dxa"/>
            <w:noWrap/>
            <w:hideMark/>
          </w:tcPr>
          <w:p w14:paraId="67A55CD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RRC Running CR for SDT</w:t>
            </w:r>
          </w:p>
        </w:tc>
        <w:tc>
          <w:tcPr>
            <w:tcW w:w="1984" w:type="dxa"/>
            <w:noWrap/>
            <w:hideMark/>
          </w:tcPr>
          <w:p w14:paraId="4DE873B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ZTE Corporation (rapporteur)</w:t>
            </w:r>
          </w:p>
        </w:tc>
      </w:tr>
      <w:tr w:rsidR="00EC1FE1" w:rsidRPr="00EC1FE1" w14:paraId="27DE918F" w14:textId="77777777" w:rsidTr="00422317">
        <w:trPr>
          <w:gridAfter w:val="1"/>
          <w:wAfter w:w="106" w:type="dxa"/>
          <w:trHeight w:val="290"/>
        </w:trPr>
        <w:tc>
          <w:tcPr>
            <w:tcW w:w="1413" w:type="dxa"/>
            <w:noWrap/>
            <w:hideMark/>
          </w:tcPr>
          <w:p w14:paraId="004CD34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R2-2105928</w:t>
            </w:r>
          </w:p>
        </w:tc>
        <w:tc>
          <w:tcPr>
            <w:tcW w:w="6804" w:type="dxa"/>
            <w:noWrap/>
            <w:hideMark/>
          </w:tcPr>
          <w:p w14:paraId="1E515A6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Control plane common aspects of SDT</w:t>
            </w:r>
          </w:p>
        </w:tc>
        <w:tc>
          <w:tcPr>
            <w:tcW w:w="1984" w:type="dxa"/>
            <w:noWrap/>
            <w:hideMark/>
          </w:tcPr>
          <w:p w14:paraId="3205E99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ZTE Corporation, Sanechips</w:t>
            </w:r>
          </w:p>
        </w:tc>
      </w:tr>
      <w:tr w:rsidR="00EC1FE1" w:rsidRPr="00EC1FE1" w14:paraId="54A1E208" w14:textId="77777777" w:rsidTr="00422317">
        <w:trPr>
          <w:gridAfter w:val="1"/>
          <w:wAfter w:w="106" w:type="dxa"/>
          <w:trHeight w:val="290"/>
        </w:trPr>
        <w:tc>
          <w:tcPr>
            <w:tcW w:w="1413" w:type="dxa"/>
            <w:noWrap/>
            <w:hideMark/>
          </w:tcPr>
          <w:p w14:paraId="2082D6A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R2-2105929</w:t>
            </w:r>
          </w:p>
        </w:tc>
        <w:tc>
          <w:tcPr>
            <w:tcW w:w="6804" w:type="dxa"/>
            <w:noWrap/>
            <w:hideMark/>
          </w:tcPr>
          <w:p w14:paraId="56722F0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Open issues for RACH based SDT</w:t>
            </w:r>
          </w:p>
        </w:tc>
        <w:tc>
          <w:tcPr>
            <w:tcW w:w="1984" w:type="dxa"/>
            <w:noWrap/>
            <w:hideMark/>
          </w:tcPr>
          <w:p w14:paraId="7583996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ZTE Corporation, Sanechips</w:t>
            </w:r>
          </w:p>
        </w:tc>
      </w:tr>
      <w:tr w:rsidR="00EC1FE1" w:rsidRPr="00EC1FE1" w14:paraId="5533AD4B" w14:textId="77777777" w:rsidTr="00422317">
        <w:trPr>
          <w:gridAfter w:val="1"/>
          <w:wAfter w:w="106" w:type="dxa"/>
          <w:trHeight w:val="290"/>
        </w:trPr>
        <w:tc>
          <w:tcPr>
            <w:tcW w:w="1413" w:type="dxa"/>
            <w:noWrap/>
            <w:hideMark/>
          </w:tcPr>
          <w:p w14:paraId="61693B6C"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R2-2105930</w:t>
            </w:r>
          </w:p>
        </w:tc>
        <w:tc>
          <w:tcPr>
            <w:tcW w:w="6804" w:type="dxa"/>
            <w:noWrap/>
            <w:hideMark/>
          </w:tcPr>
          <w:p w14:paraId="1D199B5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Open issues for CG based SDT</w:t>
            </w:r>
          </w:p>
        </w:tc>
        <w:tc>
          <w:tcPr>
            <w:tcW w:w="1984" w:type="dxa"/>
            <w:noWrap/>
            <w:hideMark/>
          </w:tcPr>
          <w:p w14:paraId="7A6A25A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ZTE Corporation, Sanechips</w:t>
            </w:r>
          </w:p>
        </w:tc>
      </w:tr>
      <w:tr w:rsidR="00EC1FE1" w:rsidRPr="00EC1FE1" w14:paraId="2DEBBADA" w14:textId="77777777" w:rsidTr="00422317">
        <w:trPr>
          <w:gridAfter w:val="1"/>
          <w:wAfter w:w="106" w:type="dxa"/>
          <w:trHeight w:val="290"/>
        </w:trPr>
        <w:tc>
          <w:tcPr>
            <w:tcW w:w="1413" w:type="dxa"/>
            <w:noWrap/>
            <w:hideMark/>
          </w:tcPr>
          <w:p w14:paraId="3A8BFB7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R2-2106012</w:t>
            </w:r>
          </w:p>
        </w:tc>
        <w:tc>
          <w:tcPr>
            <w:tcW w:w="6804" w:type="dxa"/>
            <w:noWrap/>
            <w:hideMark/>
          </w:tcPr>
          <w:p w14:paraId="273B3A0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CG-SDT Request by UE</w:t>
            </w:r>
          </w:p>
        </w:tc>
        <w:tc>
          <w:tcPr>
            <w:tcW w:w="1984" w:type="dxa"/>
            <w:noWrap/>
            <w:hideMark/>
          </w:tcPr>
          <w:p w14:paraId="262D2B8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NEC Telecom MODUS Ltd.</w:t>
            </w:r>
          </w:p>
        </w:tc>
      </w:tr>
      <w:tr w:rsidR="00EC1FE1" w:rsidRPr="00EC1FE1" w14:paraId="78D05585" w14:textId="77777777" w:rsidTr="00422317">
        <w:trPr>
          <w:gridAfter w:val="1"/>
          <w:wAfter w:w="106" w:type="dxa"/>
          <w:trHeight w:val="290"/>
        </w:trPr>
        <w:tc>
          <w:tcPr>
            <w:tcW w:w="1413" w:type="dxa"/>
            <w:noWrap/>
            <w:hideMark/>
          </w:tcPr>
          <w:p w14:paraId="476C0AB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R2-2106040</w:t>
            </w:r>
          </w:p>
        </w:tc>
        <w:tc>
          <w:tcPr>
            <w:tcW w:w="6804" w:type="dxa"/>
            <w:noWrap/>
            <w:hideMark/>
          </w:tcPr>
          <w:p w14:paraId="16E51B2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SDT cell re-selection</w:t>
            </w:r>
          </w:p>
        </w:tc>
        <w:tc>
          <w:tcPr>
            <w:tcW w:w="1984" w:type="dxa"/>
            <w:noWrap/>
            <w:hideMark/>
          </w:tcPr>
          <w:p w14:paraId="6E4F71D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Convida Wireless</w:t>
            </w:r>
          </w:p>
        </w:tc>
      </w:tr>
      <w:tr w:rsidR="00EC1FE1" w:rsidRPr="00EC1FE1" w14:paraId="5EA85A97" w14:textId="77777777" w:rsidTr="00422317">
        <w:trPr>
          <w:gridAfter w:val="1"/>
          <w:wAfter w:w="106" w:type="dxa"/>
          <w:trHeight w:val="290"/>
        </w:trPr>
        <w:tc>
          <w:tcPr>
            <w:tcW w:w="1413" w:type="dxa"/>
            <w:noWrap/>
            <w:hideMark/>
          </w:tcPr>
          <w:p w14:paraId="6B6DC38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R2-2106042</w:t>
            </w:r>
          </w:p>
        </w:tc>
        <w:tc>
          <w:tcPr>
            <w:tcW w:w="6804" w:type="dxa"/>
            <w:noWrap/>
            <w:hideMark/>
          </w:tcPr>
          <w:p w14:paraId="6CF307C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CG-based SDT selection and configuration</w:t>
            </w:r>
          </w:p>
        </w:tc>
        <w:tc>
          <w:tcPr>
            <w:tcW w:w="1984" w:type="dxa"/>
            <w:noWrap/>
            <w:hideMark/>
          </w:tcPr>
          <w:p w14:paraId="427D5EB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InterDigital</w:t>
            </w:r>
          </w:p>
        </w:tc>
      </w:tr>
      <w:tr w:rsidR="00EC1FE1" w:rsidRPr="00EC1FE1" w14:paraId="7CCEE4EB" w14:textId="77777777" w:rsidTr="00422317">
        <w:trPr>
          <w:gridAfter w:val="1"/>
          <w:wAfter w:w="106" w:type="dxa"/>
          <w:trHeight w:val="290"/>
        </w:trPr>
        <w:tc>
          <w:tcPr>
            <w:tcW w:w="1413" w:type="dxa"/>
            <w:noWrap/>
            <w:hideMark/>
          </w:tcPr>
          <w:p w14:paraId="7BA83C3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R2-2106043</w:t>
            </w:r>
          </w:p>
        </w:tc>
        <w:tc>
          <w:tcPr>
            <w:tcW w:w="6804" w:type="dxa"/>
            <w:noWrap/>
            <w:hideMark/>
          </w:tcPr>
          <w:p w14:paraId="001A7F9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User plane aspects of small data transmission</w:t>
            </w:r>
          </w:p>
        </w:tc>
        <w:tc>
          <w:tcPr>
            <w:tcW w:w="1984" w:type="dxa"/>
            <w:noWrap/>
            <w:hideMark/>
          </w:tcPr>
          <w:p w14:paraId="139CAE1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InterDigital</w:t>
            </w:r>
          </w:p>
        </w:tc>
      </w:tr>
      <w:tr w:rsidR="00EC1FE1" w:rsidRPr="00EC1FE1" w14:paraId="2D948980" w14:textId="77777777" w:rsidTr="00422317">
        <w:trPr>
          <w:gridAfter w:val="1"/>
          <w:wAfter w:w="106" w:type="dxa"/>
          <w:trHeight w:val="290"/>
        </w:trPr>
        <w:tc>
          <w:tcPr>
            <w:tcW w:w="1413" w:type="dxa"/>
            <w:noWrap/>
            <w:hideMark/>
          </w:tcPr>
          <w:p w14:paraId="283107A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R2-2106050</w:t>
            </w:r>
          </w:p>
        </w:tc>
        <w:tc>
          <w:tcPr>
            <w:tcW w:w="6804" w:type="dxa"/>
            <w:noWrap/>
            <w:hideMark/>
          </w:tcPr>
          <w:p w14:paraId="7BFFA6D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SDT CP and configuration aspects</w:t>
            </w:r>
          </w:p>
        </w:tc>
        <w:tc>
          <w:tcPr>
            <w:tcW w:w="1984" w:type="dxa"/>
            <w:noWrap/>
            <w:hideMark/>
          </w:tcPr>
          <w:p w14:paraId="19B0C57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InterDigital</w:t>
            </w:r>
          </w:p>
        </w:tc>
      </w:tr>
      <w:tr w:rsidR="00EC1FE1" w:rsidRPr="00EC1FE1" w14:paraId="171C5103" w14:textId="77777777" w:rsidTr="00422317">
        <w:trPr>
          <w:gridAfter w:val="1"/>
          <w:wAfter w:w="106" w:type="dxa"/>
          <w:trHeight w:val="290"/>
        </w:trPr>
        <w:tc>
          <w:tcPr>
            <w:tcW w:w="1413" w:type="dxa"/>
            <w:noWrap/>
            <w:hideMark/>
          </w:tcPr>
          <w:p w14:paraId="366BC57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R2-2106051</w:t>
            </w:r>
          </w:p>
        </w:tc>
        <w:tc>
          <w:tcPr>
            <w:tcW w:w="6804" w:type="dxa"/>
            <w:noWrap/>
            <w:hideMark/>
          </w:tcPr>
          <w:p w14:paraId="5F8381D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Untreated proposal from [Post113-e][503]</w:t>
            </w:r>
          </w:p>
        </w:tc>
        <w:tc>
          <w:tcPr>
            <w:tcW w:w="1984" w:type="dxa"/>
            <w:noWrap/>
            <w:hideMark/>
          </w:tcPr>
          <w:p w14:paraId="531992A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InterDigital</w:t>
            </w:r>
          </w:p>
        </w:tc>
      </w:tr>
      <w:tr w:rsidR="00EC1FE1" w:rsidRPr="00EC1FE1" w14:paraId="6637F19D" w14:textId="77777777" w:rsidTr="00422317">
        <w:trPr>
          <w:gridAfter w:val="1"/>
          <w:wAfter w:w="106" w:type="dxa"/>
          <w:trHeight w:val="290"/>
        </w:trPr>
        <w:tc>
          <w:tcPr>
            <w:tcW w:w="1413" w:type="dxa"/>
            <w:noWrap/>
            <w:hideMark/>
          </w:tcPr>
          <w:p w14:paraId="345C9DFB"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R2-2106131</w:t>
            </w:r>
          </w:p>
        </w:tc>
        <w:tc>
          <w:tcPr>
            <w:tcW w:w="6804" w:type="dxa"/>
            <w:noWrap/>
            <w:hideMark/>
          </w:tcPr>
          <w:p w14:paraId="6025815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Considerations on Open issues in RA-SDT</w:t>
            </w:r>
          </w:p>
        </w:tc>
        <w:tc>
          <w:tcPr>
            <w:tcW w:w="1984" w:type="dxa"/>
            <w:noWrap/>
            <w:hideMark/>
          </w:tcPr>
          <w:p w14:paraId="19E0F58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China Telecomunication Corp.</w:t>
            </w:r>
          </w:p>
        </w:tc>
      </w:tr>
      <w:tr w:rsidR="00EC1FE1" w:rsidRPr="00EC1FE1" w14:paraId="7A14EB9C" w14:textId="77777777" w:rsidTr="00422317">
        <w:trPr>
          <w:gridAfter w:val="1"/>
          <w:wAfter w:w="106" w:type="dxa"/>
          <w:trHeight w:val="290"/>
        </w:trPr>
        <w:tc>
          <w:tcPr>
            <w:tcW w:w="1413" w:type="dxa"/>
            <w:noWrap/>
            <w:hideMark/>
          </w:tcPr>
          <w:p w14:paraId="0B3D0F5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R2-2106132</w:t>
            </w:r>
          </w:p>
        </w:tc>
        <w:tc>
          <w:tcPr>
            <w:tcW w:w="6804" w:type="dxa"/>
            <w:noWrap/>
            <w:hideMark/>
          </w:tcPr>
          <w:p w14:paraId="4083623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Discussion on CP aspects of SDT</w:t>
            </w:r>
          </w:p>
        </w:tc>
        <w:tc>
          <w:tcPr>
            <w:tcW w:w="1984" w:type="dxa"/>
            <w:noWrap/>
            <w:hideMark/>
          </w:tcPr>
          <w:p w14:paraId="0B5C96E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China Telecomunication Corp.</w:t>
            </w:r>
          </w:p>
        </w:tc>
      </w:tr>
      <w:tr w:rsidR="00EC1FE1" w:rsidRPr="00EC1FE1" w14:paraId="50439557" w14:textId="77777777" w:rsidTr="00422317">
        <w:trPr>
          <w:gridAfter w:val="1"/>
          <w:wAfter w:w="106" w:type="dxa"/>
          <w:trHeight w:val="290"/>
        </w:trPr>
        <w:tc>
          <w:tcPr>
            <w:tcW w:w="1413" w:type="dxa"/>
            <w:noWrap/>
            <w:hideMark/>
          </w:tcPr>
          <w:p w14:paraId="0F9FB08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R2-2106217</w:t>
            </w:r>
          </w:p>
        </w:tc>
        <w:tc>
          <w:tcPr>
            <w:tcW w:w="6804" w:type="dxa"/>
            <w:noWrap/>
            <w:hideMark/>
          </w:tcPr>
          <w:p w14:paraId="7C4380B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Beam selection and indication for subsequent SDT</w:t>
            </w:r>
          </w:p>
        </w:tc>
        <w:tc>
          <w:tcPr>
            <w:tcW w:w="1984" w:type="dxa"/>
            <w:noWrap/>
            <w:hideMark/>
          </w:tcPr>
          <w:p w14:paraId="44AD87E7"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ETRI</w:t>
            </w:r>
          </w:p>
        </w:tc>
      </w:tr>
      <w:tr w:rsidR="00EC1FE1" w:rsidRPr="00EC1FE1" w14:paraId="261EC098" w14:textId="77777777" w:rsidTr="00422317">
        <w:trPr>
          <w:gridAfter w:val="1"/>
          <w:wAfter w:w="106" w:type="dxa"/>
          <w:trHeight w:val="290"/>
        </w:trPr>
        <w:tc>
          <w:tcPr>
            <w:tcW w:w="1413" w:type="dxa"/>
            <w:noWrap/>
            <w:hideMark/>
          </w:tcPr>
          <w:p w14:paraId="4BC4FE1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R2-2106254</w:t>
            </w:r>
          </w:p>
        </w:tc>
        <w:tc>
          <w:tcPr>
            <w:tcW w:w="6804" w:type="dxa"/>
            <w:noWrap/>
            <w:hideMark/>
          </w:tcPr>
          <w:p w14:paraId="5F54061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Remaining issues on SDT procedure</w:t>
            </w:r>
          </w:p>
        </w:tc>
        <w:tc>
          <w:tcPr>
            <w:tcW w:w="1984" w:type="dxa"/>
            <w:noWrap/>
            <w:hideMark/>
          </w:tcPr>
          <w:p w14:paraId="357A0BA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CMCC</w:t>
            </w:r>
          </w:p>
        </w:tc>
      </w:tr>
      <w:tr w:rsidR="00EC1FE1" w:rsidRPr="00EC1FE1" w14:paraId="6C444E4B" w14:textId="77777777" w:rsidTr="00422317">
        <w:trPr>
          <w:gridAfter w:val="1"/>
          <w:wAfter w:w="106" w:type="dxa"/>
          <w:trHeight w:val="290"/>
        </w:trPr>
        <w:tc>
          <w:tcPr>
            <w:tcW w:w="1413" w:type="dxa"/>
            <w:noWrap/>
            <w:hideMark/>
          </w:tcPr>
          <w:p w14:paraId="04CF4B68"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R2-2106255</w:t>
            </w:r>
          </w:p>
        </w:tc>
        <w:tc>
          <w:tcPr>
            <w:tcW w:w="6804" w:type="dxa"/>
            <w:noWrap/>
            <w:hideMark/>
          </w:tcPr>
          <w:p w14:paraId="1F8C938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Handling of non-SDT data arriving</w:t>
            </w:r>
          </w:p>
        </w:tc>
        <w:tc>
          <w:tcPr>
            <w:tcW w:w="1984" w:type="dxa"/>
            <w:noWrap/>
            <w:hideMark/>
          </w:tcPr>
          <w:p w14:paraId="6F034A3F"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CMCC</w:t>
            </w:r>
          </w:p>
        </w:tc>
      </w:tr>
      <w:tr w:rsidR="00EC1FE1" w:rsidRPr="00EC1FE1" w14:paraId="614747F3" w14:textId="77777777" w:rsidTr="00422317">
        <w:trPr>
          <w:gridAfter w:val="1"/>
          <w:wAfter w:w="106" w:type="dxa"/>
          <w:trHeight w:val="290"/>
        </w:trPr>
        <w:tc>
          <w:tcPr>
            <w:tcW w:w="1413" w:type="dxa"/>
            <w:noWrap/>
            <w:hideMark/>
          </w:tcPr>
          <w:p w14:paraId="137C7362"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R2-2106256</w:t>
            </w:r>
          </w:p>
        </w:tc>
        <w:tc>
          <w:tcPr>
            <w:tcW w:w="6804" w:type="dxa"/>
            <w:noWrap/>
            <w:hideMark/>
          </w:tcPr>
          <w:p w14:paraId="28632BE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Anchor relocation and context fetch</w:t>
            </w:r>
          </w:p>
        </w:tc>
        <w:tc>
          <w:tcPr>
            <w:tcW w:w="1984" w:type="dxa"/>
            <w:noWrap/>
            <w:hideMark/>
          </w:tcPr>
          <w:p w14:paraId="7F970FD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CMCC</w:t>
            </w:r>
          </w:p>
        </w:tc>
      </w:tr>
      <w:tr w:rsidR="00EC1FE1" w:rsidRPr="00EC1FE1" w14:paraId="0954B81D" w14:textId="77777777" w:rsidTr="00422317">
        <w:trPr>
          <w:gridAfter w:val="1"/>
          <w:wAfter w:w="106" w:type="dxa"/>
          <w:trHeight w:val="290"/>
        </w:trPr>
        <w:tc>
          <w:tcPr>
            <w:tcW w:w="1413" w:type="dxa"/>
            <w:noWrap/>
            <w:hideMark/>
          </w:tcPr>
          <w:p w14:paraId="06A032F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R2-2106310</w:t>
            </w:r>
          </w:p>
        </w:tc>
        <w:tc>
          <w:tcPr>
            <w:tcW w:w="6804" w:type="dxa"/>
            <w:noWrap/>
            <w:hideMark/>
          </w:tcPr>
          <w:p w14:paraId="4ACEC5C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Remaining untreated proposals from [AT113bis-e][501] UP SDT open issues</w:t>
            </w:r>
          </w:p>
        </w:tc>
        <w:tc>
          <w:tcPr>
            <w:tcW w:w="1984" w:type="dxa"/>
            <w:noWrap/>
            <w:hideMark/>
          </w:tcPr>
          <w:p w14:paraId="7985492A"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LG Electronics Inc. (Rapporteur)</w:t>
            </w:r>
          </w:p>
        </w:tc>
      </w:tr>
      <w:tr w:rsidR="00EC1FE1" w:rsidRPr="00EC1FE1" w14:paraId="54992E84" w14:textId="77777777" w:rsidTr="00422317">
        <w:trPr>
          <w:gridAfter w:val="1"/>
          <w:wAfter w:w="106" w:type="dxa"/>
          <w:trHeight w:val="290"/>
        </w:trPr>
        <w:tc>
          <w:tcPr>
            <w:tcW w:w="1413" w:type="dxa"/>
            <w:noWrap/>
            <w:hideMark/>
          </w:tcPr>
          <w:p w14:paraId="1227DAB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R2-2106311</w:t>
            </w:r>
          </w:p>
        </w:tc>
        <w:tc>
          <w:tcPr>
            <w:tcW w:w="6804" w:type="dxa"/>
            <w:noWrap/>
            <w:hideMark/>
          </w:tcPr>
          <w:p w14:paraId="1DFEA8CD"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Remaining UP issues in SDT</w:t>
            </w:r>
          </w:p>
        </w:tc>
        <w:tc>
          <w:tcPr>
            <w:tcW w:w="1984" w:type="dxa"/>
            <w:noWrap/>
            <w:hideMark/>
          </w:tcPr>
          <w:p w14:paraId="4D9E7FC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LG Electronics Inc.</w:t>
            </w:r>
          </w:p>
        </w:tc>
      </w:tr>
      <w:tr w:rsidR="00EC1FE1" w:rsidRPr="00EC1FE1" w14:paraId="477B0C30" w14:textId="77777777" w:rsidTr="00422317">
        <w:trPr>
          <w:gridAfter w:val="1"/>
          <w:wAfter w:w="106" w:type="dxa"/>
          <w:trHeight w:val="290"/>
        </w:trPr>
        <w:tc>
          <w:tcPr>
            <w:tcW w:w="1413" w:type="dxa"/>
            <w:noWrap/>
            <w:hideMark/>
          </w:tcPr>
          <w:p w14:paraId="139A586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R2-2106443</w:t>
            </w:r>
          </w:p>
        </w:tc>
        <w:tc>
          <w:tcPr>
            <w:tcW w:w="6804" w:type="dxa"/>
            <w:noWrap/>
            <w:hideMark/>
          </w:tcPr>
          <w:p w14:paraId="233DD763"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Report of [Post113bis-e][507][SDT] Resource Configuration Aspects</w:t>
            </w:r>
          </w:p>
        </w:tc>
        <w:tc>
          <w:tcPr>
            <w:tcW w:w="1984" w:type="dxa"/>
            <w:noWrap/>
            <w:hideMark/>
          </w:tcPr>
          <w:p w14:paraId="167CA964"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57AE6D71" w14:textId="77777777" w:rsidTr="00422317">
        <w:trPr>
          <w:gridAfter w:val="1"/>
          <w:wAfter w:w="106" w:type="dxa"/>
          <w:trHeight w:val="290"/>
        </w:trPr>
        <w:tc>
          <w:tcPr>
            <w:tcW w:w="1413" w:type="dxa"/>
            <w:noWrap/>
            <w:hideMark/>
          </w:tcPr>
          <w:p w14:paraId="568F6361"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R2-2106559</w:t>
            </w:r>
          </w:p>
        </w:tc>
        <w:tc>
          <w:tcPr>
            <w:tcW w:w="6804" w:type="dxa"/>
            <w:noWrap/>
            <w:hideMark/>
          </w:tcPr>
          <w:p w14:paraId="55E46730"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[Draft] Reply LS to RAN1 on physical layer aspects of small data transmis-sion</w:t>
            </w:r>
          </w:p>
        </w:tc>
        <w:tc>
          <w:tcPr>
            <w:tcW w:w="1984" w:type="dxa"/>
            <w:noWrap/>
            <w:hideMark/>
          </w:tcPr>
          <w:p w14:paraId="36578C4E"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vivo</w:t>
            </w:r>
          </w:p>
        </w:tc>
      </w:tr>
      <w:tr w:rsidR="00EC1FE1" w:rsidRPr="00EC1FE1" w14:paraId="77E36F3A" w14:textId="77777777" w:rsidTr="00422317">
        <w:trPr>
          <w:gridAfter w:val="1"/>
          <w:wAfter w:w="106" w:type="dxa"/>
          <w:trHeight w:val="290"/>
        </w:trPr>
        <w:tc>
          <w:tcPr>
            <w:tcW w:w="1413" w:type="dxa"/>
            <w:noWrap/>
            <w:hideMark/>
          </w:tcPr>
          <w:p w14:paraId="59A9717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R2-2106561</w:t>
            </w:r>
          </w:p>
        </w:tc>
        <w:tc>
          <w:tcPr>
            <w:tcW w:w="6804" w:type="dxa"/>
            <w:noWrap/>
            <w:hideMark/>
          </w:tcPr>
          <w:p w14:paraId="54731E99"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Reply LS to RAN1 on physical layer aspects of small data transmis-sion</w:t>
            </w:r>
          </w:p>
        </w:tc>
        <w:tc>
          <w:tcPr>
            <w:tcW w:w="1984" w:type="dxa"/>
            <w:noWrap/>
            <w:hideMark/>
          </w:tcPr>
          <w:p w14:paraId="5F69C625" w14:textId="77777777" w:rsidR="00EC1FE1" w:rsidRPr="00EC1FE1" w:rsidRDefault="00EC1FE1" w:rsidP="00EC1FE1">
            <w:pPr>
              <w:outlineLvl w:val="5"/>
              <w:rPr>
                <w:rFonts w:ascii="Arial" w:hAnsi="Arial" w:cs="Arial"/>
                <w:bCs/>
                <w:lang w:eastAsia="en-US"/>
              </w:rPr>
            </w:pPr>
            <w:r w:rsidRPr="00EC1FE1">
              <w:rPr>
                <w:rFonts w:ascii="Arial" w:hAnsi="Arial" w:cs="Arial"/>
                <w:bCs/>
                <w:lang w:eastAsia="en-US"/>
              </w:rPr>
              <w:t>RAN2</w:t>
            </w:r>
          </w:p>
        </w:tc>
      </w:tr>
    </w:tbl>
    <w:p w14:paraId="70CEBEF5" w14:textId="77777777" w:rsidR="00BA368B" w:rsidRDefault="00BA368B" w:rsidP="002E1CFE">
      <w:pPr>
        <w:outlineLvl w:val="5"/>
        <w:rPr>
          <w:rFonts w:ascii="Arial" w:hAnsi="Arial" w:cs="Arial"/>
          <w:b/>
          <w:lang w:eastAsia="en-US"/>
        </w:rPr>
      </w:pPr>
    </w:p>
    <w:p w14:paraId="38622CCD" w14:textId="75239317" w:rsidR="002E1CFE" w:rsidRDefault="002E1CFE" w:rsidP="002E1CFE">
      <w:pPr>
        <w:outlineLvl w:val="5"/>
        <w:rPr>
          <w:rFonts w:ascii="Arial" w:hAnsi="Arial" w:cs="Arial"/>
          <w:b/>
          <w:lang w:eastAsia="en-US"/>
        </w:rPr>
      </w:pPr>
      <w:r w:rsidRPr="002E1CFE">
        <w:rPr>
          <w:rFonts w:ascii="Arial" w:hAnsi="Arial" w:cs="Arial"/>
          <w:b/>
          <w:lang w:eastAsia="en-US"/>
        </w:rPr>
        <w:t>RAN2#11</w:t>
      </w:r>
      <w:r w:rsidR="00BF7C7A">
        <w:rPr>
          <w:rFonts w:ascii="Arial" w:hAnsi="Arial" w:cs="Arial"/>
          <w:b/>
          <w:lang w:eastAsia="en-US"/>
        </w:rPr>
        <w:t>3</w:t>
      </w:r>
      <w:r w:rsidR="00187070">
        <w:rPr>
          <w:rFonts w:ascii="Arial" w:hAnsi="Arial" w:cs="Arial"/>
          <w:b/>
          <w:lang w:eastAsia="en-US"/>
        </w:rPr>
        <w:t>b</w:t>
      </w:r>
      <w:r w:rsidRPr="002E1CFE">
        <w:rPr>
          <w:rFonts w:ascii="Arial" w:hAnsi="Arial" w:cs="Arial"/>
          <w:b/>
          <w:lang w:eastAsia="en-US"/>
        </w:rPr>
        <w:t>-e</w:t>
      </w: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12"/>
        <w:gridCol w:w="2076"/>
      </w:tblGrid>
      <w:tr w:rsidR="00BA368B" w:rsidRPr="00BA368B" w14:paraId="433F5C49"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4805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lastRenderedPageBreak/>
              <w:t>R2-2102620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BA86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Reply LS on physical layer aspects of small data transmission (R1-2102125; contact: ZTE)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920E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RAN1</w:t>
            </w:r>
          </w:p>
        </w:tc>
      </w:tr>
      <w:tr w:rsidR="00BA368B" w:rsidRPr="00BA368B" w14:paraId="1280BCB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442B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R2-2102634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083C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Reply LS on small data transmission (R3-211280; contact: Ericsson)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B672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RAN3</w:t>
            </w:r>
          </w:p>
        </w:tc>
      </w:tr>
      <w:tr w:rsidR="00BA368B" w:rsidRPr="00BA368B" w14:paraId="3A4FBE2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4ED9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R2-2102707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B47F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Report from email discussion [POST113-e][501][SDT] Selection criteria and overall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3C81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Samsung Electronics Co., Ltd</w:t>
            </w:r>
          </w:p>
        </w:tc>
      </w:tr>
      <w:tr w:rsidR="00BA368B" w:rsidRPr="00BA368B" w14:paraId="0B1C387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F711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R2-2102708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1F6F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Common Aspects of RACH and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C2E6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Samsung Electronics Co., Ltd</w:t>
            </w:r>
          </w:p>
        </w:tc>
      </w:tr>
      <w:tr w:rsidR="00BA368B" w:rsidRPr="00BA368B" w14:paraId="661C53A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F4FC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R2-2102709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351C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Control Plane Common Aspects of RACH and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49DF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Samsung Electronics Co., Ltd</w:t>
            </w:r>
          </w:p>
        </w:tc>
      </w:tr>
      <w:tr w:rsidR="00BA368B" w:rsidRPr="00BA368B" w14:paraId="625083B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15E5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R2-2102710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C52E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Details of RACH bsaed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5E72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Samsung Electronics Co., Ltd</w:t>
            </w:r>
          </w:p>
        </w:tc>
      </w:tr>
      <w:tr w:rsidR="00BA368B" w:rsidRPr="00BA368B" w14:paraId="5943515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A5B4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R2-2102711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0F0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Details of Configured Grant based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A4D4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Samsung Electronics Co., Ltd</w:t>
            </w:r>
          </w:p>
        </w:tc>
      </w:tr>
      <w:tr w:rsidR="00BA368B" w:rsidRPr="00BA368B" w14:paraId="15806133"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376E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64E8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user plane issues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F17C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OPPO</w:t>
            </w:r>
          </w:p>
        </w:tc>
      </w:tr>
      <w:tr w:rsidR="00BA368B" w:rsidRPr="00BA368B" w14:paraId="752EE8EE"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D999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9712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control plane issues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6831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OPPO</w:t>
            </w:r>
          </w:p>
        </w:tc>
      </w:tr>
      <w:tr w:rsidR="00BA368B" w:rsidRPr="00BA368B" w14:paraId="2228D80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AF6C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A4E7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RACH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1161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OPPO</w:t>
            </w:r>
          </w:p>
        </w:tc>
      </w:tr>
      <w:tr w:rsidR="00BA368B" w:rsidRPr="00BA368B" w14:paraId="3AA1E12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376E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656C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B499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OPPO</w:t>
            </w:r>
          </w:p>
        </w:tc>
      </w:tr>
      <w:tr w:rsidR="00BA368B" w:rsidRPr="00BA368B" w14:paraId="10F979D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80FE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5FBB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User Plane Aspect of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742C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vivo</w:t>
            </w:r>
          </w:p>
        </w:tc>
      </w:tr>
      <w:tr w:rsidR="00BA368B" w:rsidRPr="00BA368B" w14:paraId="25EB6B6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4647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EA23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RRC-Controlled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0E26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vivo</w:t>
            </w:r>
          </w:p>
        </w:tc>
      </w:tr>
      <w:tr w:rsidR="00BA368B" w:rsidRPr="00BA368B" w14:paraId="55189B8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35BC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64BE9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Supporting Small Data Transmission via RA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0131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vivo</w:t>
            </w:r>
          </w:p>
        </w:tc>
      </w:tr>
      <w:tr w:rsidR="00BA368B" w:rsidRPr="00BA368B" w14:paraId="051975A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3DC9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R2-2102758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2766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Supporting Small Data Transmission via CG configuration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631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vivo</w:t>
            </w:r>
          </w:p>
        </w:tc>
      </w:tr>
      <w:tr w:rsidR="00BA368B" w:rsidRPr="00BA368B" w14:paraId="71FF501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417A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R2-2102840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6F8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EA22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 Corporation</w:t>
            </w:r>
          </w:p>
        </w:tc>
      </w:tr>
      <w:tr w:rsidR="00BA368B" w:rsidRPr="00BA368B" w14:paraId="5A7636E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F61D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R2-2102841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A0C1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Signalling and NAS-AS interaction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DA52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 Corporation</w:t>
            </w:r>
          </w:p>
        </w:tc>
      </w:tr>
      <w:tr w:rsidR="00BA368B" w:rsidRPr="00BA368B" w14:paraId="7C70E3B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5961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R2-2102842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C879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Fallback and failure handling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B6AE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 Corporation</w:t>
            </w:r>
          </w:p>
        </w:tc>
      </w:tr>
      <w:tr w:rsidR="00BA368B" w:rsidRPr="00BA368B" w14:paraId="5995EDBF"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D3F2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R2-2102843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D445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On Configured Grant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390C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 Corporation</w:t>
            </w:r>
          </w:p>
        </w:tc>
      </w:tr>
      <w:tr w:rsidR="00BA368B" w:rsidRPr="00BA368B" w14:paraId="68D74D9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E8ED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R2-2102847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B328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Fallback issue for 2-step RA based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F915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Sharp</w:t>
            </w:r>
          </w:p>
        </w:tc>
      </w:tr>
      <w:tr w:rsidR="00BA368B" w:rsidRPr="00BA368B" w14:paraId="5240ACA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92A7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R2-2102900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E29E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New timers for SDT failure detection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AA8F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Langbo</w:t>
            </w:r>
          </w:p>
        </w:tc>
      </w:tr>
      <w:tr w:rsidR="00BA368B" w:rsidRPr="00BA368B" w14:paraId="616E1874"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B460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R2-2102991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29399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Handling of non-SDT traffic arrival</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3AD5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PANASONIC R&amp;D Center Germany</w:t>
            </w:r>
          </w:p>
        </w:tc>
      </w:tr>
      <w:tr w:rsidR="00BA368B" w:rsidRPr="00BA368B" w14:paraId="14861EE6"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D144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R2-2103018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F9E1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open issues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1B2D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ZTE Corporation, Sanechips</w:t>
            </w:r>
          </w:p>
        </w:tc>
      </w:tr>
      <w:tr w:rsidR="00BA368B" w:rsidRPr="00BA368B" w14:paraId="7DA0D7DE"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C13B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R2-2103019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DACE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Control plane aspects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FB85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ZTE Corporation, Sanechips</w:t>
            </w:r>
          </w:p>
        </w:tc>
      </w:tr>
      <w:tr w:rsidR="00BA368B" w:rsidRPr="00BA368B" w14:paraId="70ED8D4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6B2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R2-2103020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A0C7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Open issues for RACH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DF64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ZTE Corporation, Sanechips</w:t>
            </w:r>
          </w:p>
        </w:tc>
      </w:tr>
      <w:tr w:rsidR="00BA368B" w:rsidRPr="00BA368B" w14:paraId="65F2CFF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0EEC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R2-2103021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5EF7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Open issues for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F61A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ZTE Corporation, Sanechips</w:t>
            </w:r>
          </w:p>
        </w:tc>
      </w:tr>
      <w:tr w:rsidR="00BA368B" w:rsidRPr="00BA368B" w14:paraId="5122A136"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1E1D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R2-2103022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2108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Summary of General and other control plane open issues for SDT (email: [Post 113-e][502])</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01A6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Rapporteur (ZTE)</w:t>
            </w:r>
          </w:p>
        </w:tc>
      </w:tr>
      <w:tr w:rsidR="00BA368B" w:rsidRPr="00BA368B" w14:paraId="1EABA51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F77C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R2-2103102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F1C02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Analysis on UP common aspects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4F2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CATT</w:t>
            </w:r>
          </w:p>
        </w:tc>
      </w:tr>
      <w:tr w:rsidR="00BA368B" w:rsidRPr="00BA368B" w14:paraId="1A82F1D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9C0D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R2-2103103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7F59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Considerations on Some Common Control Plane Issues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6450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CATT</w:t>
            </w:r>
          </w:p>
        </w:tc>
      </w:tr>
      <w:tr w:rsidR="00BA368B" w:rsidRPr="00BA368B" w14:paraId="5CD6C2A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485E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R2-2103104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266C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Considerations on Procedures without Anchor Relocation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DDB6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CATT</w:t>
            </w:r>
          </w:p>
        </w:tc>
      </w:tr>
      <w:tr w:rsidR="00BA368B" w:rsidRPr="00BA368B" w14:paraId="410B204F"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752E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R2-2103105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3F2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Analysis on Search Space of RA-SDT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ECA7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CATT</w:t>
            </w:r>
          </w:p>
        </w:tc>
      </w:tr>
      <w:tr w:rsidR="00BA368B" w:rsidRPr="00BA368B" w14:paraId="5C0FF02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35D0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R2-2103151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59A3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Handling of non-SDT data arrival</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9BEF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Potevio Company Limited</w:t>
            </w:r>
          </w:p>
        </w:tc>
      </w:tr>
      <w:tr w:rsidR="00BA368B" w:rsidRPr="00BA368B" w14:paraId="72AA2CE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D13F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R2-2103197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4822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Support of CA and PDCP CA duplication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15F8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Fujitsu</w:t>
            </w:r>
          </w:p>
        </w:tc>
      </w:tr>
      <w:tr w:rsidR="00BA368B" w:rsidRPr="00BA368B" w14:paraId="6151B50F"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8C37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R2-2103198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EFB9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RAN paging reception and response during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C7213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Fujitsu</w:t>
            </w:r>
          </w:p>
        </w:tc>
      </w:tr>
      <w:tr w:rsidR="00BA368B" w:rsidRPr="00BA368B" w14:paraId="3704A2B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BF33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R2-2103199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F4F7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PDCCH monitoring after TAT expiry</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9509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Fujitsu</w:t>
            </w:r>
          </w:p>
        </w:tc>
      </w:tr>
      <w:tr w:rsidR="00BA368B" w:rsidRPr="00BA368B" w14:paraId="7CBB899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E330B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R2-2103252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13F2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RACH-based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00D5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Spreadtrum Communications</w:t>
            </w:r>
          </w:p>
        </w:tc>
      </w:tr>
      <w:tr w:rsidR="00BA368B" w:rsidRPr="00BA368B" w14:paraId="3480E439"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AED7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R2-2103257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4559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Handling of non-SDT data during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3F1D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ETRI</w:t>
            </w:r>
          </w:p>
        </w:tc>
      </w:tr>
      <w:tr w:rsidR="00BA368B" w:rsidRPr="00BA368B" w14:paraId="26A9F4B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03DD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lastRenderedPageBreak/>
              <w:t>R2-2103264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23B5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PDCCH monitoring in subsequent data transmission period</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BAD0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Asia Pacific Telecom co. Ltd, FGI</w:t>
            </w:r>
          </w:p>
        </w:tc>
      </w:tr>
      <w:tr w:rsidR="00BA368B" w:rsidRPr="00BA368B" w14:paraId="3980FA6E"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E883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R2-2103265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BACF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CG-SDT based on beam operation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798E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Asia Pacific Telecom co. Ltd, FGI</w:t>
            </w:r>
          </w:p>
        </w:tc>
      </w:tr>
      <w:tr w:rsidR="00BA368B" w:rsidRPr="00BA368B" w14:paraId="21B7F11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4301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R2-2103299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6C6C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 on solutions for arriving of non-SDT data during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50FB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NEC</w:t>
            </w:r>
          </w:p>
        </w:tc>
      </w:tr>
      <w:tr w:rsidR="00BA368B" w:rsidRPr="00BA368B" w14:paraId="4F2BAEB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9AA0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R2-2103319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C5C6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The UP common issues for small data transmissions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1CC6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Lenovo, Motorola Mobility</w:t>
            </w:r>
          </w:p>
        </w:tc>
      </w:tr>
      <w:tr w:rsidR="00BA368B" w:rsidRPr="00BA368B" w14:paraId="14C44D6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967F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R2-2103367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7046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Aspects specific to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1367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Nokia, Nokia Shanghai Bell</w:t>
            </w:r>
          </w:p>
        </w:tc>
      </w:tr>
      <w:tr w:rsidR="00BA368B" w:rsidRPr="00BA368B" w14:paraId="166681B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A22C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R2-2103403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565F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Analysis on open issues of RA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5929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Lenovo, Motorola Mobility</w:t>
            </w:r>
          </w:p>
        </w:tc>
      </w:tr>
      <w:tr w:rsidR="00BA368B" w:rsidRPr="00BA368B" w14:paraId="509806D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B9D9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R2-2103404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9FF6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Consideration on CG based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7DFF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Lenovo, Motorola Mobility</w:t>
            </w:r>
          </w:p>
        </w:tc>
      </w:tr>
      <w:tr w:rsidR="00BA368B" w:rsidRPr="00BA368B" w14:paraId="4DFB4973"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BF09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R2-2103405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B07A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Consideration on CP issues for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0C61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Lenovo, Motorola Mobility</w:t>
            </w:r>
          </w:p>
        </w:tc>
      </w:tr>
      <w:tr w:rsidR="00BA368B" w:rsidRPr="00BA368B" w14:paraId="253AE2F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DA15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R2-2103430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4256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user plane common aspects of NR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CD31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Qualcomm Incorporated</w:t>
            </w:r>
          </w:p>
        </w:tc>
      </w:tr>
      <w:tr w:rsidR="00BA368B" w:rsidRPr="00BA368B" w14:paraId="4E37697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0D2E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R2-2103431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7A6D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control plane common aspects of NR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90F9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Qualcomm Incorporated</w:t>
            </w:r>
          </w:p>
        </w:tc>
      </w:tr>
      <w:tr w:rsidR="00BA368B" w:rsidRPr="00BA368B" w14:paraId="08F31CBF"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51B9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R2-2103433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0869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RACH based NR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8FA3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Qualcomm Incorporated</w:t>
            </w:r>
          </w:p>
        </w:tc>
      </w:tr>
      <w:tr w:rsidR="00BA368B" w:rsidRPr="00BA368B" w14:paraId="082B184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270E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R2-2103434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30E0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CG based NR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CD61B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Qualcomm Incorporated</w:t>
            </w:r>
          </w:p>
        </w:tc>
      </w:tr>
      <w:tr w:rsidR="00BA368B" w:rsidRPr="00BA368B" w14:paraId="222ADC14"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F315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R2-2103444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80E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data volume threshold for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EAF6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PANASONIC R&amp;D Center Germany</w:t>
            </w:r>
          </w:p>
        </w:tc>
      </w:tr>
      <w:tr w:rsidR="00BA368B" w:rsidRPr="00BA368B" w14:paraId="7EE553F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9BBD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R2-2103454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6FE8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Avoid triggering RA during subsequent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EF3A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ASUSTeK</w:t>
            </w:r>
          </w:p>
        </w:tc>
      </w:tr>
      <w:tr w:rsidR="00BA368B" w:rsidRPr="00BA368B" w14:paraId="0BFF550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3C4F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R2-2103455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8DAA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Beam management in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A049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ASUSTeK</w:t>
            </w:r>
          </w:p>
        </w:tc>
      </w:tr>
      <w:tr w:rsidR="00BA368B" w:rsidRPr="00BA368B" w14:paraId="3AFBFE3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6E83A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R2-2103456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E674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RO configuration between SDT and non-SDT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CEA0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ASUSTeK</w:t>
            </w:r>
          </w:p>
        </w:tc>
      </w:tr>
      <w:tr w:rsidR="00BA368B" w:rsidRPr="00BA368B" w14:paraId="299DD0E4"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5469B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R2-2103457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691E6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Beam selection for CG-SDT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0057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ASUSTeK</w:t>
            </w:r>
          </w:p>
        </w:tc>
      </w:tr>
      <w:tr w:rsidR="00BA368B" w:rsidRPr="00BA368B" w14:paraId="12932EAF"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3729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R2-2103497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F50A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SDT control plane aspects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551E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Nokia, Nokia Shanghai Bell</w:t>
            </w:r>
          </w:p>
        </w:tc>
      </w:tr>
      <w:tr w:rsidR="00BA368B" w:rsidRPr="00BA368B" w14:paraId="0A9FCC6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2B26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R2-2103519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340E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RACH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CF6A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29B609B6"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21DF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F407D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Details of CG 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E642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34B93979"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F4C3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C475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Common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A325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5F7627E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EADF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418B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CP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4413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526FF71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4C13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5836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Stage-2 running CR Introduction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F864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Nokia, Nokia Shanghai Bell</w:t>
            </w:r>
          </w:p>
        </w:tc>
      </w:tr>
      <w:tr w:rsidR="00BA368B" w:rsidRPr="00BA368B" w14:paraId="68B132C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5F86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76E3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common aspects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C3C4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Nokia, Nokia Shanghai Bell</w:t>
            </w:r>
          </w:p>
        </w:tc>
      </w:tr>
      <w:tr w:rsidR="00BA368B" w:rsidRPr="00BA368B" w14:paraId="3D51026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5E4F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R2-2103529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DCE6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Details of context fetch and data forwarding</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4ADE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Nokia, Nokia Shanghai Bell</w:t>
            </w:r>
          </w:p>
        </w:tc>
      </w:tr>
      <w:tr w:rsidR="00BA368B" w:rsidRPr="00BA368B" w14:paraId="0C4EFAF9"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6618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R2-2103531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7E9F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common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7302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Huawei, HiSilicon</w:t>
            </w:r>
          </w:p>
        </w:tc>
      </w:tr>
      <w:tr w:rsidR="00BA368B" w:rsidRPr="00BA368B" w14:paraId="7E20317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EDBE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R2-2103532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7F92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Small data transmission with CG-based scheme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E0FC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Huawei, HiSilicon</w:t>
            </w:r>
          </w:p>
        </w:tc>
      </w:tr>
      <w:tr w:rsidR="00BA368B" w:rsidRPr="00BA368B" w14:paraId="7088EEC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76D5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R2-2103533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A6FD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Report from [POST113-e][504][SDT] CG Open Issues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208D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Huawei, HiSilicon</w:t>
            </w:r>
          </w:p>
        </w:tc>
      </w:tr>
      <w:tr w:rsidR="00BA368B" w:rsidRPr="00BA368B" w14:paraId="7A1C4D9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C2EC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R2-2103568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AE82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subsequent SDT in NR, timer handling, and support for SRB1/2</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8D69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Sony Europe B.V.</w:t>
            </w:r>
          </w:p>
        </w:tc>
      </w:tr>
      <w:tr w:rsidR="00BA368B" w:rsidRPr="00BA368B" w14:paraId="6541FC34"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8AC3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R2-2103580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45DA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context fetch and anchor relocation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A948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Sony Europe B.V.</w:t>
            </w:r>
          </w:p>
        </w:tc>
      </w:tr>
      <w:tr w:rsidR="00BA368B" w:rsidRPr="00BA368B" w14:paraId="498F37D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530F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R2-2103581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3E73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Details of CG-based scheme for SDT in NR</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A1C5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Sony Europe B.V.</w:t>
            </w:r>
          </w:p>
        </w:tc>
      </w:tr>
      <w:tr w:rsidR="00BA368B" w:rsidRPr="00BA368B" w14:paraId="1D9238B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EDA8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R2-2103583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30EB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Some aspects of User Plane for SDT in NR</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864D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Sony Europe B.V.</w:t>
            </w:r>
          </w:p>
        </w:tc>
      </w:tr>
      <w:tr w:rsidR="00BA368B" w:rsidRPr="00BA368B" w14:paraId="00AB704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6BAC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R2-2103672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8D05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C93B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Google Inc.</w:t>
            </w:r>
          </w:p>
        </w:tc>
      </w:tr>
      <w:tr w:rsidR="00BA368B" w:rsidRPr="00BA368B" w14:paraId="2A22F34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E3DD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R2-2103674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80F5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beam operations for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2646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Google Inc.</w:t>
            </w:r>
          </w:p>
        </w:tc>
      </w:tr>
      <w:tr w:rsidR="00BA368B" w:rsidRPr="00BA368B" w14:paraId="26620B3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BAA2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R2-2103714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C9A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Remaining issues on transmission type selection and overall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386A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CMCC</w:t>
            </w:r>
          </w:p>
        </w:tc>
      </w:tr>
      <w:tr w:rsidR="00BA368B" w:rsidRPr="00BA368B" w14:paraId="0D07DAD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40BB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lastRenderedPageBreak/>
              <w:t>R2-2103715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1B50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Non-SDT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9E58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CMCC</w:t>
            </w:r>
          </w:p>
        </w:tc>
      </w:tr>
      <w:tr w:rsidR="00BA368B" w:rsidRPr="00BA368B" w14:paraId="06AACF3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33FA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R2-2103716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E93F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Anchor relocation and context fetch</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EFC1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CMCC</w:t>
            </w:r>
          </w:p>
        </w:tc>
      </w:tr>
      <w:tr w:rsidR="00BA368B" w:rsidRPr="00BA368B" w14:paraId="13AFA52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CFD7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R2-2103795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3F7A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CG-based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0711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6FB44EA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061B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R2-2103796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0EC4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Subsequent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4B72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52EF23B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B436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R2-2103867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67AB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Non-SDB handling during the SDT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FDC9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Apple</w:t>
            </w:r>
          </w:p>
        </w:tc>
      </w:tr>
      <w:tr w:rsidR="00BA368B" w:rsidRPr="00BA368B" w14:paraId="794AF466"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AE63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R2-2103868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DF28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Control plane aspects on the SDT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D907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Apple</w:t>
            </w:r>
          </w:p>
        </w:tc>
      </w:tr>
      <w:tr w:rsidR="00BA368B" w:rsidRPr="00BA368B" w14:paraId="1E74120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ED37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R2-2103869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3FB3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Subsequent data transmission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9252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Apple</w:t>
            </w:r>
          </w:p>
        </w:tc>
      </w:tr>
      <w:tr w:rsidR="00BA368B" w:rsidRPr="00BA368B" w14:paraId="78E5646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478D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R2-2103870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D02A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User plane aspects on the SDT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BE17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Apple</w:t>
            </w:r>
          </w:p>
        </w:tc>
      </w:tr>
      <w:tr w:rsidR="00BA368B" w:rsidRPr="00BA368B" w14:paraId="2AD9B1DA"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A8D7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R2-2103897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2601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DRAFT Reply LS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DBD0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5E37D963"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8B8D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R2-2103903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8A06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Small data transmission with RA-based schemes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E1FD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Huawei, HiSilicon</w:t>
            </w:r>
          </w:p>
        </w:tc>
      </w:tr>
      <w:tr w:rsidR="00BA368B" w:rsidRPr="00BA368B" w14:paraId="4BB3BECB"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B8ED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R2-2103904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3D3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Control plane common aspects for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955F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Huawei, HiSilicon</w:t>
            </w:r>
          </w:p>
        </w:tc>
      </w:tr>
      <w:tr w:rsidR="00BA368B" w:rsidRPr="00BA368B" w14:paraId="1EE2280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B585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R2-2103970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8352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CP and configuration aspects for small data</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CF51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6AB97FA3"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562E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R2-2103971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F84F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Report of [Post113-e][503][SDT] T319, cell reselection and re-establishment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CE42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248E01F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776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R2-2103972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B15B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[Draft] LS to SA WG3 on re-use of same NCC and I-RNTI value for RRC Resume procedure in different cells during small data transmission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DC86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4C423DC3"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E514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R2-2103989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0BD8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switching to non-SDT procedure</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3A87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LG Electronics Inc.</w:t>
            </w:r>
          </w:p>
        </w:tc>
      </w:tr>
      <w:tr w:rsidR="00BA368B" w:rsidRPr="00BA368B" w14:paraId="6A81F7F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8309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R2-2103990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CE70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Consideration on overall SDT procedure and criteria</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7A6A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LG Electronics Inc.</w:t>
            </w:r>
          </w:p>
        </w:tc>
      </w:tr>
      <w:tr w:rsidR="00BA368B" w:rsidRPr="00BA368B" w14:paraId="66D3BB15"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3929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R2-2103991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1B2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cell reselection during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A6EA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LG Electronics Inc.</w:t>
            </w:r>
          </w:p>
        </w:tc>
      </w:tr>
      <w:tr w:rsidR="00BA368B" w:rsidRPr="00BA368B" w14:paraId="15E0D3C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CFA3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R2-2104204</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88EF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Resuming non-SDT RBs and indication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151E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LG Electronics Inc.</w:t>
            </w:r>
          </w:p>
        </w:tc>
      </w:tr>
      <w:tr w:rsidR="00BA368B" w:rsidRPr="00BA368B" w14:paraId="52A6B20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95B9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R2-2104206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BE268"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On the overall and detailed procedure of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9AA4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China Telecommunications</w:t>
            </w:r>
          </w:p>
        </w:tc>
      </w:tr>
      <w:tr w:rsidR="00BA368B" w:rsidRPr="00BA368B" w14:paraId="02E5B4D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9563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R2-2104220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C7BD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data volume calculation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8432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Xiaomi Communications</w:t>
            </w:r>
          </w:p>
        </w:tc>
      </w:tr>
      <w:tr w:rsidR="00BA368B" w:rsidRPr="00BA368B" w14:paraId="574C00B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69AD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R2-2104221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F90B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the support of the RRC-less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0709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Xiaomi Communications, Intel Corporation, ASUSTeK, Fujitsu, MediaTek, Apple, Spreadtrum Communications</w:t>
            </w:r>
          </w:p>
        </w:tc>
      </w:tr>
      <w:tr w:rsidR="00BA368B" w:rsidRPr="00BA368B" w14:paraId="6A19A961"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508C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R2-2104222</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DD9DC"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Technical details of the RRC-less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BAF8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Xiaomi Communications, ASUSTeK, Fujitsu, Spreadtrum Communications</w:t>
            </w:r>
          </w:p>
        </w:tc>
      </w:tr>
      <w:tr w:rsidR="00BA368B" w:rsidRPr="00BA368B" w14:paraId="33A5FF75"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3D82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R2-2104223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97D2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Remaining issues of CG SDT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2572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Xiaomi Communications</w:t>
            </w:r>
          </w:p>
        </w:tc>
      </w:tr>
      <w:tr w:rsidR="00BA368B" w:rsidRPr="00BA368B" w14:paraId="390E576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5FD4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R2-2104241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1609B"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On CG Resource Configuration in Small Data enhancement</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40AC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China Telecommunications</w:t>
            </w:r>
          </w:p>
        </w:tc>
      </w:tr>
      <w:tr w:rsidR="00BA368B" w:rsidRPr="00BA368B" w14:paraId="34EC2828"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CB00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R2-2104263</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B29E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Discussion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2957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TCL Communication Ltd.</w:t>
            </w:r>
          </w:p>
        </w:tc>
      </w:tr>
      <w:tr w:rsidR="00BA368B" w:rsidRPr="00BA368B" w14:paraId="52A4198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D560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R2-2104395</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A400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Report of [AT113bis-e][501][SDT] UP SDT open issues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7458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LG Electronics (Rapporteur)</w:t>
            </w:r>
          </w:p>
        </w:tc>
      </w:tr>
      <w:tr w:rsidR="00BA368B" w:rsidRPr="00BA368B" w14:paraId="4C36E60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4FC34"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R2-2104396</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C49C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LS to SA3 on Small data transmissions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65C7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InterDigital</w:t>
            </w:r>
          </w:p>
        </w:tc>
      </w:tr>
      <w:tr w:rsidR="00BA368B" w:rsidRPr="00BA368B" w14:paraId="5CB170BE"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454D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R2-2104397</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8A1D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LS to CT1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4886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w:t>
            </w:r>
          </w:p>
        </w:tc>
      </w:tr>
      <w:tr w:rsidR="00BA368B" w:rsidRPr="00BA368B" w14:paraId="7A033AF2"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F1200"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R2-2104398</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24FD5"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DRAFT Reply LS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D834F"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3809BA27"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96087"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R2-2104399</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91CBE"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Summary of offline [AT113bis-e][504][SDT] LS to CT1 (Intel)</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08EFA"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Intel Corporation</w:t>
            </w:r>
          </w:p>
        </w:tc>
      </w:tr>
      <w:tr w:rsidR="00BA368B" w:rsidRPr="00BA368B" w14:paraId="7CA3E47C"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73FE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R2-2104400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AB983"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DRAFT Reply LS on small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BAC76"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Ericsson</w:t>
            </w:r>
          </w:p>
        </w:tc>
      </w:tr>
      <w:tr w:rsidR="00BA368B" w:rsidRPr="00BA368B" w14:paraId="271738CD"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15D09"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R2-2104401</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B030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LS to SA3 on Small data transmissions</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F03F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RAN2</w:t>
            </w:r>
          </w:p>
        </w:tc>
      </w:tr>
      <w:tr w:rsidR="00BA368B" w:rsidRPr="00BA368B" w14:paraId="570D7530" w14:textId="77777777" w:rsidTr="00BA368B">
        <w:trPr>
          <w:trHeight w:val="290"/>
        </w:trPr>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ADACD"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lastRenderedPageBreak/>
              <w:t>R2-2104490</w:t>
            </w:r>
          </w:p>
        </w:tc>
        <w:tc>
          <w:tcPr>
            <w:tcW w:w="6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8CB82"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DRAFT Reply LS on physical layer aspects of small data transmission (Reply to R2-2102620)</w:t>
            </w:r>
          </w:p>
        </w:tc>
        <w:tc>
          <w:tcPr>
            <w:tcW w:w="20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3F651" w14:textId="77777777" w:rsidR="00BA368B" w:rsidRPr="00BA368B" w:rsidRDefault="00BA368B" w:rsidP="00BA368B">
            <w:pPr>
              <w:overflowPunct/>
              <w:autoSpaceDE/>
              <w:autoSpaceDN/>
              <w:adjustRightInd/>
              <w:spacing w:after="0"/>
              <w:textAlignment w:val="auto"/>
              <w:rPr>
                <w:rFonts w:ascii="Calibri" w:hAnsi="Calibri" w:cs="Calibri"/>
                <w:color w:val="000000"/>
                <w:sz w:val="22"/>
                <w:szCs w:val="22"/>
              </w:rPr>
            </w:pPr>
            <w:r w:rsidRPr="00BA368B">
              <w:rPr>
                <w:rFonts w:ascii="Calibri" w:hAnsi="Calibri" w:cs="Calibri"/>
                <w:color w:val="000000"/>
                <w:sz w:val="22"/>
                <w:szCs w:val="22"/>
              </w:rPr>
              <w:t>ZTE Corporation</w:t>
            </w:r>
          </w:p>
        </w:tc>
      </w:tr>
    </w:tbl>
    <w:p w14:paraId="6B13E9F9" w14:textId="48278AC6" w:rsidR="00926CD7" w:rsidRPr="00B80E37" w:rsidRDefault="00926CD7" w:rsidP="00926CD7">
      <w:pPr>
        <w:pStyle w:val="Heading2"/>
        <w:rPr>
          <w:lang w:eastAsia="ja-JP"/>
        </w:rPr>
      </w:pPr>
      <w:r w:rsidRPr="00B80E37">
        <w:rPr>
          <w:lang w:eastAsia="ja-JP"/>
        </w:rPr>
        <w:t>4.3</w:t>
      </w:r>
      <w:r w:rsidRPr="00B80E37">
        <w:rPr>
          <w:lang w:eastAsia="ja-JP"/>
        </w:rPr>
        <w:tab/>
        <w:t>RAN3</w:t>
      </w:r>
    </w:p>
    <w:p w14:paraId="5BC653FE" w14:textId="2AE44A11" w:rsidR="00AC1228" w:rsidRDefault="00BF7C7A" w:rsidP="00900ED4">
      <w:pPr>
        <w:rPr>
          <w:lang w:eastAsia="ja-JP"/>
        </w:rPr>
      </w:pPr>
      <w:r>
        <w:rPr>
          <w:lang w:eastAsia="ja-JP"/>
        </w:rPr>
        <w:t>RAN3#11</w:t>
      </w:r>
      <w:r w:rsidR="00187070">
        <w:rPr>
          <w:lang w:eastAsia="ja-JP"/>
        </w:rPr>
        <w:t>2</w:t>
      </w:r>
      <w:r w:rsidR="00AC1228">
        <w:rPr>
          <w:lang w:eastAsia="ja-JP"/>
        </w:rPr>
        <w:t>-e</w:t>
      </w:r>
    </w:p>
    <w:tbl>
      <w:tblPr>
        <w:tblW w:w="5000" w:type="pct"/>
        <w:tblLook w:val="0000" w:firstRow="0" w:lastRow="0" w:firstColumn="0" w:lastColumn="0" w:noHBand="0" w:noVBand="0"/>
      </w:tblPr>
      <w:tblGrid>
        <w:gridCol w:w="1412"/>
        <w:gridCol w:w="6806"/>
        <w:gridCol w:w="1976"/>
      </w:tblGrid>
      <w:tr w:rsidR="00422317" w:rsidRPr="00677FAE" w14:paraId="06EB3F92"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511657E"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8" w:history="1">
              <w:r w:rsidR="00422317" w:rsidRPr="00E313C9">
                <w:rPr>
                  <w:color w:val="000000"/>
                  <w:sz w:val="22"/>
                  <w:szCs w:val="22"/>
                </w:rPr>
                <w:t>R3-211</w:t>
              </w:r>
              <w:bookmarkStart w:id="1" w:name="_Hlt71500386"/>
              <w:r w:rsidR="00422317" w:rsidRPr="00E313C9">
                <w:rPr>
                  <w:color w:val="000000"/>
                  <w:sz w:val="22"/>
                  <w:szCs w:val="22"/>
                </w:rPr>
                <w:t>5</w:t>
              </w:r>
              <w:bookmarkEnd w:id="1"/>
              <w:r w:rsidR="00422317" w:rsidRPr="00E313C9">
                <w:rPr>
                  <w:color w:val="000000"/>
                  <w:sz w:val="22"/>
                  <w:szCs w:val="22"/>
                </w:rPr>
                <w:t>14</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76F4F8B"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Reply LS on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44B46E2"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BA368B">
              <w:rPr>
                <w:rFonts w:ascii="Calibri" w:hAnsi="Calibri" w:cs="Calibri"/>
                <w:color w:val="000000"/>
                <w:sz w:val="22"/>
                <w:szCs w:val="22"/>
              </w:rPr>
              <w:t>RAN2</w:t>
            </w:r>
          </w:p>
        </w:tc>
      </w:tr>
      <w:tr w:rsidR="00422317" w:rsidRPr="00677FAE" w14:paraId="0F5E47DB"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9F27412"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9" w:history="1">
              <w:r w:rsidR="00422317" w:rsidRPr="00E313C9">
                <w:rPr>
                  <w:color w:val="000000"/>
                  <w:sz w:val="22"/>
                  <w:szCs w:val="22"/>
                </w:rPr>
                <w:t>R3-2</w:t>
              </w:r>
              <w:bookmarkStart w:id="2" w:name="_Hlt71560675"/>
              <w:r w:rsidR="00422317" w:rsidRPr="00E313C9">
                <w:rPr>
                  <w:color w:val="000000"/>
                  <w:sz w:val="22"/>
                  <w:szCs w:val="22"/>
                </w:rPr>
                <w:t>1</w:t>
              </w:r>
              <w:bookmarkEnd w:id="2"/>
              <w:r w:rsidR="00422317" w:rsidRPr="00E313C9">
                <w:rPr>
                  <w:color w:val="000000"/>
                  <w:sz w:val="22"/>
                  <w:szCs w:val="22"/>
                </w:rPr>
                <w:t>1783</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55B9A93"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Common aspects for NR SDT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645D08C"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Ericsson</w:t>
            </w:r>
          </w:p>
        </w:tc>
      </w:tr>
      <w:tr w:rsidR="00422317" w:rsidRPr="00677FAE" w14:paraId="66E4A4C5"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EF74A7E"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0" w:history="1">
              <w:r w:rsidR="00422317" w:rsidRPr="00E313C9">
                <w:rPr>
                  <w:color w:val="000000"/>
                  <w:sz w:val="22"/>
                  <w:szCs w:val="22"/>
                </w:rPr>
                <w:t>R3</w:t>
              </w:r>
              <w:bookmarkStart w:id="3" w:name="_Hlt71500368"/>
              <w:r w:rsidR="00422317" w:rsidRPr="00E313C9">
                <w:rPr>
                  <w:color w:val="000000"/>
                  <w:sz w:val="22"/>
                  <w:szCs w:val="22"/>
                </w:rPr>
                <w:t>-</w:t>
              </w:r>
              <w:bookmarkEnd w:id="3"/>
              <w:r w:rsidR="00422317" w:rsidRPr="00E313C9">
                <w:rPr>
                  <w:color w:val="000000"/>
                  <w:sz w:val="22"/>
                  <w:szCs w:val="22"/>
                </w:rPr>
                <w:t>211570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FF18483"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Discussion on SDT with/without UE context relocation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F756D08"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ZTE</w:t>
            </w:r>
          </w:p>
        </w:tc>
      </w:tr>
      <w:tr w:rsidR="00422317" w:rsidRPr="00677FAE" w14:paraId="48E488D6"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C9203BD"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1" w:history="1">
              <w:r w:rsidR="00422317" w:rsidRPr="00E313C9">
                <w:rPr>
                  <w:color w:val="000000"/>
                  <w:sz w:val="22"/>
                  <w:szCs w:val="22"/>
                </w:rPr>
                <w:t>R3-211572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8A65243"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CR 38.300 for support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FAE9DB1"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ZTE</w:t>
            </w:r>
          </w:p>
        </w:tc>
      </w:tr>
      <w:tr w:rsidR="00422317" w:rsidRPr="00677FAE" w14:paraId="135F952E"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262450D"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2" w:history="1">
              <w:r w:rsidR="00422317" w:rsidRPr="00E313C9">
                <w:rPr>
                  <w:color w:val="000000"/>
                  <w:sz w:val="22"/>
                  <w:szCs w:val="22"/>
                </w:rPr>
                <w:t>R3-211571</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EFFA5E5"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Draft LS for further Reply LS on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08BEF14"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ZTE</w:t>
            </w:r>
          </w:p>
        </w:tc>
      </w:tr>
      <w:tr w:rsidR="00422317" w:rsidRPr="00677FAE" w14:paraId="3B872CFB"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4EAC10E"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3" w:history="1">
              <w:r w:rsidR="00422317" w:rsidRPr="00E313C9">
                <w:rPr>
                  <w:color w:val="000000"/>
                  <w:sz w:val="22"/>
                  <w:szCs w:val="22"/>
                </w:rPr>
                <w:t>R3-21</w:t>
              </w:r>
              <w:bookmarkStart w:id="4" w:name="_Hlt71560918"/>
              <w:r w:rsidR="00422317" w:rsidRPr="00E313C9">
                <w:rPr>
                  <w:color w:val="000000"/>
                  <w:sz w:val="22"/>
                  <w:szCs w:val="22"/>
                </w:rPr>
                <w:t>1</w:t>
              </w:r>
              <w:bookmarkEnd w:id="4"/>
              <w:r w:rsidR="00422317" w:rsidRPr="00E313C9">
                <w:rPr>
                  <w:color w:val="000000"/>
                  <w:sz w:val="22"/>
                  <w:szCs w:val="22"/>
                </w:rPr>
                <w:t>688</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CFD1608"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Enhancement of Retrieve UE Context procedure to support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4430E45"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NEC</w:t>
            </w:r>
          </w:p>
        </w:tc>
      </w:tr>
      <w:tr w:rsidR="00422317" w:rsidRPr="00677FAE" w14:paraId="42E9746F"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BD570B3"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4" w:history="1">
              <w:r w:rsidR="00422317" w:rsidRPr="00E313C9">
                <w:rPr>
                  <w:color w:val="000000"/>
                  <w:sz w:val="22"/>
                  <w:szCs w:val="22"/>
                </w:rPr>
                <w:t>R3-211689</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65162DC"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(TP for SDT BL CR for TS 38.423) SDT support with and without UE context relocation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B4A77FA"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NEC</w:t>
            </w:r>
          </w:p>
        </w:tc>
      </w:tr>
      <w:tr w:rsidR="00422317" w:rsidRPr="00677FAE" w14:paraId="530B8648"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1248C29"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5" w:history="1">
              <w:r w:rsidR="00422317" w:rsidRPr="00E313C9">
                <w:rPr>
                  <w:color w:val="000000"/>
                  <w:sz w:val="22"/>
                  <w:szCs w:val="22"/>
                </w:rPr>
                <w:t>R3-211809</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221BF76"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Discussion on SDT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3BADF0C"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CATT</w:t>
            </w:r>
          </w:p>
        </w:tc>
      </w:tr>
      <w:tr w:rsidR="00422317" w:rsidRPr="00677FAE" w14:paraId="1507CC42"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7C2B5776"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6" w:history="1">
              <w:r w:rsidR="00422317" w:rsidRPr="00E313C9">
                <w:rPr>
                  <w:color w:val="000000"/>
                  <w:sz w:val="22"/>
                  <w:szCs w:val="22"/>
                </w:rPr>
                <w:t>R</w:t>
              </w:r>
              <w:bookmarkStart w:id="5" w:name="_Hlt71561202"/>
              <w:r w:rsidR="00422317" w:rsidRPr="00E313C9">
                <w:rPr>
                  <w:color w:val="000000"/>
                  <w:sz w:val="22"/>
                  <w:szCs w:val="22"/>
                </w:rPr>
                <w:t>3</w:t>
              </w:r>
              <w:bookmarkEnd w:id="5"/>
              <w:r w:rsidR="00422317" w:rsidRPr="00E313C9">
                <w:rPr>
                  <w:color w:val="000000"/>
                  <w:sz w:val="22"/>
                  <w:szCs w:val="22"/>
                </w:rPr>
                <w:t>-2</w:t>
              </w:r>
              <w:bookmarkStart w:id="6" w:name="_Hlt71561097"/>
              <w:r w:rsidR="00422317" w:rsidRPr="00E313C9">
                <w:rPr>
                  <w:color w:val="000000"/>
                  <w:sz w:val="22"/>
                  <w:szCs w:val="22"/>
                </w:rPr>
                <w:t>1</w:t>
              </w:r>
              <w:bookmarkEnd w:id="6"/>
              <w:r w:rsidR="00422317" w:rsidRPr="00E313C9">
                <w:rPr>
                  <w:color w:val="000000"/>
                  <w:sz w:val="22"/>
                  <w:szCs w:val="22"/>
                </w:rPr>
                <w:t>2432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5C74BDF"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Support of RACH based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9B6632E"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Huawei</w:t>
            </w:r>
          </w:p>
        </w:tc>
      </w:tr>
      <w:tr w:rsidR="00422317" w:rsidRPr="00677FAE" w14:paraId="6E2A2A9D"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733ACB5"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7" w:history="1">
              <w:r w:rsidR="00422317" w:rsidRPr="00E313C9">
                <w:rPr>
                  <w:color w:val="000000"/>
                  <w:sz w:val="22"/>
                  <w:szCs w:val="22"/>
                </w:rPr>
                <w:t>R</w:t>
              </w:r>
              <w:bookmarkStart w:id="7" w:name="_Hlt71502211"/>
              <w:r w:rsidR="00422317" w:rsidRPr="00E313C9">
                <w:rPr>
                  <w:color w:val="000000"/>
                  <w:sz w:val="22"/>
                  <w:szCs w:val="22"/>
                </w:rPr>
                <w:t>3</w:t>
              </w:r>
              <w:bookmarkEnd w:id="7"/>
              <w:r w:rsidR="00422317" w:rsidRPr="00E313C9">
                <w:rPr>
                  <w:color w:val="000000"/>
                  <w:sz w:val="22"/>
                  <w:szCs w:val="22"/>
                </w:rPr>
                <w:t>-212</w:t>
              </w:r>
              <w:bookmarkStart w:id="8" w:name="_Hlt71561252"/>
              <w:r w:rsidR="00422317" w:rsidRPr="00E313C9">
                <w:rPr>
                  <w:color w:val="000000"/>
                  <w:sz w:val="22"/>
                  <w:szCs w:val="22"/>
                </w:rPr>
                <w:t>5</w:t>
              </w:r>
              <w:bookmarkEnd w:id="8"/>
              <w:r w:rsidR="00422317" w:rsidRPr="00E313C9">
                <w:rPr>
                  <w:color w:val="000000"/>
                  <w:sz w:val="22"/>
                  <w:szCs w:val="22"/>
                </w:rPr>
                <w:t>77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4758674"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Consideration on small data transmission without anchor relocation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BB3DCCA"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LG Electronics Inc</w:t>
            </w:r>
          </w:p>
        </w:tc>
      </w:tr>
      <w:tr w:rsidR="00422317" w:rsidRPr="00677FAE" w14:paraId="24EAF124"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2B1C557" w14:textId="77777777" w:rsidR="00422317" w:rsidRPr="00E313C9"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8" w:history="1">
              <w:r w:rsidR="00422317" w:rsidRPr="00CF5E5F">
                <w:rPr>
                  <w:rFonts w:ascii="Calibri" w:hAnsi="Calibri" w:cs="Calibri"/>
                  <w:color w:val="000000"/>
                  <w:sz w:val="22"/>
                  <w:szCs w:val="22"/>
                </w:rPr>
                <w:t>R3</w:t>
              </w:r>
              <w:bookmarkStart w:id="9" w:name="_Hlt71561285"/>
              <w:r w:rsidR="00422317" w:rsidRPr="00CF5E5F">
                <w:rPr>
                  <w:rFonts w:ascii="Calibri" w:hAnsi="Calibri" w:cs="Calibri"/>
                  <w:color w:val="000000"/>
                  <w:sz w:val="22"/>
                  <w:szCs w:val="22"/>
                </w:rPr>
                <w:t>-</w:t>
              </w:r>
              <w:bookmarkEnd w:id="9"/>
              <w:r w:rsidR="00422317" w:rsidRPr="00CF5E5F">
                <w:rPr>
                  <w:rFonts w:ascii="Calibri" w:hAnsi="Calibri" w:cs="Calibri"/>
                  <w:color w:val="000000"/>
                  <w:sz w:val="22"/>
                  <w:szCs w:val="22"/>
                </w:rPr>
                <w:t>212396</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8EC81A1"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RLC PDU Handling in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435F454"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China Telecomunication Corp</w:t>
            </w:r>
          </w:p>
        </w:tc>
      </w:tr>
      <w:bookmarkStart w:id="10" w:name="_Hlt71561303"/>
      <w:tr w:rsidR="00422317" w:rsidRPr="00677FAE" w14:paraId="6F05228F"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431B583"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fldChar w:fldCharType="begin"/>
            </w:r>
            <w:r w:rsidRPr="00E313C9">
              <w:rPr>
                <w:rFonts w:ascii="Calibri" w:hAnsi="Calibri" w:cs="Calibri"/>
                <w:color w:val="000000"/>
                <w:sz w:val="22"/>
                <w:szCs w:val="22"/>
              </w:rPr>
              <w:instrText>HYPERLINK "C:\\Users\\10022154\\AppData\\Local\\Temp\\Temp1_RAN3_112-e_agenda_with_Tdocs20210527_EOM2.zip\\Docs\\R3-211708.zip"</w:instrText>
            </w:r>
            <w:r w:rsidRPr="00E313C9">
              <w:rPr>
                <w:rFonts w:ascii="Calibri" w:hAnsi="Calibri" w:cs="Calibri"/>
                <w:color w:val="000000"/>
                <w:sz w:val="22"/>
                <w:szCs w:val="22"/>
              </w:rPr>
              <w:fldChar w:fldCharType="separate"/>
            </w:r>
            <w:r w:rsidRPr="00CF5E5F">
              <w:rPr>
                <w:rFonts w:ascii="Calibri" w:hAnsi="Calibri" w:cs="Calibri"/>
                <w:color w:val="000000"/>
                <w:sz w:val="22"/>
                <w:szCs w:val="22"/>
              </w:rPr>
              <w:t>R3-211708</w:t>
            </w:r>
            <w:r w:rsidRPr="00E313C9">
              <w:rPr>
                <w:rFonts w:ascii="Calibri" w:hAnsi="Calibri" w:cs="Calibri"/>
                <w:color w:val="000000"/>
                <w:sz w:val="22"/>
                <w:szCs w:val="22"/>
              </w:rPr>
              <w:fldChar w:fldCharType="end"/>
            </w:r>
            <w:bookmarkEnd w:id="10"/>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20D4EB6"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 xml:space="preserve">Discussion on RAN3 impacts of NR small data transmission </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3917A14" w14:textId="77777777" w:rsidR="00422317" w:rsidRPr="00E313C9"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Qualcomm Incorporated</w:t>
            </w:r>
          </w:p>
        </w:tc>
      </w:tr>
      <w:tr w:rsidR="00422317" w:rsidRPr="00677FAE" w14:paraId="5D2474AC"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30BCB3A" w14:textId="77777777" w:rsidR="00422317" w:rsidRPr="00CF5E5F"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19" w:history="1">
              <w:r w:rsidR="00422317" w:rsidRPr="00CF5E5F">
                <w:rPr>
                  <w:color w:val="000000"/>
                  <w:sz w:val="22"/>
                  <w:szCs w:val="22"/>
                </w:rPr>
                <w:t>R3-212631</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66802C89" w14:textId="77777777" w:rsidR="00422317" w:rsidRPr="00CF5E5F"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CF5E5F">
              <w:rPr>
                <w:rFonts w:ascii="Calibri" w:hAnsi="Calibri" w:cs="Calibri"/>
                <w:color w:val="000000"/>
                <w:sz w:val="22"/>
                <w:szCs w:val="22"/>
              </w:rPr>
              <w:t>Summary of offline discussion on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E397403" w14:textId="77777777" w:rsidR="00422317" w:rsidRPr="00CF5E5F"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E313C9">
              <w:rPr>
                <w:rFonts w:ascii="Calibri" w:hAnsi="Calibri" w:cs="Calibri"/>
                <w:color w:val="000000"/>
                <w:sz w:val="22"/>
                <w:szCs w:val="22"/>
              </w:rPr>
              <w:t>Ericsson</w:t>
            </w:r>
          </w:p>
        </w:tc>
      </w:tr>
      <w:tr w:rsidR="00422317" w:rsidRPr="00677FAE" w14:paraId="04AE5375"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A9CE5AA" w14:textId="77777777" w:rsidR="00422317" w:rsidRPr="00CF5E5F" w:rsidRDefault="00490437" w:rsidP="008A6FE3">
            <w:pPr>
              <w:tabs>
                <w:tab w:val="left" w:pos="567"/>
              </w:tabs>
              <w:overflowPunct/>
              <w:autoSpaceDE/>
              <w:autoSpaceDN/>
              <w:snapToGrid w:val="0"/>
              <w:spacing w:after="0"/>
              <w:textAlignment w:val="auto"/>
              <w:rPr>
                <w:rFonts w:ascii="Calibri" w:hAnsi="Calibri" w:cs="Calibri"/>
                <w:color w:val="000000"/>
                <w:sz w:val="22"/>
                <w:szCs w:val="22"/>
              </w:rPr>
            </w:pPr>
            <w:hyperlink r:id="rId20" w:history="1">
              <w:r w:rsidR="00422317" w:rsidRPr="00CF5E5F">
                <w:rPr>
                  <w:color w:val="000000"/>
                  <w:sz w:val="22"/>
                  <w:szCs w:val="22"/>
                </w:rPr>
                <w:t>R3-212820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0239C46" w14:textId="77777777" w:rsidR="00422317" w:rsidRPr="00CF5E5F"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CF5E5F">
              <w:rPr>
                <w:rFonts w:ascii="Calibri" w:hAnsi="Calibri" w:cs="Calibri"/>
                <w:color w:val="000000"/>
                <w:sz w:val="22"/>
                <w:szCs w:val="22"/>
              </w:rPr>
              <w:t>Reply LS on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12F0A64" w14:textId="77777777" w:rsidR="00422317" w:rsidRPr="00CF5E5F" w:rsidRDefault="00422317" w:rsidP="008A6FE3">
            <w:pPr>
              <w:tabs>
                <w:tab w:val="left" w:pos="567"/>
              </w:tabs>
              <w:overflowPunct/>
              <w:autoSpaceDE/>
              <w:autoSpaceDN/>
              <w:snapToGrid w:val="0"/>
              <w:spacing w:after="0"/>
              <w:textAlignment w:val="auto"/>
              <w:rPr>
                <w:rFonts w:ascii="Calibri" w:hAnsi="Calibri" w:cs="Calibri"/>
                <w:color w:val="000000"/>
                <w:sz w:val="22"/>
                <w:szCs w:val="22"/>
              </w:rPr>
            </w:pPr>
            <w:r w:rsidRPr="00CF5E5F">
              <w:rPr>
                <w:rFonts w:ascii="Calibri" w:hAnsi="Calibri" w:cs="Calibri"/>
                <w:color w:val="000000"/>
                <w:sz w:val="22"/>
                <w:szCs w:val="22"/>
              </w:rPr>
              <w:t>RAN3</w:t>
            </w:r>
          </w:p>
        </w:tc>
      </w:tr>
      <w:tr w:rsidR="00422317" w:rsidRPr="00677FAE" w14:paraId="30750995"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EC45AAA"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DD702B5"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C8FB739"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r>
      <w:tr w:rsidR="00422317" w:rsidRPr="00677FAE" w14:paraId="13A81A01" w14:textId="77777777" w:rsidTr="008A6FE3">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4FD66FB"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8647A75"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1BABB17" w14:textId="77777777" w:rsidR="00422317" w:rsidRPr="00677FAE" w:rsidRDefault="00422317" w:rsidP="008A6FE3">
            <w:pPr>
              <w:tabs>
                <w:tab w:val="left" w:pos="567"/>
              </w:tabs>
              <w:overflowPunct/>
              <w:autoSpaceDE/>
              <w:autoSpaceDN/>
              <w:snapToGrid w:val="0"/>
              <w:spacing w:after="0"/>
              <w:textAlignment w:val="auto"/>
              <w:rPr>
                <w:rFonts w:ascii="Arial" w:hAnsi="Arial" w:cs="Arial"/>
                <w:bCs/>
                <w:lang w:val="en-US" w:eastAsia="ja-JP"/>
              </w:rPr>
            </w:pPr>
          </w:p>
        </w:tc>
      </w:tr>
    </w:tbl>
    <w:p w14:paraId="12FA3D61" w14:textId="77777777" w:rsidR="00422317" w:rsidRPr="00900ED4" w:rsidRDefault="00422317" w:rsidP="00900ED4">
      <w:pPr>
        <w:rPr>
          <w:lang w:eastAsia="ja-JP"/>
        </w:rPr>
      </w:pPr>
    </w:p>
    <w:p w14:paraId="5E6E42BE" w14:textId="31E9CBE1"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21"/>
      <w:headerReference w:type="default" r:id="rId22"/>
      <w:footerReference w:type="even" r:id="rId23"/>
      <w:footerReference w:type="default" r:id="rId24"/>
      <w:headerReference w:type="first" r:id="rId25"/>
      <w:footerReference w:type="firs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0148" w14:textId="77777777" w:rsidR="00490437" w:rsidRDefault="00490437">
      <w:r>
        <w:separator/>
      </w:r>
    </w:p>
  </w:endnote>
  <w:endnote w:type="continuationSeparator" w:id="0">
    <w:p w14:paraId="555036EC" w14:textId="77777777" w:rsidR="00490437" w:rsidRDefault="0049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E811" w14:textId="77777777" w:rsidR="003750B2" w:rsidRDefault="00375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3ED1" w14:textId="77777777" w:rsidR="00C43D73" w:rsidRDefault="00C43D73">
    <w:pPr>
      <w:pStyle w:val="Footer"/>
    </w:pPr>
    <w:r>
      <w:rPr>
        <w:rStyle w:val="PageNumber"/>
      </w:rPr>
      <w:fldChar w:fldCharType="begin"/>
    </w:r>
    <w:r>
      <w:rPr>
        <w:rStyle w:val="PageNumber"/>
      </w:rPr>
      <w:instrText xml:space="preserve"> PAGE </w:instrText>
    </w:r>
    <w:r>
      <w:rPr>
        <w:rStyle w:val="PageNumber"/>
      </w:rPr>
      <w:fldChar w:fldCharType="separate"/>
    </w:r>
    <w:r w:rsidR="004033B6">
      <w:rPr>
        <w:rStyle w:val="PageNumber"/>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033B6">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99EC" w14:textId="77777777" w:rsidR="003750B2" w:rsidRDefault="00375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E1DB" w14:textId="77777777" w:rsidR="00490437" w:rsidRDefault="00490437">
      <w:r>
        <w:separator/>
      </w:r>
    </w:p>
  </w:footnote>
  <w:footnote w:type="continuationSeparator" w:id="0">
    <w:p w14:paraId="757639DB" w14:textId="77777777" w:rsidR="00490437" w:rsidRDefault="0049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E4A1" w14:textId="77777777" w:rsidR="003750B2" w:rsidRDefault="003750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B861" w14:textId="77777777" w:rsidR="003750B2" w:rsidRDefault="003750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76E9" w14:textId="77777777" w:rsidR="003750B2" w:rsidRDefault="00375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hybridMultilevel"/>
    <w:tmpl w:val="1AEC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E1008E"/>
    <w:multiLevelType w:val="hybridMultilevel"/>
    <w:tmpl w:val="FD80C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A24DEA"/>
    <w:multiLevelType w:val="hybridMultilevel"/>
    <w:tmpl w:val="5DFAA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1D5005"/>
    <w:multiLevelType w:val="hybridMultilevel"/>
    <w:tmpl w:val="0792DAF4"/>
    <w:lvl w:ilvl="0" w:tplc="C6DA1A48">
      <w:numFmt w:val="bullet"/>
      <w:lvlText w:val="-"/>
      <w:lvlJc w:val="left"/>
      <w:pPr>
        <w:ind w:left="360" w:hanging="360"/>
      </w:pPr>
      <w:rPr>
        <w:rFonts w:ascii="Arial" w:eastAsia="MS Mincho" w:hAnsi="Arial" w:cs="Arial" w:hint="default"/>
      </w:rPr>
    </w:lvl>
    <w:lvl w:ilvl="1" w:tplc="08090003">
      <w:start w:val="1"/>
      <w:numFmt w:val="bullet"/>
      <w:lvlText w:val="o"/>
      <w:lvlJc w:val="left"/>
      <w:pPr>
        <w:ind w:left="876" w:hanging="360"/>
      </w:pPr>
      <w:rPr>
        <w:rFonts w:ascii="Courier New" w:hAnsi="Courier New" w:cs="Courier New" w:hint="default"/>
      </w:rPr>
    </w:lvl>
    <w:lvl w:ilvl="2" w:tplc="08090005">
      <w:start w:val="1"/>
      <w:numFmt w:val="bullet"/>
      <w:lvlText w:val=""/>
      <w:lvlJc w:val="left"/>
      <w:pPr>
        <w:ind w:left="1596" w:hanging="360"/>
      </w:pPr>
      <w:rPr>
        <w:rFonts w:ascii="Wingdings" w:hAnsi="Wingdings" w:hint="default"/>
      </w:rPr>
    </w:lvl>
    <w:lvl w:ilvl="3" w:tplc="08090001" w:tentative="1">
      <w:start w:val="1"/>
      <w:numFmt w:val="bullet"/>
      <w:lvlText w:val=""/>
      <w:lvlJc w:val="left"/>
      <w:pPr>
        <w:ind w:left="2316" w:hanging="360"/>
      </w:pPr>
      <w:rPr>
        <w:rFonts w:ascii="Symbol" w:hAnsi="Symbol" w:hint="default"/>
      </w:rPr>
    </w:lvl>
    <w:lvl w:ilvl="4" w:tplc="08090003" w:tentative="1">
      <w:start w:val="1"/>
      <w:numFmt w:val="bullet"/>
      <w:lvlText w:val="o"/>
      <w:lvlJc w:val="left"/>
      <w:pPr>
        <w:ind w:left="3036" w:hanging="360"/>
      </w:pPr>
      <w:rPr>
        <w:rFonts w:ascii="Courier New" w:hAnsi="Courier New" w:cs="Courier New" w:hint="default"/>
      </w:rPr>
    </w:lvl>
    <w:lvl w:ilvl="5" w:tplc="08090005" w:tentative="1">
      <w:start w:val="1"/>
      <w:numFmt w:val="bullet"/>
      <w:lvlText w:val=""/>
      <w:lvlJc w:val="left"/>
      <w:pPr>
        <w:ind w:left="3756" w:hanging="360"/>
      </w:pPr>
      <w:rPr>
        <w:rFonts w:ascii="Wingdings" w:hAnsi="Wingdings" w:hint="default"/>
      </w:rPr>
    </w:lvl>
    <w:lvl w:ilvl="6" w:tplc="08090001" w:tentative="1">
      <w:start w:val="1"/>
      <w:numFmt w:val="bullet"/>
      <w:lvlText w:val=""/>
      <w:lvlJc w:val="left"/>
      <w:pPr>
        <w:ind w:left="4476" w:hanging="360"/>
      </w:pPr>
      <w:rPr>
        <w:rFonts w:ascii="Symbol" w:hAnsi="Symbol" w:hint="default"/>
      </w:rPr>
    </w:lvl>
    <w:lvl w:ilvl="7" w:tplc="08090003" w:tentative="1">
      <w:start w:val="1"/>
      <w:numFmt w:val="bullet"/>
      <w:lvlText w:val="o"/>
      <w:lvlJc w:val="left"/>
      <w:pPr>
        <w:ind w:left="5196" w:hanging="360"/>
      </w:pPr>
      <w:rPr>
        <w:rFonts w:ascii="Courier New" w:hAnsi="Courier New" w:cs="Courier New" w:hint="default"/>
      </w:rPr>
    </w:lvl>
    <w:lvl w:ilvl="8" w:tplc="08090005" w:tentative="1">
      <w:start w:val="1"/>
      <w:numFmt w:val="bullet"/>
      <w:lvlText w:val=""/>
      <w:lvlJc w:val="left"/>
      <w:pPr>
        <w:ind w:left="5916" w:hanging="360"/>
      </w:pPr>
      <w:rPr>
        <w:rFonts w:ascii="Wingdings" w:hAnsi="Wingdings" w:hint="default"/>
      </w:rPr>
    </w:lvl>
  </w:abstractNum>
  <w:abstractNum w:abstractNumId="33"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6"/>
  </w:num>
  <w:num w:numId="4">
    <w:abstractNumId w:val="30"/>
  </w:num>
  <w:num w:numId="5">
    <w:abstractNumId w:val="17"/>
  </w:num>
  <w:num w:numId="6">
    <w:abstractNumId w:val="37"/>
  </w:num>
  <w:num w:numId="7">
    <w:abstractNumId w:val="5"/>
  </w:num>
  <w:num w:numId="8">
    <w:abstractNumId w:val="16"/>
  </w:num>
  <w:num w:numId="9">
    <w:abstractNumId w:val="25"/>
  </w:num>
  <w:num w:numId="10">
    <w:abstractNumId w:val="38"/>
  </w:num>
  <w:num w:numId="11">
    <w:abstractNumId w:val="26"/>
  </w:num>
  <w:num w:numId="12">
    <w:abstractNumId w:val="22"/>
  </w:num>
  <w:num w:numId="13">
    <w:abstractNumId w:val="35"/>
  </w:num>
  <w:num w:numId="14">
    <w:abstractNumId w:val="11"/>
  </w:num>
  <w:num w:numId="15">
    <w:abstractNumId w:val="21"/>
  </w:num>
  <w:num w:numId="16">
    <w:abstractNumId w:val="8"/>
  </w:num>
  <w:num w:numId="17">
    <w:abstractNumId w:val="19"/>
  </w:num>
  <w:num w:numId="18">
    <w:abstractNumId w:val="13"/>
  </w:num>
  <w:num w:numId="19">
    <w:abstractNumId w:val="12"/>
  </w:num>
  <w:num w:numId="20">
    <w:abstractNumId w:val="23"/>
  </w:num>
  <w:num w:numId="21">
    <w:abstractNumId w:val="29"/>
  </w:num>
  <w:num w:numId="22">
    <w:abstractNumId w:val="14"/>
  </w:num>
  <w:num w:numId="23">
    <w:abstractNumId w:val="24"/>
  </w:num>
  <w:num w:numId="24">
    <w:abstractNumId w:val="0"/>
  </w:num>
  <w:num w:numId="25">
    <w:abstractNumId w:val="28"/>
  </w:num>
  <w:num w:numId="26">
    <w:abstractNumId w:val="32"/>
  </w:num>
  <w:num w:numId="27">
    <w:abstractNumId w:val="10"/>
  </w:num>
  <w:num w:numId="28">
    <w:abstractNumId w:val="15"/>
  </w:num>
  <w:num w:numId="29">
    <w:abstractNumId w:val="31"/>
  </w:num>
  <w:num w:numId="30">
    <w:abstractNumId w:val="27"/>
  </w:num>
  <w:num w:numId="31">
    <w:abstractNumId w:val="7"/>
  </w:num>
  <w:num w:numId="32">
    <w:abstractNumId w:val="33"/>
  </w:num>
  <w:num w:numId="33">
    <w:abstractNumId w:val="4"/>
  </w:num>
  <w:num w:numId="34">
    <w:abstractNumId w:val="6"/>
  </w:num>
  <w:num w:numId="35">
    <w:abstractNumId w:val="20"/>
  </w:num>
  <w:num w:numId="36">
    <w:abstractNumId w:val="34"/>
  </w:num>
  <w:num w:numId="37">
    <w:abstractNumId w:val="2"/>
  </w:num>
  <w:num w:numId="38">
    <w:abstractNumId w:val="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A0B"/>
    <w:rsid w:val="000258C1"/>
    <w:rsid w:val="000276C5"/>
    <w:rsid w:val="0004456C"/>
    <w:rsid w:val="0005259B"/>
    <w:rsid w:val="00053FEE"/>
    <w:rsid w:val="00055A77"/>
    <w:rsid w:val="00060AE4"/>
    <w:rsid w:val="000733E6"/>
    <w:rsid w:val="000746A7"/>
    <w:rsid w:val="00081CBA"/>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45971"/>
    <w:rsid w:val="00145DA7"/>
    <w:rsid w:val="00150FD3"/>
    <w:rsid w:val="00184428"/>
    <w:rsid w:val="0018707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107A4"/>
    <w:rsid w:val="00213AA1"/>
    <w:rsid w:val="0022485E"/>
    <w:rsid w:val="00225C71"/>
    <w:rsid w:val="002410B1"/>
    <w:rsid w:val="00243A99"/>
    <w:rsid w:val="00246047"/>
    <w:rsid w:val="0029567C"/>
    <w:rsid w:val="002977E6"/>
    <w:rsid w:val="002A2522"/>
    <w:rsid w:val="002A2BAB"/>
    <w:rsid w:val="002B15F9"/>
    <w:rsid w:val="002C0B82"/>
    <w:rsid w:val="002D6D77"/>
    <w:rsid w:val="002E1CFE"/>
    <w:rsid w:val="00301B7A"/>
    <w:rsid w:val="003030FD"/>
    <w:rsid w:val="00306D59"/>
    <w:rsid w:val="0032503A"/>
    <w:rsid w:val="00325EE1"/>
    <w:rsid w:val="003357C0"/>
    <w:rsid w:val="00343B7C"/>
    <w:rsid w:val="00344D60"/>
    <w:rsid w:val="00346477"/>
    <w:rsid w:val="00347CB0"/>
    <w:rsid w:val="0036248C"/>
    <w:rsid w:val="003666A8"/>
    <w:rsid w:val="00367401"/>
    <w:rsid w:val="00371E9B"/>
    <w:rsid w:val="003750B2"/>
    <w:rsid w:val="00375678"/>
    <w:rsid w:val="00380730"/>
    <w:rsid w:val="0038218D"/>
    <w:rsid w:val="00387FBC"/>
    <w:rsid w:val="0039390A"/>
    <w:rsid w:val="00394AB0"/>
    <w:rsid w:val="00396252"/>
    <w:rsid w:val="003A4B47"/>
    <w:rsid w:val="003A65A2"/>
    <w:rsid w:val="003B24AF"/>
    <w:rsid w:val="003B28C8"/>
    <w:rsid w:val="003B7182"/>
    <w:rsid w:val="003D5036"/>
    <w:rsid w:val="003D764D"/>
    <w:rsid w:val="003E3A1A"/>
    <w:rsid w:val="003F1B9F"/>
    <w:rsid w:val="0040091C"/>
    <w:rsid w:val="004033B6"/>
    <w:rsid w:val="00406D7A"/>
    <w:rsid w:val="00411920"/>
    <w:rsid w:val="00422317"/>
    <w:rsid w:val="004258BA"/>
    <w:rsid w:val="004531C9"/>
    <w:rsid w:val="00453F49"/>
    <w:rsid w:val="00457D91"/>
    <w:rsid w:val="00460C31"/>
    <w:rsid w:val="00464E5B"/>
    <w:rsid w:val="0047055A"/>
    <w:rsid w:val="00474450"/>
    <w:rsid w:val="004873E6"/>
    <w:rsid w:val="00490437"/>
    <w:rsid w:val="004B15B8"/>
    <w:rsid w:val="004B566C"/>
    <w:rsid w:val="004B670E"/>
    <w:rsid w:val="004B7B48"/>
    <w:rsid w:val="004C37DF"/>
    <w:rsid w:val="004D4AB1"/>
    <w:rsid w:val="004E7EAE"/>
    <w:rsid w:val="004F218A"/>
    <w:rsid w:val="0050334E"/>
    <w:rsid w:val="00505387"/>
    <w:rsid w:val="00512DF7"/>
    <w:rsid w:val="005141E7"/>
    <w:rsid w:val="00517E63"/>
    <w:rsid w:val="0052521F"/>
    <w:rsid w:val="00526B0D"/>
    <w:rsid w:val="005363D3"/>
    <w:rsid w:val="0055346F"/>
    <w:rsid w:val="005579FF"/>
    <w:rsid w:val="005776DD"/>
    <w:rsid w:val="00582117"/>
    <w:rsid w:val="0058478F"/>
    <w:rsid w:val="00593315"/>
    <w:rsid w:val="005938C8"/>
    <w:rsid w:val="005A170D"/>
    <w:rsid w:val="005A6C96"/>
    <w:rsid w:val="005C1F20"/>
    <w:rsid w:val="005D0418"/>
    <w:rsid w:val="005E1476"/>
    <w:rsid w:val="005E1D58"/>
    <w:rsid w:val="00610E37"/>
    <w:rsid w:val="006207ED"/>
    <w:rsid w:val="00626BC9"/>
    <w:rsid w:val="006458DF"/>
    <w:rsid w:val="00650D52"/>
    <w:rsid w:val="0065581B"/>
    <w:rsid w:val="006615B2"/>
    <w:rsid w:val="00662313"/>
    <w:rsid w:val="00673911"/>
    <w:rsid w:val="00677FAE"/>
    <w:rsid w:val="00681C0F"/>
    <w:rsid w:val="006849FE"/>
    <w:rsid w:val="006870C9"/>
    <w:rsid w:val="006A3ADF"/>
    <w:rsid w:val="006A7BCB"/>
    <w:rsid w:val="006B4C1E"/>
    <w:rsid w:val="006B6E93"/>
    <w:rsid w:val="006C02D5"/>
    <w:rsid w:val="006C090F"/>
    <w:rsid w:val="006C4329"/>
    <w:rsid w:val="006C4E32"/>
    <w:rsid w:val="006C56D8"/>
    <w:rsid w:val="006C7C76"/>
    <w:rsid w:val="006C7F19"/>
    <w:rsid w:val="006D07AE"/>
    <w:rsid w:val="006D1C93"/>
    <w:rsid w:val="006E3F11"/>
    <w:rsid w:val="00701410"/>
    <w:rsid w:val="007113A1"/>
    <w:rsid w:val="00712DBB"/>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3A5A"/>
    <w:rsid w:val="007A4370"/>
    <w:rsid w:val="007C6776"/>
    <w:rsid w:val="007E1D15"/>
    <w:rsid w:val="007E1DEA"/>
    <w:rsid w:val="007E2202"/>
    <w:rsid w:val="007F28B0"/>
    <w:rsid w:val="0081397E"/>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4D45"/>
    <w:rsid w:val="008960DE"/>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239C"/>
    <w:rsid w:val="0091408E"/>
    <w:rsid w:val="00926CD7"/>
    <w:rsid w:val="009378CA"/>
    <w:rsid w:val="0095025E"/>
    <w:rsid w:val="00955C4C"/>
    <w:rsid w:val="00995338"/>
    <w:rsid w:val="00996777"/>
    <w:rsid w:val="009B6659"/>
    <w:rsid w:val="009C0BC7"/>
    <w:rsid w:val="009C6592"/>
    <w:rsid w:val="009D5F0E"/>
    <w:rsid w:val="009E209B"/>
    <w:rsid w:val="009F0747"/>
    <w:rsid w:val="00A03514"/>
    <w:rsid w:val="00A17079"/>
    <w:rsid w:val="00A427AB"/>
    <w:rsid w:val="00A43EC2"/>
    <w:rsid w:val="00A448C3"/>
    <w:rsid w:val="00A458D4"/>
    <w:rsid w:val="00A46FB7"/>
    <w:rsid w:val="00A53118"/>
    <w:rsid w:val="00A639CF"/>
    <w:rsid w:val="00A7107F"/>
    <w:rsid w:val="00A84693"/>
    <w:rsid w:val="00A856D0"/>
    <w:rsid w:val="00A86AB5"/>
    <w:rsid w:val="00A87F7E"/>
    <w:rsid w:val="00A95665"/>
    <w:rsid w:val="00A97226"/>
    <w:rsid w:val="00AA0E64"/>
    <w:rsid w:val="00AA142F"/>
    <w:rsid w:val="00AA53DB"/>
    <w:rsid w:val="00AB239A"/>
    <w:rsid w:val="00AC1228"/>
    <w:rsid w:val="00AC31B7"/>
    <w:rsid w:val="00AC39FB"/>
    <w:rsid w:val="00AC4596"/>
    <w:rsid w:val="00AD53C7"/>
    <w:rsid w:val="00AD7ADC"/>
    <w:rsid w:val="00AE08EB"/>
    <w:rsid w:val="00AF3414"/>
    <w:rsid w:val="00B00BBE"/>
    <w:rsid w:val="00B10710"/>
    <w:rsid w:val="00B12E3F"/>
    <w:rsid w:val="00B208FA"/>
    <w:rsid w:val="00B23202"/>
    <w:rsid w:val="00B25C12"/>
    <w:rsid w:val="00B2766F"/>
    <w:rsid w:val="00B31ABC"/>
    <w:rsid w:val="00B445ED"/>
    <w:rsid w:val="00B449BF"/>
    <w:rsid w:val="00B6046A"/>
    <w:rsid w:val="00B6300F"/>
    <w:rsid w:val="00B70389"/>
    <w:rsid w:val="00B84623"/>
    <w:rsid w:val="00BA368B"/>
    <w:rsid w:val="00BA51EF"/>
    <w:rsid w:val="00BB66D5"/>
    <w:rsid w:val="00BC7E6E"/>
    <w:rsid w:val="00BE1D1F"/>
    <w:rsid w:val="00BE2552"/>
    <w:rsid w:val="00BE3060"/>
    <w:rsid w:val="00BE3D1F"/>
    <w:rsid w:val="00BE5A86"/>
    <w:rsid w:val="00BE5E66"/>
    <w:rsid w:val="00BE6BBA"/>
    <w:rsid w:val="00BF2443"/>
    <w:rsid w:val="00BF3A7F"/>
    <w:rsid w:val="00BF5F32"/>
    <w:rsid w:val="00BF7C7A"/>
    <w:rsid w:val="00C00281"/>
    <w:rsid w:val="00C05625"/>
    <w:rsid w:val="00C1722E"/>
    <w:rsid w:val="00C1751E"/>
    <w:rsid w:val="00C17C6C"/>
    <w:rsid w:val="00C21339"/>
    <w:rsid w:val="00C266F9"/>
    <w:rsid w:val="00C33CD8"/>
    <w:rsid w:val="00C371EA"/>
    <w:rsid w:val="00C43D73"/>
    <w:rsid w:val="00C445AD"/>
    <w:rsid w:val="00C44CBA"/>
    <w:rsid w:val="00C458F0"/>
    <w:rsid w:val="00C4666A"/>
    <w:rsid w:val="00C479A3"/>
    <w:rsid w:val="00C50477"/>
    <w:rsid w:val="00C74DAF"/>
    <w:rsid w:val="00C75F4E"/>
    <w:rsid w:val="00C80116"/>
    <w:rsid w:val="00C8366F"/>
    <w:rsid w:val="00C87BFC"/>
    <w:rsid w:val="00CE3478"/>
    <w:rsid w:val="00CF5E71"/>
    <w:rsid w:val="00CF7FAC"/>
    <w:rsid w:val="00D004F7"/>
    <w:rsid w:val="00D160C1"/>
    <w:rsid w:val="00D17794"/>
    <w:rsid w:val="00D209CC"/>
    <w:rsid w:val="00D22398"/>
    <w:rsid w:val="00D35E6C"/>
    <w:rsid w:val="00D436CF"/>
    <w:rsid w:val="00D45B2F"/>
    <w:rsid w:val="00D45F19"/>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CFA"/>
    <w:rsid w:val="00E93D77"/>
    <w:rsid w:val="00E94710"/>
    <w:rsid w:val="00E95264"/>
    <w:rsid w:val="00EA2172"/>
    <w:rsid w:val="00EA2DC1"/>
    <w:rsid w:val="00EC1FE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06E8"/>
    <w:rsid w:val="00F72B10"/>
    <w:rsid w:val="00F77359"/>
    <w:rsid w:val="00F86A73"/>
    <w:rsid w:val="00F87164"/>
    <w:rsid w:val="00FA58DA"/>
    <w:rsid w:val="00FC345B"/>
    <w:rsid w:val="00FD4E37"/>
    <w:rsid w:val="00FF2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uiPriority w:val="99"/>
    <w:qFormat/>
    <w:rsid w:val="00C75F4E"/>
    <w:rPr>
      <w:rFonts w:eastAsia="MS Mincho"/>
    </w:rPr>
  </w:style>
  <w:style w:type="character" w:styleId="Strong">
    <w:name w:val="Strong"/>
    <w:basedOn w:val="DefaultParagraphFont"/>
    <w:uiPriority w:val="22"/>
    <w:qFormat/>
    <w:rsid w:val="00C33CD8"/>
    <w:rPr>
      <w:b/>
      <w:bCs/>
    </w:rPr>
  </w:style>
  <w:style w:type="character" w:customStyle="1" w:styleId="UnresolvedMention1">
    <w:name w:val="Unresolved Mention1"/>
    <w:basedOn w:val="DefaultParagraphFont"/>
    <w:uiPriority w:val="99"/>
    <w:semiHidden/>
    <w:unhideWhenUsed/>
    <w:rsid w:val="00C33CD8"/>
    <w:rPr>
      <w:color w:val="605E5C"/>
      <w:shd w:val="clear" w:color="auto" w:fill="E1DFDD"/>
    </w:rPr>
  </w:style>
  <w:style w:type="character" w:customStyle="1" w:styleId="UnresolvedMention2">
    <w:name w:val="Unresolved Mention2"/>
    <w:basedOn w:val="DefaultParagraphFont"/>
    <w:uiPriority w:val="99"/>
    <w:semiHidden/>
    <w:unhideWhenUsed/>
    <w:rsid w:val="00677FAE"/>
    <w:rPr>
      <w:color w:val="605E5C"/>
      <w:shd w:val="clear" w:color="auto" w:fill="E1DFDD"/>
    </w:rPr>
  </w:style>
  <w:style w:type="paragraph" w:customStyle="1" w:styleId="Doc-comment">
    <w:name w:val="Doc-comment"/>
    <w:basedOn w:val="Normal"/>
    <w:next w:val="Doc-text2"/>
    <w:qFormat/>
    <w:rsid w:val="00894D45"/>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rsid w:val="0038218D"/>
    <w:rPr>
      <w:color w:val="605E5C"/>
      <w:shd w:val="clear" w:color="auto" w:fill="E1DFDD"/>
    </w:rPr>
  </w:style>
  <w:style w:type="character" w:styleId="UnresolvedMention">
    <w:name w:val="Unresolved Mention"/>
    <w:basedOn w:val="DefaultParagraphFont"/>
    <w:uiPriority w:val="99"/>
    <w:semiHidden/>
    <w:unhideWhenUsed/>
    <w:rsid w:val="00BE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73737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460040">
      <w:bodyDiv w:val="1"/>
      <w:marLeft w:val="0"/>
      <w:marRight w:val="0"/>
      <w:marTop w:val="0"/>
      <w:marBottom w:val="0"/>
      <w:divBdr>
        <w:top w:val="none" w:sz="0" w:space="0" w:color="auto"/>
        <w:left w:val="none" w:sz="0" w:space="0" w:color="auto"/>
        <w:bottom w:val="none" w:sz="0" w:space="0" w:color="auto"/>
        <w:right w:val="none" w:sz="0" w:space="0" w:color="auto"/>
      </w:divBdr>
    </w:div>
    <w:div w:id="9064506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070192">
      <w:bodyDiv w:val="1"/>
      <w:marLeft w:val="0"/>
      <w:marRight w:val="0"/>
      <w:marTop w:val="0"/>
      <w:marBottom w:val="0"/>
      <w:divBdr>
        <w:top w:val="none" w:sz="0" w:space="0" w:color="auto"/>
        <w:left w:val="none" w:sz="0" w:space="0" w:color="auto"/>
        <w:bottom w:val="none" w:sz="0" w:space="0" w:color="auto"/>
        <w:right w:val="none" w:sz="0" w:space="0" w:color="auto"/>
      </w:divBdr>
    </w:div>
    <w:div w:id="13552247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6450257">
      <w:bodyDiv w:val="1"/>
      <w:marLeft w:val="0"/>
      <w:marRight w:val="0"/>
      <w:marTop w:val="0"/>
      <w:marBottom w:val="0"/>
      <w:divBdr>
        <w:top w:val="none" w:sz="0" w:space="0" w:color="auto"/>
        <w:left w:val="none" w:sz="0" w:space="0" w:color="auto"/>
        <w:bottom w:val="none" w:sz="0" w:space="0" w:color="auto"/>
        <w:right w:val="none" w:sz="0" w:space="0" w:color="auto"/>
      </w:divBdr>
    </w:div>
    <w:div w:id="16423495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7629330">
      <w:bodyDiv w:val="1"/>
      <w:marLeft w:val="0"/>
      <w:marRight w:val="0"/>
      <w:marTop w:val="0"/>
      <w:marBottom w:val="0"/>
      <w:divBdr>
        <w:top w:val="none" w:sz="0" w:space="0" w:color="auto"/>
        <w:left w:val="none" w:sz="0" w:space="0" w:color="auto"/>
        <w:bottom w:val="none" w:sz="0" w:space="0" w:color="auto"/>
        <w:right w:val="none" w:sz="0" w:space="0" w:color="auto"/>
      </w:divBdr>
    </w:div>
    <w:div w:id="211840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022154\AppData\Local\Temp\Temp1_RAN3_112-e_agenda_with_Tdocs20210527_EOM2.zip\Docs\R3-211514.zip" TargetMode="External"/><Relationship Id="rId13" Type="http://schemas.openxmlformats.org/officeDocument/2006/relationships/hyperlink" Target="file:///C:\Users\10022154\AppData\Local\Temp\Temp1_RAN3_112-e_agenda_with_Tdocs20210527_EOM2.zip\Docs\R3-211688.zip" TargetMode="External"/><Relationship Id="rId18" Type="http://schemas.openxmlformats.org/officeDocument/2006/relationships/hyperlink" Target="file:///C:\Users\10022154\AppData\Local\Temp\Temp1_RAN3_112-e_agenda_with_Tdocs20210527_EOM2.zip\Docs\R3-212396.zip"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javascript:openTdoc('https://portal.3gpp.org/ngppapp/CreateTdoc.aspx?mode=view&amp;contributionUid=RP-210870','RP-210870')" TargetMode="External"/><Relationship Id="rId12" Type="http://schemas.openxmlformats.org/officeDocument/2006/relationships/hyperlink" Target="file:///C:\Users\10022154\AppData\Local\Temp\Temp1_RAN3_112-e_agenda_with_Tdocs20210527_EOM2.zip\Docs\R3-211571.zip" TargetMode="External"/><Relationship Id="rId17" Type="http://schemas.openxmlformats.org/officeDocument/2006/relationships/hyperlink" Target="file:///C:\Users\10022154\AppData\Local\Temp\Temp1_RAN3_112-e_agenda_with_Tdocs20210527_EOM2.zip\Docs\R3-212577.zip"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10022154\AppData\Local\Temp\Temp1_RAN3_112-e_agenda_with_Tdocs20210527_EOM2.zip\Docs\R3-212432.zip" TargetMode="External"/><Relationship Id="rId20" Type="http://schemas.openxmlformats.org/officeDocument/2006/relationships/hyperlink" Target="file:///C:\Users\10022154\AppData\Local\Temp\Temp1_RAN3_112-e_agenda_with_Tdocs20210527_EOM2.zip\Inbox\R3-21282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022154\AppData\Local\Temp\Temp1_RAN3_112-e_agenda_with_Tdocs20210527_EOM2.zip\Docs\R3-211572.zi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C:\Users\10022154\AppData\Local\Temp\Temp1_RAN3_112-e_agenda_with_Tdocs20210527_EOM2.zip\Docs\R3-211809.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file:///C:\Users\10022154\AppData\Local\Temp\Temp1_RAN3_112-e_agenda_with_Tdocs20210527_EOM2.zip\Docs\R3-211570.zip" TargetMode="External"/><Relationship Id="rId19" Type="http://schemas.openxmlformats.org/officeDocument/2006/relationships/hyperlink" Target="file:///C:\Users\10022154\AppData\Local\Temp\Temp1_RAN3_112-e_agenda_with_Tdocs20210527_EOM2.zip\Inbox\R3-212631.zip" TargetMode="External"/><Relationship Id="rId4" Type="http://schemas.openxmlformats.org/officeDocument/2006/relationships/webSettings" Target="webSettings.xml"/><Relationship Id="rId9" Type="http://schemas.openxmlformats.org/officeDocument/2006/relationships/hyperlink" Target="file:///C:\Users\10022154\AppData\Local\Temp\Temp1_RAN3_112-e_agenda_with_Tdocs20210527_EOM2.zip\Docs\R3-211783.zip" TargetMode="External"/><Relationship Id="rId14" Type="http://schemas.openxmlformats.org/officeDocument/2006/relationships/hyperlink" Target="file:///C:\Users\10022154\AppData\Local\Temp\Temp1_RAN3_112-e_agenda_with_Tdocs20210527_EOM2.zip\Docs\R3-211689.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Pages>
  <Words>4682</Words>
  <Characters>26694</Characters>
  <Application>Microsoft Office Word</Application>
  <DocSecurity>0</DocSecurity>
  <Lines>222</Lines>
  <Paragraphs>62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31314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4</cp:revision>
  <dcterms:created xsi:type="dcterms:W3CDTF">2021-06-02T10:17:00Z</dcterms:created>
  <dcterms:modified xsi:type="dcterms:W3CDTF">2021-06-07T11:27:00Z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