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04D69" w14:textId="7AA1EE72" w:rsidR="00621B30" w:rsidRDefault="002B72FA">
      <w:pPr>
        <w:spacing w:after="0"/>
        <w:ind w:left="1988" w:hanging="1988"/>
        <w:jc w:val="both"/>
        <w:rPr>
          <w:rFonts w:ascii="Arial" w:hAnsi="Arial" w:cs="Arial"/>
          <w:b/>
          <w:sz w:val="24"/>
          <w:szCs w:val="22"/>
          <w:lang w:eastAsia="zh-CN"/>
        </w:rPr>
      </w:pPr>
      <w:r>
        <w:rPr>
          <w:rFonts w:ascii="Arial" w:hAnsi="Arial" w:cs="Arial"/>
          <w:b/>
          <w:sz w:val="24"/>
          <w:szCs w:val="22"/>
          <w:lang w:val="en-GB"/>
        </w:rPr>
        <w:t>3GPP TSG RAN Meeting #9</w:t>
      </w:r>
      <w:r w:rsidR="00FA60A9">
        <w:rPr>
          <w:rFonts w:ascii="Arial" w:hAnsi="Arial" w:cs="Arial"/>
          <w:b/>
          <w:sz w:val="24"/>
          <w:szCs w:val="22"/>
          <w:lang w:val="en-GB"/>
        </w:rPr>
        <w:t>2</w:t>
      </w:r>
      <w:r>
        <w:rPr>
          <w:rFonts w:ascii="Arial" w:hAnsi="Arial" w:cs="Arial"/>
          <w:b/>
          <w:sz w:val="24"/>
          <w:szCs w:val="22"/>
          <w:lang w:val="en-GB"/>
        </w:rPr>
        <w:t>-e</w:t>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hint="eastAsia"/>
          <w:b/>
          <w:sz w:val="24"/>
          <w:szCs w:val="22"/>
          <w:lang w:val="en-GB"/>
        </w:rPr>
        <w:tab/>
      </w:r>
      <w:r>
        <w:rPr>
          <w:rFonts w:ascii="Arial" w:hAnsi="Arial" w:cs="Arial" w:hint="eastAsia"/>
          <w:b/>
          <w:sz w:val="24"/>
          <w:szCs w:val="22"/>
          <w:lang w:eastAsia="zh-CN"/>
        </w:rPr>
        <w:t xml:space="preserve">                                            </w:t>
      </w:r>
      <w:bookmarkStart w:id="0" w:name="_GoBack"/>
      <w:r w:rsidRPr="00967DDA">
        <w:rPr>
          <w:rFonts w:ascii="Arial" w:hAnsi="Arial" w:cs="Arial" w:hint="eastAsia"/>
          <w:b/>
          <w:sz w:val="24"/>
          <w:szCs w:val="22"/>
          <w:lang w:val="en-GB"/>
        </w:rPr>
        <w:t xml:space="preserve">   </w:t>
      </w:r>
      <w:r>
        <w:rPr>
          <w:rFonts w:ascii="Arial" w:hAnsi="Arial" w:cs="Arial" w:hint="eastAsia"/>
          <w:b/>
          <w:sz w:val="24"/>
          <w:szCs w:val="22"/>
          <w:lang w:val="en-GB"/>
        </w:rPr>
        <w:t>RP-</w:t>
      </w:r>
      <w:r w:rsidR="00967DDA" w:rsidRPr="00967DDA">
        <w:rPr>
          <w:rFonts w:ascii="Arial" w:hAnsi="Arial" w:cs="Arial"/>
          <w:b/>
          <w:sz w:val="24"/>
          <w:szCs w:val="22"/>
          <w:lang w:val="en-GB"/>
        </w:rPr>
        <w:t xml:space="preserve"> </w:t>
      </w:r>
      <w:r w:rsidR="00967DDA" w:rsidRPr="00967DDA">
        <w:rPr>
          <w:rFonts w:ascii="Arial" w:hAnsi="Arial" w:cs="Arial"/>
          <w:b/>
          <w:sz w:val="24"/>
          <w:szCs w:val="22"/>
          <w:lang w:val="en-GB"/>
        </w:rPr>
        <w:t>211154</w:t>
      </w:r>
      <w:bookmarkEnd w:id="0"/>
    </w:p>
    <w:p w14:paraId="72C64392" w14:textId="1E972E7D" w:rsidR="00FA60A9" w:rsidRPr="00FA60A9" w:rsidRDefault="002B72FA" w:rsidP="00FA60A9">
      <w:pPr>
        <w:ind w:left="1988" w:hanging="1988"/>
        <w:jc w:val="both"/>
        <w:rPr>
          <w:rFonts w:ascii="Arial" w:hAnsi="Arial" w:cs="Arial"/>
          <w:b/>
          <w:sz w:val="24"/>
          <w:szCs w:val="22"/>
          <w:lang w:val="en-GB"/>
        </w:rPr>
      </w:pPr>
      <w:r>
        <w:rPr>
          <w:rFonts w:ascii="Arial" w:hAnsi="Arial" w:cs="Arial"/>
          <w:b/>
          <w:sz w:val="24"/>
          <w:szCs w:val="22"/>
          <w:lang w:val="en-GB"/>
        </w:rPr>
        <w:t xml:space="preserve">Electronic Meeting, </w:t>
      </w:r>
      <w:r w:rsidR="00FA60A9" w:rsidRPr="00FA60A9">
        <w:rPr>
          <w:rFonts w:ascii="Arial" w:hAnsi="Arial" w:cs="Arial"/>
          <w:b/>
          <w:sz w:val="24"/>
          <w:szCs w:val="22"/>
          <w:lang w:val="en-GB"/>
        </w:rPr>
        <w:t>Jun</w:t>
      </w:r>
      <w:r w:rsidR="00FA60A9">
        <w:rPr>
          <w:rFonts w:ascii="Arial" w:hAnsi="Arial" w:cs="Arial"/>
          <w:b/>
          <w:sz w:val="24"/>
          <w:szCs w:val="22"/>
          <w:lang w:val="en-GB"/>
        </w:rPr>
        <w:t>e</w:t>
      </w:r>
      <w:r w:rsidR="00FA60A9" w:rsidRPr="00FA60A9">
        <w:rPr>
          <w:rFonts w:ascii="Arial" w:hAnsi="Arial" w:cs="Arial"/>
          <w:b/>
          <w:sz w:val="24"/>
          <w:szCs w:val="22"/>
          <w:lang w:val="en-GB"/>
        </w:rPr>
        <w:t xml:space="preserve"> 14-18, 2021</w:t>
      </w:r>
    </w:p>
    <w:p w14:paraId="4FB91993" w14:textId="77777777" w:rsidR="00621B30" w:rsidRDefault="00621B30">
      <w:pPr>
        <w:spacing w:after="0"/>
        <w:jc w:val="both"/>
        <w:rPr>
          <w:rFonts w:ascii="Arial" w:hAnsi="Arial" w:cs="Arial"/>
          <w:b/>
          <w:sz w:val="24"/>
          <w:lang w:val="en-GB"/>
        </w:rPr>
      </w:pPr>
    </w:p>
    <w:p w14:paraId="0B16F2E0" w14:textId="781792EA" w:rsidR="00621B30" w:rsidRDefault="002B72FA">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sidR="00FA60A9">
        <w:rPr>
          <w:rFonts w:ascii="Arial" w:hAnsi="Arial" w:cs="Arial"/>
          <w:b/>
          <w:sz w:val="24"/>
          <w:lang w:val="en-GB" w:eastAsia="zh-CN"/>
        </w:rPr>
        <w:t>vivo</w:t>
      </w:r>
    </w:p>
    <w:p w14:paraId="0A702005" w14:textId="5B320DAA" w:rsidR="00621B30" w:rsidRDefault="002B72FA">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r w:rsidR="009A29D1" w:rsidRPr="009A29D1">
        <w:rPr>
          <w:rFonts w:ascii="Arial" w:hAnsi="Arial" w:cs="Arial"/>
          <w:b/>
          <w:sz w:val="24"/>
          <w:lang w:val="en-GB"/>
        </w:rPr>
        <w:t xml:space="preserve">Discussion on Rel-17 enhanced NR </w:t>
      </w:r>
      <w:proofErr w:type="spellStart"/>
      <w:r w:rsidR="009A29D1" w:rsidRPr="009A29D1">
        <w:rPr>
          <w:rFonts w:ascii="Arial" w:hAnsi="Arial" w:cs="Arial"/>
          <w:b/>
          <w:sz w:val="24"/>
          <w:lang w:val="en-GB"/>
        </w:rPr>
        <w:t>IIoT</w:t>
      </w:r>
      <w:proofErr w:type="spellEnd"/>
      <w:r w:rsidR="009A29D1" w:rsidRPr="009A29D1">
        <w:rPr>
          <w:rFonts w:ascii="Arial" w:hAnsi="Arial" w:cs="Arial"/>
          <w:b/>
          <w:sz w:val="24"/>
          <w:lang w:val="en-GB"/>
        </w:rPr>
        <w:t>/URLLC progress and WID scope revision</w:t>
      </w:r>
      <w:r w:rsidR="009A29D1">
        <w:rPr>
          <w:rFonts w:ascii="Arial" w:hAnsi="Arial" w:cs="Arial"/>
          <w:b/>
          <w:sz w:val="24"/>
          <w:lang w:val="en-GB"/>
        </w:rPr>
        <w:t xml:space="preserve"> </w:t>
      </w:r>
    </w:p>
    <w:p w14:paraId="0A890C7A" w14:textId="26B462E9" w:rsidR="00621B30" w:rsidRDefault="002B72FA">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eastAsia="zh-CN"/>
        </w:rPr>
        <w:t>9.</w:t>
      </w:r>
      <w:r>
        <w:rPr>
          <w:rFonts w:ascii="Arial" w:hAnsi="Arial" w:cs="Arial"/>
          <w:b/>
          <w:sz w:val="24"/>
          <w:lang w:eastAsia="zh-CN"/>
        </w:rPr>
        <w:t>7</w:t>
      </w:r>
      <w:r>
        <w:rPr>
          <w:rFonts w:ascii="Arial" w:hAnsi="Arial" w:cs="Arial" w:hint="eastAsia"/>
          <w:b/>
          <w:sz w:val="24"/>
          <w:lang w:eastAsia="zh-CN"/>
        </w:rPr>
        <w:t>.</w:t>
      </w:r>
      <w:r w:rsidR="00D80C19">
        <w:rPr>
          <w:rFonts w:ascii="Arial" w:hAnsi="Arial" w:cs="Arial"/>
          <w:b/>
          <w:sz w:val="24"/>
          <w:lang w:eastAsia="zh-CN"/>
        </w:rPr>
        <w:t>2.1</w:t>
      </w:r>
    </w:p>
    <w:p w14:paraId="46B061B0" w14:textId="7C64CAA8" w:rsidR="00621B30" w:rsidRDefault="002B72FA">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r w:rsidR="00D80C19">
        <w:rPr>
          <w:rFonts w:ascii="Arial" w:hAnsi="Arial" w:cs="Arial"/>
          <w:b/>
          <w:sz w:val="24"/>
          <w:lang w:val="en-GB"/>
        </w:rPr>
        <w:t>Discussion</w:t>
      </w:r>
      <w:r w:rsidR="00D80C19" w:rsidRPr="00D80C19">
        <w:rPr>
          <w:rFonts w:ascii="Arial" w:hAnsi="Arial" w:cs="Arial"/>
          <w:b/>
          <w:bCs/>
          <w:sz w:val="24"/>
        </w:rPr>
        <w:t xml:space="preserve"> </w:t>
      </w:r>
      <w:r w:rsidR="00D80C19" w:rsidRPr="00B266B0">
        <w:rPr>
          <w:rFonts w:ascii="Arial" w:hAnsi="Arial" w:cs="Arial"/>
          <w:b/>
          <w:bCs/>
          <w:sz w:val="24"/>
        </w:rPr>
        <w:t>and Decision</w:t>
      </w:r>
    </w:p>
    <w:p w14:paraId="77A06DB5" w14:textId="77777777" w:rsidR="00621B30" w:rsidRDefault="002B72FA">
      <w:pPr>
        <w:pStyle w:val="1"/>
        <w:numPr>
          <w:ilvl w:val="0"/>
          <w:numId w:val="3"/>
        </w:numPr>
        <w:ind w:left="360"/>
        <w:rPr>
          <w:lang w:eastAsia="zh-CN"/>
        </w:rPr>
      </w:pPr>
      <w:r>
        <w:rPr>
          <w:rFonts w:cs="Arial"/>
          <w:sz w:val="32"/>
          <w:szCs w:val="32"/>
        </w:rPr>
        <w:t>Introduction</w:t>
      </w:r>
    </w:p>
    <w:p w14:paraId="54FC5F87" w14:textId="270D169F" w:rsidR="00322A86" w:rsidRDefault="00C203BC" w:rsidP="009A29D1">
      <w:pPr>
        <w:spacing w:beforeLines="50" w:before="120" w:afterLines="50" w:after="120"/>
        <w:jc w:val="both"/>
      </w:pPr>
      <w:r>
        <w:t xml:space="preserve">In the Rel-17 WI of NR </w:t>
      </w:r>
      <w:proofErr w:type="spellStart"/>
      <w:r>
        <w:t>IIoT</w:t>
      </w:r>
      <w:proofErr w:type="spellEnd"/>
      <w:r>
        <w:t xml:space="preserve">/URLLC enhancements, for </w:t>
      </w:r>
      <w:r w:rsidR="00322A86">
        <w:t xml:space="preserve">the objectives of </w:t>
      </w:r>
      <w:r>
        <w:t>p</w:t>
      </w:r>
      <w:r w:rsidRPr="00C203BC">
        <w:t xml:space="preserve">hysical </w:t>
      </w:r>
      <w:r>
        <w:t>l</w:t>
      </w:r>
      <w:r w:rsidRPr="00C203BC">
        <w:t xml:space="preserve">ayer feedback enhancements </w:t>
      </w:r>
      <w:r w:rsidR="00322A86">
        <w:t>and i</w:t>
      </w:r>
      <w:r w:rsidR="00322A86" w:rsidRPr="00322A86">
        <w:t>ntra-UE multiplexing and prioritization of traffic with different priority</w:t>
      </w:r>
      <w:r w:rsidR="00322A86">
        <w:t>,</w:t>
      </w:r>
      <w:r w:rsidR="00322A86" w:rsidRPr="00322A86">
        <w:t xml:space="preserve"> </w:t>
      </w:r>
      <w:r>
        <w:t>several new features have been introduced or are</w:t>
      </w:r>
      <w:r w:rsidR="009A29D1">
        <w:t xml:space="preserve"> still</w:t>
      </w:r>
      <w:r>
        <w:t xml:space="preserve"> under consideration. </w:t>
      </w:r>
    </w:p>
    <w:p w14:paraId="6BF538CF" w14:textId="763A3731" w:rsidR="00322A86" w:rsidRDefault="00322A86" w:rsidP="009A29D1">
      <w:pPr>
        <w:spacing w:beforeLines="50" w:before="120" w:afterLines="50" w:after="120"/>
        <w:jc w:val="both"/>
        <w:rPr>
          <w:lang w:eastAsia="zh-CN"/>
        </w:rPr>
      </w:pPr>
      <w:r>
        <w:t xml:space="preserve">In this contribution, the related RAN1 progress on above objectives for </w:t>
      </w:r>
      <w:r>
        <w:rPr>
          <w:lang w:eastAsia="zh-CN"/>
        </w:rPr>
        <w:t xml:space="preserve">HARQ-ACK feedback enhancements, </w:t>
      </w:r>
      <w:r w:rsidRPr="00E40AA1">
        <w:rPr>
          <w:rFonts w:eastAsia="Times New Roman"/>
        </w:rPr>
        <w:t xml:space="preserve">CSI feedback enhancements </w:t>
      </w:r>
      <w:r>
        <w:rPr>
          <w:rFonts w:eastAsia="Times New Roman"/>
        </w:rPr>
        <w:t xml:space="preserve">and </w:t>
      </w:r>
      <w:r>
        <w:rPr>
          <w:lang w:eastAsia="ja-JP"/>
        </w:rPr>
        <w:t>intra-UE multiplexing</w:t>
      </w:r>
      <w:r w:rsidR="009A29D1">
        <w:rPr>
          <w:lang w:eastAsia="ja-JP"/>
        </w:rPr>
        <w:t>/</w:t>
      </w:r>
      <w:r>
        <w:rPr>
          <w:lang w:eastAsia="ja-JP"/>
        </w:rPr>
        <w:t>prioritization are summarized</w:t>
      </w:r>
      <w:r w:rsidR="009A29D1">
        <w:rPr>
          <w:lang w:eastAsia="ja-JP"/>
        </w:rPr>
        <w:t xml:space="preserve">. </w:t>
      </w:r>
      <w:r w:rsidR="006F5536">
        <w:rPr>
          <w:lang w:eastAsia="ja-JP"/>
        </w:rPr>
        <w:t xml:space="preserve">Accordingly, the </w:t>
      </w:r>
      <w:r>
        <w:rPr>
          <w:lang w:eastAsia="ja-JP"/>
        </w:rPr>
        <w:t xml:space="preserve">WID scope is updated. </w:t>
      </w:r>
    </w:p>
    <w:p w14:paraId="419A9D38" w14:textId="13EAF305" w:rsidR="004E004D" w:rsidRDefault="004E004D">
      <w:pPr>
        <w:pStyle w:val="1"/>
        <w:numPr>
          <w:ilvl w:val="0"/>
          <w:numId w:val="3"/>
        </w:numPr>
        <w:ind w:left="360"/>
        <w:rPr>
          <w:rFonts w:cs="Arial"/>
          <w:sz w:val="32"/>
          <w:szCs w:val="32"/>
          <w:lang w:val="en-US" w:eastAsia="zh-CN"/>
        </w:rPr>
      </w:pPr>
      <w:r>
        <w:rPr>
          <w:rFonts w:cs="Arial"/>
          <w:sz w:val="32"/>
          <w:szCs w:val="32"/>
          <w:lang w:val="en-US" w:eastAsia="zh-CN"/>
        </w:rPr>
        <w:t xml:space="preserve">Discussions </w:t>
      </w:r>
    </w:p>
    <w:p w14:paraId="7E2C0960" w14:textId="68BD4F5D" w:rsidR="00621B30" w:rsidRPr="004E004D" w:rsidRDefault="002B72FA" w:rsidP="004E004D">
      <w:pPr>
        <w:rPr>
          <w:b/>
          <w:u w:val="single"/>
        </w:rPr>
      </w:pPr>
      <w:r w:rsidRPr="004E004D">
        <w:rPr>
          <w:b/>
          <w:u w:val="single"/>
        </w:rPr>
        <w:t>Progress for HARQ-ACK feedback enhancements</w:t>
      </w:r>
    </w:p>
    <w:p w14:paraId="76B00935" w14:textId="66B8AD16" w:rsidR="00D30119" w:rsidRDefault="002B72FA">
      <w:pPr>
        <w:jc w:val="both"/>
      </w:pPr>
      <w:r>
        <w:t>For</w:t>
      </w:r>
      <w:r w:rsidR="00322A86">
        <w:t xml:space="preserve"> HARQ-ACK feedback enhancements</w:t>
      </w:r>
      <w:r>
        <w:t xml:space="preserve">, </w:t>
      </w:r>
      <w:r w:rsidR="00D30119">
        <w:t>the supported features with explicit agreements</w:t>
      </w:r>
      <w:r w:rsidR="001C1560">
        <w:t>/working assumption</w:t>
      </w:r>
      <w:r w:rsidR="00D30119">
        <w:t xml:space="preserve"> are summarized </w:t>
      </w:r>
      <w:r w:rsidR="006F5536">
        <w:t>in Table 1</w:t>
      </w:r>
      <w:r w:rsidR="008305CA">
        <w:t xml:space="preserve"> [1] – [4]</w:t>
      </w:r>
      <w:r w:rsidR="00D30119">
        <w:t>:</w:t>
      </w:r>
    </w:p>
    <w:p w14:paraId="205526A5" w14:textId="5BC443D8" w:rsidR="006F5536" w:rsidRDefault="006F5536" w:rsidP="006F5536">
      <w:pPr>
        <w:jc w:val="center"/>
      </w:pPr>
      <w:r>
        <w:t xml:space="preserve">Table 1: Supported features to be specified in Rel-17 for HARQ-ACK feedback enhancements </w:t>
      </w:r>
    </w:p>
    <w:tbl>
      <w:tblPr>
        <w:tblStyle w:val="af7"/>
        <w:tblW w:w="0" w:type="auto"/>
        <w:tblLayout w:type="fixed"/>
        <w:tblLook w:val="04A0" w:firstRow="1" w:lastRow="0" w:firstColumn="1" w:lastColumn="0" w:noHBand="0" w:noVBand="1"/>
      </w:tblPr>
      <w:tblGrid>
        <w:gridCol w:w="2122"/>
        <w:gridCol w:w="7796"/>
      </w:tblGrid>
      <w:tr w:rsidR="00EA6969" w14:paraId="5D23FA11" w14:textId="77777777" w:rsidTr="007A444A">
        <w:tc>
          <w:tcPr>
            <w:tcW w:w="2122" w:type="dxa"/>
            <w:shd w:val="clear" w:color="auto" w:fill="BDD6EE" w:themeFill="accent1" w:themeFillTint="66"/>
          </w:tcPr>
          <w:p w14:paraId="49D81795" w14:textId="6A4752EC" w:rsidR="00EA6969" w:rsidRDefault="00EA6969" w:rsidP="00EE171C">
            <w:pPr>
              <w:jc w:val="center"/>
              <w:rPr>
                <w:b/>
                <w:bCs/>
                <w:lang w:eastAsia="zh-CN"/>
              </w:rPr>
            </w:pPr>
            <w:r>
              <w:rPr>
                <w:b/>
                <w:bCs/>
                <w:lang w:eastAsia="zh-CN"/>
              </w:rPr>
              <w:t>Supported Features</w:t>
            </w:r>
          </w:p>
        </w:tc>
        <w:tc>
          <w:tcPr>
            <w:tcW w:w="7796" w:type="dxa"/>
            <w:shd w:val="clear" w:color="auto" w:fill="BDD6EE" w:themeFill="accent1" w:themeFillTint="66"/>
          </w:tcPr>
          <w:p w14:paraId="020D8E97" w14:textId="45C2CD79" w:rsidR="00EA6969" w:rsidRDefault="00EA6969" w:rsidP="00EE171C">
            <w:pPr>
              <w:jc w:val="center"/>
              <w:rPr>
                <w:b/>
                <w:bCs/>
                <w:lang w:eastAsia="zh-CN"/>
              </w:rPr>
            </w:pPr>
            <w:r>
              <w:rPr>
                <w:b/>
                <w:bCs/>
              </w:rPr>
              <w:t>Related agreements</w:t>
            </w:r>
          </w:p>
        </w:tc>
      </w:tr>
      <w:tr w:rsidR="00EA6969" w14:paraId="2E9DA437" w14:textId="77777777" w:rsidTr="007A444A">
        <w:tc>
          <w:tcPr>
            <w:tcW w:w="2122" w:type="dxa"/>
            <w:vAlign w:val="center"/>
          </w:tcPr>
          <w:p w14:paraId="483D3565" w14:textId="77777777" w:rsidR="00EA6969" w:rsidRDefault="00EA6969" w:rsidP="00EE171C">
            <w:pPr>
              <w:jc w:val="center"/>
              <w:rPr>
                <w:strike/>
              </w:rPr>
            </w:pPr>
            <w:r>
              <w:t>SPS HARQ-ACK dropping for TDD</w:t>
            </w:r>
          </w:p>
        </w:tc>
        <w:tc>
          <w:tcPr>
            <w:tcW w:w="7796" w:type="dxa"/>
            <w:vAlign w:val="center"/>
          </w:tcPr>
          <w:p w14:paraId="42A3E7AA" w14:textId="6DB05BDA" w:rsidR="00370229" w:rsidRPr="00370229" w:rsidRDefault="00370229" w:rsidP="00370229">
            <w:pPr>
              <w:overflowPunct/>
              <w:autoSpaceDE/>
              <w:autoSpaceDN/>
              <w:adjustRightInd/>
              <w:spacing w:after="0" w:line="240" w:lineRule="auto"/>
              <w:textAlignment w:val="auto"/>
              <w:rPr>
                <w:rFonts w:eastAsia="宋体"/>
                <w:highlight w:val="green"/>
                <w:lang w:val="en-GB"/>
              </w:rPr>
            </w:pPr>
            <w:r w:rsidRPr="00370229">
              <w:rPr>
                <w:rFonts w:eastAsia="宋体"/>
                <w:highlight w:val="green"/>
                <w:lang w:val="en-GB"/>
              </w:rPr>
              <w:t>Agreements</w:t>
            </w:r>
            <w:r w:rsidRPr="004F27FA">
              <w:rPr>
                <w:rFonts w:eastAsia="宋体"/>
                <w:lang w:val="en-GB"/>
              </w:rPr>
              <w:t>@RAN1#102-e</w:t>
            </w:r>
            <w:r w:rsidRPr="00370229">
              <w:rPr>
                <w:rFonts w:eastAsia="宋体"/>
                <w:lang w:val="en-GB"/>
              </w:rPr>
              <w:t>:</w:t>
            </w:r>
          </w:p>
          <w:p w14:paraId="24FB33CF" w14:textId="77777777" w:rsidR="00370229" w:rsidRPr="00370229" w:rsidRDefault="00370229" w:rsidP="00370229">
            <w:pPr>
              <w:overflowPunct/>
              <w:autoSpaceDE/>
              <w:autoSpaceDN/>
              <w:adjustRightInd/>
              <w:spacing w:after="0" w:line="240" w:lineRule="auto"/>
              <w:textAlignment w:val="auto"/>
              <w:rPr>
                <w:rFonts w:eastAsia="宋体"/>
                <w:lang w:val="en-GB"/>
              </w:rPr>
            </w:pPr>
            <w:r w:rsidRPr="00370229">
              <w:rPr>
                <w:rFonts w:eastAsia="宋体"/>
                <w:b/>
                <w:lang w:val="en-GB"/>
              </w:rPr>
              <w:t>Support</w:t>
            </w:r>
            <w:r w:rsidRPr="00370229">
              <w:rPr>
                <w:rFonts w:eastAsia="宋体"/>
                <w:lang w:val="en-GB"/>
              </w:rPr>
              <w:t xml:space="preserve"> Rel-17 enhancements to avoid SPS HARQ-ACK dropping for TDD due to PUCCH collision with at least one DL or flexible symbol. </w:t>
            </w:r>
          </w:p>
          <w:p w14:paraId="53FF57E0" w14:textId="77777777" w:rsidR="00370229" w:rsidRPr="00370229" w:rsidRDefault="00370229" w:rsidP="00370229">
            <w:pPr>
              <w:numPr>
                <w:ilvl w:val="0"/>
                <w:numId w:val="13"/>
              </w:numPr>
              <w:overflowPunct/>
              <w:autoSpaceDE/>
              <w:autoSpaceDN/>
              <w:adjustRightInd/>
              <w:spacing w:after="0" w:line="240" w:lineRule="auto"/>
              <w:ind w:left="567"/>
              <w:contextualSpacing/>
              <w:textAlignment w:val="auto"/>
              <w:rPr>
                <w:rFonts w:eastAsia="宋体"/>
                <w:lang w:val="en-GB"/>
              </w:rPr>
            </w:pPr>
            <w:r w:rsidRPr="00370229">
              <w:rPr>
                <w:rFonts w:eastAsia="宋体"/>
                <w:lang w:val="en-GB"/>
              </w:rPr>
              <w:t>This topic is to be considered as high priority</w:t>
            </w:r>
          </w:p>
          <w:p w14:paraId="437D07B6" w14:textId="4419DE75" w:rsidR="00EA6969" w:rsidRPr="00370229" w:rsidRDefault="00370229" w:rsidP="00EA6969">
            <w:pPr>
              <w:numPr>
                <w:ilvl w:val="0"/>
                <w:numId w:val="13"/>
              </w:numPr>
              <w:overflowPunct/>
              <w:autoSpaceDE/>
              <w:autoSpaceDN/>
              <w:adjustRightInd/>
              <w:spacing w:after="0" w:line="240" w:lineRule="auto"/>
              <w:ind w:left="567"/>
              <w:contextualSpacing/>
              <w:textAlignment w:val="auto"/>
              <w:rPr>
                <w:rFonts w:eastAsia="宋体"/>
                <w:lang w:val="en-GB"/>
              </w:rPr>
            </w:pPr>
            <w:r w:rsidRPr="00370229">
              <w:rPr>
                <w:rFonts w:eastAsia="宋体"/>
                <w:lang w:val="en-GB"/>
              </w:rPr>
              <w:t>FFS detailed solution(s)</w:t>
            </w:r>
          </w:p>
        </w:tc>
      </w:tr>
      <w:tr w:rsidR="00EA6969" w14:paraId="1B6C9C62" w14:textId="77777777" w:rsidTr="007A444A">
        <w:tc>
          <w:tcPr>
            <w:tcW w:w="2122" w:type="dxa"/>
            <w:vAlign w:val="center"/>
          </w:tcPr>
          <w:p w14:paraId="70B19650" w14:textId="77777777" w:rsidR="00EA6969" w:rsidRDefault="00EA6969" w:rsidP="00EE171C">
            <w:pPr>
              <w:jc w:val="center"/>
            </w:pPr>
            <w:r>
              <w:t>Retransmission of cancelled HARQ</w:t>
            </w:r>
          </w:p>
        </w:tc>
        <w:tc>
          <w:tcPr>
            <w:tcW w:w="7796" w:type="dxa"/>
            <w:vAlign w:val="center"/>
          </w:tcPr>
          <w:p w14:paraId="527866DE" w14:textId="21ED3F2F" w:rsidR="007A444A" w:rsidRPr="00ED2B31" w:rsidRDefault="007A444A" w:rsidP="007A444A">
            <w:pPr>
              <w:spacing w:after="0"/>
              <w:rPr>
                <w:lang w:eastAsia="zh-CN"/>
              </w:rPr>
            </w:pPr>
            <w:r>
              <w:rPr>
                <w:highlight w:val="darkYellow"/>
                <w:lang w:eastAsia="zh-CN"/>
              </w:rPr>
              <w:t>Working Assumption</w:t>
            </w:r>
            <w:r w:rsidRPr="00ED2B31">
              <w:rPr>
                <w:highlight w:val="darkYellow"/>
                <w:lang w:eastAsia="zh-CN"/>
              </w:rPr>
              <w:t xml:space="preserve"> </w:t>
            </w:r>
            <w:r w:rsidRPr="004F27FA">
              <w:rPr>
                <w:rFonts w:eastAsia="宋体"/>
                <w:lang w:val="en-GB"/>
              </w:rPr>
              <w:t>@RAN1#10</w:t>
            </w:r>
            <w:r>
              <w:rPr>
                <w:rFonts w:eastAsia="宋体"/>
                <w:lang w:val="en-GB"/>
              </w:rPr>
              <w:t>5</w:t>
            </w:r>
            <w:r w:rsidRPr="004F27FA">
              <w:rPr>
                <w:rFonts w:eastAsia="宋体"/>
                <w:lang w:val="en-GB"/>
              </w:rPr>
              <w:t>-e</w:t>
            </w:r>
            <w:r>
              <w:rPr>
                <w:rFonts w:eastAsia="宋体"/>
                <w:lang w:val="en-GB"/>
              </w:rPr>
              <w:t>:</w:t>
            </w:r>
            <w:r w:rsidRPr="00ED2B31">
              <w:rPr>
                <w:lang w:eastAsia="zh-CN"/>
              </w:rPr>
              <w:t xml:space="preserve"> For at least HARQ-ACK re-transmission:</w:t>
            </w:r>
          </w:p>
          <w:p w14:paraId="700F2165" w14:textId="77777777" w:rsidR="007A444A" w:rsidRPr="007A444A" w:rsidRDefault="007A444A" w:rsidP="007A444A">
            <w:pPr>
              <w:numPr>
                <w:ilvl w:val="0"/>
                <w:numId w:val="13"/>
              </w:numPr>
              <w:overflowPunct/>
              <w:autoSpaceDE/>
              <w:autoSpaceDN/>
              <w:adjustRightInd/>
              <w:spacing w:after="0" w:line="240" w:lineRule="auto"/>
              <w:ind w:left="567"/>
              <w:contextualSpacing/>
              <w:textAlignment w:val="auto"/>
              <w:rPr>
                <w:rFonts w:eastAsia="宋体"/>
                <w:lang w:val="en-GB"/>
              </w:rPr>
            </w:pPr>
            <w:r w:rsidRPr="007A444A">
              <w:rPr>
                <w:rFonts w:eastAsia="宋体"/>
                <w:b/>
                <w:lang w:val="en-GB"/>
              </w:rPr>
              <w:t>Support</w:t>
            </w:r>
            <w:r w:rsidRPr="007A444A">
              <w:rPr>
                <w:rFonts w:eastAsia="宋体"/>
                <w:lang w:val="en-GB"/>
              </w:rPr>
              <w:t xml:space="preserve"> at least one enhanced Type 3 HARQ-ACK CB with smaller size (compared to Rel-16) in Rel-17</w:t>
            </w:r>
          </w:p>
          <w:p w14:paraId="0F811C3A" w14:textId="77777777" w:rsidR="007A444A" w:rsidRPr="00ED2B31" w:rsidRDefault="007A444A" w:rsidP="007A444A">
            <w:pPr>
              <w:numPr>
                <w:ilvl w:val="0"/>
                <w:numId w:val="17"/>
              </w:numPr>
              <w:overflowPunct/>
              <w:autoSpaceDE/>
              <w:autoSpaceDN/>
              <w:adjustRightInd/>
              <w:spacing w:after="0" w:line="240" w:lineRule="auto"/>
              <w:textAlignment w:val="auto"/>
              <w:rPr>
                <w:i/>
                <w:iCs/>
                <w:lang w:eastAsia="zh-CN"/>
              </w:rPr>
            </w:pPr>
            <w:r w:rsidRPr="00ED2B31">
              <w:rPr>
                <w:i/>
                <w:iCs/>
                <w:lang w:eastAsia="zh-CN"/>
              </w:rPr>
              <w:t xml:space="preserve">Definition of enhanced Type 3 CB: </w:t>
            </w:r>
          </w:p>
          <w:p w14:paraId="67248C59" w14:textId="77777777" w:rsidR="007A444A" w:rsidRPr="00ED2B31" w:rsidRDefault="007A444A" w:rsidP="007A444A">
            <w:pPr>
              <w:numPr>
                <w:ilvl w:val="1"/>
                <w:numId w:val="17"/>
              </w:numPr>
              <w:overflowPunct/>
              <w:autoSpaceDE/>
              <w:autoSpaceDN/>
              <w:adjustRightInd/>
              <w:spacing w:after="0" w:line="240" w:lineRule="auto"/>
              <w:textAlignment w:val="auto"/>
              <w:rPr>
                <w:i/>
                <w:iCs/>
                <w:lang w:eastAsia="zh-CN"/>
              </w:rPr>
            </w:pPr>
            <w:r w:rsidRPr="00ED2B31">
              <w:rPr>
                <w:i/>
                <w:iCs/>
                <w:lang w:eastAsia="zh-CN"/>
              </w:rPr>
              <w:t xml:space="preserve">The codebook size of a single triggered enhanced Type 3 HARQ-ACK codebook at least determined by RRC configuration </w:t>
            </w:r>
          </w:p>
          <w:p w14:paraId="002923C7" w14:textId="77777777" w:rsidR="007A444A" w:rsidRPr="00ED2B31" w:rsidRDefault="007A444A" w:rsidP="007A444A">
            <w:pPr>
              <w:numPr>
                <w:ilvl w:val="1"/>
                <w:numId w:val="17"/>
              </w:numPr>
              <w:overflowPunct/>
              <w:autoSpaceDE/>
              <w:autoSpaceDN/>
              <w:adjustRightInd/>
              <w:spacing w:after="0" w:line="240" w:lineRule="auto"/>
              <w:textAlignment w:val="auto"/>
              <w:rPr>
                <w:i/>
                <w:iCs/>
                <w:lang w:eastAsia="zh-CN"/>
              </w:rPr>
            </w:pPr>
            <w:r w:rsidRPr="00ED2B31">
              <w:rPr>
                <w:i/>
                <w:iCs/>
                <w:lang w:eastAsia="zh-CN"/>
              </w:rPr>
              <w:t>The codebook construction uses HARQ processes as a bases (i.e. ordered according to HARQ-IDs and serving cells)</w:t>
            </w:r>
          </w:p>
          <w:p w14:paraId="454E3CEB" w14:textId="77777777" w:rsidR="007A444A" w:rsidRPr="007A444A" w:rsidRDefault="007A444A" w:rsidP="007A444A">
            <w:pPr>
              <w:numPr>
                <w:ilvl w:val="0"/>
                <w:numId w:val="13"/>
              </w:numPr>
              <w:overflowPunct/>
              <w:autoSpaceDE/>
              <w:autoSpaceDN/>
              <w:adjustRightInd/>
              <w:spacing w:after="0" w:line="240" w:lineRule="auto"/>
              <w:ind w:left="567"/>
              <w:contextualSpacing/>
              <w:textAlignment w:val="auto"/>
              <w:rPr>
                <w:rFonts w:eastAsia="宋体"/>
                <w:lang w:val="en-GB"/>
              </w:rPr>
            </w:pPr>
            <w:r w:rsidRPr="007A444A">
              <w:rPr>
                <w:rFonts w:eastAsia="宋体"/>
                <w:b/>
                <w:lang w:val="en-GB"/>
              </w:rPr>
              <w:t>Support</w:t>
            </w:r>
            <w:r w:rsidRPr="007A444A">
              <w:rPr>
                <w:rFonts w:eastAsia="宋体"/>
                <w:lang w:val="en-GB"/>
              </w:rPr>
              <w:t xml:space="preserve"> one-shot triggering (by a DL assignment) of HARQ-ACK re-transmission on a PUCCH resource other than enhanced Type 2 or (enhanced) Type 3 HARQ-ACK CB (i.e. Alt. 3) in Rel-17</w:t>
            </w:r>
          </w:p>
          <w:p w14:paraId="6583E2FB" w14:textId="77777777" w:rsidR="007A444A" w:rsidRPr="00ED2B31" w:rsidRDefault="007A444A" w:rsidP="007A444A">
            <w:pPr>
              <w:numPr>
                <w:ilvl w:val="0"/>
                <w:numId w:val="17"/>
              </w:numPr>
              <w:overflowPunct/>
              <w:autoSpaceDE/>
              <w:autoSpaceDN/>
              <w:adjustRightInd/>
              <w:spacing w:after="0" w:line="240" w:lineRule="auto"/>
              <w:textAlignment w:val="auto"/>
              <w:rPr>
                <w:i/>
                <w:iCs/>
                <w:lang w:eastAsia="zh-CN"/>
              </w:rPr>
            </w:pPr>
            <w:r w:rsidRPr="00ED2B31">
              <w:rPr>
                <w:i/>
                <w:iCs/>
                <w:lang w:eastAsia="zh-CN"/>
              </w:rPr>
              <w:t>Details are FFS</w:t>
            </w:r>
          </w:p>
          <w:p w14:paraId="0FA796B8" w14:textId="77777777" w:rsidR="007A444A" w:rsidRPr="007A444A" w:rsidRDefault="007A444A" w:rsidP="007A444A">
            <w:pPr>
              <w:numPr>
                <w:ilvl w:val="0"/>
                <w:numId w:val="13"/>
              </w:numPr>
              <w:overflowPunct/>
              <w:autoSpaceDE/>
              <w:autoSpaceDN/>
              <w:adjustRightInd/>
              <w:spacing w:after="0" w:line="240" w:lineRule="auto"/>
              <w:ind w:left="567"/>
              <w:contextualSpacing/>
              <w:textAlignment w:val="auto"/>
              <w:rPr>
                <w:rFonts w:eastAsia="宋体"/>
                <w:lang w:val="en-GB"/>
              </w:rPr>
            </w:pPr>
            <w:r w:rsidRPr="007A444A">
              <w:rPr>
                <w:rFonts w:eastAsia="宋体"/>
                <w:lang w:val="en-GB"/>
              </w:rPr>
              <w:lastRenderedPageBreak/>
              <w:t>Enhanced Type 3 HARQ-ACK CB and/or one-shot triggering (by a DL assignment) of HARQ-ACK re-transmission on a PUCCH resource other than enhanced Type 2 or (enhanced) Type 3 HARQ-ACK CB are subject to separate UE capabilities</w:t>
            </w:r>
          </w:p>
          <w:p w14:paraId="27EBC837" w14:textId="2B84E41B" w:rsidR="00EA6969" w:rsidRPr="004F27FA" w:rsidRDefault="00EA6969" w:rsidP="007A444A">
            <w:pPr>
              <w:overflowPunct/>
              <w:autoSpaceDE/>
              <w:autoSpaceDN/>
              <w:adjustRightInd/>
              <w:spacing w:after="0" w:line="240" w:lineRule="auto"/>
              <w:contextualSpacing/>
              <w:textAlignment w:val="auto"/>
              <w:rPr>
                <w:rFonts w:eastAsia="宋体"/>
                <w:lang w:val="en-GB"/>
              </w:rPr>
            </w:pPr>
          </w:p>
        </w:tc>
      </w:tr>
      <w:tr w:rsidR="00EA6969" w14:paraId="4085E159" w14:textId="77777777" w:rsidTr="007A444A">
        <w:tc>
          <w:tcPr>
            <w:tcW w:w="2122" w:type="dxa"/>
            <w:vAlign w:val="center"/>
          </w:tcPr>
          <w:p w14:paraId="0BB223AD" w14:textId="77777777" w:rsidR="00EA6969" w:rsidRDefault="00EA6969" w:rsidP="00EE171C">
            <w:pPr>
              <w:jc w:val="center"/>
              <w:rPr>
                <w:lang w:eastAsia="zh-CN"/>
              </w:rPr>
            </w:pPr>
            <w:r>
              <w:lastRenderedPageBreak/>
              <w:t>PUCCH repetition enhancements</w:t>
            </w:r>
          </w:p>
        </w:tc>
        <w:tc>
          <w:tcPr>
            <w:tcW w:w="7796" w:type="dxa"/>
            <w:vAlign w:val="center"/>
          </w:tcPr>
          <w:p w14:paraId="6A82CED0" w14:textId="77777777" w:rsidR="001C1560" w:rsidRPr="004F27FA" w:rsidRDefault="001C1560" w:rsidP="001C1560">
            <w:pPr>
              <w:overflowPunct/>
              <w:autoSpaceDE/>
              <w:autoSpaceDN/>
              <w:adjustRightInd/>
              <w:spacing w:after="0" w:line="240" w:lineRule="auto"/>
              <w:textAlignment w:val="auto"/>
              <w:rPr>
                <w:rFonts w:eastAsia="宋体"/>
                <w:lang w:val="en-GB" w:eastAsia="zh-CN"/>
              </w:rPr>
            </w:pPr>
            <w:r w:rsidRPr="004F27FA">
              <w:rPr>
                <w:rFonts w:eastAsia="宋体"/>
                <w:highlight w:val="green"/>
                <w:lang w:val="en-GB"/>
              </w:rPr>
              <w:t>Agreements</w:t>
            </w:r>
            <w:r>
              <w:rPr>
                <w:rFonts w:eastAsia="宋体"/>
                <w:lang w:val="en-GB"/>
              </w:rPr>
              <w:t>@</w:t>
            </w:r>
            <w:r w:rsidRPr="004F27FA">
              <w:rPr>
                <w:rFonts w:eastAsia="宋体"/>
                <w:lang w:val="en-GB"/>
              </w:rPr>
              <w:t xml:space="preserve">RAN1#104-e: </w:t>
            </w:r>
            <w:r w:rsidRPr="004F27FA">
              <w:rPr>
                <w:rFonts w:eastAsia="宋体"/>
                <w:b/>
                <w:lang w:val="en-GB"/>
              </w:rPr>
              <w:t xml:space="preserve">Support </w:t>
            </w:r>
            <w:r w:rsidRPr="004F27FA">
              <w:rPr>
                <w:rFonts w:eastAsia="宋体"/>
                <w:lang w:val="en-GB"/>
              </w:rPr>
              <w:t>s</w:t>
            </w:r>
            <w:r w:rsidRPr="004F27FA">
              <w:rPr>
                <w:rFonts w:eastAsia="宋体"/>
                <w:lang w:val="en-GB" w:eastAsia="zh-CN"/>
              </w:rPr>
              <w:t>ub-slot based PUCCH repetition for HARQ-ACK based on the Rel-16 PUCCH procedure for slot-based PUCCH applied to sub-slot based PUCCH</w:t>
            </w:r>
          </w:p>
          <w:p w14:paraId="3744FF11" w14:textId="77777777" w:rsidR="001C1560" w:rsidRDefault="001C1560" w:rsidP="001C1560">
            <w:pPr>
              <w:numPr>
                <w:ilvl w:val="0"/>
                <w:numId w:val="13"/>
              </w:numPr>
              <w:overflowPunct/>
              <w:autoSpaceDE/>
              <w:autoSpaceDN/>
              <w:adjustRightInd/>
              <w:spacing w:after="0" w:line="240" w:lineRule="auto"/>
              <w:ind w:left="567"/>
              <w:contextualSpacing/>
              <w:textAlignment w:val="auto"/>
              <w:rPr>
                <w:rFonts w:eastAsia="宋体"/>
                <w:lang w:val="en-GB"/>
              </w:rPr>
            </w:pPr>
            <w:r w:rsidRPr="004F27FA">
              <w:rPr>
                <w:rFonts w:eastAsia="宋体"/>
                <w:lang w:val="en-GB"/>
              </w:rPr>
              <w:t>Note: the intention is to take the Rel-16 slot-based PUCCH by replacing with “sub-slot” appropriately, without further optimization unless necessary</w:t>
            </w:r>
          </w:p>
          <w:p w14:paraId="6CFA1287" w14:textId="77777777" w:rsidR="001C1560" w:rsidRPr="004F27FA" w:rsidRDefault="001C1560" w:rsidP="001C1560">
            <w:pPr>
              <w:numPr>
                <w:ilvl w:val="0"/>
                <w:numId w:val="13"/>
              </w:numPr>
              <w:overflowPunct/>
              <w:autoSpaceDE/>
              <w:autoSpaceDN/>
              <w:adjustRightInd/>
              <w:spacing w:after="0" w:line="240" w:lineRule="auto"/>
              <w:ind w:left="567"/>
              <w:contextualSpacing/>
              <w:textAlignment w:val="auto"/>
              <w:rPr>
                <w:rFonts w:eastAsia="宋体"/>
                <w:lang w:val="en-GB"/>
              </w:rPr>
            </w:pPr>
            <w:r>
              <w:rPr>
                <w:rFonts w:eastAsia="宋体"/>
                <w:lang w:val="en-GB"/>
              </w:rPr>
              <w:t>[…]</w:t>
            </w:r>
          </w:p>
          <w:p w14:paraId="50A5BFB3" w14:textId="77777777" w:rsidR="001C1560" w:rsidRPr="004F27FA" w:rsidRDefault="001C1560" w:rsidP="001C1560">
            <w:pPr>
              <w:overflowPunct/>
              <w:autoSpaceDE/>
              <w:autoSpaceDN/>
              <w:adjustRightInd/>
              <w:spacing w:after="0" w:line="240" w:lineRule="auto"/>
              <w:textAlignment w:val="auto"/>
              <w:rPr>
                <w:rFonts w:eastAsia="宋体"/>
                <w:lang w:val="en-GB" w:eastAsia="zh-CN"/>
              </w:rPr>
            </w:pPr>
            <w:r w:rsidRPr="004F27FA">
              <w:rPr>
                <w:rFonts w:eastAsia="宋体"/>
                <w:highlight w:val="green"/>
                <w:lang w:val="en-GB"/>
              </w:rPr>
              <w:t>Agreements</w:t>
            </w:r>
            <w:r>
              <w:rPr>
                <w:rFonts w:eastAsia="宋体"/>
                <w:lang w:val="en-GB"/>
              </w:rPr>
              <w:t>@</w:t>
            </w:r>
            <w:r w:rsidRPr="004F27FA">
              <w:rPr>
                <w:rFonts w:eastAsia="宋体"/>
                <w:lang w:val="en-GB"/>
              </w:rPr>
              <w:t xml:space="preserve">RAN1#104-e: </w:t>
            </w:r>
            <w:r w:rsidRPr="004F27FA">
              <w:rPr>
                <w:rFonts w:eastAsia="宋体"/>
                <w:b/>
                <w:lang w:val="en-GB"/>
              </w:rPr>
              <w:t xml:space="preserve">Support </w:t>
            </w:r>
            <w:r w:rsidRPr="004F27FA">
              <w:rPr>
                <w:rFonts w:eastAsia="宋体"/>
                <w:lang w:val="en-GB" w:eastAsia="zh-CN"/>
              </w:rPr>
              <w:t xml:space="preserve">PUCCH repetition for PUCCH formats 0 and 2 at least for sub-slot based PUCCH repetition. </w:t>
            </w:r>
          </w:p>
          <w:p w14:paraId="09A60120" w14:textId="01B81D35" w:rsidR="00EA6969" w:rsidRDefault="001C1560" w:rsidP="001C1560">
            <w:pPr>
              <w:numPr>
                <w:ilvl w:val="0"/>
                <w:numId w:val="13"/>
              </w:numPr>
              <w:overflowPunct/>
              <w:autoSpaceDE/>
              <w:autoSpaceDN/>
              <w:adjustRightInd/>
              <w:spacing w:after="0" w:line="240" w:lineRule="auto"/>
              <w:ind w:left="567"/>
              <w:contextualSpacing/>
              <w:textAlignment w:val="auto"/>
              <w:rPr>
                <w:lang w:eastAsia="zh-CN"/>
              </w:rPr>
            </w:pPr>
            <w:r w:rsidRPr="004F27FA">
              <w:rPr>
                <w:rFonts w:eastAsia="宋体"/>
                <w:lang w:val="en-GB"/>
              </w:rPr>
              <w:t>FFS: Support for slot-based PUCCH repetition</w:t>
            </w:r>
          </w:p>
        </w:tc>
      </w:tr>
      <w:tr w:rsidR="00EA6969" w14:paraId="7969399F" w14:textId="77777777" w:rsidTr="007A444A">
        <w:tc>
          <w:tcPr>
            <w:tcW w:w="2122" w:type="dxa"/>
            <w:vAlign w:val="center"/>
          </w:tcPr>
          <w:p w14:paraId="6B22DA10" w14:textId="5D82B8A6" w:rsidR="00EA6969" w:rsidRDefault="00EA6969" w:rsidP="00EE171C">
            <w:pPr>
              <w:jc w:val="center"/>
              <w:rPr>
                <w:b/>
                <w:lang w:eastAsia="zh-CN"/>
              </w:rPr>
            </w:pPr>
            <w:r>
              <w:t>Type 1 HARQ codebook based on sub-slot PUCCH configuration</w:t>
            </w:r>
          </w:p>
        </w:tc>
        <w:tc>
          <w:tcPr>
            <w:tcW w:w="7796" w:type="dxa"/>
            <w:vAlign w:val="center"/>
          </w:tcPr>
          <w:p w14:paraId="416B2FEA" w14:textId="044BA64D" w:rsidR="001C1560" w:rsidRPr="001C1560" w:rsidRDefault="001C1560" w:rsidP="001C1560">
            <w:pPr>
              <w:overflowPunct/>
              <w:autoSpaceDE/>
              <w:autoSpaceDN/>
              <w:adjustRightInd/>
              <w:spacing w:after="0" w:line="240" w:lineRule="auto"/>
              <w:textAlignment w:val="auto"/>
              <w:rPr>
                <w:rFonts w:eastAsia="宋体"/>
                <w:lang w:val="en-GB"/>
              </w:rPr>
            </w:pPr>
            <w:r w:rsidRPr="001C1560">
              <w:rPr>
                <w:rFonts w:eastAsia="宋体"/>
                <w:highlight w:val="green"/>
                <w:lang w:val="en-GB"/>
              </w:rPr>
              <w:t>Agreement</w:t>
            </w:r>
            <w:r>
              <w:rPr>
                <w:rFonts w:eastAsia="宋体"/>
                <w:lang w:val="en-GB"/>
              </w:rPr>
              <w:t>@</w:t>
            </w:r>
            <w:r w:rsidRPr="004F27FA">
              <w:rPr>
                <w:rFonts w:eastAsia="宋体"/>
                <w:lang w:val="en-GB"/>
              </w:rPr>
              <w:t>RAN1#104</w:t>
            </w:r>
            <w:r>
              <w:rPr>
                <w:rFonts w:eastAsia="宋体"/>
                <w:lang w:val="en-GB"/>
              </w:rPr>
              <w:t>b</w:t>
            </w:r>
            <w:r w:rsidRPr="004F27FA">
              <w:rPr>
                <w:rFonts w:eastAsia="宋体"/>
                <w:lang w:val="en-GB"/>
              </w:rPr>
              <w:t>-e</w:t>
            </w:r>
            <w:r w:rsidRPr="001C1560">
              <w:rPr>
                <w:rFonts w:eastAsia="宋体"/>
                <w:color w:val="0070C0"/>
                <w:lang w:val="en-GB"/>
              </w:rPr>
              <w:t>:</w:t>
            </w:r>
            <w:r w:rsidRPr="001C1560">
              <w:rPr>
                <w:rFonts w:eastAsia="宋体"/>
                <w:lang w:val="en-GB"/>
              </w:rPr>
              <w:t xml:space="preserve"> </w:t>
            </w:r>
            <w:r w:rsidRPr="001C1560">
              <w:rPr>
                <w:rFonts w:eastAsia="宋体"/>
                <w:b/>
                <w:lang w:val="en-GB"/>
              </w:rPr>
              <w:t>Support</w:t>
            </w:r>
            <w:r w:rsidRPr="001C1560">
              <w:rPr>
                <w:rFonts w:eastAsia="宋体"/>
                <w:lang w:val="en-GB"/>
              </w:rPr>
              <w:t xml:space="preserve"> Type-1 HARQ-ACK codebook for sub-slot based PUCCH configuration in Rel-17.</w:t>
            </w:r>
          </w:p>
          <w:p w14:paraId="481A0DCE" w14:textId="77777777" w:rsidR="001C1560" w:rsidRPr="001C1560" w:rsidRDefault="001C1560" w:rsidP="001C1560">
            <w:pPr>
              <w:numPr>
                <w:ilvl w:val="0"/>
                <w:numId w:val="15"/>
              </w:numPr>
              <w:overflowPunct/>
              <w:autoSpaceDE/>
              <w:autoSpaceDN/>
              <w:adjustRightInd/>
              <w:spacing w:after="100" w:afterAutospacing="1" w:line="240" w:lineRule="auto"/>
              <w:contextualSpacing/>
              <w:textAlignment w:val="auto"/>
              <w:rPr>
                <w:rFonts w:eastAsia="宋体"/>
                <w:lang w:val="en-GB" w:eastAsia="zh-CN"/>
              </w:rPr>
            </w:pPr>
            <w:r w:rsidRPr="001C1560">
              <w:rPr>
                <w:rFonts w:eastAsia="宋体"/>
                <w:lang w:val="en-GB" w:eastAsia="zh-CN"/>
              </w:rPr>
              <w:t xml:space="preserve">The properties of the Type-1 HARQ-ACK codebook for sub-slot PUCCH at least includes that a </w:t>
            </w:r>
            <w:r w:rsidRPr="001C1560">
              <w:rPr>
                <w:rFonts w:eastAsia="宋体"/>
                <w:lang w:val="en-GB"/>
              </w:rPr>
              <w:t>PDSCH TDRA is associated with a UL /PUCCH sub-slot if the end of the PDSCH overlaps with the associated sub-slot determined by a k1 in the set of sub-slot timing values K1.</w:t>
            </w:r>
            <w:r w:rsidRPr="001C1560">
              <w:rPr>
                <w:rFonts w:eastAsia="宋体"/>
                <w:i/>
                <w:iCs/>
                <w:lang w:val="en-GB"/>
              </w:rPr>
              <w:t xml:space="preserve"> </w:t>
            </w:r>
          </w:p>
          <w:p w14:paraId="2A9083F6" w14:textId="77777777" w:rsidR="001C1560" w:rsidRPr="001C1560" w:rsidRDefault="001C1560" w:rsidP="001C1560">
            <w:pPr>
              <w:numPr>
                <w:ilvl w:val="0"/>
                <w:numId w:val="15"/>
              </w:numPr>
              <w:overflowPunct/>
              <w:autoSpaceDE/>
              <w:autoSpaceDN/>
              <w:adjustRightInd/>
              <w:spacing w:before="100" w:after="100" w:line="240" w:lineRule="auto"/>
              <w:contextualSpacing/>
              <w:textAlignment w:val="auto"/>
              <w:rPr>
                <w:rFonts w:eastAsia="宋体"/>
                <w:lang w:eastAsia="zh-CN"/>
              </w:rPr>
            </w:pPr>
            <w:r w:rsidRPr="001C1560">
              <w:rPr>
                <w:rFonts w:eastAsia="宋体"/>
                <w:lang w:val="en-GB" w:eastAsia="zh-CN"/>
              </w:rPr>
              <w:t>FFS: whether the PDSCH TDRA grouping is performed per DL slot or sub-slot</w:t>
            </w:r>
          </w:p>
          <w:p w14:paraId="350AC661" w14:textId="01BB6C3B" w:rsidR="00EA6969" w:rsidRDefault="00EA6969" w:rsidP="00C971F7"/>
        </w:tc>
      </w:tr>
      <w:tr w:rsidR="00EA6969" w14:paraId="0FDA95C4" w14:textId="77777777" w:rsidTr="007A444A">
        <w:tc>
          <w:tcPr>
            <w:tcW w:w="2122" w:type="dxa"/>
            <w:vAlign w:val="center"/>
          </w:tcPr>
          <w:p w14:paraId="54D4866A" w14:textId="77777777" w:rsidR="00EA6969" w:rsidRDefault="00EA6969" w:rsidP="00EE171C">
            <w:pPr>
              <w:jc w:val="center"/>
            </w:pPr>
            <w:r>
              <w:t>PUCCH carrier switching for HARQ feedback</w:t>
            </w:r>
          </w:p>
        </w:tc>
        <w:tc>
          <w:tcPr>
            <w:tcW w:w="7796" w:type="dxa"/>
            <w:vAlign w:val="center"/>
          </w:tcPr>
          <w:p w14:paraId="6F03911E" w14:textId="33BCD74B" w:rsidR="007A444A" w:rsidRPr="007A444A" w:rsidRDefault="007A444A" w:rsidP="007A444A">
            <w:pPr>
              <w:overflowPunct/>
              <w:autoSpaceDE/>
              <w:autoSpaceDN/>
              <w:adjustRightInd/>
              <w:spacing w:after="0" w:line="240" w:lineRule="auto"/>
              <w:textAlignment w:val="auto"/>
              <w:rPr>
                <w:rFonts w:eastAsia="宋体"/>
                <w:lang w:val="en-GB" w:eastAsia="zh-CN"/>
              </w:rPr>
            </w:pPr>
            <w:r w:rsidRPr="007A444A">
              <w:rPr>
                <w:rFonts w:eastAsia="宋体"/>
                <w:highlight w:val="green"/>
                <w:lang w:val="en-GB" w:eastAsia="zh-CN"/>
              </w:rPr>
              <w:t>Agreement</w:t>
            </w:r>
            <w:r w:rsidRPr="004F27FA">
              <w:rPr>
                <w:rFonts w:eastAsia="宋体"/>
                <w:lang w:val="en-GB"/>
              </w:rPr>
              <w:t>@RAN1#10</w:t>
            </w:r>
            <w:r>
              <w:rPr>
                <w:rFonts w:eastAsia="宋体"/>
                <w:lang w:val="en-GB"/>
              </w:rPr>
              <w:t>5</w:t>
            </w:r>
            <w:r w:rsidRPr="004F27FA">
              <w:rPr>
                <w:rFonts w:eastAsia="宋体"/>
                <w:lang w:val="en-GB"/>
              </w:rPr>
              <w:t>-e</w:t>
            </w:r>
            <w:r w:rsidRPr="007A444A">
              <w:rPr>
                <w:rFonts w:eastAsia="宋体"/>
                <w:lang w:val="en-GB" w:eastAsia="zh-CN"/>
              </w:rPr>
              <w:t xml:space="preserve">: Support PUCCH carrier switching based on dynamic indication in DCI scheduling a PUCCH and semi-static configuration </w:t>
            </w:r>
          </w:p>
          <w:p w14:paraId="76E31971" w14:textId="77777777" w:rsidR="007A444A" w:rsidRPr="007A444A" w:rsidRDefault="007A444A" w:rsidP="007A444A">
            <w:pPr>
              <w:numPr>
                <w:ilvl w:val="0"/>
                <w:numId w:val="18"/>
              </w:numPr>
              <w:overflowPunct/>
              <w:autoSpaceDE/>
              <w:autoSpaceDN/>
              <w:adjustRightInd/>
              <w:spacing w:after="100" w:afterAutospacing="1" w:line="240" w:lineRule="auto"/>
              <w:contextualSpacing/>
              <w:textAlignment w:val="auto"/>
              <w:rPr>
                <w:rFonts w:ascii="Calibri" w:eastAsia="宋体" w:hAnsi="Calibri" w:cs="Calibri"/>
                <w:lang w:val="en-GB"/>
              </w:rPr>
            </w:pPr>
            <w:r w:rsidRPr="007A444A">
              <w:rPr>
                <w:rFonts w:eastAsia="宋体"/>
                <w:lang w:val="en-GB" w:eastAsia="zh-CN"/>
              </w:rPr>
              <w:t>Details are FFS (including applicability of dynamic and/or semi-static means)</w:t>
            </w:r>
          </w:p>
          <w:p w14:paraId="0153F379" w14:textId="77777777" w:rsidR="007A444A" w:rsidRPr="007A444A" w:rsidRDefault="007A444A" w:rsidP="007A444A">
            <w:pPr>
              <w:numPr>
                <w:ilvl w:val="0"/>
                <w:numId w:val="18"/>
              </w:numPr>
              <w:overflowPunct/>
              <w:autoSpaceDE/>
              <w:autoSpaceDN/>
              <w:adjustRightInd/>
              <w:spacing w:before="100" w:after="100" w:line="240" w:lineRule="auto"/>
              <w:contextualSpacing/>
              <w:textAlignment w:val="auto"/>
              <w:rPr>
                <w:rFonts w:eastAsia="宋体"/>
                <w:lang w:val="it-IT"/>
              </w:rPr>
            </w:pPr>
            <w:r w:rsidRPr="007A444A">
              <w:rPr>
                <w:rFonts w:eastAsia="宋体"/>
                <w:lang w:val="en-GB" w:eastAsia="zh-CN"/>
              </w:rPr>
              <w:t xml:space="preserve">Aim for minimum specification impact </w:t>
            </w:r>
          </w:p>
          <w:p w14:paraId="0CB02055" w14:textId="77777777" w:rsidR="007A444A" w:rsidRPr="007A444A" w:rsidRDefault="007A444A" w:rsidP="007A444A">
            <w:pPr>
              <w:numPr>
                <w:ilvl w:val="0"/>
                <w:numId w:val="18"/>
              </w:numPr>
              <w:overflowPunct/>
              <w:autoSpaceDE/>
              <w:autoSpaceDN/>
              <w:adjustRightInd/>
              <w:spacing w:before="100" w:after="100" w:line="240" w:lineRule="auto"/>
              <w:contextualSpacing/>
              <w:textAlignment w:val="auto"/>
              <w:rPr>
                <w:rFonts w:eastAsia="宋体"/>
              </w:rPr>
            </w:pPr>
            <w:r w:rsidRPr="007A444A">
              <w:rPr>
                <w:rFonts w:eastAsia="宋体"/>
                <w:lang w:val="en-GB" w:eastAsia="zh-CN"/>
              </w:rPr>
              <w:t>Dynamic indication and/or semi-static configuration are subject to separate UE capabilities</w:t>
            </w:r>
          </w:p>
          <w:p w14:paraId="5BD51945" w14:textId="77777777" w:rsidR="007A444A" w:rsidRPr="007A444A" w:rsidRDefault="007A444A" w:rsidP="007A444A">
            <w:pPr>
              <w:numPr>
                <w:ilvl w:val="0"/>
                <w:numId w:val="18"/>
              </w:numPr>
              <w:overflowPunct/>
              <w:autoSpaceDE/>
              <w:autoSpaceDN/>
              <w:adjustRightInd/>
              <w:spacing w:before="100" w:after="100" w:line="240" w:lineRule="auto"/>
              <w:contextualSpacing/>
              <w:textAlignment w:val="auto"/>
              <w:rPr>
                <w:rFonts w:eastAsia="宋体"/>
                <w:lang w:val="en-GB" w:eastAsia="zh-CN"/>
              </w:rPr>
            </w:pPr>
            <w:r w:rsidRPr="007A444A">
              <w:rPr>
                <w:rFonts w:eastAsia="宋体"/>
                <w:lang w:val="en-GB" w:eastAsia="zh-CN"/>
              </w:rPr>
              <w:t xml:space="preserve">The semi-static PUCCH carrier switching configuration operation is based on RRC configured PUCCH cell timing pattern of applicable PUCCH cells </w:t>
            </w:r>
            <w:r w:rsidRPr="007A444A">
              <w:rPr>
                <w:rFonts w:eastAsia="宋体"/>
                <w:lang w:val="en-GB"/>
              </w:rPr>
              <w:t>and supports PUCCH carrier switching across cells with different numerologies.</w:t>
            </w:r>
          </w:p>
          <w:p w14:paraId="193760D8" w14:textId="77777777" w:rsidR="007A444A" w:rsidRPr="007A444A" w:rsidRDefault="007A444A" w:rsidP="007A444A">
            <w:pPr>
              <w:numPr>
                <w:ilvl w:val="1"/>
                <w:numId w:val="18"/>
              </w:numPr>
              <w:overflowPunct/>
              <w:autoSpaceDE/>
              <w:autoSpaceDN/>
              <w:adjustRightInd/>
              <w:spacing w:before="100" w:after="100" w:line="240" w:lineRule="auto"/>
              <w:contextualSpacing/>
              <w:textAlignment w:val="auto"/>
              <w:rPr>
                <w:rFonts w:eastAsia="宋体"/>
                <w:lang w:eastAsia="zh-CN"/>
              </w:rPr>
            </w:pPr>
            <w:r w:rsidRPr="007A444A">
              <w:rPr>
                <w:rFonts w:eastAsia="宋体"/>
                <w:lang w:val="en-GB" w:eastAsia="zh-CN"/>
              </w:rPr>
              <w:t>FFS whether additional rules are needed to support PUCCH carrier switching across cells with different numerologies</w:t>
            </w:r>
          </w:p>
          <w:p w14:paraId="7C8B087F" w14:textId="77777777" w:rsidR="007A444A" w:rsidRPr="007A444A" w:rsidRDefault="007A444A" w:rsidP="007A444A">
            <w:pPr>
              <w:numPr>
                <w:ilvl w:val="0"/>
                <w:numId w:val="18"/>
              </w:numPr>
              <w:overflowPunct/>
              <w:autoSpaceDE/>
              <w:autoSpaceDN/>
              <w:adjustRightInd/>
              <w:spacing w:before="100" w:after="100" w:line="240" w:lineRule="auto"/>
              <w:contextualSpacing/>
              <w:textAlignment w:val="auto"/>
              <w:rPr>
                <w:rFonts w:eastAsia="宋体"/>
                <w:lang w:val="en-GB" w:eastAsia="zh-CN"/>
              </w:rPr>
            </w:pPr>
            <w:r w:rsidRPr="007A444A">
              <w:rPr>
                <w:rFonts w:eastAsia="宋体"/>
                <w:lang w:val="en-GB" w:eastAsia="zh-CN"/>
              </w:rPr>
              <w:t>FFS the maximum number of PUCCH cells</w:t>
            </w:r>
          </w:p>
          <w:p w14:paraId="7CD1DBA8" w14:textId="77777777" w:rsidR="007A444A" w:rsidRPr="007A444A" w:rsidRDefault="007A444A" w:rsidP="007A444A">
            <w:pPr>
              <w:numPr>
                <w:ilvl w:val="0"/>
                <w:numId w:val="18"/>
              </w:numPr>
              <w:overflowPunct/>
              <w:autoSpaceDE/>
              <w:autoSpaceDN/>
              <w:adjustRightInd/>
              <w:spacing w:before="100" w:after="100" w:line="240" w:lineRule="auto"/>
              <w:contextualSpacing/>
              <w:textAlignment w:val="auto"/>
              <w:rPr>
                <w:rFonts w:eastAsia="宋体"/>
                <w:lang w:val="en-GB" w:eastAsia="zh-CN"/>
              </w:rPr>
            </w:pPr>
            <w:r w:rsidRPr="007A444A">
              <w:rPr>
                <w:rFonts w:eastAsia="宋体"/>
                <w:lang w:val="en-GB" w:eastAsia="zh-CN"/>
              </w:rPr>
              <w:t>FFS whether and how to support joint operation of dynamic and semi-static carrier switching for a UE</w:t>
            </w:r>
          </w:p>
          <w:p w14:paraId="32A21A60" w14:textId="02FB61CF" w:rsidR="00EA6969" w:rsidRPr="007A444A" w:rsidRDefault="007A444A" w:rsidP="007A444A">
            <w:pPr>
              <w:numPr>
                <w:ilvl w:val="0"/>
                <w:numId w:val="18"/>
              </w:numPr>
              <w:overflowPunct/>
              <w:autoSpaceDE/>
              <w:autoSpaceDN/>
              <w:adjustRightInd/>
              <w:spacing w:before="100" w:after="100" w:line="240" w:lineRule="auto"/>
              <w:contextualSpacing/>
              <w:textAlignment w:val="auto"/>
              <w:rPr>
                <w:rFonts w:eastAsia="宋体"/>
                <w:lang w:val="en-GB" w:eastAsia="zh-CN"/>
              </w:rPr>
            </w:pPr>
            <w:r w:rsidRPr="007A444A">
              <w:rPr>
                <w:rFonts w:eastAsia="宋体"/>
                <w:lang w:val="en-GB" w:eastAsia="zh-CN"/>
              </w:rPr>
              <w:t>FFS whether and how to support joint operation of PUCCH carrier switching and SPS HARQ-ACK deferral</w:t>
            </w:r>
          </w:p>
        </w:tc>
      </w:tr>
    </w:tbl>
    <w:p w14:paraId="75E57510" w14:textId="4F15C63B" w:rsidR="00D30119" w:rsidRDefault="00D30119">
      <w:pPr>
        <w:jc w:val="both"/>
      </w:pPr>
    </w:p>
    <w:p w14:paraId="28669663" w14:textId="26520695" w:rsidR="00EF757B" w:rsidRDefault="00EF757B" w:rsidP="003C1689">
      <w:pPr>
        <w:snapToGrid w:val="0"/>
        <w:spacing w:afterLines="50" w:after="120" w:line="240" w:lineRule="auto"/>
        <w:jc w:val="both"/>
        <w:rPr>
          <w:lang w:eastAsia="zh-CN"/>
        </w:rPr>
      </w:pPr>
      <w:r>
        <w:rPr>
          <w:rFonts w:hint="eastAsia"/>
          <w:lang w:eastAsia="zh-CN"/>
        </w:rPr>
        <w:t>F</w:t>
      </w:r>
      <w:r>
        <w:rPr>
          <w:lang w:eastAsia="zh-CN"/>
        </w:rPr>
        <w:t xml:space="preserve">rom Table 1, it is observed that at least four agreed features and one feature with working assumption are agreed to be supported in Rel-17 for HARQ-ACK feedback enhancements. Among those features, the expected specification efforts for PUCCH repetition enhancements and Type 1 HARQ codebook based on sub-slot PUCCH configuration are smaller compared to other three features. </w:t>
      </w:r>
      <w:r w:rsidR="002A79EE">
        <w:rPr>
          <w:lang w:eastAsia="zh-CN"/>
        </w:rPr>
        <w:t xml:space="preserve">Based on Table 1, the scope for </w:t>
      </w:r>
      <w:r w:rsidR="002A79EE" w:rsidRPr="004E004D">
        <w:rPr>
          <w:rFonts w:eastAsia="宋体"/>
          <w:lang w:eastAsia="en-GB"/>
        </w:rPr>
        <w:t>UE feedback enhancements for HARQ-ACK</w:t>
      </w:r>
      <w:r w:rsidR="002A79EE">
        <w:rPr>
          <w:rFonts w:eastAsia="宋体"/>
          <w:lang w:eastAsia="en-GB"/>
        </w:rPr>
        <w:t xml:space="preserve"> is revised as present in Annex. </w:t>
      </w:r>
    </w:p>
    <w:p w14:paraId="3D11EBB7" w14:textId="03CBFA64" w:rsidR="00EF757B" w:rsidRDefault="00EF757B" w:rsidP="003C1689">
      <w:pPr>
        <w:snapToGrid w:val="0"/>
        <w:spacing w:afterLines="50" w:after="120" w:line="240" w:lineRule="auto"/>
        <w:jc w:val="both"/>
        <w:rPr>
          <w:lang w:eastAsia="zh-CN"/>
        </w:rPr>
      </w:pPr>
      <w:r>
        <w:rPr>
          <w:lang w:eastAsia="zh-CN"/>
        </w:rPr>
        <w:t xml:space="preserve">Meanwhile, </w:t>
      </w:r>
      <w:r w:rsidR="00C04481">
        <w:rPr>
          <w:lang w:eastAsia="zh-CN"/>
        </w:rPr>
        <w:t xml:space="preserve">there is another feature proposed or interested by many companies, which is </w:t>
      </w:r>
      <w:r w:rsidR="00C04481" w:rsidRPr="00C04481">
        <w:rPr>
          <w:lang w:eastAsia="zh-CN"/>
        </w:rPr>
        <w:t>SPS HARQ skipping &amp; payload size reduction (for skipped &amp; non-skipped SPS PDSCH)</w:t>
      </w:r>
      <w:r w:rsidR="00C04481">
        <w:rPr>
          <w:lang w:eastAsia="zh-CN"/>
        </w:rPr>
        <w:t>.</w:t>
      </w:r>
      <w:r w:rsidR="001B7D37">
        <w:rPr>
          <w:lang w:eastAsia="zh-CN"/>
        </w:rPr>
        <w:t xml:space="preserve"> The decision on whether or not to support </w:t>
      </w:r>
      <w:r w:rsidR="001B7D37" w:rsidRPr="00C04481">
        <w:rPr>
          <w:lang w:eastAsia="zh-CN"/>
        </w:rPr>
        <w:t xml:space="preserve">SPS HARQ skipping &amp; payload size reduction </w:t>
      </w:r>
      <w:r w:rsidR="001B7D37">
        <w:rPr>
          <w:lang w:eastAsia="zh-CN"/>
        </w:rPr>
        <w:t>is pending.</w:t>
      </w:r>
      <w:r w:rsidR="00C04481">
        <w:rPr>
          <w:lang w:eastAsia="zh-CN"/>
        </w:rPr>
        <w:t xml:space="preserve"> </w:t>
      </w:r>
      <w:r w:rsidR="008305CA">
        <w:rPr>
          <w:lang w:eastAsia="zh-CN"/>
        </w:rPr>
        <w:t xml:space="preserve">Based on the agreements so far, </w:t>
      </w:r>
      <w:r w:rsidR="00FE4F88">
        <w:rPr>
          <w:lang w:eastAsia="zh-CN"/>
        </w:rPr>
        <w:t xml:space="preserve">there are </w:t>
      </w:r>
      <w:r w:rsidR="001B7D37">
        <w:rPr>
          <w:lang w:eastAsia="zh-CN"/>
        </w:rPr>
        <w:t xml:space="preserve">still </w:t>
      </w:r>
      <w:r w:rsidR="00FE4F88">
        <w:rPr>
          <w:lang w:eastAsia="zh-CN"/>
        </w:rPr>
        <w:t xml:space="preserve">four different options for </w:t>
      </w:r>
      <w:r w:rsidR="00FE4F88" w:rsidRPr="00C04481">
        <w:rPr>
          <w:lang w:eastAsia="zh-CN"/>
        </w:rPr>
        <w:t>SPS HARQ skipping &amp; payload size reduction</w:t>
      </w:r>
      <w:r w:rsidR="00FE4F88">
        <w:rPr>
          <w:lang w:eastAsia="zh-CN"/>
        </w:rPr>
        <w:t xml:space="preserve"> as shown below</w:t>
      </w:r>
      <w:r w:rsidR="001B7D37">
        <w:rPr>
          <w:lang w:eastAsia="zh-CN"/>
        </w:rPr>
        <w:t xml:space="preserve"> for discussion</w:t>
      </w:r>
      <w:r w:rsidR="00AF07F6">
        <w:rPr>
          <w:lang w:eastAsia="zh-CN"/>
        </w:rPr>
        <w:t>:</w:t>
      </w:r>
      <w:r w:rsidR="00FE4F88">
        <w:rPr>
          <w:lang w:eastAsia="zh-CN"/>
        </w:rPr>
        <w:t xml:space="preserve"> </w:t>
      </w:r>
    </w:p>
    <w:p w14:paraId="368D88D6" w14:textId="77777777" w:rsidR="00AF07F6" w:rsidRPr="00AF07F6" w:rsidRDefault="00AF07F6" w:rsidP="003C1689">
      <w:pPr>
        <w:pStyle w:val="aff"/>
        <w:numPr>
          <w:ilvl w:val="0"/>
          <w:numId w:val="19"/>
        </w:numPr>
        <w:adjustRightInd w:val="0"/>
        <w:snapToGrid w:val="0"/>
        <w:spacing w:afterLines="50" w:after="120" w:line="240" w:lineRule="auto"/>
        <w:jc w:val="both"/>
        <w:rPr>
          <w:rFonts w:ascii="Times New Roman" w:eastAsiaTheme="minorEastAsia" w:hAnsi="Times New Roman"/>
          <w:sz w:val="20"/>
          <w:szCs w:val="20"/>
          <w:lang w:eastAsia="zh-CN"/>
        </w:rPr>
      </w:pPr>
      <w:r w:rsidRPr="00AF07F6">
        <w:rPr>
          <w:rFonts w:ascii="Times New Roman" w:eastAsiaTheme="minorEastAsia" w:hAnsi="Times New Roman"/>
          <w:sz w:val="20"/>
          <w:szCs w:val="20"/>
          <w:lang w:eastAsia="zh-CN"/>
        </w:rPr>
        <w:t xml:space="preserve">NACK skipping for SPS PDSCH </w:t>
      </w:r>
    </w:p>
    <w:p w14:paraId="6EC75274" w14:textId="77777777" w:rsidR="00AF07F6" w:rsidRPr="00AF07F6" w:rsidRDefault="00AF07F6" w:rsidP="003C1689">
      <w:pPr>
        <w:pStyle w:val="aff"/>
        <w:numPr>
          <w:ilvl w:val="0"/>
          <w:numId w:val="19"/>
        </w:numPr>
        <w:adjustRightInd w:val="0"/>
        <w:snapToGrid w:val="0"/>
        <w:spacing w:afterLines="50" w:after="120" w:line="240" w:lineRule="auto"/>
        <w:jc w:val="both"/>
        <w:rPr>
          <w:rFonts w:ascii="Times New Roman" w:eastAsiaTheme="minorEastAsia" w:hAnsi="Times New Roman"/>
          <w:sz w:val="20"/>
          <w:szCs w:val="20"/>
          <w:lang w:eastAsia="zh-CN"/>
        </w:rPr>
      </w:pPr>
      <w:r w:rsidRPr="00AF07F6">
        <w:rPr>
          <w:rFonts w:ascii="Times New Roman" w:eastAsiaTheme="minorEastAsia" w:hAnsi="Times New Roman"/>
          <w:sz w:val="20"/>
          <w:szCs w:val="20"/>
          <w:lang w:eastAsia="zh-CN"/>
        </w:rPr>
        <w:t xml:space="preserve">ACK skipping for SPS PDSCH </w:t>
      </w:r>
    </w:p>
    <w:p w14:paraId="6FB32EBD" w14:textId="77777777" w:rsidR="00AF07F6" w:rsidRPr="00AF07F6" w:rsidRDefault="00AF07F6" w:rsidP="003C1689">
      <w:pPr>
        <w:pStyle w:val="aff"/>
        <w:numPr>
          <w:ilvl w:val="0"/>
          <w:numId w:val="19"/>
        </w:numPr>
        <w:adjustRightInd w:val="0"/>
        <w:snapToGrid w:val="0"/>
        <w:spacing w:afterLines="50" w:after="120" w:line="240" w:lineRule="auto"/>
        <w:jc w:val="both"/>
        <w:rPr>
          <w:rFonts w:ascii="Times New Roman" w:eastAsiaTheme="minorEastAsia" w:hAnsi="Times New Roman"/>
          <w:sz w:val="20"/>
          <w:szCs w:val="20"/>
          <w:lang w:eastAsia="zh-CN"/>
        </w:rPr>
      </w:pPr>
      <w:r w:rsidRPr="00AF07F6">
        <w:rPr>
          <w:rFonts w:ascii="Times New Roman" w:eastAsiaTheme="minorEastAsia" w:hAnsi="Times New Roman"/>
          <w:sz w:val="20"/>
          <w:szCs w:val="20"/>
          <w:lang w:eastAsia="zh-CN"/>
        </w:rPr>
        <w:t xml:space="preserve">HARQ bundling / compression for SPS PDSCH </w:t>
      </w:r>
    </w:p>
    <w:p w14:paraId="4814F994" w14:textId="77777777" w:rsidR="00AF07F6" w:rsidRPr="00AF07F6" w:rsidRDefault="00AF07F6" w:rsidP="003C1689">
      <w:pPr>
        <w:pStyle w:val="aff"/>
        <w:numPr>
          <w:ilvl w:val="0"/>
          <w:numId w:val="19"/>
        </w:numPr>
        <w:adjustRightInd w:val="0"/>
        <w:snapToGrid w:val="0"/>
        <w:spacing w:afterLines="50" w:after="120" w:line="240" w:lineRule="auto"/>
        <w:jc w:val="both"/>
        <w:rPr>
          <w:rFonts w:ascii="Times New Roman" w:eastAsiaTheme="minorEastAsia" w:hAnsi="Times New Roman"/>
          <w:sz w:val="20"/>
          <w:szCs w:val="20"/>
          <w:lang w:eastAsia="zh-CN"/>
        </w:rPr>
      </w:pPr>
      <w:r w:rsidRPr="00AF07F6">
        <w:rPr>
          <w:rFonts w:ascii="Times New Roman" w:eastAsiaTheme="minorEastAsia" w:hAnsi="Times New Roman"/>
          <w:sz w:val="20"/>
          <w:szCs w:val="20"/>
          <w:lang w:eastAsia="zh-CN"/>
        </w:rPr>
        <w:lastRenderedPageBreak/>
        <w:t>HARQ-ACK disabling /skipping for certain SPS configurations</w:t>
      </w:r>
    </w:p>
    <w:p w14:paraId="2693876C" w14:textId="77DA9336" w:rsidR="006170CE" w:rsidRDefault="00C971F7" w:rsidP="003C1689">
      <w:pPr>
        <w:snapToGrid w:val="0"/>
        <w:spacing w:afterLines="50" w:after="120" w:line="240" w:lineRule="auto"/>
        <w:jc w:val="both"/>
        <w:rPr>
          <w:lang w:eastAsia="zh-CN"/>
        </w:rPr>
      </w:pPr>
      <w:r>
        <w:rPr>
          <w:lang w:eastAsia="zh-CN"/>
        </w:rPr>
        <w:t xml:space="preserve">On one hand, the scope for Rel-17 HARQ-ACK feedback enhancements is already big and the </w:t>
      </w:r>
      <w:r w:rsidRPr="00C971F7">
        <w:rPr>
          <w:lang w:eastAsia="zh-CN"/>
        </w:rPr>
        <w:t xml:space="preserve">available time </w:t>
      </w:r>
      <w:r>
        <w:rPr>
          <w:lang w:eastAsia="zh-CN"/>
        </w:rPr>
        <w:t xml:space="preserve">for Rel-17 </w:t>
      </w:r>
      <w:r w:rsidR="006170CE">
        <w:rPr>
          <w:lang w:eastAsia="zh-CN"/>
        </w:rPr>
        <w:t>finalization is a little bit tight</w:t>
      </w:r>
      <w:r>
        <w:rPr>
          <w:lang w:eastAsia="zh-CN"/>
        </w:rPr>
        <w:t xml:space="preserve">; on the other hand, given </w:t>
      </w:r>
      <w:r>
        <w:rPr>
          <w:rFonts w:hint="eastAsia"/>
          <w:lang w:eastAsia="zh-CN"/>
        </w:rPr>
        <w:t>this</w:t>
      </w:r>
      <w:r>
        <w:rPr>
          <w:lang w:eastAsia="zh-CN"/>
        </w:rPr>
        <w:t xml:space="preserve"> topic has not been disc</w:t>
      </w:r>
      <w:r w:rsidR="006170CE">
        <w:rPr>
          <w:lang w:eastAsia="zh-CN"/>
        </w:rPr>
        <w:t>ussed in RAN1#105-e meeting, and some options are simple with less specification efforts, it would be good to have RAN guidance on how to handle this topic. We see two options below, and slightly prefer option 1</w:t>
      </w:r>
      <w:r w:rsidR="00FE43F1">
        <w:rPr>
          <w:lang w:eastAsia="zh-CN"/>
        </w:rPr>
        <w:t xml:space="preserve"> so that RAN1 can have one meeting chance i.e., RAN1#106-e to make the decision</w:t>
      </w:r>
      <w:r w:rsidR="006170CE">
        <w:rPr>
          <w:lang w:eastAsia="zh-CN"/>
        </w:rPr>
        <w:t xml:space="preserve">. </w:t>
      </w:r>
    </w:p>
    <w:p w14:paraId="76DD8BCC" w14:textId="5D04660A" w:rsidR="00FE4F88" w:rsidRPr="003C1689" w:rsidRDefault="006170CE" w:rsidP="003C1689">
      <w:pPr>
        <w:pStyle w:val="aff"/>
        <w:numPr>
          <w:ilvl w:val="0"/>
          <w:numId w:val="20"/>
        </w:numPr>
        <w:adjustRightInd w:val="0"/>
        <w:snapToGrid w:val="0"/>
        <w:spacing w:afterLines="50" w:after="120" w:line="240" w:lineRule="auto"/>
        <w:jc w:val="both"/>
        <w:rPr>
          <w:rFonts w:ascii="Times New Roman" w:hAnsi="Times New Roman"/>
          <w:sz w:val="20"/>
          <w:lang w:eastAsia="zh-CN"/>
        </w:rPr>
      </w:pPr>
      <w:r w:rsidRPr="003C1689">
        <w:rPr>
          <w:rFonts w:ascii="Times New Roman" w:hAnsi="Times New Roman"/>
          <w:sz w:val="20"/>
          <w:lang w:eastAsia="zh-CN"/>
        </w:rPr>
        <w:t xml:space="preserve">Option 1: RAN1 to continue discussion on SPS HARQ skipping &amp; payload size reduction, </w:t>
      </w:r>
      <w:r w:rsidR="003C1689" w:rsidRPr="003C1689">
        <w:rPr>
          <w:rFonts w:ascii="Times New Roman" w:hAnsi="Times New Roman"/>
          <w:sz w:val="20"/>
          <w:lang w:eastAsia="zh-CN"/>
        </w:rPr>
        <w:t>whether to specify or not. Status to be checked in September i</w:t>
      </w:r>
      <w:r w:rsidR="00FE43F1">
        <w:rPr>
          <w:rFonts w:ascii="Times New Roman" w:hAnsi="Times New Roman"/>
          <w:sz w:val="20"/>
          <w:lang w:eastAsia="zh-CN"/>
        </w:rPr>
        <w:t xml:space="preserve">f </w:t>
      </w:r>
      <w:r w:rsidR="003C1689" w:rsidRPr="003C1689">
        <w:rPr>
          <w:rFonts w:ascii="Times New Roman" w:hAnsi="Times New Roman"/>
          <w:sz w:val="20"/>
          <w:lang w:eastAsia="zh-CN"/>
        </w:rPr>
        <w:t xml:space="preserve">any RAN level guidance is needed. </w:t>
      </w:r>
    </w:p>
    <w:p w14:paraId="042629B7" w14:textId="2028F625" w:rsidR="003C1689" w:rsidRPr="003C1689" w:rsidRDefault="003C1689" w:rsidP="003C1689">
      <w:pPr>
        <w:pStyle w:val="aff"/>
        <w:numPr>
          <w:ilvl w:val="0"/>
          <w:numId w:val="20"/>
        </w:numPr>
        <w:adjustRightInd w:val="0"/>
        <w:snapToGrid w:val="0"/>
        <w:spacing w:afterLines="50" w:after="120" w:line="240" w:lineRule="auto"/>
        <w:jc w:val="both"/>
        <w:rPr>
          <w:rFonts w:ascii="Times New Roman" w:hAnsi="Times New Roman"/>
          <w:sz w:val="20"/>
          <w:lang w:eastAsia="zh-CN"/>
        </w:rPr>
      </w:pPr>
      <w:r w:rsidRPr="003C1689">
        <w:rPr>
          <w:rFonts w:ascii="Times New Roman" w:hAnsi="Times New Roman"/>
          <w:sz w:val="20"/>
          <w:lang w:eastAsia="zh-CN"/>
        </w:rPr>
        <w:t xml:space="preserve">Option 2: SPS HARQ skipping &amp; payload size reduction is not supported for Rel-17 Enhanced </w:t>
      </w:r>
      <w:proofErr w:type="spellStart"/>
      <w:r w:rsidRPr="003C1689">
        <w:rPr>
          <w:rFonts w:ascii="Times New Roman" w:hAnsi="Times New Roman"/>
          <w:sz w:val="20"/>
          <w:lang w:eastAsia="zh-CN"/>
        </w:rPr>
        <w:t>IIoT</w:t>
      </w:r>
      <w:proofErr w:type="spellEnd"/>
      <w:r w:rsidRPr="003C1689">
        <w:rPr>
          <w:rFonts w:ascii="Times New Roman" w:hAnsi="Times New Roman"/>
          <w:sz w:val="20"/>
          <w:lang w:eastAsia="zh-CN"/>
        </w:rPr>
        <w:t xml:space="preserve"> and URLLC WI.</w:t>
      </w:r>
    </w:p>
    <w:p w14:paraId="458AE028" w14:textId="1B7DF316" w:rsidR="003C1689" w:rsidRPr="00FE43F1" w:rsidRDefault="003C1689" w:rsidP="00FE43F1">
      <w:pPr>
        <w:snapToGrid w:val="0"/>
        <w:spacing w:afterLines="50" w:after="120" w:line="240" w:lineRule="auto"/>
        <w:jc w:val="both"/>
        <w:rPr>
          <w:rFonts w:eastAsia="Calibri"/>
          <w:b/>
          <w:szCs w:val="22"/>
          <w:lang w:eastAsia="zh-CN"/>
        </w:rPr>
      </w:pPr>
      <w:r w:rsidRPr="00FE43F1">
        <w:rPr>
          <w:rFonts w:eastAsia="Calibri" w:hint="eastAsia"/>
          <w:b/>
          <w:szCs w:val="22"/>
          <w:lang w:eastAsia="zh-CN"/>
        </w:rPr>
        <w:t>P</w:t>
      </w:r>
      <w:r w:rsidRPr="00FE43F1">
        <w:rPr>
          <w:rFonts w:eastAsia="Calibri"/>
          <w:b/>
          <w:szCs w:val="22"/>
          <w:lang w:eastAsia="zh-CN"/>
        </w:rPr>
        <w:t>roposal 1: For handling of the SPS HARQ skipping &amp; payload size reduction, it is proposed to proceed as follows:</w:t>
      </w:r>
    </w:p>
    <w:p w14:paraId="49E34B43" w14:textId="3B40E8B1" w:rsidR="003C1689" w:rsidRPr="00FE43F1" w:rsidRDefault="003C1689" w:rsidP="00FE43F1">
      <w:pPr>
        <w:pStyle w:val="aff"/>
        <w:numPr>
          <w:ilvl w:val="0"/>
          <w:numId w:val="21"/>
        </w:numPr>
        <w:adjustRightInd w:val="0"/>
        <w:snapToGrid w:val="0"/>
        <w:spacing w:afterLines="50" w:after="120" w:line="240" w:lineRule="auto"/>
        <w:jc w:val="both"/>
        <w:rPr>
          <w:rFonts w:ascii="Times New Roman" w:hAnsi="Times New Roman"/>
          <w:b/>
          <w:sz w:val="20"/>
          <w:lang w:eastAsia="zh-CN"/>
        </w:rPr>
      </w:pPr>
      <w:r w:rsidRPr="00FE43F1">
        <w:rPr>
          <w:rFonts w:ascii="Times New Roman" w:hAnsi="Times New Roman"/>
          <w:b/>
          <w:sz w:val="20"/>
          <w:lang w:eastAsia="zh-CN"/>
        </w:rPr>
        <w:t xml:space="preserve">RAN1 to continue discussion on </w:t>
      </w:r>
      <w:r w:rsidR="00AF7F48" w:rsidRPr="00AF7F48">
        <w:rPr>
          <w:rFonts w:ascii="Times New Roman" w:hAnsi="Times New Roman"/>
          <w:b/>
          <w:sz w:val="20"/>
          <w:lang w:eastAsia="zh-CN"/>
        </w:rPr>
        <w:t>SPS HARQ skipping &amp; payload size reduction</w:t>
      </w:r>
      <w:r w:rsidRPr="00FE43F1">
        <w:rPr>
          <w:rFonts w:ascii="Times New Roman" w:hAnsi="Times New Roman"/>
          <w:b/>
          <w:sz w:val="20"/>
          <w:lang w:eastAsia="zh-CN"/>
        </w:rPr>
        <w:t xml:space="preserve">, whether to specify or not. </w:t>
      </w:r>
      <w:r w:rsidR="00FE43F1" w:rsidRPr="00FE43F1">
        <w:rPr>
          <w:rFonts w:ascii="Times New Roman" w:hAnsi="Times New Roman"/>
          <w:b/>
          <w:sz w:val="20"/>
          <w:lang w:eastAsia="zh-CN"/>
        </w:rPr>
        <w:t>Status to be checked in September if any RAN level guidance is needed.</w:t>
      </w:r>
    </w:p>
    <w:p w14:paraId="63B8751D" w14:textId="55A1CBEA" w:rsidR="00FE43F1" w:rsidRPr="00FE43F1" w:rsidRDefault="00FE43F1" w:rsidP="00FE43F1">
      <w:pPr>
        <w:jc w:val="both"/>
        <w:rPr>
          <w:rFonts w:eastAsia="Calibri"/>
          <w:szCs w:val="22"/>
          <w:lang w:eastAsia="zh-CN"/>
        </w:rPr>
      </w:pPr>
    </w:p>
    <w:p w14:paraId="31968ECF" w14:textId="6163F7DE" w:rsidR="004E004D" w:rsidRPr="004E004D" w:rsidRDefault="004E004D" w:rsidP="004E004D">
      <w:pPr>
        <w:rPr>
          <w:b/>
          <w:u w:val="single"/>
        </w:rPr>
      </w:pPr>
      <w:r w:rsidRPr="004E004D">
        <w:rPr>
          <w:b/>
          <w:u w:val="single"/>
        </w:rPr>
        <w:t xml:space="preserve">Progress for </w:t>
      </w:r>
      <w:r w:rsidRPr="004E004D">
        <w:rPr>
          <w:rFonts w:hint="eastAsia"/>
          <w:b/>
          <w:u w:val="single"/>
        </w:rPr>
        <w:t>CSI feedback for enhanced URLLC/</w:t>
      </w:r>
      <w:proofErr w:type="spellStart"/>
      <w:r w:rsidRPr="004E004D">
        <w:rPr>
          <w:rFonts w:hint="eastAsia"/>
          <w:b/>
          <w:u w:val="single"/>
        </w:rPr>
        <w:t>IIoT</w:t>
      </w:r>
      <w:proofErr w:type="spellEnd"/>
    </w:p>
    <w:p w14:paraId="5E8F7B6E" w14:textId="6F009649" w:rsidR="00BE01B2" w:rsidRDefault="00BE01B2" w:rsidP="00CC64B6">
      <w:pPr>
        <w:spacing w:beforeLines="50" w:before="120" w:after="120"/>
        <w:jc w:val="both"/>
        <w:rPr>
          <w:lang w:eastAsia="zh-CN"/>
        </w:rPr>
      </w:pPr>
      <w:r>
        <w:rPr>
          <w:lang w:eastAsia="zh-CN"/>
        </w:rPr>
        <w:t xml:space="preserve">For CSI </w:t>
      </w:r>
      <w:r>
        <w:t>enhancement</w:t>
      </w:r>
      <w:r>
        <w:rPr>
          <w:rFonts w:hint="eastAsia"/>
          <w:lang w:eastAsia="zh-CN"/>
        </w:rPr>
        <w:t xml:space="preserve">, too </w:t>
      </w:r>
      <w:r>
        <w:t>many</w:t>
      </w:r>
      <w:r>
        <w:rPr>
          <w:rFonts w:hint="eastAsia"/>
        </w:rPr>
        <w:t xml:space="preserve"> </w:t>
      </w:r>
      <w:r w:rsidRPr="00A53CDA">
        <w:t>divergent</w:t>
      </w:r>
      <w:r>
        <w:t xml:space="preserve"> schemes </w:t>
      </w:r>
      <w:r w:rsidR="005E51B1">
        <w:t xml:space="preserve">for CSI enhancements </w:t>
      </w:r>
      <w:r>
        <w:t>are proposed and discussed</w:t>
      </w:r>
      <w:r w:rsidR="0001105F">
        <w:t xml:space="preserve"> in RAN1 meetings</w:t>
      </w:r>
      <w:r w:rsidR="005E51B1">
        <w:t>. The</w:t>
      </w:r>
      <w:r>
        <w:t xml:space="preserve"> total number</w:t>
      </w:r>
      <w:r w:rsidR="0001105F">
        <w:t xml:space="preserve"> of the proposed schemes</w:t>
      </w:r>
      <w:r>
        <w:t xml:space="preserve"> </w:t>
      </w:r>
      <w:r w:rsidR="00E73F84">
        <w:t xml:space="preserve">is </w:t>
      </w:r>
      <w:r>
        <w:t xml:space="preserve">up to 17 for new </w:t>
      </w:r>
      <w:r w:rsidR="0001105F">
        <w:t>reporting based on channel/interference measurement (Case 1), and new reporting based on other measurement (Case 2)</w:t>
      </w:r>
      <w:r>
        <w:t xml:space="preserve">. </w:t>
      </w:r>
      <w:r w:rsidR="0001105F">
        <w:t>Extensive</w:t>
      </w:r>
      <w:r>
        <w:t xml:space="preserve"> evaluation results and analyses are provided</w:t>
      </w:r>
      <w:r w:rsidR="0001105F">
        <w:t xml:space="preserve"> and discussed</w:t>
      </w:r>
      <w:r>
        <w:t xml:space="preserve"> by companies. </w:t>
      </w:r>
      <w:r>
        <w:rPr>
          <w:lang w:eastAsia="zh-CN"/>
        </w:rPr>
        <w:t>I</w:t>
      </w:r>
      <w:r>
        <w:rPr>
          <w:rFonts w:hint="eastAsia"/>
          <w:lang w:eastAsia="zh-CN"/>
        </w:rPr>
        <w:t>n</w:t>
      </w:r>
      <w:r w:rsidR="001F254A">
        <w:t xml:space="preserve"> the la</w:t>
      </w:r>
      <w:r>
        <w:t>t</w:t>
      </w:r>
      <w:r w:rsidR="001F254A">
        <w:t>est</w:t>
      </w:r>
      <w:r>
        <w:t xml:space="preserve"> RAN1</w:t>
      </w:r>
      <w:r w:rsidR="001F254A">
        <w:t>#105-e</w:t>
      </w:r>
      <w:r>
        <w:t xml:space="preserve"> meeting</w:t>
      </w:r>
      <w:r>
        <w:rPr>
          <w:rFonts w:hint="eastAsia"/>
          <w:lang w:eastAsia="zh-CN"/>
        </w:rPr>
        <w:t>,</w:t>
      </w:r>
      <w:r w:rsidR="001F254A">
        <w:rPr>
          <w:lang w:eastAsia="zh-CN"/>
        </w:rPr>
        <w:t xml:space="preserve"> </w:t>
      </w:r>
      <w:r w:rsidR="00F020A1">
        <w:rPr>
          <w:lang w:eastAsia="zh-CN"/>
        </w:rPr>
        <w:t xml:space="preserve">after fully discussion of each scheme, the </w:t>
      </w:r>
      <w:r w:rsidR="001F254A">
        <w:rPr>
          <w:lang w:eastAsia="zh-CN"/>
        </w:rPr>
        <w:t>down-selection</w:t>
      </w:r>
      <w:r>
        <w:rPr>
          <w:lang w:eastAsia="zh-CN"/>
        </w:rPr>
        <w:t xml:space="preserve"> of </w:t>
      </w:r>
      <w:r w:rsidRPr="00F56FF9">
        <w:t>CSI enhancement</w:t>
      </w:r>
      <w:r>
        <w:t xml:space="preserve"> schemes</w:t>
      </w:r>
      <w:r w:rsidR="001F254A">
        <w:t xml:space="preserve"> </w:t>
      </w:r>
      <w:r w:rsidR="0001105F">
        <w:t xml:space="preserve">still </w:t>
      </w:r>
      <w:r w:rsidR="001F254A">
        <w:t>cannot be made</w:t>
      </w:r>
      <w:r w:rsidR="008B23F7">
        <w:t xml:space="preserve"> in RAN1 [7]</w:t>
      </w:r>
      <w:r w:rsidR="00F020A1">
        <w:t>.</w:t>
      </w:r>
      <w:r w:rsidR="001F254A">
        <w:t xml:space="preserve"> </w:t>
      </w:r>
      <w:r w:rsidR="00F020A1">
        <w:t>T</w:t>
      </w:r>
      <w:r w:rsidR="001F254A">
        <w:t xml:space="preserve">here is </w:t>
      </w:r>
      <w:r w:rsidR="00F020A1">
        <w:t xml:space="preserve">also </w:t>
      </w:r>
      <w:r w:rsidR="001F254A">
        <w:t xml:space="preserve">no </w:t>
      </w:r>
      <w:r>
        <w:t xml:space="preserve">any </w:t>
      </w:r>
      <w:r w:rsidRPr="002D2B5D">
        <w:t xml:space="preserve">substantial </w:t>
      </w:r>
      <w:r>
        <w:t xml:space="preserve">conclusion </w:t>
      </w:r>
      <w:r w:rsidR="00F020A1">
        <w:t>can be</w:t>
      </w:r>
      <w:r>
        <w:t xml:space="preserve"> achieved for </w:t>
      </w:r>
      <w:r w:rsidR="00D974F2">
        <w:rPr>
          <w:rFonts w:hint="eastAsia"/>
          <w:lang w:eastAsia="zh-CN"/>
        </w:rPr>
        <w:t>CSI</w:t>
      </w:r>
      <w:r w:rsidR="00D974F2">
        <w:t xml:space="preserve"> feedback </w:t>
      </w:r>
      <w:r>
        <w:t>up to now</w:t>
      </w:r>
      <w:r w:rsidR="00F020A1">
        <w:t>, unfortunately</w:t>
      </w:r>
      <w:r>
        <w:t xml:space="preserve">. </w:t>
      </w:r>
      <w:r w:rsidR="00F020A1">
        <w:t xml:space="preserve">Given such situations and </w:t>
      </w:r>
      <w:r>
        <w:t xml:space="preserve">the limited time </w:t>
      </w:r>
      <w:r w:rsidR="00D974F2">
        <w:t xml:space="preserve">left </w:t>
      </w:r>
      <w:r>
        <w:t xml:space="preserve">for </w:t>
      </w:r>
      <w:r w:rsidR="00D974F2">
        <w:t xml:space="preserve">the </w:t>
      </w:r>
      <w:r>
        <w:t>WI</w:t>
      </w:r>
      <w:r w:rsidR="00D974F2">
        <w:t xml:space="preserve"> finalization</w:t>
      </w:r>
      <w:r>
        <w:t xml:space="preserve">, </w:t>
      </w:r>
      <w:r w:rsidR="00F020A1">
        <w:t xml:space="preserve">it is neither efficient nor meaningful to continue the study of the CSI feedback enhancement. </w:t>
      </w:r>
      <w:r>
        <w:rPr>
          <w:rFonts w:hint="eastAsia"/>
          <w:lang w:eastAsia="zh-CN"/>
        </w:rPr>
        <w:t xml:space="preserve">RAN </w:t>
      </w:r>
      <w:r>
        <w:rPr>
          <w:lang w:eastAsia="zh-CN"/>
        </w:rPr>
        <w:t xml:space="preserve">plenary should </w:t>
      </w:r>
      <w:r w:rsidR="00F020A1">
        <w:rPr>
          <w:lang w:eastAsia="zh-CN"/>
        </w:rPr>
        <w:t xml:space="preserve">decide whether to support </w:t>
      </w:r>
      <w:r w:rsidR="008B23F7">
        <w:rPr>
          <w:lang w:eastAsia="zh-CN"/>
        </w:rPr>
        <w:t xml:space="preserve">the </w:t>
      </w:r>
      <w:r>
        <w:t xml:space="preserve">new report </w:t>
      </w:r>
      <w:r w:rsidR="008B23F7">
        <w:rPr>
          <w:rFonts w:eastAsia="Calibri"/>
        </w:rPr>
        <w:t>Case 1 or</w:t>
      </w:r>
      <w:r w:rsidRPr="00485B3B">
        <w:rPr>
          <w:rFonts w:eastAsia="Calibri"/>
        </w:rPr>
        <w:t xml:space="preserve"> Case 2</w:t>
      </w:r>
      <w:r>
        <w:rPr>
          <w:lang w:eastAsia="zh-CN"/>
        </w:rPr>
        <w:t xml:space="preserve"> for Rel-17 URLLC CSI </w:t>
      </w:r>
      <w:r>
        <w:t>enhancement</w:t>
      </w:r>
      <w:r>
        <w:rPr>
          <w:lang w:eastAsia="zh-CN"/>
        </w:rPr>
        <w:t xml:space="preserve"> agenda item.   </w:t>
      </w:r>
    </w:p>
    <w:p w14:paraId="08E750EC" w14:textId="4DFC89A2" w:rsidR="008B23F7" w:rsidRPr="00D974F2" w:rsidRDefault="00BE01B2" w:rsidP="008B23F7">
      <w:pPr>
        <w:snapToGrid w:val="0"/>
        <w:spacing w:afterLines="50" w:after="120" w:line="240" w:lineRule="auto"/>
        <w:jc w:val="both"/>
        <w:rPr>
          <w:b/>
          <w:lang w:eastAsia="zh-CN"/>
        </w:rPr>
      </w:pPr>
      <w:r w:rsidRPr="00D974F2">
        <w:rPr>
          <w:rFonts w:eastAsia="Calibri"/>
          <w:b/>
          <w:szCs w:val="22"/>
          <w:lang w:eastAsia="zh-CN"/>
        </w:rPr>
        <w:t>Proposal</w:t>
      </w:r>
      <w:r w:rsidR="00F645C1">
        <w:rPr>
          <w:rFonts w:eastAsia="Calibri"/>
          <w:b/>
          <w:szCs w:val="22"/>
          <w:lang w:eastAsia="zh-CN"/>
        </w:rPr>
        <w:t xml:space="preserve"> 2</w:t>
      </w:r>
      <w:r w:rsidRPr="00D974F2">
        <w:rPr>
          <w:rFonts w:eastAsia="Calibri"/>
          <w:b/>
          <w:szCs w:val="22"/>
          <w:lang w:eastAsia="zh-CN"/>
        </w:rPr>
        <w:t xml:space="preserve">: </w:t>
      </w:r>
      <w:r w:rsidR="00283FE6">
        <w:rPr>
          <w:rFonts w:eastAsia="Calibri"/>
          <w:b/>
          <w:szCs w:val="22"/>
          <w:lang w:eastAsia="zh-CN"/>
        </w:rPr>
        <w:t xml:space="preserve">for </w:t>
      </w:r>
      <w:r w:rsidR="00283FE6" w:rsidRPr="00D974F2">
        <w:rPr>
          <w:rFonts w:eastAsia="Calibri"/>
          <w:b/>
          <w:szCs w:val="22"/>
          <w:lang w:eastAsia="zh-CN"/>
        </w:rPr>
        <w:t xml:space="preserve">CSI feedback enhancements, </w:t>
      </w:r>
      <w:r w:rsidR="008B23F7">
        <w:rPr>
          <w:rFonts w:eastAsia="Calibri"/>
          <w:b/>
          <w:szCs w:val="22"/>
          <w:lang w:eastAsia="zh-CN"/>
        </w:rPr>
        <w:t xml:space="preserve">RAN </w:t>
      </w:r>
      <w:r w:rsidR="008B23F7" w:rsidRPr="008B23F7">
        <w:rPr>
          <w:rFonts w:eastAsia="Calibri"/>
          <w:b/>
          <w:szCs w:val="22"/>
          <w:lang w:eastAsia="zh-CN"/>
        </w:rPr>
        <w:t>plenary should</w:t>
      </w:r>
      <w:r w:rsidR="008B23F7">
        <w:rPr>
          <w:rFonts w:eastAsia="Calibri"/>
          <w:b/>
          <w:szCs w:val="22"/>
          <w:lang w:eastAsia="zh-CN"/>
        </w:rPr>
        <w:t xml:space="preserve"> make the decision on whether to support </w:t>
      </w:r>
      <w:r w:rsidR="008B23F7" w:rsidRPr="008B23F7">
        <w:rPr>
          <w:rFonts w:eastAsia="Calibri"/>
          <w:b/>
          <w:szCs w:val="22"/>
          <w:lang w:eastAsia="zh-CN"/>
        </w:rPr>
        <w:t xml:space="preserve">the new report Case 1 or Case 2 for Rel-17 URLLC CSI enhancement. </w:t>
      </w:r>
      <w:r w:rsidR="008B23F7">
        <w:rPr>
          <w:rFonts w:eastAsia="Calibri"/>
          <w:b/>
          <w:szCs w:val="22"/>
          <w:lang w:eastAsia="zh-CN"/>
        </w:rPr>
        <w:t xml:space="preserve"> </w:t>
      </w:r>
    </w:p>
    <w:p w14:paraId="6BA289D9" w14:textId="2B549EC6" w:rsidR="004E004D" w:rsidRDefault="004E004D">
      <w:pPr>
        <w:jc w:val="both"/>
        <w:rPr>
          <w:lang w:eastAsia="zh-CN"/>
        </w:rPr>
      </w:pPr>
    </w:p>
    <w:p w14:paraId="685BCF25" w14:textId="2539FF4D" w:rsidR="004E004D" w:rsidRDefault="004E004D" w:rsidP="004E004D">
      <w:pPr>
        <w:rPr>
          <w:b/>
          <w:u w:val="single"/>
        </w:rPr>
      </w:pPr>
      <w:r w:rsidRPr="004E004D">
        <w:rPr>
          <w:b/>
          <w:u w:val="single"/>
        </w:rPr>
        <w:t>Progress for Intra-UE multiplexing and prioritization</w:t>
      </w:r>
    </w:p>
    <w:p w14:paraId="0A3A585C" w14:textId="52E05D29" w:rsidR="000252BB" w:rsidRDefault="000252BB" w:rsidP="000252BB">
      <w:pPr>
        <w:jc w:val="both"/>
      </w:pPr>
      <w:r>
        <w:t xml:space="preserve">For </w:t>
      </w:r>
      <w:r w:rsidRPr="002C37C0">
        <w:t>intra-UE multiplexing and prioritization</w:t>
      </w:r>
      <w:r>
        <w:t>, besides to specify the</w:t>
      </w:r>
      <w:r w:rsidRPr="000252BB">
        <w:t xml:space="preserve"> multiplexing behavior among </w:t>
      </w:r>
      <w:r>
        <w:t xml:space="preserve">UCIs </w:t>
      </w:r>
      <w:r w:rsidRPr="000252BB">
        <w:t>and PUSCH with different priorities</w:t>
      </w:r>
      <w:r>
        <w:t xml:space="preserve"> </w:t>
      </w:r>
      <w:r>
        <w:rPr>
          <w:rFonts w:eastAsia="宋体"/>
          <w:bCs/>
          <w:lang w:eastAsia="en-GB"/>
        </w:rPr>
        <w:t>e.g.</w:t>
      </w:r>
      <w:r w:rsidRPr="004E004D">
        <w:rPr>
          <w:rFonts w:eastAsia="宋体"/>
          <w:bCs/>
          <w:lang w:eastAsia="en-GB"/>
        </w:rPr>
        <w:t xml:space="preserve"> </w:t>
      </w:r>
      <w:r w:rsidRPr="000252BB">
        <w:t xml:space="preserve">multiplexing </w:t>
      </w:r>
      <w:r w:rsidRPr="004E004D">
        <w:rPr>
          <w:rFonts w:eastAsia="宋体"/>
          <w:bCs/>
          <w:lang w:eastAsia="en-GB"/>
        </w:rPr>
        <w:t>UCI on PUCCH and UCI on PUSCH</w:t>
      </w:r>
      <w:r>
        <w:rPr>
          <w:rFonts w:eastAsia="宋体"/>
          <w:bCs/>
          <w:lang w:eastAsia="en-GB"/>
        </w:rPr>
        <w:t xml:space="preserve"> with different </w:t>
      </w:r>
      <w:r w:rsidRPr="000252BB">
        <w:t>priorities</w:t>
      </w:r>
      <w:r>
        <w:rPr>
          <w:rFonts w:eastAsia="宋体"/>
          <w:bCs/>
          <w:lang w:eastAsia="en-GB"/>
        </w:rPr>
        <w:t xml:space="preserve">, and specify the </w:t>
      </w:r>
      <w:r w:rsidRPr="004E004D">
        <w:rPr>
          <w:rFonts w:eastAsia="Times New Roman"/>
          <w:lang w:eastAsia="en-GB"/>
        </w:rPr>
        <w:t xml:space="preserve">PHY prioritization </w:t>
      </w:r>
      <w:r>
        <w:rPr>
          <w:rFonts w:eastAsia="Times New Roman"/>
          <w:lang w:eastAsia="en-GB"/>
        </w:rPr>
        <w:t xml:space="preserve">between DG </w:t>
      </w:r>
      <w:r w:rsidRPr="004E004D">
        <w:rPr>
          <w:rFonts w:eastAsia="Times New Roman"/>
          <w:lang w:eastAsia="en-GB"/>
        </w:rPr>
        <w:t xml:space="preserve">and </w:t>
      </w:r>
      <w:r>
        <w:rPr>
          <w:rFonts w:eastAsia="Times New Roman"/>
          <w:lang w:eastAsia="en-GB"/>
        </w:rPr>
        <w:t xml:space="preserve">CG </w:t>
      </w:r>
      <w:r w:rsidRPr="004E004D">
        <w:rPr>
          <w:rFonts w:eastAsia="Times New Roman"/>
          <w:lang w:eastAsia="en-GB"/>
        </w:rPr>
        <w:t>PUSCH of different PHY priorities</w:t>
      </w:r>
      <w:r>
        <w:rPr>
          <w:rFonts w:eastAsia="Times New Roman"/>
          <w:lang w:eastAsia="en-GB"/>
        </w:rPr>
        <w:t xml:space="preserve"> as explicitly listed </w:t>
      </w:r>
      <w:r w:rsidR="0079455C">
        <w:rPr>
          <w:rFonts w:eastAsia="Times New Roman"/>
          <w:lang w:eastAsia="en-GB"/>
        </w:rPr>
        <w:t>as</w:t>
      </w:r>
      <w:r>
        <w:rPr>
          <w:rFonts w:eastAsia="Times New Roman"/>
          <w:lang w:eastAsia="en-GB"/>
        </w:rPr>
        <w:t xml:space="preserve"> the objective</w:t>
      </w:r>
      <w:r w:rsidR="0079455C">
        <w:rPr>
          <w:rFonts w:eastAsia="Times New Roman"/>
          <w:lang w:eastAsia="en-GB"/>
        </w:rPr>
        <w:t>s in</w:t>
      </w:r>
      <w:r>
        <w:rPr>
          <w:rFonts w:eastAsia="Times New Roman"/>
          <w:lang w:eastAsia="en-GB"/>
        </w:rPr>
        <w:t xml:space="preserve"> [</w:t>
      </w:r>
      <w:r w:rsidR="00630439">
        <w:rPr>
          <w:rFonts w:eastAsia="Times New Roman"/>
          <w:lang w:eastAsia="en-GB"/>
        </w:rPr>
        <w:t>6</w:t>
      </w:r>
      <w:r>
        <w:rPr>
          <w:rFonts w:eastAsia="Times New Roman"/>
          <w:lang w:eastAsia="en-GB"/>
        </w:rPr>
        <w:t xml:space="preserve">], </w:t>
      </w:r>
      <w:r w:rsidR="0079455C">
        <w:rPr>
          <w:rFonts w:eastAsia="Times New Roman"/>
          <w:lang w:eastAsia="en-GB"/>
        </w:rPr>
        <w:t>there is another feature agreed to be supported in Rel-17 to at least reduce the dropping for the channels with low priority. The related agreement is following [</w:t>
      </w:r>
      <w:r w:rsidR="00E73F84">
        <w:rPr>
          <w:rFonts w:eastAsia="Times New Roman"/>
          <w:lang w:eastAsia="en-GB"/>
        </w:rPr>
        <w:t>1</w:t>
      </w:r>
      <w:r w:rsidR="0079455C">
        <w:rPr>
          <w:rFonts w:eastAsia="Times New Roman"/>
          <w:lang w:eastAsia="en-GB"/>
        </w:rPr>
        <w:t xml:space="preserve">]:  </w:t>
      </w:r>
    </w:p>
    <w:p w14:paraId="37E7E767" w14:textId="4944213F" w:rsidR="00C4582A" w:rsidRPr="0091423F" w:rsidRDefault="00C4582A" w:rsidP="00C4582A">
      <w:pPr>
        <w:spacing w:after="0"/>
      </w:pPr>
      <w:r w:rsidRPr="0091423F">
        <w:rPr>
          <w:highlight w:val="green"/>
        </w:rPr>
        <w:t>Agreements</w:t>
      </w:r>
      <w:r w:rsidRPr="00CC15C8">
        <w:rPr>
          <w:rFonts w:eastAsia="宋体"/>
          <w:lang w:val="en-GB"/>
        </w:rPr>
        <w:t>@RAN1#10</w:t>
      </w:r>
      <w:r>
        <w:rPr>
          <w:rFonts w:eastAsia="宋体"/>
          <w:lang w:val="en-GB"/>
        </w:rPr>
        <w:t>2</w:t>
      </w:r>
      <w:r w:rsidRPr="00CC15C8">
        <w:rPr>
          <w:rFonts w:eastAsia="宋体"/>
          <w:lang w:val="en-GB"/>
        </w:rPr>
        <w:t>-e</w:t>
      </w:r>
      <w:r w:rsidRPr="00615A6B">
        <w:rPr>
          <w:rFonts w:eastAsia="宋体" w:hint="eastAsia"/>
          <w:szCs w:val="24"/>
          <w:lang w:eastAsia="zh-CN"/>
        </w:rPr>
        <w:t>:</w:t>
      </w:r>
    </w:p>
    <w:p w14:paraId="56A5360E" w14:textId="77777777" w:rsidR="00C4582A" w:rsidRPr="00D974F2" w:rsidRDefault="00C4582A" w:rsidP="00C4582A">
      <w:pPr>
        <w:pStyle w:val="aff"/>
        <w:numPr>
          <w:ilvl w:val="0"/>
          <w:numId w:val="27"/>
        </w:numPr>
        <w:spacing w:line="240" w:lineRule="auto"/>
        <w:ind w:left="357" w:hanging="357"/>
        <w:rPr>
          <w:rFonts w:ascii="Times New Roman" w:eastAsia="Times New Roman" w:hAnsi="Times New Roman"/>
          <w:sz w:val="20"/>
          <w:szCs w:val="24"/>
        </w:rPr>
      </w:pPr>
      <w:r w:rsidRPr="00D974F2">
        <w:rPr>
          <w:rFonts w:ascii="Times New Roman" w:eastAsia="Times New Roman" w:hAnsi="Times New Roman"/>
          <w:sz w:val="20"/>
          <w:szCs w:val="24"/>
        </w:rPr>
        <w:t xml:space="preserve">Simultaneous PUSCH / PUCCH within a cell group (of Sec. 6.13 of R1-2007216) and enhanced (sub-slot) HARQ-ACK multiplexing on PUSCH (of Sec. 4.3 of R1-2007216) </w:t>
      </w:r>
      <w:r w:rsidRPr="00D974F2">
        <w:rPr>
          <w:rFonts w:ascii="Times New Roman" w:eastAsia="Times New Roman" w:hAnsi="Times New Roman"/>
          <w:b/>
          <w:sz w:val="20"/>
          <w:szCs w:val="24"/>
          <w:u w:val="single"/>
        </w:rPr>
        <w:t>can be further discussed as part of AI 8.3.3</w:t>
      </w:r>
      <w:r w:rsidRPr="00D974F2">
        <w:rPr>
          <w:rFonts w:ascii="Times New Roman" w:eastAsia="Times New Roman" w:hAnsi="Times New Roman"/>
          <w:sz w:val="20"/>
          <w:szCs w:val="24"/>
        </w:rPr>
        <w:t xml:space="preserve"> in this WI (but not as part of AI 8.3.1.1).   </w:t>
      </w:r>
    </w:p>
    <w:p w14:paraId="549443EF" w14:textId="77777777" w:rsidR="00C4582A" w:rsidRDefault="00C4582A" w:rsidP="0079455C">
      <w:pPr>
        <w:overflowPunct/>
        <w:autoSpaceDE/>
        <w:autoSpaceDN/>
        <w:adjustRightInd/>
        <w:spacing w:before="100" w:after="100" w:line="240" w:lineRule="auto"/>
        <w:textAlignment w:val="auto"/>
        <w:rPr>
          <w:rFonts w:eastAsia="Times New Roman"/>
          <w:szCs w:val="24"/>
          <w:highlight w:val="green"/>
        </w:rPr>
      </w:pPr>
    </w:p>
    <w:p w14:paraId="2FE57C6D" w14:textId="4EF34C0C" w:rsidR="0079455C" w:rsidRDefault="0079455C" w:rsidP="0079455C">
      <w:pPr>
        <w:overflowPunct/>
        <w:autoSpaceDE/>
        <w:autoSpaceDN/>
        <w:adjustRightInd/>
        <w:spacing w:before="100" w:after="100" w:line="240" w:lineRule="auto"/>
        <w:textAlignment w:val="auto"/>
        <w:rPr>
          <w:rFonts w:eastAsia="宋体"/>
          <w:szCs w:val="24"/>
          <w:lang w:eastAsia="zh-CN"/>
        </w:rPr>
      </w:pPr>
      <w:r w:rsidRPr="00EE6C38">
        <w:rPr>
          <w:rFonts w:eastAsia="Times New Roman"/>
          <w:szCs w:val="24"/>
          <w:highlight w:val="green"/>
        </w:rPr>
        <w:t>Agreements</w:t>
      </w:r>
      <w:r w:rsidRPr="00CC15C8">
        <w:rPr>
          <w:rFonts w:eastAsia="宋体"/>
          <w:lang w:val="en-GB"/>
        </w:rPr>
        <w:t>@RAN1#10</w:t>
      </w:r>
      <w:r>
        <w:rPr>
          <w:rFonts w:eastAsia="宋体"/>
          <w:lang w:val="en-GB"/>
        </w:rPr>
        <w:t>2</w:t>
      </w:r>
      <w:r w:rsidRPr="00CC15C8">
        <w:rPr>
          <w:rFonts w:eastAsia="宋体"/>
          <w:lang w:val="en-GB"/>
        </w:rPr>
        <w:t>-e</w:t>
      </w:r>
      <w:r w:rsidR="00C4582A">
        <w:rPr>
          <w:rFonts w:eastAsia="宋体"/>
          <w:lang w:val="en-GB"/>
        </w:rPr>
        <w:t xml:space="preserve"> of AI 8.3.3</w:t>
      </w:r>
      <w:r w:rsidRPr="00615A6B">
        <w:rPr>
          <w:rFonts w:eastAsia="宋体" w:hint="eastAsia"/>
          <w:szCs w:val="24"/>
          <w:lang w:eastAsia="zh-CN"/>
        </w:rPr>
        <w:t>:</w:t>
      </w:r>
      <w:r w:rsidRPr="00615A6B">
        <w:rPr>
          <w:rFonts w:eastAsia="宋体"/>
          <w:szCs w:val="24"/>
          <w:lang w:eastAsia="zh-CN"/>
        </w:rPr>
        <w:t xml:space="preserve"> </w:t>
      </w:r>
    </w:p>
    <w:p w14:paraId="08DE328A" w14:textId="11F645EE" w:rsidR="0079455C" w:rsidRPr="00EE6C38" w:rsidRDefault="0079455C" w:rsidP="0079455C">
      <w:pPr>
        <w:overflowPunct/>
        <w:autoSpaceDE/>
        <w:autoSpaceDN/>
        <w:adjustRightInd/>
        <w:spacing w:before="100" w:after="100" w:line="240" w:lineRule="auto"/>
        <w:textAlignment w:val="auto"/>
        <w:rPr>
          <w:rFonts w:eastAsia="宋体"/>
          <w:szCs w:val="24"/>
          <w:highlight w:val="green"/>
        </w:rPr>
      </w:pPr>
      <w:r w:rsidRPr="00EE6C38">
        <w:rPr>
          <w:rFonts w:eastAsia="Times New Roman"/>
          <w:b/>
          <w:szCs w:val="24"/>
        </w:rPr>
        <w:t>Support</w:t>
      </w:r>
      <w:r w:rsidRPr="00EE6C38">
        <w:rPr>
          <w:rFonts w:eastAsia="Times New Roman"/>
          <w:szCs w:val="24"/>
        </w:rPr>
        <w:t xml:space="preserve"> simultaneous PUCCH/PUSCH transmissions on different cells at least for inter-band CA.</w:t>
      </w:r>
    </w:p>
    <w:p w14:paraId="4F459460" w14:textId="77777777" w:rsidR="0079455C" w:rsidRPr="00EE6C38" w:rsidRDefault="0079455C" w:rsidP="0079455C">
      <w:pPr>
        <w:numPr>
          <w:ilvl w:val="0"/>
          <w:numId w:val="24"/>
        </w:numPr>
        <w:overflowPunct/>
        <w:autoSpaceDE/>
        <w:autoSpaceDN/>
        <w:adjustRightInd/>
        <w:spacing w:before="100" w:after="100" w:line="240" w:lineRule="auto"/>
        <w:ind w:left="714" w:hanging="357"/>
        <w:textAlignment w:val="auto"/>
        <w:rPr>
          <w:rFonts w:eastAsia="Times New Roman"/>
          <w:szCs w:val="24"/>
        </w:rPr>
      </w:pPr>
      <w:r w:rsidRPr="00EE6C38">
        <w:rPr>
          <w:rFonts w:eastAsia="Times New Roman"/>
          <w:szCs w:val="24"/>
        </w:rPr>
        <w:t>FFS how to trigger this function.</w:t>
      </w:r>
    </w:p>
    <w:p w14:paraId="7B5C70EC" w14:textId="3B5A0237" w:rsidR="000252BB" w:rsidRPr="00D974F2" w:rsidRDefault="0079455C" w:rsidP="00D974F2">
      <w:pPr>
        <w:numPr>
          <w:ilvl w:val="0"/>
          <w:numId w:val="24"/>
        </w:numPr>
        <w:overflowPunct/>
        <w:autoSpaceDE/>
        <w:autoSpaceDN/>
        <w:adjustRightInd/>
        <w:spacing w:before="100" w:after="100" w:line="240" w:lineRule="auto"/>
        <w:ind w:left="714" w:hanging="357"/>
        <w:textAlignment w:val="auto"/>
        <w:rPr>
          <w:rFonts w:eastAsia="Times New Roman"/>
          <w:szCs w:val="24"/>
        </w:rPr>
      </w:pPr>
      <w:r w:rsidRPr="00EE6C38">
        <w:rPr>
          <w:rFonts w:eastAsia="Times New Roman"/>
          <w:szCs w:val="24"/>
        </w:rPr>
        <w:t>FFS for intra-band CA.</w:t>
      </w:r>
    </w:p>
    <w:p w14:paraId="52564AAC" w14:textId="0386B9B2" w:rsidR="000252BB" w:rsidRDefault="00AA7644" w:rsidP="000252BB">
      <w:pPr>
        <w:snapToGrid w:val="0"/>
        <w:spacing w:afterLines="50" w:after="120" w:line="240" w:lineRule="auto"/>
        <w:jc w:val="both"/>
        <w:rPr>
          <w:lang w:eastAsia="zh-CN"/>
        </w:rPr>
      </w:pPr>
      <w:r>
        <w:rPr>
          <w:lang w:eastAsia="zh-CN"/>
        </w:rPr>
        <w:t xml:space="preserve">Accordingly, </w:t>
      </w:r>
      <w:r w:rsidR="00F23F14">
        <w:rPr>
          <w:lang w:eastAsia="zh-CN"/>
        </w:rPr>
        <w:t xml:space="preserve">this feature should be added as one objective </w:t>
      </w:r>
      <w:r w:rsidR="000252BB" w:rsidRPr="004E004D">
        <w:rPr>
          <w:rFonts w:eastAsia="宋体"/>
          <w:lang w:eastAsia="en-GB"/>
        </w:rPr>
        <w:t xml:space="preserve">for </w:t>
      </w:r>
      <w:r w:rsidR="000252BB">
        <w:rPr>
          <w:lang w:eastAsia="zh-CN"/>
        </w:rPr>
        <w:t>intra-UE multiplexing and prioritization</w:t>
      </w:r>
      <w:r w:rsidR="00F23F14">
        <w:rPr>
          <w:lang w:eastAsia="zh-CN"/>
        </w:rPr>
        <w:t xml:space="preserve">. The revised </w:t>
      </w:r>
      <w:r w:rsidR="00F23F14">
        <w:rPr>
          <w:rFonts w:hint="eastAsia"/>
          <w:lang w:eastAsia="zh-CN"/>
        </w:rPr>
        <w:t>scope</w:t>
      </w:r>
      <w:r w:rsidR="000252BB">
        <w:rPr>
          <w:rFonts w:eastAsia="宋体"/>
          <w:lang w:eastAsia="en-GB"/>
        </w:rPr>
        <w:t xml:space="preserve"> is</w:t>
      </w:r>
      <w:r w:rsidR="00F23F14">
        <w:rPr>
          <w:rFonts w:eastAsia="宋体"/>
          <w:lang w:eastAsia="en-GB"/>
        </w:rPr>
        <w:t xml:space="preserve"> </w:t>
      </w:r>
      <w:r w:rsidR="000252BB">
        <w:rPr>
          <w:rFonts w:eastAsia="宋体"/>
          <w:lang w:eastAsia="en-GB"/>
        </w:rPr>
        <w:t xml:space="preserve">present in Annex. </w:t>
      </w:r>
    </w:p>
    <w:p w14:paraId="2E43B3A0" w14:textId="628E9E34" w:rsidR="004E004D" w:rsidRDefault="00F23F14" w:rsidP="00D974F2">
      <w:pPr>
        <w:jc w:val="both"/>
        <w:rPr>
          <w:rFonts w:eastAsia="Calibri"/>
          <w:b/>
          <w:szCs w:val="22"/>
          <w:lang w:eastAsia="zh-CN"/>
        </w:rPr>
      </w:pPr>
      <w:r w:rsidRPr="00D974F2">
        <w:rPr>
          <w:b/>
          <w:lang w:eastAsia="zh-CN"/>
        </w:rPr>
        <w:lastRenderedPageBreak/>
        <w:t>Proposal</w:t>
      </w:r>
      <w:r w:rsidR="00C4582A" w:rsidRPr="00D974F2">
        <w:rPr>
          <w:b/>
          <w:lang w:eastAsia="zh-CN"/>
        </w:rPr>
        <w:t xml:space="preserve"> 3</w:t>
      </w:r>
      <w:r w:rsidRPr="00D974F2">
        <w:rPr>
          <w:b/>
          <w:lang w:eastAsia="zh-CN"/>
        </w:rPr>
        <w:t xml:space="preserve">: </w:t>
      </w:r>
      <w:r w:rsidR="00C4582A">
        <w:rPr>
          <w:rFonts w:eastAsia="Calibri"/>
          <w:b/>
          <w:szCs w:val="22"/>
          <w:lang w:eastAsia="zh-CN"/>
        </w:rPr>
        <w:t xml:space="preserve">Specify </w:t>
      </w:r>
      <w:r w:rsidR="00C4582A" w:rsidRPr="00C4582A">
        <w:rPr>
          <w:rFonts w:eastAsia="Calibri"/>
          <w:b/>
          <w:szCs w:val="22"/>
          <w:lang w:eastAsia="zh-CN"/>
        </w:rPr>
        <w:t>support for simultaneous PUCCH/PUSCH transmissions on different cells at least for inter-band CA</w:t>
      </w:r>
      <w:r w:rsidR="00C4582A">
        <w:rPr>
          <w:rFonts w:eastAsia="Calibri"/>
          <w:b/>
          <w:szCs w:val="22"/>
          <w:lang w:eastAsia="zh-CN"/>
        </w:rPr>
        <w:t xml:space="preserve"> should be explicitly added as one objective for i</w:t>
      </w:r>
      <w:r w:rsidR="00C4582A" w:rsidRPr="00C4582A">
        <w:rPr>
          <w:rFonts w:eastAsia="Calibri"/>
          <w:b/>
          <w:szCs w:val="22"/>
          <w:lang w:eastAsia="zh-CN"/>
        </w:rPr>
        <w:t>ntra-UE multiplexing and prioritization of traffic with different priority</w:t>
      </w:r>
      <w:r w:rsidR="00C4582A">
        <w:rPr>
          <w:rFonts w:eastAsia="Calibri"/>
          <w:b/>
          <w:szCs w:val="22"/>
          <w:lang w:eastAsia="zh-CN"/>
        </w:rPr>
        <w:t>.</w:t>
      </w:r>
    </w:p>
    <w:p w14:paraId="0251CC42" w14:textId="21EE88F5" w:rsidR="00CE6D5E" w:rsidRPr="00D974F2" w:rsidRDefault="00CE6D5E" w:rsidP="00D974F2">
      <w:pPr>
        <w:jc w:val="both"/>
        <w:rPr>
          <w:rFonts w:eastAsia="Calibri"/>
          <w:b/>
          <w:szCs w:val="22"/>
          <w:lang w:eastAsia="zh-CN"/>
        </w:rPr>
      </w:pPr>
      <w:r>
        <w:rPr>
          <w:rFonts w:eastAsia="Calibri"/>
          <w:b/>
          <w:szCs w:val="22"/>
          <w:lang w:eastAsia="zh-CN"/>
        </w:rPr>
        <w:t xml:space="preserve">Proposal 4: Adopt the revised WID in Annex for </w:t>
      </w:r>
      <w:r w:rsidRPr="00CE6D5E">
        <w:rPr>
          <w:rFonts w:eastAsia="Calibri"/>
          <w:b/>
          <w:szCs w:val="22"/>
          <w:lang w:eastAsia="zh-CN"/>
        </w:rPr>
        <w:t xml:space="preserve">Enhanced </w:t>
      </w:r>
      <w:proofErr w:type="spellStart"/>
      <w:r>
        <w:rPr>
          <w:rFonts w:eastAsia="Calibri"/>
          <w:b/>
          <w:szCs w:val="22"/>
          <w:lang w:eastAsia="zh-CN"/>
        </w:rPr>
        <w:t>IIoT</w:t>
      </w:r>
      <w:proofErr w:type="spellEnd"/>
      <w:r w:rsidRPr="00CE6D5E">
        <w:rPr>
          <w:rFonts w:eastAsia="Calibri"/>
          <w:b/>
          <w:szCs w:val="22"/>
          <w:lang w:eastAsia="zh-CN"/>
        </w:rPr>
        <w:t xml:space="preserve"> and URLLC</w:t>
      </w:r>
      <w:r>
        <w:rPr>
          <w:rFonts w:eastAsia="Calibri"/>
          <w:b/>
          <w:szCs w:val="22"/>
          <w:lang w:eastAsia="zh-CN"/>
        </w:rPr>
        <w:t xml:space="preserve">. </w:t>
      </w:r>
    </w:p>
    <w:p w14:paraId="5084E209" w14:textId="77777777" w:rsidR="004E004D" w:rsidRPr="004E004D" w:rsidRDefault="004E004D" w:rsidP="004E004D">
      <w:pPr>
        <w:rPr>
          <w:b/>
          <w:u w:val="single"/>
        </w:rPr>
      </w:pPr>
    </w:p>
    <w:p w14:paraId="5B0FDBB3" w14:textId="72C17524" w:rsidR="00621B30" w:rsidRDefault="002B72FA">
      <w:pPr>
        <w:pStyle w:val="1"/>
        <w:numPr>
          <w:ilvl w:val="0"/>
          <w:numId w:val="3"/>
        </w:numPr>
        <w:ind w:left="360"/>
        <w:rPr>
          <w:rFonts w:cs="Arial"/>
          <w:sz w:val="32"/>
          <w:szCs w:val="32"/>
        </w:rPr>
      </w:pPr>
      <w:r>
        <w:rPr>
          <w:rFonts w:cs="Arial"/>
          <w:sz w:val="32"/>
          <w:szCs w:val="32"/>
        </w:rPr>
        <w:t>Conclusion</w:t>
      </w:r>
    </w:p>
    <w:p w14:paraId="40276458" w14:textId="1458281B" w:rsidR="00BC0A27" w:rsidRDefault="00F645C1">
      <w:pPr>
        <w:spacing w:beforeLines="100" w:before="240" w:after="120" w:line="260" w:lineRule="auto"/>
        <w:jc w:val="both"/>
        <w:rPr>
          <w:lang w:eastAsia="ja-JP"/>
        </w:rPr>
      </w:pPr>
      <w:r>
        <w:rPr>
          <w:lang w:val="en-GB" w:eastAsia="zh-CN"/>
        </w:rPr>
        <w:t xml:space="preserve">In this contribution, </w:t>
      </w:r>
      <w:r>
        <w:rPr>
          <w:lang w:val="en-GB"/>
        </w:rPr>
        <w:t xml:space="preserve">we discussed </w:t>
      </w:r>
      <w:r>
        <w:t xml:space="preserve">RAN1 progress for </w:t>
      </w:r>
      <w:r>
        <w:rPr>
          <w:lang w:eastAsia="zh-CN"/>
        </w:rPr>
        <w:t xml:space="preserve">HARQ-ACK feedback enhancements, </w:t>
      </w:r>
      <w:r w:rsidRPr="00E40AA1">
        <w:rPr>
          <w:rFonts w:eastAsia="Times New Roman"/>
        </w:rPr>
        <w:t xml:space="preserve">CSI feedback enhancements </w:t>
      </w:r>
      <w:r>
        <w:rPr>
          <w:rFonts w:eastAsia="Times New Roman"/>
        </w:rPr>
        <w:t xml:space="preserve">and </w:t>
      </w:r>
      <w:r>
        <w:rPr>
          <w:lang w:eastAsia="ja-JP"/>
        </w:rPr>
        <w:t xml:space="preserve">intra-UE multiplexing/prioritization. Based on </w:t>
      </w:r>
      <w:r w:rsidR="00A46780">
        <w:rPr>
          <w:lang w:eastAsia="ja-JP"/>
        </w:rPr>
        <w:t>discussion, following proposals are made:</w:t>
      </w:r>
    </w:p>
    <w:p w14:paraId="5EEEE107" w14:textId="77777777" w:rsidR="00BC0A27" w:rsidRPr="00FE43F1" w:rsidRDefault="00BC0A27" w:rsidP="00BC0A27">
      <w:pPr>
        <w:snapToGrid w:val="0"/>
        <w:spacing w:afterLines="50" w:after="120" w:line="240" w:lineRule="auto"/>
        <w:jc w:val="both"/>
        <w:rPr>
          <w:rFonts w:eastAsia="Calibri"/>
          <w:b/>
          <w:szCs w:val="22"/>
          <w:lang w:eastAsia="zh-CN"/>
        </w:rPr>
      </w:pPr>
      <w:r w:rsidRPr="00FE43F1">
        <w:rPr>
          <w:rFonts w:eastAsia="Calibri" w:hint="eastAsia"/>
          <w:b/>
          <w:szCs w:val="22"/>
          <w:lang w:eastAsia="zh-CN"/>
        </w:rPr>
        <w:t>P</w:t>
      </w:r>
      <w:r w:rsidRPr="00FE43F1">
        <w:rPr>
          <w:rFonts w:eastAsia="Calibri"/>
          <w:b/>
          <w:szCs w:val="22"/>
          <w:lang w:eastAsia="zh-CN"/>
        </w:rPr>
        <w:t>roposal 1: For handling of the SPS HARQ skipping &amp; payload size reduction, it is proposed to proceed as follows:</w:t>
      </w:r>
    </w:p>
    <w:p w14:paraId="582900DB" w14:textId="77777777" w:rsidR="00AF7F48" w:rsidRPr="00FE43F1" w:rsidRDefault="00AF7F48" w:rsidP="00AF7F48">
      <w:pPr>
        <w:pStyle w:val="aff"/>
        <w:numPr>
          <w:ilvl w:val="0"/>
          <w:numId w:val="21"/>
        </w:numPr>
        <w:adjustRightInd w:val="0"/>
        <w:snapToGrid w:val="0"/>
        <w:spacing w:afterLines="50" w:after="120" w:line="240" w:lineRule="auto"/>
        <w:jc w:val="both"/>
        <w:rPr>
          <w:rFonts w:ascii="Times New Roman" w:hAnsi="Times New Roman"/>
          <w:b/>
          <w:sz w:val="20"/>
          <w:lang w:eastAsia="zh-CN"/>
        </w:rPr>
      </w:pPr>
      <w:r w:rsidRPr="00FE43F1">
        <w:rPr>
          <w:rFonts w:ascii="Times New Roman" w:hAnsi="Times New Roman"/>
          <w:b/>
          <w:sz w:val="20"/>
          <w:lang w:eastAsia="zh-CN"/>
        </w:rPr>
        <w:t xml:space="preserve">RAN1 to continue discussion on </w:t>
      </w:r>
      <w:r w:rsidRPr="00AF7F48">
        <w:rPr>
          <w:rFonts w:ascii="Times New Roman" w:hAnsi="Times New Roman"/>
          <w:b/>
          <w:sz w:val="20"/>
          <w:lang w:eastAsia="zh-CN"/>
        </w:rPr>
        <w:t>SPS HARQ skipping &amp; payload size reduction</w:t>
      </w:r>
      <w:r w:rsidRPr="00FE43F1">
        <w:rPr>
          <w:rFonts w:ascii="Times New Roman" w:hAnsi="Times New Roman"/>
          <w:b/>
          <w:sz w:val="20"/>
          <w:lang w:eastAsia="zh-CN"/>
        </w:rPr>
        <w:t>, whether to specify or not. Status to be checked in September if any RAN level guidance is needed.</w:t>
      </w:r>
    </w:p>
    <w:p w14:paraId="482C9A8D" w14:textId="77777777" w:rsidR="008B23F7" w:rsidRPr="008B23F7" w:rsidRDefault="008B23F7" w:rsidP="008B23F7">
      <w:pPr>
        <w:snapToGrid w:val="0"/>
        <w:spacing w:afterLines="50" w:after="120" w:line="240" w:lineRule="auto"/>
        <w:jc w:val="both"/>
        <w:rPr>
          <w:rFonts w:eastAsia="Calibri"/>
          <w:b/>
          <w:szCs w:val="22"/>
          <w:lang w:eastAsia="zh-CN"/>
        </w:rPr>
      </w:pPr>
      <w:r w:rsidRPr="008B23F7">
        <w:rPr>
          <w:rFonts w:eastAsia="Calibri"/>
          <w:b/>
          <w:szCs w:val="22"/>
          <w:lang w:eastAsia="zh-CN"/>
        </w:rPr>
        <w:t xml:space="preserve">Proposal 2: for CSI feedback enhancements, RAN plenary should make the decision on whether to support the new report Case 1 or Case 2 for Rel-17 URLLC CSI enhancement.  </w:t>
      </w:r>
    </w:p>
    <w:p w14:paraId="3F7389E4" w14:textId="77777777" w:rsidR="00BC0A27" w:rsidRDefault="00BC0A27" w:rsidP="00BC0A27">
      <w:pPr>
        <w:jc w:val="both"/>
        <w:rPr>
          <w:rFonts w:eastAsia="Calibri"/>
          <w:b/>
          <w:szCs w:val="22"/>
          <w:lang w:eastAsia="zh-CN"/>
        </w:rPr>
      </w:pPr>
      <w:r w:rsidRPr="00B077A3">
        <w:rPr>
          <w:b/>
          <w:lang w:eastAsia="zh-CN"/>
        </w:rPr>
        <w:t xml:space="preserve">Proposal 3: </w:t>
      </w:r>
      <w:r>
        <w:rPr>
          <w:rFonts w:eastAsia="Calibri"/>
          <w:b/>
          <w:szCs w:val="22"/>
          <w:lang w:eastAsia="zh-CN"/>
        </w:rPr>
        <w:t xml:space="preserve">Specify </w:t>
      </w:r>
      <w:r w:rsidRPr="00C4582A">
        <w:rPr>
          <w:rFonts w:eastAsia="Calibri"/>
          <w:b/>
          <w:szCs w:val="22"/>
          <w:lang w:eastAsia="zh-CN"/>
        </w:rPr>
        <w:t>support for simultaneous PUCCH/PUSCH transmissions on different cells at least for inter-band CA</w:t>
      </w:r>
      <w:r>
        <w:rPr>
          <w:rFonts w:eastAsia="Calibri"/>
          <w:b/>
          <w:szCs w:val="22"/>
          <w:lang w:eastAsia="zh-CN"/>
        </w:rPr>
        <w:t xml:space="preserve"> should be explicitly added as one objective for i</w:t>
      </w:r>
      <w:r w:rsidRPr="00C4582A">
        <w:rPr>
          <w:rFonts w:eastAsia="Calibri"/>
          <w:b/>
          <w:szCs w:val="22"/>
          <w:lang w:eastAsia="zh-CN"/>
        </w:rPr>
        <w:t>ntra-UE multiplexing and prioritization of traffic with different priority</w:t>
      </w:r>
      <w:r>
        <w:rPr>
          <w:rFonts w:eastAsia="Calibri"/>
          <w:b/>
          <w:szCs w:val="22"/>
          <w:lang w:eastAsia="zh-CN"/>
        </w:rPr>
        <w:t>.</w:t>
      </w:r>
    </w:p>
    <w:p w14:paraId="49B4D388" w14:textId="4F45AD3F" w:rsidR="00621B30" w:rsidRPr="008B23F7" w:rsidRDefault="00BC0A27" w:rsidP="008B23F7">
      <w:pPr>
        <w:jc w:val="both"/>
        <w:rPr>
          <w:b/>
          <w:szCs w:val="22"/>
          <w:lang w:eastAsia="zh-CN"/>
        </w:rPr>
      </w:pPr>
      <w:r>
        <w:rPr>
          <w:rFonts w:eastAsia="Calibri"/>
          <w:b/>
          <w:szCs w:val="22"/>
          <w:lang w:eastAsia="zh-CN"/>
        </w:rPr>
        <w:t xml:space="preserve">Proposal 4: Adopt the revised WID in Annex for </w:t>
      </w:r>
      <w:r w:rsidRPr="00CE6D5E">
        <w:rPr>
          <w:rFonts w:eastAsia="Calibri"/>
          <w:b/>
          <w:szCs w:val="22"/>
          <w:lang w:eastAsia="zh-CN"/>
        </w:rPr>
        <w:t xml:space="preserve">Enhanced </w:t>
      </w:r>
      <w:proofErr w:type="spellStart"/>
      <w:r>
        <w:rPr>
          <w:rFonts w:eastAsia="Calibri"/>
          <w:b/>
          <w:szCs w:val="22"/>
          <w:lang w:eastAsia="zh-CN"/>
        </w:rPr>
        <w:t>IIoT</w:t>
      </w:r>
      <w:proofErr w:type="spellEnd"/>
      <w:r w:rsidRPr="00CE6D5E">
        <w:rPr>
          <w:rFonts w:eastAsia="Calibri"/>
          <w:b/>
          <w:szCs w:val="22"/>
          <w:lang w:eastAsia="zh-CN"/>
        </w:rPr>
        <w:t xml:space="preserve"> and URLLC</w:t>
      </w:r>
      <w:r>
        <w:rPr>
          <w:rFonts w:eastAsia="Calibri"/>
          <w:b/>
          <w:szCs w:val="22"/>
          <w:lang w:eastAsia="zh-CN"/>
        </w:rPr>
        <w:t xml:space="preserve">. </w:t>
      </w:r>
    </w:p>
    <w:p w14:paraId="3923EC23" w14:textId="5C7CDC45" w:rsidR="00621B30" w:rsidRDefault="002B72FA">
      <w:pPr>
        <w:pStyle w:val="1"/>
        <w:rPr>
          <w:rFonts w:cs="Arial"/>
          <w:sz w:val="32"/>
          <w:szCs w:val="32"/>
        </w:rPr>
      </w:pPr>
      <w:r>
        <w:rPr>
          <w:rFonts w:cs="Arial"/>
          <w:sz w:val="32"/>
          <w:szCs w:val="32"/>
        </w:rPr>
        <w:t>Reference</w:t>
      </w:r>
    </w:p>
    <w:p w14:paraId="48C92AA6" w14:textId="6D7124D9" w:rsidR="00E73F84" w:rsidRDefault="00F645C1" w:rsidP="00D974F2">
      <w:pPr>
        <w:pStyle w:val="aff"/>
        <w:numPr>
          <w:ilvl w:val="0"/>
          <w:numId w:val="29"/>
        </w:numPr>
        <w:spacing w:afterLines="50" w:after="120" w:line="240" w:lineRule="auto"/>
        <w:jc w:val="both"/>
        <w:rPr>
          <w:lang w:eastAsia="zh-CN"/>
        </w:rPr>
      </w:pPr>
      <w:r>
        <w:rPr>
          <w:rFonts w:ascii="Times New Roman" w:hAnsi="Times New Roman" w:hint="eastAsia"/>
          <w:sz w:val="20"/>
          <w:szCs w:val="20"/>
          <w:lang w:eastAsia="zh-CN"/>
        </w:rPr>
        <w:t>3GPP,</w:t>
      </w:r>
      <w:r w:rsidRPr="00D974F2">
        <w:rPr>
          <w:rFonts w:ascii="Times New Roman" w:hAnsi="Times New Roman"/>
          <w:sz w:val="20"/>
          <w:szCs w:val="20"/>
          <w:lang w:eastAsia="zh-CN"/>
        </w:rPr>
        <w:t xml:space="preserve"> </w:t>
      </w:r>
      <w:r w:rsidR="00E73F84" w:rsidRPr="00D974F2">
        <w:rPr>
          <w:rFonts w:ascii="Times New Roman" w:hAnsi="Times New Roman"/>
          <w:sz w:val="20"/>
          <w:szCs w:val="20"/>
          <w:lang w:eastAsia="zh-CN"/>
        </w:rPr>
        <w:t>RAN1#102-e</w:t>
      </w:r>
      <w:r w:rsidRPr="00D974F2">
        <w:rPr>
          <w:rFonts w:ascii="Times New Roman" w:hAnsi="Times New Roman"/>
          <w:sz w:val="20"/>
          <w:szCs w:val="20"/>
          <w:lang w:eastAsia="zh-CN"/>
        </w:rPr>
        <w:t xml:space="preserve">, </w:t>
      </w:r>
      <w:r>
        <w:rPr>
          <w:rFonts w:ascii="Times New Roman" w:hAnsi="Times New Roman"/>
          <w:sz w:val="20"/>
          <w:szCs w:val="20"/>
          <w:lang w:eastAsia="zh-CN"/>
        </w:rPr>
        <w:t>Chairman's Notes</w:t>
      </w:r>
    </w:p>
    <w:p w14:paraId="7D31D1BF" w14:textId="36D7F89D" w:rsidR="00F645C1" w:rsidRPr="00873AA4" w:rsidRDefault="00F645C1" w:rsidP="00D974F2">
      <w:pPr>
        <w:pStyle w:val="aff"/>
        <w:numPr>
          <w:ilvl w:val="0"/>
          <w:numId w:val="29"/>
        </w:numPr>
        <w:spacing w:afterLines="50" w:after="120" w:line="240" w:lineRule="auto"/>
        <w:jc w:val="both"/>
        <w:rPr>
          <w:rFonts w:ascii="Times New Roman" w:hAnsi="Times New Roman"/>
          <w:sz w:val="20"/>
          <w:szCs w:val="20"/>
          <w:lang w:eastAsia="zh-CN"/>
        </w:rPr>
      </w:pPr>
      <w:r>
        <w:rPr>
          <w:rFonts w:ascii="Times New Roman" w:hAnsi="Times New Roman" w:hint="eastAsia"/>
          <w:sz w:val="20"/>
          <w:szCs w:val="20"/>
          <w:lang w:eastAsia="zh-CN"/>
        </w:rPr>
        <w:t>3GPP,</w:t>
      </w:r>
      <w:r w:rsidRPr="00873AA4">
        <w:rPr>
          <w:rFonts w:ascii="Times New Roman" w:hAnsi="Times New Roman"/>
          <w:sz w:val="20"/>
          <w:szCs w:val="20"/>
          <w:lang w:eastAsia="zh-CN"/>
        </w:rPr>
        <w:t xml:space="preserve"> RAN1#10</w:t>
      </w:r>
      <w:r>
        <w:rPr>
          <w:rFonts w:ascii="Times New Roman" w:hAnsi="Times New Roman"/>
          <w:sz w:val="20"/>
          <w:szCs w:val="20"/>
          <w:lang w:eastAsia="zh-CN"/>
        </w:rPr>
        <w:t>4</w:t>
      </w:r>
      <w:r w:rsidRPr="00873AA4">
        <w:rPr>
          <w:rFonts w:ascii="Times New Roman" w:hAnsi="Times New Roman"/>
          <w:sz w:val="20"/>
          <w:szCs w:val="20"/>
          <w:lang w:eastAsia="zh-CN"/>
        </w:rPr>
        <w:t>-e</w:t>
      </w:r>
      <w:r w:rsidRPr="00873AA4">
        <w:rPr>
          <w:rFonts w:ascii="Times New Roman" w:hAnsi="Times New Roman" w:hint="eastAsia"/>
          <w:sz w:val="20"/>
          <w:szCs w:val="20"/>
          <w:lang w:eastAsia="zh-CN"/>
        </w:rPr>
        <w:t>,</w:t>
      </w:r>
      <w:r w:rsidRPr="00873AA4">
        <w:rPr>
          <w:rFonts w:ascii="Times New Roman" w:hAnsi="Times New Roman"/>
          <w:sz w:val="20"/>
          <w:szCs w:val="20"/>
          <w:lang w:eastAsia="zh-CN"/>
        </w:rPr>
        <w:t xml:space="preserve"> </w:t>
      </w:r>
      <w:r>
        <w:rPr>
          <w:rFonts w:ascii="Times New Roman" w:hAnsi="Times New Roman"/>
          <w:sz w:val="20"/>
          <w:szCs w:val="20"/>
          <w:lang w:eastAsia="zh-CN"/>
        </w:rPr>
        <w:t>Chairman's Notes</w:t>
      </w:r>
    </w:p>
    <w:p w14:paraId="46060541" w14:textId="3EB01F9A" w:rsidR="00F645C1" w:rsidRPr="00873AA4" w:rsidRDefault="00F645C1" w:rsidP="00D974F2">
      <w:pPr>
        <w:pStyle w:val="aff"/>
        <w:numPr>
          <w:ilvl w:val="0"/>
          <w:numId w:val="29"/>
        </w:numPr>
        <w:spacing w:afterLines="50" w:after="120" w:line="240" w:lineRule="auto"/>
        <w:jc w:val="both"/>
        <w:rPr>
          <w:rFonts w:ascii="Times New Roman" w:hAnsi="Times New Roman"/>
          <w:sz w:val="20"/>
          <w:szCs w:val="20"/>
          <w:lang w:eastAsia="zh-CN"/>
        </w:rPr>
      </w:pPr>
      <w:r>
        <w:rPr>
          <w:rFonts w:ascii="Times New Roman" w:hAnsi="Times New Roman" w:hint="eastAsia"/>
          <w:sz w:val="20"/>
          <w:szCs w:val="20"/>
          <w:lang w:eastAsia="zh-CN"/>
        </w:rPr>
        <w:t>3GPP,</w:t>
      </w:r>
      <w:r w:rsidRPr="00873AA4">
        <w:rPr>
          <w:rFonts w:ascii="Times New Roman" w:hAnsi="Times New Roman"/>
          <w:sz w:val="20"/>
          <w:szCs w:val="20"/>
          <w:lang w:eastAsia="zh-CN"/>
        </w:rPr>
        <w:t xml:space="preserve"> RAN1#10</w:t>
      </w:r>
      <w:r>
        <w:rPr>
          <w:rFonts w:ascii="Times New Roman" w:hAnsi="Times New Roman"/>
          <w:sz w:val="20"/>
          <w:szCs w:val="20"/>
          <w:lang w:eastAsia="zh-CN"/>
        </w:rPr>
        <w:t>4b</w:t>
      </w:r>
      <w:r w:rsidRPr="00873AA4">
        <w:rPr>
          <w:rFonts w:ascii="Times New Roman" w:hAnsi="Times New Roman"/>
          <w:sz w:val="20"/>
          <w:szCs w:val="20"/>
          <w:lang w:eastAsia="zh-CN"/>
        </w:rPr>
        <w:t>-e</w:t>
      </w:r>
      <w:r w:rsidRPr="00873AA4">
        <w:rPr>
          <w:rFonts w:ascii="Times New Roman" w:hAnsi="Times New Roman" w:hint="eastAsia"/>
          <w:sz w:val="20"/>
          <w:szCs w:val="20"/>
          <w:lang w:eastAsia="zh-CN"/>
        </w:rPr>
        <w:t>,</w:t>
      </w:r>
      <w:r w:rsidRPr="00873AA4">
        <w:rPr>
          <w:rFonts w:ascii="Times New Roman" w:hAnsi="Times New Roman"/>
          <w:sz w:val="20"/>
          <w:szCs w:val="20"/>
          <w:lang w:eastAsia="zh-CN"/>
        </w:rPr>
        <w:t xml:space="preserve"> </w:t>
      </w:r>
      <w:r>
        <w:rPr>
          <w:rFonts w:ascii="Times New Roman" w:hAnsi="Times New Roman"/>
          <w:sz w:val="20"/>
          <w:szCs w:val="20"/>
          <w:lang w:eastAsia="zh-CN"/>
        </w:rPr>
        <w:t>Chairman's Notes</w:t>
      </w:r>
    </w:p>
    <w:p w14:paraId="585B887F" w14:textId="756AE5C9" w:rsidR="00F645C1" w:rsidRPr="00873AA4" w:rsidRDefault="00F645C1" w:rsidP="00D974F2">
      <w:pPr>
        <w:pStyle w:val="aff"/>
        <w:numPr>
          <w:ilvl w:val="0"/>
          <w:numId w:val="29"/>
        </w:numPr>
        <w:spacing w:afterLines="50" w:after="120" w:line="240" w:lineRule="auto"/>
        <w:jc w:val="both"/>
        <w:rPr>
          <w:rFonts w:ascii="Times New Roman" w:hAnsi="Times New Roman"/>
          <w:sz w:val="20"/>
          <w:szCs w:val="20"/>
          <w:lang w:eastAsia="zh-CN"/>
        </w:rPr>
      </w:pPr>
      <w:r>
        <w:rPr>
          <w:rFonts w:ascii="Times New Roman" w:hAnsi="Times New Roman" w:hint="eastAsia"/>
          <w:sz w:val="20"/>
          <w:szCs w:val="20"/>
          <w:lang w:eastAsia="zh-CN"/>
        </w:rPr>
        <w:t>3GPP,</w:t>
      </w:r>
      <w:r w:rsidRPr="00873AA4">
        <w:rPr>
          <w:rFonts w:ascii="Times New Roman" w:hAnsi="Times New Roman"/>
          <w:sz w:val="20"/>
          <w:szCs w:val="20"/>
          <w:lang w:eastAsia="zh-CN"/>
        </w:rPr>
        <w:t xml:space="preserve"> RAN1#10</w:t>
      </w:r>
      <w:r>
        <w:rPr>
          <w:rFonts w:ascii="Times New Roman" w:hAnsi="Times New Roman"/>
          <w:sz w:val="20"/>
          <w:szCs w:val="20"/>
          <w:lang w:eastAsia="zh-CN"/>
        </w:rPr>
        <w:t>5</w:t>
      </w:r>
      <w:r w:rsidRPr="00873AA4">
        <w:rPr>
          <w:rFonts w:ascii="Times New Roman" w:hAnsi="Times New Roman"/>
          <w:sz w:val="20"/>
          <w:szCs w:val="20"/>
          <w:lang w:eastAsia="zh-CN"/>
        </w:rPr>
        <w:t>-e</w:t>
      </w:r>
      <w:r w:rsidRPr="00873AA4">
        <w:rPr>
          <w:rFonts w:ascii="Times New Roman" w:hAnsi="Times New Roman" w:hint="eastAsia"/>
          <w:sz w:val="20"/>
          <w:szCs w:val="20"/>
          <w:lang w:eastAsia="zh-CN"/>
        </w:rPr>
        <w:t>,</w:t>
      </w:r>
      <w:r w:rsidRPr="00873AA4">
        <w:rPr>
          <w:rFonts w:ascii="Times New Roman" w:hAnsi="Times New Roman"/>
          <w:sz w:val="20"/>
          <w:szCs w:val="20"/>
          <w:lang w:eastAsia="zh-CN"/>
        </w:rPr>
        <w:t xml:space="preserve"> </w:t>
      </w:r>
      <w:r>
        <w:rPr>
          <w:rFonts w:ascii="Times New Roman" w:hAnsi="Times New Roman"/>
          <w:sz w:val="20"/>
          <w:szCs w:val="20"/>
          <w:lang w:eastAsia="zh-CN"/>
        </w:rPr>
        <w:t>Chairman's Notes</w:t>
      </w:r>
    </w:p>
    <w:p w14:paraId="6574F9CA" w14:textId="69DC3335" w:rsidR="00F645C1" w:rsidRPr="00D974F2" w:rsidRDefault="00AD6B2E" w:rsidP="00D974F2">
      <w:pPr>
        <w:pStyle w:val="aff"/>
        <w:numPr>
          <w:ilvl w:val="0"/>
          <w:numId w:val="29"/>
        </w:numPr>
        <w:spacing w:afterLines="50" w:after="120" w:line="240" w:lineRule="auto"/>
        <w:jc w:val="both"/>
        <w:rPr>
          <w:rFonts w:ascii="Times New Roman" w:hAnsi="Times New Roman"/>
          <w:sz w:val="20"/>
          <w:szCs w:val="20"/>
          <w:lang w:eastAsia="zh-CN"/>
        </w:rPr>
      </w:pPr>
      <w:hyperlink r:id="rId13" w:history="1">
        <w:r w:rsidR="00F645C1" w:rsidRPr="00D974F2">
          <w:rPr>
            <w:rFonts w:ascii="Times New Roman" w:hAnsi="Times New Roman"/>
            <w:sz w:val="20"/>
            <w:szCs w:val="20"/>
            <w:lang w:eastAsia="zh-CN"/>
          </w:rPr>
          <w:t>RP-202872</w:t>
        </w:r>
      </w:hyperlink>
      <w:r w:rsidR="00861400">
        <w:rPr>
          <w:rFonts w:ascii="Times New Roman" w:hAnsi="Times New Roman"/>
          <w:sz w:val="20"/>
          <w:szCs w:val="20"/>
          <w:lang w:eastAsia="zh-CN"/>
        </w:rPr>
        <w:t xml:space="preserve">, </w:t>
      </w:r>
      <w:r w:rsidR="00861400" w:rsidRPr="00861400">
        <w:rPr>
          <w:rFonts w:ascii="Times New Roman" w:hAnsi="Times New Roman"/>
          <w:sz w:val="20"/>
          <w:szCs w:val="20"/>
          <w:lang w:eastAsia="zh-CN"/>
        </w:rPr>
        <w:t>Moderator's summary for email discussion [90E][26][</w:t>
      </w:r>
      <w:proofErr w:type="spellStart"/>
      <w:r w:rsidR="00861400" w:rsidRPr="00861400">
        <w:rPr>
          <w:rFonts w:ascii="Times New Roman" w:hAnsi="Times New Roman"/>
          <w:sz w:val="20"/>
          <w:szCs w:val="20"/>
          <w:lang w:eastAsia="zh-CN"/>
        </w:rPr>
        <w:t>IIOT_scope</w:t>
      </w:r>
      <w:proofErr w:type="spellEnd"/>
      <w:r w:rsidR="00861400" w:rsidRPr="00861400">
        <w:rPr>
          <w:rFonts w:ascii="Times New Roman" w:hAnsi="Times New Roman"/>
          <w:sz w:val="20"/>
          <w:szCs w:val="20"/>
          <w:lang w:eastAsia="zh-CN"/>
        </w:rPr>
        <w:t>], Nokia, Nokia Shanghai Bell (Moderator)</w:t>
      </w:r>
    </w:p>
    <w:p w14:paraId="289F7871" w14:textId="4D6B95DC" w:rsidR="00F645C1" w:rsidRPr="00D974F2" w:rsidRDefault="00861400" w:rsidP="00D974F2">
      <w:pPr>
        <w:pStyle w:val="aff"/>
        <w:numPr>
          <w:ilvl w:val="0"/>
          <w:numId w:val="29"/>
        </w:numPr>
        <w:spacing w:afterLines="50" w:after="120" w:line="240" w:lineRule="auto"/>
        <w:jc w:val="both"/>
        <w:rPr>
          <w:lang w:eastAsia="zh-CN"/>
        </w:rPr>
      </w:pPr>
      <w:r w:rsidRPr="00861400">
        <w:rPr>
          <w:rFonts w:ascii="Times New Roman" w:hAnsi="Times New Roman"/>
          <w:sz w:val="20"/>
          <w:szCs w:val="20"/>
          <w:lang w:eastAsia="zh-CN"/>
        </w:rPr>
        <w:t>RP-210854, Revised WID: Enhanced Industrial Internet of Things (</w:t>
      </w:r>
      <w:proofErr w:type="spellStart"/>
      <w:r w:rsidRPr="00861400">
        <w:rPr>
          <w:rFonts w:ascii="Times New Roman" w:hAnsi="Times New Roman"/>
          <w:sz w:val="20"/>
          <w:szCs w:val="20"/>
          <w:lang w:eastAsia="zh-CN"/>
        </w:rPr>
        <w:t>IoT</w:t>
      </w:r>
      <w:proofErr w:type="spellEnd"/>
      <w:r w:rsidRPr="00861400">
        <w:rPr>
          <w:rFonts w:ascii="Times New Roman" w:hAnsi="Times New Roman"/>
          <w:sz w:val="20"/>
          <w:szCs w:val="20"/>
          <w:lang w:eastAsia="zh-CN"/>
        </w:rPr>
        <w:t>) and ultra-reliable and low latency communication (URLLC) support for NR, Nokia, Nokia Shanghai Bell</w:t>
      </w:r>
    </w:p>
    <w:p w14:paraId="157AB702" w14:textId="3B21DD51" w:rsidR="00D974F2" w:rsidRPr="008B23F7" w:rsidRDefault="008B23F7" w:rsidP="008B23F7">
      <w:pPr>
        <w:pStyle w:val="aff"/>
        <w:numPr>
          <w:ilvl w:val="0"/>
          <w:numId w:val="29"/>
        </w:numPr>
        <w:spacing w:afterLines="50" w:after="120" w:line="240" w:lineRule="auto"/>
        <w:jc w:val="both"/>
        <w:rPr>
          <w:rFonts w:ascii="Times New Roman" w:hAnsi="Times New Roman"/>
          <w:sz w:val="20"/>
          <w:szCs w:val="20"/>
          <w:lang w:eastAsia="zh-CN"/>
        </w:rPr>
      </w:pPr>
      <w:r w:rsidRPr="008B23F7">
        <w:rPr>
          <w:rFonts w:ascii="Times New Roman" w:hAnsi="Times New Roman"/>
          <w:sz w:val="20"/>
          <w:szCs w:val="20"/>
          <w:lang w:eastAsia="zh-CN"/>
        </w:rPr>
        <w:t>R1-2106177, Feature lead summary #4 on CSI feedback enhancements for enhanced URLLC/</w:t>
      </w:r>
      <w:proofErr w:type="spellStart"/>
      <w:r w:rsidRPr="008B23F7">
        <w:rPr>
          <w:rFonts w:ascii="Times New Roman" w:hAnsi="Times New Roman"/>
          <w:sz w:val="20"/>
          <w:szCs w:val="20"/>
          <w:lang w:eastAsia="zh-CN"/>
        </w:rPr>
        <w:t>IIoT</w:t>
      </w:r>
      <w:proofErr w:type="spellEnd"/>
      <w:r w:rsidRPr="008B23F7">
        <w:rPr>
          <w:rFonts w:ascii="Times New Roman" w:hAnsi="Times New Roman"/>
          <w:sz w:val="20"/>
          <w:szCs w:val="20"/>
          <w:lang w:eastAsia="zh-CN"/>
        </w:rPr>
        <w:t>,</w:t>
      </w:r>
      <w:r>
        <w:rPr>
          <w:rFonts w:ascii="Times New Roman" w:hAnsi="Times New Roman"/>
          <w:sz w:val="20"/>
          <w:szCs w:val="20"/>
          <w:lang w:eastAsia="zh-CN"/>
        </w:rPr>
        <w:t xml:space="preserve"> </w:t>
      </w:r>
      <w:r w:rsidRPr="008B23F7">
        <w:rPr>
          <w:rFonts w:ascii="Times New Roman" w:hAnsi="Times New Roman"/>
          <w:sz w:val="20"/>
          <w:szCs w:val="20"/>
          <w:lang w:eastAsia="zh-CN"/>
        </w:rPr>
        <w:t>Moderator (</w:t>
      </w:r>
      <w:proofErr w:type="spellStart"/>
      <w:r w:rsidRPr="008B23F7">
        <w:rPr>
          <w:rFonts w:ascii="Times New Roman" w:hAnsi="Times New Roman"/>
          <w:sz w:val="20"/>
          <w:szCs w:val="20"/>
          <w:lang w:eastAsia="zh-CN"/>
        </w:rPr>
        <w:t>InterDigital</w:t>
      </w:r>
      <w:proofErr w:type="spellEnd"/>
      <w:r w:rsidRPr="008B23F7">
        <w:rPr>
          <w:rFonts w:ascii="Times New Roman" w:hAnsi="Times New Roman"/>
          <w:sz w:val="20"/>
          <w:szCs w:val="20"/>
          <w:lang w:eastAsia="zh-CN"/>
        </w:rPr>
        <w:t>, Inc.)</w:t>
      </w:r>
    </w:p>
    <w:p w14:paraId="21EB76D1" w14:textId="68C4887D" w:rsidR="004E004D" w:rsidRDefault="004E004D" w:rsidP="004E004D">
      <w:pPr>
        <w:rPr>
          <w:lang w:val="en-GB"/>
        </w:rPr>
      </w:pPr>
    </w:p>
    <w:p w14:paraId="57DD6D38" w14:textId="77777777" w:rsidR="00CE6D5E" w:rsidRDefault="004E004D" w:rsidP="004E004D">
      <w:pPr>
        <w:pStyle w:val="1"/>
        <w:rPr>
          <w:rFonts w:cs="Arial"/>
          <w:sz w:val="32"/>
          <w:szCs w:val="32"/>
        </w:rPr>
      </w:pPr>
      <w:r w:rsidRPr="004E004D">
        <w:rPr>
          <w:rFonts w:cs="Arial" w:hint="eastAsia"/>
          <w:sz w:val="32"/>
          <w:szCs w:val="32"/>
        </w:rPr>
        <w:t>A</w:t>
      </w:r>
      <w:r w:rsidRPr="004E004D">
        <w:rPr>
          <w:rFonts w:cs="Arial"/>
          <w:sz w:val="32"/>
          <w:szCs w:val="32"/>
        </w:rPr>
        <w:t>nnex</w:t>
      </w:r>
      <w:r w:rsidR="00CE6D5E">
        <w:rPr>
          <w:rFonts w:cs="Arial"/>
          <w:sz w:val="32"/>
          <w:szCs w:val="32"/>
        </w:rPr>
        <w:t>:</w:t>
      </w:r>
      <w:r w:rsidRPr="004E004D">
        <w:rPr>
          <w:rFonts w:cs="Arial"/>
          <w:sz w:val="32"/>
          <w:szCs w:val="32"/>
        </w:rPr>
        <w:t xml:space="preserve"> </w:t>
      </w:r>
    </w:p>
    <w:p w14:paraId="56B5062A" w14:textId="53382DD6" w:rsidR="004E004D" w:rsidRPr="00D974F2" w:rsidRDefault="00CE6D5E" w:rsidP="00D974F2">
      <w:pPr>
        <w:pStyle w:val="1"/>
        <w:spacing w:before="0" w:after="120" w:line="240" w:lineRule="auto"/>
        <w:ind w:left="0" w:firstLine="0"/>
        <w:jc w:val="both"/>
        <w:rPr>
          <w:rFonts w:cs="Arial"/>
          <w:sz w:val="28"/>
          <w:szCs w:val="32"/>
        </w:rPr>
      </w:pPr>
      <w:r w:rsidRPr="00D974F2">
        <w:rPr>
          <w:rFonts w:cs="Arial"/>
          <w:sz w:val="28"/>
          <w:szCs w:val="32"/>
        </w:rPr>
        <w:t xml:space="preserve">Revised </w:t>
      </w:r>
      <w:r w:rsidR="004E004D" w:rsidRPr="00D974F2">
        <w:rPr>
          <w:rFonts w:cs="Arial"/>
          <w:sz w:val="28"/>
          <w:szCs w:val="32"/>
        </w:rPr>
        <w:t xml:space="preserve">WID </w:t>
      </w:r>
      <w:r w:rsidRPr="00D974F2">
        <w:rPr>
          <w:rFonts w:cs="Arial"/>
          <w:sz w:val="28"/>
          <w:szCs w:val="32"/>
        </w:rPr>
        <w:t>for Enhanced Industrial Internet of Things (</w:t>
      </w:r>
      <w:proofErr w:type="spellStart"/>
      <w:r w:rsidRPr="00D974F2">
        <w:rPr>
          <w:rFonts w:cs="Arial"/>
          <w:sz w:val="28"/>
          <w:szCs w:val="32"/>
        </w:rPr>
        <w:t>IoT</w:t>
      </w:r>
      <w:proofErr w:type="spellEnd"/>
      <w:r w:rsidRPr="00D974F2">
        <w:rPr>
          <w:rFonts w:cs="Arial"/>
          <w:sz w:val="28"/>
          <w:szCs w:val="32"/>
        </w:rPr>
        <w:t>) and ultra-reliable and low latency communication (URLLC) support for NR</w:t>
      </w:r>
    </w:p>
    <w:tbl>
      <w:tblPr>
        <w:tblStyle w:val="af7"/>
        <w:tblW w:w="0" w:type="auto"/>
        <w:tblLook w:val="04A0" w:firstRow="1" w:lastRow="0" w:firstColumn="1" w:lastColumn="0" w:noHBand="0" w:noVBand="1"/>
      </w:tblPr>
      <w:tblGrid>
        <w:gridCol w:w="9962"/>
      </w:tblGrid>
      <w:tr w:rsidR="004E004D" w:rsidRPr="008B23F7" w14:paraId="7057E3B2" w14:textId="77777777" w:rsidTr="004E004D">
        <w:tc>
          <w:tcPr>
            <w:tcW w:w="9962" w:type="dxa"/>
          </w:tcPr>
          <w:p w14:paraId="09EB4A92" w14:textId="77777777" w:rsidR="004E004D" w:rsidRPr="008B23F7" w:rsidRDefault="004E004D" w:rsidP="004E004D">
            <w:pPr>
              <w:spacing w:line="240" w:lineRule="auto"/>
              <w:rPr>
                <w:rFonts w:ascii="Times New Roman" w:eastAsia="宋体" w:hAnsi="Times New Roman"/>
                <w:lang w:eastAsia="fi-FI"/>
              </w:rPr>
            </w:pPr>
            <w:r w:rsidRPr="008B23F7">
              <w:rPr>
                <w:rFonts w:ascii="Times New Roman" w:eastAsia="宋体" w:hAnsi="Times New Roman"/>
                <w:bCs/>
                <w:lang w:eastAsia="en-GB"/>
              </w:rPr>
              <w:t>The detailed objectives of the Work Item are:</w:t>
            </w:r>
          </w:p>
          <w:p w14:paraId="2298758B" w14:textId="77777777" w:rsidR="004E004D" w:rsidRPr="008B23F7" w:rsidRDefault="004E004D" w:rsidP="004E004D">
            <w:pPr>
              <w:numPr>
                <w:ilvl w:val="0"/>
                <w:numId w:val="8"/>
              </w:numPr>
              <w:adjustRightInd/>
              <w:spacing w:line="240" w:lineRule="auto"/>
              <w:textAlignment w:val="auto"/>
              <w:rPr>
                <w:rFonts w:ascii="Times New Roman" w:eastAsia="宋体" w:hAnsi="Times New Roman"/>
                <w:lang w:eastAsia="fi-FI"/>
              </w:rPr>
            </w:pPr>
            <w:r w:rsidRPr="008B23F7">
              <w:rPr>
                <w:rFonts w:ascii="Times New Roman" w:eastAsia="宋体" w:hAnsi="Times New Roman"/>
                <w:lang w:eastAsia="en-GB"/>
              </w:rPr>
              <w:t xml:space="preserve">Study, identify and specify if needed, required Physical Layer feedback enhancements for meeting URLLC requirements covering </w:t>
            </w:r>
          </w:p>
          <w:p w14:paraId="4DE2194E" w14:textId="342B9EF5" w:rsidR="004E004D" w:rsidRPr="008B23F7" w:rsidRDefault="004E004D" w:rsidP="004E004D">
            <w:pPr>
              <w:numPr>
                <w:ilvl w:val="2"/>
                <w:numId w:val="8"/>
              </w:numPr>
              <w:adjustRightInd/>
              <w:spacing w:line="240" w:lineRule="auto"/>
              <w:textAlignment w:val="auto"/>
              <w:rPr>
                <w:rFonts w:ascii="Times New Roman" w:eastAsia="宋体" w:hAnsi="Times New Roman"/>
                <w:lang w:eastAsia="en-GB"/>
              </w:rPr>
            </w:pPr>
            <w:r w:rsidRPr="008B23F7">
              <w:rPr>
                <w:rFonts w:ascii="Times New Roman" w:eastAsia="宋体" w:hAnsi="Times New Roman"/>
                <w:lang w:eastAsia="en-GB"/>
              </w:rPr>
              <w:lastRenderedPageBreak/>
              <w:t>UE feedback enhancements for HARQ-ACK [RAN1]</w:t>
            </w:r>
          </w:p>
          <w:p w14:paraId="4112140E" w14:textId="77777777" w:rsidR="0082734E" w:rsidRPr="008B23F7" w:rsidRDefault="0082734E" w:rsidP="0082734E">
            <w:pPr>
              <w:numPr>
                <w:ilvl w:val="3"/>
                <w:numId w:val="11"/>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 xml:space="preserve">Specify support for deferring SPS HARQ-ACK that dropped due to TDD specific collisions </w:t>
            </w:r>
          </w:p>
          <w:p w14:paraId="6D982A42" w14:textId="77777777" w:rsidR="0082734E" w:rsidRPr="008B23F7" w:rsidRDefault="0082734E" w:rsidP="0082734E">
            <w:pPr>
              <w:numPr>
                <w:ilvl w:val="3"/>
                <w:numId w:val="11"/>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Specify support for sub-slot based PUCCH repetition for HARQ-ACK</w:t>
            </w:r>
          </w:p>
          <w:p w14:paraId="019A29A1" w14:textId="77777777" w:rsidR="0082734E" w:rsidRPr="008B23F7" w:rsidRDefault="0082734E" w:rsidP="0082734E">
            <w:pPr>
              <w:numPr>
                <w:ilvl w:val="0"/>
                <w:numId w:val="12"/>
              </w:numPr>
              <w:overflowPunct/>
              <w:autoSpaceDE/>
              <w:autoSpaceDN/>
              <w:adjustRightInd/>
              <w:snapToGrid w:val="0"/>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Note: the intention is to take the Rel-16 slot-based PUCCH by replacing with “sub-slot” appropriately, without further optimization unless necessary</w:t>
            </w:r>
          </w:p>
          <w:p w14:paraId="123BBE83" w14:textId="77777777" w:rsidR="0082734E" w:rsidRPr="008B23F7" w:rsidRDefault="0082734E" w:rsidP="0082734E">
            <w:pPr>
              <w:numPr>
                <w:ilvl w:val="3"/>
                <w:numId w:val="11"/>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Specify support forType-1 HARQ-ACK codebook for sub-slot based PUCCH configuration</w:t>
            </w:r>
          </w:p>
          <w:p w14:paraId="190863D6" w14:textId="77777777" w:rsidR="0082734E" w:rsidRPr="008B23F7" w:rsidRDefault="0082734E" w:rsidP="0082734E">
            <w:pPr>
              <w:numPr>
                <w:ilvl w:val="3"/>
                <w:numId w:val="11"/>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 xml:space="preserve">Specify support for PUCCH carrier switching based on dynamic indication in DCI scheduling a PUCCH and semi-static configuration </w:t>
            </w:r>
          </w:p>
          <w:p w14:paraId="71EAC937" w14:textId="77777777" w:rsidR="0082734E" w:rsidRPr="008B23F7" w:rsidRDefault="0082734E" w:rsidP="0082734E">
            <w:pPr>
              <w:numPr>
                <w:ilvl w:val="0"/>
                <w:numId w:val="12"/>
              </w:numPr>
              <w:overflowPunct/>
              <w:autoSpaceDE/>
              <w:autoSpaceDN/>
              <w:adjustRightInd/>
              <w:snapToGrid w:val="0"/>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The semi-static PUCCH carrier switching configuration operation is based on RRC configured PUCCH cell timing pattern of applicable PUCCH cells and supports PUCCH carrier switching across cells with different numerologies.</w:t>
            </w:r>
          </w:p>
          <w:p w14:paraId="57363B94" w14:textId="77777777" w:rsidR="0082734E" w:rsidRPr="008B23F7" w:rsidRDefault="0082734E" w:rsidP="0082734E">
            <w:pPr>
              <w:numPr>
                <w:ilvl w:val="0"/>
                <w:numId w:val="12"/>
              </w:numPr>
              <w:overflowPunct/>
              <w:autoSpaceDE/>
              <w:autoSpaceDN/>
              <w:adjustRightInd/>
              <w:snapToGrid w:val="0"/>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 xml:space="preserve">Aim for minimum specification impact </w:t>
            </w:r>
          </w:p>
          <w:p w14:paraId="087DEDC8" w14:textId="0BC5078F" w:rsidR="0082734E" w:rsidRPr="008B23F7" w:rsidRDefault="0082734E" w:rsidP="0082734E">
            <w:pPr>
              <w:numPr>
                <w:ilvl w:val="3"/>
                <w:numId w:val="11"/>
              </w:numPr>
              <w:overflowPunct/>
              <w:autoSpaceDE/>
              <w:autoSpaceDN/>
              <w:adjustRightInd/>
              <w:spacing w:after="0" w:line="240" w:lineRule="auto"/>
              <w:textAlignment w:val="auto"/>
              <w:rPr>
                <w:rFonts w:ascii="Times New Roman" w:eastAsia="宋体" w:hAnsi="Times New Roman"/>
                <w:color w:val="FF0000"/>
                <w:szCs w:val="21"/>
                <w:u w:val="single"/>
                <w:lang w:eastAsia="zh-CN"/>
              </w:rPr>
            </w:pPr>
            <w:r w:rsidRPr="008B23F7">
              <w:rPr>
                <w:rFonts w:ascii="Times New Roman" w:eastAsia="宋体" w:hAnsi="Times New Roman"/>
                <w:color w:val="FF0000"/>
                <w:szCs w:val="21"/>
                <w:u w:val="single"/>
                <w:lang w:eastAsia="zh-CN"/>
              </w:rPr>
              <w:t>Specify support for HARQ-ACK re-transmission</w:t>
            </w:r>
          </w:p>
          <w:p w14:paraId="20BFAD1A" w14:textId="77777777" w:rsidR="0082734E" w:rsidRPr="008B23F7" w:rsidRDefault="0082734E" w:rsidP="0082734E">
            <w:pPr>
              <w:overflowPunct/>
              <w:autoSpaceDE/>
              <w:autoSpaceDN/>
              <w:adjustRightInd/>
              <w:spacing w:after="0" w:line="240" w:lineRule="auto"/>
              <w:ind w:left="2520"/>
              <w:textAlignment w:val="auto"/>
              <w:rPr>
                <w:rFonts w:ascii="Times New Roman" w:eastAsia="宋体" w:hAnsi="Times New Roman"/>
                <w:color w:val="FF0000"/>
                <w:sz w:val="21"/>
                <w:szCs w:val="21"/>
                <w:u w:val="single"/>
                <w:lang w:eastAsia="zh-CN"/>
              </w:rPr>
            </w:pPr>
          </w:p>
          <w:p w14:paraId="75F1ADEF" w14:textId="77777777" w:rsidR="004E004D" w:rsidRPr="008B23F7" w:rsidRDefault="004E004D" w:rsidP="004E004D">
            <w:pPr>
              <w:numPr>
                <w:ilvl w:val="2"/>
                <w:numId w:val="8"/>
              </w:numPr>
              <w:adjustRightInd/>
              <w:spacing w:line="240" w:lineRule="auto"/>
              <w:textAlignment w:val="auto"/>
              <w:rPr>
                <w:rFonts w:ascii="Times New Roman" w:eastAsia="Times New Roman" w:hAnsi="Times New Roman"/>
                <w:lang w:eastAsia="da-DK"/>
              </w:rPr>
            </w:pPr>
            <w:r w:rsidRPr="008B23F7">
              <w:rPr>
                <w:rFonts w:ascii="Times New Roman" w:eastAsia="Times New Roman" w:hAnsi="Times New Roman"/>
                <w:lang w:eastAsia="da-DK"/>
              </w:rPr>
              <w:t>CSI feedback enhancements to allow for more accurate MCS selection [RAN1]</w:t>
            </w:r>
          </w:p>
          <w:p w14:paraId="53AA998B" w14:textId="77777777" w:rsidR="004E004D" w:rsidRPr="008B23F7" w:rsidRDefault="004E004D" w:rsidP="004E004D">
            <w:pPr>
              <w:adjustRightInd/>
              <w:spacing w:line="240" w:lineRule="auto"/>
              <w:ind w:left="2160"/>
              <w:textAlignment w:val="auto"/>
              <w:rPr>
                <w:rFonts w:ascii="Times New Roman" w:eastAsia="Times New Roman" w:hAnsi="Times New Roman"/>
                <w:lang w:eastAsia="da-DK"/>
              </w:rPr>
            </w:pPr>
            <w:r w:rsidRPr="008B23F7">
              <w:rPr>
                <w:rFonts w:ascii="Times New Roman" w:eastAsia="Times New Roman" w:hAnsi="Times New Roman"/>
                <w:lang w:eastAsia="da-DK"/>
              </w:rPr>
              <w:t xml:space="preserve">Note: DMRS-based CSI feedback is not in scope of this WI </w:t>
            </w:r>
          </w:p>
          <w:p w14:paraId="52D13CBE" w14:textId="77777777" w:rsidR="004E004D" w:rsidRPr="008B23F7" w:rsidRDefault="004E004D" w:rsidP="004E004D">
            <w:pPr>
              <w:numPr>
                <w:ilvl w:val="0"/>
                <w:numId w:val="8"/>
              </w:numPr>
              <w:adjustRightInd/>
              <w:spacing w:after="0" w:line="240" w:lineRule="auto"/>
              <w:textAlignment w:val="auto"/>
              <w:rPr>
                <w:rFonts w:ascii="Times New Roman" w:eastAsia="宋体" w:hAnsi="Times New Roman"/>
                <w:lang w:eastAsia="fi-FI"/>
              </w:rPr>
            </w:pPr>
            <w:bookmarkStart w:id="1" w:name="_Hlk26864288"/>
            <w:r w:rsidRPr="008B23F7">
              <w:rPr>
                <w:rFonts w:ascii="Times New Roman" w:eastAsia="宋体" w:hAnsi="Times New Roman"/>
                <w:lang w:eastAsia="en-GB"/>
              </w:rPr>
              <w:t xml:space="preserve">Uplink enhancements for URLLC in unlicensed controlled environments </w:t>
            </w:r>
            <w:r w:rsidRPr="008B23F7">
              <w:rPr>
                <w:rFonts w:ascii="Times New Roman" w:eastAsia="宋体" w:hAnsi="Times New Roman"/>
                <w:lang w:eastAsia="ja-JP"/>
              </w:rPr>
              <w:t>[RAN1, RAN2]:</w:t>
            </w:r>
          </w:p>
          <w:p w14:paraId="4014174C" w14:textId="77777777" w:rsidR="004E004D" w:rsidRPr="008B23F7" w:rsidRDefault="004E004D" w:rsidP="004E004D">
            <w:pPr>
              <w:numPr>
                <w:ilvl w:val="1"/>
                <w:numId w:val="8"/>
              </w:numPr>
              <w:adjustRightInd/>
              <w:spacing w:after="0" w:line="240" w:lineRule="auto"/>
              <w:textAlignment w:val="auto"/>
              <w:rPr>
                <w:rFonts w:ascii="Times New Roman" w:eastAsia="宋体" w:hAnsi="Times New Roman"/>
                <w:lang w:val="en-GB" w:eastAsia="fi-FI"/>
              </w:rPr>
            </w:pPr>
            <w:r w:rsidRPr="008B23F7">
              <w:rPr>
                <w:rFonts w:ascii="Times New Roman" w:eastAsia="宋体" w:hAnsi="Times New Roman"/>
                <w:lang w:val="en-GB" w:eastAsia="fi-FI"/>
              </w:rPr>
              <w:t xml:space="preserve"> </w:t>
            </w:r>
            <w:r w:rsidRPr="008B23F7">
              <w:rPr>
                <w:rFonts w:ascii="Times New Roman" w:eastAsia="宋体" w:hAnsi="Times New Roman"/>
                <w:lang w:eastAsia="fi-FI"/>
              </w:rPr>
              <w:t>Specify support for UE-initiated COT for FBE with minimum specification effort</w:t>
            </w:r>
          </w:p>
          <w:p w14:paraId="5DCE8304" w14:textId="77777777" w:rsidR="004E004D" w:rsidRPr="008B23F7" w:rsidRDefault="004E004D" w:rsidP="004E004D">
            <w:pPr>
              <w:numPr>
                <w:ilvl w:val="1"/>
                <w:numId w:val="8"/>
              </w:numPr>
              <w:adjustRightInd/>
              <w:spacing w:line="240" w:lineRule="auto"/>
              <w:textAlignment w:val="auto"/>
              <w:rPr>
                <w:rFonts w:ascii="Times New Roman" w:eastAsia="宋体" w:hAnsi="Times New Roman"/>
                <w:lang w:val="en-GB" w:eastAsia="fi-FI"/>
              </w:rPr>
            </w:pPr>
            <w:r w:rsidRPr="008B23F7">
              <w:rPr>
                <w:rFonts w:ascii="Times New Roman" w:eastAsia="宋体" w:hAnsi="Times New Roman"/>
                <w:lang w:val="en-GB" w:eastAsia="fi-FI"/>
              </w:rPr>
              <w:t xml:space="preserve"> </w:t>
            </w:r>
            <w:r w:rsidRPr="008B23F7">
              <w:rPr>
                <w:rFonts w:ascii="Times New Roman" w:eastAsia="宋体" w:hAnsi="Times New Roman"/>
                <w:lang w:eastAsia="fi-FI"/>
              </w:rPr>
              <w:t>Harmonizing UL configured-grant enhancements in NR-U and URLLC introduced in Rel-16 to be applicable for unlicensed spectrum</w:t>
            </w:r>
          </w:p>
          <w:p w14:paraId="56852A6F" w14:textId="77777777" w:rsidR="004E004D" w:rsidRPr="008B23F7" w:rsidRDefault="004E004D" w:rsidP="004E004D">
            <w:pPr>
              <w:adjustRightInd/>
              <w:spacing w:after="0" w:line="240" w:lineRule="auto"/>
              <w:textAlignment w:val="auto"/>
              <w:rPr>
                <w:rFonts w:ascii="Times New Roman" w:eastAsia="宋体" w:hAnsi="Times New Roman"/>
                <w:lang w:eastAsia="fi-FI"/>
              </w:rPr>
            </w:pPr>
          </w:p>
          <w:bookmarkEnd w:id="1"/>
          <w:p w14:paraId="6DD773DA" w14:textId="77777777" w:rsidR="004E004D" w:rsidRPr="008B23F7" w:rsidRDefault="004E004D" w:rsidP="004E004D">
            <w:pPr>
              <w:numPr>
                <w:ilvl w:val="0"/>
                <w:numId w:val="8"/>
              </w:numPr>
              <w:spacing w:after="0" w:line="240" w:lineRule="auto"/>
              <w:textAlignment w:val="auto"/>
              <w:rPr>
                <w:rFonts w:ascii="Times New Roman" w:eastAsia="宋体" w:hAnsi="Times New Roman"/>
                <w:bCs/>
                <w:lang w:eastAsia="en-GB"/>
              </w:rPr>
            </w:pPr>
            <w:r w:rsidRPr="008B23F7">
              <w:rPr>
                <w:rFonts w:ascii="Times New Roman" w:eastAsia="宋体" w:hAnsi="Times New Roman"/>
                <w:lang w:val="en-GB" w:eastAsia="ja-JP"/>
              </w:rPr>
              <w:t>Intra-UE multiplexing and prioritization of traffic with different priority</w:t>
            </w:r>
            <w:r w:rsidRPr="008B23F7">
              <w:rPr>
                <w:rFonts w:ascii="Times New Roman" w:eastAsia="宋体" w:hAnsi="Times New Roman"/>
                <w:lang w:val="en-GB" w:eastAsia="en-GB"/>
              </w:rPr>
              <w:t xml:space="preserve"> </w:t>
            </w:r>
            <w:r w:rsidRPr="008B23F7">
              <w:rPr>
                <w:rFonts w:ascii="Times New Roman" w:eastAsia="宋体" w:hAnsi="Times New Roman"/>
                <w:lang w:val="en-GB" w:eastAsia="ja-JP"/>
              </w:rPr>
              <w:t>based on work done in Rel.16 [RAN1]:</w:t>
            </w:r>
          </w:p>
          <w:p w14:paraId="7D846E0C" w14:textId="77777777" w:rsidR="004E004D" w:rsidRPr="008B23F7" w:rsidRDefault="004E004D" w:rsidP="004E004D">
            <w:pPr>
              <w:numPr>
                <w:ilvl w:val="0"/>
                <w:numId w:val="10"/>
              </w:numPr>
              <w:spacing w:line="240" w:lineRule="auto"/>
              <w:ind w:left="1434" w:hanging="357"/>
              <w:textAlignment w:val="auto"/>
              <w:rPr>
                <w:rFonts w:ascii="Times New Roman" w:eastAsia="宋体" w:hAnsi="Times New Roman"/>
                <w:bCs/>
                <w:lang w:eastAsia="en-GB"/>
              </w:rPr>
            </w:pPr>
            <w:r w:rsidRPr="008B23F7">
              <w:rPr>
                <w:rFonts w:ascii="Times New Roman" w:eastAsia="宋体" w:hAnsi="Times New Roman"/>
                <w:bCs/>
                <w:lang w:eastAsia="en-GB"/>
              </w:rPr>
              <w:t xml:space="preserve">Specify multiplexing behavior among HARQ-ACK/SR/CSI and PUSCH for traffic with different priorities, including the cases with UCI on PUCCH and UCI on PUSCH. </w:t>
            </w:r>
          </w:p>
          <w:p w14:paraId="5C7ECC4D" w14:textId="32739D61" w:rsidR="004E004D" w:rsidRPr="008B23F7" w:rsidRDefault="004E004D" w:rsidP="004E004D">
            <w:pPr>
              <w:numPr>
                <w:ilvl w:val="0"/>
                <w:numId w:val="10"/>
              </w:numPr>
              <w:adjustRightInd/>
              <w:spacing w:after="0" w:line="240" w:lineRule="auto"/>
              <w:textAlignment w:val="auto"/>
              <w:rPr>
                <w:rFonts w:ascii="Times New Roman" w:eastAsia="Times New Roman" w:hAnsi="Times New Roman"/>
                <w:lang w:eastAsia="zh-TW"/>
              </w:rPr>
            </w:pPr>
            <w:r w:rsidRPr="008B23F7">
              <w:rPr>
                <w:rFonts w:ascii="Times New Roman" w:eastAsia="Times New Roman" w:hAnsi="Times New Roman"/>
                <w:lang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0C9500AD" w14:textId="77777777" w:rsidR="0082734E" w:rsidRPr="008B23F7" w:rsidRDefault="0082734E" w:rsidP="0082734E">
            <w:pPr>
              <w:pStyle w:val="aff"/>
              <w:numPr>
                <w:ilvl w:val="0"/>
                <w:numId w:val="10"/>
              </w:numPr>
              <w:rPr>
                <w:rFonts w:ascii="Times New Roman" w:eastAsia="Times New Roman" w:hAnsi="Times New Roman"/>
                <w:color w:val="FF0000"/>
                <w:sz w:val="20"/>
                <w:szCs w:val="20"/>
                <w:u w:val="single"/>
                <w:lang w:eastAsia="zh-TW"/>
              </w:rPr>
            </w:pPr>
            <w:r w:rsidRPr="008B23F7">
              <w:rPr>
                <w:rFonts w:ascii="Times New Roman" w:eastAsia="Times New Roman" w:hAnsi="Times New Roman"/>
                <w:color w:val="FF0000"/>
                <w:sz w:val="20"/>
                <w:szCs w:val="20"/>
                <w:u w:val="single"/>
                <w:lang w:eastAsia="zh-TW"/>
              </w:rPr>
              <w:t>Specify support for simultaneous PUCCH/PUSCH transmissions on different cells at least for inter-band CA.</w:t>
            </w:r>
          </w:p>
          <w:p w14:paraId="07708F40" w14:textId="77777777" w:rsidR="004E004D" w:rsidRPr="008B23F7" w:rsidRDefault="004E004D" w:rsidP="004E004D">
            <w:pPr>
              <w:adjustRightInd/>
              <w:spacing w:after="0" w:line="240" w:lineRule="auto"/>
              <w:ind w:left="1440"/>
              <w:textAlignment w:val="auto"/>
              <w:rPr>
                <w:rFonts w:ascii="Times New Roman" w:eastAsia="Times New Roman" w:hAnsi="Times New Roman"/>
                <w:color w:val="FF0000"/>
                <w:lang w:eastAsia="zh-TW"/>
              </w:rPr>
            </w:pPr>
          </w:p>
          <w:p w14:paraId="04344599" w14:textId="77777777" w:rsidR="004E004D" w:rsidRPr="008B23F7" w:rsidRDefault="004E004D" w:rsidP="004E004D">
            <w:pPr>
              <w:numPr>
                <w:ilvl w:val="0"/>
                <w:numId w:val="8"/>
              </w:numPr>
              <w:spacing w:after="0" w:line="240" w:lineRule="auto"/>
              <w:rPr>
                <w:rFonts w:ascii="Times New Roman" w:eastAsia="宋体" w:hAnsi="Times New Roman"/>
                <w:bCs/>
                <w:lang w:val="en-GB" w:eastAsia="en-GB"/>
              </w:rPr>
            </w:pPr>
            <w:r w:rsidRPr="008B23F7">
              <w:rPr>
                <w:rFonts w:ascii="Times New Roman" w:eastAsia="宋体" w:hAnsi="Times New Roman"/>
                <w:bCs/>
                <w:lang w:val="en-GB" w:eastAsia="en-GB"/>
              </w:rPr>
              <w:t>Enhancements for support of time synchronization:</w:t>
            </w:r>
          </w:p>
          <w:p w14:paraId="645EACA9" w14:textId="77777777" w:rsidR="004E004D" w:rsidRPr="008B23F7" w:rsidRDefault="004E004D" w:rsidP="004E004D">
            <w:pPr>
              <w:numPr>
                <w:ilvl w:val="0"/>
                <w:numId w:val="9"/>
              </w:numPr>
              <w:spacing w:after="0" w:line="240" w:lineRule="auto"/>
              <w:rPr>
                <w:rFonts w:ascii="Times New Roman" w:eastAsia="宋体" w:hAnsi="Times New Roman"/>
                <w:bCs/>
                <w:lang w:val="en-GB" w:eastAsia="en-GB"/>
              </w:rPr>
            </w:pPr>
            <w:r w:rsidRPr="008B23F7">
              <w:rPr>
                <w:rFonts w:ascii="Times New Roman" w:eastAsia="宋体" w:hAnsi="Times New Roman"/>
                <w:lang w:eastAsia="en-GB"/>
              </w:rPr>
              <w:t>RAN impacts of SA2 work on uplink time synchronization for TSN, if any.</w:t>
            </w:r>
            <w:r w:rsidRPr="008B23F7">
              <w:rPr>
                <w:rFonts w:ascii="Times New Roman" w:eastAsia="宋体" w:hAnsi="Times New Roman"/>
                <w:bCs/>
                <w:lang w:val="en-GB" w:eastAsia="en-GB"/>
              </w:rPr>
              <w:t xml:space="preserve"> [RAN2]</w:t>
            </w:r>
          </w:p>
          <w:p w14:paraId="1F12C46F" w14:textId="77777777" w:rsidR="004E004D" w:rsidRPr="008B23F7" w:rsidRDefault="004E004D" w:rsidP="004E004D">
            <w:pPr>
              <w:numPr>
                <w:ilvl w:val="0"/>
                <w:numId w:val="9"/>
              </w:numPr>
              <w:spacing w:line="240" w:lineRule="auto"/>
              <w:ind w:left="1434" w:hanging="357"/>
              <w:rPr>
                <w:rFonts w:ascii="Times New Roman" w:eastAsia="宋体" w:hAnsi="Times New Roman"/>
                <w:bCs/>
                <w:lang w:val="en-GB" w:eastAsia="en-GB"/>
              </w:rPr>
            </w:pPr>
            <w:r w:rsidRPr="008B23F7">
              <w:rPr>
                <w:rFonts w:ascii="Times New Roman" w:eastAsia="宋体" w:hAnsi="Times New Roman"/>
                <w:bCs/>
                <w:lang w:val="en-GB" w:eastAsia="en-GB"/>
              </w:rPr>
              <w:t>Propagation delay compensation enhancements (including mobility issues, if any). [RAN2, RAN1, RAN3, RAN4]</w:t>
            </w:r>
          </w:p>
          <w:p w14:paraId="4C338A92" w14:textId="11D904D5" w:rsidR="004E004D" w:rsidRPr="008B23F7" w:rsidRDefault="004E004D" w:rsidP="004E004D">
            <w:pPr>
              <w:numPr>
                <w:ilvl w:val="0"/>
                <w:numId w:val="8"/>
              </w:numPr>
              <w:spacing w:after="0" w:line="240" w:lineRule="auto"/>
              <w:rPr>
                <w:rFonts w:ascii="Times New Roman" w:eastAsia="宋体" w:hAnsi="Times New Roman"/>
                <w:bCs/>
                <w:lang w:val="en-GB" w:eastAsia="en-GB"/>
              </w:rPr>
            </w:pPr>
            <w:r w:rsidRPr="008B23F7">
              <w:rPr>
                <w:rFonts w:ascii="Times New Roman" w:eastAsia="宋体" w:hAnsi="Times New Roman"/>
                <w:bCs/>
                <w:lang w:val="en-GB" w:eastAsia="en-GB"/>
              </w:rPr>
              <w:t xml:space="preserve">RAN enhancements based on new </w:t>
            </w:r>
            <w:proofErr w:type="spellStart"/>
            <w:r w:rsidRPr="008B23F7">
              <w:rPr>
                <w:rFonts w:ascii="Times New Roman" w:eastAsia="宋体" w:hAnsi="Times New Roman"/>
                <w:bCs/>
                <w:lang w:val="en-GB" w:eastAsia="en-GB"/>
              </w:rPr>
              <w:t>QoS</w:t>
            </w:r>
            <w:proofErr w:type="spellEnd"/>
            <w:r w:rsidRPr="008B23F7">
              <w:rPr>
                <w:rFonts w:ascii="Times New Roman" w:eastAsia="宋体" w:hAnsi="Times New Roman"/>
                <w:bCs/>
                <w:lang w:val="en-GB" w:eastAsia="en-GB"/>
              </w:rPr>
              <w:t xml:space="preserve"> related parameters if any, e.g. survival time, burst spread, decided in SA2. [RAN2, RAN3] </w:t>
            </w:r>
          </w:p>
        </w:tc>
      </w:tr>
    </w:tbl>
    <w:p w14:paraId="390A89F1" w14:textId="77777777" w:rsidR="004E004D" w:rsidRPr="004E004D" w:rsidRDefault="004E004D" w:rsidP="004E004D">
      <w:pPr>
        <w:rPr>
          <w:lang w:val="en-GB"/>
        </w:rPr>
      </w:pPr>
    </w:p>
    <w:sectPr w:rsidR="004E004D" w:rsidRPr="004E004D">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C44E2B" w16cid:durableId="246322F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CD8E6" w14:textId="77777777" w:rsidR="00AD6B2E" w:rsidRDefault="00AD6B2E">
      <w:pPr>
        <w:spacing w:after="0" w:line="240" w:lineRule="auto"/>
      </w:pPr>
      <w:r>
        <w:separator/>
      </w:r>
    </w:p>
  </w:endnote>
  <w:endnote w:type="continuationSeparator" w:id="0">
    <w:p w14:paraId="2FBF682E" w14:textId="77777777" w:rsidR="00AD6B2E" w:rsidRDefault="00AD6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52015" w14:textId="77777777" w:rsidR="00C971F7" w:rsidRDefault="00C971F7">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40FC817F" w14:textId="77777777" w:rsidR="00C971F7" w:rsidRDefault="00C971F7">
    <w:pPr>
      <w:pStyle w:val="a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63788"/>
    </w:sdtPr>
    <w:sdtEndPr/>
    <w:sdtContent>
      <w:p w14:paraId="5A298507" w14:textId="052635E6" w:rsidR="00C971F7" w:rsidRDefault="00C971F7">
        <w:pPr>
          <w:pStyle w:val="ae"/>
        </w:pPr>
        <w:r>
          <w:fldChar w:fldCharType="begin"/>
        </w:r>
        <w:r>
          <w:instrText xml:space="preserve"> PAGE   \* MERGEFORMAT </w:instrText>
        </w:r>
        <w:r>
          <w:fldChar w:fldCharType="separate"/>
        </w:r>
        <w:r w:rsidR="00967DDA">
          <w:rPr>
            <w:noProof/>
          </w:rPr>
          <w:t>5</w:t>
        </w:r>
        <w:r>
          <w:fldChar w:fldCharType="end"/>
        </w:r>
      </w:p>
    </w:sdtContent>
  </w:sdt>
  <w:p w14:paraId="05E1312B" w14:textId="77777777" w:rsidR="00C971F7" w:rsidRDefault="00C971F7">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BF132" w14:textId="77777777" w:rsidR="00AD6B2E" w:rsidRDefault="00AD6B2E">
      <w:pPr>
        <w:spacing w:after="0" w:line="240" w:lineRule="auto"/>
      </w:pPr>
      <w:r>
        <w:separator/>
      </w:r>
    </w:p>
  </w:footnote>
  <w:footnote w:type="continuationSeparator" w:id="0">
    <w:p w14:paraId="66BE143A" w14:textId="77777777" w:rsidR="00AD6B2E" w:rsidRDefault="00AD6B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60DE5" w14:textId="77777777" w:rsidR="00C971F7" w:rsidRDefault="00C971F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1"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3A228B2"/>
    <w:multiLevelType w:val="multilevel"/>
    <w:tmpl w:val="23A228B2"/>
    <w:lvl w:ilvl="0">
      <w:start w:val="1"/>
      <w:numFmt w:val="decimal"/>
      <w:lvlText w:val="%1."/>
      <w:lvlJc w:val="left"/>
      <w:pPr>
        <w:ind w:left="27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0EE4E2A"/>
    <w:multiLevelType w:val="hybridMultilevel"/>
    <w:tmpl w:val="EDF6B02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29D8B0B6">
      <w:start w:val="1"/>
      <w:numFmt w:val="lowerLetter"/>
      <w:lvlText w:val="%4."/>
      <w:lvlJc w:val="left"/>
      <w:pPr>
        <w:ind w:left="2880" w:hanging="360"/>
      </w:pPr>
      <w:rPr>
        <w:i w:val="0"/>
        <w:i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4F55A03"/>
    <w:multiLevelType w:val="multilevel"/>
    <w:tmpl w:val="34F55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E51393"/>
    <w:multiLevelType w:val="hybridMultilevel"/>
    <w:tmpl w:val="F1D41928"/>
    <w:lvl w:ilvl="0" w:tplc="5C6C2CFC">
      <w:numFmt w:val="bullet"/>
      <w:lvlText w:val="-"/>
      <w:lvlJc w:val="left"/>
      <w:pPr>
        <w:ind w:left="3300" w:hanging="420"/>
      </w:pPr>
      <w:rPr>
        <w:rFonts w:ascii="Times New Roman" w:eastAsia="Times New Roman" w:hAnsi="Times New Roman" w:cs="Times New Roman" w:hint="default"/>
      </w:rPr>
    </w:lvl>
    <w:lvl w:ilvl="1" w:tplc="04090003">
      <w:start w:val="1"/>
      <w:numFmt w:val="bullet"/>
      <w:lvlText w:val=""/>
      <w:lvlJc w:val="left"/>
      <w:pPr>
        <w:ind w:left="3720" w:hanging="420"/>
      </w:pPr>
      <w:rPr>
        <w:rFonts w:ascii="Wingdings" w:hAnsi="Wingdings" w:hint="default"/>
      </w:rPr>
    </w:lvl>
    <w:lvl w:ilvl="2" w:tplc="04090005">
      <w:start w:val="1"/>
      <w:numFmt w:val="bullet"/>
      <w:lvlText w:val=""/>
      <w:lvlJc w:val="left"/>
      <w:pPr>
        <w:ind w:left="4140" w:hanging="420"/>
      </w:pPr>
      <w:rPr>
        <w:rFonts w:ascii="Wingdings" w:hAnsi="Wingdings" w:hint="default"/>
      </w:rPr>
    </w:lvl>
    <w:lvl w:ilvl="3" w:tplc="04090001">
      <w:start w:val="1"/>
      <w:numFmt w:val="bullet"/>
      <w:lvlText w:val=""/>
      <w:lvlJc w:val="left"/>
      <w:pPr>
        <w:ind w:left="4560" w:hanging="420"/>
      </w:pPr>
      <w:rPr>
        <w:rFonts w:ascii="Wingdings" w:hAnsi="Wingdings" w:hint="default"/>
      </w:rPr>
    </w:lvl>
    <w:lvl w:ilvl="4" w:tplc="04090003">
      <w:start w:val="1"/>
      <w:numFmt w:val="bullet"/>
      <w:lvlText w:val=""/>
      <w:lvlJc w:val="left"/>
      <w:pPr>
        <w:ind w:left="4980" w:hanging="420"/>
      </w:pPr>
      <w:rPr>
        <w:rFonts w:ascii="Wingdings" w:hAnsi="Wingdings" w:hint="default"/>
      </w:rPr>
    </w:lvl>
    <w:lvl w:ilvl="5" w:tplc="04090005">
      <w:start w:val="1"/>
      <w:numFmt w:val="bullet"/>
      <w:lvlText w:val=""/>
      <w:lvlJc w:val="left"/>
      <w:pPr>
        <w:ind w:left="5400" w:hanging="420"/>
      </w:pPr>
      <w:rPr>
        <w:rFonts w:ascii="Wingdings" w:hAnsi="Wingdings" w:hint="default"/>
      </w:rPr>
    </w:lvl>
    <w:lvl w:ilvl="6" w:tplc="04090001">
      <w:start w:val="1"/>
      <w:numFmt w:val="bullet"/>
      <w:lvlText w:val=""/>
      <w:lvlJc w:val="left"/>
      <w:pPr>
        <w:ind w:left="5820" w:hanging="420"/>
      </w:pPr>
      <w:rPr>
        <w:rFonts w:ascii="Wingdings" w:hAnsi="Wingdings" w:hint="default"/>
      </w:rPr>
    </w:lvl>
    <w:lvl w:ilvl="7" w:tplc="04090003">
      <w:start w:val="1"/>
      <w:numFmt w:val="bullet"/>
      <w:lvlText w:val=""/>
      <w:lvlJc w:val="left"/>
      <w:pPr>
        <w:ind w:left="6240" w:hanging="420"/>
      </w:pPr>
      <w:rPr>
        <w:rFonts w:ascii="Wingdings" w:hAnsi="Wingdings" w:hint="default"/>
      </w:rPr>
    </w:lvl>
    <w:lvl w:ilvl="8" w:tplc="04090005">
      <w:start w:val="1"/>
      <w:numFmt w:val="bullet"/>
      <w:lvlText w:val=""/>
      <w:lvlJc w:val="left"/>
      <w:pPr>
        <w:ind w:left="6660" w:hanging="420"/>
      </w:pPr>
      <w:rPr>
        <w:rFonts w:ascii="Wingdings" w:hAnsi="Wingdings" w:hint="default"/>
      </w:rPr>
    </w:lvl>
  </w:abstractNum>
  <w:abstractNum w:abstractNumId="16" w15:restartNumberingAfterBreak="0">
    <w:nsid w:val="49772E54"/>
    <w:multiLevelType w:val="multilevel"/>
    <w:tmpl w:val="49772E5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FB37FE"/>
    <w:multiLevelType w:val="multilevel"/>
    <w:tmpl w:val="52FB37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B6B5907"/>
    <w:multiLevelType w:val="hybridMultilevel"/>
    <w:tmpl w:val="A23ECEF2"/>
    <w:lvl w:ilvl="0" w:tplc="D0606C90">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742400"/>
    <w:multiLevelType w:val="hybridMultilevel"/>
    <w:tmpl w:val="F6EC7706"/>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66936C20"/>
    <w:multiLevelType w:val="hybridMultilevel"/>
    <w:tmpl w:val="9D7C0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D56470"/>
    <w:multiLevelType w:val="hybridMultilevel"/>
    <w:tmpl w:val="8B6E63DC"/>
    <w:lvl w:ilvl="0" w:tplc="04090001">
      <w:start w:val="1"/>
      <w:numFmt w:val="bullet"/>
      <w:lvlText w:val=""/>
      <w:lvlJc w:val="left"/>
      <w:pPr>
        <w:ind w:left="228" w:hanging="360"/>
      </w:pPr>
      <w:rPr>
        <w:rFonts w:ascii="Wingdings" w:hAnsi="Wingdings" w:hint="default"/>
      </w:rPr>
    </w:lvl>
    <w:lvl w:ilvl="1" w:tplc="04090003">
      <w:start w:val="1"/>
      <w:numFmt w:val="bullet"/>
      <w:lvlText w:val="o"/>
      <w:lvlJc w:val="left"/>
      <w:pPr>
        <w:ind w:left="948" w:hanging="360"/>
      </w:pPr>
      <w:rPr>
        <w:rFonts w:ascii="Courier New" w:hAnsi="Courier New" w:cs="Courier New" w:hint="default"/>
      </w:rPr>
    </w:lvl>
    <w:lvl w:ilvl="2" w:tplc="04090005">
      <w:start w:val="1"/>
      <w:numFmt w:val="bullet"/>
      <w:lvlText w:val=""/>
      <w:lvlJc w:val="left"/>
      <w:pPr>
        <w:ind w:left="1668" w:hanging="360"/>
      </w:pPr>
      <w:rPr>
        <w:rFonts w:ascii="Wingdings" w:hAnsi="Wingdings" w:hint="default"/>
      </w:rPr>
    </w:lvl>
    <w:lvl w:ilvl="3" w:tplc="04090001">
      <w:start w:val="1"/>
      <w:numFmt w:val="bullet"/>
      <w:lvlText w:val=""/>
      <w:lvlJc w:val="left"/>
      <w:pPr>
        <w:ind w:left="2388" w:hanging="360"/>
      </w:pPr>
      <w:rPr>
        <w:rFonts w:ascii="Symbol" w:hAnsi="Symbol" w:hint="default"/>
      </w:rPr>
    </w:lvl>
    <w:lvl w:ilvl="4" w:tplc="04090003">
      <w:start w:val="1"/>
      <w:numFmt w:val="bullet"/>
      <w:lvlText w:val="o"/>
      <w:lvlJc w:val="left"/>
      <w:pPr>
        <w:ind w:left="3108" w:hanging="360"/>
      </w:pPr>
      <w:rPr>
        <w:rFonts w:ascii="Courier New" w:hAnsi="Courier New" w:cs="Courier New" w:hint="default"/>
      </w:rPr>
    </w:lvl>
    <w:lvl w:ilvl="5" w:tplc="04090005">
      <w:start w:val="1"/>
      <w:numFmt w:val="bullet"/>
      <w:lvlText w:val=""/>
      <w:lvlJc w:val="left"/>
      <w:pPr>
        <w:ind w:left="3828" w:hanging="360"/>
      </w:pPr>
      <w:rPr>
        <w:rFonts w:ascii="Wingdings" w:hAnsi="Wingdings" w:hint="default"/>
      </w:rPr>
    </w:lvl>
    <w:lvl w:ilvl="6" w:tplc="04090001">
      <w:start w:val="1"/>
      <w:numFmt w:val="bullet"/>
      <w:lvlText w:val=""/>
      <w:lvlJc w:val="left"/>
      <w:pPr>
        <w:ind w:left="4548" w:hanging="360"/>
      </w:pPr>
      <w:rPr>
        <w:rFonts w:ascii="Symbol" w:hAnsi="Symbol" w:hint="default"/>
      </w:rPr>
    </w:lvl>
    <w:lvl w:ilvl="7" w:tplc="04090003">
      <w:start w:val="1"/>
      <w:numFmt w:val="bullet"/>
      <w:lvlText w:val="o"/>
      <w:lvlJc w:val="left"/>
      <w:pPr>
        <w:ind w:left="5268" w:hanging="360"/>
      </w:pPr>
      <w:rPr>
        <w:rFonts w:ascii="Courier New" w:hAnsi="Courier New" w:cs="Courier New" w:hint="default"/>
      </w:rPr>
    </w:lvl>
    <w:lvl w:ilvl="8" w:tplc="04090005">
      <w:start w:val="1"/>
      <w:numFmt w:val="bullet"/>
      <w:lvlText w:val=""/>
      <w:lvlJc w:val="left"/>
      <w:pPr>
        <w:ind w:left="5988" w:hanging="360"/>
      </w:pPr>
      <w:rPr>
        <w:rFonts w:ascii="Wingdings" w:hAnsi="Wingdings" w:hint="default"/>
      </w:rPr>
    </w:lvl>
  </w:abstractNum>
  <w:abstractNum w:abstractNumId="25" w15:restartNumberingAfterBreak="0">
    <w:nsid w:val="6AC14057"/>
    <w:multiLevelType w:val="hybridMultilevel"/>
    <w:tmpl w:val="40D4555E"/>
    <w:lvl w:ilvl="0" w:tplc="0C07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74E555B2"/>
    <w:multiLevelType w:val="hybridMultilevel"/>
    <w:tmpl w:val="B4F6D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22945"/>
    <w:multiLevelType w:val="hybridMultilevel"/>
    <w:tmpl w:val="D4AC6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E72C66"/>
    <w:multiLevelType w:val="multilevel"/>
    <w:tmpl w:val="7EE72C66"/>
    <w:lvl w:ilvl="0">
      <w:start w:val="1"/>
      <w:numFmt w:val="bullet"/>
      <w:lvlText w:val="-"/>
      <w:lvlJc w:val="left"/>
      <w:pPr>
        <w:ind w:left="420" w:hanging="420"/>
      </w:pPr>
      <w:rPr>
        <w:rFonts w:ascii="Calibri" w:eastAsia="Times New Roma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3"/>
  </w:num>
  <w:num w:numId="3">
    <w:abstractNumId w:val="4"/>
  </w:num>
  <w:num w:numId="4">
    <w:abstractNumId w:val="28"/>
  </w:num>
  <w:num w:numId="5">
    <w:abstractNumId w:val="18"/>
  </w:num>
  <w:num w:numId="6">
    <w:abstractNumId w:val="23"/>
  </w:num>
  <w:num w:numId="7">
    <w:abstractNumId w:val="3"/>
  </w:num>
  <w:num w:numId="8">
    <w:abstractNumId w:val="10"/>
  </w:num>
  <w:num w:numId="9">
    <w:abstractNumId w:val="12"/>
  </w:num>
  <w:num w:numId="10">
    <w:abstractNumId w:val="19"/>
  </w:num>
  <w:num w:numId="11">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0"/>
  </w:num>
  <w:num w:numId="14">
    <w:abstractNumId w:val="21"/>
  </w:num>
  <w:num w:numId="15">
    <w:abstractNumId w:val="11"/>
  </w:num>
  <w:num w:numId="16">
    <w:abstractNumId w:val="5"/>
  </w:num>
  <w:num w:numId="17">
    <w:abstractNumId w:val="25"/>
  </w:num>
  <w:num w:numId="18">
    <w:abstractNumId w:val="1"/>
  </w:num>
  <w:num w:numId="19">
    <w:abstractNumId w:val="26"/>
  </w:num>
  <w:num w:numId="20">
    <w:abstractNumId w:val="27"/>
  </w:num>
  <w:num w:numId="21">
    <w:abstractNumId w:val="22"/>
  </w:num>
  <w:num w:numId="22">
    <w:abstractNumId w:val="9"/>
  </w:num>
  <w:num w:numId="23">
    <w:abstractNumId w:val="16"/>
  </w:num>
  <w:num w:numId="24">
    <w:abstractNumId w:val="17"/>
  </w:num>
  <w:num w:numId="25">
    <w:abstractNumId w:val="2"/>
  </w:num>
  <w:num w:numId="26">
    <w:abstractNumId w:val="14"/>
  </w:num>
  <w:num w:numId="27">
    <w:abstractNumId w:val="8"/>
  </w:num>
  <w:num w:numId="28">
    <w:abstractNumId w:val="24"/>
  </w:num>
  <w:num w:numId="29">
    <w:abstractNumId w:val="20"/>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05F"/>
    <w:rsid w:val="00011703"/>
    <w:rsid w:val="00011AE6"/>
    <w:rsid w:val="000124D1"/>
    <w:rsid w:val="00012A66"/>
    <w:rsid w:val="00012D90"/>
    <w:rsid w:val="0001321B"/>
    <w:rsid w:val="000137FF"/>
    <w:rsid w:val="00013B63"/>
    <w:rsid w:val="000141F0"/>
    <w:rsid w:val="0001436A"/>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A9A"/>
    <w:rsid w:val="00023C29"/>
    <w:rsid w:val="00024E37"/>
    <w:rsid w:val="00024E57"/>
    <w:rsid w:val="0002506A"/>
    <w:rsid w:val="00025281"/>
    <w:rsid w:val="000252BB"/>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2A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759"/>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102"/>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589C"/>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1805"/>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A26"/>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2F1"/>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5842"/>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A4D"/>
    <w:rsid w:val="00152F77"/>
    <w:rsid w:val="00153021"/>
    <w:rsid w:val="001531FD"/>
    <w:rsid w:val="0015347E"/>
    <w:rsid w:val="00153A3B"/>
    <w:rsid w:val="00153A48"/>
    <w:rsid w:val="00153A6B"/>
    <w:rsid w:val="00153EA7"/>
    <w:rsid w:val="00153EEF"/>
    <w:rsid w:val="00153F29"/>
    <w:rsid w:val="001544AB"/>
    <w:rsid w:val="00154B50"/>
    <w:rsid w:val="00155D8C"/>
    <w:rsid w:val="00155F7A"/>
    <w:rsid w:val="00156260"/>
    <w:rsid w:val="00156439"/>
    <w:rsid w:val="0015674F"/>
    <w:rsid w:val="00156CB0"/>
    <w:rsid w:val="001600A8"/>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017"/>
    <w:rsid w:val="001836DF"/>
    <w:rsid w:val="00183CC6"/>
    <w:rsid w:val="00183D8A"/>
    <w:rsid w:val="00183E3A"/>
    <w:rsid w:val="00183E8B"/>
    <w:rsid w:val="00183F11"/>
    <w:rsid w:val="001840F5"/>
    <w:rsid w:val="0018454D"/>
    <w:rsid w:val="00184CF8"/>
    <w:rsid w:val="00184DAB"/>
    <w:rsid w:val="00184F51"/>
    <w:rsid w:val="00185257"/>
    <w:rsid w:val="001854AC"/>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610"/>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5AE3"/>
    <w:rsid w:val="001A605E"/>
    <w:rsid w:val="001A61A0"/>
    <w:rsid w:val="001A628F"/>
    <w:rsid w:val="001A6305"/>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B7D37"/>
    <w:rsid w:val="001C002C"/>
    <w:rsid w:val="001C0085"/>
    <w:rsid w:val="001C04E1"/>
    <w:rsid w:val="001C063F"/>
    <w:rsid w:val="001C0883"/>
    <w:rsid w:val="001C1308"/>
    <w:rsid w:val="001C1560"/>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2FE7"/>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54A"/>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56A"/>
    <w:rsid w:val="00200A92"/>
    <w:rsid w:val="00200BF9"/>
    <w:rsid w:val="0020176C"/>
    <w:rsid w:val="00201C7E"/>
    <w:rsid w:val="00201D85"/>
    <w:rsid w:val="00202201"/>
    <w:rsid w:val="00202D2E"/>
    <w:rsid w:val="00203053"/>
    <w:rsid w:val="00203159"/>
    <w:rsid w:val="00203A6E"/>
    <w:rsid w:val="00203F00"/>
    <w:rsid w:val="00203F5C"/>
    <w:rsid w:val="002042D1"/>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8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01F"/>
    <w:rsid w:val="0023144A"/>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051"/>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59D"/>
    <w:rsid w:val="00245A41"/>
    <w:rsid w:val="00245B70"/>
    <w:rsid w:val="00245D7D"/>
    <w:rsid w:val="00245E39"/>
    <w:rsid w:val="00245FBA"/>
    <w:rsid w:val="00246BBE"/>
    <w:rsid w:val="00246C52"/>
    <w:rsid w:val="00246EB6"/>
    <w:rsid w:val="00247090"/>
    <w:rsid w:val="002471AB"/>
    <w:rsid w:val="002473FC"/>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3FE6"/>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3F5"/>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9EE"/>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67"/>
    <w:rsid w:val="002B57D2"/>
    <w:rsid w:val="002B5976"/>
    <w:rsid w:val="002B6397"/>
    <w:rsid w:val="002B64FE"/>
    <w:rsid w:val="002B651D"/>
    <w:rsid w:val="002B6890"/>
    <w:rsid w:val="002B694E"/>
    <w:rsid w:val="002B72FA"/>
    <w:rsid w:val="002B7D0C"/>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4DB"/>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A86"/>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1AD"/>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29"/>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845"/>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0A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DD5"/>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689"/>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777"/>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4C"/>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6A4"/>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24"/>
    <w:rsid w:val="00412697"/>
    <w:rsid w:val="00412F8D"/>
    <w:rsid w:val="00412FE8"/>
    <w:rsid w:val="00413369"/>
    <w:rsid w:val="00413451"/>
    <w:rsid w:val="00413ED7"/>
    <w:rsid w:val="00414129"/>
    <w:rsid w:val="004145AE"/>
    <w:rsid w:val="00415392"/>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B1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34E"/>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699A"/>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7EC"/>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57C"/>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464"/>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04D"/>
    <w:rsid w:val="004E03BE"/>
    <w:rsid w:val="004E0406"/>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7FA"/>
    <w:rsid w:val="004F2826"/>
    <w:rsid w:val="004F2AA6"/>
    <w:rsid w:val="004F2B9C"/>
    <w:rsid w:val="004F2BA1"/>
    <w:rsid w:val="004F2CCE"/>
    <w:rsid w:val="004F2D47"/>
    <w:rsid w:val="004F33A9"/>
    <w:rsid w:val="004F359A"/>
    <w:rsid w:val="004F3DD1"/>
    <w:rsid w:val="004F40E9"/>
    <w:rsid w:val="004F40F1"/>
    <w:rsid w:val="004F42B3"/>
    <w:rsid w:val="004F4760"/>
    <w:rsid w:val="004F4E53"/>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8B1"/>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C24"/>
    <w:rsid w:val="00561E4A"/>
    <w:rsid w:val="00562CDC"/>
    <w:rsid w:val="005637A5"/>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4E24"/>
    <w:rsid w:val="005753DB"/>
    <w:rsid w:val="005758BA"/>
    <w:rsid w:val="005759CE"/>
    <w:rsid w:val="00575E27"/>
    <w:rsid w:val="00575EC1"/>
    <w:rsid w:val="0057685E"/>
    <w:rsid w:val="00576A37"/>
    <w:rsid w:val="00576FC7"/>
    <w:rsid w:val="00577368"/>
    <w:rsid w:val="005777AC"/>
    <w:rsid w:val="00577EB4"/>
    <w:rsid w:val="00577F3D"/>
    <w:rsid w:val="0058047C"/>
    <w:rsid w:val="005809EB"/>
    <w:rsid w:val="00580E45"/>
    <w:rsid w:val="005815D2"/>
    <w:rsid w:val="005818D4"/>
    <w:rsid w:val="005819D7"/>
    <w:rsid w:val="00581A7C"/>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7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2E60"/>
    <w:rsid w:val="005C3000"/>
    <w:rsid w:val="005C376D"/>
    <w:rsid w:val="005C3A65"/>
    <w:rsid w:val="005C3CDF"/>
    <w:rsid w:val="005C4B4D"/>
    <w:rsid w:val="005C4B67"/>
    <w:rsid w:val="005C4DE3"/>
    <w:rsid w:val="005C5379"/>
    <w:rsid w:val="005C5849"/>
    <w:rsid w:val="005C626A"/>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33C4"/>
    <w:rsid w:val="005D3F7D"/>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1B1"/>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3C"/>
    <w:rsid w:val="005F0B4C"/>
    <w:rsid w:val="005F0B53"/>
    <w:rsid w:val="005F0C46"/>
    <w:rsid w:val="005F0FE8"/>
    <w:rsid w:val="005F1366"/>
    <w:rsid w:val="005F191B"/>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08"/>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798"/>
    <w:rsid w:val="00606900"/>
    <w:rsid w:val="00606BE7"/>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071"/>
    <w:rsid w:val="0061524B"/>
    <w:rsid w:val="006154F7"/>
    <w:rsid w:val="0061565F"/>
    <w:rsid w:val="00615718"/>
    <w:rsid w:val="00615BDB"/>
    <w:rsid w:val="00616885"/>
    <w:rsid w:val="00617081"/>
    <w:rsid w:val="006170CE"/>
    <w:rsid w:val="0061717F"/>
    <w:rsid w:val="006171DC"/>
    <w:rsid w:val="006175CF"/>
    <w:rsid w:val="00617FD4"/>
    <w:rsid w:val="006201A2"/>
    <w:rsid w:val="00620254"/>
    <w:rsid w:val="00620686"/>
    <w:rsid w:val="006209E8"/>
    <w:rsid w:val="00621B30"/>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439"/>
    <w:rsid w:val="00630CFC"/>
    <w:rsid w:val="00631007"/>
    <w:rsid w:val="00631826"/>
    <w:rsid w:val="00632507"/>
    <w:rsid w:val="006326BC"/>
    <w:rsid w:val="00632927"/>
    <w:rsid w:val="00632A0E"/>
    <w:rsid w:val="00632A4C"/>
    <w:rsid w:val="00633867"/>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577"/>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783"/>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209"/>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46C"/>
    <w:rsid w:val="006F5536"/>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0F3F"/>
    <w:rsid w:val="0077197D"/>
    <w:rsid w:val="00771B89"/>
    <w:rsid w:val="007721AD"/>
    <w:rsid w:val="0077240C"/>
    <w:rsid w:val="00772D15"/>
    <w:rsid w:val="00772DC3"/>
    <w:rsid w:val="007733C4"/>
    <w:rsid w:val="00773A61"/>
    <w:rsid w:val="007743A1"/>
    <w:rsid w:val="007744EF"/>
    <w:rsid w:val="007750DC"/>
    <w:rsid w:val="00775330"/>
    <w:rsid w:val="00775BAA"/>
    <w:rsid w:val="00775BF2"/>
    <w:rsid w:val="00775CD3"/>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55C"/>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44A"/>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48"/>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2B8B"/>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34E"/>
    <w:rsid w:val="00827648"/>
    <w:rsid w:val="00827A41"/>
    <w:rsid w:val="00827AF3"/>
    <w:rsid w:val="0083056F"/>
    <w:rsid w:val="008305CA"/>
    <w:rsid w:val="00830F16"/>
    <w:rsid w:val="00831198"/>
    <w:rsid w:val="0083136F"/>
    <w:rsid w:val="008314BC"/>
    <w:rsid w:val="00832142"/>
    <w:rsid w:val="00832C18"/>
    <w:rsid w:val="00832CAF"/>
    <w:rsid w:val="00832D3C"/>
    <w:rsid w:val="00832DC4"/>
    <w:rsid w:val="008330DB"/>
    <w:rsid w:val="008332EA"/>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D90"/>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7D0"/>
    <w:rsid w:val="0084387F"/>
    <w:rsid w:val="00843AFD"/>
    <w:rsid w:val="00843C72"/>
    <w:rsid w:val="008444F8"/>
    <w:rsid w:val="008446A8"/>
    <w:rsid w:val="00844750"/>
    <w:rsid w:val="00844F42"/>
    <w:rsid w:val="00845473"/>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06F1"/>
    <w:rsid w:val="00861400"/>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6DB"/>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3F7"/>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11"/>
    <w:rsid w:val="008C5D64"/>
    <w:rsid w:val="008C5EBD"/>
    <w:rsid w:val="008C5F8E"/>
    <w:rsid w:val="008C6026"/>
    <w:rsid w:val="008C6C7A"/>
    <w:rsid w:val="008C6F4F"/>
    <w:rsid w:val="008C74CC"/>
    <w:rsid w:val="008C7A66"/>
    <w:rsid w:val="008C7BC1"/>
    <w:rsid w:val="008C7F77"/>
    <w:rsid w:val="008D02CB"/>
    <w:rsid w:val="008D0459"/>
    <w:rsid w:val="008D05D2"/>
    <w:rsid w:val="008D0888"/>
    <w:rsid w:val="008D0899"/>
    <w:rsid w:val="008D13DC"/>
    <w:rsid w:val="008D149D"/>
    <w:rsid w:val="008D1D1E"/>
    <w:rsid w:val="008D1E23"/>
    <w:rsid w:val="008D2461"/>
    <w:rsid w:val="008D2FBD"/>
    <w:rsid w:val="008D3208"/>
    <w:rsid w:val="008D3F21"/>
    <w:rsid w:val="008D4046"/>
    <w:rsid w:val="008D4277"/>
    <w:rsid w:val="008D453F"/>
    <w:rsid w:val="008D4E0C"/>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290"/>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43"/>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67DDA"/>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87B44"/>
    <w:rsid w:val="009917F3"/>
    <w:rsid w:val="00991F39"/>
    <w:rsid w:val="0099212C"/>
    <w:rsid w:val="00992624"/>
    <w:rsid w:val="009927C4"/>
    <w:rsid w:val="00992D84"/>
    <w:rsid w:val="009930C0"/>
    <w:rsid w:val="0099324C"/>
    <w:rsid w:val="00993627"/>
    <w:rsid w:val="00993658"/>
    <w:rsid w:val="0099367D"/>
    <w:rsid w:val="009936F0"/>
    <w:rsid w:val="00993720"/>
    <w:rsid w:val="0099375A"/>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9D1"/>
    <w:rsid w:val="009A2A86"/>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04B"/>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D7E2F"/>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691"/>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36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055"/>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780"/>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AFC"/>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33D"/>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B1A"/>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644"/>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5D6"/>
    <w:rsid w:val="00AD39B0"/>
    <w:rsid w:val="00AD3BEC"/>
    <w:rsid w:val="00AD4036"/>
    <w:rsid w:val="00AD48F9"/>
    <w:rsid w:val="00AD514B"/>
    <w:rsid w:val="00AD5984"/>
    <w:rsid w:val="00AD598F"/>
    <w:rsid w:val="00AD5B1B"/>
    <w:rsid w:val="00AD6B2E"/>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7F6"/>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AF7F48"/>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5F8"/>
    <w:rsid w:val="00B17744"/>
    <w:rsid w:val="00B17938"/>
    <w:rsid w:val="00B17A63"/>
    <w:rsid w:val="00B17E12"/>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6FEC"/>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05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3ED"/>
    <w:rsid w:val="00B70A49"/>
    <w:rsid w:val="00B70B07"/>
    <w:rsid w:val="00B70E80"/>
    <w:rsid w:val="00B70EDB"/>
    <w:rsid w:val="00B71A5D"/>
    <w:rsid w:val="00B71FB8"/>
    <w:rsid w:val="00B72184"/>
    <w:rsid w:val="00B72448"/>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573"/>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A27"/>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996"/>
    <w:rsid w:val="00BD6A22"/>
    <w:rsid w:val="00BD7A82"/>
    <w:rsid w:val="00BD7F9E"/>
    <w:rsid w:val="00BE01B2"/>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3D3E"/>
    <w:rsid w:val="00C04431"/>
    <w:rsid w:val="00C0448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60"/>
    <w:rsid w:val="00C17593"/>
    <w:rsid w:val="00C17D7E"/>
    <w:rsid w:val="00C17D89"/>
    <w:rsid w:val="00C202D5"/>
    <w:rsid w:val="00C203BC"/>
    <w:rsid w:val="00C2068D"/>
    <w:rsid w:val="00C206C4"/>
    <w:rsid w:val="00C206EC"/>
    <w:rsid w:val="00C20F77"/>
    <w:rsid w:val="00C219BD"/>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5EDA"/>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82A"/>
    <w:rsid w:val="00C45A9C"/>
    <w:rsid w:val="00C45F67"/>
    <w:rsid w:val="00C46849"/>
    <w:rsid w:val="00C46B53"/>
    <w:rsid w:val="00C470AA"/>
    <w:rsid w:val="00C471C2"/>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77B"/>
    <w:rsid w:val="00C83843"/>
    <w:rsid w:val="00C84247"/>
    <w:rsid w:val="00C84E61"/>
    <w:rsid w:val="00C84F50"/>
    <w:rsid w:val="00C8534D"/>
    <w:rsid w:val="00C8624E"/>
    <w:rsid w:val="00C86379"/>
    <w:rsid w:val="00C864DB"/>
    <w:rsid w:val="00C8781D"/>
    <w:rsid w:val="00C901A9"/>
    <w:rsid w:val="00C905AC"/>
    <w:rsid w:val="00C90B43"/>
    <w:rsid w:val="00C90B4E"/>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1F7"/>
    <w:rsid w:val="00C973DF"/>
    <w:rsid w:val="00C97AF1"/>
    <w:rsid w:val="00CA075D"/>
    <w:rsid w:val="00CA08A3"/>
    <w:rsid w:val="00CA09A0"/>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79E"/>
    <w:rsid w:val="00CB58DD"/>
    <w:rsid w:val="00CB5A9F"/>
    <w:rsid w:val="00CB5EF8"/>
    <w:rsid w:val="00CB6343"/>
    <w:rsid w:val="00CB68B3"/>
    <w:rsid w:val="00CB6A72"/>
    <w:rsid w:val="00CB6F9E"/>
    <w:rsid w:val="00CB7648"/>
    <w:rsid w:val="00CB7806"/>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4B6"/>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2CC2"/>
    <w:rsid w:val="00CE3257"/>
    <w:rsid w:val="00CE53B2"/>
    <w:rsid w:val="00CE5E50"/>
    <w:rsid w:val="00CE5EA6"/>
    <w:rsid w:val="00CE697C"/>
    <w:rsid w:val="00CE69F3"/>
    <w:rsid w:val="00CE6AD5"/>
    <w:rsid w:val="00CE6D5E"/>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119"/>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43D"/>
    <w:rsid w:val="00D466E5"/>
    <w:rsid w:val="00D467C7"/>
    <w:rsid w:val="00D4688E"/>
    <w:rsid w:val="00D46F2D"/>
    <w:rsid w:val="00D471EF"/>
    <w:rsid w:val="00D475CC"/>
    <w:rsid w:val="00D477E2"/>
    <w:rsid w:val="00D47B20"/>
    <w:rsid w:val="00D5044A"/>
    <w:rsid w:val="00D50E37"/>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AF5"/>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5DA"/>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3E1"/>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19"/>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4F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A7F52"/>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227"/>
    <w:rsid w:val="00DD761C"/>
    <w:rsid w:val="00DD7DF3"/>
    <w:rsid w:val="00DE0171"/>
    <w:rsid w:val="00DE0333"/>
    <w:rsid w:val="00DE0558"/>
    <w:rsid w:val="00DE21BE"/>
    <w:rsid w:val="00DE21CF"/>
    <w:rsid w:val="00DE279F"/>
    <w:rsid w:val="00DE2D4B"/>
    <w:rsid w:val="00DE3083"/>
    <w:rsid w:val="00DE33DA"/>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1CC2"/>
    <w:rsid w:val="00E028E6"/>
    <w:rsid w:val="00E02C20"/>
    <w:rsid w:val="00E0306A"/>
    <w:rsid w:val="00E032C1"/>
    <w:rsid w:val="00E03641"/>
    <w:rsid w:val="00E0380A"/>
    <w:rsid w:val="00E039C0"/>
    <w:rsid w:val="00E046C1"/>
    <w:rsid w:val="00E04829"/>
    <w:rsid w:val="00E049EC"/>
    <w:rsid w:val="00E04B7A"/>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17E51"/>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6C98"/>
    <w:rsid w:val="00E37691"/>
    <w:rsid w:val="00E377BF"/>
    <w:rsid w:val="00E37C25"/>
    <w:rsid w:val="00E402AF"/>
    <w:rsid w:val="00E40362"/>
    <w:rsid w:val="00E40A1F"/>
    <w:rsid w:val="00E40DAE"/>
    <w:rsid w:val="00E4153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3F84"/>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40E4"/>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1FEE"/>
    <w:rsid w:val="00EA2271"/>
    <w:rsid w:val="00EA2730"/>
    <w:rsid w:val="00EA32AF"/>
    <w:rsid w:val="00EA3D67"/>
    <w:rsid w:val="00EA3DB9"/>
    <w:rsid w:val="00EA468A"/>
    <w:rsid w:val="00EA475F"/>
    <w:rsid w:val="00EA47FE"/>
    <w:rsid w:val="00EA4877"/>
    <w:rsid w:val="00EA4AC2"/>
    <w:rsid w:val="00EA5029"/>
    <w:rsid w:val="00EA5335"/>
    <w:rsid w:val="00EA5899"/>
    <w:rsid w:val="00EA6506"/>
    <w:rsid w:val="00EA6969"/>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2DC"/>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A41"/>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71C"/>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57B"/>
    <w:rsid w:val="00EF7614"/>
    <w:rsid w:val="00EF7878"/>
    <w:rsid w:val="00F000F0"/>
    <w:rsid w:val="00F00180"/>
    <w:rsid w:val="00F006E4"/>
    <w:rsid w:val="00F00923"/>
    <w:rsid w:val="00F00C9D"/>
    <w:rsid w:val="00F017CB"/>
    <w:rsid w:val="00F0197D"/>
    <w:rsid w:val="00F01A58"/>
    <w:rsid w:val="00F020A1"/>
    <w:rsid w:val="00F023A1"/>
    <w:rsid w:val="00F024E9"/>
    <w:rsid w:val="00F026AE"/>
    <w:rsid w:val="00F027FF"/>
    <w:rsid w:val="00F02D86"/>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14"/>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5CB"/>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5C1"/>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0A9"/>
    <w:rsid w:val="00FA6225"/>
    <w:rsid w:val="00FA656D"/>
    <w:rsid w:val="00FA6686"/>
    <w:rsid w:val="00FA6A8C"/>
    <w:rsid w:val="00FA6C0C"/>
    <w:rsid w:val="00FA70DF"/>
    <w:rsid w:val="00FA7152"/>
    <w:rsid w:val="00FA7A20"/>
    <w:rsid w:val="00FA7AA6"/>
    <w:rsid w:val="00FA7C04"/>
    <w:rsid w:val="00FB025A"/>
    <w:rsid w:val="00FB0443"/>
    <w:rsid w:val="00FB15D5"/>
    <w:rsid w:val="00FB1694"/>
    <w:rsid w:val="00FB18E8"/>
    <w:rsid w:val="00FB19D8"/>
    <w:rsid w:val="00FB1BC3"/>
    <w:rsid w:val="00FB2004"/>
    <w:rsid w:val="00FB2165"/>
    <w:rsid w:val="00FB22E5"/>
    <w:rsid w:val="00FB23DB"/>
    <w:rsid w:val="00FB2864"/>
    <w:rsid w:val="00FB2C27"/>
    <w:rsid w:val="00FB2F94"/>
    <w:rsid w:val="00FB2FE3"/>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D89"/>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3F1"/>
    <w:rsid w:val="00FE499C"/>
    <w:rsid w:val="00FE4F88"/>
    <w:rsid w:val="00FE5172"/>
    <w:rsid w:val="00FE5410"/>
    <w:rsid w:val="00FE5977"/>
    <w:rsid w:val="00FE5FA7"/>
    <w:rsid w:val="00FE627C"/>
    <w:rsid w:val="00FE6DEC"/>
    <w:rsid w:val="00FE74E2"/>
    <w:rsid w:val="00FE74FC"/>
    <w:rsid w:val="00FE761D"/>
    <w:rsid w:val="00FE76BE"/>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4E7"/>
    <w:rsid w:val="00FF5EFE"/>
    <w:rsid w:val="00FF609A"/>
    <w:rsid w:val="00FF6CF6"/>
    <w:rsid w:val="00FF707C"/>
    <w:rsid w:val="00FF75B2"/>
    <w:rsid w:val="00FF78DB"/>
    <w:rsid w:val="00FF7D3E"/>
    <w:rsid w:val="00FF7FCA"/>
    <w:rsid w:val="0118143D"/>
    <w:rsid w:val="012A3F79"/>
    <w:rsid w:val="01461516"/>
    <w:rsid w:val="01472579"/>
    <w:rsid w:val="01F77CFF"/>
    <w:rsid w:val="0231140C"/>
    <w:rsid w:val="027755C8"/>
    <w:rsid w:val="027D4E4D"/>
    <w:rsid w:val="028B6A0E"/>
    <w:rsid w:val="029930C5"/>
    <w:rsid w:val="03105FAA"/>
    <w:rsid w:val="037D43A0"/>
    <w:rsid w:val="03AD2DB3"/>
    <w:rsid w:val="03BB3972"/>
    <w:rsid w:val="03DD0C1B"/>
    <w:rsid w:val="03F451A3"/>
    <w:rsid w:val="04055365"/>
    <w:rsid w:val="041C5135"/>
    <w:rsid w:val="044125EB"/>
    <w:rsid w:val="045A20CB"/>
    <w:rsid w:val="04836BA1"/>
    <w:rsid w:val="049E22E8"/>
    <w:rsid w:val="04BF5A63"/>
    <w:rsid w:val="04DF7E6D"/>
    <w:rsid w:val="05041D79"/>
    <w:rsid w:val="05191D7E"/>
    <w:rsid w:val="051B7D10"/>
    <w:rsid w:val="05542FC1"/>
    <w:rsid w:val="058232B1"/>
    <w:rsid w:val="06406057"/>
    <w:rsid w:val="064258AD"/>
    <w:rsid w:val="064C4BBC"/>
    <w:rsid w:val="06666902"/>
    <w:rsid w:val="066E58A2"/>
    <w:rsid w:val="06937038"/>
    <w:rsid w:val="072041CF"/>
    <w:rsid w:val="07730A07"/>
    <w:rsid w:val="07AF3EA4"/>
    <w:rsid w:val="07E0413E"/>
    <w:rsid w:val="07FC7A66"/>
    <w:rsid w:val="080046D8"/>
    <w:rsid w:val="08074C97"/>
    <w:rsid w:val="0819338F"/>
    <w:rsid w:val="08270393"/>
    <w:rsid w:val="08640B87"/>
    <w:rsid w:val="089126D8"/>
    <w:rsid w:val="08B45355"/>
    <w:rsid w:val="08BE173D"/>
    <w:rsid w:val="08EB4FCF"/>
    <w:rsid w:val="08F07423"/>
    <w:rsid w:val="08F51098"/>
    <w:rsid w:val="091A10AA"/>
    <w:rsid w:val="09467647"/>
    <w:rsid w:val="09474F4B"/>
    <w:rsid w:val="096D16CB"/>
    <w:rsid w:val="09902BD4"/>
    <w:rsid w:val="09C119F6"/>
    <w:rsid w:val="09CC3E57"/>
    <w:rsid w:val="09E46264"/>
    <w:rsid w:val="09FA34AE"/>
    <w:rsid w:val="0A0E65EF"/>
    <w:rsid w:val="0A171610"/>
    <w:rsid w:val="0A2D6526"/>
    <w:rsid w:val="0A361FBE"/>
    <w:rsid w:val="0A69596B"/>
    <w:rsid w:val="0A9A34A2"/>
    <w:rsid w:val="0AAE66BC"/>
    <w:rsid w:val="0AF9078D"/>
    <w:rsid w:val="0AFB23B7"/>
    <w:rsid w:val="0B072C4F"/>
    <w:rsid w:val="0B165DE4"/>
    <w:rsid w:val="0B3F4471"/>
    <w:rsid w:val="0B5B2908"/>
    <w:rsid w:val="0B5E4F13"/>
    <w:rsid w:val="0BA43311"/>
    <w:rsid w:val="0BB11AEE"/>
    <w:rsid w:val="0BCD3BB4"/>
    <w:rsid w:val="0BCD554F"/>
    <w:rsid w:val="0C403E32"/>
    <w:rsid w:val="0CCA280F"/>
    <w:rsid w:val="0CE32923"/>
    <w:rsid w:val="0CEA5EE0"/>
    <w:rsid w:val="0CFE14F6"/>
    <w:rsid w:val="0D1A5B40"/>
    <w:rsid w:val="0D2238EA"/>
    <w:rsid w:val="0D2E561D"/>
    <w:rsid w:val="0D6462F4"/>
    <w:rsid w:val="0D6A39AA"/>
    <w:rsid w:val="0DBC5863"/>
    <w:rsid w:val="0DE07AA5"/>
    <w:rsid w:val="0DEF3BAF"/>
    <w:rsid w:val="0E0218B4"/>
    <w:rsid w:val="0E4D3B54"/>
    <w:rsid w:val="0E4F0032"/>
    <w:rsid w:val="0E4F1EBC"/>
    <w:rsid w:val="0E5B5FB9"/>
    <w:rsid w:val="0E656318"/>
    <w:rsid w:val="0E6B44F4"/>
    <w:rsid w:val="0E77470F"/>
    <w:rsid w:val="0E7E47F6"/>
    <w:rsid w:val="0E9956F4"/>
    <w:rsid w:val="0EA96DAD"/>
    <w:rsid w:val="0F2F7749"/>
    <w:rsid w:val="0F4E4298"/>
    <w:rsid w:val="0F624456"/>
    <w:rsid w:val="0F7E3C5C"/>
    <w:rsid w:val="0FE144CD"/>
    <w:rsid w:val="0FFF1FD6"/>
    <w:rsid w:val="10031DA4"/>
    <w:rsid w:val="10037654"/>
    <w:rsid w:val="100A5155"/>
    <w:rsid w:val="101C7562"/>
    <w:rsid w:val="101F6512"/>
    <w:rsid w:val="10427A06"/>
    <w:rsid w:val="109C50D3"/>
    <w:rsid w:val="109E77F4"/>
    <w:rsid w:val="10A53EC2"/>
    <w:rsid w:val="10AF46FF"/>
    <w:rsid w:val="10D8583D"/>
    <w:rsid w:val="10D92F1C"/>
    <w:rsid w:val="112257D6"/>
    <w:rsid w:val="113F3CBC"/>
    <w:rsid w:val="114B4FE2"/>
    <w:rsid w:val="11551E91"/>
    <w:rsid w:val="116F2521"/>
    <w:rsid w:val="1198584F"/>
    <w:rsid w:val="11AE6427"/>
    <w:rsid w:val="11BA479B"/>
    <w:rsid w:val="11CE0A0D"/>
    <w:rsid w:val="11E707EB"/>
    <w:rsid w:val="123D5EA2"/>
    <w:rsid w:val="12416D36"/>
    <w:rsid w:val="12423A9D"/>
    <w:rsid w:val="126C6BD5"/>
    <w:rsid w:val="12910CCC"/>
    <w:rsid w:val="12B720F7"/>
    <w:rsid w:val="12E5434E"/>
    <w:rsid w:val="12ED6D82"/>
    <w:rsid w:val="132E5149"/>
    <w:rsid w:val="134F119C"/>
    <w:rsid w:val="138733C2"/>
    <w:rsid w:val="13A73E97"/>
    <w:rsid w:val="13C05C55"/>
    <w:rsid w:val="13C746C7"/>
    <w:rsid w:val="13D77BC7"/>
    <w:rsid w:val="13E837C6"/>
    <w:rsid w:val="13FF00F6"/>
    <w:rsid w:val="140E2444"/>
    <w:rsid w:val="1454296F"/>
    <w:rsid w:val="14571C36"/>
    <w:rsid w:val="148B3715"/>
    <w:rsid w:val="14A60471"/>
    <w:rsid w:val="14BE3964"/>
    <w:rsid w:val="14BF1216"/>
    <w:rsid w:val="15173624"/>
    <w:rsid w:val="1532421E"/>
    <w:rsid w:val="15386C52"/>
    <w:rsid w:val="15412250"/>
    <w:rsid w:val="15812CBA"/>
    <w:rsid w:val="15A450FA"/>
    <w:rsid w:val="15AF3717"/>
    <w:rsid w:val="15CD7B41"/>
    <w:rsid w:val="15FC5F5E"/>
    <w:rsid w:val="16127305"/>
    <w:rsid w:val="161543EF"/>
    <w:rsid w:val="16311918"/>
    <w:rsid w:val="16806C46"/>
    <w:rsid w:val="168C5E64"/>
    <w:rsid w:val="169B57B9"/>
    <w:rsid w:val="16AC3F8C"/>
    <w:rsid w:val="16BC1F2A"/>
    <w:rsid w:val="16C337C3"/>
    <w:rsid w:val="16C44427"/>
    <w:rsid w:val="16EB6A93"/>
    <w:rsid w:val="171A2C46"/>
    <w:rsid w:val="171E13C9"/>
    <w:rsid w:val="173B2D8F"/>
    <w:rsid w:val="178304AB"/>
    <w:rsid w:val="178B2936"/>
    <w:rsid w:val="178C5DD3"/>
    <w:rsid w:val="179F1B51"/>
    <w:rsid w:val="18051102"/>
    <w:rsid w:val="187766BD"/>
    <w:rsid w:val="1883435E"/>
    <w:rsid w:val="189715F5"/>
    <w:rsid w:val="18A25B45"/>
    <w:rsid w:val="18B22522"/>
    <w:rsid w:val="18D2505E"/>
    <w:rsid w:val="18D51001"/>
    <w:rsid w:val="18D81F22"/>
    <w:rsid w:val="18E3466C"/>
    <w:rsid w:val="19115746"/>
    <w:rsid w:val="191E612A"/>
    <w:rsid w:val="192F3ECC"/>
    <w:rsid w:val="19465FEB"/>
    <w:rsid w:val="19533D3B"/>
    <w:rsid w:val="195C7AAF"/>
    <w:rsid w:val="195D2298"/>
    <w:rsid w:val="198E1EF1"/>
    <w:rsid w:val="19B67060"/>
    <w:rsid w:val="19E523A5"/>
    <w:rsid w:val="1A1035A7"/>
    <w:rsid w:val="1A4A3594"/>
    <w:rsid w:val="1A5B4D95"/>
    <w:rsid w:val="1A7B45B0"/>
    <w:rsid w:val="1AA23EFD"/>
    <w:rsid w:val="1AD02BDC"/>
    <w:rsid w:val="1B02482D"/>
    <w:rsid w:val="1B206A62"/>
    <w:rsid w:val="1BA04E45"/>
    <w:rsid w:val="1BAA3CE3"/>
    <w:rsid w:val="1BB936CE"/>
    <w:rsid w:val="1BC3014C"/>
    <w:rsid w:val="1BDF07CA"/>
    <w:rsid w:val="1C047AD6"/>
    <w:rsid w:val="1C9016D6"/>
    <w:rsid w:val="1C961850"/>
    <w:rsid w:val="1CE2453C"/>
    <w:rsid w:val="1D18497A"/>
    <w:rsid w:val="1D350091"/>
    <w:rsid w:val="1D3C01EC"/>
    <w:rsid w:val="1D560BDB"/>
    <w:rsid w:val="1D5A05E2"/>
    <w:rsid w:val="1D615182"/>
    <w:rsid w:val="1D7A3700"/>
    <w:rsid w:val="1D7D4094"/>
    <w:rsid w:val="1D8219C5"/>
    <w:rsid w:val="1D982084"/>
    <w:rsid w:val="1D9D4106"/>
    <w:rsid w:val="1DD80719"/>
    <w:rsid w:val="1DF73F53"/>
    <w:rsid w:val="1E27193F"/>
    <w:rsid w:val="1E43613E"/>
    <w:rsid w:val="1E4365DD"/>
    <w:rsid w:val="1EDF5BC8"/>
    <w:rsid w:val="1EDF656C"/>
    <w:rsid w:val="1F050F93"/>
    <w:rsid w:val="1F5C75FA"/>
    <w:rsid w:val="1F64346B"/>
    <w:rsid w:val="1F967BF0"/>
    <w:rsid w:val="1FC20853"/>
    <w:rsid w:val="1FD54961"/>
    <w:rsid w:val="203661DE"/>
    <w:rsid w:val="205D153D"/>
    <w:rsid w:val="206816F1"/>
    <w:rsid w:val="20687D1B"/>
    <w:rsid w:val="20751231"/>
    <w:rsid w:val="2088219C"/>
    <w:rsid w:val="20AE1AAA"/>
    <w:rsid w:val="20B268E9"/>
    <w:rsid w:val="20BC7FA0"/>
    <w:rsid w:val="20DF62B5"/>
    <w:rsid w:val="211F269B"/>
    <w:rsid w:val="2141046F"/>
    <w:rsid w:val="214C3701"/>
    <w:rsid w:val="216D7E22"/>
    <w:rsid w:val="21874792"/>
    <w:rsid w:val="21A110DF"/>
    <w:rsid w:val="21A70132"/>
    <w:rsid w:val="21B01FD1"/>
    <w:rsid w:val="21B022CF"/>
    <w:rsid w:val="21D65DA8"/>
    <w:rsid w:val="21D90304"/>
    <w:rsid w:val="21F25F75"/>
    <w:rsid w:val="222B430C"/>
    <w:rsid w:val="22342697"/>
    <w:rsid w:val="22502AAF"/>
    <w:rsid w:val="22672E28"/>
    <w:rsid w:val="22EA3499"/>
    <w:rsid w:val="235C4C84"/>
    <w:rsid w:val="23884CBC"/>
    <w:rsid w:val="23C32AEB"/>
    <w:rsid w:val="23D04459"/>
    <w:rsid w:val="23D94EAD"/>
    <w:rsid w:val="23EB573E"/>
    <w:rsid w:val="23ED6F75"/>
    <w:rsid w:val="23FC1C68"/>
    <w:rsid w:val="23FF6E75"/>
    <w:rsid w:val="2400377F"/>
    <w:rsid w:val="241271D8"/>
    <w:rsid w:val="24267D67"/>
    <w:rsid w:val="242D4523"/>
    <w:rsid w:val="243E5781"/>
    <w:rsid w:val="2463258E"/>
    <w:rsid w:val="24717F67"/>
    <w:rsid w:val="247F1A35"/>
    <w:rsid w:val="24B00B83"/>
    <w:rsid w:val="24BA14F4"/>
    <w:rsid w:val="24BF25D1"/>
    <w:rsid w:val="24CB6288"/>
    <w:rsid w:val="24FD2F0F"/>
    <w:rsid w:val="25016C78"/>
    <w:rsid w:val="251F13C6"/>
    <w:rsid w:val="254D05FE"/>
    <w:rsid w:val="25983856"/>
    <w:rsid w:val="25CD0F92"/>
    <w:rsid w:val="25EA4F05"/>
    <w:rsid w:val="262667E7"/>
    <w:rsid w:val="26274D92"/>
    <w:rsid w:val="266D2AA4"/>
    <w:rsid w:val="266E0EA8"/>
    <w:rsid w:val="267B6F0B"/>
    <w:rsid w:val="268F2AEE"/>
    <w:rsid w:val="26D01DEF"/>
    <w:rsid w:val="26E1278E"/>
    <w:rsid w:val="2710103E"/>
    <w:rsid w:val="27106652"/>
    <w:rsid w:val="272C4519"/>
    <w:rsid w:val="27406687"/>
    <w:rsid w:val="27420996"/>
    <w:rsid w:val="274B37CC"/>
    <w:rsid w:val="27845A15"/>
    <w:rsid w:val="27CD562C"/>
    <w:rsid w:val="27D04A8F"/>
    <w:rsid w:val="27E50662"/>
    <w:rsid w:val="281E3847"/>
    <w:rsid w:val="28342FB1"/>
    <w:rsid w:val="288F04D9"/>
    <w:rsid w:val="28A739E1"/>
    <w:rsid w:val="28AB11DD"/>
    <w:rsid w:val="293111FA"/>
    <w:rsid w:val="29321381"/>
    <w:rsid w:val="29340CF9"/>
    <w:rsid w:val="294A1DF2"/>
    <w:rsid w:val="294A6750"/>
    <w:rsid w:val="297B2613"/>
    <w:rsid w:val="298860CB"/>
    <w:rsid w:val="29952EA2"/>
    <w:rsid w:val="29BF05F6"/>
    <w:rsid w:val="29D94B2D"/>
    <w:rsid w:val="2A053C7B"/>
    <w:rsid w:val="2A1A7E83"/>
    <w:rsid w:val="2A453F36"/>
    <w:rsid w:val="2A6C6E32"/>
    <w:rsid w:val="2A981D46"/>
    <w:rsid w:val="2ABB3379"/>
    <w:rsid w:val="2AC94211"/>
    <w:rsid w:val="2ACD3C2C"/>
    <w:rsid w:val="2ADF7183"/>
    <w:rsid w:val="2B09417C"/>
    <w:rsid w:val="2B1152F4"/>
    <w:rsid w:val="2B172062"/>
    <w:rsid w:val="2B397DC4"/>
    <w:rsid w:val="2B427034"/>
    <w:rsid w:val="2B4E0015"/>
    <w:rsid w:val="2B8003F6"/>
    <w:rsid w:val="2B9677CB"/>
    <w:rsid w:val="2BCF4D30"/>
    <w:rsid w:val="2BE410FD"/>
    <w:rsid w:val="2C101205"/>
    <w:rsid w:val="2C2002C6"/>
    <w:rsid w:val="2C3C1D3B"/>
    <w:rsid w:val="2C72596B"/>
    <w:rsid w:val="2C894523"/>
    <w:rsid w:val="2CC4797E"/>
    <w:rsid w:val="2CC83F9F"/>
    <w:rsid w:val="2CE808F5"/>
    <w:rsid w:val="2CFD106C"/>
    <w:rsid w:val="2D657524"/>
    <w:rsid w:val="2DDA48ED"/>
    <w:rsid w:val="2DE52AFC"/>
    <w:rsid w:val="2DEA030D"/>
    <w:rsid w:val="2DF7344D"/>
    <w:rsid w:val="2DFC3362"/>
    <w:rsid w:val="2E072857"/>
    <w:rsid w:val="2E590265"/>
    <w:rsid w:val="2E697D5B"/>
    <w:rsid w:val="2E7C7B9F"/>
    <w:rsid w:val="2EC86C90"/>
    <w:rsid w:val="2F0E0CD3"/>
    <w:rsid w:val="2F481C30"/>
    <w:rsid w:val="2F646003"/>
    <w:rsid w:val="30116A90"/>
    <w:rsid w:val="3051035E"/>
    <w:rsid w:val="30523954"/>
    <w:rsid w:val="305E67B1"/>
    <w:rsid w:val="306A41A5"/>
    <w:rsid w:val="309475F1"/>
    <w:rsid w:val="30D774B3"/>
    <w:rsid w:val="31046657"/>
    <w:rsid w:val="31130F01"/>
    <w:rsid w:val="311A2A26"/>
    <w:rsid w:val="31325865"/>
    <w:rsid w:val="31497C0F"/>
    <w:rsid w:val="31B97AF7"/>
    <w:rsid w:val="31C017CD"/>
    <w:rsid w:val="31DF5C4F"/>
    <w:rsid w:val="31E92A2B"/>
    <w:rsid w:val="31F90A05"/>
    <w:rsid w:val="31FE26B7"/>
    <w:rsid w:val="32400111"/>
    <w:rsid w:val="32877CC4"/>
    <w:rsid w:val="33711D65"/>
    <w:rsid w:val="33A43917"/>
    <w:rsid w:val="33AB1A63"/>
    <w:rsid w:val="33C96A84"/>
    <w:rsid w:val="33CD1717"/>
    <w:rsid w:val="33F15C51"/>
    <w:rsid w:val="3446402D"/>
    <w:rsid w:val="344A4EA6"/>
    <w:rsid w:val="345B7B20"/>
    <w:rsid w:val="346B476C"/>
    <w:rsid w:val="347C106C"/>
    <w:rsid w:val="348C5415"/>
    <w:rsid w:val="349F2503"/>
    <w:rsid w:val="34A94491"/>
    <w:rsid w:val="34FC227C"/>
    <w:rsid w:val="35124856"/>
    <w:rsid w:val="351F7188"/>
    <w:rsid w:val="352D1554"/>
    <w:rsid w:val="35510C32"/>
    <w:rsid w:val="35963141"/>
    <w:rsid w:val="359B3E58"/>
    <w:rsid w:val="35C73C90"/>
    <w:rsid w:val="35CC2013"/>
    <w:rsid w:val="35D478AC"/>
    <w:rsid w:val="35D87C68"/>
    <w:rsid w:val="36304A22"/>
    <w:rsid w:val="363B29A5"/>
    <w:rsid w:val="3646776E"/>
    <w:rsid w:val="36536234"/>
    <w:rsid w:val="36713BFB"/>
    <w:rsid w:val="36826032"/>
    <w:rsid w:val="36AD5780"/>
    <w:rsid w:val="36BF280F"/>
    <w:rsid w:val="36E95C91"/>
    <w:rsid w:val="37077265"/>
    <w:rsid w:val="37853EF0"/>
    <w:rsid w:val="379716B7"/>
    <w:rsid w:val="37B47947"/>
    <w:rsid w:val="37D261C6"/>
    <w:rsid w:val="37F17396"/>
    <w:rsid w:val="389A51F3"/>
    <w:rsid w:val="38F12E1F"/>
    <w:rsid w:val="392705C3"/>
    <w:rsid w:val="39336A22"/>
    <w:rsid w:val="397A073B"/>
    <w:rsid w:val="397D24E0"/>
    <w:rsid w:val="39C241F1"/>
    <w:rsid w:val="39E74E62"/>
    <w:rsid w:val="3A0E3F0E"/>
    <w:rsid w:val="3A117324"/>
    <w:rsid w:val="3A4D40BC"/>
    <w:rsid w:val="3A5C6DAE"/>
    <w:rsid w:val="3A7D28F0"/>
    <w:rsid w:val="3A8319A8"/>
    <w:rsid w:val="3AE94C67"/>
    <w:rsid w:val="3B015207"/>
    <w:rsid w:val="3B39299A"/>
    <w:rsid w:val="3B691CD5"/>
    <w:rsid w:val="3B6F4E50"/>
    <w:rsid w:val="3B995DF4"/>
    <w:rsid w:val="3BAF6F97"/>
    <w:rsid w:val="3BBF3030"/>
    <w:rsid w:val="3BE67685"/>
    <w:rsid w:val="3C531C54"/>
    <w:rsid w:val="3C6E3DBD"/>
    <w:rsid w:val="3CAB4FA1"/>
    <w:rsid w:val="3CEC38C5"/>
    <w:rsid w:val="3CFA091A"/>
    <w:rsid w:val="3D0A423A"/>
    <w:rsid w:val="3D291B12"/>
    <w:rsid w:val="3D455A4F"/>
    <w:rsid w:val="3D5A7E3C"/>
    <w:rsid w:val="3D653520"/>
    <w:rsid w:val="3D731948"/>
    <w:rsid w:val="3E5935D2"/>
    <w:rsid w:val="3E976F59"/>
    <w:rsid w:val="3EA65E5C"/>
    <w:rsid w:val="3EAE72AA"/>
    <w:rsid w:val="3ECA3415"/>
    <w:rsid w:val="3ED94A67"/>
    <w:rsid w:val="3EEF5C82"/>
    <w:rsid w:val="3F046436"/>
    <w:rsid w:val="3F463448"/>
    <w:rsid w:val="3F467377"/>
    <w:rsid w:val="3F4E5EED"/>
    <w:rsid w:val="3FAB25C2"/>
    <w:rsid w:val="3FE00C3F"/>
    <w:rsid w:val="40382D22"/>
    <w:rsid w:val="40825C65"/>
    <w:rsid w:val="408D0905"/>
    <w:rsid w:val="40934417"/>
    <w:rsid w:val="40B54D3D"/>
    <w:rsid w:val="40CA7C7F"/>
    <w:rsid w:val="40F2120C"/>
    <w:rsid w:val="41225E92"/>
    <w:rsid w:val="41327E51"/>
    <w:rsid w:val="4164049A"/>
    <w:rsid w:val="416A18F3"/>
    <w:rsid w:val="41912448"/>
    <w:rsid w:val="41A93F0F"/>
    <w:rsid w:val="41E91275"/>
    <w:rsid w:val="422875F4"/>
    <w:rsid w:val="422C098F"/>
    <w:rsid w:val="428B071E"/>
    <w:rsid w:val="42F05489"/>
    <w:rsid w:val="43297E55"/>
    <w:rsid w:val="43642A9F"/>
    <w:rsid w:val="436B351D"/>
    <w:rsid w:val="436B440F"/>
    <w:rsid w:val="43A011C3"/>
    <w:rsid w:val="43BF5CD8"/>
    <w:rsid w:val="43F11C3C"/>
    <w:rsid w:val="43FF281B"/>
    <w:rsid w:val="444C2661"/>
    <w:rsid w:val="44A2631D"/>
    <w:rsid w:val="44AF206B"/>
    <w:rsid w:val="44BA6747"/>
    <w:rsid w:val="451E778C"/>
    <w:rsid w:val="4580183A"/>
    <w:rsid w:val="45824DA4"/>
    <w:rsid w:val="458365AB"/>
    <w:rsid w:val="45A513C2"/>
    <w:rsid w:val="45AE0CA2"/>
    <w:rsid w:val="45F25CB0"/>
    <w:rsid w:val="46337D98"/>
    <w:rsid w:val="46C82D69"/>
    <w:rsid w:val="46CB6FEF"/>
    <w:rsid w:val="47026226"/>
    <w:rsid w:val="470E4A4B"/>
    <w:rsid w:val="47355A34"/>
    <w:rsid w:val="477C38A9"/>
    <w:rsid w:val="477C7498"/>
    <w:rsid w:val="479D4282"/>
    <w:rsid w:val="47A25A6E"/>
    <w:rsid w:val="47AD06D4"/>
    <w:rsid w:val="47B31467"/>
    <w:rsid w:val="47C81B24"/>
    <w:rsid w:val="47E5786F"/>
    <w:rsid w:val="48245142"/>
    <w:rsid w:val="48360C07"/>
    <w:rsid w:val="485C0473"/>
    <w:rsid w:val="486239AF"/>
    <w:rsid w:val="48AA0827"/>
    <w:rsid w:val="497D6AA1"/>
    <w:rsid w:val="49DA1C3E"/>
    <w:rsid w:val="4A064E16"/>
    <w:rsid w:val="4A4F271D"/>
    <w:rsid w:val="4A8F167D"/>
    <w:rsid w:val="4AF5274C"/>
    <w:rsid w:val="4B0B36C9"/>
    <w:rsid w:val="4B2F44D6"/>
    <w:rsid w:val="4B51329F"/>
    <w:rsid w:val="4B564E7A"/>
    <w:rsid w:val="4B576F0D"/>
    <w:rsid w:val="4B5E364C"/>
    <w:rsid w:val="4BE16DF7"/>
    <w:rsid w:val="4BF901B0"/>
    <w:rsid w:val="4BFC2E73"/>
    <w:rsid w:val="4C067492"/>
    <w:rsid w:val="4C1D7825"/>
    <w:rsid w:val="4C5304D5"/>
    <w:rsid w:val="4C663380"/>
    <w:rsid w:val="4CFB6BA3"/>
    <w:rsid w:val="4CFF036C"/>
    <w:rsid w:val="4D12505D"/>
    <w:rsid w:val="4D251981"/>
    <w:rsid w:val="4D3905D9"/>
    <w:rsid w:val="4D4865AD"/>
    <w:rsid w:val="4D58257C"/>
    <w:rsid w:val="4DB21244"/>
    <w:rsid w:val="4DF14EFC"/>
    <w:rsid w:val="4E05271A"/>
    <w:rsid w:val="4E0826C5"/>
    <w:rsid w:val="4E6C31E9"/>
    <w:rsid w:val="4E82149F"/>
    <w:rsid w:val="4ECB588E"/>
    <w:rsid w:val="4ED21B68"/>
    <w:rsid w:val="4EDE6B6E"/>
    <w:rsid w:val="4F074BAA"/>
    <w:rsid w:val="4F5E0511"/>
    <w:rsid w:val="4F6115B1"/>
    <w:rsid w:val="4F622EDD"/>
    <w:rsid w:val="4F630708"/>
    <w:rsid w:val="4F6E626D"/>
    <w:rsid w:val="4FA56634"/>
    <w:rsid w:val="4FAB4814"/>
    <w:rsid w:val="4FAD3EDC"/>
    <w:rsid w:val="4FC854B8"/>
    <w:rsid w:val="4FF31ECC"/>
    <w:rsid w:val="50021136"/>
    <w:rsid w:val="50123F3A"/>
    <w:rsid w:val="504B179D"/>
    <w:rsid w:val="50506CCB"/>
    <w:rsid w:val="507454DC"/>
    <w:rsid w:val="50BB1FEE"/>
    <w:rsid w:val="50C87327"/>
    <w:rsid w:val="50E83156"/>
    <w:rsid w:val="51082CB4"/>
    <w:rsid w:val="5109504F"/>
    <w:rsid w:val="51994BBD"/>
    <w:rsid w:val="51BB44DC"/>
    <w:rsid w:val="52A27E60"/>
    <w:rsid w:val="52AD189E"/>
    <w:rsid w:val="52C6401C"/>
    <w:rsid w:val="53340F7B"/>
    <w:rsid w:val="53432C57"/>
    <w:rsid w:val="53544623"/>
    <w:rsid w:val="535A5134"/>
    <w:rsid w:val="536346B7"/>
    <w:rsid w:val="53D14A5D"/>
    <w:rsid w:val="53EE6D19"/>
    <w:rsid w:val="541B61D9"/>
    <w:rsid w:val="544A1D9D"/>
    <w:rsid w:val="54622A22"/>
    <w:rsid w:val="54F95E79"/>
    <w:rsid w:val="55273A2A"/>
    <w:rsid w:val="554B27E2"/>
    <w:rsid w:val="5580292E"/>
    <w:rsid w:val="55816C63"/>
    <w:rsid w:val="55A1258B"/>
    <w:rsid w:val="56034C17"/>
    <w:rsid w:val="56214BB6"/>
    <w:rsid w:val="56412059"/>
    <w:rsid w:val="564D498C"/>
    <w:rsid w:val="56543E90"/>
    <w:rsid w:val="565C5AB4"/>
    <w:rsid w:val="565E2F0C"/>
    <w:rsid w:val="56D16D6B"/>
    <w:rsid w:val="56FE2027"/>
    <w:rsid w:val="572C21C9"/>
    <w:rsid w:val="57430402"/>
    <w:rsid w:val="578D2626"/>
    <w:rsid w:val="57E219EC"/>
    <w:rsid w:val="57F401DC"/>
    <w:rsid w:val="5803249E"/>
    <w:rsid w:val="580F45A8"/>
    <w:rsid w:val="588542AB"/>
    <w:rsid w:val="588F3EF1"/>
    <w:rsid w:val="58A37344"/>
    <w:rsid w:val="58B34607"/>
    <w:rsid w:val="58D41B1D"/>
    <w:rsid w:val="59243282"/>
    <w:rsid w:val="59321E6E"/>
    <w:rsid w:val="59A52EAB"/>
    <w:rsid w:val="59A87F22"/>
    <w:rsid w:val="59BF2F51"/>
    <w:rsid w:val="5A027A66"/>
    <w:rsid w:val="5A3E3321"/>
    <w:rsid w:val="5A445318"/>
    <w:rsid w:val="5A5618DE"/>
    <w:rsid w:val="5A804DD7"/>
    <w:rsid w:val="5AAA0FDD"/>
    <w:rsid w:val="5AD24083"/>
    <w:rsid w:val="5AF65B6B"/>
    <w:rsid w:val="5B5A622B"/>
    <w:rsid w:val="5B7250BB"/>
    <w:rsid w:val="5BBC5C0A"/>
    <w:rsid w:val="5C0D313A"/>
    <w:rsid w:val="5C152FC7"/>
    <w:rsid w:val="5C295AA9"/>
    <w:rsid w:val="5C62673A"/>
    <w:rsid w:val="5CEB0B70"/>
    <w:rsid w:val="5D1F4404"/>
    <w:rsid w:val="5D3275AE"/>
    <w:rsid w:val="5D9F73D5"/>
    <w:rsid w:val="5DF20BFE"/>
    <w:rsid w:val="5DF467AC"/>
    <w:rsid w:val="5E2065AA"/>
    <w:rsid w:val="5E372F0A"/>
    <w:rsid w:val="5E54408A"/>
    <w:rsid w:val="5E64428E"/>
    <w:rsid w:val="5E6A3DE7"/>
    <w:rsid w:val="5EAF3C2A"/>
    <w:rsid w:val="5EB712A5"/>
    <w:rsid w:val="5EB75345"/>
    <w:rsid w:val="5EEB4FA9"/>
    <w:rsid w:val="5F452705"/>
    <w:rsid w:val="5F493E47"/>
    <w:rsid w:val="5F4E2A42"/>
    <w:rsid w:val="5F8555A3"/>
    <w:rsid w:val="5F8B7C58"/>
    <w:rsid w:val="5FA70A7D"/>
    <w:rsid w:val="5FBA4D9E"/>
    <w:rsid w:val="5FBC322F"/>
    <w:rsid w:val="5FD36EF8"/>
    <w:rsid w:val="5FEB3B31"/>
    <w:rsid w:val="5FFE223F"/>
    <w:rsid w:val="602838AB"/>
    <w:rsid w:val="602B0AC7"/>
    <w:rsid w:val="6071031A"/>
    <w:rsid w:val="609B67E3"/>
    <w:rsid w:val="60B30381"/>
    <w:rsid w:val="60B31DDE"/>
    <w:rsid w:val="61057CAB"/>
    <w:rsid w:val="611D747A"/>
    <w:rsid w:val="612350E9"/>
    <w:rsid w:val="61535627"/>
    <w:rsid w:val="61590552"/>
    <w:rsid w:val="61611886"/>
    <w:rsid w:val="61704B61"/>
    <w:rsid w:val="61763B1E"/>
    <w:rsid w:val="61843D09"/>
    <w:rsid w:val="61F55986"/>
    <w:rsid w:val="621A02E7"/>
    <w:rsid w:val="6227655F"/>
    <w:rsid w:val="62646F6B"/>
    <w:rsid w:val="626E38B6"/>
    <w:rsid w:val="62EB6623"/>
    <w:rsid w:val="630E50EF"/>
    <w:rsid w:val="636A0074"/>
    <w:rsid w:val="63792628"/>
    <w:rsid w:val="63AA1B30"/>
    <w:rsid w:val="63BF7B11"/>
    <w:rsid w:val="63F35864"/>
    <w:rsid w:val="641E4E87"/>
    <w:rsid w:val="64375D2C"/>
    <w:rsid w:val="6447400C"/>
    <w:rsid w:val="64CE79DE"/>
    <w:rsid w:val="64D33440"/>
    <w:rsid w:val="64E31B6E"/>
    <w:rsid w:val="64E901C5"/>
    <w:rsid w:val="64FE58C8"/>
    <w:rsid w:val="652D4E6A"/>
    <w:rsid w:val="6561257E"/>
    <w:rsid w:val="65862961"/>
    <w:rsid w:val="65B71C7E"/>
    <w:rsid w:val="65FA5A65"/>
    <w:rsid w:val="663147D1"/>
    <w:rsid w:val="66325E43"/>
    <w:rsid w:val="66672403"/>
    <w:rsid w:val="66C46F93"/>
    <w:rsid w:val="66E2623B"/>
    <w:rsid w:val="67043845"/>
    <w:rsid w:val="67431512"/>
    <w:rsid w:val="674A4847"/>
    <w:rsid w:val="675F710A"/>
    <w:rsid w:val="676A4FC3"/>
    <w:rsid w:val="6799401A"/>
    <w:rsid w:val="67DE02AC"/>
    <w:rsid w:val="68144207"/>
    <w:rsid w:val="68157C9E"/>
    <w:rsid w:val="68485A50"/>
    <w:rsid w:val="684C4B23"/>
    <w:rsid w:val="686B292A"/>
    <w:rsid w:val="68C677F4"/>
    <w:rsid w:val="68D0120D"/>
    <w:rsid w:val="68F9196F"/>
    <w:rsid w:val="69023084"/>
    <w:rsid w:val="690F4931"/>
    <w:rsid w:val="691728B6"/>
    <w:rsid w:val="69183D86"/>
    <w:rsid w:val="691A02D4"/>
    <w:rsid w:val="6943755E"/>
    <w:rsid w:val="69605CDF"/>
    <w:rsid w:val="697D6D4E"/>
    <w:rsid w:val="69887797"/>
    <w:rsid w:val="69B37655"/>
    <w:rsid w:val="6A060204"/>
    <w:rsid w:val="6A346F9B"/>
    <w:rsid w:val="6A826C37"/>
    <w:rsid w:val="6A8C6B52"/>
    <w:rsid w:val="6B6538B4"/>
    <w:rsid w:val="6B731AE0"/>
    <w:rsid w:val="6B832D84"/>
    <w:rsid w:val="6BBC7760"/>
    <w:rsid w:val="6BDA3B69"/>
    <w:rsid w:val="6BE352AE"/>
    <w:rsid w:val="6C243719"/>
    <w:rsid w:val="6C535788"/>
    <w:rsid w:val="6C552BAA"/>
    <w:rsid w:val="6C7026F7"/>
    <w:rsid w:val="6CAE0590"/>
    <w:rsid w:val="6CC17483"/>
    <w:rsid w:val="6CCA3629"/>
    <w:rsid w:val="6CD469C7"/>
    <w:rsid w:val="6CDA5331"/>
    <w:rsid w:val="6D1351B6"/>
    <w:rsid w:val="6D592154"/>
    <w:rsid w:val="6D726B33"/>
    <w:rsid w:val="6D743C60"/>
    <w:rsid w:val="6D7A4486"/>
    <w:rsid w:val="6DA625ED"/>
    <w:rsid w:val="6DAE3007"/>
    <w:rsid w:val="6DCD37A8"/>
    <w:rsid w:val="6DEA3BF3"/>
    <w:rsid w:val="6DF86C5E"/>
    <w:rsid w:val="6E267424"/>
    <w:rsid w:val="6E295AFB"/>
    <w:rsid w:val="6E3578B1"/>
    <w:rsid w:val="6E3949B4"/>
    <w:rsid w:val="6E4E39EB"/>
    <w:rsid w:val="6E574C0F"/>
    <w:rsid w:val="6E5C2D18"/>
    <w:rsid w:val="6E7826E7"/>
    <w:rsid w:val="6ECE75D2"/>
    <w:rsid w:val="6EE3015E"/>
    <w:rsid w:val="6EEB32CB"/>
    <w:rsid w:val="6F095117"/>
    <w:rsid w:val="6F791071"/>
    <w:rsid w:val="6F7E2EAD"/>
    <w:rsid w:val="6F8D47B0"/>
    <w:rsid w:val="6F9C5425"/>
    <w:rsid w:val="6FEA2BA6"/>
    <w:rsid w:val="700F5E4C"/>
    <w:rsid w:val="70354588"/>
    <w:rsid w:val="703A4464"/>
    <w:rsid w:val="70D359B3"/>
    <w:rsid w:val="70E16E15"/>
    <w:rsid w:val="711F6954"/>
    <w:rsid w:val="71297A23"/>
    <w:rsid w:val="713D4418"/>
    <w:rsid w:val="71597546"/>
    <w:rsid w:val="717113B9"/>
    <w:rsid w:val="71810D35"/>
    <w:rsid w:val="71963BB5"/>
    <w:rsid w:val="71A26017"/>
    <w:rsid w:val="71AB5298"/>
    <w:rsid w:val="71B04012"/>
    <w:rsid w:val="71E53514"/>
    <w:rsid w:val="71F42A3D"/>
    <w:rsid w:val="72160FFF"/>
    <w:rsid w:val="722F5AD8"/>
    <w:rsid w:val="724D1A33"/>
    <w:rsid w:val="72A15110"/>
    <w:rsid w:val="72C31C2E"/>
    <w:rsid w:val="730A667F"/>
    <w:rsid w:val="737C463E"/>
    <w:rsid w:val="738C6F38"/>
    <w:rsid w:val="73AB3C78"/>
    <w:rsid w:val="73E41D57"/>
    <w:rsid w:val="73E95331"/>
    <w:rsid w:val="73E97EF0"/>
    <w:rsid w:val="73FC70FC"/>
    <w:rsid w:val="741221C0"/>
    <w:rsid w:val="741758FD"/>
    <w:rsid w:val="741B47B6"/>
    <w:rsid w:val="743A6C43"/>
    <w:rsid w:val="74541E44"/>
    <w:rsid w:val="746C35A8"/>
    <w:rsid w:val="746F4C7D"/>
    <w:rsid w:val="74BB7428"/>
    <w:rsid w:val="74D54393"/>
    <w:rsid w:val="74E66AE9"/>
    <w:rsid w:val="74EF45D9"/>
    <w:rsid w:val="75021685"/>
    <w:rsid w:val="75196B50"/>
    <w:rsid w:val="75253575"/>
    <w:rsid w:val="755046C5"/>
    <w:rsid w:val="757134CD"/>
    <w:rsid w:val="7574100C"/>
    <w:rsid w:val="75956629"/>
    <w:rsid w:val="759D45B8"/>
    <w:rsid w:val="75A10F2A"/>
    <w:rsid w:val="75A42F62"/>
    <w:rsid w:val="75E11E64"/>
    <w:rsid w:val="75ED395E"/>
    <w:rsid w:val="76110781"/>
    <w:rsid w:val="76110EBF"/>
    <w:rsid w:val="763F3A09"/>
    <w:rsid w:val="764567C7"/>
    <w:rsid w:val="765229EA"/>
    <w:rsid w:val="765D6477"/>
    <w:rsid w:val="769479A3"/>
    <w:rsid w:val="77002E06"/>
    <w:rsid w:val="77127173"/>
    <w:rsid w:val="773F0BB5"/>
    <w:rsid w:val="77446E02"/>
    <w:rsid w:val="778E79AE"/>
    <w:rsid w:val="77A21D51"/>
    <w:rsid w:val="77B143E3"/>
    <w:rsid w:val="77C80969"/>
    <w:rsid w:val="7801621D"/>
    <w:rsid w:val="781A5D62"/>
    <w:rsid w:val="78347126"/>
    <w:rsid w:val="787502F9"/>
    <w:rsid w:val="78757158"/>
    <w:rsid w:val="78A512B1"/>
    <w:rsid w:val="78AC0A00"/>
    <w:rsid w:val="78EC06CB"/>
    <w:rsid w:val="79084670"/>
    <w:rsid w:val="793816FF"/>
    <w:rsid w:val="795F00BC"/>
    <w:rsid w:val="79692A02"/>
    <w:rsid w:val="79B04EE9"/>
    <w:rsid w:val="79B9589D"/>
    <w:rsid w:val="79DF3762"/>
    <w:rsid w:val="79EA2BC6"/>
    <w:rsid w:val="79FB205D"/>
    <w:rsid w:val="7A2665A7"/>
    <w:rsid w:val="7A2C3881"/>
    <w:rsid w:val="7A3E2419"/>
    <w:rsid w:val="7A4B204B"/>
    <w:rsid w:val="7A6B5D66"/>
    <w:rsid w:val="7A8228FB"/>
    <w:rsid w:val="7A85499F"/>
    <w:rsid w:val="7A8B674F"/>
    <w:rsid w:val="7AA03FF7"/>
    <w:rsid w:val="7AA803AE"/>
    <w:rsid w:val="7AD5662C"/>
    <w:rsid w:val="7AEE4683"/>
    <w:rsid w:val="7AFF54DF"/>
    <w:rsid w:val="7B3B4817"/>
    <w:rsid w:val="7BCC7F6F"/>
    <w:rsid w:val="7C065803"/>
    <w:rsid w:val="7C570176"/>
    <w:rsid w:val="7C5B47BD"/>
    <w:rsid w:val="7CE51260"/>
    <w:rsid w:val="7CEB52D9"/>
    <w:rsid w:val="7CF403AB"/>
    <w:rsid w:val="7D5011DE"/>
    <w:rsid w:val="7D9B5327"/>
    <w:rsid w:val="7DB5012F"/>
    <w:rsid w:val="7DDE70A5"/>
    <w:rsid w:val="7E040456"/>
    <w:rsid w:val="7E075830"/>
    <w:rsid w:val="7E0D6F03"/>
    <w:rsid w:val="7E404260"/>
    <w:rsid w:val="7E480E69"/>
    <w:rsid w:val="7E5053B1"/>
    <w:rsid w:val="7E5A2E85"/>
    <w:rsid w:val="7E801CBD"/>
    <w:rsid w:val="7EA45A3C"/>
    <w:rsid w:val="7EDF2B19"/>
    <w:rsid w:val="7EF37017"/>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835D3"/>
  <w15:docId w15:val="{F3BE5E7F-E8D2-4A58-AA05-4066A11CB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34">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f2">
    <w:name w:val="Subtitle"/>
    <w:basedOn w:val="a"/>
    <w:next w:val="a"/>
    <w:link w:val="af3"/>
    <w:qFormat/>
    <w:pPr>
      <w:spacing w:after="60"/>
      <w:jc w:val="center"/>
      <w:outlineLvl w:val="1"/>
    </w:pPr>
    <w:rPr>
      <w:rFonts w:ascii="Cambria" w:eastAsia="Times New Roman" w:hAnsi="Cambria"/>
      <w:sz w:val="24"/>
      <w:szCs w:val="24"/>
    </w:rPr>
  </w:style>
  <w:style w:type="paragraph" w:styleId="af4">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6">
    <w:name w:val="annotation subject"/>
    <w:basedOn w:val="a9"/>
    <w:next w:val="a9"/>
    <w:semiHidden/>
    <w:qFormat/>
    <w:rPr>
      <w:b/>
      <w:bCs/>
    </w:rPr>
  </w:style>
  <w:style w:type="table" w:styleId="af7">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8">
    <w:name w:val="Strong"/>
    <w:basedOn w:val="a0"/>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Hyperlink"/>
    <w:uiPriority w:val="99"/>
    <w:qFormat/>
    <w:rPr>
      <w:color w:val="0000FF"/>
      <w:u w:val="single"/>
    </w:rPr>
  </w:style>
  <w:style w:type="character" w:styleId="afd">
    <w:name w:val="annotation reference"/>
    <w:qFormat/>
    <w:rPr>
      <w:sz w:val="16"/>
      <w:szCs w:val="16"/>
    </w:rPr>
  </w:style>
  <w:style w:type="character" w:styleId="af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eastAsiaTheme="minorEastAsia"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
    <w:name w:val="List Paragraph"/>
    <w:aliases w:val="- Bullets,Lista1,?? ??,?????,????,中等深浅网格 1 - 着色 21,¥¡¡¡¡ì¬º¥¹¥È¶ÎÂä,ÁÐ³ö¶ÎÂä,列表段落1,—ño’i—Ž,¥ê¥¹¥È¶ÎÂä,1st level - Bullet List Paragraph,Lettre d'introduction,Paragrafo elenco,Normal bullet 2,Bullet list,목록단락,列,列表段落11,リスト段落,Task Body,목록 단락"/>
    <w:basedOn w:val="a"/>
    <w:link w:val="aff0"/>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b"/>
    <w:qFormat/>
    <w:pPr>
      <w:tabs>
        <w:tab w:val="left" w:pos="360"/>
      </w:tabs>
      <w:suppressAutoHyphens/>
      <w:autoSpaceDN/>
      <w:adjustRightInd/>
    </w:pPr>
    <w:rPr>
      <w:lang w:eastAsia="ar-SA"/>
    </w:rPr>
  </w:style>
  <w:style w:type="character" w:customStyle="1" w:styleId="af3">
    <w:name w:val="副标题 字符"/>
    <w:link w:val="af2"/>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aa">
    <w:name w:val="批注文字 字符"/>
    <w:link w:val="a9"/>
    <w:qFormat/>
    <w:rPr>
      <w:rFonts w:ascii="Times New Roman" w:hAnsi="Times New Roman"/>
    </w:rPr>
  </w:style>
  <w:style w:type="character" w:styleId="aff1">
    <w:name w:val="Placeholder Text"/>
    <w:uiPriority w:val="99"/>
    <w:semiHidden/>
    <w:qFormat/>
    <w:rPr>
      <w:color w:val="808080"/>
    </w:rPr>
  </w:style>
  <w:style w:type="character" w:customStyle="1" w:styleId="af0">
    <w:name w:val="页脚 字符"/>
    <w:link w:val="ae"/>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ac">
    <w:name w:val="正文文本 字符"/>
    <w:basedOn w:val="a0"/>
    <w:link w:val="ab"/>
    <w:qFormat/>
    <w:rPr>
      <w:rFonts w:ascii="Times" w:hAnsi="Times"/>
      <w:szCs w:val="24"/>
      <w:lang w:eastAsia="en-US"/>
    </w:rPr>
  </w:style>
  <w:style w:type="character" w:customStyle="1" w:styleId="a7">
    <w:name w:val="题注 字符"/>
    <w:link w:val="a6"/>
    <w:qFormat/>
    <w:locked/>
    <w:rPr>
      <w:rFonts w:ascii="Times New Roman" w:hAnsi="Times New Roman"/>
      <w:b/>
      <w:bCs/>
      <w:lang w:eastAsia="en-US"/>
    </w:rPr>
  </w:style>
  <w:style w:type="character" w:customStyle="1" w:styleId="aff0">
    <w:name w:val="列出段落 字符"/>
    <w:aliases w:val="- Bullets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b"/>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af1">
    <w:name w:val="页眉 字符"/>
    <w:basedOn w:val="a0"/>
    <w:link w:val="af"/>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4">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listparagraph">
    <w:name w:val="listparagraph"/>
    <w:basedOn w:val="a"/>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paragraph" w:styleId="aff2">
    <w:name w:val="Revision"/>
    <w:hidden/>
    <w:uiPriority w:val="99"/>
    <w:semiHidden/>
    <w:rsid w:val="00F645C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27830">
      <w:bodyDiv w:val="1"/>
      <w:marLeft w:val="0"/>
      <w:marRight w:val="0"/>
      <w:marTop w:val="0"/>
      <w:marBottom w:val="0"/>
      <w:divBdr>
        <w:top w:val="none" w:sz="0" w:space="0" w:color="auto"/>
        <w:left w:val="none" w:sz="0" w:space="0" w:color="auto"/>
        <w:bottom w:val="none" w:sz="0" w:space="0" w:color="auto"/>
        <w:right w:val="none" w:sz="0" w:space="0" w:color="auto"/>
      </w:divBdr>
    </w:div>
    <w:div w:id="819200831">
      <w:bodyDiv w:val="1"/>
      <w:marLeft w:val="0"/>
      <w:marRight w:val="0"/>
      <w:marTop w:val="0"/>
      <w:marBottom w:val="0"/>
      <w:divBdr>
        <w:top w:val="none" w:sz="0" w:space="0" w:color="auto"/>
        <w:left w:val="none" w:sz="0" w:space="0" w:color="auto"/>
        <w:bottom w:val="none" w:sz="0" w:space="0" w:color="auto"/>
        <w:right w:val="none" w:sz="0" w:space="0" w:color="auto"/>
      </w:divBdr>
    </w:div>
    <w:div w:id="1146163406">
      <w:bodyDiv w:val="1"/>
      <w:marLeft w:val="0"/>
      <w:marRight w:val="0"/>
      <w:marTop w:val="0"/>
      <w:marBottom w:val="0"/>
      <w:divBdr>
        <w:top w:val="none" w:sz="0" w:space="0" w:color="auto"/>
        <w:left w:val="none" w:sz="0" w:space="0" w:color="auto"/>
        <w:bottom w:val="none" w:sz="0" w:space="0" w:color="auto"/>
        <w:right w:val="none" w:sz="0" w:space="0" w:color="auto"/>
      </w:divBdr>
    </w:div>
    <w:div w:id="1198202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90e/Docs/RP-202872.zip"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5.xml><?xml version="1.0" encoding="utf-8"?>
<ds:datastoreItem xmlns:ds="http://schemas.openxmlformats.org/officeDocument/2006/customXml" ds:itemID="{CA6F4DF9-4DB8-468F-B5D5-824547CB29E7}">
  <ds:schemaRefs>
    <ds:schemaRef ds:uri="http://schemas.openxmlformats.org/officeDocument/2006/bibliography"/>
  </ds:schemaRefs>
</ds:datastoreItem>
</file>

<file path=customXml/itemProps6.xml><?xml version="1.0" encoding="utf-8"?>
<ds:datastoreItem xmlns:ds="http://schemas.openxmlformats.org/officeDocument/2006/customXml" ds:itemID="{65A77526-60E7-4D42-835D-EA21A71C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376</TotalTime>
  <Pages>5</Pages>
  <Words>1981</Words>
  <Characters>11294</Characters>
  <Application>Microsoft Office Word</Application>
  <DocSecurity>0</DocSecurity>
  <Lines>94</Lines>
  <Paragraphs>26</Paragraphs>
  <ScaleCrop>false</ScaleCrop>
  <Company>itsoft.vivo.xyz</Company>
  <LinksUpToDate>false</LinksUpToDate>
  <CharactersWithSpaces>13249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36</cp:revision>
  <cp:lastPrinted>2011-11-09T22:49:00Z</cp:lastPrinted>
  <dcterms:created xsi:type="dcterms:W3CDTF">2021-03-15T12:04:00Z</dcterms:created>
  <dcterms:modified xsi:type="dcterms:W3CDTF">2021-06-07T03:33:00Z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2052-11.8.2.9022</vt:lpwstr>
  </property>
</Properties>
</file>