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B0E68" w14:textId="77777777" w:rsidR="0049318F" w:rsidRPr="00D15B67" w:rsidRDefault="0049318F" w:rsidP="0049318F">
      <w:pPr>
        <w:pStyle w:val="3GPPHeader"/>
        <w:spacing w:after="0"/>
        <w:rPr>
          <w:rFonts w:cs="Arial"/>
        </w:rPr>
      </w:pPr>
      <w:r w:rsidRPr="00D15B67">
        <w:rPr>
          <w:rFonts w:cs="Arial"/>
        </w:rPr>
        <w:t>3GPP TSG RAN WG1 email discussion [5G-ACIA]</w:t>
      </w:r>
      <w:r w:rsidRPr="00D15B67">
        <w:rPr>
          <w:rFonts w:cs="Arial"/>
        </w:rPr>
        <w:tab/>
      </w:r>
    </w:p>
    <w:p w14:paraId="0734627C" w14:textId="77777777" w:rsidR="0049318F" w:rsidRPr="00D15B67" w:rsidRDefault="0049318F" w:rsidP="0049318F">
      <w:pPr>
        <w:pStyle w:val="3GPPHeader"/>
        <w:spacing w:after="0"/>
        <w:rPr>
          <w:rFonts w:cs="Arial"/>
        </w:rPr>
      </w:pPr>
      <w:r w:rsidRPr="00D15B67">
        <w:rPr>
          <w:rFonts w:cs="Arial"/>
        </w:rPr>
        <w:t>E-mail discussion, December 14 - 18, 2020</w:t>
      </w:r>
    </w:p>
    <w:p w14:paraId="7FB2EA16" w14:textId="77777777" w:rsidR="0049318F" w:rsidRPr="00D15B67" w:rsidRDefault="0049318F" w:rsidP="0049318F">
      <w:pPr>
        <w:pStyle w:val="3GPPHeader"/>
        <w:spacing w:before="240" w:after="0"/>
        <w:ind w:left="1701" w:hanging="1701"/>
        <w:rPr>
          <w:rFonts w:cs="Arial"/>
          <w:sz w:val="22"/>
          <w:szCs w:val="22"/>
        </w:rPr>
      </w:pPr>
      <w:r w:rsidRPr="00D15B67">
        <w:rPr>
          <w:rFonts w:cs="Arial"/>
          <w:sz w:val="22"/>
          <w:szCs w:val="22"/>
        </w:rPr>
        <w:t>Source:</w:t>
      </w:r>
      <w:r w:rsidRPr="00D15B67">
        <w:rPr>
          <w:rFonts w:cs="Arial"/>
          <w:sz w:val="22"/>
          <w:szCs w:val="22"/>
        </w:rPr>
        <w:tab/>
        <w:t>ITRI</w:t>
      </w:r>
    </w:p>
    <w:p w14:paraId="0DCB534B" w14:textId="77777777" w:rsidR="0049318F" w:rsidRPr="00D15B67" w:rsidRDefault="0049318F" w:rsidP="0049318F">
      <w:pPr>
        <w:pStyle w:val="3GPPHeader"/>
        <w:spacing w:after="0"/>
        <w:ind w:left="1710" w:hanging="1710"/>
        <w:rPr>
          <w:rFonts w:cs="Arial"/>
          <w:sz w:val="22"/>
          <w:szCs w:val="22"/>
        </w:rPr>
      </w:pPr>
      <w:r w:rsidRPr="00D15B67">
        <w:rPr>
          <w:rFonts w:cs="Arial"/>
          <w:sz w:val="22"/>
          <w:szCs w:val="22"/>
        </w:rPr>
        <w:t>Title:</w:t>
      </w:r>
      <w:r w:rsidRPr="00D15B67">
        <w:rPr>
          <w:rFonts w:cs="Arial"/>
          <w:sz w:val="22"/>
          <w:szCs w:val="22"/>
        </w:rPr>
        <w:tab/>
        <w:t xml:space="preserve">Simulation Assumptions and URLLC Performance Evaluations for 5G-ACIA </w:t>
      </w:r>
      <w:r w:rsidRPr="00D15B67">
        <w:rPr>
          <w:rFonts w:cs="Arial"/>
          <w:bCs/>
        </w:rPr>
        <w:t>Performance Evaluation Round 1</w:t>
      </w:r>
    </w:p>
    <w:p w14:paraId="4C471D1E" w14:textId="77777777" w:rsidR="0049318F" w:rsidRPr="00D15B67" w:rsidRDefault="0049318F" w:rsidP="0049318F">
      <w:pPr>
        <w:pStyle w:val="3GPPHeader"/>
        <w:spacing w:after="0"/>
        <w:rPr>
          <w:rFonts w:cs="Arial"/>
          <w:sz w:val="22"/>
          <w:szCs w:val="22"/>
        </w:rPr>
      </w:pPr>
      <w:r w:rsidRPr="00D15B67">
        <w:rPr>
          <w:rFonts w:cs="Arial"/>
          <w:sz w:val="22"/>
          <w:szCs w:val="22"/>
        </w:rPr>
        <w:t>Document for:</w:t>
      </w:r>
      <w:r w:rsidRPr="00D15B67">
        <w:rPr>
          <w:rFonts w:cs="Arial"/>
          <w:sz w:val="22"/>
          <w:szCs w:val="22"/>
        </w:rPr>
        <w:tab/>
        <w:t>Discussion</w:t>
      </w:r>
    </w:p>
    <w:p w14:paraId="5F34DC91" w14:textId="77777777" w:rsidR="0049318F" w:rsidRPr="00D15B67" w:rsidRDefault="0049318F" w:rsidP="0049318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cs="Arial"/>
          <w:sz w:val="36"/>
          <w:lang w:eastAsia="ja-JP"/>
        </w:rPr>
      </w:pPr>
      <w:r w:rsidRPr="00D15B67">
        <w:rPr>
          <w:rFonts w:ascii="Arial" w:hAnsi="Arial" w:cs="Arial"/>
          <w:sz w:val="36"/>
          <w:lang w:eastAsia="ja-JP"/>
        </w:rPr>
        <w:t>1</w:t>
      </w:r>
      <w:r w:rsidRPr="00D15B67">
        <w:rPr>
          <w:rFonts w:ascii="Arial" w:hAnsi="Arial" w:cs="Arial"/>
          <w:sz w:val="36"/>
          <w:lang w:eastAsia="ja-JP"/>
        </w:rPr>
        <w:tab/>
        <w:t>Introduction</w:t>
      </w:r>
    </w:p>
    <w:p w14:paraId="09FE8A42" w14:textId="77777777" w:rsidR="002F3F15" w:rsidRPr="00D15B67" w:rsidRDefault="002F3F15" w:rsidP="00D15B67">
      <w:pPr>
        <w:ind w:firstLineChars="100" w:firstLine="200"/>
        <w:jc w:val="both"/>
        <w:rPr>
          <w:rFonts w:ascii="Arial" w:hAnsi="Arial" w:cs="Arial"/>
          <w:lang w:eastAsia="ja-JP"/>
        </w:rPr>
      </w:pPr>
      <w:r w:rsidRPr="00D15B67">
        <w:rPr>
          <w:rFonts w:ascii="Arial" w:hAnsi="Arial" w:cs="Arial"/>
          <w:lang w:eastAsia="ja-JP"/>
        </w:rPr>
        <w:t xml:space="preserve">Following the agreements discussed during the first week of the 5G ACIA e-meeting in October 2020 [1] and the plan agreed in </w:t>
      </w:r>
      <w:r w:rsidR="00684DCB" w:rsidRPr="00D15B67">
        <w:rPr>
          <w:rFonts w:ascii="Arial" w:hAnsi="Arial" w:cs="Arial"/>
          <w:lang w:eastAsia="ja-JP"/>
        </w:rPr>
        <w:t>Appendix 2</w:t>
      </w:r>
      <w:r w:rsidRPr="00D15B67">
        <w:rPr>
          <w:rFonts w:ascii="Arial" w:hAnsi="Arial" w:cs="Arial"/>
          <w:lang w:eastAsia="ja-JP"/>
        </w:rPr>
        <w:t xml:space="preserve">, simulations assessing the URLLC/IIOT performance have been performed. </w:t>
      </w:r>
    </w:p>
    <w:p w14:paraId="050AC8D1" w14:textId="77777777" w:rsidR="002F3F15" w:rsidRPr="00D15B67" w:rsidRDefault="002F3F15" w:rsidP="00D15B67">
      <w:pPr>
        <w:jc w:val="both"/>
        <w:rPr>
          <w:rFonts w:ascii="Arial" w:eastAsiaTheme="minorEastAsia" w:hAnsi="Arial" w:cs="Arial"/>
          <w:b/>
          <w:bCs/>
          <w:highlight w:val="green"/>
          <w:u w:val="single"/>
          <w:lang w:val="en-US" w:eastAsia="ja-JP"/>
        </w:rPr>
      </w:pPr>
    </w:p>
    <w:p w14:paraId="09C6AE4E" w14:textId="77777777" w:rsidR="002F3F15" w:rsidRPr="00D15B67" w:rsidRDefault="002F3F15" w:rsidP="00D15B67">
      <w:pPr>
        <w:ind w:left="284"/>
        <w:jc w:val="both"/>
        <w:rPr>
          <w:rFonts w:ascii="Arial" w:hAnsi="Arial" w:cs="Arial"/>
          <w:b/>
          <w:bCs/>
          <w:u w:val="single"/>
          <w:lang w:eastAsia="ja-JP"/>
        </w:rPr>
      </w:pPr>
      <w:r w:rsidRPr="00D15B67">
        <w:rPr>
          <w:rFonts w:ascii="Arial" w:hAnsi="Arial" w:cs="Arial"/>
          <w:b/>
          <w:bCs/>
          <w:highlight w:val="green"/>
          <w:u w:val="single"/>
          <w:lang w:eastAsia="ja-JP"/>
        </w:rPr>
        <w:t>Agreements:</w:t>
      </w:r>
    </w:p>
    <w:p w14:paraId="2619988A" w14:textId="77777777" w:rsidR="002F3F15" w:rsidRPr="00D15B67" w:rsidRDefault="002F3F15" w:rsidP="00D15B67">
      <w:pPr>
        <w:pStyle w:val="a9"/>
        <w:widowControl w:val="0"/>
        <w:numPr>
          <w:ilvl w:val="0"/>
          <w:numId w:val="6"/>
        </w:numPr>
        <w:spacing w:line="256" w:lineRule="auto"/>
        <w:ind w:left="1004"/>
        <w:jc w:val="both"/>
        <w:rPr>
          <w:rFonts w:ascii="Arial" w:hAnsi="Arial" w:cs="Arial"/>
          <w:lang w:eastAsia="ja-JP"/>
        </w:rPr>
      </w:pPr>
      <w:r w:rsidRPr="00D15B67">
        <w:rPr>
          <w:rFonts w:ascii="Arial" w:hAnsi="Arial" w:cs="Arial"/>
          <w:lang w:eastAsia="ja-JP"/>
        </w:rPr>
        <w:t>The simulation assumptions given in the table</w:t>
      </w:r>
      <w:bookmarkStart w:id="0" w:name="_Toc53480083"/>
      <w:bookmarkStart w:id="1" w:name="_Toc53480338"/>
      <w:bookmarkStart w:id="2" w:name="_Toc53583588"/>
      <w:r w:rsidRPr="00D15B67">
        <w:rPr>
          <w:rFonts w:ascii="Arial" w:hAnsi="Arial" w:cs="Arial"/>
          <w:lang w:eastAsia="ja-JP"/>
        </w:rPr>
        <w:t xml:space="preserve"> are agreed [</w:t>
      </w:r>
      <w:r w:rsidR="00684DCB" w:rsidRPr="00D15B67">
        <w:rPr>
          <w:rFonts w:ascii="Arial" w:hAnsi="Arial" w:cs="Arial"/>
          <w:i/>
          <w:iCs/>
          <w:lang w:eastAsia="ja-JP"/>
        </w:rPr>
        <w:t>1</w:t>
      </w:r>
      <w:r w:rsidRPr="00D15B67">
        <w:rPr>
          <w:rFonts w:ascii="Arial" w:hAnsi="Arial" w:cs="Arial"/>
          <w:lang w:eastAsia="ja-JP"/>
        </w:rPr>
        <w:t>]</w:t>
      </w:r>
    </w:p>
    <w:p w14:paraId="3EFDB46F" w14:textId="77777777" w:rsidR="002F3F15" w:rsidRPr="00D15B67" w:rsidRDefault="002F3F15" w:rsidP="00D15B67">
      <w:pPr>
        <w:pStyle w:val="a9"/>
        <w:widowControl w:val="0"/>
        <w:numPr>
          <w:ilvl w:val="0"/>
          <w:numId w:val="6"/>
        </w:numPr>
        <w:spacing w:line="256" w:lineRule="auto"/>
        <w:ind w:left="1004"/>
        <w:jc w:val="both"/>
        <w:rPr>
          <w:rFonts w:ascii="Arial" w:hAnsi="Arial" w:cs="Arial"/>
          <w:lang w:eastAsia="ja-JP"/>
        </w:rPr>
      </w:pPr>
      <w:r w:rsidRPr="00D15B67">
        <w:rPr>
          <w:rFonts w:ascii="Arial" w:hAnsi="Arial" w:cs="Arial"/>
          <w:lang w:eastAsia="ja-JP"/>
        </w:rPr>
        <w:t>Additional simulation parameters are taken from TR 38.824.</w:t>
      </w:r>
      <w:bookmarkEnd w:id="0"/>
      <w:bookmarkEnd w:id="1"/>
      <w:bookmarkEnd w:id="2"/>
    </w:p>
    <w:p w14:paraId="25FFD90C" w14:textId="77777777" w:rsidR="002F3F15" w:rsidRPr="00D15B67" w:rsidRDefault="002F3F15" w:rsidP="00D15B67">
      <w:pPr>
        <w:ind w:left="284"/>
        <w:jc w:val="both"/>
        <w:rPr>
          <w:rFonts w:ascii="Arial" w:hAnsi="Arial" w:cs="Arial"/>
          <w:sz w:val="24"/>
          <w:szCs w:val="22"/>
          <w:lang w:val="en-US" w:eastAsia="zh-TW"/>
        </w:rPr>
      </w:pPr>
    </w:p>
    <w:p w14:paraId="63366937" w14:textId="77777777" w:rsidR="002F3F15" w:rsidRPr="00D15B67" w:rsidRDefault="002F3F15" w:rsidP="00D15B67">
      <w:pPr>
        <w:ind w:left="284"/>
        <w:jc w:val="both"/>
        <w:rPr>
          <w:rFonts w:ascii="Arial" w:hAnsi="Arial" w:cs="Arial"/>
          <w:szCs w:val="18"/>
        </w:rPr>
      </w:pPr>
      <w:r w:rsidRPr="00D15B67">
        <w:rPr>
          <w:rFonts w:ascii="Arial" w:hAnsi="Arial" w:cs="Arial"/>
          <w:szCs w:val="18"/>
          <w:lang w:eastAsia="ja-JP"/>
        </w:rPr>
        <w:t xml:space="preserve">For the Rel-15 baseline, the following is </w:t>
      </w:r>
      <w:r w:rsidRPr="00D15B67">
        <w:rPr>
          <w:rFonts w:ascii="Arial" w:hAnsi="Arial" w:cs="Arial"/>
          <w:szCs w:val="18"/>
          <w:highlight w:val="green"/>
          <w:lang w:eastAsia="ja-JP"/>
        </w:rPr>
        <w:t>agreed</w:t>
      </w:r>
      <w:r w:rsidRPr="00D15B67">
        <w:rPr>
          <w:rFonts w:ascii="Arial" w:hAnsi="Arial" w:cs="Arial"/>
          <w:szCs w:val="18"/>
          <w:lang w:eastAsia="ja-JP"/>
        </w:rPr>
        <w:t>:</w:t>
      </w:r>
    </w:p>
    <w:p w14:paraId="396F443D" w14:textId="77777777" w:rsidR="002F3F15" w:rsidRPr="00D15B67" w:rsidRDefault="002F3F15" w:rsidP="00D15B67">
      <w:pPr>
        <w:pStyle w:val="a9"/>
        <w:widowControl w:val="0"/>
        <w:numPr>
          <w:ilvl w:val="0"/>
          <w:numId w:val="7"/>
        </w:numPr>
        <w:spacing w:line="256" w:lineRule="auto"/>
        <w:ind w:left="1004"/>
        <w:jc w:val="both"/>
        <w:rPr>
          <w:rFonts w:ascii="Arial" w:hAnsi="Arial" w:cs="Arial"/>
          <w:lang w:eastAsia="ja-JP"/>
        </w:rPr>
      </w:pPr>
      <w:bookmarkStart w:id="3" w:name="_Toc53480084"/>
      <w:bookmarkStart w:id="4" w:name="_Toc53480339"/>
      <w:bookmarkStart w:id="5" w:name="_Toc53581537"/>
      <w:bookmarkStart w:id="6" w:name="_Toc53583589"/>
      <w:bookmarkStart w:id="7" w:name="_Toc53581573"/>
      <w:r w:rsidRPr="00D15B67">
        <w:rPr>
          <w:rFonts w:ascii="Arial" w:hAnsi="Arial" w:cs="Arial"/>
          <w:lang w:eastAsia="ja-JP"/>
        </w:rPr>
        <w:t>Rel-15 URLLC features</w:t>
      </w:r>
      <w:bookmarkEnd w:id="3"/>
      <w:bookmarkEnd w:id="4"/>
      <w:r w:rsidRPr="00D15B67">
        <w:rPr>
          <w:rFonts w:ascii="Arial" w:hAnsi="Arial" w:cs="Arial"/>
          <w:lang w:eastAsia="ja-JP"/>
        </w:rPr>
        <w:t xml:space="preserve"> included in the baseline</w:t>
      </w:r>
      <w:bookmarkEnd w:id="5"/>
      <w:r w:rsidRPr="00D15B67">
        <w:rPr>
          <w:rFonts w:ascii="Arial" w:hAnsi="Arial" w:cs="Arial"/>
          <w:lang w:eastAsia="ja-JP"/>
        </w:rPr>
        <w:t xml:space="preserve"> are</w:t>
      </w:r>
      <w:bookmarkEnd w:id="6"/>
      <w:bookmarkEnd w:id="7"/>
      <w:r w:rsidRPr="00D15B67">
        <w:rPr>
          <w:rFonts w:ascii="Arial" w:hAnsi="Arial" w:cs="Arial"/>
          <w:lang w:eastAsia="ja-JP"/>
        </w:rPr>
        <w:t xml:space="preserve"> as follows, while it is up to each proponent to decide which Rel-15 features are used, and detail this when providing the results:</w:t>
      </w:r>
    </w:p>
    <w:p w14:paraId="7C99A927" w14:textId="77777777" w:rsidR="002F3F15" w:rsidRPr="00D15B67" w:rsidRDefault="002F3F15" w:rsidP="00D15B67">
      <w:pPr>
        <w:pStyle w:val="a9"/>
        <w:widowControl w:val="0"/>
        <w:numPr>
          <w:ilvl w:val="1"/>
          <w:numId w:val="7"/>
        </w:numPr>
        <w:spacing w:line="256" w:lineRule="auto"/>
        <w:ind w:left="1724"/>
        <w:jc w:val="both"/>
        <w:rPr>
          <w:rFonts w:ascii="Arial" w:hAnsi="Arial" w:cs="Arial"/>
          <w:lang w:eastAsia="ja-JP"/>
        </w:rPr>
      </w:pPr>
      <w:bookmarkStart w:id="8" w:name="_Toc53581574"/>
      <w:bookmarkStart w:id="9" w:name="_Toc53583590"/>
      <w:bookmarkEnd w:id="8"/>
      <w:r w:rsidRPr="00D15B67">
        <w:rPr>
          <w:rFonts w:ascii="Arial" w:hAnsi="Arial" w:cs="Arial"/>
          <w:lang w:eastAsia="ja-JP"/>
        </w:rPr>
        <w:t>UE Processing capability 2</w:t>
      </w:r>
      <w:bookmarkEnd w:id="9"/>
    </w:p>
    <w:p w14:paraId="2DFB4AEF" w14:textId="77777777" w:rsidR="002F3F15" w:rsidRPr="00D15B67" w:rsidRDefault="002F3F15" w:rsidP="00D15B67">
      <w:pPr>
        <w:pStyle w:val="a9"/>
        <w:widowControl w:val="0"/>
        <w:numPr>
          <w:ilvl w:val="1"/>
          <w:numId w:val="7"/>
        </w:numPr>
        <w:spacing w:line="256" w:lineRule="auto"/>
        <w:ind w:left="1724"/>
        <w:jc w:val="both"/>
        <w:rPr>
          <w:rFonts w:ascii="Arial" w:hAnsi="Arial" w:cs="Arial"/>
          <w:lang w:eastAsia="ja-JP"/>
        </w:rPr>
      </w:pPr>
      <w:bookmarkStart w:id="10" w:name="_Toc53583591"/>
      <w:r w:rsidRPr="00D15B67">
        <w:rPr>
          <w:rFonts w:ascii="Arial" w:hAnsi="Arial" w:cs="Arial"/>
          <w:lang w:eastAsia="ja-JP"/>
        </w:rPr>
        <w:t>UL Configured grant</w:t>
      </w:r>
      <w:bookmarkEnd w:id="10"/>
    </w:p>
    <w:p w14:paraId="1C767FC7" w14:textId="77777777" w:rsidR="002F3F15" w:rsidRPr="00D15B67" w:rsidRDefault="002F3F15" w:rsidP="00D15B67">
      <w:pPr>
        <w:pStyle w:val="a9"/>
        <w:widowControl w:val="0"/>
        <w:numPr>
          <w:ilvl w:val="1"/>
          <w:numId w:val="7"/>
        </w:numPr>
        <w:spacing w:line="256" w:lineRule="auto"/>
        <w:ind w:left="1724"/>
        <w:jc w:val="both"/>
        <w:rPr>
          <w:rFonts w:ascii="Arial" w:hAnsi="Arial" w:cs="Arial"/>
          <w:lang w:eastAsia="ja-JP"/>
        </w:rPr>
      </w:pPr>
      <w:bookmarkStart w:id="11" w:name="_Toc53583592"/>
      <w:r w:rsidRPr="00D15B67">
        <w:rPr>
          <w:rFonts w:ascii="Arial" w:hAnsi="Arial" w:cs="Arial"/>
          <w:lang w:eastAsia="ja-JP"/>
        </w:rPr>
        <w:t>DL Semi-persistent scheduling</w:t>
      </w:r>
      <w:bookmarkEnd w:id="11"/>
    </w:p>
    <w:p w14:paraId="0910BDAD" w14:textId="77777777" w:rsidR="002F3F15" w:rsidRPr="00D15B67" w:rsidRDefault="002F3F15" w:rsidP="00D15B67">
      <w:pPr>
        <w:pStyle w:val="a9"/>
        <w:spacing w:line="256" w:lineRule="auto"/>
        <w:ind w:left="1724"/>
        <w:jc w:val="both"/>
        <w:rPr>
          <w:rFonts w:ascii="Arial" w:hAnsi="Arial" w:cs="Arial"/>
          <w:lang w:eastAsia="ja-JP"/>
        </w:rPr>
      </w:pPr>
    </w:p>
    <w:p w14:paraId="62495B28" w14:textId="77777777" w:rsidR="002F3F15" w:rsidRPr="00D15B67" w:rsidRDefault="002F3F15" w:rsidP="00D15B67">
      <w:pPr>
        <w:ind w:left="284"/>
        <w:jc w:val="both"/>
        <w:rPr>
          <w:rFonts w:ascii="Arial" w:hAnsi="Arial" w:cs="Arial"/>
          <w:szCs w:val="18"/>
          <w:lang w:val="en-US" w:eastAsia="zh-TW"/>
        </w:rPr>
      </w:pPr>
      <w:r w:rsidRPr="00D15B67">
        <w:rPr>
          <w:rFonts w:ascii="Arial" w:hAnsi="Arial" w:cs="Arial"/>
          <w:szCs w:val="18"/>
          <w:lang w:eastAsia="ja-JP"/>
        </w:rPr>
        <w:t xml:space="preserve">Regarding Rel-16 features, the following is </w:t>
      </w:r>
      <w:r w:rsidRPr="00D15B67">
        <w:rPr>
          <w:rFonts w:ascii="Arial" w:hAnsi="Arial" w:cs="Arial"/>
          <w:szCs w:val="18"/>
          <w:highlight w:val="green"/>
          <w:lang w:eastAsia="ja-JP"/>
        </w:rPr>
        <w:t>agreed</w:t>
      </w:r>
      <w:r w:rsidRPr="00D15B67">
        <w:rPr>
          <w:rFonts w:ascii="Arial" w:hAnsi="Arial" w:cs="Arial"/>
          <w:szCs w:val="18"/>
          <w:lang w:eastAsia="ja-JP"/>
        </w:rPr>
        <w:t>:</w:t>
      </w:r>
    </w:p>
    <w:p w14:paraId="333AE80C" w14:textId="77777777" w:rsidR="002F3F15" w:rsidRPr="00D15B67" w:rsidRDefault="002F3F15" w:rsidP="00D15B67">
      <w:pPr>
        <w:pStyle w:val="a9"/>
        <w:widowControl w:val="0"/>
        <w:numPr>
          <w:ilvl w:val="0"/>
          <w:numId w:val="8"/>
        </w:numPr>
        <w:spacing w:line="256" w:lineRule="auto"/>
        <w:ind w:left="1004"/>
        <w:jc w:val="both"/>
        <w:rPr>
          <w:rFonts w:ascii="Arial" w:hAnsi="Arial" w:cs="Arial"/>
          <w:lang w:eastAsia="ja-JP"/>
        </w:rPr>
      </w:pPr>
      <w:bookmarkStart w:id="12" w:name="_Toc53480085"/>
      <w:bookmarkStart w:id="13" w:name="_Toc53480340"/>
      <w:bookmarkStart w:id="14" w:name="_Toc53581538"/>
      <w:bookmarkStart w:id="15" w:name="_Toc53581575"/>
      <w:bookmarkStart w:id="16" w:name="_Toc53583593"/>
      <w:r w:rsidRPr="00D15B67">
        <w:rPr>
          <w:rFonts w:ascii="Arial" w:hAnsi="Arial" w:cs="Arial"/>
          <w:lang w:eastAsia="ja-JP"/>
        </w:rPr>
        <w:t>It is up to each proponent to decide on which Rel-16 features to provide simulations results for in addition to the Rel-15 baseline</w:t>
      </w:r>
      <w:bookmarkEnd w:id="12"/>
      <w:bookmarkEnd w:id="13"/>
    </w:p>
    <w:p w14:paraId="75E4D804" w14:textId="77777777" w:rsidR="002F3F15" w:rsidRPr="00D15B67" w:rsidRDefault="002F3F15" w:rsidP="00D15B67">
      <w:pPr>
        <w:pStyle w:val="a9"/>
        <w:widowControl w:val="0"/>
        <w:numPr>
          <w:ilvl w:val="0"/>
          <w:numId w:val="8"/>
        </w:numPr>
        <w:spacing w:line="256" w:lineRule="auto"/>
        <w:ind w:left="1004"/>
        <w:jc w:val="both"/>
        <w:rPr>
          <w:rFonts w:ascii="Arial" w:hAnsi="Arial" w:cs="Arial"/>
          <w:lang w:eastAsia="ja-JP"/>
        </w:rPr>
      </w:pPr>
      <w:r w:rsidRPr="00D15B67">
        <w:rPr>
          <w:rFonts w:ascii="Arial" w:hAnsi="Arial" w:cs="Arial"/>
          <w:lang w:eastAsia="ja-JP"/>
        </w:rPr>
        <w:t>This can be revisited after the first round of simulations have been provided in December.</w:t>
      </w:r>
      <w:bookmarkEnd w:id="14"/>
      <w:bookmarkEnd w:id="15"/>
      <w:bookmarkEnd w:id="16"/>
      <w:r w:rsidRPr="00D15B67">
        <w:rPr>
          <w:rFonts w:ascii="Arial" w:hAnsi="Arial" w:cs="Arial"/>
          <w:lang w:eastAsia="ja-JP"/>
        </w:rPr>
        <w:t xml:space="preserve"> </w:t>
      </w:r>
    </w:p>
    <w:p w14:paraId="6740127A" w14:textId="77777777" w:rsidR="002F3F15" w:rsidRPr="00D15B67" w:rsidRDefault="002F3F15" w:rsidP="00D15B67">
      <w:pPr>
        <w:jc w:val="both"/>
        <w:rPr>
          <w:rFonts w:ascii="Arial" w:hAnsi="Arial" w:cs="Arial"/>
          <w:lang w:eastAsia="ja-JP"/>
        </w:rPr>
      </w:pPr>
    </w:p>
    <w:p w14:paraId="2011CA6F" w14:textId="77777777" w:rsidR="002F3F15" w:rsidRPr="00D15B67" w:rsidRDefault="006C0BA9" w:rsidP="00D15B67">
      <w:pPr>
        <w:jc w:val="both"/>
        <w:rPr>
          <w:rFonts w:ascii="Arial" w:hAnsi="Arial" w:cs="Arial"/>
          <w:lang w:eastAsia="ja-JP"/>
        </w:rPr>
      </w:pPr>
      <w:r w:rsidRPr="00D15B67">
        <w:rPr>
          <w:rFonts w:ascii="Arial" w:hAnsi="Arial" w:cs="Arial"/>
          <w:lang w:eastAsia="zh-TW"/>
        </w:rPr>
        <w:t xml:space="preserve">  </w:t>
      </w:r>
      <w:r w:rsidR="002F3F15" w:rsidRPr="00D15B67">
        <w:rPr>
          <w:rFonts w:ascii="Arial" w:hAnsi="Arial" w:cs="Arial"/>
          <w:lang w:eastAsia="ja-JP"/>
        </w:rPr>
        <w:t>The goal is to provide performance evaluations to 5G-ACIA for their LS on 3GPP NR Rel-16 URLLC. The target date for the completion of this activity is TSG RAN Meeting #91e in March 2021.</w:t>
      </w:r>
    </w:p>
    <w:p w14:paraId="658FBE51" w14:textId="77777777" w:rsidR="002F3F15" w:rsidRPr="00D15B67" w:rsidRDefault="002F3F15" w:rsidP="00D15B67">
      <w:pPr>
        <w:jc w:val="both"/>
        <w:rPr>
          <w:rFonts w:ascii="Arial" w:hAnsi="Arial" w:cs="Arial"/>
        </w:rPr>
      </w:pPr>
    </w:p>
    <w:p w14:paraId="568519E4" w14:textId="77777777" w:rsidR="002F3F15" w:rsidRPr="00D15B67" w:rsidRDefault="002F3F15" w:rsidP="00D15B67">
      <w:pPr>
        <w:ind w:firstLineChars="100" w:firstLine="200"/>
        <w:jc w:val="both"/>
        <w:rPr>
          <w:rFonts w:ascii="Arial" w:eastAsiaTheme="minorEastAsia" w:hAnsi="Arial" w:cs="Arial"/>
          <w:lang w:val="en-US" w:eastAsia="zh-TW"/>
        </w:rPr>
      </w:pPr>
      <w:r w:rsidRPr="00D15B67">
        <w:rPr>
          <w:rFonts w:ascii="Arial" w:hAnsi="Arial" w:cs="Arial"/>
        </w:rPr>
        <w:t>We provide initial simulation results following the previous agreements on the 5G-ACIA evaluation in this contribution. Section 2 presents simulation parameters and models, whereas Section 3 includes results on frequency range 1 (FR1). Finally, conclusions are presented in Section 4.</w:t>
      </w:r>
    </w:p>
    <w:p w14:paraId="4B3F3251" w14:textId="77777777" w:rsidR="002F3F15" w:rsidRPr="00D15B67" w:rsidRDefault="002F3F15" w:rsidP="00D15B67">
      <w:pPr>
        <w:jc w:val="both"/>
        <w:rPr>
          <w:rFonts w:ascii="Arial" w:hAnsi="Arial" w:cs="Arial"/>
          <w:lang w:eastAsia="ja-JP"/>
        </w:rPr>
      </w:pPr>
    </w:p>
    <w:p w14:paraId="527A3C3E" w14:textId="77777777" w:rsidR="0049318F" w:rsidRPr="00D15B67" w:rsidRDefault="0049318F" w:rsidP="0049318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cs="Arial"/>
          <w:sz w:val="36"/>
          <w:lang w:eastAsia="ja-JP"/>
        </w:rPr>
      </w:pPr>
      <w:r w:rsidRPr="00D15B67">
        <w:rPr>
          <w:rFonts w:ascii="Arial" w:hAnsi="Arial" w:cs="Arial"/>
          <w:sz w:val="36"/>
          <w:lang w:eastAsia="ja-JP"/>
        </w:rPr>
        <w:t>2</w:t>
      </w:r>
      <w:r w:rsidRPr="00D15B67">
        <w:rPr>
          <w:rFonts w:ascii="Arial" w:hAnsi="Arial" w:cs="Arial"/>
          <w:sz w:val="36"/>
          <w:lang w:eastAsia="ja-JP"/>
        </w:rPr>
        <w:tab/>
        <w:t>Simulation Parameters and Models</w:t>
      </w:r>
    </w:p>
    <w:p w14:paraId="3666092A" w14:textId="77777777" w:rsidR="0049318F" w:rsidRPr="00D15B67" w:rsidRDefault="0049318F" w:rsidP="0049318F">
      <w:pPr>
        <w:pStyle w:val="2"/>
        <w:keepLines/>
        <w:overflowPunct w:val="0"/>
        <w:autoSpaceDE w:val="0"/>
        <w:autoSpaceDN w:val="0"/>
        <w:adjustRightInd w:val="0"/>
        <w:spacing w:before="180" w:after="180"/>
        <w:ind w:left="1134" w:right="0" w:hanging="1134"/>
        <w:textAlignment w:val="baseline"/>
        <w:rPr>
          <w:rFonts w:cs="Arial"/>
          <w:b w:val="0"/>
          <w:sz w:val="32"/>
          <w:lang w:eastAsia="ja-JP"/>
        </w:rPr>
      </w:pPr>
      <w:r w:rsidRPr="00D15B67">
        <w:rPr>
          <w:rFonts w:cs="Arial"/>
          <w:b w:val="0"/>
          <w:sz w:val="32"/>
          <w:lang w:eastAsia="ja-JP"/>
        </w:rPr>
        <w:t>2.1</w:t>
      </w:r>
      <w:r w:rsidRPr="00D15B67">
        <w:rPr>
          <w:rFonts w:cs="Arial"/>
          <w:b w:val="0"/>
          <w:sz w:val="32"/>
          <w:lang w:eastAsia="ja-JP"/>
        </w:rPr>
        <w:tab/>
        <w:t>Performance Metric</w:t>
      </w:r>
    </w:p>
    <w:p w14:paraId="037A66A7" w14:textId="07158716" w:rsidR="0049318F" w:rsidRPr="00D15B67" w:rsidRDefault="0049318F" w:rsidP="006C0BA9">
      <w:pPr>
        <w:ind w:firstLineChars="100" w:firstLine="200"/>
        <w:rPr>
          <w:rFonts w:ascii="Arial" w:hAnsi="Arial" w:cs="Arial"/>
          <w:lang w:eastAsia="ja-JP"/>
        </w:rPr>
      </w:pPr>
      <w:r w:rsidRPr="00D15B67">
        <w:rPr>
          <w:rFonts w:ascii="Arial" w:hAnsi="Arial" w:cs="Arial"/>
          <w:lang w:eastAsia="ja-JP"/>
        </w:rPr>
        <w:t xml:space="preserve">From 5G-ACIA LS, </w:t>
      </w:r>
      <w:r w:rsidR="004631F6">
        <w:rPr>
          <w:rFonts w:ascii="Arial" w:hAnsi="Arial" w:cs="Arial"/>
          <w:lang w:eastAsia="ja-JP"/>
        </w:rPr>
        <w:t>four</w:t>
      </w:r>
      <w:r w:rsidRPr="00D15B67">
        <w:rPr>
          <w:rFonts w:ascii="Arial" w:hAnsi="Arial" w:cs="Arial"/>
          <w:lang w:eastAsia="ja-JP"/>
        </w:rPr>
        <w:t xml:space="preserve"> performance metrics are provided:</w:t>
      </w:r>
    </w:p>
    <w:p w14:paraId="09C0D8B5" w14:textId="77777777" w:rsidR="0049318F" w:rsidRPr="00D15B67" w:rsidRDefault="0049318F" w:rsidP="0049318F">
      <w:pPr>
        <w:pStyle w:val="Default"/>
        <w:ind w:left="720"/>
        <w:rPr>
          <w:rFonts w:ascii="Arial" w:hAnsi="Arial" w:cs="Arial"/>
          <w:sz w:val="20"/>
          <w:szCs w:val="20"/>
        </w:rPr>
      </w:pPr>
      <w:r w:rsidRPr="00D15B67">
        <w:rPr>
          <w:rFonts w:ascii="Arial" w:hAnsi="Arial" w:cs="Arial"/>
          <w:sz w:val="20"/>
          <w:szCs w:val="20"/>
        </w:rPr>
        <w:t xml:space="preserve">1) CSA: single CDF of CSA distribution of all UEs in factory hall </w:t>
      </w:r>
    </w:p>
    <w:p w14:paraId="46464888" w14:textId="77777777" w:rsidR="0049318F" w:rsidRPr="00D15B67" w:rsidRDefault="0049318F" w:rsidP="0049318F">
      <w:pPr>
        <w:pStyle w:val="Default"/>
        <w:ind w:left="720"/>
        <w:rPr>
          <w:rFonts w:ascii="Arial" w:hAnsi="Arial" w:cs="Arial"/>
          <w:sz w:val="20"/>
          <w:szCs w:val="20"/>
        </w:rPr>
      </w:pPr>
      <w:r w:rsidRPr="00D15B67">
        <w:rPr>
          <w:rFonts w:ascii="Arial" w:hAnsi="Arial" w:cs="Arial"/>
          <w:sz w:val="20"/>
          <w:szCs w:val="20"/>
        </w:rPr>
        <w:t xml:space="preserve">2) Latency: single CDF of latency distribution of all UEs in factory hall </w:t>
      </w:r>
    </w:p>
    <w:p w14:paraId="11596CC4" w14:textId="77777777" w:rsidR="0049318F" w:rsidRPr="00D15B67" w:rsidRDefault="0049318F" w:rsidP="0049318F">
      <w:pPr>
        <w:pStyle w:val="Default"/>
        <w:ind w:left="720"/>
        <w:rPr>
          <w:rFonts w:ascii="Arial" w:hAnsi="Arial" w:cs="Arial"/>
          <w:sz w:val="20"/>
          <w:szCs w:val="20"/>
        </w:rPr>
      </w:pPr>
      <w:r w:rsidRPr="00D15B67">
        <w:rPr>
          <w:rFonts w:ascii="Arial" w:hAnsi="Arial" w:cs="Arial"/>
          <w:sz w:val="20"/>
          <w:szCs w:val="20"/>
        </w:rPr>
        <w:t xml:space="preserve">3) Percentage of UEs satisfying requirements and </w:t>
      </w:r>
    </w:p>
    <w:p w14:paraId="2EAE4923" w14:textId="77777777" w:rsidR="0049318F" w:rsidRPr="00D15B67" w:rsidRDefault="0049318F" w:rsidP="0049318F">
      <w:pPr>
        <w:pStyle w:val="Default"/>
        <w:ind w:left="720"/>
        <w:rPr>
          <w:rFonts w:ascii="Arial" w:hAnsi="Arial" w:cs="Arial"/>
          <w:sz w:val="20"/>
          <w:szCs w:val="20"/>
        </w:rPr>
      </w:pPr>
      <w:r w:rsidRPr="00D15B67">
        <w:rPr>
          <w:rFonts w:ascii="Arial" w:hAnsi="Arial" w:cs="Arial"/>
          <w:sz w:val="20"/>
          <w:szCs w:val="20"/>
        </w:rPr>
        <w:t xml:space="preserve">4) </w:t>
      </w:r>
      <w:r w:rsidR="00684DCB" w:rsidRPr="00D15B67">
        <w:rPr>
          <w:rFonts w:ascii="Arial" w:hAnsi="Arial" w:cs="Arial"/>
          <w:sz w:val="20"/>
          <w:szCs w:val="20"/>
        </w:rPr>
        <w:t>Resource</w:t>
      </w:r>
      <w:r w:rsidRPr="00D15B67">
        <w:rPr>
          <w:rFonts w:ascii="Arial" w:hAnsi="Arial" w:cs="Arial"/>
          <w:sz w:val="20"/>
          <w:szCs w:val="20"/>
        </w:rPr>
        <w:t xml:space="preserve"> utilization </w:t>
      </w:r>
    </w:p>
    <w:p w14:paraId="6F388473" w14:textId="77777777" w:rsidR="0049318F" w:rsidRPr="00D15B67" w:rsidRDefault="0049318F" w:rsidP="0049318F">
      <w:pPr>
        <w:rPr>
          <w:rFonts w:ascii="Arial" w:hAnsi="Arial" w:cs="Arial"/>
          <w:lang w:val="en-US" w:eastAsia="ja-JP"/>
        </w:rPr>
      </w:pPr>
    </w:p>
    <w:p w14:paraId="663E2D94" w14:textId="77777777" w:rsidR="0049318F" w:rsidRPr="00D15B67" w:rsidRDefault="0049318F" w:rsidP="0049318F">
      <w:pPr>
        <w:pStyle w:val="2"/>
        <w:keepLines/>
        <w:overflowPunct w:val="0"/>
        <w:autoSpaceDE w:val="0"/>
        <w:autoSpaceDN w:val="0"/>
        <w:adjustRightInd w:val="0"/>
        <w:spacing w:before="180" w:after="180"/>
        <w:ind w:left="1134" w:right="0" w:hanging="1134"/>
        <w:textAlignment w:val="baseline"/>
        <w:rPr>
          <w:rFonts w:cs="Arial"/>
          <w:b w:val="0"/>
          <w:sz w:val="32"/>
          <w:lang w:eastAsia="ja-JP"/>
        </w:rPr>
      </w:pPr>
      <w:r w:rsidRPr="00D15B67">
        <w:rPr>
          <w:rFonts w:cs="Arial"/>
          <w:b w:val="0"/>
          <w:sz w:val="32"/>
          <w:lang w:eastAsia="ja-JP"/>
        </w:rPr>
        <w:t>2.1</w:t>
      </w:r>
      <w:r w:rsidRPr="00D15B67">
        <w:rPr>
          <w:rFonts w:cs="Arial"/>
          <w:b w:val="0"/>
          <w:sz w:val="32"/>
          <w:lang w:eastAsia="ja-JP"/>
        </w:rPr>
        <w:tab/>
        <w:t>Simulation Parameters</w:t>
      </w:r>
    </w:p>
    <w:p w14:paraId="7A678611" w14:textId="77777777" w:rsidR="0049318F" w:rsidRPr="00D15B67" w:rsidRDefault="0049318F" w:rsidP="0049318F">
      <w:pPr>
        <w:pStyle w:val="3"/>
        <w:rPr>
          <w:rFonts w:ascii="Arial" w:hAnsi="Arial" w:cs="Arial"/>
        </w:rPr>
      </w:pPr>
      <w:r w:rsidRPr="00D15B67">
        <w:rPr>
          <w:rFonts w:ascii="Arial" w:hAnsi="Arial" w:cs="Arial"/>
        </w:rPr>
        <w:t>2.1.1 Network Topology</w:t>
      </w:r>
    </w:p>
    <w:p w14:paraId="708F2B51" w14:textId="77777777" w:rsidR="0049318F" w:rsidRPr="00D15B67" w:rsidRDefault="0049318F" w:rsidP="0049318F">
      <w:pPr>
        <w:rPr>
          <w:rFonts w:ascii="Arial" w:hAnsi="Arial" w:cs="Arial"/>
          <w:lang w:val="en-US"/>
        </w:rPr>
      </w:pPr>
    </w:p>
    <w:p w14:paraId="3F7DA70E" w14:textId="77777777" w:rsidR="0049318F" w:rsidRPr="00D15B67" w:rsidRDefault="0049318F" w:rsidP="00D739B3">
      <w:pPr>
        <w:ind w:firstLineChars="100" w:firstLine="200"/>
        <w:jc w:val="both"/>
        <w:rPr>
          <w:rFonts w:ascii="Arial" w:hAnsi="Arial" w:cs="Arial"/>
          <w:lang w:val="en-US"/>
        </w:rPr>
      </w:pPr>
      <w:r w:rsidRPr="00D15B67">
        <w:rPr>
          <w:rFonts w:ascii="Arial" w:hAnsi="Arial" w:cs="Arial"/>
          <w:lang w:val="en-US"/>
        </w:rPr>
        <w:t xml:space="preserve">A factory hall of 120m x 50m x 10m, which is then fully covered by 12 service areas of 50m x 10m. BS antenna height is 8m for InF-DH. The number of BS is 12. </w:t>
      </w:r>
    </w:p>
    <w:p w14:paraId="527E9BD3" w14:textId="77777777" w:rsidR="0049318F" w:rsidRPr="00D15B67" w:rsidRDefault="0049318F" w:rsidP="0049318F">
      <w:pPr>
        <w:rPr>
          <w:rFonts w:ascii="Arial" w:hAnsi="Arial" w:cs="Arial"/>
          <w:lang w:val="en-US"/>
        </w:rPr>
      </w:pPr>
    </w:p>
    <w:tbl>
      <w:tblPr>
        <w:tblStyle w:val="a7"/>
        <w:tblW w:w="0" w:type="auto"/>
        <w:tblLook w:val="04A0" w:firstRow="1" w:lastRow="0" w:firstColumn="1" w:lastColumn="0" w:noHBand="0" w:noVBand="1"/>
      </w:tblPr>
      <w:tblGrid>
        <w:gridCol w:w="2965"/>
        <w:gridCol w:w="6664"/>
      </w:tblGrid>
      <w:tr w:rsidR="0049318F" w:rsidRPr="00D15B67" w14:paraId="4805B38D" w14:textId="77777777" w:rsidTr="001B66F9">
        <w:tc>
          <w:tcPr>
            <w:tcW w:w="2965" w:type="dxa"/>
          </w:tcPr>
          <w:p w14:paraId="5E2CE264" w14:textId="77777777" w:rsidR="0049318F" w:rsidRPr="00D15B67" w:rsidRDefault="0049318F" w:rsidP="001B66F9">
            <w:pPr>
              <w:rPr>
                <w:rFonts w:ascii="Arial" w:hAnsi="Arial" w:cs="Arial"/>
                <w:lang w:val="en-US"/>
              </w:rPr>
            </w:pPr>
            <w:r w:rsidRPr="00D15B67">
              <w:rPr>
                <w:rFonts w:ascii="Arial" w:hAnsi="Arial" w:cs="Arial"/>
                <w:lang w:val="en-US"/>
              </w:rPr>
              <w:t>Inter-BS distance</w:t>
            </w:r>
          </w:p>
        </w:tc>
        <w:tc>
          <w:tcPr>
            <w:tcW w:w="6664" w:type="dxa"/>
          </w:tcPr>
          <w:p w14:paraId="7AF5F004" w14:textId="77777777" w:rsidR="0049318F" w:rsidRPr="00D15B67" w:rsidRDefault="0049318F" w:rsidP="001B66F9">
            <w:pPr>
              <w:rPr>
                <w:rFonts w:ascii="Arial" w:hAnsi="Arial" w:cs="Arial"/>
                <w:lang w:val="en-US"/>
              </w:rPr>
            </w:pPr>
            <w:r w:rsidRPr="00D15B67">
              <w:rPr>
                <w:rFonts w:ascii="Arial" w:hAnsi="Arial" w:cs="Arial"/>
                <w:lang w:val="en-US"/>
              </w:rPr>
              <w:t>20 m as in TR 38.824 (reproduced in Figure 1 below) for the factory automation use case.</w:t>
            </w:r>
          </w:p>
        </w:tc>
      </w:tr>
      <w:tr w:rsidR="0049318F" w:rsidRPr="00D15B67" w14:paraId="0C5D0012" w14:textId="77777777" w:rsidTr="001B66F9">
        <w:tc>
          <w:tcPr>
            <w:tcW w:w="2965" w:type="dxa"/>
          </w:tcPr>
          <w:p w14:paraId="1DC609DB" w14:textId="77777777" w:rsidR="0049318F" w:rsidRPr="00D15B67" w:rsidRDefault="0049318F" w:rsidP="001B66F9">
            <w:pPr>
              <w:rPr>
                <w:rFonts w:ascii="Arial" w:hAnsi="Arial" w:cs="Arial"/>
                <w:lang w:val="en-US"/>
              </w:rPr>
            </w:pPr>
            <w:r w:rsidRPr="00D15B67">
              <w:rPr>
                <w:rFonts w:ascii="Arial" w:hAnsi="Arial" w:cs="Arial"/>
                <w:lang w:val="en-US"/>
              </w:rPr>
              <w:t>BS antenna height</w:t>
            </w:r>
          </w:p>
        </w:tc>
        <w:tc>
          <w:tcPr>
            <w:tcW w:w="6664" w:type="dxa"/>
          </w:tcPr>
          <w:p w14:paraId="5174E409" w14:textId="77777777" w:rsidR="0049318F" w:rsidRPr="00D15B67" w:rsidRDefault="0049318F" w:rsidP="001B66F9">
            <w:pPr>
              <w:rPr>
                <w:rFonts w:ascii="Arial" w:hAnsi="Arial" w:cs="Arial"/>
                <w:lang w:val="en-US"/>
              </w:rPr>
            </w:pPr>
            <w:r w:rsidRPr="00D15B67">
              <w:rPr>
                <w:rFonts w:ascii="Arial" w:hAnsi="Arial" w:cs="Arial"/>
                <w:lang w:val="en-US"/>
              </w:rPr>
              <w:t>8 meter</w:t>
            </w:r>
          </w:p>
        </w:tc>
      </w:tr>
      <w:tr w:rsidR="0049318F" w:rsidRPr="00D15B67" w14:paraId="379ACC16" w14:textId="77777777" w:rsidTr="001B66F9">
        <w:tc>
          <w:tcPr>
            <w:tcW w:w="2965" w:type="dxa"/>
          </w:tcPr>
          <w:p w14:paraId="66D85B00" w14:textId="77777777" w:rsidR="0049318F" w:rsidRPr="00D15B67" w:rsidRDefault="0049318F" w:rsidP="001B66F9">
            <w:pPr>
              <w:rPr>
                <w:rFonts w:ascii="Arial" w:hAnsi="Arial" w:cs="Arial"/>
                <w:lang w:val="en-US"/>
              </w:rPr>
            </w:pPr>
            <w:r w:rsidRPr="00D15B67">
              <w:rPr>
                <w:rFonts w:ascii="Arial" w:hAnsi="Arial" w:cs="Arial"/>
                <w:lang w:val="en-US"/>
              </w:rPr>
              <w:lastRenderedPageBreak/>
              <w:t>Channel model</w:t>
            </w:r>
          </w:p>
        </w:tc>
        <w:tc>
          <w:tcPr>
            <w:tcW w:w="6664" w:type="dxa"/>
          </w:tcPr>
          <w:p w14:paraId="1527EC24" w14:textId="77777777" w:rsidR="0049318F" w:rsidRPr="00D15B67" w:rsidRDefault="0049318F" w:rsidP="001B66F9">
            <w:pPr>
              <w:rPr>
                <w:rFonts w:ascii="Arial" w:hAnsi="Arial" w:cs="Arial"/>
                <w:lang w:val="en-US"/>
              </w:rPr>
            </w:pPr>
            <w:r w:rsidRPr="00D15B67">
              <w:rPr>
                <w:rFonts w:ascii="Arial" w:hAnsi="Arial" w:cs="Arial"/>
                <w:lang w:val="en-US"/>
              </w:rPr>
              <w:t>InF-DH</w:t>
            </w:r>
          </w:p>
        </w:tc>
      </w:tr>
    </w:tbl>
    <w:p w14:paraId="48944BDF" w14:textId="77777777" w:rsidR="0049318F" w:rsidRPr="00D15B67" w:rsidRDefault="0049318F" w:rsidP="0049318F">
      <w:pPr>
        <w:rPr>
          <w:rFonts w:ascii="Arial" w:hAnsi="Arial" w:cs="Arial"/>
          <w:lang w:val="en-US"/>
        </w:rPr>
      </w:pPr>
    </w:p>
    <w:p w14:paraId="7C2F88B8" w14:textId="77777777" w:rsidR="0049318F" w:rsidRPr="00D15B67" w:rsidRDefault="0049318F" w:rsidP="0049318F">
      <w:pPr>
        <w:jc w:val="center"/>
        <w:rPr>
          <w:rFonts w:ascii="Arial" w:hAnsi="Arial" w:cs="Arial"/>
          <w:noProof/>
          <w:lang w:eastAsia="zh-CN"/>
        </w:rPr>
      </w:pP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Pr="00D15B67">
        <w:rPr>
          <w:rFonts w:ascii="Arial" w:hAnsi="Arial" w:cs="Arial"/>
          <w:bCs/>
          <w:noProof/>
        </w:rPr>
        <w:fldChar w:fldCharType="begin"/>
      </w:r>
      <w:r w:rsidRPr="00D15B67">
        <w:rPr>
          <w:rFonts w:ascii="Arial" w:hAnsi="Arial" w:cs="Arial"/>
          <w:bCs/>
          <w:noProof/>
        </w:rPr>
        <w:instrText xml:space="preserve"> INCLUDEPICTURE  "cid:image001.jpg@01D460C3.1788FD90" \* MERGEFORMATINET </w:instrText>
      </w:r>
      <w:r w:rsidRPr="00D15B67">
        <w:rPr>
          <w:rFonts w:ascii="Arial" w:hAnsi="Arial" w:cs="Arial"/>
          <w:bCs/>
          <w:noProof/>
        </w:rPr>
        <w:fldChar w:fldCharType="separate"/>
      </w:r>
      <w:r w:rsidR="009559FC" w:rsidRPr="00D15B67">
        <w:rPr>
          <w:rFonts w:ascii="Arial" w:hAnsi="Arial" w:cs="Arial"/>
          <w:bCs/>
          <w:noProof/>
        </w:rPr>
        <w:fldChar w:fldCharType="begin"/>
      </w:r>
      <w:r w:rsidR="009559FC" w:rsidRPr="00D15B67">
        <w:rPr>
          <w:rFonts w:ascii="Arial" w:hAnsi="Arial" w:cs="Arial"/>
          <w:bCs/>
          <w:noProof/>
        </w:rPr>
        <w:instrText xml:space="preserve"> INCLUDEPICTURE  "cid:image001.jpg@01D460C3.1788FD90" \* MERGEFORMATINET </w:instrText>
      </w:r>
      <w:r w:rsidR="009559FC" w:rsidRPr="00D15B67">
        <w:rPr>
          <w:rFonts w:ascii="Arial" w:hAnsi="Arial" w:cs="Arial"/>
          <w:bCs/>
          <w:noProof/>
        </w:rPr>
        <w:fldChar w:fldCharType="separate"/>
      </w:r>
      <w:r w:rsidR="00B40493" w:rsidRPr="00D15B67">
        <w:rPr>
          <w:rFonts w:ascii="Arial" w:hAnsi="Arial" w:cs="Arial"/>
          <w:bCs/>
          <w:noProof/>
        </w:rPr>
        <w:fldChar w:fldCharType="begin"/>
      </w:r>
      <w:r w:rsidR="00B40493" w:rsidRPr="00D15B67">
        <w:rPr>
          <w:rFonts w:ascii="Arial" w:hAnsi="Arial" w:cs="Arial"/>
          <w:bCs/>
          <w:noProof/>
        </w:rPr>
        <w:instrText xml:space="preserve"> INCLUDEPICTURE  "cid:image001.jpg@01D460C3.1788FD90" \* MERGEFORMATINET </w:instrText>
      </w:r>
      <w:r w:rsidR="00B40493" w:rsidRPr="00D15B67">
        <w:rPr>
          <w:rFonts w:ascii="Arial" w:hAnsi="Arial" w:cs="Arial"/>
          <w:bCs/>
          <w:noProof/>
        </w:rPr>
        <w:fldChar w:fldCharType="separate"/>
      </w:r>
      <w:r w:rsidR="00583AE4" w:rsidRPr="00D15B67">
        <w:rPr>
          <w:rFonts w:ascii="Arial" w:hAnsi="Arial" w:cs="Arial"/>
          <w:bCs/>
          <w:noProof/>
        </w:rPr>
        <w:fldChar w:fldCharType="begin"/>
      </w:r>
      <w:r w:rsidR="00583AE4" w:rsidRPr="00D15B67">
        <w:rPr>
          <w:rFonts w:ascii="Arial" w:hAnsi="Arial" w:cs="Arial"/>
          <w:bCs/>
          <w:noProof/>
        </w:rPr>
        <w:instrText xml:space="preserve"> INCLUDEPICTURE  "cid:image001.jpg@01D460C3.1788FD90" \* MERGEFORMATINET </w:instrText>
      </w:r>
      <w:r w:rsidR="00583AE4" w:rsidRPr="00D15B67">
        <w:rPr>
          <w:rFonts w:ascii="Arial" w:hAnsi="Arial" w:cs="Arial"/>
          <w:bCs/>
          <w:noProof/>
        </w:rPr>
        <w:fldChar w:fldCharType="separate"/>
      </w:r>
      <w:r w:rsidR="008C3CF0" w:rsidRPr="00D15B67">
        <w:rPr>
          <w:rFonts w:ascii="Arial" w:hAnsi="Arial" w:cs="Arial"/>
          <w:bCs/>
          <w:noProof/>
        </w:rPr>
        <w:fldChar w:fldCharType="begin"/>
      </w:r>
      <w:r w:rsidR="008C3CF0" w:rsidRPr="00D15B67">
        <w:rPr>
          <w:rFonts w:ascii="Arial" w:hAnsi="Arial" w:cs="Arial"/>
          <w:bCs/>
          <w:noProof/>
        </w:rPr>
        <w:instrText xml:space="preserve"> INCLUDEPICTURE  "cid:image001.jpg@01D460C3.1788FD90" \* MERGEFORMATINET </w:instrText>
      </w:r>
      <w:r w:rsidR="008C3CF0" w:rsidRPr="00D15B67">
        <w:rPr>
          <w:rFonts w:ascii="Arial" w:hAnsi="Arial" w:cs="Arial"/>
          <w:bCs/>
          <w:noProof/>
        </w:rPr>
        <w:fldChar w:fldCharType="separate"/>
      </w:r>
      <w:r w:rsidR="00CA0AEE">
        <w:rPr>
          <w:rFonts w:ascii="Arial" w:hAnsi="Arial" w:cs="Arial"/>
          <w:bCs/>
          <w:noProof/>
        </w:rPr>
        <w:fldChar w:fldCharType="begin"/>
      </w:r>
      <w:r w:rsidR="00CA0AEE">
        <w:rPr>
          <w:rFonts w:ascii="Arial" w:hAnsi="Arial" w:cs="Arial"/>
          <w:bCs/>
          <w:noProof/>
        </w:rPr>
        <w:instrText xml:space="preserve"> </w:instrText>
      </w:r>
      <w:r w:rsidR="00CA0AEE">
        <w:rPr>
          <w:rFonts w:ascii="Arial" w:hAnsi="Arial" w:cs="Arial"/>
          <w:bCs/>
          <w:noProof/>
        </w:rPr>
        <w:instrText>INCLUDEPICTURE  "cid:image001.jpg@01D460C3.1788FD90" \* MERGEFORMATINET</w:instrText>
      </w:r>
      <w:r w:rsidR="00CA0AEE">
        <w:rPr>
          <w:rFonts w:ascii="Arial" w:hAnsi="Arial" w:cs="Arial"/>
          <w:bCs/>
          <w:noProof/>
        </w:rPr>
        <w:instrText xml:space="preserve"> </w:instrText>
      </w:r>
      <w:r w:rsidR="00CA0AEE">
        <w:rPr>
          <w:rFonts w:ascii="Arial" w:hAnsi="Arial" w:cs="Arial"/>
          <w:bCs/>
          <w:noProof/>
        </w:rPr>
        <w:fldChar w:fldCharType="separate"/>
      </w:r>
      <w:r w:rsidR="0071470F">
        <w:rPr>
          <w:rFonts w:ascii="Arial" w:hAnsi="Arial" w:cs="Arial"/>
          <w:bCs/>
          <w:noProof/>
        </w:rPr>
        <w:pict w14:anchorId="5AF25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4pt;height:132.6pt;visibility:visible">
            <v:imagedata r:id="rId8" r:href="rId9"/>
          </v:shape>
        </w:pict>
      </w:r>
      <w:r w:rsidR="00CA0AEE">
        <w:rPr>
          <w:rFonts w:ascii="Arial" w:hAnsi="Arial" w:cs="Arial"/>
          <w:bCs/>
          <w:noProof/>
        </w:rPr>
        <w:fldChar w:fldCharType="end"/>
      </w:r>
      <w:r w:rsidR="008C3CF0" w:rsidRPr="00D15B67">
        <w:rPr>
          <w:rFonts w:ascii="Arial" w:hAnsi="Arial" w:cs="Arial"/>
          <w:bCs/>
          <w:noProof/>
        </w:rPr>
        <w:fldChar w:fldCharType="end"/>
      </w:r>
      <w:r w:rsidR="00583AE4" w:rsidRPr="00D15B67">
        <w:rPr>
          <w:rFonts w:ascii="Arial" w:hAnsi="Arial" w:cs="Arial"/>
          <w:bCs/>
          <w:noProof/>
        </w:rPr>
        <w:fldChar w:fldCharType="end"/>
      </w:r>
      <w:r w:rsidR="00B40493" w:rsidRPr="00D15B67">
        <w:rPr>
          <w:rFonts w:ascii="Arial" w:hAnsi="Arial" w:cs="Arial"/>
          <w:bCs/>
          <w:noProof/>
        </w:rPr>
        <w:fldChar w:fldCharType="end"/>
      </w:r>
      <w:r w:rsidR="009559FC"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r w:rsidRPr="00D15B67">
        <w:rPr>
          <w:rFonts w:ascii="Arial" w:hAnsi="Arial" w:cs="Arial"/>
          <w:bCs/>
          <w:noProof/>
        </w:rPr>
        <w:fldChar w:fldCharType="end"/>
      </w:r>
    </w:p>
    <w:p w14:paraId="469CEB76" w14:textId="77777777" w:rsidR="0049318F" w:rsidRPr="00D15B67" w:rsidRDefault="0049318F" w:rsidP="0049318F">
      <w:pPr>
        <w:pStyle w:val="ab"/>
        <w:jc w:val="center"/>
        <w:rPr>
          <w:rFonts w:ascii="Arial" w:hAnsi="Arial" w:cs="Arial"/>
          <w:i w:val="0"/>
          <w:color w:val="auto"/>
          <w:lang w:eastAsia="zh-CN"/>
        </w:rPr>
      </w:pPr>
      <w:r w:rsidRPr="00D15B67">
        <w:rPr>
          <w:rFonts w:ascii="Arial" w:hAnsi="Arial" w:cs="Arial"/>
          <w:i w:val="0"/>
          <w:color w:val="auto"/>
        </w:rPr>
        <w:t xml:space="preserve">Figure </w:t>
      </w:r>
      <w:r w:rsidRPr="00D15B67">
        <w:rPr>
          <w:rFonts w:ascii="Arial" w:hAnsi="Arial" w:cs="Arial"/>
          <w:i w:val="0"/>
          <w:color w:val="auto"/>
        </w:rPr>
        <w:fldChar w:fldCharType="begin"/>
      </w:r>
      <w:r w:rsidRPr="00D15B67">
        <w:rPr>
          <w:rFonts w:ascii="Arial" w:hAnsi="Arial" w:cs="Arial"/>
          <w:i w:val="0"/>
          <w:color w:val="auto"/>
        </w:rPr>
        <w:instrText xml:space="preserve"> SEQ Figure \* ARABIC </w:instrText>
      </w:r>
      <w:r w:rsidRPr="00D15B67">
        <w:rPr>
          <w:rFonts w:ascii="Arial" w:hAnsi="Arial" w:cs="Arial"/>
          <w:i w:val="0"/>
          <w:color w:val="auto"/>
        </w:rPr>
        <w:fldChar w:fldCharType="separate"/>
      </w:r>
      <w:r w:rsidRPr="00D15B67">
        <w:rPr>
          <w:rFonts w:ascii="Arial" w:hAnsi="Arial" w:cs="Arial"/>
          <w:i w:val="0"/>
          <w:noProof/>
          <w:color w:val="auto"/>
        </w:rPr>
        <w:t>1</w:t>
      </w:r>
      <w:r w:rsidRPr="00D15B67">
        <w:rPr>
          <w:rFonts w:ascii="Arial" w:hAnsi="Arial" w:cs="Arial"/>
          <w:i w:val="0"/>
          <w:noProof/>
          <w:color w:val="auto"/>
        </w:rPr>
        <w:fldChar w:fldCharType="end"/>
      </w:r>
      <w:r w:rsidRPr="00D15B67">
        <w:rPr>
          <w:rFonts w:ascii="Arial" w:hAnsi="Arial" w:cs="Arial"/>
          <w:i w:val="0"/>
          <w:color w:val="auto"/>
        </w:rPr>
        <w:t xml:space="preserve">. Base station layout for </w:t>
      </w:r>
      <w:r w:rsidRPr="00D15B67">
        <w:rPr>
          <w:rFonts w:ascii="Arial" w:hAnsi="Arial" w:cs="Arial"/>
          <w:i w:val="0"/>
          <w:color w:val="auto"/>
          <w:lang w:eastAsia="zh-CN"/>
        </w:rPr>
        <w:t>factory automation use case in TR 38.824.</w:t>
      </w:r>
    </w:p>
    <w:p w14:paraId="0D01E802" w14:textId="77777777" w:rsidR="0049318F" w:rsidRPr="00D15B67" w:rsidRDefault="0049318F" w:rsidP="0049318F">
      <w:pPr>
        <w:jc w:val="center"/>
        <w:rPr>
          <w:rFonts w:ascii="Arial" w:eastAsiaTheme="minorEastAsia" w:hAnsi="Arial" w:cs="Arial"/>
          <w:lang w:eastAsia="zh-CN"/>
        </w:rPr>
      </w:pPr>
      <w:r w:rsidRPr="00D15B67">
        <w:rPr>
          <w:rFonts w:ascii="Arial" w:hAnsi="Arial" w:cs="Arial"/>
          <w:bCs/>
          <w:noProof/>
          <w:lang w:val="en-US" w:eastAsia="zh-TW"/>
        </w:rPr>
        <w:drawing>
          <wp:inline distT="0" distB="0" distL="0" distR="0" wp14:anchorId="1EEF8FEE" wp14:editId="67715BB9">
            <wp:extent cx="2895600" cy="1543050"/>
            <wp:effectExtent l="0" t="0" r="0" b="0"/>
            <wp:docPr id="43"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1543050"/>
                    </a:xfrm>
                    <a:prstGeom prst="rect">
                      <a:avLst/>
                    </a:prstGeom>
                    <a:noFill/>
                    <a:ln>
                      <a:noFill/>
                    </a:ln>
                  </pic:spPr>
                </pic:pic>
              </a:graphicData>
            </a:graphic>
          </wp:inline>
        </w:drawing>
      </w:r>
    </w:p>
    <w:p w14:paraId="1D2E5BE9" w14:textId="77777777" w:rsidR="0049318F" w:rsidRPr="00D15B67" w:rsidRDefault="0049318F" w:rsidP="0049318F">
      <w:pPr>
        <w:jc w:val="center"/>
        <w:rPr>
          <w:rFonts w:ascii="Arial" w:eastAsiaTheme="minorEastAsia" w:hAnsi="Arial" w:cs="Arial"/>
          <w:lang w:eastAsia="zh-CN"/>
        </w:rPr>
      </w:pPr>
      <w:r w:rsidRPr="00D15B67">
        <w:rPr>
          <w:rFonts w:ascii="Arial" w:hAnsi="Arial" w:cs="Arial"/>
        </w:rPr>
        <w:t xml:space="preserve">Figure </w:t>
      </w:r>
      <w:r w:rsidRPr="00D15B67">
        <w:rPr>
          <w:rFonts w:ascii="Arial" w:hAnsi="Arial" w:cs="Arial"/>
        </w:rPr>
        <w:fldChar w:fldCharType="begin"/>
      </w:r>
      <w:r w:rsidRPr="00D15B67">
        <w:rPr>
          <w:rFonts w:ascii="Arial" w:hAnsi="Arial" w:cs="Arial"/>
        </w:rPr>
        <w:instrText xml:space="preserve"> SEQ Figure \* ARABIC </w:instrText>
      </w:r>
      <w:r w:rsidRPr="00D15B67">
        <w:rPr>
          <w:rFonts w:ascii="Arial" w:hAnsi="Arial" w:cs="Arial"/>
        </w:rPr>
        <w:fldChar w:fldCharType="separate"/>
      </w:r>
      <w:r w:rsidRPr="00D15B67">
        <w:rPr>
          <w:rFonts w:ascii="Arial" w:hAnsi="Arial" w:cs="Arial"/>
          <w:noProof/>
        </w:rPr>
        <w:t>2</w:t>
      </w:r>
      <w:r w:rsidRPr="00D15B67">
        <w:rPr>
          <w:rFonts w:ascii="Arial" w:hAnsi="Arial" w:cs="Arial"/>
          <w:noProof/>
        </w:rPr>
        <w:fldChar w:fldCharType="end"/>
      </w:r>
      <w:r w:rsidRPr="00D15B67">
        <w:rPr>
          <w:rFonts w:ascii="Arial" w:hAnsi="Arial" w:cs="Arial"/>
        </w:rPr>
        <w:t>. Service area for factory automation</w:t>
      </w:r>
    </w:p>
    <w:p w14:paraId="1688C28D" w14:textId="77777777" w:rsidR="0049318F" w:rsidRPr="00D15B67" w:rsidRDefault="0049318F" w:rsidP="0049318F">
      <w:pPr>
        <w:rPr>
          <w:rFonts w:ascii="Arial" w:hAnsi="Arial" w:cs="Arial"/>
          <w:lang w:val="en-US"/>
        </w:rPr>
      </w:pPr>
    </w:p>
    <w:p w14:paraId="179C6AF3" w14:textId="77777777" w:rsidR="0049318F" w:rsidRPr="00D15B67" w:rsidRDefault="0049318F" w:rsidP="0049318F">
      <w:pPr>
        <w:pStyle w:val="3"/>
        <w:rPr>
          <w:rFonts w:ascii="Arial" w:hAnsi="Arial" w:cs="Arial"/>
        </w:rPr>
      </w:pPr>
      <w:r w:rsidRPr="00D15B67">
        <w:rPr>
          <w:rFonts w:ascii="Arial" w:hAnsi="Arial" w:cs="Arial"/>
        </w:rPr>
        <w:t>2.1.2 Traffic model downlink and uplink</w:t>
      </w:r>
    </w:p>
    <w:p w14:paraId="66BFA9F1" w14:textId="77777777" w:rsidR="0049318F" w:rsidRPr="00D15B67" w:rsidRDefault="0049318F" w:rsidP="0049318F">
      <w:pPr>
        <w:rPr>
          <w:rFonts w:ascii="Arial" w:hAnsi="Arial" w:cs="Arial"/>
        </w:rPr>
      </w:pPr>
    </w:p>
    <w:p w14:paraId="61E76F32" w14:textId="77777777" w:rsidR="0049318F" w:rsidRPr="00D15B67" w:rsidRDefault="0049318F" w:rsidP="00D15B67">
      <w:pPr>
        <w:ind w:firstLineChars="100" w:firstLine="200"/>
        <w:jc w:val="both"/>
        <w:rPr>
          <w:rFonts w:ascii="Arial" w:hAnsi="Arial" w:cs="Arial"/>
        </w:rPr>
      </w:pPr>
      <w:r w:rsidRPr="00D15B67">
        <w:rPr>
          <w:rFonts w:ascii="Arial" w:hAnsi="Arial" w:cs="Arial"/>
        </w:rPr>
        <w:t>For both downlink and uplink, Option 1 is chosen, hence</w:t>
      </w:r>
      <w:r w:rsidRPr="00D15B67">
        <w:rPr>
          <w:rFonts w:ascii="Arial" w:hAnsi="Arial" w:cs="Arial"/>
          <w:i/>
          <w:iCs/>
          <w:lang w:val="en-US"/>
        </w:rPr>
        <w:t>:</w:t>
      </w:r>
      <w:r w:rsidRPr="00D15B67">
        <w:rPr>
          <w:rFonts w:ascii="Arial" w:hAnsi="Arial" w:cs="Arial"/>
          <w:i/>
          <w:iCs/>
          <w:lang w:val="en-US"/>
        </w:rPr>
        <w:br/>
      </w:r>
    </w:p>
    <w:p w14:paraId="06A1B98B" w14:textId="77777777" w:rsidR="0049318F" w:rsidRPr="00D15B67" w:rsidRDefault="0049318F" w:rsidP="00D15B67">
      <w:pPr>
        <w:numPr>
          <w:ilvl w:val="0"/>
          <w:numId w:val="3"/>
        </w:numPr>
        <w:jc w:val="both"/>
        <w:rPr>
          <w:rFonts w:ascii="Arial" w:hAnsi="Arial" w:cs="Arial"/>
          <w:i/>
          <w:iCs/>
          <w:lang w:val="en-US"/>
        </w:rPr>
      </w:pPr>
      <w:r w:rsidRPr="00D15B67">
        <w:rPr>
          <w:rFonts w:ascii="Arial" w:hAnsi="Arial" w:cs="Arial"/>
          <w:b/>
          <w:bCs/>
          <w:i/>
          <w:iCs/>
          <w:lang w:val="en-US"/>
        </w:rPr>
        <w:t>Option-1</w:t>
      </w:r>
      <w:r w:rsidRPr="00D15B67">
        <w:rPr>
          <w:rFonts w:ascii="Arial" w:hAnsi="Arial" w:cs="Arial"/>
          <w:i/>
          <w:iCs/>
          <w:lang w:val="en-US"/>
        </w:rPr>
        <w:t xml:space="preserve">: all UEs’ messages both in DL and UL arriving at NG-RAN node in the first transfer interval are uniformly random distributed within the TI time window. </w:t>
      </w:r>
    </w:p>
    <w:p w14:paraId="0557BDF3" w14:textId="77777777" w:rsidR="0049318F" w:rsidRPr="00D15B67" w:rsidRDefault="0049318F" w:rsidP="00D15B67">
      <w:pPr>
        <w:jc w:val="both"/>
        <w:rPr>
          <w:rFonts w:ascii="Arial" w:hAnsi="Arial" w:cs="Arial"/>
          <w:lang w:val="en-US"/>
        </w:rPr>
      </w:pPr>
    </w:p>
    <w:p w14:paraId="121ECC73" w14:textId="77777777" w:rsidR="0049318F" w:rsidRPr="00D15B67" w:rsidRDefault="0049318F" w:rsidP="00D15B67">
      <w:pPr>
        <w:ind w:firstLineChars="100" w:firstLine="200"/>
        <w:jc w:val="both"/>
        <w:rPr>
          <w:rFonts w:ascii="Arial" w:hAnsi="Arial" w:cs="Arial"/>
          <w:i/>
          <w:iCs/>
          <w:lang w:val="en-US"/>
        </w:rPr>
      </w:pPr>
      <w:r w:rsidRPr="00D15B67">
        <w:rPr>
          <w:rFonts w:ascii="Arial" w:hAnsi="Arial" w:cs="Arial"/>
          <w:lang w:val="en-US"/>
        </w:rPr>
        <w:t xml:space="preserve">In addition, </w:t>
      </w:r>
      <w:r w:rsidRPr="00D15B67">
        <w:rPr>
          <w:rFonts w:ascii="Arial" w:hAnsi="Arial" w:cs="Arial"/>
          <w:i/>
          <w:iCs/>
          <w:lang w:val="en-US"/>
        </w:rPr>
        <w:t>“For DL-UL traffic arrival time relationship”</w:t>
      </w:r>
      <w:r w:rsidRPr="00D15B67">
        <w:rPr>
          <w:rFonts w:ascii="Arial" w:hAnsi="Arial" w:cs="Arial"/>
          <w:lang w:val="en-US"/>
        </w:rPr>
        <w:t xml:space="preserve"> the option 1 is considered</w:t>
      </w:r>
      <w:r w:rsidRPr="00D15B67">
        <w:rPr>
          <w:rFonts w:ascii="Arial" w:hAnsi="Arial" w:cs="Arial"/>
          <w:i/>
          <w:iCs/>
          <w:lang w:val="en-US"/>
        </w:rPr>
        <w:t>.</w:t>
      </w:r>
    </w:p>
    <w:p w14:paraId="429621F5" w14:textId="77777777" w:rsidR="0049318F" w:rsidRPr="00D15B67" w:rsidRDefault="0049318F" w:rsidP="00D15B67">
      <w:pPr>
        <w:jc w:val="both"/>
        <w:rPr>
          <w:rFonts w:ascii="Arial" w:hAnsi="Arial" w:cs="Arial"/>
          <w:i/>
          <w:iCs/>
          <w:lang w:val="en-US"/>
        </w:rPr>
      </w:pPr>
      <w:r w:rsidRPr="00D15B67">
        <w:rPr>
          <w:rFonts w:ascii="Arial" w:hAnsi="Arial" w:cs="Arial"/>
          <w:i/>
          <w:iCs/>
          <w:lang w:val="en-US"/>
        </w:rPr>
        <w:t xml:space="preserve"> </w:t>
      </w:r>
    </w:p>
    <w:p w14:paraId="14A1871A" w14:textId="77777777" w:rsidR="0049318F" w:rsidRPr="00D15B67" w:rsidRDefault="0049318F" w:rsidP="00D15B67">
      <w:pPr>
        <w:pStyle w:val="a9"/>
        <w:numPr>
          <w:ilvl w:val="0"/>
          <w:numId w:val="4"/>
        </w:numPr>
        <w:jc w:val="both"/>
        <w:rPr>
          <w:rFonts w:ascii="Arial" w:hAnsi="Arial" w:cs="Arial"/>
          <w:i/>
          <w:iCs/>
          <w:lang w:val="en-US"/>
        </w:rPr>
      </w:pPr>
      <w:r w:rsidRPr="00D15B67">
        <w:rPr>
          <w:rFonts w:ascii="Arial" w:hAnsi="Arial" w:cs="Arial"/>
          <w:b/>
          <w:bCs/>
          <w:i/>
          <w:iCs/>
          <w:lang w:val="en-US"/>
        </w:rPr>
        <w:t>Option-1:</w:t>
      </w:r>
      <w:r w:rsidRPr="00D15B67">
        <w:rPr>
          <w:rFonts w:ascii="Arial" w:hAnsi="Arial" w:cs="Arial"/>
          <w:i/>
          <w:iCs/>
          <w:lang w:val="en-US"/>
        </w:rPr>
        <w:t xml:space="preserve"> DL and UL traffic arrival time instants are independent</w:t>
      </w:r>
    </w:p>
    <w:p w14:paraId="13C8B4C8" w14:textId="77777777" w:rsidR="0049318F" w:rsidRPr="00D15B67" w:rsidRDefault="0049318F" w:rsidP="0049318F">
      <w:pPr>
        <w:rPr>
          <w:rFonts w:ascii="Arial" w:hAnsi="Arial" w:cs="Arial"/>
          <w:lang w:val="en-US"/>
        </w:rPr>
      </w:pPr>
    </w:p>
    <w:p w14:paraId="15CC2950" w14:textId="77777777" w:rsidR="0049318F" w:rsidRPr="00D15B67" w:rsidRDefault="0049318F" w:rsidP="0049318F">
      <w:pPr>
        <w:pStyle w:val="3"/>
        <w:rPr>
          <w:rFonts w:ascii="Arial" w:hAnsi="Arial" w:cs="Arial"/>
        </w:rPr>
      </w:pPr>
      <w:r w:rsidRPr="00D15B67">
        <w:rPr>
          <w:rFonts w:ascii="Arial" w:hAnsi="Arial" w:cs="Arial"/>
        </w:rPr>
        <w:t>2.1.3 Number of UEs per cell</w:t>
      </w:r>
    </w:p>
    <w:p w14:paraId="54598E92" w14:textId="77777777" w:rsidR="0049318F" w:rsidRPr="00D15B67" w:rsidRDefault="0049318F" w:rsidP="0049318F">
      <w:pPr>
        <w:rPr>
          <w:rFonts w:ascii="Arial" w:hAnsi="Arial" w:cs="Arial"/>
          <w:lang w:eastAsia="ja-JP"/>
        </w:rPr>
      </w:pPr>
    </w:p>
    <w:p w14:paraId="0ABF4CD6" w14:textId="77777777" w:rsidR="0049318F" w:rsidRPr="00D15B67" w:rsidRDefault="0049318F" w:rsidP="006C0BA9">
      <w:pPr>
        <w:ind w:firstLineChars="100" w:firstLine="200"/>
        <w:rPr>
          <w:rFonts w:ascii="Arial" w:eastAsia="Yu Mincho" w:hAnsi="Arial" w:cs="Arial"/>
          <w:lang w:eastAsia="ja-JP"/>
        </w:rPr>
      </w:pPr>
      <w:r w:rsidRPr="00D15B67">
        <w:rPr>
          <w:rFonts w:ascii="Arial" w:hAnsi="Arial" w:cs="Arial"/>
          <w:lang w:eastAsia="ja-JP"/>
        </w:rPr>
        <w:t>In the 5G-ACIA scenario, the UEs are randomly distributed within the respective service area.</w:t>
      </w:r>
    </w:p>
    <w:p w14:paraId="67F36064" w14:textId="77777777" w:rsidR="0049318F" w:rsidRPr="00D15B67" w:rsidRDefault="0049318F" w:rsidP="0049318F">
      <w:pPr>
        <w:rPr>
          <w:rFonts w:ascii="Arial" w:eastAsia="Yu Mincho" w:hAnsi="Arial" w:cs="Arial"/>
          <w:lang w:eastAsia="ja-JP"/>
        </w:rPr>
      </w:pPr>
    </w:p>
    <w:tbl>
      <w:tblPr>
        <w:tblStyle w:val="a7"/>
        <w:tblW w:w="0" w:type="auto"/>
        <w:tblLook w:val="04A0" w:firstRow="1" w:lastRow="0" w:firstColumn="1" w:lastColumn="0" w:noHBand="0" w:noVBand="1"/>
      </w:tblPr>
      <w:tblGrid>
        <w:gridCol w:w="2965"/>
        <w:gridCol w:w="6664"/>
      </w:tblGrid>
      <w:tr w:rsidR="0049318F" w:rsidRPr="00D15B67" w14:paraId="2440B41A" w14:textId="77777777" w:rsidTr="001B66F9">
        <w:tc>
          <w:tcPr>
            <w:tcW w:w="2965" w:type="dxa"/>
          </w:tcPr>
          <w:p w14:paraId="7EC5D46F" w14:textId="77777777" w:rsidR="0049318F" w:rsidRPr="00D15B67" w:rsidRDefault="0049318F" w:rsidP="002F3F15">
            <w:pPr>
              <w:rPr>
                <w:rFonts w:ascii="Arial" w:hAnsi="Arial" w:cs="Arial"/>
                <w:lang w:val="en-US"/>
              </w:rPr>
            </w:pPr>
            <w:r w:rsidRPr="00D15B67">
              <w:rPr>
                <w:rFonts w:ascii="Arial" w:hAnsi="Arial" w:cs="Arial"/>
                <w:lang w:val="en-US"/>
              </w:rPr>
              <w:t xml:space="preserve">Number of UEs per </w:t>
            </w:r>
            <w:r w:rsidR="002F3F15" w:rsidRPr="00D15B67">
              <w:rPr>
                <w:rFonts w:ascii="Arial" w:hAnsi="Arial" w:cs="Arial"/>
                <w:lang w:val="en-US"/>
              </w:rPr>
              <w:t>service area</w:t>
            </w:r>
          </w:p>
        </w:tc>
        <w:tc>
          <w:tcPr>
            <w:tcW w:w="6664" w:type="dxa"/>
          </w:tcPr>
          <w:p w14:paraId="0673AD0D" w14:textId="77777777" w:rsidR="0049318F" w:rsidRPr="00D15B67" w:rsidRDefault="0049318F" w:rsidP="001B66F9">
            <w:pPr>
              <w:rPr>
                <w:rFonts w:ascii="Arial" w:hAnsi="Arial" w:cs="Arial"/>
                <w:lang w:val="en-US"/>
              </w:rPr>
            </w:pPr>
            <w:r w:rsidRPr="00D15B67">
              <w:rPr>
                <w:rFonts w:ascii="Arial" w:hAnsi="Arial" w:cs="Arial"/>
                <w:lang w:val="en-US"/>
              </w:rPr>
              <w:t>{10}</w:t>
            </w:r>
          </w:p>
          <w:p w14:paraId="1EC26F9E" w14:textId="77777777" w:rsidR="0049318F" w:rsidRPr="00D15B67" w:rsidRDefault="0049318F" w:rsidP="002F3F15">
            <w:pPr>
              <w:rPr>
                <w:rFonts w:ascii="Arial" w:hAnsi="Arial" w:cs="Arial"/>
                <w:lang w:val="en-US"/>
              </w:rPr>
            </w:pPr>
            <w:r w:rsidRPr="00D15B67">
              <w:rPr>
                <w:rFonts w:ascii="Arial" w:hAnsi="Arial" w:cs="Arial"/>
                <w:lang w:val="en-US"/>
              </w:rPr>
              <w:t xml:space="preserve">The UEs are randomly distributed in each </w:t>
            </w:r>
            <w:r w:rsidR="002F3F15" w:rsidRPr="00D15B67">
              <w:rPr>
                <w:rFonts w:ascii="Arial" w:hAnsi="Arial" w:cs="Arial"/>
                <w:lang w:val="en-US"/>
              </w:rPr>
              <w:t>service area</w:t>
            </w:r>
            <w:r w:rsidRPr="00D15B67">
              <w:rPr>
                <w:rFonts w:ascii="Arial" w:hAnsi="Arial" w:cs="Arial"/>
                <w:lang w:val="en-US"/>
              </w:rPr>
              <w:t>.</w:t>
            </w:r>
          </w:p>
        </w:tc>
      </w:tr>
    </w:tbl>
    <w:p w14:paraId="614A09A8" w14:textId="77777777" w:rsidR="0049318F" w:rsidRPr="00D15B67" w:rsidRDefault="0049318F" w:rsidP="0049318F">
      <w:pPr>
        <w:rPr>
          <w:rFonts w:ascii="Arial" w:hAnsi="Arial" w:cs="Arial"/>
          <w:lang w:val="en-US"/>
        </w:rPr>
      </w:pPr>
    </w:p>
    <w:p w14:paraId="7061656B" w14:textId="77777777" w:rsidR="0049318F" w:rsidRPr="00D15B67" w:rsidRDefault="0049318F" w:rsidP="0049318F">
      <w:pPr>
        <w:pStyle w:val="3"/>
        <w:rPr>
          <w:rFonts w:ascii="Arial" w:hAnsi="Arial" w:cs="Arial"/>
          <w:lang w:val="en-US"/>
        </w:rPr>
      </w:pPr>
      <w:r w:rsidRPr="00D15B67">
        <w:rPr>
          <w:rFonts w:ascii="Arial" w:hAnsi="Arial" w:cs="Arial"/>
        </w:rPr>
        <w:t>2.1.4 Other assumptions for FR 1</w:t>
      </w:r>
    </w:p>
    <w:p w14:paraId="637CAF95" w14:textId="77777777" w:rsidR="0049318F" w:rsidRPr="00D15B67" w:rsidRDefault="0049318F" w:rsidP="0049318F">
      <w:pPr>
        <w:rPr>
          <w:rFonts w:ascii="Arial" w:hAnsi="Arial" w:cs="Arial"/>
        </w:rPr>
      </w:pPr>
    </w:p>
    <w:p w14:paraId="4168CEC1" w14:textId="77777777" w:rsidR="0049318F" w:rsidRPr="00D15B67" w:rsidRDefault="0049318F" w:rsidP="006C0BA9">
      <w:pPr>
        <w:ind w:firstLineChars="100" w:firstLine="200"/>
        <w:rPr>
          <w:rFonts w:ascii="Arial" w:hAnsi="Arial" w:cs="Arial"/>
        </w:rPr>
      </w:pPr>
      <w:r w:rsidRPr="00D15B67">
        <w:rPr>
          <w:rFonts w:ascii="Arial" w:hAnsi="Arial" w:cs="Arial"/>
        </w:rPr>
        <w:t>The same parameters are assumed in 5G-ACIA LS and TR 38.824, and summarized below.</w:t>
      </w:r>
    </w:p>
    <w:p w14:paraId="6CD0A3F8" w14:textId="77777777" w:rsidR="0049318F" w:rsidRPr="00D15B67" w:rsidRDefault="0049318F" w:rsidP="0049318F">
      <w:pPr>
        <w:rPr>
          <w:rFonts w:ascii="Arial" w:hAnsi="Arial" w:cs="Arial"/>
        </w:rPr>
      </w:pPr>
    </w:p>
    <w:tbl>
      <w:tblPr>
        <w:tblStyle w:val="a7"/>
        <w:tblW w:w="0" w:type="auto"/>
        <w:tblLook w:val="04A0" w:firstRow="1" w:lastRow="0" w:firstColumn="1" w:lastColumn="0" w:noHBand="0" w:noVBand="1"/>
      </w:tblPr>
      <w:tblGrid>
        <w:gridCol w:w="2965"/>
        <w:gridCol w:w="6664"/>
      </w:tblGrid>
      <w:tr w:rsidR="0049318F" w:rsidRPr="00D15B67" w14:paraId="4B1B4CEF" w14:textId="77777777" w:rsidTr="001B66F9">
        <w:tc>
          <w:tcPr>
            <w:tcW w:w="2965" w:type="dxa"/>
          </w:tcPr>
          <w:p w14:paraId="1B2F437A" w14:textId="77777777" w:rsidR="0049318F" w:rsidRPr="00D15B67" w:rsidRDefault="0049318F" w:rsidP="001B66F9">
            <w:pPr>
              <w:rPr>
                <w:rFonts w:ascii="Arial" w:hAnsi="Arial" w:cs="Arial"/>
                <w:lang w:val="en-US"/>
              </w:rPr>
            </w:pPr>
            <w:r w:rsidRPr="00D15B67">
              <w:rPr>
                <w:rFonts w:ascii="Arial" w:hAnsi="Arial" w:cs="Arial"/>
                <w:lang w:val="en-US"/>
              </w:rPr>
              <w:t>Duplex</w:t>
            </w:r>
          </w:p>
        </w:tc>
        <w:tc>
          <w:tcPr>
            <w:tcW w:w="6664" w:type="dxa"/>
          </w:tcPr>
          <w:p w14:paraId="7F3C65D3" w14:textId="77777777" w:rsidR="0049318F" w:rsidRPr="00D15B67" w:rsidRDefault="0049318F" w:rsidP="001B66F9">
            <w:pPr>
              <w:rPr>
                <w:rFonts w:ascii="Arial" w:hAnsi="Arial" w:cs="Arial"/>
                <w:lang w:val="en-US"/>
              </w:rPr>
            </w:pPr>
            <w:r w:rsidRPr="00D15B67">
              <w:rPr>
                <w:rFonts w:ascii="Arial" w:hAnsi="Arial" w:cs="Arial"/>
                <w:lang w:val="en-US"/>
              </w:rPr>
              <w:t>TDD</w:t>
            </w:r>
          </w:p>
        </w:tc>
      </w:tr>
      <w:tr w:rsidR="0049318F" w:rsidRPr="00D15B67" w14:paraId="38F9AB1F" w14:textId="77777777" w:rsidTr="001B66F9">
        <w:tc>
          <w:tcPr>
            <w:tcW w:w="2965" w:type="dxa"/>
          </w:tcPr>
          <w:p w14:paraId="71633B45" w14:textId="77777777" w:rsidR="0049318F" w:rsidRPr="00D15B67" w:rsidRDefault="0049318F" w:rsidP="001B66F9">
            <w:pPr>
              <w:rPr>
                <w:rFonts w:ascii="Arial" w:hAnsi="Arial" w:cs="Arial"/>
                <w:lang w:val="en-US"/>
              </w:rPr>
            </w:pPr>
            <w:r w:rsidRPr="00D15B67">
              <w:rPr>
                <w:rFonts w:ascii="Arial" w:hAnsi="Arial" w:cs="Arial"/>
                <w:lang w:eastAsia="ja-JP"/>
              </w:rPr>
              <w:t>Carrier frequency</w:t>
            </w:r>
          </w:p>
        </w:tc>
        <w:tc>
          <w:tcPr>
            <w:tcW w:w="6664" w:type="dxa"/>
          </w:tcPr>
          <w:p w14:paraId="06E5CD17" w14:textId="77777777" w:rsidR="0049318F" w:rsidRPr="00D15B67" w:rsidRDefault="0049318F" w:rsidP="001B66F9">
            <w:pPr>
              <w:rPr>
                <w:rFonts w:ascii="Arial" w:hAnsi="Arial" w:cs="Arial"/>
                <w:lang w:val="en-US"/>
              </w:rPr>
            </w:pPr>
            <w:r w:rsidRPr="00D15B67">
              <w:rPr>
                <w:rFonts w:ascii="Arial" w:hAnsi="Arial" w:cs="Arial"/>
                <w:lang w:val="en-US"/>
              </w:rPr>
              <w:t>4 GHz</w:t>
            </w:r>
          </w:p>
        </w:tc>
      </w:tr>
      <w:tr w:rsidR="0049318F" w:rsidRPr="00D15B67" w14:paraId="79961F03" w14:textId="77777777" w:rsidTr="001B66F9">
        <w:tc>
          <w:tcPr>
            <w:tcW w:w="2965" w:type="dxa"/>
          </w:tcPr>
          <w:p w14:paraId="5D268DD7" w14:textId="77777777" w:rsidR="0049318F" w:rsidRPr="00D15B67" w:rsidRDefault="0049318F" w:rsidP="001B66F9">
            <w:pPr>
              <w:rPr>
                <w:rFonts w:ascii="Arial" w:hAnsi="Arial" w:cs="Arial"/>
                <w:lang w:val="en-US"/>
              </w:rPr>
            </w:pPr>
            <w:r w:rsidRPr="00D15B67">
              <w:rPr>
                <w:rFonts w:ascii="Arial" w:hAnsi="Arial" w:cs="Arial"/>
                <w:lang w:eastAsia="zh-CN"/>
              </w:rPr>
              <w:t>Simulation bandwidth</w:t>
            </w:r>
          </w:p>
        </w:tc>
        <w:tc>
          <w:tcPr>
            <w:tcW w:w="6664" w:type="dxa"/>
          </w:tcPr>
          <w:p w14:paraId="2B1C592F" w14:textId="77777777" w:rsidR="0049318F" w:rsidRPr="00D15B67" w:rsidRDefault="0049318F" w:rsidP="001B66F9">
            <w:pPr>
              <w:rPr>
                <w:rFonts w:ascii="Arial" w:hAnsi="Arial" w:cs="Arial"/>
                <w:lang w:val="en-US"/>
              </w:rPr>
            </w:pPr>
            <w:r w:rsidRPr="00D15B67">
              <w:rPr>
                <w:rFonts w:ascii="Arial" w:hAnsi="Arial" w:cs="Arial"/>
                <w:lang w:val="en-US"/>
              </w:rPr>
              <w:t xml:space="preserve">100 MHz </w:t>
            </w:r>
          </w:p>
        </w:tc>
      </w:tr>
      <w:tr w:rsidR="0049318F" w:rsidRPr="00D15B67" w14:paraId="27379440" w14:textId="77777777" w:rsidTr="001B66F9">
        <w:tc>
          <w:tcPr>
            <w:tcW w:w="2965" w:type="dxa"/>
          </w:tcPr>
          <w:p w14:paraId="0F30A61C" w14:textId="77777777" w:rsidR="0049318F" w:rsidRPr="00D15B67" w:rsidRDefault="0049318F" w:rsidP="001B66F9">
            <w:pPr>
              <w:rPr>
                <w:rFonts w:ascii="Arial" w:hAnsi="Arial" w:cs="Arial"/>
                <w:lang w:val="en-US"/>
              </w:rPr>
            </w:pPr>
            <w:r w:rsidRPr="00D15B67">
              <w:rPr>
                <w:rFonts w:ascii="Arial" w:hAnsi="Arial" w:cs="Arial"/>
                <w:lang w:val="en-US"/>
              </w:rPr>
              <w:t>SCS</w:t>
            </w:r>
          </w:p>
        </w:tc>
        <w:tc>
          <w:tcPr>
            <w:tcW w:w="6664" w:type="dxa"/>
          </w:tcPr>
          <w:p w14:paraId="586148ED" w14:textId="77777777" w:rsidR="0049318F" w:rsidRPr="00D15B67" w:rsidRDefault="0049318F" w:rsidP="001B66F9">
            <w:pPr>
              <w:rPr>
                <w:rFonts w:ascii="Arial" w:hAnsi="Arial" w:cs="Arial"/>
                <w:lang w:val="en-US"/>
              </w:rPr>
            </w:pPr>
            <w:r w:rsidRPr="00D15B67">
              <w:rPr>
                <w:rFonts w:ascii="Arial" w:hAnsi="Arial" w:cs="Arial"/>
                <w:lang w:val="en-US"/>
              </w:rPr>
              <w:t>30 kHz</w:t>
            </w:r>
          </w:p>
        </w:tc>
      </w:tr>
    </w:tbl>
    <w:p w14:paraId="1A3F2129" w14:textId="77777777" w:rsidR="0049318F" w:rsidRPr="00D15B67" w:rsidRDefault="0049318F" w:rsidP="0049318F">
      <w:pPr>
        <w:rPr>
          <w:rFonts w:ascii="Arial" w:hAnsi="Arial" w:cs="Arial"/>
        </w:rPr>
      </w:pPr>
    </w:p>
    <w:p w14:paraId="02E7E76F" w14:textId="77777777" w:rsidR="005D6FCC" w:rsidRPr="00D15B67" w:rsidRDefault="005D6FCC" w:rsidP="005D6FCC">
      <w:pPr>
        <w:pStyle w:val="3"/>
        <w:rPr>
          <w:rFonts w:ascii="Arial" w:hAnsi="Arial" w:cs="Arial"/>
        </w:rPr>
      </w:pPr>
      <w:r w:rsidRPr="00D15B67">
        <w:rPr>
          <w:rFonts w:ascii="Arial" w:hAnsi="Arial" w:cs="Arial"/>
        </w:rPr>
        <w:t>2.1.5 TDD Frame and slot structure</w:t>
      </w:r>
    </w:p>
    <w:p w14:paraId="15A63005" w14:textId="6A2F281A" w:rsidR="005D6FCC" w:rsidRPr="00D15B67" w:rsidRDefault="006E1C3C" w:rsidP="00D15B67">
      <w:pPr>
        <w:ind w:firstLineChars="100" w:firstLine="200"/>
        <w:jc w:val="both"/>
        <w:rPr>
          <w:rFonts w:ascii="Arial" w:hAnsi="Arial" w:cs="Arial"/>
          <w:lang w:eastAsia="zh-TW"/>
        </w:rPr>
      </w:pPr>
      <w:r>
        <w:rPr>
          <w:rFonts w:ascii="Arial" w:hAnsi="Arial" w:cs="Arial" w:hint="eastAsia"/>
          <w:lang w:eastAsia="zh-TW"/>
        </w:rPr>
        <w:t xml:space="preserve">TDD DL-UL configuration </w:t>
      </w:r>
      <w:r>
        <w:rPr>
          <w:rFonts w:ascii="Arial" w:hAnsi="Arial" w:cs="Arial"/>
          <w:lang w:eastAsia="zh-TW"/>
        </w:rPr>
        <w:t xml:space="preserve">in the simulations </w:t>
      </w:r>
      <w:r>
        <w:rPr>
          <w:rFonts w:ascii="Arial" w:hAnsi="Arial" w:cs="Arial" w:hint="eastAsia"/>
          <w:lang w:eastAsia="zh-TW"/>
        </w:rPr>
        <w:t xml:space="preserve">is determined </w:t>
      </w:r>
      <w:r w:rsidR="00AF4819">
        <w:rPr>
          <w:rFonts w:ascii="Arial" w:hAnsi="Arial" w:cs="Arial"/>
          <w:lang w:eastAsia="zh-TW"/>
        </w:rPr>
        <w:t>accor</w:t>
      </w:r>
      <w:r w:rsidR="00AF4819">
        <w:rPr>
          <w:rFonts w:ascii="Arial" w:hAnsi="Arial" w:cs="Arial"/>
        </w:rPr>
        <w:t xml:space="preserve">ding to </w:t>
      </w:r>
      <w:r w:rsidR="00AF4819" w:rsidRPr="00AF4819">
        <w:rPr>
          <w:rFonts w:ascii="Arial" w:hAnsi="Arial" w:cs="Arial"/>
        </w:rPr>
        <w:t>R4-</w:t>
      </w:r>
      <w:r w:rsidR="00AF4819" w:rsidRPr="00AF4819">
        <w:rPr>
          <w:rFonts w:ascii="Arial" w:hAnsi="Arial" w:cs="Arial"/>
          <w:lang w:eastAsia="zh-TW"/>
        </w:rPr>
        <w:t>180</w:t>
      </w:r>
      <w:r w:rsidR="00AF4819" w:rsidRPr="00AF4819">
        <w:rPr>
          <w:rFonts w:ascii="Arial" w:hAnsi="Arial" w:cs="Arial"/>
        </w:rPr>
        <w:t>9555</w:t>
      </w:r>
      <w:r w:rsidR="00AF4819">
        <w:rPr>
          <w:rFonts w:ascii="Arial" w:hAnsi="Arial" w:cs="Arial"/>
        </w:rPr>
        <w:t xml:space="preserve">. </w:t>
      </w:r>
      <w:r w:rsidR="00AF4819" w:rsidRPr="00AF4819">
        <w:rPr>
          <w:rFonts w:ascii="Arial" w:hAnsi="Arial" w:cs="Arial"/>
        </w:rPr>
        <w:t>{SU}, S={D12,G2}</w:t>
      </w:r>
      <w:r>
        <w:rPr>
          <w:rFonts w:ascii="Arial" w:hAnsi="Arial" w:cs="Arial" w:hint="eastAsia"/>
        </w:rPr>
        <w:t>.</w:t>
      </w:r>
      <w:r>
        <w:rPr>
          <w:rFonts w:ascii="Arial" w:hAnsi="Arial" w:cs="Arial"/>
        </w:rPr>
        <w:t xml:space="preserve"> </w:t>
      </w:r>
      <w:r w:rsidR="00055297" w:rsidRPr="00D15B67">
        <w:rPr>
          <w:rFonts w:ascii="Arial" w:hAnsi="Arial" w:cs="Arial"/>
        </w:rPr>
        <w:t>D</w:t>
      </w:r>
      <w:r w:rsidR="005D6FCC" w:rsidRPr="00D15B67">
        <w:rPr>
          <w:rFonts w:ascii="Arial" w:hAnsi="Arial" w:cs="Arial"/>
        </w:rPr>
        <w:t>ownlink slot</w:t>
      </w:r>
      <w:r w:rsidR="00055297" w:rsidRPr="00D15B67">
        <w:rPr>
          <w:rFonts w:ascii="Arial" w:hAnsi="Arial" w:cs="Arial"/>
        </w:rPr>
        <w:t>s</w:t>
      </w:r>
      <w:r w:rsidR="005D6FCC" w:rsidRPr="00D15B67">
        <w:rPr>
          <w:rFonts w:ascii="Arial" w:hAnsi="Arial" w:cs="Arial"/>
        </w:rPr>
        <w:t xml:space="preserve"> </w:t>
      </w:r>
      <w:r w:rsidR="00055297" w:rsidRPr="00D15B67">
        <w:rPr>
          <w:rFonts w:ascii="Arial" w:hAnsi="Arial" w:cs="Arial"/>
        </w:rPr>
        <w:t xml:space="preserve">(special sub-frames) </w:t>
      </w:r>
      <w:r w:rsidR="005D6FCC" w:rsidRPr="00D15B67">
        <w:rPr>
          <w:rFonts w:ascii="Arial" w:hAnsi="Arial" w:cs="Arial"/>
        </w:rPr>
        <w:t xml:space="preserve">consist </w:t>
      </w:r>
      <w:r w:rsidR="00055297" w:rsidRPr="00D15B67">
        <w:rPr>
          <w:rFonts w:ascii="Arial" w:hAnsi="Arial" w:cs="Arial"/>
        </w:rPr>
        <w:t xml:space="preserve">of </w:t>
      </w:r>
      <w:r w:rsidR="005D6FCC" w:rsidRPr="00D15B67">
        <w:rPr>
          <w:rFonts w:ascii="Arial" w:hAnsi="Arial" w:cs="Arial"/>
        </w:rPr>
        <w:t>12 downlink symbols and two gap symbols</w:t>
      </w:r>
      <w:r w:rsidR="00055297" w:rsidRPr="00D15B67">
        <w:rPr>
          <w:rFonts w:ascii="Arial" w:hAnsi="Arial" w:cs="Arial"/>
        </w:rPr>
        <w:t xml:space="preserve"> for time advance and transition</w:t>
      </w:r>
      <w:r w:rsidR="005D6FCC" w:rsidRPr="00D15B67">
        <w:rPr>
          <w:rFonts w:ascii="Arial" w:hAnsi="Arial" w:cs="Arial"/>
        </w:rPr>
        <w:t xml:space="preserve">, </w:t>
      </w:r>
      <w:r w:rsidR="00055297" w:rsidRPr="00D15B67">
        <w:rPr>
          <w:rFonts w:ascii="Arial" w:hAnsi="Arial" w:cs="Arial"/>
        </w:rPr>
        <w:t xml:space="preserve">and </w:t>
      </w:r>
      <w:r w:rsidR="005D6FCC" w:rsidRPr="00D15B67">
        <w:rPr>
          <w:rFonts w:ascii="Arial" w:hAnsi="Arial" w:cs="Arial"/>
        </w:rPr>
        <w:t>uplink slot</w:t>
      </w:r>
      <w:r w:rsidR="00055297" w:rsidRPr="00D15B67">
        <w:rPr>
          <w:rFonts w:ascii="Arial" w:hAnsi="Arial" w:cs="Arial"/>
        </w:rPr>
        <w:t>s</w:t>
      </w:r>
      <w:r w:rsidR="005D6FCC" w:rsidRPr="00D15B67">
        <w:rPr>
          <w:rFonts w:ascii="Arial" w:hAnsi="Arial" w:cs="Arial"/>
        </w:rPr>
        <w:t xml:space="preserve"> consist</w:t>
      </w:r>
      <w:r w:rsidR="00055297" w:rsidRPr="00D15B67">
        <w:rPr>
          <w:rFonts w:ascii="Arial" w:hAnsi="Arial" w:cs="Arial"/>
        </w:rPr>
        <w:t xml:space="preserve"> of</w:t>
      </w:r>
      <w:r w:rsidR="005D6FCC" w:rsidRPr="00D15B67">
        <w:rPr>
          <w:rFonts w:ascii="Arial" w:hAnsi="Arial" w:cs="Arial"/>
        </w:rPr>
        <w:t xml:space="preserve"> 14 uplink symbols</w:t>
      </w:r>
      <w:r w:rsidR="00055297" w:rsidRPr="00D15B67">
        <w:rPr>
          <w:rFonts w:ascii="Arial" w:hAnsi="Arial" w:cs="Arial"/>
        </w:rPr>
        <w:t>, where periodically the last 2 symbols is used for transmitting SRS.</w:t>
      </w:r>
    </w:p>
    <w:p w14:paraId="238CE71E" w14:textId="77777777" w:rsidR="005D6FCC" w:rsidRPr="00D15B67" w:rsidRDefault="005D6FCC" w:rsidP="0049318F">
      <w:pPr>
        <w:rPr>
          <w:rFonts w:ascii="Arial" w:hAnsi="Arial" w:cs="Arial"/>
        </w:rPr>
      </w:pPr>
    </w:p>
    <w:p w14:paraId="6F8B3653" w14:textId="77777777" w:rsidR="00055297" w:rsidRPr="00D15B67" w:rsidRDefault="00055297" w:rsidP="00D15B67">
      <w:pPr>
        <w:ind w:firstLineChars="100" w:firstLine="200"/>
        <w:rPr>
          <w:rFonts w:ascii="Arial" w:hAnsi="Arial" w:cs="Arial"/>
        </w:rPr>
      </w:pPr>
      <w:r w:rsidRPr="00D15B67">
        <w:rPr>
          <w:rFonts w:ascii="Arial" w:hAnsi="Arial" w:cs="Arial"/>
        </w:rPr>
        <w:t>In addition, the following SPS, CG configurations are used:</w:t>
      </w:r>
    </w:p>
    <w:p w14:paraId="4AAFF27B" w14:textId="77777777" w:rsidR="00055297" w:rsidRPr="00D15B67" w:rsidRDefault="00055297" w:rsidP="00055297">
      <w:pPr>
        <w:rPr>
          <w:rFonts w:ascii="Arial" w:hAnsi="Arial" w:cs="Arial"/>
        </w:rPr>
      </w:pPr>
    </w:p>
    <w:p w14:paraId="5AF63AEA" w14:textId="77777777" w:rsidR="00055297" w:rsidRPr="00D15B67" w:rsidRDefault="00055297" w:rsidP="00055297">
      <w:pPr>
        <w:pStyle w:val="a9"/>
        <w:numPr>
          <w:ilvl w:val="0"/>
          <w:numId w:val="9"/>
        </w:numPr>
        <w:rPr>
          <w:rFonts w:ascii="Arial" w:hAnsi="Arial" w:cs="Arial"/>
        </w:rPr>
      </w:pPr>
      <w:r w:rsidRPr="00D15B67">
        <w:rPr>
          <w:rFonts w:ascii="Arial" w:hAnsi="Arial" w:cs="Arial"/>
        </w:rPr>
        <w:t xml:space="preserve">UL CG with one 7-symbol mini-slot configuration. </w:t>
      </w:r>
    </w:p>
    <w:p w14:paraId="333F01DE" w14:textId="77777777" w:rsidR="005D6FCC" w:rsidRPr="00D15B67" w:rsidRDefault="00055297" w:rsidP="0049318F">
      <w:pPr>
        <w:pStyle w:val="a9"/>
        <w:numPr>
          <w:ilvl w:val="0"/>
          <w:numId w:val="9"/>
        </w:numPr>
        <w:rPr>
          <w:rFonts w:ascii="Arial" w:hAnsi="Arial" w:cs="Arial"/>
        </w:rPr>
      </w:pPr>
      <w:r w:rsidRPr="00D15B67">
        <w:rPr>
          <w:rFonts w:ascii="Arial" w:hAnsi="Arial" w:cs="Arial"/>
        </w:rPr>
        <w:t xml:space="preserve">DL SPS with one 7-symbol mini-slot configuration. </w:t>
      </w:r>
    </w:p>
    <w:p w14:paraId="133779D8" w14:textId="77777777" w:rsidR="005D6FCC" w:rsidRPr="00D15B67" w:rsidRDefault="005D6FCC" w:rsidP="0049318F">
      <w:pPr>
        <w:rPr>
          <w:rFonts w:ascii="Arial" w:hAnsi="Arial" w:cs="Arial"/>
        </w:rPr>
      </w:pPr>
    </w:p>
    <w:p w14:paraId="5249FEED" w14:textId="77777777" w:rsidR="0049318F" w:rsidRPr="00D15B67" w:rsidRDefault="0049318F" w:rsidP="0049318F">
      <w:pPr>
        <w:pStyle w:val="3"/>
        <w:rPr>
          <w:rFonts w:ascii="Arial" w:hAnsi="Arial" w:cs="Arial"/>
        </w:rPr>
      </w:pPr>
      <w:r w:rsidRPr="00D15B67">
        <w:rPr>
          <w:rFonts w:ascii="Arial" w:hAnsi="Arial" w:cs="Arial"/>
        </w:rPr>
        <w:t>2.1.</w:t>
      </w:r>
      <w:r w:rsidR="005D6FCC" w:rsidRPr="00D15B67">
        <w:rPr>
          <w:rFonts w:ascii="Arial" w:hAnsi="Arial" w:cs="Arial"/>
        </w:rPr>
        <w:t>6</w:t>
      </w:r>
      <w:r w:rsidRPr="00D15B67">
        <w:rPr>
          <w:rFonts w:ascii="Arial" w:hAnsi="Arial" w:cs="Arial"/>
        </w:rPr>
        <w:t xml:space="preserve"> Summary</w:t>
      </w:r>
    </w:p>
    <w:p w14:paraId="7BC5B16C" w14:textId="77777777" w:rsidR="0049318F" w:rsidRPr="00D15B67" w:rsidRDefault="0049318F" w:rsidP="0049318F">
      <w:pPr>
        <w:rPr>
          <w:rFonts w:ascii="Arial" w:hAnsi="Arial" w:cs="Arial"/>
          <w:lang w:val="en-US"/>
        </w:rPr>
      </w:pPr>
    </w:p>
    <w:p w14:paraId="6A346894" w14:textId="3D2AA349" w:rsidR="0049318F" w:rsidRPr="00D15B67" w:rsidRDefault="00713433" w:rsidP="00891D10">
      <w:pPr>
        <w:ind w:firstLineChars="100" w:firstLine="200"/>
        <w:rPr>
          <w:rFonts w:ascii="Arial" w:hAnsi="Arial" w:cs="Arial"/>
          <w:lang w:val="en-US"/>
        </w:rPr>
      </w:pPr>
      <w:r>
        <w:rPr>
          <w:rFonts w:ascii="Arial" w:hAnsi="Arial" w:cs="Arial"/>
          <w:lang w:val="en-US"/>
        </w:rPr>
        <w:t>A</w:t>
      </w:r>
      <w:r w:rsidR="0049318F" w:rsidRPr="00D15B67">
        <w:rPr>
          <w:rFonts w:ascii="Arial" w:hAnsi="Arial" w:cs="Arial"/>
          <w:lang w:val="en-US"/>
        </w:rPr>
        <w:t xml:space="preserve"> summary of simulation parameters and models can be seen</w:t>
      </w:r>
      <w:r>
        <w:rPr>
          <w:rFonts w:ascii="Arial" w:hAnsi="Arial" w:cs="Arial"/>
          <w:lang w:val="en-US"/>
        </w:rPr>
        <w:t xml:space="preserve"> as below</w:t>
      </w:r>
      <w:r w:rsidR="0049318F" w:rsidRPr="00D15B67">
        <w:rPr>
          <w:rFonts w:ascii="Arial" w:hAnsi="Arial" w:cs="Arial"/>
          <w:lang w:val="en-US"/>
        </w:rPr>
        <w:t xml:space="preserve"> </w:t>
      </w:r>
    </w:p>
    <w:p w14:paraId="779CE8C7" w14:textId="77777777" w:rsidR="0049318F" w:rsidRPr="00D15B67" w:rsidRDefault="0049318F" w:rsidP="0049318F">
      <w:pPr>
        <w:rPr>
          <w:rFonts w:ascii="Arial" w:hAnsi="Arial" w:cs="Arial"/>
        </w:rPr>
      </w:pPr>
    </w:p>
    <w:tbl>
      <w:tblPr>
        <w:tblW w:w="7470" w:type="dxa"/>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1"/>
        <w:gridCol w:w="4079"/>
      </w:tblGrid>
      <w:tr w:rsidR="0049318F" w:rsidRPr="00D15B67" w14:paraId="635E657F" w14:textId="77777777" w:rsidTr="001B66F9">
        <w:trPr>
          <w:trHeight w:val="425"/>
        </w:trPr>
        <w:tc>
          <w:tcPr>
            <w:tcW w:w="3391" w:type="dxa"/>
            <w:shd w:val="clear" w:color="auto" w:fill="E7E6E6"/>
            <w:noWrap/>
          </w:tcPr>
          <w:p w14:paraId="599B1387"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lang w:val="de-DE"/>
              </w:rPr>
              <w:t>Parameters</w:t>
            </w:r>
          </w:p>
        </w:tc>
        <w:tc>
          <w:tcPr>
            <w:tcW w:w="4079" w:type="dxa"/>
            <w:shd w:val="clear" w:color="auto" w:fill="E7E6E6"/>
            <w:noWrap/>
          </w:tcPr>
          <w:p w14:paraId="2D48F7FD"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lang w:val="de-DE"/>
              </w:rPr>
              <w:t>5G-ACIA LS</w:t>
            </w:r>
          </w:p>
        </w:tc>
      </w:tr>
      <w:tr w:rsidR="0049318F" w:rsidRPr="00D15B67" w14:paraId="3AD62105" w14:textId="77777777" w:rsidTr="001B66F9">
        <w:trPr>
          <w:trHeight w:val="251"/>
        </w:trPr>
        <w:tc>
          <w:tcPr>
            <w:tcW w:w="3391" w:type="dxa"/>
          </w:tcPr>
          <w:p w14:paraId="3768A901"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Factory hall size </w:t>
            </w:r>
          </w:p>
        </w:tc>
        <w:tc>
          <w:tcPr>
            <w:tcW w:w="4079" w:type="dxa"/>
          </w:tcPr>
          <w:p w14:paraId="45286C78"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rPr>
              <w:t>120x50 m</w:t>
            </w:r>
          </w:p>
        </w:tc>
      </w:tr>
      <w:tr w:rsidR="0049318F" w:rsidRPr="00D15B67" w14:paraId="7A7874F1" w14:textId="77777777" w:rsidTr="001B66F9">
        <w:trPr>
          <w:trHeight w:val="170"/>
        </w:trPr>
        <w:tc>
          <w:tcPr>
            <w:tcW w:w="3391" w:type="dxa"/>
            <w:noWrap/>
          </w:tcPr>
          <w:p w14:paraId="43BD8619"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Room height </w:t>
            </w:r>
          </w:p>
        </w:tc>
        <w:tc>
          <w:tcPr>
            <w:tcW w:w="4079" w:type="dxa"/>
          </w:tcPr>
          <w:p w14:paraId="58CE3948"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rPr>
              <w:t>10 m</w:t>
            </w:r>
          </w:p>
        </w:tc>
      </w:tr>
      <w:tr w:rsidR="0049318F" w:rsidRPr="00D15B67" w14:paraId="5C6EEC28" w14:textId="77777777" w:rsidTr="001B66F9">
        <w:trPr>
          <w:trHeight w:val="161"/>
        </w:trPr>
        <w:tc>
          <w:tcPr>
            <w:tcW w:w="3391" w:type="dxa"/>
            <w:noWrap/>
          </w:tcPr>
          <w:p w14:paraId="7A2B3011"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Inter-BS/TRP distance </w:t>
            </w:r>
          </w:p>
        </w:tc>
        <w:tc>
          <w:tcPr>
            <w:tcW w:w="4079" w:type="dxa"/>
          </w:tcPr>
          <w:p w14:paraId="65DFF961"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rPr>
              <w:t xml:space="preserve">20 m </w:t>
            </w:r>
          </w:p>
        </w:tc>
      </w:tr>
      <w:tr w:rsidR="0049318F" w:rsidRPr="00D15B67" w14:paraId="39870A55" w14:textId="77777777" w:rsidTr="001B66F9">
        <w:trPr>
          <w:trHeight w:val="143"/>
        </w:trPr>
        <w:tc>
          <w:tcPr>
            <w:tcW w:w="3391" w:type="dxa"/>
            <w:noWrap/>
          </w:tcPr>
          <w:p w14:paraId="2666A648"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BS/ antenna height </w:t>
            </w:r>
          </w:p>
        </w:tc>
        <w:tc>
          <w:tcPr>
            <w:tcW w:w="4079" w:type="dxa"/>
          </w:tcPr>
          <w:p w14:paraId="4B05D346"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rPr>
              <w:t>8m for InF-DH</w:t>
            </w:r>
          </w:p>
        </w:tc>
      </w:tr>
      <w:tr w:rsidR="0049318F" w:rsidRPr="00D15B67" w14:paraId="4E538B98" w14:textId="77777777" w:rsidTr="001B66F9">
        <w:trPr>
          <w:trHeight w:val="215"/>
        </w:trPr>
        <w:tc>
          <w:tcPr>
            <w:tcW w:w="3391" w:type="dxa"/>
            <w:noWrap/>
          </w:tcPr>
          <w:p w14:paraId="0CA439EC"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Layout – BS/TRP deployment</w:t>
            </w:r>
          </w:p>
        </w:tc>
        <w:tc>
          <w:tcPr>
            <w:tcW w:w="4079" w:type="dxa"/>
          </w:tcPr>
          <w:p w14:paraId="134EBA73"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lang w:val="en-US"/>
              </w:rPr>
              <w:t>12 BS</w:t>
            </w:r>
          </w:p>
        </w:tc>
      </w:tr>
      <w:tr w:rsidR="0049318F" w:rsidRPr="00D15B67" w14:paraId="767FC5EC" w14:textId="77777777" w:rsidTr="001B66F9">
        <w:trPr>
          <w:trHeight w:val="170"/>
        </w:trPr>
        <w:tc>
          <w:tcPr>
            <w:tcW w:w="3391" w:type="dxa"/>
            <w:noWrap/>
          </w:tcPr>
          <w:p w14:paraId="761F1A6F"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Channel model </w:t>
            </w:r>
          </w:p>
        </w:tc>
        <w:tc>
          <w:tcPr>
            <w:tcW w:w="4079" w:type="dxa"/>
          </w:tcPr>
          <w:p w14:paraId="22461AD3"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rPr>
              <w:t>InF-DH</w:t>
            </w:r>
          </w:p>
        </w:tc>
      </w:tr>
      <w:tr w:rsidR="0049318F" w:rsidRPr="00D15B67" w14:paraId="7A461CD9" w14:textId="77777777" w:rsidTr="001B66F9">
        <w:trPr>
          <w:trHeight w:val="341"/>
        </w:trPr>
        <w:tc>
          <w:tcPr>
            <w:tcW w:w="3391" w:type="dxa"/>
            <w:noWrap/>
          </w:tcPr>
          <w:p w14:paraId="1ED8F48F" w14:textId="77777777" w:rsidR="0049318F" w:rsidRPr="00D15B67" w:rsidRDefault="0049318F" w:rsidP="001B66F9">
            <w:pPr>
              <w:ind w:left="-18"/>
              <w:rPr>
                <w:rFonts w:ascii="Arial" w:hAnsi="Arial" w:cs="Arial"/>
                <w:color w:val="000000"/>
                <w:sz w:val="16"/>
                <w:szCs w:val="16"/>
                <w:lang w:val="en-US"/>
              </w:rPr>
            </w:pPr>
            <w:r w:rsidRPr="00D15B67">
              <w:rPr>
                <w:rFonts w:ascii="Arial" w:hAnsi="Arial" w:cs="Arial"/>
                <w:color w:val="000000"/>
                <w:sz w:val="16"/>
                <w:szCs w:val="16"/>
              </w:rPr>
              <w:t>Carrier frequency and simulation bandwidth</w:t>
            </w:r>
          </w:p>
        </w:tc>
        <w:tc>
          <w:tcPr>
            <w:tcW w:w="4079" w:type="dxa"/>
          </w:tcPr>
          <w:p w14:paraId="042AD550"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lang w:val="en-US"/>
              </w:rPr>
              <w:t>TDD</w:t>
            </w:r>
            <w:r w:rsidRPr="00D15B67">
              <w:rPr>
                <w:rFonts w:ascii="Arial" w:hAnsi="Arial" w:cs="Arial"/>
                <w:color w:val="000000"/>
                <w:sz w:val="16"/>
                <w:szCs w:val="16"/>
                <w:lang w:val="en-US"/>
              </w:rPr>
              <w:br/>
              <w:t>4 GHz: 100 MHz</w:t>
            </w:r>
          </w:p>
        </w:tc>
      </w:tr>
      <w:tr w:rsidR="0049318F" w:rsidRPr="00D15B67" w14:paraId="560391DC" w14:textId="77777777" w:rsidTr="001B66F9">
        <w:trPr>
          <w:trHeight w:val="143"/>
        </w:trPr>
        <w:tc>
          <w:tcPr>
            <w:tcW w:w="3391" w:type="dxa"/>
            <w:noWrap/>
          </w:tcPr>
          <w:p w14:paraId="6ECDB946"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TDD DL-UL configuration </w:t>
            </w:r>
          </w:p>
        </w:tc>
        <w:tc>
          <w:tcPr>
            <w:tcW w:w="4079" w:type="dxa"/>
          </w:tcPr>
          <w:p w14:paraId="6549A9CA" w14:textId="77777777" w:rsidR="0049318F" w:rsidRPr="00D15B67" w:rsidRDefault="00BC6375" w:rsidP="00BC6375">
            <w:pPr>
              <w:rPr>
                <w:rFonts w:ascii="Arial" w:hAnsi="Arial" w:cs="Arial"/>
                <w:color w:val="000000"/>
                <w:sz w:val="16"/>
                <w:szCs w:val="16"/>
                <w:lang w:val="en-US"/>
              </w:rPr>
            </w:pPr>
            <w:r w:rsidRPr="00D15B67">
              <w:rPr>
                <w:rFonts w:ascii="Arial" w:hAnsi="Arial" w:cs="Arial"/>
                <w:color w:val="000000"/>
                <w:sz w:val="16"/>
                <w:szCs w:val="16"/>
                <w:lang w:val="en-US"/>
              </w:rPr>
              <w:t>{SU}, S={D12</w:t>
            </w:r>
            <w:r w:rsidR="0049318F" w:rsidRPr="00D15B67">
              <w:rPr>
                <w:rFonts w:ascii="Arial" w:hAnsi="Arial" w:cs="Arial"/>
                <w:color w:val="000000"/>
                <w:sz w:val="16"/>
                <w:szCs w:val="16"/>
                <w:lang w:val="en-US"/>
              </w:rPr>
              <w:t>,</w:t>
            </w:r>
            <w:r w:rsidRPr="00D15B67">
              <w:rPr>
                <w:rFonts w:ascii="Arial" w:hAnsi="Arial" w:cs="Arial"/>
                <w:color w:val="000000"/>
                <w:sz w:val="16"/>
                <w:szCs w:val="16"/>
                <w:lang w:val="en-US"/>
              </w:rPr>
              <w:t>G</w:t>
            </w:r>
            <w:r w:rsidR="0049318F" w:rsidRPr="00D15B67">
              <w:rPr>
                <w:rFonts w:ascii="Arial" w:hAnsi="Arial" w:cs="Arial"/>
                <w:color w:val="000000"/>
                <w:sz w:val="16"/>
                <w:szCs w:val="16"/>
                <w:lang w:val="en-US"/>
              </w:rPr>
              <w:t>2}</w:t>
            </w:r>
          </w:p>
        </w:tc>
      </w:tr>
      <w:tr w:rsidR="0049318F" w:rsidRPr="00D15B67" w14:paraId="42C75D9E" w14:textId="77777777" w:rsidTr="001B66F9">
        <w:trPr>
          <w:trHeight w:val="125"/>
        </w:trPr>
        <w:tc>
          <w:tcPr>
            <w:tcW w:w="3391" w:type="dxa"/>
            <w:noWrap/>
          </w:tcPr>
          <w:p w14:paraId="61FF78D7" w14:textId="77777777" w:rsidR="0049318F" w:rsidRPr="00D15B67" w:rsidRDefault="0049318F" w:rsidP="001B66F9">
            <w:pPr>
              <w:ind w:left="-18"/>
              <w:rPr>
                <w:rFonts w:ascii="Arial" w:hAnsi="Arial" w:cs="Arial"/>
                <w:color w:val="000000"/>
                <w:sz w:val="16"/>
                <w:szCs w:val="16"/>
                <w:lang w:val="en-US"/>
              </w:rPr>
            </w:pPr>
            <w:r w:rsidRPr="00D15B67">
              <w:rPr>
                <w:rFonts w:ascii="Arial" w:hAnsi="Arial" w:cs="Arial"/>
                <w:color w:val="000000"/>
                <w:sz w:val="16"/>
                <w:szCs w:val="16"/>
              </w:rPr>
              <w:t>Number of UEs per service area</w:t>
            </w:r>
          </w:p>
        </w:tc>
        <w:tc>
          <w:tcPr>
            <w:tcW w:w="4079" w:type="dxa"/>
          </w:tcPr>
          <w:p w14:paraId="20CBBABB"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lang w:val="en-US"/>
              </w:rPr>
              <w:t>10</w:t>
            </w:r>
          </w:p>
        </w:tc>
      </w:tr>
      <w:tr w:rsidR="0049318F" w:rsidRPr="00D15B67" w14:paraId="0BF6DDED" w14:textId="77777777" w:rsidTr="001B66F9">
        <w:trPr>
          <w:trHeight w:val="425"/>
        </w:trPr>
        <w:tc>
          <w:tcPr>
            <w:tcW w:w="3391" w:type="dxa"/>
            <w:noWrap/>
          </w:tcPr>
          <w:p w14:paraId="755F4D63"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UE distribution </w:t>
            </w:r>
          </w:p>
        </w:tc>
        <w:tc>
          <w:tcPr>
            <w:tcW w:w="4079" w:type="dxa"/>
          </w:tcPr>
          <w:p w14:paraId="6428CABF"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lang w:val="en-US"/>
              </w:rPr>
              <w:t>All UEs randomly distributed within the respective service area.</w:t>
            </w:r>
          </w:p>
        </w:tc>
      </w:tr>
      <w:tr w:rsidR="0049318F" w:rsidRPr="00D15B67" w14:paraId="4CCE1B08" w14:textId="77777777" w:rsidTr="001B66F9">
        <w:trPr>
          <w:trHeight w:val="215"/>
        </w:trPr>
        <w:tc>
          <w:tcPr>
            <w:tcW w:w="3391" w:type="dxa"/>
            <w:noWrap/>
          </w:tcPr>
          <w:p w14:paraId="18AC8D17"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Message size </w:t>
            </w:r>
          </w:p>
        </w:tc>
        <w:tc>
          <w:tcPr>
            <w:tcW w:w="4079" w:type="dxa"/>
          </w:tcPr>
          <w:p w14:paraId="2EAD637A"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lang w:val="de-DE"/>
              </w:rPr>
              <w:t>48 bytes</w:t>
            </w:r>
          </w:p>
        </w:tc>
      </w:tr>
      <w:tr w:rsidR="0049318F" w:rsidRPr="00D15B67" w14:paraId="551A9678" w14:textId="77777777" w:rsidTr="001B66F9">
        <w:trPr>
          <w:trHeight w:val="170"/>
        </w:trPr>
        <w:tc>
          <w:tcPr>
            <w:tcW w:w="3391" w:type="dxa"/>
            <w:noWrap/>
          </w:tcPr>
          <w:p w14:paraId="19EFE856"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DL traffic model </w:t>
            </w:r>
          </w:p>
        </w:tc>
        <w:tc>
          <w:tcPr>
            <w:tcW w:w="4079" w:type="dxa"/>
          </w:tcPr>
          <w:p w14:paraId="23B0EA55"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lang w:val="en-US"/>
              </w:rPr>
              <w:t>DL traffic arrival with option-1</w:t>
            </w:r>
          </w:p>
        </w:tc>
      </w:tr>
      <w:tr w:rsidR="0049318F" w:rsidRPr="00D15B67" w14:paraId="63B8912F" w14:textId="77777777" w:rsidTr="001B66F9">
        <w:trPr>
          <w:trHeight w:val="425"/>
        </w:trPr>
        <w:tc>
          <w:tcPr>
            <w:tcW w:w="3391" w:type="dxa"/>
            <w:noWrap/>
          </w:tcPr>
          <w:p w14:paraId="780B6064"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UL traffic model </w:t>
            </w:r>
          </w:p>
        </w:tc>
        <w:tc>
          <w:tcPr>
            <w:tcW w:w="4079" w:type="dxa"/>
          </w:tcPr>
          <w:p w14:paraId="677DE49F"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lang w:val="en-US"/>
              </w:rPr>
              <w:t xml:space="preserve">UL traffic is symmetric with DL, and DL-UL traffic arrival time relationship with option-1 </w:t>
            </w:r>
          </w:p>
        </w:tc>
      </w:tr>
      <w:tr w:rsidR="0049318F" w:rsidRPr="00D15B67" w14:paraId="25F73DC9" w14:textId="77777777" w:rsidTr="001B66F9">
        <w:trPr>
          <w:trHeight w:val="170"/>
        </w:trPr>
        <w:tc>
          <w:tcPr>
            <w:tcW w:w="3391" w:type="dxa"/>
            <w:noWrap/>
          </w:tcPr>
          <w:p w14:paraId="3AA6A7B8"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 xml:space="preserve">CSA requirements </w:t>
            </w:r>
          </w:p>
        </w:tc>
        <w:tc>
          <w:tcPr>
            <w:tcW w:w="4079" w:type="dxa"/>
          </w:tcPr>
          <w:p w14:paraId="267D0A0C"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lang w:val="de-DE"/>
              </w:rPr>
              <w:t>UC-#2: 99.9999%</w:t>
            </w:r>
          </w:p>
        </w:tc>
      </w:tr>
      <w:tr w:rsidR="0049318F" w:rsidRPr="00D15B67" w14:paraId="6002F069" w14:textId="77777777" w:rsidTr="001B66F9">
        <w:trPr>
          <w:trHeight w:val="425"/>
        </w:trPr>
        <w:tc>
          <w:tcPr>
            <w:tcW w:w="3391" w:type="dxa"/>
            <w:noWrap/>
          </w:tcPr>
          <w:p w14:paraId="190A102E"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rPr>
              <w:t>Performance metrics</w:t>
            </w:r>
          </w:p>
        </w:tc>
        <w:tc>
          <w:tcPr>
            <w:tcW w:w="4079" w:type="dxa"/>
          </w:tcPr>
          <w:p w14:paraId="321B651E" w14:textId="77777777" w:rsidR="0049318F" w:rsidRPr="00D15B67" w:rsidRDefault="0049318F" w:rsidP="001B66F9">
            <w:pPr>
              <w:rPr>
                <w:rFonts w:ascii="Arial" w:hAnsi="Arial" w:cs="Arial"/>
                <w:color w:val="000000"/>
                <w:sz w:val="16"/>
                <w:szCs w:val="16"/>
                <w:lang w:val="en-US"/>
              </w:rPr>
            </w:pPr>
            <w:r w:rsidRPr="00D15B67">
              <w:rPr>
                <w:rFonts w:ascii="Arial" w:hAnsi="Arial" w:cs="Arial"/>
                <w:color w:val="000000"/>
                <w:sz w:val="16"/>
                <w:szCs w:val="16"/>
                <w:lang w:val="en-US"/>
              </w:rPr>
              <w:t>Percentage of UEs satisfying requirement, where requirement is PER:0.01% (10</w:t>
            </w:r>
            <w:r w:rsidRPr="00D15B67">
              <w:rPr>
                <w:rFonts w:ascii="Arial" w:hAnsi="Arial" w:cs="Arial"/>
                <w:color w:val="000000"/>
                <w:sz w:val="16"/>
                <w:szCs w:val="16"/>
                <w:vertAlign w:val="superscript"/>
                <w:lang w:val="en-US"/>
              </w:rPr>
              <w:t>-4</w:t>
            </w:r>
            <w:r w:rsidRPr="00D15B67">
              <w:rPr>
                <w:rFonts w:ascii="Arial" w:hAnsi="Arial" w:cs="Arial"/>
                <w:color w:val="000000"/>
                <w:sz w:val="16"/>
                <w:szCs w:val="16"/>
                <w:lang w:val="en-US"/>
              </w:rPr>
              <w:t>)</w:t>
            </w:r>
          </w:p>
        </w:tc>
      </w:tr>
      <w:tr w:rsidR="0049318F" w:rsidRPr="00D15B67" w14:paraId="1DDD2FD5" w14:textId="77777777" w:rsidTr="001B66F9">
        <w:trPr>
          <w:trHeight w:val="170"/>
        </w:trPr>
        <w:tc>
          <w:tcPr>
            <w:tcW w:w="3391" w:type="dxa"/>
            <w:noWrap/>
          </w:tcPr>
          <w:p w14:paraId="6BCDD50B" w14:textId="77777777" w:rsidR="0049318F" w:rsidRPr="00D15B67" w:rsidRDefault="0049318F" w:rsidP="001B66F9">
            <w:pPr>
              <w:ind w:left="-18"/>
              <w:rPr>
                <w:rFonts w:ascii="Arial" w:hAnsi="Arial" w:cs="Arial"/>
                <w:color w:val="000000"/>
                <w:sz w:val="16"/>
                <w:szCs w:val="16"/>
                <w:lang w:val="en-US"/>
              </w:rPr>
            </w:pPr>
            <w:r w:rsidRPr="00D15B67">
              <w:rPr>
                <w:rFonts w:ascii="Arial" w:hAnsi="Arial" w:cs="Arial"/>
                <w:color w:val="000000"/>
                <w:sz w:val="16"/>
                <w:szCs w:val="16"/>
                <w:lang w:val="en-US"/>
              </w:rPr>
              <w:t>E2E latency &amp; air interface latency</w:t>
            </w:r>
          </w:p>
        </w:tc>
        <w:tc>
          <w:tcPr>
            <w:tcW w:w="4079" w:type="dxa"/>
          </w:tcPr>
          <w:p w14:paraId="5272EC39"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lang w:val="de-DE"/>
              </w:rPr>
              <w:t>E2E latency: 1 ms for UC#2</w:t>
            </w:r>
            <w:r w:rsidR="00684DCB" w:rsidRPr="00D15B67">
              <w:rPr>
                <w:rFonts w:ascii="Arial" w:hAnsi="Arial" w:cs="Arial"/>
                <w:color w:val="000000"/>
                <w:sz w:val="16"/>
                <w:szCs w:val="16"/>
                <w:lang w:val="de-DE"/>
              </w:rPr>
              <w:t xml:space="preserve"> in Appendix 1</w:t>
            </w:r>
          </w:p>
        </w:tc>
      </w:tr>
      <w:tr w:rsidR="0049318F" w:rsidRPr="00D15B67" w14:paraId="312027B3" w14:textId="77777777" w:rsidTr="001B66F9">
        <w:trPr>
          <w:trHeight w:val="161"/>
        </w:trPr>
        <w:tc>
          <w:tcPr>
            <w:tcW w:w="3391" w:type="dxa"/>
            <w:noWrap/>
          </w:tcPr>
          <w:p w14:paraId="4980D226" w14:textId="77777777" w:rsidR="0049318F" w:rsidRPr="00D15B67" w:rsidRDefault="0049318F" w:rsidP="001B66F9">
            <w:pPr>
              <w:ind w:left="-18"/>
              <w:rPr>
                <w:rFonts w:ascii="Arial" w:hAnsi="Arial" w:cs="Arial"/>
                <w:color w:val="000000"/>
                <w:sz w:val="16"/>
                <w:szCs w:val="16"/>
                <w:lang w:val="de-DE"/>
              </w:rPr>
            </w:pPr>
            <w:r w:rsidRPr="00D15B67">
              <w:rPr>
                <w:rFonts w:ascii="Arial" w:hAnsi="Arial" w:cs="Arial"/>
                <w:color w:val="000000"/>
                <w:sz w:val="16"/>
                <w:szCs w:val="16"/>
                <w:lang w:val="de-DE" w:eastAsia="zh-CN"/>
              </w:rPr>
              <w:t>UE speed</w:t>
            </w:r>
          </w:p>
        </w:tc>
        <w:tc>
          <w:tcPr>
            <w:tcW w:w="4079" w:type="dxa"/>
          </w:tcPr>
          <w:p w14:paraId="6E0AD87D"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lang w:val="de-DE"/>
              </w:rPr>
              <w:t>Linear movement: 75 km/h</w:t>
            </w:r>
          </w:p>
        </w:tc>
      </w:tr>
      <w:tr w:rsidR="0049318F" w:rsidRPr="00D15B67" w14:paraId="4E22156D" w14:textId="77777777" w:rsidTr="001B66F9">
        <w:trPr>
          <w:trHeight w:val="233"/>
        </w:trPr>
        <w:tc>
          <w:tcPr>
            <w:tcW w:w="3391" w:type="dxa"/>
            <w:noWrap/>
          </w:tcPr>
          <w:p w14:paraId="399FD445" w14:textId="77777777" w:rsidR="0049318F" w:rsidRPr="00D15B67" w:rsidRDefault="0049318F" w:rsidP="001B66F9">
            <w:pPr>
              <w:ind w:left="-18"/>
              <w:rPr>
                <w:rFonts w:ascii="Arial" w:eastAsia="等?" w:hAnsi="Arial" w:cs="Arial"/>
                <w:color w:val="000000"/>
                <w:sz w:val="16"/>
                <w:szCs w:val="16"/>
                <w:lang w:eastAsia="zh-CN"/>
              </w:rPr>
            </w:pPr>
            <w:r w:rsidRPr="00D15B67">
              <w:rPr>
                <w:rFonts w:ascii="Arial" w:eastAsia="等?" w:hAnsi="Arial" w:cs="Arial"/>
                <w:color w:val="000000"/>
                <w:sz w:val="16"/>
                <w:szCs w:val="16"/>
                <w:lang w:eastAsia="zh-CN"/>
              </w:rPr>
              <w:t>UE Tx Power</w:t>
            </w:r>
          </w:p>
        </w:tc>
        <w:tc>
          <w:tcPr>
            <w:tcW w:w="4079" w:type="dxa"/>
          </w:tcPr>
          <w:p w14:paraId="439F3787" w14:textId="77777777" w:rsidR="0049318F" w:rsidRPr="00D15B67" w:rsidRDefault="0049318F" w:rsidP="001B66F9">
            <w:pPr>
              <w:rPr>
                <w:rFonts w:ascii="Arial" w:hAnsi="Arial" w:cs="Arial"/>
                <w:color w:val="000000"/>
                <w:sz w:val="16"/>
                <w:szCs w:val="16"/>
                <w:lang w:val="de-DE"/>
              </w:rPr>
            </w:pPr>
            <w:r w:rsidRPr="00D15B67">
              <w:rPr>
                <w:rFonts w:ascii="Arial" w:hAnsi="Arial" w:cs="Arial"/>
                <w:color w:val="000000"/>
                <w:sz w:val="16"/>
                <w:szCs w:val="16"/>
                <w:lang w:val="de-DE"/>
              </w:rPr>
              <w:t>23 [dBm]</w:t>
            </w:r>
          </w:p>
        </w:tc>
      </w:tr>
      <w:tr w:rsidR="0049318F" w:rsidRPr="00D15B67" w14:paraId="1C954A05" w14:textId="77777777" w:rsidTr="001B66F9">
        <w:trPr>
          <w:trHeight w:val="179"/>
        </w:trPr>
        <w:tc>
          <w:tcPr>
            <w:tcW w:w="3391" w:type="dxa"/>
            <w:noWrap/>
          </w:tcPr>
          <w:p w14:paraId="0C9CD935" w14:textId="77777777" w:rsidR="0049318F" w:rsidRPr="00D15B67" w:rsidRDefault="0049318F" w:rsidP="001B66F9">
            <w:pPr>
              <w:ind w:left="-18"/>
              <w:rPr>
                <w:rFonts w:ascii="Arial" w:eastAsia="等?" w:hAnsi="Arial" w:cs="Arial"/>
                <w:color w:val="000000"/>
                <w:sz w:val="16"/>
                <w:szCs w:val="16"/>
                <w:lang w:eastAsia="zh-CN"/>
              </w:rPr>
            </w:pPr>
            <w:r w:rsidRPr="00D15B67">
              <w:rPr>
                <w:rFonts w:ascii="Arial" w:eastAsia="等?" w:hAnsi="Arial" w:cs="Arial"/>
                <w:color w:val="000000"/>
                <w:sz w:val="16"/>
                <w:szCs w:val="16"/>
                <w:lang w:eastAsia="zh-CN"/>
              </w:rPr>
              <w:t>BS Tx Power</w:t>
            </w:r>
          </w:p>
        </w:tc>
        <w:tc>
          <w:tcPr>
            <w:tcW w:w="4079" w:type="dxa"/>
          </w:tcPr>
          <w:p w14:paraId="78457B3A" w14:textId="77777777" w:rsidR="0049318F" w:rsidRPr="00D15B67" w:rsidRDefault="0049318F" w:rsidP="001B66F9">
            <w:pPr>
              <w:rPr>
                <w:rFonts w:ascii="Arial" w:eastAsia="等?" w:hAnsi="Arial" w:cs="Arial"/>
                <w:color w:val="000000"/>
                <w:sz w:val="16"/>
                <w:szCs w:val="16"/>
                <w:lang w:eastAsia="zh-CN"/>
              </w:rPr>
            </w:pPr>
            <w:r w:rsidRPr="00D15B67">
              <w:rPr>
                <w:rFonts w:ascii="Arial" w:eastAsia="等?" w:hAnsi="Arial" w:cs="Arial"/>
                <w:color w:val="000000"/>
                <w:sz w:val="16"/>
                <w:szCs w:val="16"/>
                <w:lang w:eastAsia="zh-CN"/>
              </w:rPr>
              <w:t xml:space="preserve">31 [dBm] </w:t>
            </w:r>
          </w:p>
        </w:tc>
      </w:tr>
      <w:tr w:rsidR="0049318F" w:rsidRPr="00D15B67" w14:paraId="4A8B8D56" w14:textId="77777777" w:rsidTr="001B66F9">
        <w:trPr>
          <w:trHeight w:val="179"/>
        </w:trPr>
        <w:tc>
          <w:tcPr>
            <w:tcW w:w="3391" w:type="dxa"/>
            <w:noWrap/>
          </w:tcPr>
          <w:p w14:paraId="264575AA" w14:textId="77777777" w:rsidR="0049318F" w:rsidRPr="00D15B67" w:rsidRDefault="0049318F" w:rsidP="001B66F9">
            <w:pPr>
              <w:ind w:left="-18"/>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BS Antenna Configuration</w:t>
            </w:r>
          </w:p>
        </w:tc>
        <w:tc>
          <w:tcPr>
            <w:tcW w:w="4079" w:type="dxa"/>
          </w:tcPr>
          <w:p w14:paraId="51BFB80C"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Ceiling-mount pattern</w:t>
            </w:r>
          </w:p>
          <w:p w14:paraId="43049487"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 xml:space="preserve">(M, N, P, Mg, Ng; Mp, Np) = (1, 2, 2, 1, 1; 1, 2) </w:t>
            </w:r>
          </w:p>
          <w:p w14:paraId="21C2D5AA"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dH = dV = 0.5 λ</w:t>
            </w:r>
          </w:p>
        </w:tc>
      </w:tr>
      <w:tr w:rsidR="0049318F" w:rsidRPr="00D15B67" w14:paraId="4737AA40" w14:textId="77777777" w:rsidTr="001B66F9">
        <w:trPr>
          <w:trHeight w:val="179"/>
        </w:trPr>
        <w:tc>
          <w:tcPr>
            <w:tcW w:w="3391" w:type="dxa"/>
            <w:noWrap/>
          </w:tcPr>
          <w:p w14:paraId="66B9E705" w14:textId="77777777" w:rsidR="0049318F" w:rsidRPr="00D15B67" w:rsidRDefault="0049318F" w:rsidP="001B66F9">
            <w:pPr>
              <w:ind w:left="-18"/>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UE Antenna Configurationl</w:t>
            </w:r>
          </w:p>
          <w:p w14:paraId="04E08F4D" w14:textId="77777777" w:rsidR="0049318F" w:rsidRPr="00D15B67" w:rsidRDefault="0049318F" w:rsidP="001B66F9">
            <w:pPr>
              <w:ind w:left="-18"/>
              <w:rPr>
                <w:rFonts w:ascii="Arial" w:eastAsia="等?" w:hAnsi="Arial" w:cs="Arial"/>
                <w:color w:val="000000"/>
                <w:sz w:val="16"/>
                <w:szCs w:val="16"/>
                <w:lang w:val="fr-FR" w:eastAsia="zh-CN"/>
              </w:rPr>
            </w:pPr>
          </w:p>
        </w:tc>
        <w:tc>
          <w:tcPr>
            <w:tcW w:w="4079" w:type="dxa"/>
          </w:tcPr>
          <w:p w14:paraId="35E62057"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Omnidirectiona</w:t>
            </w:r>
          </w:p>
          <w:p w14:paraId="58737941" w14:textId="77777777" w:rsidR="0049318F" w:rsidRPr="00D15B67" w:rsidRDefault="0049318F" w:rsidP="001B66F9">
            <w:pPr>
              <w:ind w:left="-18"/>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(M, N, P, Mg, Ng; Mp, Np) = (1, 2, 2, 1, 1; 1, 2)</w:t>
            </w:r>
          </w:p>
          <w:p w14:paraId="60FF8FAC" w14:textId="77777777" w:rsidR="0049318F" w:rsidRPr="00D15B67" w:rsidRDefault="0049318F" w:rsidP="001B66F9">
            <w:pPr>
              <w:ind w:left="-18"/>
              <w:rPr>
                <w:rFonts w:ascii="Arial" w:eastAsiaTheme="minorEastAsia" w:hAnsi="Arial" w:cs="Arial"/>
                <w:color w:val="000000"/>
                <w:sz w:val="16"/>
                <w:szCs w:val="16"/>
                <w:lang w:val="fr-FR" w:eastAsia="zh-CN"/>
              </w:rPr>
            </w:pPr>
            <w:r w:rsidRPr="00D15B67">
              <w:rPr>
                <w:rFonts w:ascii="Arial" w:eastAsia="等?" w:hAnsi="Arial" w:cs="Arial"/>
                <w:color w:val="000000"/>
                <w:sz w:val="16"/>
                <w:szCs w:val="16"/>
                <w:lang w:val="fr-FR" w:eastAsia="zh-CN"/>
              </w:rPr>
              <w:t>dH = dV = 0.5 λ</w:t>
            </w:r>
          </w:p>
        </w:tc>
      </w:tr>
      <w:tr w:rsidR="0049318F" w:rsidRPr="00D15B67" w14:paraId="67FCD244" w14:textId="77777777" w:rsidTr="001B66F9">
        <w:trPr>
          <w:trHeight w:val="179"/>
        </w:trPr>
        <w:tc>
          <w:tcPr>
            <w:tcW w:w="3391" w:type="dxa"/>
            <w:noWrap/>
          </w:tcPr>
          <w:p w14:paraId="3D8B4140" w14:textId="77777777" w:rsidR="0049318F" w:rsidRPr="00D15B67" w:rsidRDefault="0049318F" w:rsidP="001B66F9">
            <w:pPr>
              <w:ind w:left="-18"/>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Receiver Noise Figure</w:t>
            </w:r>
          </w:p>
        </w:tc>
        <w:tc>
          <w:tcPr>
            <w:tcW w:w="4079" w:type="dxa"/>
          </w:tcPr>
          <w:p w14:paraId="22531296"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5dB for BS and 9dB for UE</w:t>
            </w:r>
          </w:p>
        </w:tc>
      </w:tr>
      <w:tr w:rsidR="0049318F" w:rsidRPr="00D15B67" w14:paraId="003221C3" w14:textId="77777777" w:rsidTr="001B66F9">
        <w:trPr>
          <w:trHeight w:val="179"/>
        </w:trPr>
        <w:tc>
          <w:tcPr>
            <w:tcW w:w="3391" w:type="dxa"/>
            <w:noWrap/>
          </w:tcPr>
          <w:p w14:paraId="691B695F" w14:textId="77777777" w:rsidR="0049318F" w:rsidRPr="00D15B67" w:rsidRDefault="0049318F" w:rsidP="001B66F9">
            <w:pPr>
              <w:ind w:left="-18"/>
              <w:rPr>
                <w:rFonts w:ascii="Arial" w:eastAsiaTheme="minorEastAsia" w:hAnsi="Arial" w:cs="Arial"/>
                <w:color w:val="000000"/>
                <w:sz w:val="16"/>
                <w:szCs w:val="16"/>
                <w:lang w:val="fr-FR" w:eastAsia="zh-CN"/>
              </w:rPr>
            </w:pPr>
            <w:r w:rsidRPr="00D15B67">
              <w:rPr>
                <w:rFonts w:ascii="Arial" w:eastAsia="等?" w:hAnsi="Arial" w:cs="Arial"/>
                <w:color w:val="000000"/>
                <w:sz w:val="16"/>
                <w:szCs w:val="16"/>
                <w:lang w:val="fr-FR" w:eastAsia="zh-CN"/>
              </w:rPr>
              <w:t>Clutter information</w:t>
            </w:r>
          </w:p>
        </w:tc>
        <w:tc>
          <w:tcPr>
            <w:tcW w:w="4079" w:type="dxa"/>
          </w:tcPr>
          <w:p w14:paraId="5BA64637"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Cluster density: 60%</w:t>
            </w:r>
          </w:p>
          <w:p w14:paraId="14E08A9E"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Cluster height: 6m</w:t>
            </w:r>
          </w:p>
          <w:p w14:paraId="053292B0"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Cluster size: 2m</w:t>
            </w:r>
          </w:p>
        </w:tc>
      </w:tr>
      <w:tr w:rsidR="0049318F" w:rsidRPr="00D15B67" w14:paraId="73CAD8D0" w14:textId="77777777" w:rsidTr="001B66F9">
        <w:trPr>
          <w:trHeight w:val="179"/>
        </w:trPr>
        <w:tc>
          <w:tcPr>
            <w:tcW w:w="3391" w:type="dxa"/>
            <w:noWrap/>
          </w:tcPr>
          <w:p w14:paraId="1E45F5AE" w14:textId="77777777" w:rsidR="0049318F" w:rsidRPr="00D15B67" w:rsidRDefault="0049318F" w:rsidP="001B66F9">
            <w:pPr>
              <w:ind w:left="-18"/>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Addition model</w:t>
            </w:r>
          </w:p>
        </w:tc>
        <w:tc>
          <w:tcPr>
            <w:tcW w:w="4079" w:type="dxa"/>
          </w:tcPr>
          <w:p w14:paraId="7CEEE4C2" w14:textId="77777777" w:rsidR="0049318F" w:rsidRPr="00D15B67" w:rsidRDefault="0049318F"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Absolute time of arrival</w:t>
            </w:r>
          </w:p>
        </w:tc>
      </w:tr>
      <w:tr w:rsidR="0049318F" w:rsidRPr="00D15B67" w14:paraId="612F6B23" w14:textId="77777777" w:rsidTr="001B66F9">
        <w:trPr>
          <w:trHeight w:val="179"/>
        </w:trPr>
        <w:tc>
          <w:tcPr>
            <w:tcW w:w="3391" w:type="dxa"/>
            <w:noWrap/>
          </w:tcPr>
          <w:p w14:paraId="47ECAAF5" w14:textId="77777777" w:rsidR="0049318F" w:rsidRPr="00D15B67" w:rsidRDefault="0049318F" w:rsidP="001B66F9">
            <w:pPr>
              <w:ind w:left="-18"/>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UL CG / DL SPS configurations</w:t>
            </w:r>
          </w:p>
        </w:tc>
        <w:tc>
          <w:tcPr>
            <w:tcW w:w="4079" w:type="dxa"/>
          </w:tcPr>
          <w:p w14:paraId="5D675B88" w14:textId="77777777" w:rsidR="0049318F" w:rsidRPr="00D15B67" w:rsidRDefault="00BC6375" w:rsidP="001B66F9">
            <w:pPr>
              <w:rPr>
                <w:rFonts w:ascii="Arial" w:eastAsia="等?" w:hAnsi="Arial" w:cs="Arial"/>
                <w:color w:val="000000"/>
                <w:sz w:val="16"/>
                <w:szCs w:val="16"/>
                <w:lang w:val="fr-FR" w:eastAsia="zh-CN"/>
              </w:rPr>
            </w:pPr>
            <w:r w:rsidRPr="00D15B67">
              <w:rPr>
                <w:rFonts w:ascii="Arial" w:eastAsia="等?" w:hAnsi="Arial" w:cs="Arial"/>
                <w:color w:val="000000"/>
                <w:sz w:val="16"/>
                <w:szCs w:val="16"/>
                <w:lang w:val="fr-FR" w:eastAsia="zh-CN"/>
              </w:rPr>
              <w:t>UL CG and DL SPS with 7-symbol duration in</w:t>
            </w:r>
            <w:r w:rsidR="0049318F" w:rsidRPr="00D15B67">
              <w:rPr>
                <w:rFonts w:ascii="Arial" w:eastAsia="等?" w:hAnsi="Arial" w:cs="Arial"/>
                <w:color w:val="000000"/>
                <w:sz w:val="16"/>
                <w:szCs w:val="16"/>
                <w:lang w:val="fr-FR" w:eastAsia="zh-CN"/>
              </w:rPr>
              <w:t xml:space="preserve"> mini-slot configuration.</w:t>
            </w:r>
          </w:p>
        </w:tc>
      </w:tr>
      <w:tr w:rsidR="00844488" w:rsidRPr="00D15B67" w14:paraId="7BE56FD7" w14:textId="77777777" w:rsidTr="001B66F9">
        <w:trPr>
          <w:trHeight w:val="179"/>
        </w:trPr>
        <w:tc>
          <w:tcPr>
            <w:tcW w:w="3391" w:type="dxa"/>
            <w:noWrap/>
          </w:tcPr>
          <w:p w14:paraId="732E0BC8" w14:textId="77777777" w:rsidR="00844488" w:rsidRPr="00D15B67" w:rsidRDefault="00844488" w:rsidP="00844488">
            <w:pPr>
              <w:ind w:left="-18"/>
              <w:rPr>
                <w:rFonts w:ascii="Arial" w:eastAsia="等?" w:hAnsi="Arial" w:cs="Arial"/>
                <w:color w:val="000000"/>
                <w:sz w:val="16"/>
                <w:szCs w:val="16"/>
                <w:lang w:val="fr-FR" w:eastAsia="zh-TW"/>
              </w:rPr>
            </w:pPr>
            <w:r w:rsidRPr="00D15B67">
              <w:rPr>
                <w:rFonts w:ascii="Arial" w:eastAsia="等?" w:hAnsi="Arial" w:cs="Arial"/>
                <w:color w:val="000000"/>
                <w:sz w:val="16"/>
                <w:szCs w:val="16"/>
                <w:lang w:val="fr-FR" w:eastAsia="zh-TW"/>
              </w:rPr>
              <w:t xml:space="preserve">UE </w:t>
            </w:r>
            <w:r w:rsidR="00B40493" w:rsidRPr="00D15B67">
              <w:rPr>
                <w:rFonts w:ascii="Arial" w:eastAsia="等?" w:hAnsi="Arial" w:cs="Arial"/>
                <w:color w:val="000000"/>
                <w:sz w:val="16"/>
                <w:szCs w:val="16"/>
                <w:lang w:val="fr-FR" w:eastAsia="zh-TW"/>
              </w:rPr>
              <w:t xml:space="preserve">processing </w:t>
            </w:r>
            <w:r w:rsidRPr="00D15B67">
              <w:rPr>
                <w:rFonts w:ascii="Arial" w:eastAsia="等?" w:hAnsi="Arial" w:cs="Arial"/>
                <w:color w:val="000000"/>
                <w:sz w:val="16"/>
                <w:szCs w:val="16"/>
                <w:lang w:val="fr-FR" w:eastAsia="zh-TW"/>
              </w:rPr>
              <w:t>capability</w:t>
            </w:r>
          </w:p>
        </w:tc>
        <w:tc>
          <w:tcPr>
            <w:tcW w:w="4079" w:type="dxa"/>
          </w:tcPr>
          <w:p w14:paraId="4886F157" w14:textId="77777777" w:rsidR="00844488" w:rsidRPr="00D15B67" w:rsidRDefault="00844488" w:rsidP="00844488">
            <w:pPr>
              <w:ind w:left="-18"/>
              <w:rPr>
                <w:rFonts w:ascii="Arial" w:eastAsia="等?" w:hAnsi="Arial" w:cs="Arial"/>
                <w:color w:val="000000"/>
                <w:sz w:val="16"/>
                <w:szCs w:val="16"/>
                <w:lang w:val="fr-FR" w:eastAsia="zh-TW"/>
              </w:rPr>
            </w:pPr>
            <w:r w:rsidRPr="00D15B67">
              <w:rPr>
                <w:rFonts w:ascii="Arial" w:eastAsia="等?" w:hAnsi="Arial" w:cs="Arial"/>
                <w:color w:val="000000"/>
                <w:sz w:val="16"/>
                <w:szCs w:val="16"/>
                <w:lang w:val="fr-FR" w:eastAsia="zh-TW"/>
              </w:rPr>
              <w:t xml:space="preserve">UE </w:t>
            </w:r>
            <w:r w:rsidR="00B40493" w:rsidRPr="00D15B67">
              <w:rPr>
                <w:rFonts w:ascii="Arial" w:eastAsia="等?" w:hAnsi="Arial" w:cs="Arial"/>
                <w:color w:val="000000"/>
                <w:sz w:val="16"/>
                <w:szCs w:val="16"/>
                <w:lang w:val="fr-FR" w:eastAsia="zh-TW"/>
              </w:rPr>
              <w:t xml:space="preserve">processing </w:t>
            </w:r>
            <w:r w:rsidRPr="00D15B67">
              <w:rPr>
                <w:rFonts w:ascii="Arial" w:eastAsia="等?" w:hAnsi="Arial" w:cs="Arial"/>
                <w:color w:val="000000"/>
                <w:sz w:val="16"/>
                <w:szCs w:val="16"/>
                <w:lang w:val="fr-FR" w:eastAsia="zh-TW"/>
              </w:rPr>
              <w:t>capability 2</w:t>
            </w:r>
          </w:p>
        </w:tc>
      </w:tr>
    </w:tbl>
    <w:p w14:paraId="2C00981F" w14:textId="77777777" w:rsidR="0049318F" w:rsidRPr="00D15B67" w:rsidRDefault="0049318F" w:rsidP="0049318F">
      <w:pPr>
        <w:rPr>
          <w:rFonts w:ascii="Arial" w:hAnsi="Arial" w:cs="Arial"/>
          <w:lang w:val="fr-FR"/>
        </w:rPr>
      </w:pPr>
    </w:p>
    <w:p w14:paraId="2DD8B168" w14:textId="77777777" w:rsidR="0049318F" w:rsidRPr="00D15B67" w:rsidRDefault="0049318F" w:rsidP="0049318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cs="Arial"/>
          <w:sz w:val="36"/>
          <w:lang w:eastAsia="ja-JP"/>
        </w:rPr>
      </w:pPr>
      <w:r w:rsidRPr="00D15B67">
        <w:rPr>
          <w:rFonts w:ascii="Arial" w:hAnsi="Arial" w:cs="Arial"/>
          <w:sz w:val="36"/>
          <w:lang w:eastAsia="ja-JP"/>
        </w:rPr>
        <w:t>3</w:t>
      </w:r>
      <w:r w:rsidRPr="00D15B67">
        <w:rPr>
          <w:rFonts w:ascii="Arial" w:hAnsi="Arial" w:cs="Arial"/>
          <w:sz w:val="36"/>
          <w:lang w:eastAsia="ja-JP"/>
        </w:rPr>
        <w:tab/>
        <w:t>Simulation Results</w:t>
      </w:r>
    </w:p>
    <w:p w14:paraId="6D1ABBF2" w14:textId="7524EB6E" w:rsidR="0049318F" w:rsidRPr="00D15B67" w:rsidRDefault="0049318F" w:rsidP="00D15B67">
      <w:pPr>
        <w:ind w:firstLineChars="100" w:firstLine="200"/>
        <w:jc w:val="both"/>
        <w:rPr>
          <w:rFonts w:ascii="Arial" w:hAnsi="Arial" w:cs="Arial"/>
        </w:rPr>
      </w:pPr>
      <w:r w:rsidRPr="00D15B67">
        <w:rPr>
          <w:rFonts w:ascii="Arial" w:hAnsi="Arial" w:cs="Arial"/>
        </w:rPr>
        <w:t xml:space="preserve">As mentioned above, there are 10 UEs per </w:t>
      </w:r>
      <w:r w:rsidR="00AF4819">
        <w:rPr>
          <w:rFonts w:ascii="Arial" w:hAnsi="Arial" w:cs="Arial"/>
        </w:rPr>
        <w:t>service area</w:t>
      </w:r>
      <w:r w:rsidRPr="00D15B67">
        <w:rPr>
          <w:rFonts w:ascii="Arial" w:hAnsi="Arial" w:cs="Arial"/>
        </w:rPr>
        <w:t>, which means that there are 120 UEs in the whole system. The simulation time is equal to 5 seconds</w:t>
      </w:r>
    </w:p>
    <w:p w14:paraId="35A91299" w14:textId="77777777" w:rsidR="009559FC" w:rsidRPr="00D15B67" w:rsidRDefault="009559FC" w:rsidP="0049318F">
      <w:pPr>
        <w:rPr>
          <w:rFonts w:ascii="Arial" w:hAnsi="Arial" w:cs="Arial"/>
        </w:rPr>
      </w:pPr>
    </w:p>
    <w:tbl>
      <w:tblPr>
        <w:tblStyle w:val="a7"/>
        <w:tblW w:w="0" w:type="auto"/>
        <w:jc w:val="center"/>
        <w:tblLook w:val="04A0" w:firstRow="1" w:lastRow="0" w:firstColumn="1" w:lastColumn="0" w:noHBand="0" w:noVBand="1"/>
      </w:tblPr>
      <w:tblGrid>
        <w:gridCol w:w="1422"/>
        <w:gridCol w:w="2204"/>
        <w:gridCol w:w="2467"/>
        <w:gridCol w:w="2203"/>
      </w:tblGrid>
      <w:tr w:rsidR="009559FC" w:rsidRPr="009F1AD1" w14:paraId="7231B9E6" w14:textId="77777777" w:rsidTr="001B66F9">
        <w:trPr>
          <w:jc w:val="center"/>
        </w:trPr>
        <w:tc>
          <w:tcPr>
            <w:tcW w:w="1422" w:type="dxa"/>
          </w:tcPr>
          <w:p w14:paraId="323B4FC6" w14:textId="77777777" w:rsidR="009559FC" w:rsidRPr="009F1AD1" w:rsidRDefault="009559FC" w:rsidP="009559FC">
            <w:pPr>
              <w:rPr>
                <w:rFonts w:ascii="Arial" w:hAnsi="Arial" w:cs="Arial"/>
              </w:rPr>
            </w:pPr>
          </w:p>
        </w:tc>
        <w:tc>
          <w:tcPr>
            <w:tcW w:w="2204" w:type="dxa"/>
          </w:tcPr>
          <w:p w14:paraId="287030C1" w14:textId="77777777" w:rsidR="009559FC" w:rsidRPr="009F1AD1" w:rsidRDefault="009559FC" w:rsidP="009559FC">
            <w:pPr>
              <w:rPr>
                <w:rFonts w:ascii="Arial" w:hAnsi="Arial" w:cs="Arial"/>
              </w:rPr>
            </w:pPr>
            <w:r w:rsidRPr="009F1AD1">
              <w:rPr>
                <w:rFonts w:ascii="Arial" w:hAnsi="Arial" w:cs="Arial"/>
              </w:rPr>
              <w:t>Resource Utilization</w:t>
            </w:r>
          </w:p>
        </w:tc>
        <w:tc>
          <w:tcPr>
            <w:tcW w:w="2467" w:type="dxa"/>
          </w:tcPr>
          <w:p w14:paraId="730B1D13" w14:textId="77777777" w:rsidR="009559FC" w:rsidRPr="009F1AD1" w:rsidRDefault="009559FC" w:rsidP="009559FC">
            <w:pPr>
              <w:rPr>
                <w:rFonts w:ascii="Arial" w:hAnsi="Arial" w:cs="Arial"/>
              </w:rPr>
            </w:pPr>
            <w:r w:rsidRPr="009F1AD1">
              <w:rPr>
                <w:rFonts w:ascii="Arial" w:hAnsi="Arial" w:cs="Arial"/>
              </w:rPr>
              <w:t>Percentage of UEs satisfying requirements</w:t>
            </w:r>
          </w:p>
        </w:tc>
        <w:tc>
          <w:tcPr>
            <w:tcW w:w="2203" w:type="dxa"/>
          </w:tcPr>
          <w:p w14:paraId="0C674E41" w14:textId="77777777" w:rsidR="009559FC" w:rsidRPr="009F1AD1" w:rsidRDefault="009559FC" w:rsidP="009559FC">
            <w:pPr>
              <w:rPr>
                <w:rFonts w:ascii="Arial" w:hAnsi="Arial" w:cs="Arial"/>
              </w:rPr>
            </w:pPr>
            <w:r w:rsidRPr="009F1AD1">
              <w:rPr>
                <w:rFonts w:ascii="Arial" w:hAnsi="Arial" w:cs="Arial"/>
              </w:rPr>
              <w:t>CSA</w:t>
            </w:r>
          </w:p>
        </w:tc>
      </w:tr>
      <w:tr w:rsidR="009559FC" w:rsidRPr="009F1AD1" w14:paraId="7ADC13ED" w14:textId="77777777" w:rsidTr="001B66F9">
        <w:trPr>
          <w:jc w:val="center"/>
        </w:trPr>
        <w:tc>
          <w:tcPr>
            <w:tcW w:w="1422" w:type="dxa"/>
          </w:tcPr>
          <w:p w14:paraId="78B5A5C9" w14:textId="77777777" w:rsidR="009559FC" w:rsidRPr="009F1AD1" w:rsidRDefault="009559FC" w:rsidP="009559FC">
            <w:pPr>
              <w:rPr>
                <w:rFonts w:ascii="Arial" w:hAnsi="Arial" w:cs="Arial"/>
              </w:rPr>
            </w:pPr>
            <w:r w:rsidRPr="009F1AD1">
              <w:rPr>
                <w:rFonts w:ascii="Arial" w:hAnsi="Arial" w:cs="Arial"/>
              </w:rPr>
              <w:t>DL SPS</w:t>
            </w:r>
          </w:p>
        </w:tc>
        <w:tc>
          <w:tcPr>
            <w:tcW w:w="2204" w:type="dxa"/>
          </w:tcPr>
          <w:p w14:paraId="6BA60C53" w14:textId="77777777" w:rsidR="009559FC" w:rsidRPr="009F1AD1" w:rsidRDefault="009559FC" w:rsidP="009559FC">
            <w:pPr>
              <w:rPr>
                <w:rFonts w:ascii="Arial" w:hAnsi="Arial" w:cs="Arial"/>
              </w:rPr>
            </w:pPr>
            <w:r w:rsidRPr="009F1AD1">
              <w:rPr>
                <w:rFonts w:ascii="Arial" w:hAnsi="Arial" w:cs="Arial"/>
              </w:rPr>
              <w:t>56.8964%</w:t>
            </w:r>
          </w:p>
        </w:tc>
        <w:tc>
          <w:tcPr>
            <w:tcW w:w="2467" w:type="dxa"/>
          </w:tcPr>
          <w:p w14:paraId="5C33B32D" w14:textId="77777777" w:rsidR="009559FC" w:rsidRPr="009F1AD1" w:rsidRDefault="009559FC" w:rsidP="009559FC">
            <w:pPr>
              <w:rPr>
                <w:rFonts w:ascii="Arial" w:hAnsi="Arial" w:cs="Arial"/>
              </w:rPr>
            </w:pPr>
            <w:r w:rsidRPr="009F1AD1">
              <w:rPr>
                <w:rFonts w:ascii="Arial" w:hAnsi="Arial" w:cs="Arial"/>
              </w:rPr>
              <w:t>76.67%</w:t>
            </w:r>
          </w:p>
        </w:tc>
        <w:tc>
          <w:tcPr>
            <w:tcW w:w="2203" w:type="dxa"/>
          </w:tcPr>
          <w:p w14:paraId="466DBC42" w14:textId="77777777" w:rsidR="009559FC" w:rsidRPr="009F1AD1" w:rsidRDefault="009559FC" w:rsidP="009559FC">
            <w:pPr>
              <w:rPr>
                <w:rFonts w:ascii="Arial" w:hAnsi="Arial" w:cs="Arial"/>
              </w:rPr>
            </w:pPr>
            <w:r w:rsidRPr="009F1AD1">
              <w:rPr>
                <w:rFonts w:ascii="Arial" w:hAnsi="Arial" w:cs="Arial"/>
              </w:rPr>
              <w:t>100%</w:t>
            </w:r>
          </w:p>
        </w:tc>
      </w:tr>
      <w:tr w:rsidR="009559FC" w:rsidRPr="009F1AD1" w14:paraId="208E2011" w14:textId="77777777" w:rsidTr="001B66F9">
        <w:trPr>
          <w:jc w:val="center"/>
        </w:trPr>
        <w:tc>
          <w:tcPr>
            <w:tcW w:w="1422" w:type="dxa"/>
          </w:tcPr>
          <w:p w14:paraId="67F57723" w14:textId="77777777" w:rsidR="009559FC" w:rsidRPr="009F1AD1" w:rsidRDefault="009559FC" w:rsidP="009559FC">
            <w:pPr>
              <w:rPr>
                <w:rFonts w:ascii="Arial" w:hAnsi="Arial" w:cs="Arial"/>
              </w:rPr>
            </w:pPr>
            <w:r w:rsidRPr="009F1AD1">
              <w:rPr>
                <w:rFonts w:ascii="Arial" w:hAnsi="Arial" w:cs="Arial"/>
              </w:rPr>
              <w:t>UL CG</w:t>
            </w:r>
          </w:p>
        </w:tc>
        <w:tc>
          <w:tcPr>
            <w:tcW w:w="2204" w:type="dxa"/>
          </w:tcPr>
          <w:p w14:paraId="4EE86649" w14:textId="77777777" w:rsidR="009559FC" w:rsidRPr="009F1AD1" w:rsidRDefault="009559FC" w:rsidP="009559FC">
            <w:pPr>
              <w:rPr>
                <w:rFonts w:ascii="Arial" w:hAnsi="Arial" w:cs="Arial"/>
              </w:rPr>
            </w:pPr>
            <w:r w:rsidRPr="009F1AD1">
              <w:rPr>
                <w:rFonts w:ascii="Arial" w:hAnsi="Arial" w:cs="Arial"/>
              </w:rPr>
              <w:t>56.9541%</w:t>
            </w:r>
          </w:p>
        </w:tc>
        <w:tc>
          <w:tcPr>
            <w:tcW w:w="2467" w:type="dxa"/>
          </w:tcPr>
          <w:p w14:paraId="44A8DFED" w14:textId="77777777" w:rsidR="009559FC" w:rsidRPr="009F1AD1" w:rsidRDefault="009559FC" w:rsidP="009559FC">
            <w:pPr>
              <w:rPr>
                <w:rFonts w:ascii="Arial" w:hAnsi="Arial" w:cs="Arial"/>
              </w:rPr>
            </w:pPr>
            <w:r w:rsidRPr="009F1AD1">
              <w:rPr>
                <w:rFonts w:ascii="Arial" w:hAnsi="Arial" w:cs="Arial"/>
              </w:rPr>
              <w:t>71.67%</w:t>
            </w:r>
          </w:p>
        </w:tc>
        <w:tc>
          <w:tcPr>
            <w:tcW w:w="2203" w:type="dxa"/>
          </w:tcPr>
          <w:p w14:paraId="1DA36609" w14:textId="77777777" w:rsidR="009559FC" w:rsidRPr="009F1AD1" w:rsidRDefault="009559FC" w:rsidP="009559FC">
            <w:pPr>
              <w:rPr>
                <w:rFonts w:ascii="Arial" w:hAnsi="Arial" w:cs="Arial"/>
              </w:rPr>
            </w:pPr>
            <w:r w:rsidRPr="009F1AD1">
              <w:rPr>
                <w:rFonts w:ascii="Arial" w:hAnsi="Arial" w:cs="Arial"/>
              </w:rPr>
              <w:t>100%</w:t>
            </w:r>
          </w:p>
        </w:tc>
      </w:tr>
    </w:tbl>
    <w:p w14:paraId="0770F9E1" w14:textId="77777777" w:rsidR="009559FC" w:rsidRPr="00D15B67" w:rsidRDefault="009559FC" w:rsidP="0049318F">
      <w:pPr>
        <w:rPr>
          <w:rFonts w:ascii="Arial" w:hAnsi="Arial" w:cs="Arial"/>
        </w:rPr>
      </w:pPr>
    </w:p>
    <w:p w14:paraId="79E16F13" w14:textId="0DD81B2E" w:rsidR="00FC3B71" w:rsidRPr="00D15B67" w:rsidRDefault="00580BC3" w:rsidP="00FC3B71">
      <w:pPr>
        <w:ind w:firstLineChars="100" w:firstLine="200"/>
        <w:jc w:val="both"/>
        <w:rPr>
          <w:rFonts w:ascii="Arial" w:hAnsi="Arial" w:cs="Arial"/>
          <w:lang w:eastAsia="zh-TW"/>
        </w:rPr>
      </w:pPr>
      <w:r>
        <w:rPr>
          <w:rFonts w:ascii="Arial" w:hAnsi="Arial" w:cs="Arial"/>
          <w:lang w:eastAsia="zh-TW"/>
        </w:rPr>
        <w:t>S</w:t>
      </w:r>
      <w:r>
        <w:rPr>
          <w:rFonts w:ascii="Arial" w:hAnsi="Arial" w:cs="Arial" w:hint="eastAsia"/>
          <w:lang w:eastAsia="zh-TW"/>
        </w:rPr>
        <w:t xml:space="preserve">imulation </w:t>
      </w:r>
      <w:r>
        <w:rPr>
          <w:rFonts w:ascii="Arial" w:hAnsi="Arial" w:cs="Arial"/>
          <w:lang w:eastAsia="zh-TW"/>
        </w:rPr>
        <w:t>results show that the percentage of UEs satisfying requirements is not as high as CSA. One main reason is that the configuration of DL SPS or UL CG is not adequate with the traffic arrival time. A postponed transmission happens in the simulation while the performance could be enhanced with a proper configuration.</w:t>
      </w:r>
    </w:p>
    <w:p w14:paraId="142EEE14" w14:textId="2F22E6BE" w:rsidR="0049318F" w:rsidRPr="00D15B67" w:rsidRDefault="0049318F" w:rsidP="00FC3B71">
      <w:pPr>
        <w:jc w:val="both"/>
        <w:rPr>
          <w:rFonts w:ascii="Arial" w:hAnsi="Arial" w:cs="Arial"/>
          <w:lang w:eastAsia="zh-TW"/>
        </w:rPr>
      </w:pPr>
    </w:p>
    <w:p w14:paraId="677037BA" w14:textId="77777777" w:rsidR="0049318F" w:rsidRPr="00D15B67" w:rsidRDefault="0049318F" w:rsidP="0049318F">
      <w:pPr>
        <w:jc w:val="center"/>
        <w:rPr>
          <w:rFonts w:ascii="Arial" w:hAnsi="Arial" w:cs="Arial"/>
        </w:rPr>
      </w:pPr>
      <w:r w:rsidRPr="00D15B67">
        <w:rPr>
          <w:rFonts w:ascii="Arial" w:hAnsi="Arial" w:cs="Arial"/>
          <w:noProof/>
          <w:lang w:val="en-US" w:eastAsia="zh-TW"/>
        </w:rPr>
        <w:lastRenderedPageBreak/>
        <w:drawing>
          <wp:inline distT="0" distB="0" distL="0" distR="0" wp14:anchorId="02D8C63E" wp14:editId="5139D991">
            <wp:extent cx="3805200" cy="2520000"/>
            <wp:effectExtent l="0" t="0" r="508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5200" cy="2520000"/>
                    </a:xfrm>
                    <a:prstGeom prst="rect">
                      <a:avLst/>
                    </a:prstGeom>
                    <a:noFill/>
                    <a:ln>
                      <a:noFill/>
                    </a:ln>
                  </pic:spPr>
                </pic:pic>
              </a:graphicData>
            </a:graphic>
          </wp:inline>
        </w:drawing>
      </w:r>
    </w:p>
    <w:p w14:paraId="5716B8D4" w14:textId="77777777" w:rsidR="0049318F" w:rsidRPr="00D15B67" w:rsidRDefault="0049318F" w:rsidP="0049318F">
      <w:pPr>
        <w:jc w:val="center"/>
        <w:rPr>
          <w:rFonts w:ascii="Arial" w:hAnsi="Arial" w:cs="Arial"/>
          <w:sz w:val="18"/>
          <w:szCs w:val="18"/>
        </w:rPr>
      </w:pPr>
      <w:r w:rsidRPr="00D15B67">
        <w:rPr>
          <w:rFonts w:ascii="Arial" w:hAnsi="Arial" w:cs="Arial"/>
        </w:rPr>
        <w:t xml:space="preserve">Figure </w:t>
      </w:r>
      <w:r w:rsidRPr="00D15B67">
        <w:rPr>
          <w:rFonts w:ascii="Arial" w:hAnsi="Arial" w:cs="Arial"/>
        </w:rPr>
        <w:fldChar w:fldCharType="begin"/>
      </w:r>
      <w:r w:rsidRPr="00D15B67">
        <w:rPr>
          <w:rFonts w:ascii="Arial" w:hAnsi="Arial" w:cs="Arial"/>
        </w:rPr>
        <w:instrText xml:space="preserve"> SEQ Figure \* ARABIC </w:instrText>
      </w:r>
      <w:r w:rsidRPr="00D15B67">
        <w:rPr>
          <w:rFonts w:ascii="Arial" w:hAnsi="Arial" w:cs="Arial"/>
        </w:rPr>
        <w:fldChar w:fldCharType="separate"/>
      </w:r>
      <w:r w:rsidRPr="00D15B67">
        <w:rPr>
          <w:rFonts w:ascii="Arial" w:hAnsi="Arial" w:cs="Arial"/>
          <w:noProof/>
        </w:rPr>
        <w:t>3</w:t>
      </w:r>
      <w:r w:rsidRPr="00D15B67">
        <w:rPr>
          <w:rFonts w:ascii="Arial" w:hAnsi="Arial" w:cs="Arial"/>
          <w:noProof/>
        </w:rPr>
        <w:fldChar w:fldCharType="end"/>
      </w:r>
      <w:r w:rsidRPr="00D15B67">
        <w:rPr>
          <w:rFonts w:ascii="Arial" w:hAnsi="Arial" w:cs="Arial"/>
        </w:rPr>
        <w:t xml:space="preserve">. </w:t>
      </w:r>
      <w:r w:rsidRPr="00D15B67">
        <w:rPr>
          <w:rFonts w:ascii="Arial" w:hAnsi="Arial" w:cs="Arial"/>
          <w:sz w:val="18"/>
          <w:szCs w:val="18"/>
        </w:rPr>
        <w:t>CDF of DL Latency.</w:t>
      </w:r>
    </w:p>
    <w:p w14:paraId="1DBD8A30" w14:textId="77777777" w:rsidR="0049318F" w:rsidRPr="00D15B67" w:rsidRDefault="0049318F" w:rsidP="0049318F">
      <w:pPr>
        <w:jc w:val="center"/>
        <w:rPr>
          <w:rFonts w:ascii="Arial" w:hAnsi="Arial" w:cs="Arial"/>
        </w:rPr>
      </w:pPr>
      <w:r w:rsidRPr="00D15B67">
        <w:rPr>
          <w:rFonts w:ascii="Arial" w:hAnsi="Arial" w:cs="Arial"/>
          <w:noProof/>
          <w:lang w:val="en-US" w:eastAsia="zh-TW"/>
        </w:rPr>
        <w:drawing>
          <wp:inline distT="0" distB="0" distL="0" distR="0" wp14:anchorId="335C6D7D" wp14:editId="7BE12EC5">
            <wp:extent cx="3819600" cy="25200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9600" cy="2520000"/>
                    </a:xfrm>
                    <a:prstGeom prst="rect">
                      <a:avLst/>
                    </a:prstGeom>
                    <a:noFill/>
                    <a:ln>
                      <a:noFill/>
                    </a:ln>
                  </pic:spPr>
                </pic:pic>
              </a:graphicData>
            </a:graphic>
          </wp:inline>
        </w:drawing>
      </w:r>
    </w:p>
    <w:p w14:paraId="0B6B1FDE" w14:textId="77777777" w:rsidR="0049318F" w:rsidRPr="00D15B67" w:rsidRDefault="0049318F" w:rsidP="0049318F">
      <w:pPr>
        <w:jc w:val="center"/>
        <w:rPr>
          <w:rFonts w:ascii="Arial" w:hAnsi="Arial" w:cs="Arial"/>
          <w:sz w:val="18"/>
          <w:szCs w:val="18"/>
        </w:rPr>
      </w:pPr>
      <w:r w:rsidRPr="00D15B67">
        <w:rPr>
          <w:rFonts w:ascii="Arial" w:hAnsi="Arial" w:cs="Arial"/>
        </w:rPr>
        <w:t xml:space="preserve">Figure </w:t>
      </w:r>
      <w:r w:rsidRPr="00D15B67">
        <w:rPr>
          <w:rFonts w:ascii="Arial" w:hAnsi="Arial" w:cs="Arial"/>
        </w:rPr>
        <w:fldChar w:fldCharType="begin"/>
      </w:r>
      <w:r w:rsidRPr="00D15B67">
        <w:rPr>
          <w:rFonts w:ascii="Arial" w:hAnsi="Arial" w:cs="Arial"/>
        </w:rPr>
        <w:instrText xml:space="preserve"> SEQ Figure \* ARABIC </w:instrText>
      </w:r>
      <w:r w:rsidRPr="00D15B67">
        <w:rPr>
          <w:rFonts w:ascii="Arial" w:hAnsi="Arial" w:cs="Arial"/>
        </w:rPr>
        <w:fldChar w:fldCharType="separate"/>
      </w:r>
      <w:r w:rsidRPr="00D15B67">
        <w:rPr>
          <w:rFonts w:ascii="Arial" w:hAnsi="Arial" w:cs="Arial"/>
          <w:noProof/>
        </w:rPr>
        <w:t>4</w:t>
      </w:r>
      <w:r w:rsidRPr="00D15B67">
        <w:rPr>
          <w:rFonts w:ascii="Arial" w:hAnsi="Arial" w:cs="Arial"/>
          <w:noProof/>
        </w:rPr>
        <w:fldChar w:fldCharType="end"/>
      </w:r>
      <w:r w:rsidRPr="00D15B67">
        <w:rPr>
          <w:rFonts w:ascii="Arial" w:hAnsi="Arial" w:cs="Arial"/>
        </w:rPr>
        <w:t xml:space="preserve">. </w:t>
      </w:r>
      <w:r w:rsidRPr="00D15B67">
        <w:rPr>
          <w:rFonts w:ascii="Arial" w:hAnsi="Arial" w:cs="Arial"/>
          <w:sz w:val="18"/>
          <w:szCs w:val="18"/>
        </w:rPr>
        <w:t>CDF of UL Latency.</w:t>
      </w:r>
    </w:p>
    <w:p w14:paraId="27B2459E" w14:textId="77777777" w:rsidR="0049318F" w:rsidRPr="00D15B67" w:rsidRDefault="0049318F" w:rsidP="0049318F">
      <w:pPr>
        <w:jc w:val="center"/>
        <w:rPr>
          <w:rFonts w:ascii="Arial" w:hAnsi="Arial" w:cs="Arial"/>
          <w:sz w:val="18"/>
          <w:szCs w:val="18"/>
        </w:rPr>
      </w:pPr>
      <w:r w:rsidRPr="00D15B67">
        <w:rPr>
          <w:rFonts w:ascii="Arial" w:hAnsi="Arial" w:cs="Arial"/>
          <w:noProof/>
          <w:lang w:val="en-US" w:eastAsia="zh-TW"/>
        </w:rPr>
        <w:drawing>
          <wp:inline distT="0" distB="0" distL="0" distR="0" wp14:anchorId="08CC3E05" wp14:editId="1E740270">
            <wp:extent cx="3829050" cy="2330726"/>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41319" cy="2338194"/>
                    </a:xfrm>
                    <a:prstGeom prst="rect">
                      <a:avLst/>
                    </a:prstGeom>
                    <a:noFill/>
                    <a:ln>
                      <a:noFill/>
                    </a:ln>
                  </pic:spPr>
                </pic:pic>
              </a:graphicData>
            </a:graphic>
          </wp:inline>
        </w:drawing>
      </w:r>
    </w:p>
    <w:p w14:paraId="7D257A30" w14:textId="77777777" w:rsidR="0049318F" w:rsidRPr="00D15B67" w:rsidRDefault="0049318F" w:rsidP="0049318F">
      <w:pPr>
        <w:jc w:val="center"/>
        <w:rPr>
          <w:rFonts w:ascii="Arial" w:hAnsi="Arial" w:cs="Arial"/>
          <w:sz w:val="18"/>
          <w:szCs w:val="18"/>
        </w:rPr>
      </w:pPr>
      <w:r w:rsidRPr="00D15B67">
        <w:rPr>
          <w:rFonts w:ascii="Arial" w:hAnsi="Arial" w:cs="Arial"/>
        </w:rPr>
        <w:t xml:space="preserve">Figure </w:t>
      </w:r>
      <w:r w:rsidRPr="00D15B67">
        <w:rPr>
          <w:rFonts w:ascii="Arial" w:hAnsi="Arial" w:cs="Arial"/>
        </w:rPr>
        <w:fldChar w:fldCharType="begin"/>
      </w:r>
      <w:r w:rsidRPr="00D15B67">
        <w:rPr>
          <w:rFonts w:ascii="Arial" w:hAnsi="Arial" w:cs="Arial"/>
        </w:rPr>
        <w:instrText xml:space="preserve"> SEQ Figure \* ARABIC </w:instrText>
      </w:r>
      <w:r w:rsidRPr="00D15B67">
        <w:rPr>
          <w:rFonts w:ascii="Arial" w:hAnsi="Arial" w:cs="Arial"/>
        </w:rPr>
        <w:fldChar w:fldCharType="separate"/>
      </w:r>
      <w:r w:rsidRPr="00D15B67">
        <w:rPr>
          <w:rFonts w:ascii="Arial" w:hAnsi="Arial" w:cs="Arial"/>
          <w:noProof/>
        </w:rPr>
        <w:t>5</w:t>
      </w:r>
      <w:r w:rsidRPr="00D15B67">
        <w:rPr>
          <w:rFonts w:ascii="Arial" w:hAnsi="Arial" w:cs="Arial"/>
          <w:noProof/>
        </w:rPr>
        <w:fldChar w:fldCharType="end"/>
      </w:r>
      <w:r w:rsidRPr="00D15B67">
        <w:rPr>
          <w:rFonts w:ascii="Arial" w:hAnsi="Arial" w:cs="Arial"/>
        </w:rPr>
        <w:t xml:space="preserve">. </w:t>
      </w:r>
      <w:r w:rsidRPr="00D15B67">
        <w:rPr>
          <w:rFonts w:ascii="Arial" w:hAnsi="Arial" w:cs="Arial"/>
          <w:sz w:val="18"/>
          <w:szCs w:val="18"/>
        </w:rPr>
        <w:t>CDF of CSA</w:t>
      </w:r>
    </w:p>
    <w:p w14:paraId="21CD81B2" w14:textId="77777777" w:rsidR="00583AE4" w:rsidRPr="00D15B67" w:rsidRDefault="00583AE4" w:rsidP="00583AE4">
      <w:pPr>
        <w:rPr>
          <w:rFonts w:ascii="Arial" w:hAnsi="Arial" w:cs="Arial"/>
          <w:sz w:val="18"/>
          <w:szCs w:val="18"/>
        </w:rPr>
      </w:pPr>
    </w:p>
    <w:p w14:paraId="63F53FAF" w14:textId="77777777" w:rsidR="0049318F" w:rsidRPr="00D15B67" w:rsidRDefault="0049318F" w:rsidP="0049318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cs="Arial"/>
          <w:sz w:val="36"/>
          <w:lang w:eastAsia="ja-JP"/>
        </w:rPr>
      </w:pPr>
      <w:r w:rsidRPr="00D15B67">
        <w:rPr>
          <w:rFonts w:ascii="Arial" w:hAnsi="Arial" w:cs="Arial"/>
          <w:sz w:val="36"/>
          <w:lang w:eastAsia="ja-JP"/>
        </w:rPr>
        <w:t>4</w:t>
      </w:r>
      <w:r w:rsidRPr="00D15B67">
        <w:rPr>
          <w:rFonts w:ascii="Arial" w:hAnsi="Arial" w:cs="Arial"/>
          <w:sz w:val="36"/>
          <w:lang w:eastAsia="ja-JP"/>
        </w:rPr>
        <w:tab/>
        <w:t>Conclusions</w:t>
      </w:r>
    </w:p>
    <w:p w14:paraId="56BB326C" w14:textId="396F0BE1" w:rsidR="002F3F15" w:rsidRPr="00D15B67" w:rsidRDefault="0049318F" w:rsidP="00C7236C">
      <w:pPr>
        <w:jc w:val="both"/>
        <w:rPr>
          <w:rFonts w:ascii="Arial" w:hAnsi="Arial" w:cs="Arial"/>
        </w:rPr>
      </w:pPr>
      <w:r w:rsidRPr="00D15B67">
        <w:rPr>
          <w:rFonts w:ascii="Arial" w:hAnsi="Arial" w:cs="Arial"/>
        </w:rPr>
        <w:t xml:space="preserve">  </w:t>
      </w:r>
      <w:r w:rsidR="002F3F15" w:rsidRPr="00D15B67">
        <w:rPr>
          <w:rFonts w:ascii="Arial" w:hAnsi="Arial" w:cs="Arial"/>
        </w:rPr>
        <w:t>In this contribution, we have provided initial system-level simulation results following the agreements related to the 5G-ACIA performance evaluation. The obtained results are summarized with the following observations:</w:t>
      </w:r>
    </w:p>
    <w:p w14:paraId="668A3432" w14:textId="77777777" w:rsidR="002F3F15" w:rsidRPr="00D15B67" w:rsidRDefault="002F3F15" w:rsidP="0049318F">
      <w:pPr>
        <w:rPr>
          <w:rFonts w:ascii="Arial" w:hAnsi="Arial" w:cs="Arial"/>
        </w:rPr>
      </w:pPr>
    </w:p>
    <w:p w14:paraId="5F014FA2" w14:textId="77777777" w:rsidR="002F3F15" w:rsidRPr="00D15B67" w:rsidRDefault="002F3F15" w:rsidP="00D15B67">
      <w:pPr>
        <w:jc w:val="both"/>
        <w:rPr>
          <w:rFonts w:ascii="Arial" w:hAnsi="Arial" w:cs="Arial"/>
          <w:b/>
        </w:rPr>
      </w:pPr>
      <w:r w:rsidRPr="00D15B67">
        <w:rPr>
          <w:rFonts w:ascii="Arial" w:hAnsi="Arial" w:cs="Arial"/>
          <w:b/>
        </w:rPr>
        <w:lastRenderedPageBreak/>
        <w:t>Observation 1: For the FR1 deployment with InF-DH, the CSA requirement in DL and UL is satisfied with 10 UE</w:t>
      </w:r>
      <w:r w:rsidR="00684DCB" w:rsidRPr="00D15B67">
        <w:rPr>
          <w:rFonts w:ascii="Arial" w:hAnsi="Arial" w:cs="Arial"/>
          <w:b/>
        </w:rPr>
        <w:t>s</w:t>
      </w:r>
      <w:r w:rsidRPr="00D15B67">
        <w:rPr>
          <w:rFonts w:ascii="Arial" w:hAnsi="Arial" w:cs="Arial"/>
          <w:b/>
        </w:rPr>
        <w:t xml:space="preserve"> per </w:t>
      </w:r>
      <w:r w:rsidR="00BC6375" w:rsidRPr="00D15B67">
        <w:rPr>
          <w:rFonts w:ascii="Arial" w:hAnsi="Arial" w:cs="Arial"/>
          <w:b/>
        </w:rPr>
        <w:t>service area</w:t>
      </w:r>
      <w:r w:rsidRPr="00D15B67">
        <w:rPr>
          <w:rFonts w:ascii="Arial" w:hAnsi="Arial" w:cs="Arial"/>
          <w:b/>
        </w:rPr>
        <w:t>.</w:t>
      </w:r>
    </w:p>
    <w:p w14:paraId="5058E227" w14:textId="77777777" w:rsidR="00684DCB" w:rsidRPr="00D15B67" w:rsidRDefault="00684DCB" w:rsidP="00D15B67">
      <w:pPr>
        <w:jc w:val="both"/>
        <w:rPr>
          <w:rFonts w:ascii="Arial" w:hAnsi="Arial" w:cs="Arial"/>
          <w:b/>
        </w:rPr>
      </w:pPr>
    </w:p>
    <w:p w14:paraId="7CE8C602" w14:textId="77777777" w:rsidR="002F3F15" w:rsidRPr="00D15B67" w:rsidRDefault="002F3F15" w:rsidP="00D15B67">
      <w:pPr>
        <w:jc w:val="both"/>
        <w:rPr>
          <w:rFonts w:ascii="Arial" w:hAnsi="Arial" w:cs="Arial"/>
          <w:b/>
        </w:rPr>
      </w:pPr>
      <w:r w:rsidRPr="00D15B67">
        <w:rPr>
          <w:rFonts w:ascii="Arial" w:hAnsi="Arial" w:cs="Arial"/>
          <w:b/>
        </w:rPr>
        <w:t xml:space="preserve">Observation 2: For TDD configuration </w:t>
      </w:r>
      <w:r w:rsidR="00BC6375" w:rsidRPr="00D15B67">
        <w:rPr>
          <w:rFonts w:ascii="Arial" w:hAnsi="Arial" w:cs="Arial"/>
          <w:b/>
          <w:lang w:eastAsia="zh-TW"/>
        </w:rPr>
        <w:t>{SU}, where S={D1</w:t>
      </w:r>
      <w:r w:rsidR="00684DCB" w:rsidRPr="00D15B67">
        <w:rPr>
          <w:rFonts w:ascii="Arial" w:hAnsi="Arial" w:cs="Arial"/>
          <w:b/>
          <w:lang w:eastAsia="zh-TW"/>
        </w:rPr>
        <w:t>2</w:t>
      </w:r>
      <w:r w:rsidR="00BC6375" w:rsidRPr="00D15B67">
        <w:rPr>
          <w:rFonts w:ascii="Arial" w:hAnsi="Arial" w:cs="Arial"/>
          <w:b/>
          <w:lang w:eastAsia="zh-TW"/>
        </w:rPr>
        <w:t>,G</w:t>
      </w:r>
      <w:r w:rsidR="00684DCB" w:rsidRPr="00D15B67">
        <w:rPr>
          <w:rFonts w:ascii="Arial" w:hAnsi="Arial" w:cs="Arial"/>
          <w:b/>
          <w:lang w:eastAsia="zh-TW"/>
        </w:rPr>
        <w:t>2</w:t>
      </w:r>
      <w:r w:rsidR="00BC6375" w:rsidRPr="00D15B67">
        <w:rPr>
          <w:rFonts w:ascii="Arial" w:hAnsi="Arial" w:cs="Arial"/>
          <w:b/>
          <w:lang w:eastAsia="zh-TW"/>
        </w:rPr>
        <w:t>}, with</w:t>
      </w:r>
      <w:r w:rsidRPr="00D15B67">
        <w:rPr>
          <w:rFonts w:ascii="Arial" w:hAnsi="Arial" w:cs="Arial"/>
          <w:b/>
        </w:rPr>
        <w:t xml:space="preserve"> 30kHz</w:t>
      </w:r>
      <w:r w:rsidR="00BC6375" w:rsidRPr="00D15B67">
        <w:rPr>
          <w:rFonts w:ascii="Arial" w:hAnsi="Arial" w:cs="Arial"/>
          <w:b/>
        </w:rPr>
        <w:t xml:space="preserve"> SPS in FR1 InF-DH scenario</w:t>
      </w:r>
      <w:r w:rsidRPr="00D15B67">
        <w:rPr>
          <w:rFonts w:ascii="Arial" w:hAnsi="Arial" w:cs="Arial"/>
          <w:b/>
        </w:rPr>
        <w:t xml:space="preserve">, </w:t>
      </w:r>
      <w:r w:rsidR="00BC6375" w:rsidRPr="00D15B67">
        <w:rPr>
          <w:rFonts w:ascii="Arial" w:hAnsi="Arial" w:cs="Arial"/>
          <w:b/>
        </w:rPr>
        <w:t>76.67% of UEs in DL SPS are satisfied within delay constraint, while 71.67% of UEs in UL CG are satisfied within delay constraint.</w:t>
      </w:r>
    </w:p>
    <w:p w14:paraId="090144C0" w14:textId="77777777" w:rsidR="00BC6375" w:rsidRPr="00D15B67" w:rsidRDefault="00BC6375" w:rsidP="00D15B67">
      <w:pPr>
        <w:jc w:val="both"/>
        <w:rPr>
          <w:rFonts w:ascii="Arial" w:hAnsi="Arial" w:cs="Arial"/>
        </w:rPr>
      </w:pPr>
    </w:p>
    <w:p w14:paraId="10B71D58" w14:textId="77777777" w:rsidR="00BC6375" w:rsidRPr="00D15B67" w:rsidRDefault="00BC6375" w:rsidP="00D15B67">
      <w:pPr>
        <w:ind w:firstLineChars="100" w:firstLine="200"/>
        <w:jc w:val="both"/>
        <w:rPr>
          <w:rFonts w:ascii="Arial" w:hAnsi="Arial" w:cs="Arial"/>
        </w:rPr>
      </w:pPr>
      <w:r w:rsidRPr="00D15B67">
        <w:rPr>
          <w:rFonts w:ascii="Arial" w:hAnsi="Arial" w:cs="Arial"/>
        </w:rPr>
        <w:t>The baseline performance is presented at the first phase. Results with other assumptions, further features and optimizations will be presented in the next phase.</w:t>
      </w:r>
    </w:p>
    <w:p w14:paraId="5BED7728" w14:textId="77777777" w:rsidR="002F3F15" w:rsidRPr="00D15B67" w:rsidRDefault="002F3F15" w:rsidP="0049318F">
      <w:pPr>
        <w:rPr>
          <w:rFonts w:ascii="Arial" w:hAnsi="Arial" w:cs="Arial"/>
        </w:rPr>
      </w:pPr>
    </w:p>
    <w:p w14:paraId="40013098" w14:textId="77777777" w:rsidR="0049318F" w:rsidRPr="00D15B67" w:rsidRDefault="0049318F" w:rsidP="0049318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cs="Arial"/>
          <w:sz w:val="36"/>
          <w:lang w:eastAsia="ja-JP"/>
        </w:rPr>
      </w:pPr>
      <w:r w:rsidRPr="00D15B67">
        <w:rPr>
          <w:rFonts w:ascii="Arial" w:hAnsi="Arial" w:cs="Arial"/>
          <w:sz w:val="36"/>
          <w:lang w:eastAsia="ja-JP"/>
        </w:rPr>
        <w:t>5</w:t>
      </w:r>
      <w:r w:rsidRPr="00D15B67">
        <w:rPr>
          <w:rFonts w:ascii="Arial" w:hAnsi="Arial" w:cs="Arial"/>
          <w:sz w:val="36"/>
          <w:lang w:eastAsia="ja-JP"/>
        </w:rPr>
        <w:tab/>
        <w:t>References</w:t>
      </w:r>
    </w:p>
    <w:p w14:paraId="08B202C0" w14:textId="77777777" w:rsidR="0049318F" w:rsidRPr="00D15B67" w:rsidRDefault="0049318F" w:rsidP="0049318F">
      <w:pPr>
        <w:pStyle w:val="Reference"/>
        <w:tabs>
          <w:tab w:val="clear" w:pos="360"/>
          <w:tab w:val="num" w:pos="567"/>
        </w:tabs>
        <w:ind w:left="567" w:hanging="567"/>
        <w:rPr>
          <w:rFonts w:cs="Arial"/>
          <w:lang w:val="en-US"/>
        </w:rPr>
      </w:pPr>
      <w:bookmarkStart w:id="17" w:name="_Ref58764943"/>
      <w:bookmarkStart w:id="18" w:name="_Ref51239055"/>
      <w:r w:rsidRPr="00D15B67">
        <w:rPr>
          <w:rFonts w:cs="Arial"/>
          <w:lang w:val="en-US"/>
        </w:rPr>
        <w:t>3GPP 5G-ACIA, “Agreements on URLLC Features and Simulation Assumptions for 5G-ACIA”,</w:t>
      </w:r>
      <w:bookmarkEnd w:id="17"/>
      <w:r w:rsidRPr="00D15B67">
        <w:rPr>
          <w:rFonts w:cs="Arial"/>
          <w:lang w:val="en-US"/>
        </w:rPr>
        <w:t xml:space="preserve"> </w:t>
      </w:r>
      <w:bookmarkStart w:id="19" w:name="_Ref52958272"/>
      <w:bookmarkEnd w:id="18"/>
    </w:p>
    <w:p w14:paraId="302036D3" w14:textId="77777777" w:rsidR="0049318F" w:rsidRPr="00D15B67" w:rsidRDefault="0049318F" w:rsidP="0049318F">
      <w:pPr>
        <w:pStyle w:val="Reference"/>
        <w:tabs>
          <w:tab w:val="clear" w:pos="360"/>
          <w:tab w:val="num" w:pos="567"/>
        </w:tabs>
        <w:ind w:left="567" w:hanging="567"/>
        <w:rPr>
          <w:rFonts w:cs="Arial"/>
          <w:lang w:val="en-US"/>
        </w:rPr>
      </w:pPr>
      <w:bookmarkStart w:id="20" w:name="_Ref53337610"/>
      <w:r w:rsidRPr="00D15B67">
        <w:rPr>
          <w:rFonts w:cs="Arial"/>
          <w:lang w:val="en-US"/>
        </w:rPr>
        <w:t>RP-202069, “Way forward and RAN work for 5G ACIA requested simulations”, Ericsson</w:t>
      </w:r>
      <w:bookmarkEnd w:id="19"/>
      <w:bookmarkEnd w:id="20"/>
    </w:p>
    <w:p w14:paraId="5EE40388" w14:textId="77777777" w:rsidR="0049318F" w:rsidRPr="00D15B67" w:rsidRDefault="0049318F" w:rsidP="0049318F">
      <w:pPr>
        <w:pStyle w:val="Reference"/>
        <w:tabs>
          <w:tab w:val="clear" w:pos="360"/>
          <w:tab w:val="num" w:pos="567"/>
        </w:tabs>
        <w:ind w:left="567" w:hanging="567"/>
        <w:rPr>
          <w:rFonts w:cs="Arial"/>
          <w:lang w:val="en-US"/>
        </w:rPr>
      </w:pPr>
      <w:r w:rsidRPr="00D15B67">
        <w:rPr>
          <w:rFonts w:cs="Arial"/>
        </w:rPr>
        <w:t>TR 38.824.</w:t>
      </w:r>
    </w:p>
    <w:p w14:paraId="6C68722A" w14:textId="77777777" w:rsidR="0049318F" w:rsidRPr="00D15B67" w:rsidRDefault="0049318F" w:rsidP="0049318F">
      <w:pPr>
        <w:pStyle w:val="Reference"/>
        <w:tabs>
          <w:tab w:val="clear" w:pos="360"/>
          <w:tab w:val="num" w:pos="567"/>
        </w:tabs>
        <w:ind w:left="567" w:hanging="567"/>
        <w:rPr>
          <w:rFonts w:cs="Arial"/>
          <w:lang w:val="en-US"/>
        </w:rPr>
      </w:pPr>
      <w:r w:rsidRPr="00D15B67">
        <w:rPr>
          <w:rFonts w:cs="Arial"/>
        </w:rPr>
        <w:t>TR 38.901.</w:t>
      </w:r>
    </w:p>
    <w:p w14:paraId="7DF09576" w14:textId="77777777" w:rsidR="0049318F" w:rsidRPr="00D15B67" w:rsidRDefault="0049318F" w:rsidP="0049318F">
      <w:pPr>
        <w:pStyle w:val="Reference"/>
        <w:tabs>
          <w:tab w:val="clear" w:pos="360"/>
          <w:tab w:val="num" w:pos="567"/>
        </w:tabs>
        <w:ind w:left="567" w:hanging="567"/>
        <w:rPr>
          <w:rFonts w:cs="Arial"/>
          <w:lang w:val="en-US"/>
        </w:rPr>
      </w:pPr>
      <w:r w:rsidRPr="00D15B67">
        <w:rPr>
          <w:rFonts w:cs="Arial"/>
        </w:rPr>
        <w:t>TS 22.104.</w:t>
      </w:r>
    </w:p>
    <w:p w14:paraId="11A2D8C4" w14:textId="77777777" w:rsidR="0049318F" w:rsidRPr="00D15B67" w:rsidRDefault="0049318F" w:rsidP="0049318F">
      <w:pPr>
        <w:pStyle w:val="Reference"/>
        <w:numPr>
          <w:ilvl w:val="0"/>
          <w:numId w:val="0"/>
        </w:numPr>
        <w:rPr>
          <w:rFonts w:eastAsiaTheme="minorEastAsia" w:cs="Arial"/>
          <w:lang w:val="en-US"/>
        </w:rPr>
      </w:pPr>
      <w:bookmarkStart w:id="21" w:name="_Ref51239065"/>
    </w:p>
    <w:p w14:paraId="2F628549" w14:textId="77777777" w:rsidR="0049318F" w:rsidRPr="00D15B67" w:rsidRDefault="0049318F" w:rsidP="0049318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cs="Arial"/>
          <w:sz w:val="36"/>
          <w:lang w:eastAsia="ja-JP"/>
        </w:rPr>
      </w:pPr>
      <w:r w:rsidRPr="00D15B67">
        <w:rPr>
          <w:rFonts w:ascii="Arial" w:hAnsi="Arial" w:cs="Arial"/>
          <w:sz w:val="36"/>
          <w:lang w:eastAsia="ja-JP"/>
        </w:rPr>
        <w:t>Appendix 1. Performance requirements in TS 22.104</w:t>
      </w:r>
    </w:p>
    <w:p w14:paraId="71A01031" w14:textId="77777777" w:rsidR="0049318F" w:rsidRPr="00D15B67" w:rsidRDefault="0049318F" w:rsidP="0049318F">
      <w:pPr>
        <w:spacing w:after="120"/>
        <w:rPr>
          <w:rFonts w:ascii="Arial" w:hAnsi="Arial" w:cs="Arial"/>
          <w:bCs/>
        </w:rPr>
      </w:pPr>
      <w:r w:rsidRPr="00D15B67">
        <w:rPr>
          <w:rFonts w:ascii="Arial" w:hAnsi="Arial" w:cs="Arial"/>
          <w:bCs/>
        </w:rPr>
        <w:t>The services requirements of motion control are copied below from TS 22.104 V17.4.0.</w:t>
      </w:r>
    </w:p>
    <w:p w14:paraId="249A1D5E" w14:textId="77777777" w:rsidR="0049318F" w:rsidRPr="00D15B67" w:rsidRDefault="0049318F" w:rsidP="0049318F">
      <w:pPr>
        <w:spacing w:after="120"/>
        <w:rPr>
          <w:rFonts w:ascii="Arial" w:hAnsi="Arial" w:cs="Arial"/>
          <w:bCs/>
        </w:rPr>
      </w:pPr>
    </w:p>
    <w:p w14:paraId="47655279" w14:textId="77777777" w:rsidR="0049318F" w:rsidRPr="00D15B67" w:rsidRDefault="0049318F" w:rsidP="0049318F">
      <w:pPr>
        <w:pStyle w:val="TH"/>
      </w:pPr>
      <w:r w:rsidRPr="00D15B67">
        <w:t>TS 22.104</w:t>
      </w:r>
      <w:r w:rsidRPr="00D15B67">
        <w:rPr>
          <w:bCs/>
        </w:rPr>
        <w:t xml:space="preserve"> V17.4.0</w:t>
      </w:r>
      <w:r w:rsidRPr="00D15B67">
        <w:t>, Table 5.2-1: Periodic deterministic communication service performance requirements</w:t>
      </w: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70"/>
        <w:gridCol w:w="1320"/>
        <w:gridCol w:w="990"/>
        <w:gridCol w:w="810"/>
        <w:gridCol w:w="990"/>
        <w:gridCol w:w="990"/>
        <w:gridCol w:w="720"/>
        <w:gridCol w:w="540"/>
        <w:gridCol w:w="990"/>
        <w:gridCol w:w="1110"/>
      </w:tblGrid>
      <w:tr w:rsidR="0049318F" w:rsidRPr="00D15B67" w14:paraId="45097496" w14:textId="77777777" w:rsidTr="001B66F9">
        <w:trPr>
          <w:cantSplit/>
          <w:tblHeader/>
        </w:trPr>
        <w:tc>
          <w:tcPr>
            <w:tcW w:w="4650" w:type="dxa"/>
            <w:gridSpan w:val="4"/>
            <w:tcBorders>
              <w:top w:val="single" w:sz="4" w:space="0" w:color="auto"/>
              <w:left w:val="single" w:sz="4" w:space="0" w:color="auto"/>
              <w:bottom w:val="single" w:sz="4" w:space="0" w:color="auto"/>
              <w:right w:val="single" w:sz="4" w:space="0" w:color="auto"/>
            </w:tcBorders>
            <w:hideMark/>
          </w:tcPr>
          <w:p w14:paraId="1519D60F" w14:textId="77777777" w:rsidR="0049318F" w:rsidRPr="00D15B67" w:rsidRDefault="0049318F" w:rsidP="001B66F9">
            <w:pPr>
              <w:pStyle w:val="TAH"/>
              <w:rPr>
                <w:rFonts w:cs="Arial"/>
                <w:sz w:val="14"/>
                <w:szCs w:val="16"/>
              </w:rPr>
            </w:pPr>
            <w:r w:rsidRPr="00D15B67">
              <w:rPr>
                <w:rFonts w:cs="Arial"/>
                <w:sz w:val="14"/>
                <w:szCs w:val="16"/>
              </w:rPr>
              <w:t>Characteristic parameter</w:t>
            </w:r>
          </w:p>
        </w:tc>
        <w:tc>
          <w:tcPr>
            <w:tcW w:w="5040" w:type="dxa"/>
            <w:gridSpan w:val="6"/>
            <w:tcBorders>
              <w:top w:val="single" w:sz="4" w:space="0" w:color="auto"/>
              <w:left w:val="single" w:sz="4" w:space="0" w:color="auto"/>
              <w:bottom w:val="single" w:sz="4" w:space="0" w:color="auto"/>
              <w:right w:val="single" w:sz="4" w:space="0" w:color="auto"/>
            </w:tcBorders>
            <w:hideMark/>
          </w:tcPr>
          <w:p w14:paraId="1B35B8B8" w14:textId="77777777" w:rsidR="0049318F" w:rsidRPr="00D15B67" w:rsidRDefault="0049318F" w:rsidP="001B66F9">
            <w:pPr>
              <w:pStyle w:val="TAH"/>
              <w:rPr>
                <w:rFonts w:cs="Arial"/>
                <w:sz w:val="14"/>
                <w:szCs w:val="16"/>
              </w:rPr>
            </w:pPr>
            <w:r w:rsidRPr="00D15B67">
              <w:rPr>
                <w:rFonts w:cs="Arial"/>
                <w:sz w:val="14"/>
                <w:szCs w:val="16"/>
              </w:rPr>
              <w:t>Influence quantity</w:t>
            </w:r>
          </w:p>
        </w:tc>
        <w:tc>
          <w:tcPr>
            <w:tcW w:w="1110" w:type="dxa"/>
            <w:tcBorders>
              <w:top w:val="single" w:sz="4" w:space="0" w:color="auto"/>
              <w:left w:val="single" w:sz="4" w:space="0" w:color="auto"/>
              <w:bottom w:val="single" w:sz="4" w:space="0" w:color="auto"/>
              <w:right w:val="single" w:sz="4" w:space="0" w:color="auto"/>
            </w:tcBorders>
          </w:tcPr>
          <w:p w14:paraId="76FC3851" w14:textId="77777777" w:rsidR="0049318F" w:rsidRPr="00D15B67" w:rsidRDefault="0049318F" w:rsidP="001B66F9">
            <w:pPr>
              <w:keepNext/>
              <w:keepLines/>
              <w:spacing w:before="60"/>
              <w:jc w:val="center"/>
              <w:rPr>
                <w:rFonts w:ascii="Arial" w:hAnsi="Arial" w:cs="Arial"/>
                <w:b/>
                <w:sz w:val="14"/>
                <w:szCs w:val="16"/>
              </w:rPr>
            </w:pPr>
          </w:p>
        </w:tc>
      </w:tr>
      <w:tr w:rsidR="0049318F" w:rsidRPr="00D15B67" w14:paraId="588D8C50" w14:textId="77777777" w:rsidTr="001B66F9">
        <w:trPr>
          <w:cantSplit/>
          <w:tblHeader/>
        </w:trPr>
        <w:tc>
          <w:tcPr>
            <w:tcW w:w="1170" w:type="dxa"/>
            <w:tcBorders>
              <w:top w:val="single" w:sz="4" w:space="0" w:color="auto"/>
              <w:left w:val="single" w:sz="4" w:space="0" w:color="auto"/>
              <w:bottom w:val="single" w:sz="4" w:space="0" w:color="auto"/>
              <w:right w:val="single" w:sz="4" w:space="0" w:color="auto"/>
            </w:tcBorders>
            <w:hideMark/>
          </w:tcPr>
          <w:p w14:paraId="16CA6D65" w14:textId="77777777" w:rsidR="0049318F" w:rsidRPr="00D15B67" w:rsidRDefault="0049318F" w:rsidP="001B66F9">
            <w:pPr>
              <w:pStyle w:val="TAH"/>
              <w:rPr>
                <w:rFonts w:cs="Arial"/>
                <w:sz w:val="14"/>
                <w:szCs w:val="16"/>
              </w:rPr>
            </w:pPr>
            <w:r w:rsidRPr="00D15B67">
              <w:rPr>
                <w:rFonts w:cs="Arial"/>
                <w:sz w:val="14"/>
                <w:szCs w:val="16"/>
              </w:rPr>
              <w:t>Communica</w:t>
            </w:r>
            <w:r w:rsidRPr="00D15B67">
              <w:rPr>
                <w:rFonts w:cs="Arial"/>
                <w:sz w:val="14"/>
                <w:szCs w:val="16"/>
              </w:rPr>
              <w:softHyphen/>
              <w:t>tion service availability: target value (note 1)</w:t>
            </w:r>
          </w:p>
        </w:tc>
        <w:tc>
          <w:tcPr>
            <w:tcW w:w="1170" w:type="dxa"/>
            <w:tcBorders>
              <w:top w:val="single" w:sz="4" w:space="0" w:color="auto"/>
              <w:left w:val="single" w:sz="4" w:space="0" w:color="auto"/>
              <w:bottom w:val="single" w:sz="4" w:space="0" w:color="auto"/>
              <w:right w:val="single" w:sz="4" w:space="0" w:color="auto"/>
            </w:tcBorders>
            <w:hideMark/>
          </w:tcPr>
          <w:p w14:paraId="6ED3796E" w14:textId="77777777" w:rsidR="0049318F" w:rsidRPr="00D15B67" w:rsidRDefault="0049318F" w:rsidP="001B66F9">
            <w:pPr>
              <w:pStyle w:val="TAH"/>
              <w:rPr>
                <w:rFonts w:cs="Arial"/>
                <w:sz w:val="14"/>
                <w:szCs w:val="16"/>
              </w:rPr>
            </w:pPr>
            <w:r w:rsidRPr="00D15B67">
              <w:rPr>
                <w:rFonts w:cs="Arial"/>
                <w:sz w:val="14"/>
                <w:szCs w:val="16"/>
              </w:rPr>
              <w:t>Communication service reliability: mean time between failures</w:t>
            </w:r>
          </w:p>
        </w:tc>
        <w:tc>
          <w:tcPr>
            <w:tcW w:w="1320" w:type="dxa"/>
            <w:tcBorders>
              <w:top w:val="single" w:sz="4" w:space="0" w:color="auto"/>
              <w:left w:val="single" w:sz="4" w:space="0" w:color="auto"/>
              <w:bottom w:val="single" w:sz="4" w:space="0" w:color="auto"/>
              <w:right w:val="single" w:sz="4" w:space="0" w:color="auto"/>
            </w:tcBorders>
            <w:hideMark/>
          </w:tcPr>
          <w:p w14:paraId="41E66493" w14:textId="77777777" w:rsidR="0049318F" w:rsidRPr="00D15B67" w:rsidRDefault="0049318F" w:rsidP="001B66F9">
            <w:pPr>
              <w:pStyle w:val="TAH"/>
              <w:rPr>
                <w:rFonts w:cs="Arial"/>
                <w:sz w:val="14"/>
                <w:szCs w:val="16"/>
              </w:rPr>
            </w:pPr>
            <w:r w:rsidRPr="00D15B67">
              <w:rPr>
                <w:rFonts w:cs="Arial"/>
                <w:sz w:val="14"/>
                <w:szCs w:val="16"/>
              </w:rPr>
              <w:t>End-to-end latency: maximum (note 2)</w:t>
            </w:r>
            <w:r w:rsidRPr="00D15B67">
              <w:rPr>
                <w:rFonts w:cs="Arial"/>
                <w:b w:val="0"/>
                <w:sz w:val="14"/>
                <w:szCs w:val="16"/>
              </w:rPr>
              <w:t xml:space="preserve"> (note 12a)</w:t>
            </w:r>
          </w:p>
        </w:tc>
        <w:tc>
          <w:tcPr>
            <w:tcW w:w="990" w:type="dxa"/>
            <w:tcBorders>
              <w:top w:val="single" w:sz="4" w:space="0" w:color="auto"/>
              <w:left w:val="single" w:sz="4" w:space="0" w:color="auto"/>
              <w:bottom w:val="single" w:sz="4" w:space="0" w:color="auto"/>
              <w:right w:val="single" w:sz="4" w:space="0" w:color="auto"/>
            </w:tcBorders>
            <w:hideMark/>
          </w:tcPr>
          <w:p w14:paraId="3EAD3FBB" w14:textId="77777777" w:rsidR="0049318F" w:rsidRPr="00D15B67" w:rsidRDefault="0049318F" w:rsidP="001B66F9">
            <w:pPr>
              <w:pStyle w:val="TAH"/>
              <w:rPr>
                <w:rFonts w:cs="Arial"/>
                <w:sz w:val="14"/>
                <w:szCs w:val="16"/>
              </w:rPr>
            </w:pPr>
            <w:r w:rsidRPr="00D15B67">
              <w:rPr>
                <w:rFonts w:cs="Arial"/>
                <w:sz w:val="14"/>
                <w:szCs w:val="16"/>
              </w:rPr>
              <w:t>Service bit rate: user experienced data rate</w:t>
            </w:r>
            <w:r w:rsidRPr="00D15B67">
              <w:rPr>
                <w:rFonts w:cs="Arial"/>
                <w:b w:val="0"/>
                <w:sz w:val="14"/>
                <w:szCs w:val="16"/>
              </w:rPr>
              <w:t xml:space="preserve"> (note 12a)</w:t>
            </w:r>
          </w:p>
        </w:tc>
        <w:tc>
          <w:tcPr>
            <w:tcW w:w="810" w:type="dxa"/>
            <w:tcBorders>
              <w:top w:val="single" w:sz="4" w:space="0" w:color="auto"/>
              <w:left w:val="single" w:sz="4" w:space="0" w:color="auto"/>
              <w:bottom w:val="single" w:sz="4" w:space="0" w:color="auto"/>
              <w:right w:val="single" w:sz="4" w:space="0" w:color="auto"/>
            </w:tcBorders>
            <w:hideMark/>
          </w:tcPr>
          <w:p w14:paraId="1772CB18" w14:textId="77777777" w:rsidR="0049318F" w:rsidRPr="00D15B67" w:rsidRDefault="0049318F" w:rsidP="001B66F9">
            <w:pPr>
              <w:pStyle w:val="TAH"/>
              <w:rPr>
                <w:rFonts w:cs="Arial"/>
                <w:sz w:val="14"/>
                <w:szCs w:val="16"/>
              </w:rPr>
            </w:pPr>
            <w:r w:rsidRPr="00D15B67">
              <w:rPr>
                <w:rFonts w:cs="Arial"/>
                <w:sz w:val="14"/>
                <w:szCs w:val="16"/>
              </w:rPr>
              <w:t>Message size [byte]</w:t>
            </w:r>
            <w:r w:rsidRPr="00D15B67">
              <w:rPr>
                <w:rFonts w:cs="Arial"/>
                <w:b w:val="0"/>
                <w:sz w:val="14"/>
                <w:szCs w:val="16"/>
              </w:rPr>
              <w:t xml:space="preserve"> (note 12a)</w:t>
            </w:r>
          </w:p>
        </w:tc>
        <w:tc>
          <w:tcPr>
            <w:tcW w:w="990" w:type="dxa"/>
            <w:tcBorders>
              <w:top w:val="single" w:sz="4" w:space="0" w:color="auto"/>
              <w:left w:val="single" w:sz="4" w:space="0" w:color="auto"/>
              <w:bottom w:val="single" w:sz="4" w:space="0" w:color="auto"/>
              <w:right w:val="single" w:sz="4" w:space="0" w:color="auto"/>
            </w:tcBorders>
            <w:hideMark/>
          </w:tcPr>
          <w:p w14:paraId="29E6093F" w14:textId="77777777" w:rsidR="0049318F" w:rsidRPr="00D15B67" w:rsidRDefault="0049318F" w:rsidP="001B66F9">
            <w:pPr>
              <w:pStyle w:val="TAH"/>
              <w:rPr>
                <w:rFonts w:cs="Arial"/>
                <w:sz w:val="14"/>
                <w:szCs w:val="16"/>
              </w:rPr>
            </w:pPr>
            <w:r w:rsidRPr="00D15B67">
              <w:rPr>
                <w:rFonts w:cs="Arial"/>
                <w:sz w:val="14"/>
                <w:szCs w:val="16"/>
              </w:rPr>
              <w:t>Transfer interval: target value</w:t>
            </w:r>
            <w:r w:rsidRPr="00D15B67">
              <w:rPr>
                <w:rFonts w:cs="Arial"/>
                <w:b w:val="0"/>
                <w:sz w:val="14"/>
                <w:szCs w:val="16"/>
              </w:rPr>
              <w:t xml:space="preserve"> (note 12a)</w:t>
            </w:r>
          </w:p>
        </w:tc>
        <w:tc>
          <w:tcPr>
            <w:tcW w:w="990" w:type="dxa"/>
            <w:tcBorders>
              <w:top w:val="single" w:sz="4" w:space="0" w:color="auto"/>
              <w:left w:val="single" w:sz="4" w:space="0" w:color="auto"/>
              <w:bottom w:val="single" w:sz="4" w:space="0" w:color="auto"/>
              <w:right w:val="single" w:sz="4" w:space="0" w:color="auto"/>
            </w:tcBorders>
            <w:hideMark/>
          </w:tcPr>
          <w:p w14:paraId="78FD9232" w14:textId="77777777" w:rsidR="0049318F" w:rsidRPr="00D15B67" w:rsidRDefault="0049318F" w:rsidP="001B66F9">
            <w:pPr>
              <w:pStyle w:val="TAH"/>
              <w:rPr>
                <w:rFonts w:cs="Arial"/>
                <w:sz w:val="14"/>
                <w:szCs w:val="16"/>
              </w:rPr>
            </w:pPr>
            <w:r w:rsidRPr="00D15B67">
              <w:rPr>
                <w:rFonts w:cs="Arial"/>
                <w:sz w:val="14"/>
                <w:szCs w:val="16"/>
              </w:rPr>
              <w:t>Survival time</w:t>
            </w:r>
            <w:r w:rsidRPr="00D15B67">
              <w:rPr>
                <w:rFonts w:cs="Arial"/>
                <w:b w:val="0"/>
                <w:sz w:val="14"/>
                <w:szCs w:val="16"/>
              </w:rPr>
              <w:t xml:space="preserve"> (note 12a)</w:t>
            </w:r>
          </w:p>
        </w:tc>
        <w:tc>
          <w:tcPr>
            <w:tcW w:w="720" w:type="dxa"/>
            <w:tcBorders>
              <w:top w:val="single" w:sz="4" w:space="0" w:color="auto"/>
              <w:left w:val="single" w:sz="4" w:space="0" w:color="auto"/>
              <w:bottom w:val="single" w:sz="4" w:space="0" w:color="auto"/>
              <w:right w:val="single" w:sz="4" w:space="0" w:color="auto"/>
            </w:tcBorders>
            <w:hideMark/>
          </w:tcPr>
          <w:p w14:paraId="32DE7FFA" w14:textId="77777777" w:rsidR="0049318F" w:rsidRPr="00D15B67" w:rsidRDefault="0049318F" w:rsidP="001B66F9">
            <w:pPr>
              <w:pStyle w:val="TAH"/>
              <w:rPr>
                <w:rFonts w:cs="Arial"/>
                <w:sz w:val="14"/>
                <w:szCs w:val="16"/>
              </w:rPr>
            </w:pPr>
            <w:r w:rsidRPr="00D15B67">
              <w:rPr>
                <w:rFonts w:cs="Arial"/>
                <w:sz w:val="14"/>
                <w:szCs w:val="16"/>
              </w:rPr>
              <w:t xml:space="preserve">UE </w:t>
            </w:r>
            <w:r w:rsidRPr="00D15B67">
              <w:rPr>
                <w:rFonts w:cs="Arial"/>
                <w:sz w:val="14"/>
                <w:szCs w:val="16"/>
              </w:rPr>
              <w:br/>
              <w:t>speed</w:t>
            </w:r>
            <w:r w:rsidRPr="00D15B67">
              <w:rPr>
                <w:rFonts w:cs="Arial"/>
                <w:b w:val="0"/>
                <w:sz w:val="14"/>
                <w:szCs w:val="16"/>
              </w:rPr>
              <w:t xml:space="preserve"> (note 13)</w:t>
            </w:r>
          </w:p>
        </w:tc>
        <w:tc>
          <w:tcPr>
            <w:tcW w:w="540" w:type="dxa"/>
            <w:tcBorders>
              <w:top w:val="single" w:sz="4" w:space="0" w:color="auto"/>
              <w:left w:val="single" w:sz="4" w:space="0" w:color="auto"/>
              <w:bottom w:val="single" w:sz="4" w:space="0" w:color="auto"/>
              <w:right w:val="single" w:sz="4" w:space="0" w:color="auto"/>
            </w:tcBorders>
            <w:hideMark/>
          </w:tcPr>
          <w:p w14:paraId="1CE05E62" w14:textId="77777777" w:rsidR="0049318F" w:rsidRPr="00D15B67" w:rsidRDefault="0049318F" w:rsidP="001B66F9">
            <w:pPr>
              <w:pStyle w:val="TAH"/>
              <w:rPr>
                <w:rFonts w:cs="Arial"/>
                <w:sz w:val="14"/>
                <w:szCs w:val="16"/>
              </w:rPr>
            </w:pPr>
            <w:r w:rsidRPr="00D15B67">
              <w:rPr>
                <w:rFonts w:cs="Arial"/>
                <w:sz w:val="14"/>
                <w:szCs w:val="16"/>
              </w:rPr>
              <w:t># of UEs</w:t>
            </w:r>
          </w:p>
        </w:tc>
        <w:tc>
          <w:tcPr>
            <w:tcW w:w="990" w:type="dxa"/>
            <w:tcBorders>
              <w:top w:val="single" w:sz="4" w:space="0" w:color="auto"/>
              <w:left w:val="single" w:sz="4" w:space="0" w:color="auto"/>
              <w:bottom w:val="single" w:sz="4" w:space="0" w:color="auto"/>
              <w:right w:val="single" w:sz="4" w:space="0" w:color="auto"/>
            </w:tcBorders>
            <w:hideMark/>
          </w:tcPr>
          <w:p w14:paraId="669190CB" w14:textId="77777777" w:rsidR="0049318F" w:rsidRPr="00D15B67" w:rsidRDefault="0049318F" w:rsidP="001B66F9">
            <w:pPr>
              <w:pStyle w:val="TAH"/>
              <w:rPr>
                <w:rFonts w:cs="Arial"/>
                <w:sz w:val="14"/>
                <w:szCs w:val="16"/>
              </w:rPr>
            </w:pPr>
            <w:r w:rsidRPr="00D15B67">
              <w:rPr>
                <w:rFonts w:cs="Arial"/>
                <w:sz w:val="14"/>
                <w:szCs w:val="16"/>
              </w:rPr>
              <w:t xml:space="preserve">Service area </w:t>
            </w:r>
            <w:r w:rsidRPr="00D15B67">
              <w:rPr>
                <w:rFonts w:cs="Arial"/>
                <w:sz w:val="14"/>
                <w:szCs w:val="16"/>
              </w:rPr>
              <w:br/>
              <w:t>(note 3)</w:t>
            </w:r>
          </w:p>
        </w:tc>
        <w:tc>
          <w:tcPr>
            <w:tcW w:w="1110" w:type="dxa"/>
            <w:tcBorders>
              <w:top w:val="single" w:sz="4" w:space="0" w:color="auto"/>
              <w:left w:val="single" w:sz="4" w:space="0" w:color="auto"/>
              <w:bottom w:val="single" w:sz="4" w:space="0" w:color="auto"/>
              <w:right w:val="single" w:sz="4" w:space="0" w:color="auto"/>
            </w:tcBorders>
            <w:hideMark/>
          </w:tcPr>
          <w:p w14:paraId="796CA89D" w14:textId="77777777" w:rsidR="0049318F" w:rsidRPr="00D15B67" w:rsidRDefault="0049318F" w:rsidP="001B66F9">
            <w:pPr>
              <w:pStyle w:val="TAH"/>
              <w:rPr>
                <w:rFonts w:cs="Arial"/>
                <w:sz w:val="14"/>
                <w:szCs w:val="16"/>
              </w:rPr>
            </w:pPr>
            <w:r w:rsidRPr="00D15B67">
              <w:rPr>
                <w:rFonts w:cs="Arial"/>
                <w:sz w:val="14"/>
                <w:szCs w:val="16"/>
              </w:rPr>
              <w:t>Remarks</w:t>
            </w:r>
          </w:p>
        </w:tc>
      </w:tr>
      <w:tr w:rsidR="0049318F" w:rsidRPr="00D15B67" w14:paraId="20131C2C" w14:textId="77777777" w:rsidTr="001B66F9">
        <w:trPr>
          <w:cantSplit/>
        </w:trPr>
        <w:tc>
          <w:tcPr>
            <w:tcW w:w="1170" w:type="dxa"/>
            <w:tcBorders>
              <w:top w:val="single" w:sz="4" w:space="0" w:color="auto"/>
              <w:left w:val="single" w:sz="4" w:space="0" w:color="auto"/>
              <w:bottom w:val="single" w:sz="4" w:space="0" w:color="auto"/>
              <w:right w:val="single" w:sz="4" w:space="0" w:color="auto"/>
            </w:tcBorders>
            <w:hideMark/>
          </w:tcPr>
          <w:p w14:paraId="494CCDE0" w14:textId="77777777" w:rsidR="0049318F" w:rsidRPr="00D15B67" w:rsidRDefault="0049318F" w:rsidP="001B66F9">
            <w:pPr>
              <w:pStyle w:val="TAL"/>
              <w:rPr>
                <w:rFonts w:cs="Arial"/>
                <w:sz w:val="14"/>
                <w:szCs w:val="16"/>
              </w:rPr>
            </w:pPr>
            <w:r w:rsidRPr="00D15B67">
              <w:rPr>
                <w:rFonts w:cs="Arial"/>
                <w:sz w:val="14"/>
                <w:szCs w:val="16"/>
              </w:rPr>
              <w:t>99.999 % to 99.999 99 %</w:t>
            </w:r>
          </w:p>
        </w:tc>
        <w:tc>
          <w:tcPr>
            <w:tcW w:w="1170" w:type="dxa"/>
            <w:tcBorders>
              <w:top w:val="single" w:sz="4" w:space="0" w:color="auto"/>
              <w:left w:val="single" w:sz="4" w:space="0" w:color="auto"/>
              <w:bottom w:val="single" w:sz="4" w:space="0" w:color="auto"/>
              <w:right w:val="single" w:sz="4" w:space="0" w:color="auto"/>
            </w:tcBorders>
          </w:tcPr>
          <w:p w14:paraId="2282EB09" w14:textId="77777777" w:rsidR="0049318F" w:rsidRPr="00D15B67" w:rsidRDefault="0049318F" w:rsidP="001B66F9">
            <w:pPr>
              <w:pStyle w:val="TAL"/>
              <w:rPr>
                <w:rFonts w:cs="Arial"/>
                <w:sz w:val="14"/>
                <w:szCs w:val="16"/>
              </w:rPr>
            </w:pPr>
            <w:r w:rsidRPr="00D15B67">
              <w:rPr>
                <w:rFonts w:cs="Arial"/>
                <w:sz w:val="14"/>
                <w:szCs w:val="16"/>
              </w:rPr>
              <w:t>~ 10 years</w:t>
            </w:r>
          </w:p>
          <w:p w14:paraId="137F77E3" w14:textId="77777777" w:rsidR="0049318F" w:rsidRPr="00D15B67" w:rsidRDefault="0049318F" w:rsidP="001B66F9">
            <w:pPr>
              <w:pStyle w:val="TAL"/>
              <w:rPr>
                <w:rFonts w:cs="Arial"/>
                <w:sz w:val="14"/>
                <w:szCs w:val="16"/>
              </w:rPr>
            </w:pPr>
          </w:p>
        </w:tc>
        <w:tc>
          <w:tcPr>
            <w:tcW w:w="1320" w:type="dxa"/>
            <w:tcBorders>
              <w:top w:val="single" w:sz="4" w:space="0" w:color="auto"/>
              <w:left w:val="single" w:sz="4" w:space="0" w:color="auto"/>
              <w:bottom w:val="single" w:sz="4" w:space="0" w:color="auto"/>
              <w:right w:val="single" w:sz="4" w:space="0" w:color="auto"/>
            </w:tcBorders>
            <w:hideMark/>
          </w:tcPr>
          <w:p w14:paraId="1C26FB1C" w14:textId="77777777" w:rsidR="0049318F" w:rsidRPr="00D15B67" w:rsidRDefault="0049318F" w:rsidP="001B66F9">
            <w:pPr>
              <w:pStyle w:val="TAL"/>
              <w:rPr>
                <w:rFonts w:cs="Arial"/>
                <w:sz w:val="14"/>
                <w:szCs w:val="16"/>
              </w:rPr>
            </w:pPr>
            <w:r w:rsidRPr="00D15B67">
              <w:rPr>
                <w:rFonts w:cs="Arial"/>
                <w:sz w:val="14"/>
                <w:szCs w:val="16"/>
              </w:rPr>
              <w:t>&lt; transfer interval value</w:t>
            </w:r>
          </w:p>
        </w:tc>
        <w:tc>
          <w:tcPr>
            <w:tcW w:w="990" w:type="dxa"/>
            <w:tcBorders>
              <w:top w:val="single" w:sz="4" w:space="0" w:color="auto"/>
              <w:left w:val="single" w:sz="4" w:space="0" w:color="auto"/>
              <w:bottom w:val="single" w:sz="4" w:space="0" w:color="auto"/>
              <w:right w:val="single" w:sz="4" w:space="0" w:color="auto"/>
            </w:tcBorders>
            <w:hideMark/>
          </w:tcPr>
          <w:p w14:paraId="1E7C2B21" w14:textId="77777777" w:rsidR="0049318F" w:rsidRPr="00D15B67" w:rsidRDefault="0049318F" w:rsidP="001B66F9">
            <w:pPr>
              <w:pStyle w:val="TAL"/>
              <w:rPr>
                <w:rFonts w:cs="Arial"/>
                <w:sz w:val="14"/>
                <w:szCs w:val="16"/>
              </w:rPr>
            </w:pPr>
            <w:r w:rsidRPr="00D15B67">
              <w:rPr>
                <w:rFonts w:cs="Arial"/>
                <w:sz w:val="14"/>
                <w:szCs w:val="16"/>
              </w:rPr>
              <w:t>–</w:t>
            </w:r>
          </w:p>
        </w:tc>
        <w:tc>
          <w:tcPr>
            <w:tcW w:w="810" w:type="dxa"/>
            <w:tcBorders>
              <w:top w:val="single" w:sz="4" w:space="0" w:color="auto"/>
              <w:left w:val="single" w:sz="4" w:space="0" w:color="auto"/>
              <w:bottom w:val="single" w:sz="4" w:space="0" w:color="auto"/>
              <w:right w:val="single" w:sz="4" w:space="0" w:color="auto"/>
            </w:tcBorders>
            <w:hideMark/>
          </w:tcPr>
          <w:p w14:paraId="1C8F4F2E" w14:textId="77777777" w:rsidR="0049318F" w:rsidRPr="00D15B67" w:rsidRDefault="0049318F" w:rsidP="001B66F9">
            <w:pPr>
              <w:pStyle w:val="TAL"/>
              <w:rPr>
                <w:rFonts w:cs="Arial"/>
                <w:sz w:val="14"/>
                <w:szCs w:val="16"/>
              </w:rPr>
            </w:pPr>
            <w:r w:rsidRPr="00D15B67">
              <w:rPr>
                <w:rFonts w:cs="Arial"/>
                <w:sz w:val="14"/>
                <w:szCs w:val="16"/>
              </w:rPr>
              <w:t>50</w:t>
            </w:r>
          </w:p>
        </w:tc>
        <w:tc>
          <w:tcPr>
            <w:tcW w:w="990" w:type="dxa"/>
            <w:tcBorders>
              <w:top w:val="single" w:sz="4" w:space="0" w:color="auto"/>
              <w:left w:val="single" w:sz="4" w:space="0" w:color="auto"/>
              <w:bottom w:val="single" w:sz="4" w:space="0" w:color="auto"/>
              <w:right w:val="single" w:sz="4" w:space="0" w:color="auto"/>
            </w:tcBorders>
            <w:hideMark/>
          </w:tcPr>
          <w:p w14:paraId="40DD6869" w14:textId="77777777" w:rsidR="0049318F" w:rsidRPr="00D15B67" w:rsidRDefault="0049318F" w:rsidP="001B66F9">
            <w:pPr>
              <w:pStyle w:val="TAL"/>
              <w:rPr>
                <w:rFonts w:cs="Arial"/>
                <w:sz w:val="14"/>
                <w:szCs w:val="16"/>
              </w:rPr>
            </w:pPr>
            <w:r w:rsidRPr="00D15B67">
              <w:rPr>
                <w:rFonts w:cs="Arial"/>
                <w:sz w:val="14"/>
                <w:szCs w:val="16"/>
              </w:rPr>
              <w:t xml:space="preserve">500 μs </w:t>
            </w:r>
          </w:p>
        </w:tc>
        <w:tc>
          <w:tcPr>
            <w:tcW w:w="990" w:type="dxa"/>
            <w:tcBorders>
              <w:top w:val="single" w:sz="4" w:space="0" w:color="auto"/>
              <w:left w:val="single" w:sz="4" w:space="0" w:color="auto"/>
              <w:bottom w:val="single" w:sz="4" w:space="0" w:color="auto"/>
              <w:right w:val="single" w:sz="4" w:space="0" w:color="auto"/>
            </w:tcBorders>
            <w:hideMark/>
          </w:tcPr>
          <w:p w14:paraId="08FB4FAD" w14:textId="77777777" w:rsidR="0049318F" w:rsidRPr="00D15B67" w:rsidRDefault="0049318F" w:rsidP="001B66F9">
            <w:pPr>
              <w:pStyle w:val="TAL"/>
              <w:rPr>
                <w:rFonts w:cs="Arial"/>
                <w:sz w:val="14"/>
                <w:szCs w:val="16"/>
              </w:rPr>
            </w:pPr>
            <w:r w:rsidRPr="00D15B67">
              <w:rPr>
                <w:rFonts w:cs="Arial"/>
                <w:sz w:val="14"/>
                <w:szCs w:val="16"/>
              </w:rPr>
              <w:t>500 μs</w:t>
            </w:r>
          </w:p>
        </w:tc>
        <w:tc>
          <w:tcPr>
            <w:tcW w:w="720" w:type="dxa"/>
            <w:tcBorders>
              <w:top w:val="single" w:sz="4" w:space="0" w:color="auto"/>
              <w:left w:val="single" w:sz="4" w:space="0" w:color="auto"/>
              <w:bottom w:val="single" w:sz="4" w:space="0" w:color="auto"/>
              <w:right w:val="single" w:sz="4" w:space="0" w:color="auto"/>
            </w:tcBorders>
            <w:hideMark/>
          </w:tcPr>
          <w:p w14:paraId="2C2C56EC" w14:textId="77777777" w:rsidR="0049318F" w:rsidRPr="00D15B67" w:rsidRDefault="0049318F" w:rsidP="001B66F9">
            <w:pPr>
              <w:pStyle w:val="TAL"/>
              <w:rPr>
                <w:rFonts w:cs="Arial"/>
                <w:sz w:val="14"/>
                <w:szCs w:val="16"/>
              </w:rPr>
            </w:pPr>
            <w:r w:rsidRPr="00D15B67">
              <w:rPr>
                <w:rFonts w:cs="Arial"/>
                <w:sz w:val="14"/>
                <w:szCs w:val="16"/>
              </w:rPr>
              <w:t>≤ 75 km/h</w:t>
            </w:r>
          </w:p>
        </w:tc>
        <w:tc>
          <w:tcPr>
            <w:tcW w:w="540" w:type="dxa"/>
            <w:tcBorders>
              <w:top w:val="single" w:sz="4" w:space="0" w:color="auto"/>
              <w:left w:val="single" w:sz="4" w:space="0" w:color="auto"/>
              <w:bottom w:val="single" w:sz="4" w:space="0" w:color="auto"/>
              <w:right w:val="single" w:sz="4" w:space="0" w:color="auto"/>
            </w:tcBorders>
            <w:hideMark/>
          </w:tcPr>
          <w:p w14:paraId="3C0F629E" w14:textId="77777777" w:rsidR="0049318F" w:rsidRPr="00D15B67" w:rsidRDefault="0049318F" w:rsidP="001B66F9">
            <w:pPr>
              <w:pStyle w:val="TAL"/>
              <w:rPr>
                <w:rFonts w:cs="Arial"/>
                <w:sz w:val="14"/>
                <w:szCs w:val="16"/>
              </w:rPr>
            </w:pPr>
            <w:r w:rsidRPr="00D15B67">
              <w:rPr>
                <w:rFonts w:cs="Arial"/>
                <w:sz w:val="14"/>
                <w:szCs w:val="16"/>
              </w:rPr>
              <w:t>≤ 20</w:t>
            </w:r>
          </w:p>
        </w:tc>
        <w:tc>
          <w:tcPr>
            <w:tcW w:w="990" w:type="dxa"/>
            <w:tcBorders>
              <w:top w:val="single" w:sz="4" w:space="0" w:color="auto"/>
              <w:left w:val="single" w:sz="4" w:space="0" w:color="auto"/>
              <w:bottom w:val="single" w:sz="4" w:space="0" w:color="auto"/>
              <w:right w:val="single" w:sz="4" w:space="0" w:color="auto"/>
            </w:tcBorders>
            <w:hideMark/>
          </w:tcPr>
          <w:p w14:paraId="35471ACB" w14:textId="77777777" w:rsidR="0049318F" w:rsidRPr="00D15B67" w:rsidRDefault="0049318F" w:rsidP="001B66F9">
            <w:pPr>
              <w:pStyle w:val="TAL"/>
              <w:rPr>
                <w:rFonts w:cs="Arial"/>
                <w:sz w:val="14"/>
                <w:szCs w:val="16"/>
              </w:rPr>
            </w:pPr>
            <w:r w:rsidRPr="00D15B67">
              <w:rPr>
                <w:rFonts w:cs="Arial"/>
                <w:sz w:val="14"/>
                <w:szCs w:val="16"/>
              </w:rPr>
              <w:t>50 m x 10 m x 10 m</w:t>
            </w:r>
          </w:p>
        </w:tc>
        <w:tc>
          <w:tcPr>
            <w:tcW w:w="1110" w:type="dxa"/>
            <w:tcBorders>
              <w:top w:val="single" w:sz="4" w:space="0" w:color="auto"/>
              <w:left w:val="single" w:sz="4" w:space="0" w:color="auto"/>
              <w:bottom w:val="single" w:sz="4" w:space="0" w:color="auto"/>
              <w:right w:val="single" w:sz="4" w:space="0" w:color="auto"/>
            </w:tcBorders>
            <w:hideMark/>
          </w:tcPr>
          <w:p w14:paraId="03DBBDF5" w14:textId="77777777" w:rsidR="0049318F" w:rsidRPr="00D15B67" w:rsidRDefault="0049318F" w:rsidP="001B66F9">
            <w:pPr>
              <w:pStyle w:val="TAL"/>
              <w:rPr>
                <w:rFonts w:cs="Arial"/>
                <w:sz w:val="14"/>
                <w:szCs w:val="16"/>
              </w:rPr>
            </w:pPr>
            <w:r w:rsidRPr="00D15B67">
              <w:rPr>
                <w:rFonts w:cs="Arial"/>
                <w:sz w:val="14"/>
                <w:szCs w:val="16"/>
              </w:rPr>
              <w:t>Motion control (A.2.2.1)</w:t>
            </w:r>
          </w:p>
        </w:tc>
      </w:tr>
      <w:tr w:rsidR="0049318F" w:rsidRPr="00D15B67" w14:paraId="5B1B0B14" w14:textId="77777777" w:rsidTr="001B66F9">
        <w:trPr>
          <w:cantSplit/>
        </w:trPr>
        <w:tc>
          <w:tcPr>
            <w:tcW w:w="1170" w:type="dxa"/>
            <w:tcBorders>
              <w:top w:val="single" w:sz="4" w:space="0" w:color="auto"/>
              <w:left w:val="single" w:sz="4" w:space="0" w:color="auto"/>
              <w:bottom w:val="single" w:sz="4" w:space="0" w:color="auto"/>
              <w:right w:val="single" w:sz="4" w:space="0" w:color="auto"/>
            </w:tcBorders>
            <w:shd w:val="clear" w:color="auto" w:fill="FFFF00"/>
            <w:hideMark/>
          </w:tcPr>
          <w:p w14:paraId="182C985B" w14:textId="77777777" w:rsidR="0049318F" w:rsidRPr="00D15B67" w:rsidRDefault="0049318F" w:rsidP="001B66F9">
            <w:pPr>
              <w:pStyle w:val="TAL"/>
              <w:rPr>
                <w:rFonts w:cs="Arial"/>
                <w:sz w:val="14"/>
                <w:szCs w:val="16"/>
              </w:rPr>
            </w:pPr>
            <w:r w:rsidRPr="00D15B67">
              <w:rPr>
                <w:rFonts w:cs="Arial"/>
                <w:sz w:val="14"/>
                <w:szCs w:val="16"/>
              </w:rPr>
              <w:t>99.999 9 % to 99.999 999 %</w:t>
            </w:r>
          </w:p>
        </w:tc>
        <w:tc>
          <w:tcPr>
            <w:tcW w:w="1170" w:type="dxa"/>
            <w:tcBorders>
              <w:top w:val="single" w:sz="4" w:space="0" w:color="auto"/>
              <w:left w:val="single" w:sz="4" w:space="0" w:color="auto"/>
              <w:bottom w:val="single" w:sz="4" w:space="0" w:color="auto"/>
              <w:right w:val="single" w:sz="4" w:space="0" w:color="auto"/>
            </w:tcBorders>
            <w:shd w:val="clear" w:color="auto" w:fill="FFFF00"/>
            <w:hideMark/>
          </w:tcPr>
          <w:p w14:paraId="01DDA2C5" w14:textId="77777777" w:rsidR="0049318F" w:rsidRPr="00D15B67" w:rsidRDefault="0049318F" w:rsidP="001B66F9">
            <w:pPr>
              <w:pStyle w:val="TAL"/>
              <w:rPr>
                <w:rFonts w:cs="Arial"/>
                <w:sz w:val="14"/>
                <w:szCs w:val="16"/>
              </w:rPr>
            </w:pPr>
            <w:r w:rsidRPr="00D15B67">
              <w:rPr>
                <w:rFonts w:cs="Arial"/>
                <w:sz w:val="14"/>
                <w:szCs w:val="16"/>
              </w:rPr>
              <w:t>~ 10 years</w:t>
            </w:r>
          </w:p>
        </w:tc>
        <w:tc>
          <w:tcPr>
            <w:tcW w:w="1320" w:type="dxa"/>
            <w:tcBorders>
              <w:top w:val="single" w:sz="4" w:space="0" w:color="auto"/>
              <w:left w:val="single" w:sz="4" w:space="0" w:color="auto"/>
              <w:bottom w:val="single" w:sz="4" w:space="0" w:color="auto"/>
              <w:right w:val="single" w:sz="4" w:space="0" w:color="auto"/>
            </w:tcBorders>
            <w:shd w:val="clear" w:color="auto" w:fill="FFFF00"/>
            <w:hideMark/>
          </w:tcPr>
          <w:p w14:paraId="2EBA0C86" w14:textId="77777777" w:rsidR="0049318F" w:rsidRPr="00D15B67" w:rsidRDefault="0049318F" w:rsidP="001B66F9">
            <w:pPr>
              <w:pStyle w:val="TAL"/>
              <w:rPr>
                <w:rFonts w:cs="Arial"/>
                <w:sz w:val="14"/>
                <w:szCs w:val="16"/>
              </w:rPr>
            </w:pPr>
            <w:r w:rsidRPr="00D15B67">
              <w:rPr>
                <w:rFonts w:cs="Arial"/>
                <w:sz w:val="14"/>
                <w:szCs w:val="16"/>
              </w:rPr>
              <w:t>&lt; transfer interval value</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14:paraId="327F49EC" w14:textId="77777777" w:rsidR="0049318F" w:rsidRPr="00D15B67" w:rsidRDefault="0049318F" w:rsidP="001B66F9">
            <w:pPr>
              <w:pStyle w:val="TAL"/>
              <w:rPr>
                <w:rFonts w:cs="Arial"/>
                <w:sz w:val="14"/>
                <w:szCs w:val="16"/>
              </w:rPr>
            </w:pPr>
            <w:r w:rsidRPr="00D15B67">
              <w:rPr>
                <w:rFonts w:cs="Arial"/>
                <w:sz w:val="14"/>
                <w:szCs w:val="16"/>
              </w:rPr>
              <w:t>–</w:t>
            </w:r>
          </w:p>
        </w:tc>
        <w:tc>
          <w:tcPr>
            <w:tcW w:w="810" w:type="dxa"/>
            <w:tcBorders>
              <w:top w:val="single" w:sz="4" w:space="0" w:color="auto"/>
              <w:left w:val="single" w:sz="4" w:space="0" w:color="auto"/>
              <w:bottom w:val="single" w:sz="4" w:space="0" w:color="auto"/>
              <w:right w:val="single" w:sz="4" w:space="0" w:color="auto"/>
            </w:tcBorders>
            <w:shd w:val="clear" w:color="auto" w:fill="FFFF00"/>
            <w:hideMark/>
          </w:tcPr>
          <w:p w14:paraId="5843BA06" w14:textId="77777777" w:rsidR="0049318F" w:rsidRPr="00D15B67" w:rsidRDefault="0049318F" w:rsidP="001B66F9">
            <w:pPr>
              <w:pStyle w:val="TAL"/>
              <w:rPr>
                <w:rFonts w:cs="Arial"/>
                <w:sz w:val="14"/>
                <w:szCs w:val="16"/>
              </w:rPr>
            </w:pPr>
            <w:r w:rsidRPr="00D15B67">
              <w:rPr>
                <w:rFonts w:cs="Arial"/>
                <w:sz w:val="14"/>
                <w:szCs w:val="16"/>
              </w:rPr>
              <w:t>40</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14:paraId="39446979" w14:textId="77777777" w:rsidR="0049318F" w:rsidRPr="00D15B67" w:rsidRDefault="0049318F" w:rsidP="001B66F9">
            <w:pPr>
              <w:pStyle w:val="TAL"/>
              <w:rPr>
                <w:rFonts w:cs="Arial"/>
                <w:sz w:val="14"/>
                <w:szCs w:val="16"/>
              </w:rPr>
            </w:pPr>
            <w:r w:rsidRPr="00D15B67">
              <w:rPr>
                <w:rFonts w:cs="Arial"/>
                <w:sz w:val="14"/>
                <w:szCs w:val="16"/>
              </w:rPr>
              <w:t xml:space="preserve">1 ms </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14:paraId="108F1303" w14:textId="77777777" w:rsidR="0049318F" w:rsidRPr="00D15B67" w:rsidRDefault="0049318F" w:rsidP="001B66F9">
            <w:pPr>
              <w:pStyle w:val="TAL"/>
              <w:rPr>
                <w:rFonts w:cs="Arial"/>
                <w:sz w:val="14"/>
                <w:szCs w:val="16"/>
              </w:rPr>
            </w:pPr>
            <w:r w:rsidRPr="00D15B67">
              <w:rPr>
                <w:rFonts w:cs="Arial"/>
                <w:sz w:val="14"/>
                <w:szCs w:val="16"/>
              </w:rPr>
              <w:t>1 ms</w:t>
            </w:r>
          </w:p>
        </w:tc>
        <w:tc>
          <w:tcPr>
            <w:tcW w:w="720" w:type="dxa"/>
            <w:tcBorders>
              <w:top w:val="single" w:sz="4" w:space="0" w:color="auto"/>
              <w:left w:val="single" w:sz="4" w:space="0" w:color="auto"/>
              <w:bottom w:val="single" w:sz="4" w:space="0" w:color="auto"/>
              <w:right w:val="single" w:sz="4" w:space="0" w:color="auto"/>
            </w:tcBorders>
            <w:shd w:val="clear" w:color="auto" w:fill="FFFF00"/>
            <w:hideMark/>
          </w:tcPr>
          <w:p w14:paraId="5BD91B93" w14:textId="77777777" w:rsidR="0049318F" w:rsidRPr="00D15B67" w:rsidRDefault="0049318F" w:rsidP="001B66F9">
            <w:pPr>
              <w:pStyle w:val="TAL"/>
              <w:rPr>
                <w:rFonts w:cs="Arial"/>
                <w:sz w:val="14"/>
                <w:szCs w:val="16"/>
              </w:rPr>
            </w:pPr>
            <w:r w:rsidRPr="00D15B67">
              <w:rPr>
                <w:rFonts w:cs="Arial"/>
                <w:sz w:val="14"/>
                <w:szCs w:val="16"/>
              </w:rPr>
              <w:t>≤ 75 km/h</w:t>
            </w:r>
          </w:p>
        </w:tc>
        <w:tc>
          <w:tcPr>
            <w:tcW w:w="540" w:type="dxa"/>
            <w:tcBorders>
              <w:top w:val="single" w:sz="4" w:space="0" w:color="auto"/>
              <w:left w:val="single" w:sz="4" w:space="0" w:color="auto"/>
              <w:bottom w:val="single" w:sz="4" w:space="0" w:color="auto"/>
              <w:right w:val="single" w:sz="4" w:space="0" w:color="auto"/>
            </w:tcBorders>
            <w:shd w:val="clear" w:color="auto" w:fill="FFFF00"/>
            <w:hideMark/>
          </w:tcPr>
          <w:p w14:paraId="3303CD2A" w14:textId="77777777" w:rsidR="0049318F" w:rsidRPr="00D15B67" w:rsidRDefault="0049318F" w:rsidP="001B66F9">
            <w:pPr>
              <w:pStyle w:val="TAL"/>
              <w:rPr>
                <w:rFonts w:cs="Arial"/>
                <w:sz w:val="14"/>
                <w:szCs w:val="16"/>
              </w:rPr>
            </w:pPr>
            <w:r w:rsidRPr="00D15B67">
              <w:rPr>
                <w:rFonts w:cs="Arial"/>
                <w:sz w:val="14"/>
                <w:szCs w:val="16"/>
              </w:rPr>
              <w:t>≤ 50</w:t>
            </w:r>
          </w:p>
        </w:tc>
        <w:tc>
          <w:tcPr>
            <w:tcW w:w="990" w:type="dxa"/>
            <w:tcBorders>
              <w:top w:val="single" w:sz="4" w:space="0" w:color="auto"/>
              <w:left w:val="single" w:sz="4" w:space="0" w:color="auto"/>
              <w:bottom w:val="single" w:sz="4" w:space="0" w:color="auto"/>
              <w:right w:val="single" w:sz="4" w:space="0" w:color="auto"/>
            </w:tcBorders>
            <w:shd w:val="clear" w:color="auto" w:fill="FFFF00"/>
            <w:hideMark/>
          </w:tcPr>
          <w:p w14:paraId="33E29A47" w14:textId="77777777" w:rsidR="0049318F" w:rsidRPr="00D15B67" w:rsidRDefault="0049318F" w:rsidP="001B66F9">
            <w:pPr>
              <w:pStyle w:val="TAL"/>
              <w:rPr>
                <w:rFonts w:cs="Arial"/>
                <w:sz w:val="14"/>
                <w:szCs w:val="16"/>
              </w:rPr>
            </w:pPr>
            <w:r w:rsidRPr="00D15B67">
              <w:rPr>
                <w:rFonts w:cs="Arial"/>
                <w:sz w:val="14"/>
                <w:szCs w:val="16"/>
              </w:rPr>
              <w:t>50 m x 10 m x 10 m</w:t>
            </w:r>
          </w:p>
        </w:tc>
        <w:tc>
          <w:tcPr>
            <w:tcW w:w="1110" w:type="dxa"/>
            <w:tcBorders>
              <w:top w:val="single" w:sz="4" w:space="0" w:color="auto"/>
              <w:left w:val="single" w:sz="4" w:space="0" w:color="auto"/>
              <w:bottom w:val="single" w:sz="4" w:space="0" w:color="auto"/>
              <w:right w:val="single" w:sz="4" w:space="0" w:color="auto"/>
            </w:tcBorders>
            <w:shd w:val="clear" w:color="auto" w:fill="FFFF00"/>
            <w:hideMark/>
          </w:tcPr>
          <w:p w14:paraId="17455D5A" w14:textId="77777777" w:rsidR="0049318F" w:rsidRPr="00D15B67" w:rsidRDefault="0049318F" w:rsidP="001B66F9">
            <w:pPr>
              <w:pStyle w:val="TAL"/>
              <w:rPr>
                <w:rFonts w:cs="Arial"/>
                <w:sz w:val="14"/>
                <w:szCs w:val="16"/>
              </w:rPr>
            </w:pPr>
            <w:r w:rsidRPr="00D15B67">
              <w:rPr>
                <w:rFonts w:cs="Arial"/>
                <w:sz w:val="14"/>
                <w:szCs w:val="16"/>
              </w:rPr>
              <w:t>Motion control (A.2.2.1)</w:t>
            </w:r>
          </w:p>
        </w:tc>
      </w:tr>
      <w:tr w:rsidR="0049318F" w:rsidRPr="00D15B67" w14:paraId="31A12C6A" w14:textId="77777777" w:rsidTr="001B66F9">
        <w:trPr>
          <w:cantSplit/>
        </w:trPr>
        <w:tc>
          <w:tcPr>
            <w:tcW w:w="1170" w:type="dxa"/>
            <w:tcBorders>
              <w:top w:val="single" w:sz="4" w:space="0" w:color="auto"/>
              <w:left w:val="single" w:sz="4" w:space="0" w:color="auto"/>
              <w:bottom w:val="single" w:sz="4" w:space="0" w:color="auto"/>
              <w:right w:val="single" w:sz="4" w:space="0" w:color="auto"/>
            </w:tcBorders>
            <w:hideMark/>
          </w:tcPr>
          <w:p w14:paraId="3784DFC0" w14:textId="77777777" w:rsidR="0049318F" w:rsidRPr="00D15B67" w:rsidRDefault="0049318F" w:rsidP="001B66F9">
            <w:pPr>
              <w:pStyle w:val="TAL"/>
              <w:rPr>
                <w:rFonts w:cs="Arial"/>
                <w:sz w:val="14"/>
                <w:szCs w:val="16"/>
              </w:rPr>
            </w:pPr>
            <w:r w:rsidRPr="00D15B67">
              <w:rPr>
                <w:rFonts w:cs="Arial"/>
                <w:sz w:val="14"/>
                <w:szCs w:val="16"/>
              </w:rPr>
              <w:t>99.999 9 % to 99.999 999 %</w:t>
            </w:r>
          </w:p>
        </w:tc>
        <w:tc>
          <w:tcPr>
            <w:tcW w:w="1170" w:type="dxa"/>
            <w:tcBorders>
              <w:top w:val="single" w:sz="4" w:space="0" w:color="auto"/>
              <w:left w:val="single" w:sz="4" w:space="0" w:color="auto"/>
              <w:bottom w:val="single" w:sz="4" w:space="0" w:color="auto"/>
              <w:right w:val="single" w:sz="4" w:space="0" w:color="auto"/>
            </w:tcBorders>
            <w:hideMark/>
          </w:tcPr>
          <w:p w14:paraId="7F888849" w14:textId="77777777" w:rsidR="0049318F" w:rsidRPr="00D15B67" w:rsidRDefault="0049318F" w:rsidP="001B66F9">
            <w:pPr>
              <w:pStyle w:val="TAL"/>
              <w:rPr>
                <w:rFonts w:cs="Arial"/>
                <w:sz w:val="14"/>
                <w:szCs w:val="16"/>
              </w:rPr>
            </w:pPr>
            <w:r w:rsidRPr="00D15B67">
              <w:rPr>
                <w:rFonts w:cs="Arial"/>
                <w:sz w:val="14"/>
                <w:szCs w:val="16"/>
              </w:rPr>
              <w:t>~ 10 years</w:t>
            </w:r>
          </w:p>
        </w:tc>
        <w:tc>
          <w:tcPr>
            <w:tcW w:w="1320" w:type="dxa"/>
            <w:tcBorders>
              <w:top w:val="single" w:sz="4" w:space="0" w:color="auto"/>
              <w:left w:val="single" w:sz="4" w:space="0" w:color="auto"/>
              <w:bottom w:val="single" w:sz="4" w:space="0" w:color="auto"/>
              <w:right w:val="single" w:sz="4" w:space="0" w:color="auto"/>
            </w:tcBorders>
            <w:hideMark/>
          </w:tcPr>
          <w:p w14:paraId="33E159EC" w14:textId="77777777" w:rsidR="0049318F" w:rsidRPr="00D15B67" w:rsidRDefault="0049318F" w:rsidP="001B66F9">
            <w:pPr>
              <w:pStyle w:val="TAL"/>
              <w:rPr>
                <w:rFonts w:cs="Arial"/>
                <w:sz w:val="14"/>
                <w:szCs w:val="16"/>
              </w:rPr>
            </w:pPr>
            <w:r w:rsidRPr="00D15B67">
              <w:rPr>
                <w:rFonts w:cs="Arial"/>
                <w:sz w:val="14"/>
                <w:szCs w:val="16"/>
              </w:rPr>
              <w:t>&lt; transfer interval value</w:t>
            </w:r>
          </w:p>
        </w:tc>
        <w:tc>
          <w:tcPr>
            <w:tcW w:w="990" w:type="dxa"/>
            <w:tcBorders>
              <w:top w:val="single" w:sz="4" w:space="0" w:color="auto"/>
              <w:left w:val="single" w:sz="4" w:space="0" w:color="auto"/>
              <w:bottom w:val="single" w:sz="4" w:space="0" w:color="auto"/>
              <w:right w:val="single" w:sz="4" w:space="0" w:color="auto"/>
            </w:tcBorders>
            <w:hideMark/>
          </w:tcPr>
          <w:p w14:paraId="674380E2" w14:textId="77777777" w:rsidR="0049318F" w:rsidRPr="00D15B67" w:rsidRDefault="0049318F" w:rsidP="001B66F9">
            <w:pPr>
              <w:pStyle w:val="TAL"/>
              <w:rPr>
                <w:rFonts w:cs="Arial"/>
                <w:sz w:val="14"/>
                <w:szCs w:val="16"/>
              </w:rPr>
            </w:pPr>
            <w:r w:rsidRPr="00D15B67">
              <w:rPr>
                <w:rFonts w:cs="Arial"/>
                <w:sz w:val="14"/>
                <w:szCs w:val="16"/>
              </w:rPr>
              <w:t>–</w:t>
            </w:r>
          </w:p>
        </w:tc>
        <w:tc>
          <w:tcPr>
            <w:tcW w:w="810" w:type="dxa"/>
            <w:tcBorders>
              <w:top w:val="single" w:sz="4" w:space="0" w:color="auto"/>
              <w:left w:val="single" w:sz="4" w:space="0" w:color="auto"/>
              <w:bottom w:val="single" w:sz="4" w:space="0" w:color="auto"/>
              <w:right w:val="single" w:sz="4" w:space="0" w:color="auto"/>
            </w:tcBorders>
            <w:hideMark/>
          </w:tcPr>
          <w:p w14:paraId="23B44940" w14:textId="77777777" w:rsidR="0049318F" w:rsidRPr="00D15B67" w:rsidRDefault="0049318F" w:rsidP="001B66F9">
            <w:pPr>
              <w:pStyle w:val="TAL"/>
              <w:rPr>
                <w:rFonts w:cs="Arial"/>
                <w:sz w:val="14"/>
                <w:szCs w:val="16"/>
              </w:rPr>
            </w:pPr>
            <w:r w:rsidRPr="00D15B67">
              <w:rPr>
                <w:rFonts w:cs="Arial"/>
                <w:color w:val="000000"/>
                <w:sz w:val="14"/>
                <w:szCs w:val="16"/>
              </w:rPr>
              <w:t>20</w:t>
            </w:r>
          </w:p>
        </w:tc>
        <w:tc>
          <w:tcPr>
            <w:tcW w:w="990" w:type="dxa"/>
            <w:tcBorders>
              <w:top w:val="single" w:sz="4" w:space="0" w:color="auto"/>
              <w:left w:val="single" w:sz="4" w:space="0" w:color="auto"/>
              <w:bottom w:val="single" w:sz="4" w:space="0" w:color="auto"/>
              <w:right w:val="single" w:sz="4" w:space="0" w:color="auto"/>
            </w:tcBorders>
            <w:hideMark/>
          </w:tcPr>
          <w:p w14:paraId="566AEC59" w14:textId="77777777" w:rsidR="0049318F" w:rsidRPr="00D15B67" w:rsidRDefault="0049318F" w:rsidP="001B66F9">
            <w:pPr>
              <w:pStyle w:val="TAL"/>
              <w:rPr>
                <w:rFonts w:cs="Arial"/>
                <w:sz w:val="14"/>
                <w:szCs w:val="16"/>
              </w:rPr>
            </w:pPr>
            <w:r w:rsidRPr="00D15B67">
              <w:rPr>
                <w:rFonts w:cs="Arial"/>
                <w:sz w:val="14"/>
                <w:szCs w:val="16"/>
              </w:rPr>
              <w:t xml:space="preserve">2 ms </w:t>
            </w:r>
          </w:p>
        </w:tc>
        <w:tc>
          <w:tcPr>
            <w:tcW w:w="990" w:type="dxa"/>
            <w:tcBorders>
              <w:top w:val="single" w:sz="4" w:space="0" w:color="auto"/>
              <w:left w:val="single" w:sz="4" w:space="0" w:color="auto"/>
              <w:bottom w:val="single" w:sz="4" w:space="0" w:color="auto"/>
              <w:right w:val="single" w:sz="4" w:space="0" w:color="auto"/>
            </w:tcBorders>
            <w:hideMark/>
          </w:tcPr>
          <w:p w14:paraId="5EF9F2D7" w14:textId="77777777" w:rsidR="0049318F" w:rsidRPr="00D15B67" w:rsidRDefault="0049318F" w:rsidP="001B66F9">
            <w:pPr>
              <w:pStyle w:val="TAL"/>
              <w:rPr>
                <w:rFonts w:cs="Arial"/>
                <w:sz w:val="14"/>
                <w:szCs w:val="16"/>
              </w:rPr>
            </w:pPr>
            <w:r w:rsidRPr="00D15B67">
              <w:rPr>
                <w:rFonts w:cs="Arial"/>
                <w:sz w:val="14"/>
                <w:szCs w:val="16"/>
              </w:rPr>
              <w:t>2 ms</w:t>
            </w:r>
          </w:p>
        </w:tc>
        <w:tc>
          <w:tcPr>
            <w:tcW w:w="720" w:type="dxa"/>
            <w:tcBorders>
              <w:top w:val="single" w:sz="4" w:space="0" w:color="auto"/>
              <w:left w:val="single" w:sz="4" w:space="0" w:color="auto"/>
              <w:bottom w:val="single" w:sz="4" w:space="0" w:color="auto"/>
              <w:right w:val="single" w:sz="4" w:space="0" w:color="auto"/>
            </w:tcBorders>
            <w:hideMark/>
          </w:tcPr>
          <w:p w14:paraId="35E5FA26" w14:textId="77777777" w:rsidR="0049318F" w:rsidRPr="00D15B67" w:rsidRDefault="0049318F" w:rsidP="001B66F9">
            <w:pPr>
              <w:pStyle w:val="TAL"/>
              <w:rPr>
                <w:rFonts w:cs="Arial"/>
                <w:sz w:val="14"/>
                <w:szCs w:val="16"/>
              </w:rPr>
            </w:pPr>
            <w:r w:rsidRPr="00D15B67">
              <w:rPr>
                <w:rFonts w:cs="Arial"/>
                <w:sz w:val="14"/>
                <w:szCs w:val="16"/>
              </w:rPr>
              <w:t>≤ 75 km/h</w:t>
            </w:r>
          </w:p>
        </w:tc>
        <w:tc>
          <w:tcPr>
            <w:tcW w:w="540" w:type="dxa"/>
            <w:tcBorders>
              <w:top w:val="single" w:sz="4" w:space="0" w:color="auto"/>
              <w:left w:val="single" w:sz="4" w:space="0" w:color="auto"/>
              <w:bottom w:val="single" w:sz="4" w:space="0" w:color="auto"/>
              <w:right w:val="single" w:sz="4" w:space="0" w:color="auto"/>
            </w:tcBorders>
            <w:hideMark/>
          </w:tcPr>
          <w:p w14:paraId="52BA47B0" w14:textId="77777777" w:rsidR="0049318F" w:rsidRPr="00D15B67" w:rsidRDefault="0049318F" w:rsidP="001B66F9">
            <w:pPr>
              <w:pStyle w:val="TAL"/>
              <w:rPr>
                <w:rFonts w:cs="Arial"/>
                <w:sz w:val="14"/>
                <w:szCs w:val="16"/>
              </w:rPr>
            </w:pPr>
            <w:r w:rsidRPr="00D15B67">
              <w:rPr>
                <w:rFonts w:cs="Arial"/>
                <w:sz w:val="14"/>
                <w:szCs w:val="16"/>
              </w:rPr>
              <w:t>≤ 100</w:t>
            </w:r>
          </w:p>
        </w:tc>
        <w:tc>
          <w:tcPr>
            <w:tcW w:w="990" w:type="dxa"/>
            <w:tcBorders>
              <w:top w:val="single" w:sz="4" w:space="0" w:color="auto"/>
              <w:left w:val="single" w:sz="4" w:space="0" w:color="auto"/>
              <w:bottom w:val="single" w:sz="4" w:space="0" w:color="auto"/>
              <w:right w:val="single" w:sz="4" w:space="0" w:color="auto"/>
            </w:tcBorders>
            <w:hideMark/>
          </w:tcPr>
          <w:p w14:paraId="4F5D1A81" w14:textId="77777777" w:rsidR="0049318F" w:rsidRPr="00D15B67" w:rsidRDefault="0049318F" w:rsidP="001B66F9">
            <w:pPr>
              <w:pStyle w:val="TAL"/>
              <w:rPr>
                <w:rFonts w:cs="Arial"/>
                <w:sz w:val="14"/>
                <w:szCs w:val="16"/>
              </w:rPr>
            </w:pPr>
            <w:r w:rsidRPr="00D15B67">
              <w:rPr>
                <w:rFonts w:cs="Arial"/>
                <w:sz w:val="14"/>
                <w:szCs w:val="16"/>
              </w:rPr>
              <w:t>50 m x 10 m x 10 m</w:t>
            </w:r>
          </w:p>
        </w:tc>
        <w:tc>
          <w:tcPr>
            <w:tcW w:w="1110" w:type="dxa"/>
            <w:tcBorders>
              <w:top w:val="single" w:sz="4" w:space="0" w:color="auto"/>
              <w:left w:val="single" w:sz="4" w:space="0" w:color="auto"/>
              <w:bottom w:val="single" w:sz="4" w:space="0" w:color="auto"/>
              <w:right w:val="single" w:sz="4" w:space="0" w:color="auto"/>
            </w:tcBorders>
            <w:hideMark/>
          </w:tcPr>
          <w:p w14:paraId="41CEB276" w14:textId="77777777" w:rsidR="0049318F" w:rsidRPr="00D15B67" w:rsidRDefault="0049318F" w:rsidP="001B66F9">
            <w:pPr>
              <w:pStyle w:val="TAL"/>
              <w:rPr>
                <w:rFonts w:cs="Arial"/>
                <w:sz w:val="14"/>
                <w:szCs w:val="16"/>
              </w:rPr>
            </w:pPr>
            <w:r w:rsidRPr="00D15B67">
              <w:rPr>
                <w:rFonts w:cs="Arial"/>
                <w:sz w:val="14"/>
                <w:szCs w:val="16"/>
              </w:rPr>
              <w:t>Motion control (A.2.2.1)</w:t>
            </w:r>
          </w:p>
        </w:tc>
      </w:tr>
      <w:tr w:rsidR="0049318F" w:rsidRPr="00D15B67" w14:paraId="4F73BD79" w14:textId="77777777" w:rsidTr="001B66F9">
        <w:trPr>
          <w:cantSplit/>
        </w:trPr>
        <w:tc>
          <w:tcPr>
            <w:tcW w:w="10800" w:type="dxa"/>
            <w:gridSpan w:val="11"/>
            <w:tcBorders>
              <w:top w:val="single" w:sz="4" w:space="0" w:color="auto"/>
              <w:left w:val="single" w:sz="4" w:space="0" w:color="auto"/>
              <w:bottom w:val="single" w:sz="4" w:space="0" w:color="auto"/>
              <w:right w:val="single" w:sz="4" w:space="0" w:color="auto"/>
            </w:tcBorders>
            <w:hideMark/>
          </w:tcPr>
          <w:p w14:paraId="0F31A64B" w14:textId="77777777" w:rsidR="0049318F" w:rsidRPr="00D15B67" w:rsidRDefault="0049318F" w:rsidP="001B66F9">
            <w:pPr>
              <w:pStyle w:val="TAN"/>
              <w:rPr>
                <w:rFonts w:cs="Arial"/>
              </w:rPr>
            </w:pPr>
            <w:r w:rsidRPr="00D15B67">
              <w:rPr>
                <w:rFonts w:cs="Arial"/>
              </w:rPr>
              <w:t>NOTE 1:</w:t>
            </w:r>
            <w:r w:rsidRPr="00D15B67">
              <w:rPr>
                <w:rFonts w:cs="Arial"/>
              </w:rPr>
              <w:tab/>
              <w:t>One or more retransmissions of network layer packets may take place in order to satisfy the communication service availability requirement.</w:t>
            </w:r>
          </w:p>
          <w:p w14:paraId="7EC53F2B" w14:textId="77777777" w:rsidR="0049318F" w:rsidRPr="00D15B67" w:rsidRDefault="0049318F" w:rsidP="001B66F9">
            <w:pPr>
              <w:pStyle w:val="TAN"/>
              <w:rPr>
                <w:rFonts w:cs="Arial"/>
              </w:rPr>
            </w:pPr>
            <w:r w:rsidRPr="00D15B67">
              <w:rPr>
                <w:rFonts w:cs="Arial"/>
              </w:rPr>
              <w:t>NOTE 2:</w:t>
            </w:r>
            <w:r w:rsidRPr="00D15B67">
              <w:rPr>
                <w:rFonts w:cs="Arial"/>
              </w:rPr>
              <w:tab/>
              <w:t>Unless otherwise specified, all communication includes 1 wireless link (UE to network node or network node to UE) rather than two wireless links (UE to UE).</w:t>
            </w:r>
          </w:p>
          <w:p w14:paraId="7015501A" w14:textId="77777777" w:rsidR="0049318F" w:rsidRPr="00D15B67" w:rsidRDefault="0049318F" w:rsidP="001B66F9">
            <w:pPr>
              <w:pStyle w:val="TAN"/>
              <w:rPr>
                <w:rFonts w:cs="Arial"/>
              </w:rPr>
            </w:pPr>
            <w:r w:rsidRPr="00D15B67">
              <w:rPr>
                <w:rFonts w:cs="Arial"/>
              </w:rPr>
              <w:t>NOTE 3:</w:t>
            </w:r>
            <w:r w:rsidRPr="00D15B67">
              <w:rPr>
                <w:rFonts w:cs="Arial"/>
              </w:rPr>
              <w:tab/>
              <w:t>Length x width (x height).</w:t>
            </w:r>
          </w:p>
          <w:p w14:paraId="7CAEDC78" w14:textId="77777777" w:rsidR="0049318F" w:rsidRPr="00D15B67" w:rsidRDefault="0049318F" w:rsidP="001B66F9">
            <w:pPr>
              <w:pStyle w:val="TAN"/>
              <w:rPr>
                <w:rFonts w:cs="Arial"/>
              </w:rPr>
            </w:pPr>
            <w:r w:rsidRPr="00D15B67">
              <w:rPr>
                <w:rFonts w:cs="Arial"/>
              </w:rPr>
              <w:t>NOTE 12a:</w:t>
            </w:r>
            <w:r w:rsidRPr="00D15B67">
              <w:rPr>
                <w:rFonts w:cs="Arial"/>
              </w:rPr>
              <w:tab/>
              <w:t>It applies to both UL and DL unless stated otherwise.</w:t>
            </w:r>
          </w:p>
          <w:p w14:paraId="5B4CDE81" w14:textId="77777777" w:rsidR="0049318F" w:rsidRPr="00D15B67" w:rsidRDefault="0049318F" w:rsidP="001B66F9">
            <w:pPr>
              <w:pStyle w:val="TAN"/>
              <w:rPr>
                <w:rFonts w:cs="Arial"/>
              </w:rPr>
            </w:pPr>
            <w:r w:rsidRPr="00D15B67">
              <w:rPr>
                <w:rFonts w:cs="Arial"/>
              </w:rPr>
              <w:t>NOTE 13:</w:t>
            </w:r>
            <w:r w:rsidRPr="00D15B67">
              <w:rPr>
                <w:rFonts w:cs="Arial"/>
              </w:rPr>
              <w:tab/>
              <w:t xml:space="preserve">It applies to both linear movement and rotation unless stated otherwise. </w:t>
            </w:r>
          </w:p>
          <w:p w14:paraId="2F00DEE5" w14:textId="77777777" w:rsidR="0049318F" w:rsidRPr="00D15B67" w:rsidRDefault="0049318F" w:rsidP="001B66F9">
            <w:pPr>
              <w:pStyle w:val="TAN"/>
              <w:ind w:left="0" w:firstLine="0"/>
              <w:rPr>
                <w:rFonts w:cs="Arial"/>
              </w:rPr>
            </w:pPr>
          </w:p>
        </w:tc>
      </w:tr>
    </w:tbl>
    <w:p w14:paraId="2638B356" w14:textId="77777777" w:rsidR="0049318F" w:rsidRPr="00D15B67" w:rsidRDefault="0049318F" w:rsidP="0049318F">
      <w:pPr>
        <w:spacing w:after="120"/>
        <w:rPr>
          <w:rFonts w:ascii="Arial" w:hAnsi="Arial" w:cs="Arial"/>
          <w:bCs/>
          <w:lang w:val="en-US"/>
        </w:rPr>
      </w:pPr>
    </w:p>
    <w:p w14:paraId="68449EB1" w14:textId="77777777" w:rsidR="0049318F" w:rsidRPr="00D15B67" w:rsidRDefault="0049318F" w:rsidP="0049318F">
      <w:pPr>
        <w:spacing w:after="120"/>
        <w:rPr>
          <w:rFonts w:ascii="Arial" w:hAnsi="Arial" w:cs="Arial"/>
          <w:bCs/>
        </w:rPr>
      </w:pPr>
    </w:p>
    <w:p w14:paraId="2B88CBD6" w14:textId="77777777" w:rsidR="0049318F" w:rsidRPr="00D15B67" w:rsidRDefault="0049318F" w:rsidP="0049318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hAnsi="Arial" w:cs="Arial"/>
          <w:sz w:val="36"/>
          <w:lang w:eastAsia="ja-JP"/>
        </w:rPr>
      </w:pPr>
      <w:bookmarkStart w:id="22" w:name="_Ref178064866"/>
      <w:bookmarkEnd w:id="21"/>
      <w:r w:rsidRPr="00D15B67">
        <w:rPr>
          <w:rFonts w:ascii="Arial" w:hAnsi="Arial" w:cs="Arial"/>
          <w:sz w:val="36"/>
          <w:lang w:eastAsia="ja-JP"/>
        </w:rPr>
        <w:t xml:space="preserve">Appendix 2. </w:t>
      </w:r>
      <w:bookmarkEnd w:id="22"/>
      <w:r w:rsidRPr="00D15B67">
        <w:rPr>
          <w:rFonts w:ascii="Arial" w:hAnsi="Arial" w:cs="Arial"/>
          <w:sz w:val="36"/>
          <w:lang w:eastAsia="ja-JP"/>
        </w:rPr>
        <w:t>Activity plan</w:t>
      </w:r>
    </w:p>
    <w:p w14:paraId="3A009AEC" w14:textId="6ABB95CF" w:rsidR="0049318F" w:rsidRPr="00D15B67" w:rsidRDefault="0049318F" w:rsidP="0049318F">
      <w:pPr>
        <w:spacing w:after="120"/>
        <w:rPr>
          <w:rFonts w:ascii="Arial" w:hAnsi="Arial" w:cs="Arial"/>
          <w:bCs/>
        </w:rPr>
      </w:pPr>
      <w:r w:rsidRPr="00D15B67">
        <w:rPr>
          <w:rFonts w:ascii="Arial" w:hAnsi="Arial" w:cs="Arial"/>
          <w:bCs/>
        </w:rPr>
        <w:t xml:space="preserve">As it was agreed in </w:t>
      </w:r>
      <w:r w:rsidRPr="00D15B67">
        <w:rPr>
          <w:rFonts w:ascii="Arial" w:hAnsi="Arial" w:cs="Arial"/>
          <w:bCs/>
        </w:rPr>
        <w:fldChar w:fldCharType="begin"/>
      </w:r>
      <w:r w:rsidRPr="00D15B67">
        <w:rPr>
          <w:rFonts w:ascii="Arial" w:hAnsi="Arial" w:cs="Arial"/>
          <w:bCs/>
        </w:rPr>
        <w:instrText xml:space="preserve"> REF _Ref53337610 \r </w:instrText>
      </w:r>
      <w:r w:rsidR="00D15B67">
        <w:rPr>
          <w:rFonts w:ascii="Arial" w:hAnsi="Arial" w:cs="Arial"/>
          <w:bCs/>
        </w:rPr>
        <w:instrText xml:space="preserve"> \* MERGEFORMAT </w:instrText>
      </w:r>
      <w:r w:rsidRPr="00D15B67">
        <w:rPr>
          <w:rFonts w:ascii="Arial" w:hAnsi="Arial" w:cs="Arial"/>
          <w:bCs/>
        </w:rPr>
        <w:fldChar w:fldCharType="separate"/>
      </w:r>
      <w:r w:rsidRPr="00D15B67">
        <w:rPr>
          <w:rFonts w:ascii="Arial" w:hAnsi="Arial" w:cs="Arial"/>
          <w:bCs/>
        </w:rPr>
        <w:t>[2]</w:t>
      </w:r>
      <w:r w:rsidRPr="00D15B67">
        <w:rPr>
          <w:rFonts w:ascii="Arial" w:hAnsi="Arial" w:cs="Arial"/>
          <w:bCs/>
        </w:rPr>
        <w:fldChar w:fldCharType="end"/>
      </w:r>
      <w:r w:rsidRPr="00D15B67">
        <w:rPr>
          <w:rFonts w:ascii="Arial" w:hAnsi="Arial" w:cs="Arial"/>
          <w:bCs/>
        </w:rPr>
        <w:t xml:space="preserve">: </w:t>
      </w:r>
    </w:p>
    <w:p w14:paraId="444422D4" w14:textId="77777777" w:rsidR="0049318F" w:rsidRPr="00D15B67" w:rsidRDefault="0049318F" w:rsidP="0049318F">
      <w:pPr>
        <w:numPr>
          <w:ilvl w:val="0"/>
          <w:numId w:val="2"/>
        </w:numPr>
        <w:spacing w:after="120"/>
        <w:rPr>
          <w:rFonts w:ascii="Arial" w:hAnsi="Arial" w:cs="Arial"/>
          <w:bCs/>
          <w:i/>
          <w:iCs/>
          <w:lang w:val="en-US"/>
        </w:rPr>
      </w:pPr>
      <w:r w:rsidRPr="00D15B67">
        <w:rPr>
          <w:rFonts w:ascii="Arial" w:hAnsi="Arial" w:cs="Arial"/>
          <w:bCs/>
          <w:i/>
          <w:iCs/>
          <w:lang w:val="en-US"/>
        </w:rPr>
        <w:t xml:space="preserve">Discussions are on the RAN1_NR reflector </w:t>
      </w:r>
    </w:p>
    <w:p w14:paraId="04F909B8" w14:textId="77777777" w:rsidR="0049318F" w:rsidRPr="00D15B67" w:rsidRDefault="0049318F" w:rsidP="0049318F">
      <w:pPr>
        <w:numPr>
          <w:ilvl w:val="1"/>
          <w:numId w:val="2"/>
        </w:numPr>
        <w:spacing w:after="120"/>
        <w:rPr>
          <w:rFonts w:ascii="Arial" w:hAnsi="Arial" w:cs="Arial"/>
          <w:bCs/>
          <w:i/>
          <w:iCs/>
          <w:lang w:val="en-US"/>
        </w:rPr>
      </w:pPr>
      <w:r w:rsidRPr="00D15B67">
        <w:rPr>
          <w:rFonts w:ascii="Arial" w:hAnsi="Arial" w:cs="Arial"/>
          <w:bCs/>
          <w:i/>
          <w:iCs/>
          <w:lang w:val="en-US"/>
        </w:rPr>
        <w:t xml:space="preserve">Email activity only during short periods (&lt; week) distributed across the time allocated to the activity </w:t>
      </w:r>
    </w:p>
    <w:p w14:paraId="60F67E21" w14:textId="77777777" w:rsidR="0049318F" w:rsidRPr="00D15B67" w:rsidRDefault="0049318F" w:rsidP="0049318F">
      <w:pPr>
        <w:numPr>
          <w:ilvl w:val="1"/>
          <w:numId w:val="2"/>
        </w:numPr>
        <w:spacing w:after="120"/>
        <w:rPr>
          <w:rFonts w:ascii="Arial" w:hAnsi="Arial" w:cs="Arial"/>
          <w:bCs/>
          <w:i/>
          <w:iCs/>
          <w:lang w:val="en-US"/>
        </w:rPr>
      </w:pPr>
      <w:r w:rsidRPr="00D15B67">
        <w:rPr>
          <w:rFonts w:ascii="Arial" w:hAnsi="Arial" w:cs="Arial"/>
          <w:bCs/>
          <w:i/>
          <w:iCs/>
          <w:lang w:val="en-US"/>
        </w:rPr>
        <w:lastRenderedPageBreak/>
        <w:t>No email activity in weeks before/during/after RAN1 meetings or RAN defined inactive periods</w:t>
      </w:r>
    </w:p>
    <w:p w14:paraId="6B51B138" w14:textId="77777777" w:rsidR="0049318F" w:rsidRPr="00D15B67" w:rsidRDefault="0049318F" w:rsidP="0049318F">
      <w:pPr>
        <w:spacing w:after="120"/>
        <w:rPr>
          <w:rFonts w:ascii="Arial" w:hAnsi="Arial" w:cs="Arial"/>
          <w:bCs/>
        </w:rPr>
      </w:pPr>
      <w:r w:rsidRPr="00D15B67">
        <w:rPr>
          <w:rFonts w:ascii="Arial" w:hAnsi="Arial" w:cs="Arial"/>
          <w:bCs/>
          <w:lang w:val="en-US"/>
        </w:rPr>
        <w:t xml:space="preserve">Based on statements above, </w:t>
      </w:r>
      <w:r w:rsidRPr="00D15B67">
        <w:rPr>
          <w:rFonts w:ascii="Arial" w:hAnsi="Arial" w:cs="Arial"/>
          <w:bCs/>
        </w:rPr>
        <w:t xml:space="preserve">the following activity plan has been </w:t>
      </w:r>
      <w:r w:rsidRPr="00D15B67">
        <w:rPr>
          <w:rFonts w:ascii="Arial" w:hAnsi="Arial" w:cs="Arial"/>
          <w:bCs/>
          <w:lang w:val="en-US"/>
        </w:rPr>
        <w:t>proposed</w:t>
      </w:r>
      <w:r w:rsidRPr="00D15B67">
        <w:rPr>
          <w:rFonts w:ascii="Arial" w:hAnsi="Arial" w:cs="Arial"/>
          <w:bCs/>
        </w:rPr>
        <w:t>:</w:t>
      </w:r>
    </w:p>
    <w:p w14:paraId="3808AD80" w14:textId="77777777" w:rsidR="0049318F" w:rsidRPr="00D15B67" w:rsidRDefault="0049318F" w:rsidP="0049318F">
      <w:pPr>
        <w:numPr>
          <w:ilvl w:val="0"/>
          <w:numId w:val="5"/>
        </w:numPr>
        <w:spacing w:after="120"/>
        <w:rPr>
          <w:rFonts w:ascii="Arial" w:hAnsi="Arial" w:cs="Arial"/>
          <w:bCs/>
          <w:lang w:val="en-US"/>
        </w:rPr>
      </w:pPr>
      <w:r w:rsidRPr="00D15B67">
        <w:rPr>
          <w:rFonts w:ascii="Arial" w:hAnsi="Arial" w:cs="Arial"/>
          <w:bCs/>
          <w:lang w:val="en-US"/>
        </w:rPr>
        <w:t>12-16 October 2020</w:t>
      </w:r>
    </w:p>
    <w:p w14:paraId="3FF4E097" w14:textId="77777777" w:rsidR="0049318F" w:rsidRPr="00D15B67" w:rsidRDefault="0049318F" w:rsidP="0049318F">
      <w:pPr>
        <w:numPr>
          <w:ilvl w:val="1"/>
          <w:numId w:val="5"/>
        </w:numPr>
        <w:spacing w:after="120"/>
        <w:rPr>
          <w:rFonts w:ascii="Arial" w:hAnsi="Arial" w:cs="Arial"/>
          <w:bCs/>
          <w:lang w:val="en-US"/>
        </w:rPr>
      </w:pPr>
      <w:r w:rsidRPr="00D15B67">
        <w:rPr>
          <w:rFonts w:ascii="Arial" w:hAnsi="Arial" w:cs="Arial"/>
          <w:bCs/>
          <w:lang w:val="en-US"/>
        </w:rPr>
        <w:t>Discussion on which URLLC features to include in the evaluations and simulation assumptions</w:t>
      </w:r>
    </w:p>
    <w:p w14:paraId="3058D992" w14:textId="77777777" w:rsidR="0049318F" w:rsidRPr="00D15B67" w:rsidRDefault="0049318F" w:rsidP="0049318F">
      <w:pPr>
        <w:numPr>
          <w:ilvl w:val="0"/>
          <w:numId w:val="5"/>
        </w:numPr>
        <w:spacing w:after="120"/>
        <w:rPr>
          <w:rFonts w:ascii="Arial" w:hAnsi="Arial" w:cs="Arial"/>
          <w:bCs/>
          <w:lang w:val="en-US"/>
        </w:rPr>
      </w:pPr>
      <w:r w:rsidRPr="00D15B67">
        <w:rPr>
          <w:rFonts w:ascii="Arial" w:hAnsi="Arial" w:cs="Arial"/>
          <w:bCs/>
          <w:lang w:val="en-US"/>
        </w:rPr>
        <w:t>14-18 December 2020</w:t>
      </w:r>
    </w:p>
    <w:p w14:paraId="5B9F9246" w14:textId="77777777" w:rsidR="0049318F" w:rsidRPr="00D15B67" w:rsidRDefault="0049318F" w:rsidP="0049318F">
      <w:pPr>
        <w:numPr>
          <w:ilvl w:val="1"/>
          <w:numId w:val="5"/>
        </w:numPr>
        <w:spacing w:after="120"/>
        <w:rPr>
          <w:rFonts w:ascii="Arial" w:hAnsi="Arial" w:cs="Arial"/>
          <w:bCs/>
          <w:lang w:val="en-US"/>
        </w:rPr>
      </w:pPr>
      <w:r w:rsidRPr="00D15B67">
        <w:rPr>
          <w:rFonts w:ascii="Arial" w:hAnsi="Arial" w:cs="Arial"/>
          <w:bCs/>
          <w:lang w:val="en-US"/>
        </w:rPr>
        <w:t>First round of simulation results</w:t>
      </w:r>
    </w:p>
    <w:p w14:paraId="13BB7846" w14:textId="77777777" w:rsidR="0049318F" w:rsidRPr="00D15B67" w:rsidRDefault="0049318F" w:rsidP="0049318F">
      <w:pPr>
        <w:numPr>
          <w:ilvl w:val="0"/>
          <w:numId w:val="5"/>
        </w:numPr>
        <w:spacing w:after="120"/>
        <w:rPr>
          <w:rFonts w:ascii="Arial" w:hAnsi="Arial" w:cs="Arial"/>
          <w:bCs/>
          <w:lang w:val="en-US"/>
        </w:rPr>
      </w:pPr>
      <w:r w:rsidRPr="00D15B67">
        <w:rPr>
          <w:rFonts w:ascii="Arial" w:hAnsi="Arial" w:cs="Arial"/>
          <w:bCs/>
          <w:lang w:val="en-US"/>
        </w:rPr>
        <w:t>22-26 February 2021</w:t>
      </w:r>
    </w:p>
    <w:p w14:paraId="1A01DE0A" w14:textId="77777777" w:rsidR="0049318F" w:rsidRPr="00D15B67" w:rsidRDefault="0049318F" w:rsidP="0049318F">
      <w:pPr>
        <w:numPr>
          <w:ilvl w:val="1"/>
          <w:numId w:val="5"/>
        </w:numPr>
        <w:spacing w:after="120"/>
        <w:rPr>
          <w:rFonts w:ascii="Arial" w:hAnsi="Arial" w:cs="Arial"/>
          <w:bCs/>
          <w:lang w:val="en-US"/>
        </w:rPr>
      </w:pPr>
      <w:r w:rsidRPr="00D15B67">
        <w:rPr>
          <w:rFonts w:ascii="Arial" w:hAnsi="Arial" w:cs="Arial"/>
          <w:bCs/>
          <w:lang w:val="en-US"/>
        </w:rPr>
        <w:t>Second round of simulation results</w:t>
      </w:r>
    </w:p>
    <w:p w14:paraId="54AFD97B" w14:textId="77777777" w:rsidR="0049318F" w:rsidRPr="00D15B67" w:rsidRDefault="0049318F" w:rsidP="0049318F">
      <w:pPr>
        <w:numPr>
          <w:ilvl w:val="0"/>
          <w:numId w:val="5"/>
        </w:numPr>
        <w:spacing w:after="120"/>
        <w:rPr>
          <w:rFonts w:ascii="Arial" w:hAnsi="Arial" w:cs="Arial"/>
          <w:bCs/>
          <w:lang w:val="en-US"/>
        </w:rPr>
      </w:pPr>
      <w:r w:rsidRPr="00D15B67">
        <w:rPr>
          <w:rFonts w:ascii="Arial" w:hAnsi="Arial" w:cs="Arial"/>
          <w:bCs/>
          <w:lang w:val="en-US"/>
        </w:rPr>
        <w:t>8-12 March 2021</w:t>
      </w:r>
    </w:p>
    <w:p w14:paraId="79373832" w14:textId="77777777" w:rsidR="0049318F" w:rsidRPr="00D15B67" w:rsidRDefault="0049318F" w:rsidP="0049318F">
      <w:pPr>
        <w:numPr>
          <w:ilvl w:val="1"/>
          <w:numId w:val="5"/>
        </w:numPr>
        <w:spacing w:after="120"/>
        <w:rPr>
          <w:rFonts w:ascii="Arial" w:hAnsi="Arial" w:cs="Arial"/>
          <w:bCs/>
          <w:lang w:val="en-US"/>
        </w:rPr>
      </w:pPr>
      <w:r w:rsidRPr="00D15B67">
        <w:rPr>
          <w:rFonts w:ascii="Arial" w:hAnsi="Arial" w:cs="Arial"/>
          <w:bCs/>
          <w:lang w:val="en-US"/>
        </w:rPr>
        <w:t>Finalization of the report to RAN#91</w:t>
      </w:r>
    </w:p>
    <w:p w14:paraId="5673C14F" w14:textId="77777777" w:rsidR="0049318F" w:rsidRPr="00D15B67" w:rsidRDefault="0049318F" w:rsidP="0049318F">
      <w:pPr>
        <w:spacing w:after="120"/>
        <w:rPr>
          <w:rFonts w:ascii="Arial" w:hAnsi="Arial" w:cs="Arial"/>
          <w:bCs/>
          <w:lang w:val="en-US"/>
        </w:rPr>
      </w:pPr>
    </w:p>
    <w:p w14:paraId="5B2CA63D" w14:textId="7627F937" w:rsidR="00386D51" w:rsidRPr="00D15B67" w:rsidRDefault="00386D51">
      <w:pPr>
        <w:rPr>
          <w:rFonts w:ascii="Arial" w:hAnsi="Arial" w:cs="Arial"/>
        </w:rPr>
      </w:pPr>
      <w:bookmarkStart w:id="23" w:name="_GoBack"/>
      <w:bookmarkEnd w:id="23"/>
    </w:p>
    <w:sectPr w:rsidR="00386D51" w:rsidRPr="00D15B67"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84B5" w14:textId="77777777" w:rsidR="00CA0AEE" w:rsidRDefault="00CA0AEE" w:rsidP="0049318F">
      <w:r>
        <w:separator/>
      </w:r>
    </w:p>
  </w:endnote>
  <w:endnote w:type="continuationSeparator" w:id="0">
    <w:p w14:paraId="4550F235" w14:textId="77777777" w:rsidR="00CA0AEE" w:rsidRDefault="00CA0AEE" w:rsidP="0049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等?">
    <w:altName w:val="Microsoft YaHei"/>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EDFB3" w14:textId="77777777" w:rsidR="00CA0AEE" w:rsidRDefault="00CA0AEE" w:rsidP="0049318F">
      <w:r>
        <w:separator/>
      </w:r>
    </w:p>
  </w:footnote>
  <w:footnote w:type="continuationSeparator" w:id="0">
    <w:p w14:paraId="38A5886C" w14:textId="77777777" w:rsidR="00CA0AEE" w:rsidRDefault="00CA0AEE" w:rsidP="00493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F1F"/>
    <w:multiLevelType w:val="hybridMultilevel"/>
    <w:tmpl w:val="A1B04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6E0A1E"/>
    <w:multiLevelType w:val="hybridMultilevel"/>
    <w:tmpl w:val="BC7A2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D04C34"/>
    <w:multiLevelType w:val="hybridMultilevel"/>
    <w:tmpl w:val="51B2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143BC7"/>
    <w:multiLevelType w:val="hybridMultilevel"/>
    <w:tmpl w:val="F0C2E56A"/>
    <w:lvl w:ilvl="0" w:tplc="C22219DC">
      <w:start w:val="1"/>
      <w:numFmt w:val="bullet"/>
      <w:lvlText w:val="●"/>
      <w:lvlJc w:val="left"/>
      <w:pPr>
        <w:tabs>
          <w:tab w:val="num" w:pos="720"/>
        </w:tabs>
        <w:ind w:left="720" w:hanging="360"/>
      </w:pPr>
      <w:rPr>
        <w:rFonts w:ascii="Ericsson Hilda" w:hAnsi="Ericsson Hilda" w:hint="default"/>
      </w:rPr>
    </w:lvl>
    <w:lvl w:ilvl="1" w:tplc="5E08E600">
      <w:start w:val="1"/>
      <w:numFmt w:val="bullet"/>
      <w:lvlText w:val="●"/>
      <w:lvlJc w:val="left"/>
      <w:pPr>
        <w:tabs>
          <w:tab w:val="num" w:pos="1440"/>
        </w:tabs>
        <w:ind w:left="1440" w:hanging="360"/>
      </w:pPr>
      <w:rPr>
        <w:rFonts w:ascii="Ericsson Hilda" w:hAnsi="Ericsson Hilda" w:hint="default"/>
      </w:rPr>
    </w:lvl>
    <w:lvl w:ilvl="2" w:tplc="38546140">
      <w:start w:val="1"/>
      <w:numFmt w:val="bullet"/>
      <w:lvlText w:val="●"/>
      <w:lvlJc w:val="left"/>
      <w:pPr>
        <w:tabs>
          <w:tab w:val="num" w:pos="2160"/>
        </w:tabs>
        <w:ind w:left="2160" w:hanging="360"/>
      </w:pPr>
      <w:rPr>
        <w:rFonts w:ascii="Ericsson Hilda" w:hAnsi="Ericsson Hilda" w:hint="default"/>
      </w:rPr>
    </w:lvl>
    <w:lvl w:ilvl="3" w:tplc="566A9FA6">
      <w:start w:val="1"/>
      <w:numFmt w:val="bullet"/>
      <w:lvlText w:val="●"/>
      <w:lvlJc w:val="left"/>
      <w:pPr>
        <w:tabs>
          <w:tab w:val="num" w:pos="2880"/>
        </w:tabs>
        <w:ind w:left="2880" w:hanging="360"/>
      </w:pPr>
      <w:rPr>
        <w:rFonts w:ascii="Ericsson Hilda" w:hAnsi="Ericsson Hilda" w:hint="default"/>
      </w:rPr>
    </w:lvl>
    <w:lvl w:ilvl="4" w:tplc="171E1B14">
      <w:numFmt w:val="bullet"/>
      <w:lvlText w:val="●"/>
      <w:lvlJc w:val="left"/>
      <w:pPr>
        <w:tabs>
          <w:tab w:val="num" w:pos="3600"/>
        </w:tabs>
        <w:ind w:left="3600" w:hanging="360"/>
      </w:pPr>
      <w:rPr>
        <w:rFonts w:ascii="Ericsson Hilda" w:hAnsi="Ericsson Hilda" w:hint="default"/>
      </w:rPr>
    </w:lvl>
    <w:lvl w:ilvl="5" w:tplc="32847D76" w:tentative="1">
      <w:start w:val="1"/>
      <w:numFmt w:val="bullet"/>
      <w:lvlText w:val="●"/>
      <w:lvlJc w:val="left"/>
      <w:pPr>
        <w:tabs>
          <w:tab w:val="num" w:pos="4320"/>
        </w:tabs>
        <w:ind w:left="4320" w:hanging="360"/>
      </w:pPr>
      <w:rPr>
        <w:rFonts w:ascii="Ericsson Hilda" w:hAnsi="Ericsson Hilda" w:hint="default"/>
      </w:rPr>
    </w:lvl>
    <w:lvl w:ilvl="6" w:tplc="901C1B8E" w:tentative="1">
      <w:start w:val="1"/>
      <w:numFmt w:val="bullet"/>
      <w:lvlText w:val="●"/>
      <w:lvlJc w:val="left"/>
      <w:pPr>
        <w:tabs>
          <w:tab w:val="num" w:pos="5040"/>
        </w:tabs>
        <w:ind w:left="5040" w:hanging="360"/>
      </w:pPr>
      <w:rPr>
        <w:rFonts w:ascii="Ericsson Hilda" w:hAnsi="Ericsson Hilda" w:hint="default"/>
      </w:rPr>
    </w:lvl>
    <w:lvl w:ilvl="7" w:tplc="715C7346" w:tentative="1">
      <w:start w:val="1"/>
      <w:numFmt w:val="bullet"/>
      <w:lvlText w:val="●"/>
      <w:lvlJc w:val="left"/>
      <w:pPr>
        <w:tabs>
          <w:tab w:val="num" w:pos="5760"/>
        </w:tabs>
        <w:ind w:left="5760" w:hanging="360"/>
      </w:pPr>
      <w:rPr>
        <w:rFonts w:ascii="Ericsson Hilda" w:hAnsi="Ericsson Hilda" w:hint="default"/>
      </w:rPr>
    </w:lvl>
    <w:lvl w:ilvl="8" w:tplc="A8E4DE42"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2C185F59"/>
    <w:multiLevelType w:val="hybridMultilevel"/>
    <w:tmpl w:val="297E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978DF"/>
    <w:multiLevelType w:val="hybridMultilevel"/>
    <w:tmpl w:val="A2563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AA0F70"/>
    <w:multiLevelType w:val="hybridMultilevel"/>
    <w:tmpl w:val="F60A6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E3929E5"/>
    <w:multiLevelType w:val="hybridMultilevel"/>
    <w:tmpl w:val="E85CA81A"/>
    <w:lvl w:ilvl="0" w:tplc="A1362382">
      <w:start w:val="1"/>
      <w:numFmt w:val="bullet"/>
      <w:lvlText w:val="•"/>
      <w:lvlJc w:val="left"/>
      <w:pPr>
        <w:tabs>
          <w:tab w:val="num" w:pos="720"/>
        </w:tabs>
        <w:ind w:left="720" w:hanging="360"/>
      </w:pPr>
      <w:rPr>
        <w:rFonts w:ascii="Arial" w:hAnsi="Arial" w:hint="default"/>
      </w:rPr>
    </w:lvl>
    <w:lvl w:ilvl="1" w:tplc="B3904CD0">
      <w:numFmt w:val="bullet"/>
      <w:lvlText w:val="•"/>
      <w:lvlJc w:val="left"/>
      <w:pPr>
        <w:tabs>
          <w:tab w:val="num" w:pos="1440"/>
        </w:tabs>
        <w:ind w:left="1440" w:hanging="360"/>
      </w:pPr>
      <w:rPr>
        <w:rFonts w:ascii="Arial" w:hAnsi="Arial" w:hint="default"/>
      </w:rPr>
    </w:lvl>
    <w:lvl w:ilvl="2" w:tplc="5DB67D4E" w:tentative="1">
      <w:start w:val="1"/>
      <w:numFmt w:val="bullet"/>
      <w:lvlText w:val="•"/>
      <w:lvlJc w:val="left"/>
      <w:pPr>
        <w:tabs>
          <w:tab w:val="num" w:pos="2160"/>
        </w:tabs>
        <w:ind w:left="2160" w:hanging="360"/>
      </w:pPr>
      <w:rPr>
        <w:rFonts w:ascii="Arial" w:hAnsi="Arial" w:hint="default"/>
      </w:rPr>
    </w:lvl>
    <w:lvl w:ilvl="3" w:tplc="BFCC8E28" w:tentative="1">
      <w:start w:val="1"/>
      <w:numFmt w:val="bullet"/>
      <w:lvlText w:val="•"/>
      <w:lvlJc w:val="left"/>
      <w:pPr>
        <w:tabs>
          <w:tab w:val="num" w:pos="2880"/>
        </w:tabs>
        <w:ind w:left="2880" w:hanging="360"/>
      </w:pPr>
      <w:rPr>
        <w:rFonts w:ascii="Arial" w:hAnsi="Arial" w:hint="default"/>
      </w:rPr>
    </w:lvl>
    <w:lvl w:ilvl="4" w:tplc="33EAEBEE" w:tentative="1">
      <w:start w:val="1"/>
      <w:numFmt w:val="bullet"/>
      <w:lvlText w:val="•"/>
      <w:lvlJc w:val="left"/>
      <w:pPr>
        <w:tabs>
          <w:tab w:val="num" w:pos="3600"/>
        </w:tabs>
        <w:ind w:left="3600" w:hanging="360"/>
      </w:pPr>
      <w:rPr>
        <w:rFonts w:ascii="Arial" w:hAnsi="Arial" w:hint="default"/>
      </w:rPr>
    </w:lvl>
    <w:lvl w:ilvl="5" w:tplc="AD30BEEE" w:tentative="1">
      <w:start w:val="1"/>
      <w:numFmt w:val="bullet"/>
      <w:lvlText w:val="•"/>
      <w:lvlJc w:val="left"/>
      <w:pPr>
        <w:tabs>
          <w:tab w:val="num" w:pos="4320"/>
        </w:tabs>
        <w:ind w:left="4320" w:hanging="360"/>
      </w:pPr>
      <w:rPr>
        <w:rFonts w:ascii="Arial" w:hAnsi="Arial" w:hint="default"/>
      </w:rPr>
    </w:lvl>
    <w:lvl w:ilvl="6" w:tplc="4E683E9E" w:tentative="1">
      <w:start w:val="1"/>
      <w:numFmt w:val="bullet"/>
      <w:lvlText w:val="•"/>
      <w:lvlJc w:val="left"/>
      <w:pPr>
        <w:tabs>
          <w:tab w:val="num" w:pos="5040"/>
        </w:tabs>
        <w:ind w:left="5040" w:hanging="360"/>
      </w:pPr>
      <w:rPr>
        <w:rFonts w:ascii="Arial" w:hAnsi="Arial" w:hint="default"/>
      </w:rPr>
    </w:lvl>
    <w:lvl w:ilvl="7" w:tplc="AF70D15C" w:tentative="1">
      <w:start w:val="1"/>
      <w:numFmt w:val="bullet"/>
      <w:lvlText w:val="•"/>
      <w:lvlJc w:val="left"/>
      <w:pPr>
        <w:tabs>
          <w:tab w:val="num" w:pos="5760"/>
        </w:tabs>
        <w:ind w:left="5760" w:hanging="360"/>
      </w:pPr>
      <w:rPr>
        <w:rFonts w:ascii="Arial" w:hAnsi="Arial" w:hint="default"/>
      </w:rPr>
    </w:lvl>
    <w:lvl w:ilvl="8" w:tplc="6EC28C00" w:tentative="1">
      <w:start w:val="1"/>
      <w:numFmt w:val="bullet"/>
      <w:lvlText w:val="•"/>
      <w:lvlJc w:val="left"/>
      <w:pPr>
        <w:tabs>
          <w:tab w:val="num" w:pos="6480"/>
        </w:tabs>
        <w:ind w:left="6480" w:hanging="360"/>
      </w:pPr>
      <w:rPr>
        <w:rFonts w:ascii="Arial" w:hAnsi="Arial"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6"/>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51"/>
    <w:rsid w:val="00055297"/>
    <w:rsid w:val="002F3F15"/>
    <w:rsid w:val="00343072"/>
    <w:rsid w:val="00386D51"/>
    <w:rsid w:val="003E0657"/>
    <w:rsid w:val="004631F6"/>
    <w:rsid w:val="0047399D"/>
    <w:rsid w:val="0049318F"/>
    <w:rsid w:val="00580BC3"/>
    <w:rsid w:val="00583AE4"/>
    <w:rsid w:val="00597812"/>
    <w:rsid w:val="005D6FCC"/>
    <w:rsid w:val="00684DCB"/>
    <w:rsid w:val="006C0BA9"/>
    <w:rsid w:val="006E1C3C"/>
    <w:rsid w:val="006F7735"/>
    <w:rsid w:val="00713433"/>
    <w:rsid w:val="0071470F"/>
    <w:rsid w:val="00844488"/>
    <w:rsid w:val="00891D10"/>
    <w:rsid w:val="008C3CF0"/>
    <w:rsid w:val="009559FC"/>
    <w:rsid w:val="009F1AD1"/>
    <w:rsid w:val="00AF4819"/>
    <w:rsid w:val="00B40493"/>
    <w:rsid w:val="00BC6375"/>
    <w:rsid w:val="00C7236C"/>
    <w:rsid w:val="00CA0AEE"/>
    <w:rsid w:val="00D14C99"/>
    <w:rsid w:val="00D15B67"/>
    <w:rsid w:val="00D654C4"/>
    <w:rsid w:val="00D739B3"/>
    <w:rsid w:val="00DA0D5C"/>
    <w:rsid w:val="00EE1D60"/>
    <w:rsid w:val="00F40091"/>
    <w:rsid w:val="00FC3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BB399"/>
  <w15:chartTrackingRefBased/>
  <w15:docId w15:val="{F4ABB654-556D-4D6A-834E-C4BBE652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8F"/>
    <w:rPr>
      <w:rFonts w:ascii="Times New Roman" w:eastAsia="新細明體" w:hAnsi="Times New Roman" w:cs="Times New Roman"/>
      <w:kern w:val="0"/>
      <w:sz w:val="20"/>
      <w:szCs w:val="20"/>
      <w:lang w:val="en-GB" w:eastAsia="en-US"/>
    </w:rPr>
  </w:style>
  <w:style w:type="paragraph" w:styleId="2">
    <w:name w:val="heading 2"/>
    <w:aliases w:val="H2,h2"/>
    <w:basedOn w:val="a"/>
    <w:next w:val="a"/>
    <w:link w:val="20"/>
    <w:qFormat/>
    <w:rsid w:val="0049318F"/>
    <w:pPr>
      <w:keepNext/>
      <w:ind w:right="284"/>
      <w:outlineLvl w:val="1"/>
    </w:pPr>
    <w:rPr>
      <w:rFonts w:ascii="Arial" w:hAnsi="Arial"/>
      <w:b/>
      <w:sz w:val="24"/>
    </w:rPr>
  </w:style>
  <w:style w:type="paragraph" w:styleId="3">
    <w:name w:val="heading 3"/>
    <w:aliases w:val="H3,h3"/>
    <w:basedOn w:val="a"/>
    <w:next w:val="a"/>
    <w:link w:val="30"/>
    <w:qFormat/>
    <w:rsid w:val="0049318F"/>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18F"/>
    <w:pPr>
      <w:tabs>
        <w:tab w:val="center" w:pos="4153"/>
        <w:tab w:val="right" w:pos="8306"/>
      </w:tabs>
      <w:snapToGrid w:val="0"/>
    </w:pPr>
  </w:style>
  <w:style w:type="character" w:customStyle="1" w:styleId="a4">
    <w:name w:val="頁首 字元"/>
    <w:basedOn w:val="a0"/>
    <w:link w:val="a3"/>
    <w:uiPriority w:val="99"/>
    <w:rsid w:val="0049318F"/>
    <w:rPr>
      <w:sz w:val="20"/>
      <w:szCs w:val="20"/>
    </w:rPr>
  </w:style>
  <w:style w:type="paragraph" w:styleId="a5">
    <w:name w:val="footer"/>
    <w:basedOn w:val="a"/>
    <w:link w:val="a6"/>
    <w:uiPriority w:val="99"/>
    <w:unhideWhenUsed/>
    <w:rsid w:val="0049318F"/>
    <w:pPr>
      <w:tabs>
        <w:tab w:val="center" w:pos="4153"/>
        <w:tab w:val="right" w:pos="8306"/>
      </w:tabs>
      <w:snapToGrid w:val="0"/>
    </w:pPr>
  </w:style>
  <w:style w:type="character" w:customStyle="1" w:styleId="a6">
    <w:name w:val="頁尾 字元"/>
    <w:basedOn w:val="a0"/>
    <w:link w:val="a5"/>
    <w:uiPriority w:val="99"/>
    <w:rsid w:val="0049318F"/>
    <w:rPr>
      <w:sz w:val="20"/>
      <w:szCs w:val="20"/>
    </w:rPr>
  </w:style>
  <w:style w:type="character" w:customStyle="1" w:styleId="20">
    <w:name w:val="標題 2 字元"/>
    <w:aliases w:val="H2 字元,h2 字元"/>
    <w:basedOn w:val="a0"/>
    <w:link w:val="2"/>
    <w:rsid w:val="0049318F"/>
    <w:rPr>
      <w:rFonts w:ascii="Arial" w:eastAsia="新細明體" w:hAnsi="Arial" w:cs="Times New Roman"/>
      <w:b/>
      <w:kern w:val="0"/>
      <w:szCs w:val="20"/>
      <w:lang w:val="en-GB" w:eastAsia="en-US"/>
    </w:rPr>
  </w:style>
  <w:style w:type="character" w:customStyle="1" w:styleId="30">
    <w:name w:val="標題 3 字元"/>
    <w:aliases w:val="H3 字元,h3 字元"/>
    <w:basedOn w:val="a0"/>
    <w:link w:val="3"/>
    <w:rsid w:val="0049318F"/>
    <w:rPr>
      <w:rFonts w:ascii="Times New Roman" w:eastAsia="新細明體" w:hAnsi="Times New Roman" w:cs="Times New Roman"/>
      <w:kern w:val="0"/>
      <w:szCs w:val="20"/>
      <w:lang w:val="en-GB" w:eastAsia="en-US"/>
    </w:rPr>
  </w:style>
  <w:style w:type="table" w:styleId="a7">
    <w:name w:val="Table Grid"/>
    <w:basedOn w:val="a1"/>
    <w:rsid w:val="0049318F"/>
    <w:rPr>
      <w:rFonts w:ascii="Times New Roman" w:eastAsia="Malgun Gothic" w:hAnsi="Times New Roman" w:cs="Times New Roman"/>
      <w:kern w:val="0"/>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rsid w:val="0049318F"/>
    <w:pPr>
      <w:numPr>
        <w:numId w:val="1"/>
      </w:numPr>
      <w:tabs>
        <w:tab w:val="clear" w:pos="567"/>
        <w:tab w:val="num" w:pos="360"/>
      </w:tabs>
      <w:overflowPunct w:val="0"/>
      <w:autoSpaceDE w:val="0"/>
      <w:autoSpaceDN w:val="0"/>
      <w:adjustRightInd w:val="0"/>
      <w:ind w:left="0" w:firstLine="0"/>
      <w:jc w:val="both"/>
    </w:pPr>
    <w:rPr>
      <w:rFonts w:ascii="Arial" w:hAnsi="Arial"/>
      <w:lang w:eastAsia="zh-CN"/>
    </w:rPr>
  </w:style>
  <w:style w:type="paragraph" w:customStyle="1" w:styleId="3GPPHeader">
    <w:name w:val="3GPP_Header"/>
    <w:basedOn w:val="a8"/>
    <w:rsid w:val="0049318F"/>
    <w:pPr>
      <w:tabs>
        <w:tab w:val="left" w:pos="1701"/>
        <w:tab w:val="right" w:pos="9639"/>
      </w:tabs>
      <w:overflowPunct w:val="0"/>
      <w:autoSpaceDE w:val="0"/>
      <w:autoSpaceDN w:val="0"/>
      <w:adjustRightInd w:val="0"/>
      <w:spacing w:after="240"/>
      <w:jc w:val="both"/>
    </w:pPr>
    <w:rPr>
      <w:rFonts w:ascii="Arial" w:hAnsi="Arial"/>
      <w:b/>
      <w:sz w:val="24"/>
      <w:lang w:eastAsia="zh-CN"/>
    </w:rPr>
  </w:style>
  <w:style w:type="paragraph" w:styleId="a9">
    <w:name w:val="List Paragraph"/>
    <w:aliases w:val="- Bullets,목록 단락,リスト段落,列出段落,?? ??,?????,????,Lista1"/>
    <w:basedOn w:val="a"/>
    <w:link w:val="aa"/>
    <w:uiPriority w:val="34"/>
    <w:qFormat/>
    <w:rsid w:val="0049318F"/>
    <w:pPr>
      <w:ind w:left="720"/>
      <w:contextualSpacing/>
    </w:pPr>
  </w:style>
  <w:style w:type="paragraph" w:styleId="ab">
    <w:name w:val="caption"/>
    <w:basedOn w:val="a"/>
    <w:next w:val="a"/>
    <w:uiPriority w:val="35"/>
    <w:unhideWhenUsed/>
    <w:qFormat/>
    <w:rsid w:val="0049318F"/>
    <w:pPr>
      <w:spacing w:after="200"/>
    </w:pPr>
    <w:rPr>
      <w:i/>
      <w:iCs/>
      <w:color w:val="44546A" w:themeColor="text2"/>
      <w:sz w:val="18"/>
      <w:szCs w:val="18"/>
    </w:rPr>
  </w:style>
  <w:style w:type="paragraph" w:customStyle="1" w:styleId="TAL">
    <w:name w:val="TAL"/>
    <w:basedOn w:val="a"/>
    <w:rsid w:val="0049318F"/>
    <w:pPr>
      <w:keepNext/>
      <w:keepLines/>
      <w:overflowPunct w:val="0"/>
      <w:autoSpaceDE w:val="0"/>
      <w:autoSpaceDN w:val="0"/>
      <w:adjustRightInd w:val="0"/>
    </w:pPr>
    <w:rPr>
      <w:rFonts w:ascii="Arial" w:hAnsi="Arial"/>
      <w:sz w:val="18"/>
      <w:lang w:eastAsia="en-GB"/>
    </w:rPr>
  </w:style>
  <w:style w:type="paragraph" w:customStyle="1" w:styleId="TAH">
    <w:name w:val="TAH"/>
    <w:basedOn w:val="a"/>
    <w:rsid w:val="0049318F"/>
    <w:pPr>
      <w:keepNext/>
      <w:keepLines/>
      <w:overflowPunct w:val="0"/>
      <w:autoSpaceDE w:val="0"/>
      <w:autoSpaceDN w:val="0"/>
      <w:adjustRightInd w:val="0"/>
      <w:jc w:val="center"/>
    </w:pPr>
    <w:rPr>
      <w:rFonts w:ascii="Arial" w:hAnsi="Arial"/>
      <w:b/>
      <w:sz w:val="18"/>
      <w:lang w:eastAsia="en-GB"/>
    </w:rPr>
  </w:style>
  <w:style w:type="character" w:customStyle="1" w:styleId="THChar">
    <w:name w:val="TH Char"/>
    <w:link w:val="TH"/>
    <w:locked/>
    <w:rsid w:val="0049318F"/>
    <w:rPr>
      <w:rFonts w:ascii="Arial" w:hAnsi="Arial" w:cs="Arial"/>
      <w:b/>
    </w:rPr>
  </w:style>
  <w:style w:type="paragraph" w:customStyle="1" w:styleId="TH">
    <w:name w:val="TH"/>
    <w:basedOn w:val="a"/>
    <w:link w:val="THChar"/>
    <w:rsid w:val="0049318F"/>
    <w:pPr>
      <w:keepNext/>
      <w:keepLines/>
      <w:overflowPunct w:val="0"/>
      <w:autoSpaceDE w:val="0"/>
      <w:autoSpaceDN w:val="0"/>
      <w:adjustRightInd w:val="0"/>
      <w:spacing w:before="60" w:after="180"/>
      <w:jc w:val="center"/>
    </w:pPr>
    <w:rPr>
      <w:rFonts w:ascii="Arial" w:eastAsiaTheme="minorEastAsia" w:hAnsi="Arial" w:cs="Arial"/>
      <w:b/>
      <w:kern w:val="2"/>
      <w:sz w:val="24"/>
      <w:szCs w:val="22"/>
      <w:lang w:val="en-US" w:eastAsia="zh-TW"/>
    </w:rPr>
  </w:style>
  <w:style w:type="paragraph" w:customStyle="1" w:styleId="TAN">
    <w:name w:val="TAN"/>
    <w:basedOn w:val="a"/>
    <w:rsid w:val="0049318F"/>
    <w:pPr>
      <w:keepNext/>
      <w:keepLines/>
      <w:overflowPunct w:val="0"/>
      <w:autoSpaceDE w:val="0"/>
      <w:autoSpaceDN w:val="0"/>
      <w:adjustRightInd w:val="0"/>
      <w:ind w:left="851" w:hanging="851"/>
    </w:pPr>
    <w:rPr>
      <w:rFonts w:ascii="Arial" w:hAnsi="Arial"/>
      <w:sz w:val="18"/>
      <w:lang w:eastAsia="en-GB"/>
    </w:rPr>
  </w:style>
  <w:style w:type="paragraph" w:customStyle="1" w:styleId="Default">
    <w:name w:val="Default"/>
    <w:rsid w:val="0049318F"/>
    <w:pPr>
      <w:autoSpaceDE w:val="0"/>
      <w:autoSpaceDN w:val="0"/>
      <w:adjustRightInd w:val="0"/>
    </w:pPr>
    <w:rPr>
      <w:rFonts w:ascii="Calibri" w:eastAsia="新細明體" w:hAnsi="Calibri" w:cs="Calibri"/>
      <w:color w:val="000000"/>
      <w:kern w:val="0"/>
      <w:szCs w:val="24"/>
      <w:lang w:eastAsia="en-GB"/>
    </w:rPr>
  </w:style>
  <w:style w:type="paragraph" w:styleId="a8">
    <w:name w:val="Body Text"/>
    <w:basedOn w:val="a"/>
    <w:link w:val="ac"/>
    <w:uiPriority w:val="99"/>
    <w:semiHidden/>
    <w:unhideWhenUsed/>
    <w:rsid w:val="0049318F"/>
    <w:pPr>
      <w:spacing w:after="120"/>
    </w:pPr>
  </w:style>
  <w:style w:type="character" w:customStyle="1" w:styleId="ac">
    <w:name w:val="本文 字元"/>
    <w:basedOn w:val="a0"/>
    <w:link w:val="a8"/>
    <w:uiPriority w:val="99"/>
    <w:semiHidden/>
    <w:rsid w:val="0049318F"/>
    <w:rPr>
      <w:rFonts w:ascii="Times New Roman" w:eastAsia="新細明體" w:hAnsi="Times New Roman" w:cs="Times New Roman"/>
      <w:kern w:val="0"/>
      <w:sz w:val="20"/>
      <w:szCs w:val="20"/>
      <w:lang w:val="en-GB" w:eastAsia="en-US"/>
    </w:rPr>
  </w:style>
  <w:style w:type="character" w:customStyle="1" w:styleId="aa">
    <w:name w:val="清單段落 字元"/>
    <w:aliases w:val="- Bullets 字元,목록 단락 字元,リスト段落 字元,列出段落 字元,?? ?? 字元,????? 字元,???? 字元,Lista1 字元"/>
    <w:link w:val="a9"/>
    <w:uiPriority w:val="34"/>
    <w:qFormat/>
    <w:locked/>
    <w:rsid w:val="002F3F15"/>
    <w:rPr>
      <w:rFonts w:ascii="Times New Roman" w:eastAsia="新細明體" w:hAnsi="Times New Roman" w:cs="Times New Roman"/>
      <w:kern w:val="0"/>
      <w:sz w:val="20"/>
      <w:szCs w:val="20"/>
      <w:lang w:val="en-GB" w:eastAsia="en-US"/>
    </w:rPr>
  </w:style>
  <w:style w:type="character" w:styleId="ad">
    <w:name w:val="annotation reference"/>
    <w:basedOn w:val="a0"/>
    <w:uiPriority w:val="99"/>
    <w:semiHidden/>
    <w:unhideWhenUsed/>
    <w:rsid w:val="006C0BA9"/>
    <w:rPr>
      <w:sz w:val="18"/>
      <w:szCs w:val="18"/>
    </w:rPr>
  </w:style>
  <w:style w:type="paragraph" w:styleId="ae">
    <w:name w:val="annotation text"/>
    <w:basedOn w:val="a"/>
    <w:link w:val="af"/>
    <w:uiPriority w:val="99"/>
    <w:semiHidden/>
    <w:unhideWhenUsed/>
    <w:rsid w:val="006C0BA9"/>
  </w:style>
  <w:style w:type="character" w:customStyle="1" w:styleId="af">
    <w:name w:val="註解文字 字元"/>
    <w:basedOn w:val="a0"/>
    <w:link w:val="ae"/>
    <w:uiPriority w:val="99"/>
    <w:semiHidden/>
    <w:rsid w:val="006C0BA9"/>
    <w:rPr>
      <w:rFonts w:ascii="Times New Roman" w:eastAsia="新細明體" w:hAnsi="Times New Roman" w:cs="Times New Roman"/>
      <w:kern w:val="0"/>
      <w:sz w:val="20"/>
      <w:szCs w:val="20"/>
      <w:lang w:val="en-GB" w:eastAsia="en-US"/>
    </w:rPr>
  </w:style>
  <w:style w:type="paragraph" w:styleId="af0">
    <w:name w:val="annotation subject"/>
    <w:basedOn w:val="ae"/>
    <w:next w:val="ae"/>
    <w:link w:val="af1"/>
    <w:uiPriority w:val="99"/>
    <w:semiHidden/>
    <w:unhideWhenUsed/>
    <w:rsid w:val="006C0BA9"/>
    <w:rPr>
      <w:b/>
      <w:bCs/>
    </w:rPr>
  </w:style>
  <w:style w:type="character" w:customStyle="1" w:styleId="af1">
    <w:name w:val="註解主旨 字元"/>
    <w:basedOn w:val="af"/>
    <w:link w:val="af0"/>
    <w:uiPriority w:val="99"/>
    <w:semiHidden/>
    <w:rsid w:val="006C0BA9"/>
    <w:rPr>
      <w:rFonts w:ascii="Times New Roman" w:eastAsia="新細明體" w:hAnsi="Times New Roman" w:cs="Times New Roman"/>
      <w:b/>
      <w:bCs/>
      <w:kern w:val="0"/>
      <w:sz w:val="20"/>
      <w:szCs w:val="20"/>
      <w:lang w:val="en-GB" w:eastAsia="en-US"/>
    </w:rPr>
  </w:style>
  <w:style w:type="paragraph" w:styleId="af2">
    <w:name w:val="Balloon Text"/>
    <w:basedOn w:val="a"/>
    <w:link w:val="af3"/>
    <w:uiPriority w:val="99"/>
    <w:semiHidden/>
    <w:unhideWhenUsed/>
    <w:rsid w:val="006C0BA9"/>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C0BA9"/>
    <w:rPr>
      <w:rFonts w:asciiTheme="majorHAnsi" w:eastAsiaTheme="majorEastAsia" w:hAnsiTheme="majorHAnsi" w:cstheme="majorBidi"/>
      <w:kern w:val="0"/>
      <w:sz w:val="18"/>
      <w:szCs w:val="18"/>
      <w:lang w:val="en-GB" w:eastAsia="en-US"/>
    </w:rPr>
  </w:style>
  <w:style w:type="paragraph" w:styleId="Web">
    <w:name w:val="Normal (Web)"/>
    <w:basedOn w:val="a"/>
    <w:uiPriority w:val="99"/>
    <w:semiHidden/>
    <w:unhideWhenUsed/>
    <w:rsid w:val="00AF4819"/>
    <w:pPr>
      <w:spacing w:before="100" w:beforeAutospacing="1" w:after="100" w:afterAutospacing="1"/>
    </w:pPr>
    <w:rPr>
      <w:rFonts w:ascii="新細明體" w:hAnsi="新細明體" w:cs="新細明體"/>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0293">
      <w:bodyDiv w:val="1"/>
      <w:marLeft w:val="0"/>
      <w:marRight w:val="0"/>
      <w:marTop w:val="0"/>
      <w:marBottom w:val="0"/>
      <w:divBdr>
        <w:top w:val="none" w:sz="0" w:space="0" w:color="auto"/>
        <w:left w:val="none" w:sz="0" w:space="0" w:color="auto"/>
        <w:bottom w:val="none" w:sz="0" w:space="0" w:color="auto"/>
        <w:right w:val="none" w:sz="0" w:space="0" w:color="auto"/>
      </w:divBdr>
    </w:div>
    <w:div w:id="1176962948">
      <w:bodyDiv w:val="1"/>
      <w:marLeft w:val="0"/>
      <w:marRight w:val="0"/>
      <w:marTop w:val="0"/>
      <w:marBottom w:val="0"/>
      <w:divBdr>
        <w:top w:val="none" w:sz="0" w:space="0" w:color="auto"/>
        <w:left w:val="none" w:sz="0" w:space="0" w:color="auto"/>
        <w:bottom w:val="none" w:sz="0" w:space="0" w:color="auto"/>
        <w:right w:val="none" w:sz="0" w:space="0" w:color="auto"/>
      </w:divBdr>
    </w:div>
    <w:div w:id="1401751078">
      <w:bodyDiv w:val="1"/>
      <w:marLeft w:val="0"/>
      <w:marRight w:val="0"/>
      <w:marTop w:val="0"/>
      <w:marBottom w:val="0"/>
      <w:divBdr>
        <w:top w:val="none" w:sz="0" w:space="0" w:color="auto"/>
        <w:left w:val="none" w:sz="0" w:space="0" w:color="auto"/>
        <w:bottom w:val="none" w:sz="0" w:space="0" w:color="auto"/>
        <w:right w:val="none" w:sz="0" w:space="0" w:color="auto"/>
      </w:divBdr>
    </w:div>
    <w:div w:id="1418748700">
      <w:bodyDiv w:val="1"/>
      <w:marLeft w:val="0"/>
      <w:marRight w:val="0"/>
      <w:marTop w:val="0"/>
      <w:marBottom w:val="0"/>
      <w:divBdr>
        <w:top w:val="none" w:sz="0" w:space="0" w:color="auto"/>
        <w:left w:val="none" w:sz="0" w:space="0" w:color="auto"/>
        <w:bottom w:val="none" w:sz="0" w:space="0" w:color="auto"/>
        <w:right w:val="none" w:sz="0" w:space="0" w:color="auto"/>
      </w:divBdr>
    </w:div>
    <w:div w:id="203954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1.jpg@01D460C3.1788FD90"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0F84-540E-435A-940F-77F06284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2002</Words>
  <Characters>11412</Characters>
  <Application>Microsoft Office Word</Application>
  <DocSecurity>0</DocSecurity>
  <Lines>95</Lines>
  <Paragraphs>26</Paragraphs>
  <ScaleCrop>false</ScaleCrop>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Lab516</dc:creator>
  <cp:keywords/>
  <dc:description/>
  <cp:lastModifiedBy>Will Pao</cp:lastModifiedBy>
  <cp:revision>18</cp:revision>
  <dcterms:created xsi:type="dcterms:W3CDTF">2020-12-14T08:28:00Z</dcterms:created>
  <dcterms:modified xsi:type="dcterms:W3CDTF">2020-12-14T09:19:00Z</dcterms:modified>
</cp:coreProperties>
</file>