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A51C75F" w14:textId="2FD8EAF5" w:rsidR="001E6660" w:rsidRPr="00366E0C" w:rsidRDefault="001E6660" w:rsidP="001E6660">
      <w:pPr>
        <w:pStyle w:val="CRCoverPage"/>
        <w:tabs>
          <w:tab w:val="right" w:pos="9639"/>
        </w:tabs>
        <w:spacing w:after="0"/>
        <w:jc w:val="both"/>
        <w:rPr>
          <w:rFonts w:ascii="Times New Roman" w:hAnsi="Times New Roman"/>
          <w:b/>
          <w:i/>
          <w:noProof/>
          <w:sz w:val="24"/>
          <w:szCs w:val="24"/>
          <w:lang w:eastAsia="ja-JP"/>
        </w:rPr>
      </w:pPr>
      <w:r w:rsidRPr="00366E0C">
        <w:rPr>
          <w:rFonts w:ascii="Times New Roman" w:hAnsi="Times New Roman"/>
          <w:b/>
          <w:noProof/>
          <w:sz w:val="24"/>
          <w:szCs w:val="24"/>
        </w:rPr>
        <w:t xml:space="preserve">3GPP TSG-RAN Meeting </w:t>
      </w:r>
      <w:r w:rsidRPr="00366E0C">
        <w:rPr>
          <w:rFonts w:ascii="Times New Roman" w:hAnsi="Times New Roman"/>
          <w:b/>
          <w:noProof/>
          <w:sz w:val="24"/>
          <w:szCs w:val="24"/>
          <w:lang w:eastAsia="ja-JP"/>
        </w:rPr>
        <w:t>#</w:t>
      </w:r>
      <w:r>
        <w:rPr>
          <w:rFonts w:ascii="Times New Roman" w:hAnsi="Times New Roman"/>
          <w:b/>
          <w:noProof/>
          <w:sz w:val="24"/>
          <w:szCs w:val="24"/>
          <w:lang w:eastAsia="ja-JP"/>
        </w:rPr>
        <w:t>91</w:t>
      </w:r>
      <w:r w:rsidRPr="00366E0C">
        <w:rPr>
          <w:rFonts w:ascii="Times New Roman" w:hAnsi="Times New Roman"/>
          <w:b/>
          <w:noProof/>
          <w:sz w:val="24"/>
          <w:szCs w:val="24"/>
          <w:lang w:eastAsia="ja-JP"/>
        </w:rPr>
        <w:t>-e</w:t>
      </w:r>
      <w:r w:rsidRPr="00366E0C">
        <w:rPr>
          <w:rFonts w:ascii="Times New Roman" w:hAnsi="Times New Roman"/>
          <w:b/>
          <w:noProof/>
          <w:sz w:val="24"/>
          <w:szCs w:val="24"/>
        </w:rPr>
        <w:tab/>
      </w:r>
      <w:r w:rsidR="00EC07CA" w:rsidRPr="00EC07CA">
        <w:rPr>
          <w:rFonts w:ascii="Times New Roman" w:hAnsi="Times New Roman"/>
          <w:b/>
          <w:noProof/>
          <w:sz w:val="24"/>
          <w:szCs w:val="24"/>
        </w:rPr>
        <w:t>RP-210658</w:t>
      </w:r>
    </w:p>
    <w:p w14:paraId="0E5A676C" w14:textId="77777777" w:rsidR="001E6660" w:rsidRPr="00366E0C" w:rsidRDefault="001E6660" w:rsidP="001E6660">
      <w:pPr>
        <w:tabs>
          <w:tab w:val="left" w:pos="567"/>
        </w:tabs>
        <w:jc w:val="both"/>
        <w:rPr>
          <w:b/>
          <w:sz w:val="24"/>
        </w:rPr>
      </w:pPr>
      <w:r w:rsidRPr="00366E0C">
        <w:rPr>
          <w:b/>
          <w:sz w:val="24"/>
        </w:rPr>
        <w:t xml:space="preserve">Electronic Meeting, </w:t>
      </w:r>
      <w:r w:rsidRPr="00481DA7">
        <w:rPr>
          <w:b/>
          <w:sz w:val="24"/>
        </w:rPr>
        <w:t>March 16 - 26, 2021</w:t>
      </w:r>
    </w:p>
    <w:p w14:paraId="0568D5F7" w14:textId="3D8F8B34" w:rsidR="006B4CA5" w:rsidRPr="00366E0C" w:rsidRDefault="00B011B3" w:rsidP="00753B04">
      <w:pPr>
        <w:spacing w:after="0"/>
        <w:jc w:val="both"/>
        <w:rPr>
          <w:b/>
          <w:sz w:val="22"/>
          <w:lang w:val="pt-BR" w:eastAsia="ja-JP"/>
        </w:rPr>
      </w:pPr>
      <w:r w:rsidRPr="00366E0C">
        <w:rPr>
          <w:b/>
          <w:sz w:val="22"/>
          <w:lang w:val="pt-BR" w:eastAsia="ja-JP"/>
        </w:rPr>
        <w:t>Agenda Item</w:t>
      </w:r>
      <w:r w:rsidR="009B4566" w:rsidRPr="00366E0C">
        <w:rPr>
          <w:b/>
          <w:sz w:val="22"/>
          <w:lang w:val="pt-BR" w:eastAsia="ja-JP"/>
        </w:rPr>
        <w:t>:</w:t>
      </w:r>
      <w:r w:rsidRPr="00366E0C">
        <w:rPr>
          <w:b/>
          <w:sz w:val="22"/>
          <w:lang w:val="pt-BR" w:eastAsia="ja-JP"/>
        </w:rPr>
        <w:tab/>
      </w:r>
      <w:r w:rsidR="00EF5048" w:rsidRPr="00366E0C">
        <w:rPr>
          <w:b/>
          <w:sz w:val="22"/>
          <w:lang w:val="pt-BR" w:eastAsia="ja-JP"/>
        </w:rPr>
        <w:tab/>
      </w:r>
      <w:r w:rsidR="00641215" w:rsidRPr="00366E0C">
        <w:rPr>
          <w:b/>
          <w:sz w:val="22"/>
          <w:lang w:val="pt-BR" w:eastAsia="ja-JP"/>
        </w:rPr>
        <w:tab/>
      </w:r>
      <w:r w:rsidR="005C5FC6" w:rsidRPr="005C5FC6">
        <w:rPr>
          <w:b/>
          <w:sz w:val="22"/>
          <w:lang w:val="pt-BR" w:eastAsia="ja-JP"/>
        </w:rPr>
        <w:t>9.</w:t>
      </w:r>
      <w:r w:rsidR="00EC07CA">
        <w:rPr>
          <w:b/>
          <w:sz w:val="22"/>
          <w:lang w:val="pt-BR" w:eastAsia="ja-JP"/>
        </w:rPr>
        <w:t>6</w:t>
      </w:r>
      <w:r w:rsidR="005C5FC6" w:rsidRPr="005C5FC6">
        <w:rPr>
          <w:b/>
          <w:sz w:val="22"/>
          <w:lang w:val="pt-BR" w:eastAsia="ja-JP"/>
        </w:rPr>
        <w:t>.2</w:t>
      </w:r>
    </w:p>
    <w:p w14:paraId="21E50660" w14:textId="6D17C246" w:rsidR="008727E4" w:rsidRPr="00366E0C" w:rsidRDefault="008727E4" w:rsidP="00753B04">
      <w:pPr>
        <w:spacing w:after="0"/>
        <w:jc w:val="both"/>
        <w:rPr>
          <w:b/>
          <w:sz w:val="22"/>
          <w:lang w:val="en-US" w:eastAsia="ja-JP"/>
        </w:rPr>
      </w:pPr>
      <w:r w:rsidRPr="00366E0C">
        <w:rPr>
          <w:b/>
          <w:sz w:val="22"/>
          <w:lang w:val="en-US" w:eastAsia="ja-JP"/>
        </w:rPr>
        <w:t>Source:</w:t>
      </w:r>
      <w:r w:rsidRPr="00366E0C">
        <w:rPr>
          <w:b/>
          <w:sz w:val="22"/>
          <w:lang w:val="en-US" w:eastAsia="ja-JP"/>
        </w:rPr>
        <w:tab/>
      </w:r>
      <w:r w:rsidRPr="00366E0C">
        <w:rPr>
          <w:b/>
          <w:sz w:val="22"/>
          <w:lang w:val="en-US" w:eastAsia="ja-JP"/>
        </w:rPr>
        <w:tab/>
      </w:r>
      <w:r w:rsidRPr="00366E0C">
        <w:rPr>
          <w:b/>
          <w:sz w:val="22"/>
          <w:lang w:val="en-US" w:eastAsia="ja-JP"/>
        </w:rPr>
        <w:tab/>
      </w:r>
      <w:r w:rsidRPr="00366E0C">
        <w:rPr>
          <w:b/>
          <w:sz w:val="22"/>
          <w:lang w:val="en-US" w:eastAsia="ja-JP"/>
        </w:rPr>
        <w:tab/>
      </w:r>
      <w:r w:rsidRPr="00366E0C">
        <w:rPr>
          <w:b/>
          <w:sz w:val="22"/>
          <w:lang w:val="en-US" w:eastAsia="ja-JP"/>
        </w:rPr>
        <w:tab/>
      </w:r>
      <w:r w:rsidR="00BF6A82" w:rsidRPr="00366E0C">
        <w:rPr>
          <w:b/>
          <w:sz w:val="22"/>
          <w:lang w:val="en-US" w:eastAsia="ja-JP"/>
        </w:rPr>
        <w:t>Robert Bosch GmbH</w:t>
      </w:r>
    </w:p>
    <w:p w14:paraId="6A3259B4" w14:textId="495ADAFA" w:rsidR="008727E4" w:rsidRPr="00366E0C" w:rsidRDefault="00BF6A82" w:rsidP="005C5FC6">
      <w:pPr>
        <w:spacing w:after="0"/>
        <w:ind w:left="1994" w:hangingChars="903" w:hanging="1994"/>
        <w:jc w:val="both"/>
        <w:rPr>
          <w:b/>
          <w:sz w:val="22"/>
          <w:lang w:eastAsia="ja-JP"/>
        </w:rPr>
      </w:pPr>
      <w:r w:rsidRPr="00366E0C">
        <w:rPr>
          <w:b/>
          <w:sz w:val="22"/>
          <w:lang w:eastAsia="ja-JP"/>
        </w:rPr>
        <w:t>Title:</w:t>
      </w:r>
      <w:r w:rsidRPr="00366E0C">
        <w:rPr>
          <w:b/>
          <w:sz w:val="22"/>
          <w:lang w:eastAsia="ja-JP"/>
        </w:rPr>
        <w:tab/>
      </w:r>
      <w:r w:rsidR="00FB794E" w:rsidRPr="00FB794E">
        <w:rPr>
          <w:b/>
          <w:sz w:val="22"/>
          <w:lang w:eastAsia="ja-JP"/>
        </w:rPr>
        <w:t>Discussion on positioning use cases and requirements for V2X</w:t>
      </w:r>
    </w:p>
    <w:p w14:paraId="28A83D83" w14:textId="166D2411" w:rsidR="00BF6A82" w:rsidRPr="00366E0C" w:rsidRDefault="00BF6A82" w:rsidP="00753B04">
      <w:pPr>
        <w:spacing w:after="0"/>
        <w:jc w:val="both"/>
        <w:rPr>
          <w:b/>
          <w:sz w:val="22"/>
          <w:lang w:eastAsia="ja-JP"/>
        </w:rPr>
      </w:pPr>
      <w:r w:rsidRPr="00366E0C">
        <w:rPr>
          <w:b/>
          <w:sz w:val="22"/>
          <w:lang w:eastAsia="ja-JP"/>
        </w:rPr>
        <w:t>T</w:t>
      </w:r>
      <w:r w:rsidR="001E6660">
        <w:rPr>
          <w:b/>
          <w:sz w:val="22"/>
          <w:lang w:eastAsia="ja-JP"/>
        </w:rPr>
        <w:t>D</w:t>
      </w:r>
      <w:r w:rsidRPr="00366E0C">
        <w:rPr>
          <w:b/>
          <w:sz w:val="22"/>
          <w:lang w:eastAsia="ja-JP"/>
        </w:rPr>
        <w:t>oc Type:</w:t>
      </w:r>
      <w:r w:rsidRPr="00366E0C">
        <w:rPr>
          <w:b/>
          <w:sz w:val="22"/>
          <w:lang w:eastAsia="ja-JP"/>
        </w:rPr>
        <w:tab/>
      </w:r>
      <w:r w:rsidRPr="00366E0C">
        <w:rPr>
          <w:b/>
          <w:sz w:val="22"/>
          <w:lang w:eastAsia="ja-JP"/>
        </w:rPr>
        <w:tab/>
      </w:r>
      <w:r w:rsidRPr="00366E0C">
        <w:rPr>
          <w:b/>
          <w:sz w:val="22"/>
          <w:lang w:eastAsia="ja-JP"/>
        </w:rPr>
        <w:tab/>
      </w:r>
      <w:r w:rsidR="005C5FC6">
        <w:rPr>
          <w:b/>
          <w:sz w:val="22"/>
          <w:lang w:eastAsia="ja-JP"/>
        </w:rPr>
        <w:tab/>
      </w:r>
      <w:r w:rsidRPr="00366E0C">
        <w:rPr>
          <w:b/>
          <w:sz w:val="22"/>
          <w:lang w:eastAsia="ja-JP"/>
        </w:rPr>
        <w:t>Discussion</w:t>
      </w:r>
    </w:p>
    <w:p w14:paraId="594C8C60" w14:textId="3B95CB23" w:rsidR="008727E4" w:rsidRPr="00366E0C" w:rsidRDefault="008727E4" w:rsidP="00753B04">
      <w:pPr>
        <w:spacing w:after="0"/>
        <w:jc w:val="both"/>
        <w:rPr>
          <w:b/>
          <w:sz w:val="22"/>
          <w:lang w:eastAsia="ja-JP"/>
        </w:rPr>
      </w:pPr>
      <w:r w:rsidRPr="00366E0C">
        <w:rPr>
          <w:b/>
          <w:sz w:val="22"/>
          <w:lang w:eastAsia="ja-JP"/>
        </w:rPr>
        <w:t>Document for:</w:t>
      </w:r>
      <w:r w:rsidRPr="00366E0C">
        <w:rPr>
          <w:b/>
          <w:sz w:val="22"/>
          <w:lang w:eastAsia="ja-JP"/>
        </w:rPr>
        <w:tab/>
      </w:r>
      <w:r w:rsidR="00BF6A82" w:rsidRPr="00366E0C">
        <w:rPr>
          <w:b/>
          <w:sz w:val="22"/>
          <w:lang w:eastAsia="ja-JP"/>
        </w:rPr>
        <w:tab/>
      </w:r>
      <w:r w:rsidR="005C5FC6">
        <w:rPr>
          <w:b/>
          <w:sz w:val="22"/>
          <w:lang w:eastAsia="ja-JP"/>
        </w:rPr>
        <w:tab/>
      </w:r>
      <w:r w:rsidR="001E6660">
        <w:rPr>
          <w:b/>
          <w:sz w:val="22"/>
          <w:lang w:eastAsia="ja-JP"/>
        </w:rPr>
        <w:t xml:space="preserve">Decision  </w:t>
      </w:r>
    </w:p>
    <w:p w14:paraId="68B22B25" w14:textId="77777777" w:rsidR="009B4566" w:rsidRPr="00366E0C" w:rsidRDefault="009B4566" w:rsidP="00970FDC">
      <w:pPr>
        <w:pStyle w:val="Heading1"/>
        <w:spacing w:after="120"/>
        <w:ind w:left="431" w:hanging="431"/>
        <w:jc w:val="both"/>
        <w:rPr>
          <w:rFonts w:ascii="Times New Roman" w:hAnsi="Times New Roman"/>
          <w:b/>
          <w:sz w:val="32"/>
          <w:lang w:eastAsia="ja-JP"/>
        </w:rPr>
      </w:pPr>
      <w:r w:rsidRPr="00366E0C">
        <w:rPr>
          <w:rFonts w:ascii="Times New Roman" w:hAnsi="Times New Roman"/>
          <w:b/>
          <w:sz w:val="32"/>
          <w:lang w:eastAsia="ja-JP"/>
        </w:rPr>
        <w:t>Introduction</w:t>
      </w:r>
    </w:p>
    <w:p w14:paraId="48901408" w14:textId="0A93F8F7" w:rsidR="00F75406" w:rsidRPr="00F75406" w:rsidRDefault="00FB794E" w:rsidP="00970FDC">
      <w:pPr>
        <w:spacing w:after="0"/>
        <w:jc w:val="both"/>
        <w:rPr>
          <w:sz w:val="22"/>
          <w:lang w:eastAsia="ja-JP"/>
        </w:rPr>
      </w:pPr>
      <w:r>
        <w:rPr>
          <w:sz w:val="22"/>
          <w:lang w:eastAsia="ja-JP"/>
        </w:rPr>
        <w:t xml:space="preserve">A </w:t>
      </w:r>
      <w:r w:rsidR="002641FA" w:rsidRPr="00366E0C">
        <w:rPr>
          <w:sz w:val="22"/>
          <w:lang w:eastAsia="ja-JP"/>
        </w:rPr>
        <w:t xml:space="preserve">new </w:t>
      </w:r>
      <w:r>
        <w:rPr>
          <w:sz w:val="22"/>
          <w:lang w:eastAsia="ja-JP"/>
        </w:rPr>
        <w:t>study</w:t>
      </w:r>
      <w:r w:rsidR="002641FA" w:rsidRPr="00366E0C">
        <w:rPr>
          <w:sz w:val="22"/>
          <w:lang w:eastAsia="ja-JP"/>
        </w:rPr>
        <w:t xml:space="preserve"> item </w:t>
      </w:r>
      <w:r>
        <w:rPr>
          <w:sz w:val="22"/>
          <w:lang w:eastAsia="ja-JP"/>
        </w:rPr>
        <w:t>“</w:t>
      </w:r>
      <w:r w:rsidRPr="00FB794E">
        <w:rPr>
          <w:sz w:val="22"/>
          <w:lang w:eastAsia="ja-JP"/>
        </w:rPr>
        <w:t>Study on scenarios and requirements of in-coverage, partial coverage, and out-of-coverage NR positioning use cases</w:t>
      </w:r>
      <w:r>
        <w:rPr>
          <w:sz w:val="22"/>
          <w:lang w:eastAsia="ja-JP"/>
        </w:rPr>
        <w:t>”</w:t>
      </w:r>
      <w:r w:rsidR="00970FDC">
        <w:rPr>
          <w:sz w:val="22"/>
          <w:lang w:eastAsia="ja-JP"/>
        </w:rPr>
        <w:t xml:space="preserve"> [1]</w:t>
      </w:r>
      <w:r w:rsidR="002641FA" w:rsidRPr="00366E0C">
        <w:rPr>
          <w:sz w:val="22"/>
          <w:lang w:eastAsia="ja-JP"/>
        </w:rPr>
        <w:t xml:space="preserve"> has been approved </w:t>
      </w:r>
      <w:r w:rsidR="006E0BDE" w:rsidRPr="00366E0C">
        <w:rPr>
          <w:sz w:val="22"/>
          <w:lang w:eastAsia="ja-JP"/>
        </w:rPr>
        <w:t>in</w:t>
      </w:r>
      <w:r w:rsidR="002641FA" w:rsidRPr="00366E0C">
        <w:rPr>
          <w:sz w:val="22"/>
          <w:lang w:eastAsia="ja-JP"/>
        </w:rPr>
        <w:t xml:space="preserve"> RAN#</w:t>
      </w:r>
      <w:r>
        <w:rPr>
          <w:sz w:val="22"/>
          <w:lang w:eastAsia="ja-JP"/>
        </w:rPr>
        <w:t>88-e to be a RAN plenary-level SI.</w:t>
      </w:r>
      <w:r w:rsidR="006E0BDE" w:rsidRPr="00366E0C">
        <w:rPr>
          <w:sz w:val="22"/>
          <w:lang w:eastAsia="ja-JP"/>
        </w:rPr>
        <w:t xml:space="preserve"> </w:t>
      </w:r>
      <w:r w:rsidR="00C03C38">
        <w:rPr>
          <w:sz w:val="22"/>
          <w:lang w:eastAsia="ja-JP"/>
        </w:rPr>
        <w:t>The first TR skeleton should be ready starting from RAN#91. This</w:t>
      </w:r>
      <w:r w:rsidR="00F75406">
        <w:rPr>
          <w:sz w:val="22"/>
          <w:lang w:eastAsia="ja-JP"/>
        </w:rPr>
        <w:t xml:space="preserve"> s</w:t>
      </w:r>
      <w:r w:rsidR="00F75406" w:rsidRPr="00F75406">
        <w:rPr>
          <w:sz w:val="22"/>
          <w:lang w:eastAsia="ja-JP"/>
        </w:rPr>
        <w:t>tudy item includes the following objectives for positioning use cases, requirements, and scenarios for the UE in in-coverage, partial coverage, and out-of-coverage as per the network coverage definition in the current specifications:</w:t>
      </w:r>
    </w:p>
    <w:p w14:paraId="4B3CD203" w14:textId="782F8F51" w:rsidR="00F75406" w:rsidRPr="00F75406" w:rsidRDefault="00F75406" w:rsidP="00970FDC">
      <w:pPr>
        <w:spacing w:after="60"/>
        <w:ind w:left="284"/>
        <w:jc w:val="both"/>
        <w:rPr>
          <w:sz w:val="22"/>
          <w:lang w:eastAsia="ja-JP"/>
        </w:rPr>
      </w:pPr>
      <w:r w:rsidRPr="00F75406">
        <w:rPr>
          <w:sz w:val="22"/>
          <w:lang w:eastAsia="ja-JP"/>
        </w:rPr>
        <w:t>1.</w:t>
      </w:r>
      <w:r w:rsidRPr="00F75406">
        <w:rPr>
          <w:sz w:val="22"/>
          <w:lang w:eastAsia="ja-JP"/>
        </w:rPr>
        <w:tab/>
        <w:t>Identify the positioning use cases and requirements for V2X and public safety, based on the existing 3GPP wo</w:t>
      </w:r>
      <w:r w:rsidR="00C03C38">
        <w:rPr>
          <w:sz w:val="22"/>
          <w:lang w:eastAsia="ja-JP"/>
        </w:rPr>
        <w:t>rk and input from industry fora,</w:t>
      </w:r>
    </w:p>
    <w:p w14:paraId="18C87974" w14:textId="175E7361" w:rsidR="00F75406" w:rsidRDefault="00F75406" w:rsidP="00970FDC">
      <w:pPr>
        <w:spacing w:after="60"/>
        <w:ind w:left="284"/>
        <w:jc w:val="both"/>
        <w:rPr>
          <w:sz w:val="22"/>
          <w:lang w:eastAsia="ja-JP"/>
        </w:rPr>
      </w:pPr>
      <w:r w:rsidRPr="00F75406">
        <w:rPr>
          <w:sz w:val="22"/>
          <w:lang w:eastAsia="ja-JP"/>
        </w:rPr>
        <w:t>2.</w:t>
      </w:r>
      <w:r w:rsidRPr="00F75406">
        <w:rPr>
          <w:sz w:val="22"/>
          <w:lang w:eastAsia="ja-JP"/>
        </w:rPr>
        <w:tab/>
        <w:t xml:space="preserve">Identify potential deployment </w:t>
      </w:r>
      <w:r w:rsidR="00871173">
        <w:rPr>
          <w:sz w:val="22"/>
          <w:lang w:eastAsia="ja-JP"/>
        </w:rPr>
        <w:t>and operation scenarios</w:t>
      </w:r>
      <w:r w:rsidR="00C03C38">
        <w:rPr>
          <w:sz w:val="22"/>
          <w:lang w:eastAsia="ja-JP"/>
        </w:rPr>
        <w:t>.</w:t>
      </w:r>
    </w:p>
    <w:p w14:paraId="2320C10F" w14:textId="6DB59FA6" w:rsidR="002641FA" w:rsidRPr="00366E0C" w:rsidRDefault="00F75406" w:rsidP="00300989">
      <w:pPr>
        <w:spacing w:after="100" w:afterAutospacing="1"/>
        <w:jc w:val="both"/>
        <w:rPr>
          <w:sz w:val="22"/>
          <w:lang w:eastAsia="ja-JP"/>
        </w:rPr>
      </w:pPr>
      <w:r>
        <w:rPr>
          <w:sz w:val="22"/>
          <w:lang w:eastAsia="ja-JP"/>
        </w:rPr>
        <w:t>The feasibility of the</w:t>
      </w:r>
      <w:r w:rsidR="00F1382A">
        <w:rPr>
          <w:sz w:val="22"/>
          <w:lang w:eastAsia="ja-JP"/>
        </w:rPr>
        <w:t xml:space="preserve"> possible</w:t>
      </w:r>
      <w:r>
        <w:rPr>
          <w:sz w:val="22"/>
          <w:lang w:eastAsia="ja-JP"/>
        </w:rPr>
        <w:t xml:space="preserve"> identified requirements is not in the scope of this SI; however, the SI should</w:t>
      </w:r>
      <w:r w:rsidR="00C03C38">
        <w:rPr>
          <w:sz w:val="22"/>
          <w:lang w:eastAsia="ja-JP"/>
        </w:rPr>
        <w:t xml:space="preserve"> </w:t>
      </w:r>
      <w:r>
        <w:rPr>
          <w:sz w:val="22"/>
          <w:lang w:eastAsia="ja-JP"/>
        </w:rPr>
        <w:t>conside</w:t>
      </w:r>
      <w:r w:rsidR="00C03C38">
        <w:rPr>
          <w:sz w:val="22"/>
          <w:lang w:eastAsia="ja-JP"/>
        </w:rPr>
        <w:t>r the outcome of Rel-16 and Rel-</w:t>
      </w:r>
      <w:r>
        <w:rPr>
          <w:sz w:val="22"/>
          <w:lang w:eastAsia="ja-JP"/>
        </w:rPr>
        <w:t xml:space="preserve">17 </w:t>
      </w:r>
      <w:r w:rsidR="00970FDC">
        <w:rPr>
          <w:sz w:val="22"/>
          <w:lang w:eastAsia="ja-JP"/>
        </w:rPr>
        <w:t xml:space="preserve">RAN WGs </w:t>
      </w:r>
      <w:r>
        <w:rPr>
          <w:sz w:val="22"/>
          <w:lang w:eastAsia="ja-JP"/>
        </w:rPr>
        <w:t>positioning</w:t>
      </w:r>
      <w:r w:rsidR="00C03C38">
        <w:rPr>
          <w:sz w:val="22"/>
          <w:lang w:eastAsia="ja-JP"/>
        </w:rPr>
        <w:t xml:space="preserve"> activities</w:t>
      </w:r>
      <w:r>
        <w:rPr>
          <w:sz w:val="22"/>
          <w:lang w:eastAsia="ja-JP"/>
        </w:rPr>
        <w:t xml:space="preserve">. </w:t>
      </w:r>
      <w:r w:rsidR="00970FDC">
        <w:rPr>
          <w:sz w:val="22"/>
          <w:lang w:eastAsia="ja-JP"/>
        </w:rPr>
        <w:t xml:space="preserve">For Rel-16, SA1 has already identified some general requirements for V2X positioning use cases [2]. </w:t>
      </w:r>
    </w:p>
    <w:p w14:paraId="6A0990E8" w14:textId="1501112F" w:rsidR="00AB120F" w:rsidRPr="00366E0C" w:rsidRDefault="00AB120F" w:rsidP="00300989">
      <w:pPr>
        <w:spacing w:after="100" w:afterAutospacing="1"/>
        <w:jc w:val="both"/>
        <w:rPr>
          <w:sz w:val="22"/>
          <w:lang w:eastAsia="ja-JP"/>
        </w:rPr>
      </w:pPr>
      <w:r w:rsidRPr="00970FDC">
        <w:rPr>
          <w:sz w:val="22"/>
          <w:lang w:eastAsia="ja-JP"/>
        </w:rPr>
        <w:t xml:space="preserve">In this document, </w:t>
      </w:r>
      <w:r w:rsidR="00DB2969" w:rsidRPr="00970FDC">
        <w:rPr>
          <w:sz w:val="22"/>
          <w:lang w:eastAsia="ja-JP"/>
        </w:rPr>
        <w:t>our aim is</w:t>
      </w:r>
      <w:r w:rsidR="00F75406" w:rsidRPr="00970FDC">
        <w:rPr>
          <w:sz w:val="22"/>
          <w:lang w:eastAsia="ja-JP"/>
        </w:rPr>
        <w:t xml:space="preserve"> to </w:t>
      </w:r>
      <w:r w:rsidRPr="00970FDC">
        <w:rPr>
          <w:sz w:val="22"/>
          <w:lang w:eastAsia="ja-JP"/>
        </w:rPr>
        <w:t xml:space="preserve">draw </w:t>
      </w:r>
      <w:r w:rsidR="00F75406" w:rsidRPr="00970FDC">
        <w:rPr>
          <w:sz w:val="22"/>
          <w:lang w:eastAsia="ja-JP"/>
        </w:rPr>
        <w:t xml:space="preserve">an early </w:t>
      </w:r>
      <w:r w:rsidRPr="00970FDC">
        <w:rPr>
          <w:sz w:val="22"/>
          <w:lang w:eastAsia="ja-JP"/>
        </w:rPr>
        <w:t xml:space="preserve">attention towards </w:t>
      </w:r>
      <w:r w:rsidR="002641FA" w:rsidRPr="00970FDC">
        <w:rPr>
          <w:sz w:val="22"/>
          <w:lang w:eastAsia="ja-JP"/>
        </w:rPr>
        <w:t xml:space="preserve">the </w:t>
      </w:r>
      <w:r w:rsidR="00F75406" w:rsidRPr="00970FDC">
        <w:rPr>
          <w:sz w:val="22"/>
          <w:lang w:eastAsia="ja-JP"/>
        </w:rPr>
        <w:t xml:space="preserve">need for </w:t>
      </w:r>
      <w:r w:rsidR="00F1382A" w:rsidRPr="00970FDC">
        <w:rPr>
          <w:sz w:val="22"/>
          <w:lang w:eastAsia="ja-JP"/>
        </w:rPr>
        <w:t xml:space="preserve">identifying </w:t>
      </w:r>
      <w:r w:rsidR="00F75406" w:rsidRPr="00970FDC">
        <w:rPr>
          <w:sz w:val="22"/>
          <w:lang w:eastAsia="ja-JP"/>
        </w:rPr>
        <w:t>sidelink</w:t>
      </w:r>
      <w:r w:rsidR="00F1382A" w:rsidRPr="00970FDC">
        <w:rPr>
          <w:sz w:val="22"/>
          <w:lang w:eastAsia="ja-JP"/>
        </w:rPr>
        <w:t xml:space="preserve"> (PC5)</w:t>
      </w:r>
      <w:r w:rsidR="00F75406" w:rsidRPr="00970FDC">
        <w:rPr>
          <w:sz w:val="22"/>
          <w:lang w:eastAsia="ja-JP"/>
        </w:rPr>
        <w:t xml:space="preserve"> positioning</w:t>
      </w:r>
      <w:r w:rsidR="00F1382A" w:rsidRPr="00970FDC">
        <w:rPr>
          <w:sz w:val="22"/>
          <w:lang w:eastAsia="ja-JP"/>
        </w:rPr>
        <w:t xml:space="preserve"> in the scope of this SI</w:t>
      </w:r>
      <w:r w:rsidR="00F75406" w:rsidRPr="00970FDC">
        <w:rPr>
          <w:sz w:val="22"/>
          <w:lang w:eastAsia="ja-JP"/>
        </w:rPr>
        <w:t xml:space="preserve"> </w:t>
      </w:r>
      <w:r w:rsidR="00F1382A" w:rsidRPr="00970FDC">
        <w:rPr>
          <w:sz w:val="22"/>
          <w:lang w:eastAsia="ja-JP"/>
        </w:rPr>
        <w:t xml:space="preserve">(i.e., </w:t>
      </w:r>
      <w:r w:rsidR="00F75406" w:rsidRPr="00970FDC">
        <w:rPr>
          <w:sz w:val="22"/>
          <w:lang w:eastAsia="ja-JP"/>
        </w:rPr>
        <w:t>together w</w:t>
      </w:r>
      <w:r w:rsidR="00F1382A" w:rsidRPr="00970FDC">
        <w:rPr>
          <w:sz w:val="22"/>
          <w:lang w:eastAsia="ja-JP"/>
        </w:rPr>
        <w:t>ith Uu positioning if available) in order to identify the possible</w:t>
      </w:r>
      <w:r w:rsidR="00F75406" w:rsidRPr="00970FDC">
        <w:rPr>
          <w:sz w:val="22"/>
          <w:lang w:eastAsia="ja-JP"/>
        </w:rPr>
        <w:t xml:space="preserve"> </w:t>
      </w:r>
      <w:r w:rsidR="002641FA" w:rsidRPr="00970FDC">
        <w:rPr>
          <w:sz w:val="22"/>
          <w:lang w:eastAsia="ja-JP"/>
        </w:rPr>
        <w:t xml:space="preserve">V2X </w:t>
      </w:r>
      <w:r w:rsidR="00F1382A" w:rsidRPr="00970FDC">
        <w:rPr>
          <w:sz w:val="22"/>
          <w:lang w:eastAsia="ja-JP"/>
        </w:rPr>
        <w:t xml:space="preserve">positioning-dependent </w:t>
      </w:r>
      <w:r w:rsidR="00F75406" w:rsidRPr="00970FDC">
        <w:rPr>
          <w:sz w:val="22"/>
          <w:lang w:eastAsia="ja-JP"/>
        </w:rPr>
        <w:t>use cases</w:t>
      </w:r>
      <w:r w:rsidR="00300989" w:rsidRPr="00970FDC">
        <w:rPr>
          <w:sz w:val="22"/>
          <w:lang w:eastAsia="ja-JP"/>
        </w:rPr>
        <w:t>.</w:t>
      </w:r>
    </w:p>
    <w:p w14:paraId="0C09043A" w14:textId="3DA363D2" w:rsidR="00F65868" w:rsidRPr="00366E0C" w:rsidRDefault="00F75406" w:rsidP="00753B04">
      <w:pPr>
        <w:pStyle w:val="Heading1"/>
        <w:jc w:val="both"/>
        <w:rPr>
          <w:rFonts w:ascii="Times New Roman" w:hAnsi="Times New Roman"/>
          <w:b/>
          <w:sz w:val="32"/>
          <w:lang w:eastAsia="ja-JP"/>
        </w:rPr>
      </w:pPr>
      <w:r>
        <w:rPr>
          <w:rFonts w:ascii="Times New Roman" w:hAnsi="Times New Roman"/>
          <w:b/>
          <w:sz w:val="32"/>
          <w:lang w:eastAsia="ja-JP"/>
        </w:rPr>
        <w:t>V2X</w:t>
      </w:r>
      <w:r w:rsidR="002641FA" w:rsidRPr="00366E0C">
        <w:rPr>
          <w:rFonts w:ascii="Times New Roman" w:hAnsi="Times New Roman"/>
          <w:b/>
          <w:sz w:val="32"/>
          <w:lang w:eastAsia="ja-JP"/>
        </w:rPr>
        <w:t xml:space="preserve"> </w:t>
      </w:r>
      <w:r>
        <w:rPr>
          <w:rFonts w:ascii="Times New Roman" w:hAnsi="Times New Roman"/>
          <w:b/>
          <w:sz w:val="32"/>
          <w:lang w:eastAsia="ja-JP"/>
        </w:rPr>
        <w:t xml:space="preserve">Positioning </w:t>
      </w:r>
      <w:r w:rsidR="008759D6">
        <w:rPr>
          <w:rFonts w:ascii="Times New Roman" w:hAnsi="Times New Roman"/>
          <w:b/>
          <w:sz w:val="32"/>
          <w:lang w:eastAsia="ja-JP"/>
        </w:rPr>
        <w:t xml:space="preserve">Use Cases </w:t>
      </w:r>
      <w:r w:rsidR="002641FA" w:rsidRPr="00366E0C">
        <w:rPr>
          <w:rFonts w:ascii="Times New Roman" w:hAnsi="Times New Roman"/>
          <w:b/>
          <w:sz w:val="32"/>
          <w:lang w:eastAsia="ja-JP"/>
        </w:rPr>
        <w:t>Discussions</w:t>
      </w:r>
    </w:p>
    <w:p w14:paraId="64F50050" w14:textId="6F0E4D28" w:rsidR="00C03C38" w:rsidRPr="00C03C38" w:rsidRDefault="00753B04" w:rsidP="00C03C38">
      <w:pPr>
        <w:jc w:val="both"/>
        <w:rPr>
          <w:sz w:val="22"/>
        </w:rPr>
      </w:pPr>
      <w:r w:rsidRPr="00366E0C">
        <w:rPr>
          <w:sz w:val="22"/>
          <w:lang w:eastAsia="ja-JP"/>
        </w:rPr>
        <w:t>I</w:t>
      </w:r>
      <w:r w:rsidR="006E0BDE" w:rsidRPr="00366E0C">
        <w:rPr>
          <w:sz w:val="22"/>
          <w:lang w:eastAsia="ja-JP"/>
        </w:rPr>
        <w:t xml:space="preserve">n this contribution, we </w:t>
      </w:r>
      <w:r w:rsidRPr="00366E0C">
        <w:rPr>
          <w:sz w:val="22"/>
          <w:lang w:eastAsia="ja-JP"/>
        </w:rPr>
        <w:t>focus</w:t>
      </w:r>
      <w:r w:rsidR="006E0BDE" w:rsidRPr="00366E0C">
        <w:rPr>
          <w:sz w:val="22"/>
          <w:lang w:eastAsia="ja-JP"/>
        </w:rPr>
        <w:t xml:space="preserve"> </w:t>
      </w:r>
      <w:r w:rsidR="002641FA" w:rsidRPr="00366E0C">
        <w:rPr>
          <w:sz w:val="22"/>
          <w:lang w:eastAsia="ja-JP"/>
        </w:rPr>
        <w:t xml:space="preserve">on </w:t>
      </w:r>
      <w:r w:rsidR="006E0BDE" w:rsidRPr="00366E0C">
        <w:rPr>
          <w:sz w:val="22"/>
          <w:lang w:eastAsia="ja-JP"/>
        </w:rPr>
        <w:t xml:space="preserve">the </w:t>
      </w:r>
      <w:r w:rsidR="002641FA" w:rsidRPr="00366E0C">
        <w:rPr>
          <w:sz w:val="22"/>
          <w:lang w:eastAsia="ja-JP"/>
        </w:rPr>
        <w:t xml:space="preserve">automotive </w:t>
      </w:r>
      <w:r w:rsidR="00F75406">
        <w:rPr>
          <w:sz w:val="22"/>
          <w:lang w:eastAsia="ja-JP"/>
        </w:rPr>
        <w:t xml:space="preserve">positioning </w:t>
      </w:r>
      <w:r w:rsidR="00F1382A">
        <w:rPr>
          <w:sz w:val="22"/>
          <w:lang w:eastAsia="ja-JP"/>
        </w:rPr>
        <w:t>use cases</w:t>
      </w:r>
      <w:r w:rsidR="002641FA" w:rsidRPr="00366E0C">
        <w:rPr>
          <w:sz w:val="22"/>
          <w:lang w:eastAsia="ja-JP"/>
        </w:rPr>
        <w:t xml:space="preserve"> </w:t>
      </w:r>
      <w:r w:rsidR="00274354" w:rsidRPr="00366E0C">
        <w:rPr>
          <w:sz w:val="22"/>
          <w:lang w:eastAsia="ja-JP"/>
        </w:rPr>
        <w:t>for</w:t>
      </w:r>
      <w:r w:rsidR="00F1382A">
        <w:rPr>
          <w:sz w:val="22"/>
          <w:lang w:eastAsia="ja-JP"/>
        </w:rPr>
        <w:t xml:space="preserve"> V2X. Additionally, we </w:t>
      </w:r>
      <w:r w:rsidR="002D4E11">
        <w:rPr>
          <w:sz w:val="22"/>
          <w:lang w:eastAsia="ja-JP"/>
        </w:rPr>
        <w:t>identify</w:t>
      </w:r>
      <w:r w:rsidR="00F1382A">
        <w:rPr>
          <w:sz w:val="22"/>
          <w:lang w:eastAsia="ja-JP"/>
        </w:rPr>
        <w:t xml:space="preserve"> the necessity</w:t>
      </w:r>
      <w:r w:rsidR="00F75406">
        <w:rPr>
          <w:sz w:val="22"/>
          <w:lang w:eastAsia="ja-JP"/>
        </w:rPr>
        <w:t xml:space="preserve"> of having </w:t>
      </w:r>
      <w:r w:rsidR="002641FA" w:rsidRPr="00C03C38">
        <w:rPr>
          <w:sz w:val="22"/>
          <w:lang w:eastAsia="ja-JP"/>
        </w:rPr>
        <w:t>sidelink</w:t>
      </w:r>
      <w:r w:rsidR="00F1382A">
        <w:rPr>
          <w:sz w:val="22"/>
          <w:lang w:eastAsia="ja-JP"/>
        </w:rPr>
        <w:t xml:space="preserve"> (PC5)</w:t>
      </w:r>
      <w:r w:rsidR="002641FA" w:rsidRPr="00C03C38">
        <w:rPr>
          <w:sz w:val="22"/>
          <w:lang w:eastAsia="ja-JP"/>
        </w:rPr>
        <w:t xml:space="preserve"> </w:t>
      </w:r>
      <w:r w:rsidR="00F75406" w:rsidRPr="00C03C38">
        <w:rPr>
          <w:sz w:val="22"/>
          <w:lang w:eastAsia="ja-JP"/>
        </w:rPr>
        <w:t>positioning to assist Uu positioning and other in-vehicle positioning techniques.</w:t>
      </w:r>
      <w:r w:rsidR="00C03C38" w:rsidRPr="00C03C38">
        <w:rPr>
          <w:sz w:val="22"/>
          <w:lang w:eastAsia="ja-JP"/>
        </w:rPr>
        <w:t xml:space="preserve"> </w:t>
      </w:r>
      <w:r w:rsidR="00C03C38" w:rsidRPr="00C03C38">
        <w:rPr>
          <w:sz w:val="22"/>
        </w:rPr>
        <w:t xml:space="preserve">The automotive </w:t>
      </w:r>
      <w:r w:rsidR="00092482">
        <w:rPr>
          <w:sz w:val="22"/>
        </w:rPr>
        <w:t>community</w:t>
      </w:r>
      <w:r w:rsidR="00092482" w:rsidRPr="00C03C38">
        <w:rPr>
          <w:sz w:val="22"/>
        </w:rPr>
        <w:t xml:space="preserve"> </w:t>
      </w:r>
      <w:r w:rsidR="00C03C38" w:rsidRPr="00C03C38">
        <w:rPr>
          <w:sz w:val="22"/>
        </w:rPr>
        <w:t xml:space="preserve">understands that precise positioning is crucial for ITS and autonomous driving, where 5G </w:t>
      </w:r>
      <w:r w:rsidR="00970FDC">
        <w:rPr>
          <w:sz w:val="22"/>
        </w:rPr>
        <w:t>sidelink (PC5)</w:t>
      </w:r>
      <w:r w:rsidR="00C03C38" w:rsidRPr="00C03C38">
        <w:rPr>
          <w:sz w:val="22"/>
        </w:rPr>
        <w:t xml:space="preserve"> and Uu positioning are important enabling technologies. In </w:t>
      </w:r>
      <w:r w:rsidR="00970FDC">
        <w:rPr>
          <w:sz w:val="22"/>
        </w:rPr>
        <w:t>their</w:t>
      </w:r>
      <w:r w:rsidR="00C03C38" w:rsidRPr="00C03C38">
        <w:rPr>
          <w:sz w:val="22"/>
        </w:rPr>
        <w:t xml:space="preserve"> LS</w:t>
      </w:r>
      <w:r w:rsidR="00970FDC">
        <w:rPr>
          <w:sz w:val="22"/>
        </w:rPr>
        <w:t>s</w:t>
      </w:r>
      <w:r w:rsidR="00C03C38" w:rsidRPr="00C03C38">
        <w:rPr>
          <w:sz w:val="22"/>
        </w:rPr>
        <w:t xml:space="preserve"> [</w:t>
      </w:r>
      <w:r w:rsidR="00970FDC">
        <w:rPr>
          <w:sz w:val="22"/>
        </w:rPr>
        <w:t>3, 4</w:t>
      </w:r>
      <w:r w:rsidR="00C03C38" w:rsidRPr="00C03C38">
        <w:rPr>
          <w:sz w:val="22"/>
        </w:rPr>
        <w:t xml:space="preserve">], </w:t>
      </w:r>
      <w:r w:rsidR="00970FDC">
        <w:rPr>
          <w:sz w:val="22"/>
        </w:rPr>
        <w:t>5GAA and S</w:t>
      </w:r>
      <w:r w:rsidR="00C03C38" w:rsidRPr="00C03C38">
        <w:rPr>
          <w:sz w:val="22"/>
        </w:rPr>
        <w:t>A</w:t>
      </w:r>
      <w:r w:rsidR="00970FDC">
        <w:rPr>
          <w:sz w:val="22"/>
        </w:rPr>
        <w:t>E</w:t>
      </w:r>
      <w:r w:rsidR="00C03C38" w:rsidRPr="00C03C38">
        <w:rPr>
          <w:sz w:val="22"/>
        </w:rPr>
        <w:t xml:space="preserve"> requested TSG RAN to re-consider sidelink positioning in Rel-17, which has not been approved yet within Rel-17 scope. On the other hand, 3GPP SA1 requirements include very challenging relative lateral and longitudinal positioning accuracy that may not be achievable with Uu positioning only. Therefore, sidelink positioning needs to be considered for complementing existing Uu positioning techniques and other in vehicle non-RAT dependent techniques. Having such a precise positioning available at the communication protocol will enhance the vehicle performance, perception, and reaction in different critical situation</w:t>
      </w:r>
      <w:r w:rsidR="00871173">
        <w:rPr>
          <w:sz w:val="22"/>
        </w:rPr>
        <w:t>s</w:t>
      </w:r>
      <w:r w:rsidR="00C03C38" w:rsidRPr="00C03C38">
        <w:rPr>
          <w:sz w:val="22"/>
        </w:rPr>
        <w:t>, e.g., traffic jams, highway, emergency braking, VRU protection and other safety and advanced driving use-cases (see Figure 1 for more details).</w:t>
      </w:r>
    </w:p>
    <w:p w14:paraId="4AF10F96" w14:textId="4E2F1512" w:rsidR="00C03C38" w:rsidRPr="00C03C38" w:rsidRDefault="00C03C38" w:rsidP="00C03C38">
      <w:pPr>
        <w:jc w:val="center"/>
        <w:rPr>
          <w:sz w:val="22"/>
        </w:rPr>
      </w:pPr>
      <w:r w:rsidRPr="00C03C38">
        <w:rPr>
          <w:noProof/>
          <w:lang w:val="en-US"/>
        </w:rPr>
        <w:drawing>
          <wp:inline distT="0" distB="0" distL="0" distR="0" wp14:anchorId="76B375DD" wp14:editId="303166BC">
            <wp:extent cx="5210243" cy="1593850"/>
            <wp:effectExtent l="0" t="0" r="9525" b="6350"/>
            <wp:docPr id="1" name="Picture 1" descr="Traffic jam ass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Traffic jam assist"/>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a:off x="0" y="0"/>
                      <a:ext cx="5279226" cy="1614952"/>
                    </a:xfrm>
                    <a:prstGeom prst="rect">
                      <a:avLst/>
                    </a:prstGeom>
                    <a:noFill/>
                    <a:ln>
                      <a:noFill/>
                    </a:ln>
                    <a:extLst>
                      <a:ext uri="{53640926-AAD7-44D8-BBD7-CCE9431645EC}">
                        <a14:shadowObscured xmlns:a14="http://schemas.microsoft.com/office/drawing/2010/main"/>
                      </a:ext>
                    </a:extLst>
                  </pic:spPr>
                </pic:pic>
              </a:graphicData>
            </a:graphic>
          </wp:inline>
        </w:drawing>
      </w:r>
    </w:p>
    <w:p w14:paraId="7F48370A" w14:textId="13161403" w:rsidR="00C03C38" w:rsidRPr="00F1382A" w:rsidRDefault="00C03C38" w:rsidP="00C03C38">
      <w:pPr>
        <w:jc w:val="center"/>
      </w:pPr>
      <w:r w:rsidRPr="00F1382A">
        <w:t xml:space="preserve">Figure 1:  Traffic jam assist as a partially automated function, the system takes over the longitudinal and lateral guidance of the vehicle </w:t>
      </w:r>
      <w:r w:rsidR="00F1382A">
        <w:t xml:space="preserve">in vehicle control </w:t>
      </w:r>
      <w:r w:rsidRPr="00F1382A">
        <w:t>[</w:t>
      </w:r>
      <w:r w:rsidR="0023193B">
        <w:t>5</w:t>
      </w:r>
      <w:r w:rsidRPr="00F1382A">
        <w:t>]</w:t>
      </w:r>
    </w:p>
    <w:p w14:paraId="50952BE4" w14:textId="78A9DDA9" w:rsidR="00C03C38" w:rsidRDefault="00C03C38" w:rsidP="00C03C38">
      <w:pPr>
        <w:jc w:val="both"/>
        <w:rPr>
          <w:sz w:val="22"/>
        </w:rPr>
      </w:pPr>
      <w:r w:rsidRPr="00C03C38">
        <w:rPr>
          <w:sz w:val="22"/>
        </w:rPr>
        <w:lastRenderedPageBreak/>
        <w:t>Advanc</w:t>
      </w:r>
      <w:r w:rsidR="00DB2969">
        <w:rPr>
          <w:sz w:val="22"/>
        </w:rPr>
        <w:t>ed</w:t>
      </w:r>
      <w:r w:rsidRPr="00C03C38">
        <w:rPr>
          <w:sz w:val="22"/>
        </w:rPr>
        <w:t xml:space="preserve"> and autonomous driving require very accurate positioning information with very high availability. However, each positioning sensor/technique </w:t>
      </w:r>
      <w:r w:rsidR="00871173">
        <w:rPr>
          <w:sz w:val="22"/>
        </w:rPr>
        <w:t xml:space="preserve">in </w:t>
      </w:r>
      <w:r w:rsidRPr="00C03C38">
        <w:rPr>
          <w:sz w:val="22"/>
        </w:rPr>
        <w:t xml:space="preserve">the vehicle may have a disadvantage or shortcoming </w:t>
      </w:r>
      <w:r w:rsidR="00871173">
        <w:rPr>
          <w:sz w:val="22"/>
        </w:rPr>
        <w:t xml:space="preserve">in certain </w:t>
      </w:r>
      <w:r w:rsidRPr="00C03C38">
        <w:rPr>
          <w:sz w:val="22"/>
        </w:rPr>
        <w:t>situation</w:t>
      </w:r>
      <w:r w:rsidR="00871173">
        <w:rPr>
          <w:sz w:val="22"/>
        </w:rPr>
        <w:t>s</w:t>
      </w:r>
      <w:r w:rsidRPr="00C03C38">
        <w:rPr>
          <w:sz w:val="22"/>
        </w:rPr>
        <w:t>, e.g., in bad weather (fog, rain, snow, etc.), tough environment</w:t>
      </w:r>
      <w:r w:rsidR="00871173">
        <w:rPr>
          <w:sz w:val="22"/>
        </w:rPr>
        <w:t>s</w:t>
      </w:r>
      <w:r w:rsidRPr="00C03C38">
        <w:rPr>
          <w:sz w:val="22"/>
        </w:rPr>
        <w:t xml:space="preserve"> (urban canyon), etc., which may lead to false perception</w:t>
      </w:r>
      <w:r w:rsidR="00EC07CA">
        <w:rPr>
          <w:sz w:val="22"/>
        </w:rPr>
        <w:t>; see Figure</w:t>
      </w:r>
      <w:r w:rsidR="00B100DC">
        <w:rPr>
          <w:sz w:val="22"/>
        </w:rPr>
        <w:t xml:space="preserve"> </w:t>
      </w:r>
      <w:r w:rsidR="00EC07CA">
        <w:rPr>
          <w:sz w:val="22"/>
        </w:rPr>
        <w:t>2 for more information</w:t>
      </w:r>
      <w:r w:rsidRPr="00C03C38">
        <w:rPr>
          <w:sz w:val="22"/>
        </w:rPr>
        <w:t>. In this case, sensor fusion is used where the data from different sensors are collected to create coherent information about longitudinal and/or lateral positioning helping the vehicle to better percept the current situation.  E.g., GNSS positioning information can be corrected using maps and fusing positioning</w:t>
      </w:r>
      <w:r>
        <w:rPr>
          <w:sz w:val="22"/>
        </w:rPr>
        <w:t xml:space="preserve"> </w:t>
      </w:r>
      <w:r w:rsidR="00F1382A">
        <w:rPr>
          <w:sz w:val="22"/>
        </w:rPr>
        <w:t>data from other sensors, e.g.,</w:t>
      </w:r>
      <w:r>
        <w:rPr>
          <w:sz w:val="22"/>
        </w:rPr>
        <w:t xml:space="preserve"> sonar, Lidar, Radar, and multi-purpose cameras on board. </w:t>
      </w:r>
    </w:p>
    <w:p w14:paraId="5D4EEC74" w14:textId="57781E6D" w:rsidR="00EC07CA" w:rsidRDefault="00EC07CA" w:rsidP="00EC07CA">
      <w:pPr>
        <w:jc w:val="both"/>
        <w:rPr>
          <w:rFonts w:eastAsia="SimSun"/>
          <w:sz w:val="22"/>
          <w:lang w:val="en-US" w:eastAsia="zh-CN"/>
        </w:rPr>
      </w:pPr>
      <w:r>
        <w:rPr>
          <w:rFonts w:eastAsia="SimSun"/>
          <w:sz w:val="22"/>
          <w:lang w:val="en-US" w:eastAsia="zh-CN"/>
        </w:rPr>
        <w:t>In general, different vehicle positioning techniques are suffering from short outcome this includes on-board sensors (e.g., camera, radar, etc.) and GNSS. Taking GNSS as an example, its positioning performances is significantly deteriorated in urban canyons environment. In this case, the GNSS receiver installed in the vehicle may experience limited triangulation situation, i.e., either limited single path Line-of-Sight (SPLOS), multi-paths, NLOS-only paths, or blockage [6, 7] (see Figure 3 for more details). According to our simulations and internal evaluations, GNSS may not keep its positioning accuracy “steady” all the time. One possible solution is to fuse multiple positioning sensed information to enhance GNSS location information. Another efficient solution is to</w:t>
      </w:r>
      <w:r w:rsidRPr="0017202A">
        <w:rPr>
          <w:rFonts w:eastAsia="SimSun"/>
          <w:sz w:val="22"/>
          <w:lang w:val="en-US" w:eastAsia="zh-CN"/>
        </w:rPr>
        <w:t>, cooperat</w:t>
      </w:r>
      <w:r>
        <w:rPr>
          <w:rFonts w:eastAsia="SimSun"/>
          <w:sz w:val="22"/>
          <w:lang w:val="en-US" w:eastAsia="zh-CN"/>
        </w:rPr>
        <w:t>e and share/exchange</w:t>
      </w:r>
      <w:r w:rsidRPr="0017202A">
        <w:rPr>
          <w:rFonts w:eastAsia="SimSun"/>
          <w:sz w:val="22"/>
          <w:lang w:val="en-US" w:eastAsia="zh-CN"/>
        </w:rPr>
        <w:t xml:space="preserve"> positioning information </w:t>
      </w:r>
      <w:r>
        <w:rPr>
          <w:rFonts w:eastAsia="SimSun"/>
          <w:sz w:val="22"/>
          <w:lang w:val="en-US" w:eastAsia="zh-CN"/>
        </w:rPr>
        <w:t xml:space="preserve">between vehicles [7]. </w:t>
      </w:r>
    </w:p>
    <w:p w14:paraId="1B5C5245" w14:textId="4794BC47" w:rsidR="00EC07CA" w:rsidRDefault="00155B3B" w:rsidP="00EC07CA">
      <w:pPr>
        <w:jc w:val="both"/>
        <w:rPr>
          <w:rFonts w:eastAsia="SimSun"/>
          <w:sz w:val="22"/>
          <w:lang w:eastAsia="zh-CN"/>
        </w:rPr>
      </w:pPr>
      <w:r>
        <w:rPr>
          <w:noProof/>
        </w:rPr>
        <w:object w:dxaOrig="1440" w:dyaOrig="1440" w14:anchorId="5415F9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left:0;text-align:left;margin-left:3.35pt;margin-top:14.4pt;width:196.95pt;height:174.8pt;z-index:251658240">
            <v:imagedata r:id="rId9" o:title=""/>
            <w10:wrap type="square"/>
          </v:shape>
          <o:OLEObject Type="Embed" ProgID="Visio.Drawing.15" ShapeID="_x0000_s1032" DrawAspect="Content" ObjectID="_1677352958" r:id="rId10"/>
        </w:object>
      </w:r>
    </w:p>
    <w:p w14:paraId="3FCCDA89" w14:textId="77777777" w:rsidR="00EC07CA" w:rsidRDefault="00EC07CA" w:rsidP="00EC07CA">
      <w:pPr>
        <w:jc w:val="both"/>
        <w:rPr>
          <w:rFonts w:eastAsia="SimSun"/>
          <w:sz w:val="22"/>
          <w:lang w:eastAsia="zh-CN"/>
        </w:rPr>
      </w:pPr>
    </w:p>
    <w:p w14:paraId="30E89FD3" w14:textId="0DB1BFDE" w:rsidR="00EC07CA" w:rsidRDefault="00EC07CA" w:rsidP="00EC07CA">
      <w:pPr>
        <w:jc w:val="both"/>
        <w:rPr>
          <w:rFonts w:eastAsia="SimSun"/>
          <w:sz w:val="22"/>
          <w:lang w:eastAsia="zh-CN"/>
        </w:rPr>
      </w:pPr>
    </w:p>
    <w:p w14:paraId="67482443" w14:textId="418D1054" w:rsidR="00EC07CA" w:rsidRDefault="00EC07CA" w:rsidP="00EC07CA">
      <w:pPr>
        <w:jc w:val="both"/>
        <w:rPr>
          <w:rFonts w:eastAsia="SimSun"/>
          <w:sz w:val="22"/>
          <w:lang w:eastAsia="zh-CN"/>
        </w:rPr>
      </w:pPr>
    </w:p>
    <w:p w14:paraId="5E4D3C7A" w14:textId="5BB83FE7" w:rsidR="00EC07CA" w:rsidRDefault="00343032" w:rsidP="00C03C38">
      <w:pPr>
        <w:jc w:val="both"/>
        <w:rPr>
          <w:sz w:val="22"/>
        </w:rPr>
      </w:pPr>
      <w:r>
        <w:rPr>
          <w:noProof/>
          <w:lang w:val="en-US"/>
        </w:rPr>
        <mc:AlternateContent>
          <mc:Choice Requires="wps">
            <w:drawing>
              <wp:anchor distT="45720" distB="45720" distL="114300" distR="114300" simplePos="0" relativeHeight="251664384" behindDoc="0" locked="0" layoutInCell="1" allowOverlap="1" wp14:anchorId="55A40A89" wp14:editId="7707ABE9">
                <wp:simplePos x="0" y="0"/>
                <wp:positionH relativeFrom="column">
                  <wp:posOffset>2832735</wp:posOffset>
                </wp:positionH>
                <wp:positionV relativeFrom="paragraph">
                  <wp:posOffset>278130</wp:posOffset>
                </wp:positionV>
                <wp:extent cx="3409950" cy="99060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09950" cy="990600"/>
                        </a:xfrm>
                        <a:prstGeom prst="rect">
                          <a:avLst/>
                        </a:prstGeom>
                        <a:solidFill>
                          <a:srgbClr val="FFFFFF"/>
                        </a:solidFill>
                        <a:ln w="9525">
                          <a:noFill/>
                          <a:miter lim="800000"/>
                          <a:headEnd/>
                          <a:tailEnd/>
                        </a:ln>
                      </wps:spPr>
                      <wps:txbx>
                        <w:txbxContent>
                          <w:p w14:paraId="32AF57CE" w14:textId="386817AA" w:rsidR="00EC07CA" w:rsidRPr="00F1382A" w:rsidRDefault="00EC07CA" w:rsidP="00EC07CA">
                            <w:pPr>
                              <w:spacing w:after="0"/>
                              <w:jc w:val="both"/>
                              <w:rPr>
                                <w:szCs w:val="21"/>
                              </w:rPr>
                            </w:pPr>
                            <w:r w:rsidRPr="00F1382A">
                              <w:rPr>
                                <w:szCs w:val="21"/>
                              </w:rPr>
                              <w:t xml:space="preserve">Figure </w:t>
                            </w:r>
                            <w:r>
                              <w:rPr>
                                <w:szCs w:val="21"/>
                              </w:rPr>
                              <w:t>2</w:t>
                            </w:r>
                            <w:r w:rsidRPr="00F1382A">
                              <w:rPr>
                                <w:szCs w:val="21"/>
                              </w:rPr>
                              <w:t>: For correct function, a GNSS receiver needs single path line-of-sight (SPLOS) to the satellites. Multipath (MP) and non-line-of-sight (NLOS) errors are typically caused by building reflections in large cities. Furthermore, a satellite can be completely blocked, diminishing the number of available satellites [</w:t>
                            </w:r>
                            <w:r>
                              <w:rPr>
                                <w:szCs w:val="21"/>
                              </w:rPr>
                              <w:t>6</w:t>
                            </w:r>
                            <w:r w:rsidRPr="00F1382A">
                              <w:rPr>
                                <w:szCs w:val="2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A40A89" id="_x0000_t202" coordsize="21600,21600" o:spt="202" path="m,l,21600r21600,l21600,xe">
                <v:stroke joinstyle="miter"/>
                <v:path gradientshapeok="t" o:connecttype="rect"/>
              </v:shapetype>
              <v:shape id="Text Box 2" o:spid="_x0000_s1026" type="#_x0000_t202" style="position:absolute;left:0;text-align:left;margin-left:223.05pt;margin-top:21.9pt;width:268.5pt;height:78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" stroked="f">
                <v:textbox>
                  <w:txbxContent>
                    <w:p w14:paraId="32AF57CE" w14:textId="386817AA" w:rsidR="00EC07CA" w:rsidRPr="00F1382A" w:rsidRDefault="00EC07CA" w:rsidP="00EC07CA">
                      <w:pPr>
                        <w:spacing w:after="0"/>
                        <w:jc w:val="both"/>
                        <w:rPr>
                          <w:szCs w:val="21"/>
                        </w:rPr>
                      </w:pPr>
                      <w:r w:rsidRPr="00F1382A">
                        <w:rPr>
                          <w:szCs w:val="21"/>
                        </w:rPr>
                        <w:t xml:space="preserve">Figure </w:t>
                      </w:r>
                      <w:r>
                        <w:rPr>
                          <w:szCs w:val="21"/>
                        </w:rPr>
                        <w:t>2</w:t>
                      </w:r>
                      <w:r w:rsidRPr="00F1382A">
                        <w:rPr>
                          <w:szCs w:val="21"/>
                        </w:rPr>
                        <w:t>: For correct function, a GNSS receiver needs single path line-of-sight (SPLOS) to the satellites. Multipath (MP) and non-line-of-sight (NLOS) errors are typically caused by building reflections in large cities. Furthermore, a satellite can be completely blocked, diminishing the number of available satellites [</w:t>
                      </w:r>
                      <w:r>
                        <w:rPr>
                          <w:szCs w:val="21"/>
                        </w:rPr>
                        <w:t>6</w:t>
                      </w:r>
                      <w:r w:rsidRPr="00F1382A">
                        <w:rPr>
                          <w:szCs w:val="21"/>
                        </w:rPr>
                        <w:t>].</w:t>
                      </w:r>
                    </w:p>
                  </w:txbxContent>
                </v:textbox>
                <w10:wrap type="square"/>
              </v:shape>
            </w:pict>
          </mc:Fallback>
        </mc:AlternateContent>
      </w:r>
    </w:p>
    <w:p w14:paraId="65ADA2DE" w14:textId="77777777" w:rsidR="00343032" w:rsidRDefault="00343032" w:rsidP="00343032">
      <w:pPr>
        <w:pStyle w:val="Heading2"/>
        <w:numPr>
          <w:ilvl w:val="0"/>
          <w:numId w:val="0"/>
        </w:numPr>
        <w:jc w:val="both"/>
        <w:rPr>
          <w:rFonts w:ascii="Times New Roman" w:hAnsi="Times New Roman"/>
          <w:b/>
          <w:sz w:val="28"/>
          <w:lang w:eastAsia="ja-JP"/>
        </w:rPr>
      </w:pPr>
    </w:p>
    <w:p w14:paraId="6D930254" w14:textId="3A0B7C55" w:rsidR="00EC07CA" w:rsidRPr="0093624F" w:rsidRDefault="00EC07CA" w:rsidP="00EC07CA">
      <w:pPr>
        <w:pStyle w:val="Heading2"/>
        <w:jc w:val="both"/>
        <w:rPr>
          <w:rFonts w:ascii="Times New Roman" w:hAnsi="Times New Roman"/>
          <w:b/>
          <w:sz w:val="28"/>
          <w:lang w:eastAsia="ja-JP"/>
        </w:rPr>
      </w:pPr>
      <w:r>
        <w:rPr>
          <w:rFonts w:ascii="Times New Roman" w:hAnsi="Times New Roman"/>
          <w:b/>
          <w:sz w:val="28"/>
          <w:lang w:eastAsia="ja-JP"/>
        </w:rPr>
        <w:t>3GPP V2X</w:t>
      </w:r>
      <w:r w:rsidRPr="00F1382A">
        <w:rPr>
          <w:rFonts w:ascii="Times New Roman" w:hAnsi="Times New Roman"/>
          <w:b/>
          <w:sz w:val="28"/>
          <w:lang w:eastAsia="ja-JP"/>
        </w:rPr>
        <w:t xml:space="preserve"> Positioning</w:t>
      </w:r>
      <w:r>
        <w:rPr>
          <w:rFonts w:ascii="Times New Roman" w:hAnsi="Times New Roman"/>
          <w:b/>
          <w:sz w:val="28"/>
          <w:lang w:eastAsia="ja-JP"/>
        </w:rPr>
        <w:t xml:space="preserve"> complementing existing techniques</w:t>
      </w:r>
    </w:p>
    <w:p w14:paraId="3BCD360B" w14:textId="1180CA94" w:rsidR="00EC07CA" w:rsidRPr="00C03C38" w:rsidRDefault="00EC07CA" w:rsidP="00EC07CA">
      <w:pPr>
        <w:spacing w:after="100" w:afterAutospacing="1"/>
        <w:jc w:val="both"/>
        <w:rPr>
          <w:sz w:val="22"/>
        </w:rPr>
      </w:pPr>
      <w:r>
        <w:rPr>
          <w:sz w:val="22"/>
        </w:rPr>
        <w:t xml:space="preserve">In our understanding, </w:t>
      </w:r>
      <w:r w:rsidR="00ED6F03">
        <w:rPr>
          <w:sz w:val="22"/>
        </w:rPr>
        <w:t>a</w:t>
      </w:r>
      <w:r>
        <w:rPr>
          <w:sz w:val="22"/>
        </w:rPr>
        <w:t xml:space="preserve"> vehicle needs to fuse 5G positioning data, i.e., Uu positioning and Sidelink positioning/ranging, together with other on-board positioning capabilit</w:t>
      </w:r>
      <w:r w:rsidR="00092482">
        <w:rPr>
          <w:sz w:val="22"/>
        </w:rPr>
        <w:t>ies</w:t>
      </w:r>
      <w:r>
        <w:rPr>
          <w:sz w:val="22"/>
        </w:rPr>
        <w:t>. The main advantage of using 5G</w:t>
      </w:r>
      <w:r w:rsidR="00092482">
        <w:rPr>
          <w:sz w:val="22"/>
        </w:rPr>
        <w:t xml:space="preserve"> </w:t>
      </w:r>
      <w:r w:rsidR="00092482">
        <w:rPr>
          <w:sz w:val="22"/>
        </w:rPr>
        <w:t>(either SL-based or Uu-based)</w:t>
      </w:r>
      <w:r w:rsidR="00092482">
        <w:rPr>
          <w:sz w:val="22"/>
        </w:rPr>
        <w:t xml:space="preserve"> </w:t>
      </w:r>
      <w:r w:rsidRPr="00C03C38">
        <w:rPr>
          <w:sz w:val="22"/>
        </w:rPr>
        <w:t xml:space="preserve">positioning </w:t>
      </w:r>
      <w:r w:rsidR="00092482">
        <w:rPr>
          <w:sz w:val="22"/>
        </w:rPr>
        <w:t xml:space="preserve">is </w:t>
      </w:r>
      <w:r w:rsidRPr="00C03C38">
        <w:rPr>
          <w:sz w:val="22"/>
        </w:rPr>
        <w:t xml:space="preserve">to enhance existing positioning techniques </w:t>
      </w:r>
      <w:r>
        <w:rPr>
          <w:sz w:val="22"/>
        </w:rPr>
        <w:t>during their shortcoming periods</w:t>
      </w:r>
      <w:r w:rsidR="00092482">
        <w:rPr>
          <w:sz w:val="22"/>
        </w:rPr>
        <w:t>, such that 5G positioning</w:t>
      </w:r>
      <w:r w:rsidRPr="00C03C38">
        <w:rPr>
          <w:sz w:val="22"/>
        </w:rPr>
        <w:t>:</w:t>
      </w:r>
    </w:p>
    <w:p w14:paraId="4A9F22A1" w14:textId="70E7865D" w:rsidR="00EC07CA" w:rsidRPr="00F1382A" w:rsidRDefault="00EC07CA" w:rsidP="00ED6F03">
      <w:pPr>
        <w:pStyle w:val="ListParagraph"/>
        <w:numPr>
          <w:ilvl w:val="0"/>
          <w:numId w:val="36"/>
        </w:numPr>
        <w:jc w:val="both"/>
        <w:rPr>
          <w:rFonts w:ascii="Times New Roman" w:hAnsi="Times New Roman" w:cs="Times New Roman"/>
          <w:szCs w:val="20"/>
        </w:rPr>
      </w:pPr>
      <w:r>
        <w:rPr>
          <w:rFonts w:ascii="Times New Roman" w:hAnsi="Times New Roman" w:cs="Times New Roman"/>
          <w:szCs w:val="20"/>
        </w:rPr>
        <w:t xml:space="preserve">can </w:t>
      </w:r>
      <w:r w:rsidRPr="00F1382A">
        <w:rPr>
          <w:rFonts w:ascii="Times New Roman" w:hAnsi="Times New Roman" w:cs="Times New Roman"/>
          <w:szCs w:val="20"/>
        </w:rPr>
        <w:t>cover the shortcom</w:t>
      </w:r>
      <w:r>
        <w:rPr>
          <w:rFonts w:ascii="Times New Roman" w:hAnsi="Times New Roman" w:cs="Times New Roman"/>
          <w:szCs w:val="20"/>
        </w:rPr>
        <w:t>ing</w:t>
      </w:r>
      <w:r w:rsidRPr="00F1382A">
        <w:rPr>
          <w:rFonts w:ascii="Times New Roman" w:hAnsi="Times New Roman" w:cs="Times New Roman"/>
          <w:szCs w:val="20"/>
        </w:rPr>
        <w:t xml:space="preserve"> of other positioning techniques, </w:t>
      </w:r>
    </w:p>
    <w:p w14:paraId="56006423" w14:textId="610134A3" w:rsidR="00EC07CA" w:rsidRPr="00F1382A" w:rsidRDefault="00EC07CA" w:rsidP="00ED6F03">
      <w:pPr>
        <w:pStyle w:val="ListParagraph"/>
        <w:numPr>
          <w:ilvl w:val="0"/>
          <w:numId w:val="36"/>
        </w:numPr>
        <w:jc w:val="both"/>
        <w:rPr>
          <w:rFonts w:ascii="Times New Roman" w:hAnsi="Times New Roman" w:cs="Times New Roman"/>
          <w:szCs w:val="20"/>
        </w:rPr>
      </w:pPr>
      <w:r>
        <w:rPr>
          <w:rFonts w:ascii="Times New Roman" w:hAnsi="Times New Roman" w:cs="Times New Roman"/>
          <w:szCs w:val="20"/>
        </w:rPr>
        <w:t>may</w:t>
      </w:r>
      <w:r w:rsidRPr="00F1382A">
        <w:rPr>
          <w:rFonts w:ascii="Times New Roman" w:hAnsi="Times New Roman" w:cs="Times New Roman"/>
          <w:szCs w:val="20"/>
        </w:rPr>
        <w:t xml:space="preserve"> have a lower latency when</w:t>
      </w:r>
      <w:r>
        <w:rPr>
          <w:rFonts w:ascii="Times New Roman" w:hAnsi="Times New Roman" w:cs="Times New Roman"/>
          <w:szCs w:val="20"/>
        </w:rPr>
        <w:t xml:space="preserve"> it</w:t>
      </w:r>
      <w:r w:rsidRPr="00F1382A">
        <w:rPr>
          <w:rFonts w:ascii="Times New Roman" w:hAnsi="Times New Roman" w:cs="Times New Roman"/>
          <w:szCs w:val="20"/>
        </w:rPr>
        <w:t xml:space="preserve"> is used as source of cooperative positioning perception, i.e., when positioning information is exchanged in cooperative V2X messages, and </w:t>
      </w:r>
    </w:p>
    <w:p w14:paraId="680E70E6" w14:textId="77777777" w:rsidR="00EC07CA" w:rsidRPr="00F1382A" w:rsidRDefault="00EC07CA" w:rsidP="00ED6F03">
      <w:pPr>
        <w:pStyle w:val="ListParagraph"/>
        <w:numPr>
          <w:ilvl w:val="0"/>
          <w:numId w:val="36"/>
        </w:numPr>
        <w:jc w:val="both"/>
        <w:rPr>
          <w:rFonts w:ascii="Times New Roman" w:hAnsi="Times New Roman" w:cs="Times New Roman"/>
          <w:szCs w:val="20"/>
        </w:rPr>
      </w:pPr>
      <w:r w:rsidRPr="00F1382A">
        <w:rPr>
          <w:rFonts w:ascii="Times New Roman" w:hAnsi="Times New Roman" w:cs="Times New Roman"/>
          <w:szCs w:val="20"/>
        </w:rPr>
        <w:t xml:space="preserve">5G positioning can enhance the vehicle positioning to protect vulnerable road users. </w:t>
      </w:r>
    </w:p>
    <w:p w14:paraId="6946923D" w14:textId="77777777" w:rsidR="00ED6F03" w:rsidRDefault="00ED6F03" w:rsidP="00ED6F03">
      <w:pPr>
        <w:spacing w:after="120"/>
        <w:jc w:val="both"/>
        <w:rPr>
          <w:sz w:val="22"/>
        </w:rPr>
      </w:pPr>
    </w:p>
    <w:p w14:paraId="0D0E0DC3" w14:textId="1E42E309" w:rsidR="00EC07CA" w:rsidRDefault="00EC07CA" w:rsidP="00ED6F03">
      <w:pPr>
        <w:spacing w:after="120"/>
        <w:jc w:val="both"/>
        <w:rPr>
          <w:sz w:val="22"/>
          <w:highlight w:val="yellow"/>
        </w:rPr>
      </w:pPr>
      <w:r>
        <w:rPr>
          <w:sz w:val="22"/>
        </w:rPr>
        <w:t xml:space="preserve">Figure </w:t>
      </w:r>
      <w:r w:rsidR="00ED6F03">
        <w:rPr>
          <w:sz w:val="22"/>
        </w:rPr>
        <w:t>3</w:t>
      </w:r>
      <w:r>
        <w:rPr>
          <w:sz w:val="22"/>
        </w:rPr>
        <w:t xml:space="preserve"> depicts a possible block-diagram where multiple positioning sensors (together with 5G positioning) are fused to identify an emergency situation, in which the vehicle takes over brakes and/or direction. </w:t>
      </w:r>
    </w:p>
    <w:p w14:paraId="6F329C06" w14:textId="77777777" w:rsidR="00EC07CA" w:rsidRDefault="00EC07CA" w:rsidP="00EC07CA">
      <w:pPr>
        <w:jc w:val="center"/>
      </w:pPr>
      <w:r>
        <w:object w:dxaOrig="14835" w:dyaOrig="5160" w14:anchorId="67419D80">
          <v:shape id="_x0000_i1026" type="#_x0000_t75" style="width:335.5pt;height:116.5pt" o:ole="">
            <v:imagedata r:id="rId11" o:title=""/>
          </v:shape>
          <o:OLEObject Type="Embed" ProgID="Visio.Drawing.15" ShapeID="_x0000_i1026" DrawAspect="Content" ObjectID="_1677352956" r:id="rId12"/>
        </w:object>
      </w:r>
    </w:p>
    <w:p w14:paraId="03987623" w14:textId="3CCCF8D1" w:rsidR="00EC07CA" w:rsidRPr="00F1382A" w:rsidRDefault="00EC07CA" w:rsidP="00EC07CA">
      <w:pPr>
        <w:jc w:val="center"/>
        <w:rPr>
          <w:lang w:val="en-US" w:eastAsia="ja-JP"/>
        </w:rPr>
      </w:pPr>
      <w:r w:rsidRPr="00F1382A">
        <w:rPr>
          <w:lang w:val="en-US" w:eastAsia="ja-JP"/>
        </w:rPr>
        <w:t xml:space="preserve">Figure </w:t>
      </w:r>
      <w:r w:rsidR="00ED6F03">
        <w:rPr>
          <w:lang w:val="en-US" w:eastAsia="ja-JP"/>
        </w:rPr>
        <w:t>3</w:t>
      </w:r>
      <w:r w:rsidRPr="00F1382A">
        <w:rPr>
          <w:lang w:val="en-US" w:eastAsia="ja-JP"/>
        </w:rPr>
        <w:t xml:space="preserve">: </w:t>
      </w:r>
      <w:r>
        <w:rPr>
          <w:lang w:val="en-US" w:eastAsia="ja-JP"/>
        </w:rPr>
        <w:t xml:space="preserve">Example of </w:t>
      </w:r>
      <w:r w:rsidRPr="00F1382A">
        <w:rPr>
          <w:lang w:val="en-US" w:eastAsia="ja-JP"/>
        </w:rPr>
        <w:t xml:space="preserve">5G positioning sensor fusion for </w:t>
      </w:r>
      <w:r>
        <w:rPr>
          <w:lang w:val="en-US" w:eastAsia="ja-JP"/>
        </w:rPr>
        <w:t>high positioning accuracy</w:t>
      </w:r>
    </w:p>
    <w:p w14:paraId="0AF8DC2F" w14:textId="77777777" w:rsidR="00EC07CA" w:rsidRDefault="00EC07CA" w:rsidP="00EC07CA">
      <w:pPr>
        <w:pStyle w:val="ListParagraph"/>
        <w:spacing w:after="120"/>
        <w:ind w:left="0"/>
        <w:jc w:val="both"/>
        <w:rPr>
          <w:rFonts w:ascii="Times New Roman" w:hAnsi="Times New Roman" w:cs="Times New Roman"/>
          <w:b/>
          <w:bCs/>
        </w:rPr>
      </w:pPr>
      <w:r w:rsidRPr="00366E0C">
        <w:rPr>
          <w:rFonts w:ascii="Times New Roman" w:hAnsi="Times New Roman" w:cs="Times New Roman"/>
          <w:b/>
          <w:bCs/>
        </w:rPr>
        <w:t xml:space="preserve">Observation 1: </w:t>
      </w:r>
      <w:r>
        <w:rPr>
          <w:rFonts w:ascii="Times New Roman" w:hAnsi="Times New Roman" w:cs="Times New Roman"/>
          <w:b/>
          <w:bCs/>
        </w:rPr>
        <w:t>3GPP sidelink and/or Uu positioning should be fused together with other positioning sensors to enhance accuracy.</w:t>
      </w:r>
    </w:p>
    <w:p w14:paraId="4AC227A9" w14:textId="0F4D1E28" w:rsidR="00ED6F03" w:rsidRPr="002E3C33" w:rsidRDefault="00EC07CA" w:rsidP="00EC07CA">
      <w:pPr>
        <w:jc w:val="both"/>
        <w:rPr>
          <w:rFonts w:eastAsia="SimSun"/>
          <w:sz w:val="22"/>
          <w:lang w:eastAsia="zh-CN"/>
        </w:rPr>
      </w:pPr>
      <w:r w:rsidRPr="002E3C33">
        <w:rPr>
          <w:rFonts w:eastAsia="SimSun"/>
          <w:sz w:val="22"/>
          <w:lang w:eastAsia="zh-CN"/>
        </w:rPr>
        <w:t>Cooperative Positioning can use the V2X</w:t>
      </w:r>
      <w:r w:rsidR="00ED6F03" w:rsidRPr="002E3C33">
        <w:rPr>
          <w:rFonts w:eastAsia="SimSun"/>
          <w:sz w:val="22"/>
          <w:lang w:eastAsia="zh-CN"/>
        </w:rPr>
        <w:t xml:space="preserve"> messages, e.g., </w:t>
      </w:r>
      <w:r w:rsidRPr="002E3C33">
        <w:rPr>
          <w:rFonts w:eastAsia="SimSun"/>
          <w:sz w:val="22"/>
          <w:lang w:val="en-US" w:eastAsia="zh-CN"/>
        </w:rPr>
        <w:t xml:space="preserve">collective perception message (CPM) [8], </w:t>
      </w:r>
      <w:r w:rsidRPr="002E3C33">
        <w:rPr>
          <w:rFonts w:eastAsia="SimSun"/>
          <w:sz w:val="22"/>
          <w:lang w:eastAsia="zh-CN"/>
        </w:rPr>
        <w:t>allow</w:t>
      </w:r>
      <w:r w:rsidR="00ED6F03" w:rsidRPr="002E3C33">
        <w:rPr>
          <w:rFonts w:eastAsia="SimSun"/>
          <w:sz w:val="22"/>
          <w:lang w:eastAsia="zh-CN"/>
        </w:rPr>
        <w:t>ing</w:t>
      </w:r>
      <w:r w:rsidRPr="002E3C33">
        <w:rPr>
          <w:rFonts w:eastAsia="SimSun"/>
          <w:sz w:val="22"/>
          <w:lang w:eastAsia="zh-CN"/>
        </w:rPr>
        <w:t xml:space="preserve"> vehicles </w:t>
      </w:r>
      <w:r w:rsidR="00ED6F03" w:rsidRPr="002E3C33">
        <w:rPr>
          <w:rFonts w:eastAsia="SimSun"/>
          <w:sz w:val="22"/>
          <w:lang w:eastAsia="zh-CN"/>
        </w:rPr>
        <w:t>to share</w:t>
      </w:r>
      <w:r w:rsidRPr="002E3C33">
        <w:rPr>
          <w:rFonts w:eastAsia="SimSun"/>
          <w:sz w:val="22"/>
          <w:lang w:eastAsia="zh-CN"/>
        </w:rPr>
        <w:t xml:space="preserve"> with their neighbours raw GNSS measurements and other location sensors’ (e.g., Radar, Lidar, etc.) data in order to increase availability, integrity and accuracy of positioning values. Similarly, 5G positioning can be included in this case, i.e., having </w:t>
      </w:r>
      <w:r w:rsidR="00ED6F03" w:rsidRPr="002E3C33">
        <w:rPr>
          <w:rFonts w:eastAsia="SimSun"/>
          <w:sz w:val="22"/>
          <w:lang w:eastAsia="zh-CN"/>
        </w:rPr>
        <w:t xml:space="preserve">either </w:t>
      </w:r>
      <w:r w:rsidRPr="002E3C33">
        <w:rPr>
          <w:rFonts w:eastAsia="SimSun"/>
          <w:sz w:val="22"/>
          <w:lang w:eastAsia="zh-CN"/>
        </w:rPr>
        <w:t xml:space="preserve">Uu </w:t>
      </w:r>
      <w:r w:rsidR="00ED6F03" w:rsidRPr="002E3C33">
        <w:rPr>
          <w:rFonts w:eastAsia="SimSun"/>
          <w:sz w:val="22"/>
          <w:lang w:eastAsia="zh-CN"/>
        </w:rPr>
        <w:t xml:space="preserve">and/or sidelink </w:t>
      </w:r>
      <w:r w:rsidRPr="002E3C33">
        <w:rPr>
          <w:rFonts w:eastAsia="SimSun"/>
          <w:sz w:val="22"/>
          <w:lang w:eastAsia="zh-CN"/>
        </w:rPr>
        <w:t xml:space="preserve">positioning information as one of the positioning sensor data exchanged between vehicles’ UEs. </w:t>
      </w:r>
      <w:r w:rsidR="00ED6F03" w:rsidRPr="002E3C33">
        <w:rPr>
          <w:rFonts w:eastAsia="SimSun"/>
          <w:sz w:val="22"/>
          <w:lang w:eastAsia="zh-CN"/>
        </w:rPr>
        <w:t>From this information, vehicles may compute more accurate relative and/or absolute positioning values. Therefore, in our understanding, we believe that cooperative positioning is not competing with 3GPP RAT dependent schemes, but rather complements it.</w:t>
      </w:r>
    </w:p>
    <w:p w14:paraId="63E47432" w14:textId="3E213D9D" w:rsidR="00EC07CA" w:rsidRPr="0017202A" w:rsidRDefault="00ED6F03" w:rsidP="00EC07CA">
      <w:pPr>
        <w:jc w:val="both"/>
        <w:rPr>
          <w:rFonts w:eastAsia="SimSun"/>
          <w:sz w:val="22"/>
          <w:lang w:eastAsia="zh-CN"/>
        </w:rPr>
      </w:pPr>
      <w:r w:rsidRPr="002E3C33">
        <w:rPr>
          <w:rFonts w:eastAsia="SimSun"/>
          <w:sz w:val="22"/>
          <w:lang w:eastAsia="zh-CN"/>
        </w:rPr>
        <w:t>As an advantage to RAT dependent techniques</w:t>
      </w:r>
      <w:r w:rsidR="00EC07CA" w:rsidRPr="002E3C33">
        <w:rPr>
          <w:rFonts w:eastAsia="SimSun"/>
          <w:sz w:val="22"/>
          <w:lang w:eastAsia="zh-CN"/>
        </w:rPr>
        <w:t xml:space="preserve">, </w:t>
      </w:r>
      <w:r w:rsidRPr="002E3C33">
        <w:rPr>
          <w:rFonts w:eastAsia="SimSun"/>
          <w:b/>
          <w:sz w:val="22"/>
          <w:lang w:eastAsia="zh-CN"/>
        </w:rPr>
        <w:t>s</w:t>
      </w:r>
      <w:r w:rsidR="00EC07CA" w:rsidRPr="002E3C33">
        <w:rPr>
          <w:rFonts w:eastAsia="SimSun"/>
          <w:b/>
          <w:sz w:val="22"/>
          <w:lang w:eastAsia="zh-CN"/>
        </w:rPr>
        <w:t xml:space="preserve">idelink </w:t>
      </w:r>
      <w:r w:rsidR="00343032" w:rsidRPr="002E3C33">
        <w:rPr>
          <w:rFonts w:eastAsia="SimSun"/>
          <w:b/>
          <w:sz w:val="22"/>
          <w:lang w:eastAsia="zh-CN"/>
        </w:rPr>
        <w:t xml:space="preserve">and Uu </w:t>
      </w:r>
      <w:r w:rsidR="00EC07CA" w:rsidRPr="002E3C33">
        <w:rPr>
          <w:rFonts w:eastAsia="SimSun"/>
          <w:b/>
          <w:sz w:val="22"/>
          <w:lang w:eastAsia="zh-CN"/>
        </w:rPr>
        <w:t>positioning</w:t>
      </w:r>
      <w:r w:rsidR="00EC07CA" w:rsidRPr="002E3C33">
        <w:rPr>
          <w:rFonts w:eastAsia="SimSun"/>
          <w:sz w:val="22"/>
          <w:lang w:eastAsia="zh-CN"/>
        </w:rPr>
        <w:t xml:space="preserve"> can be directly computed at </w:t>
      </w:r>
      <w:r w:rsidRPr="002E3C33">
        <w:rPr>
          <w:rFonts w:eastAsia="SimSun"/>
          <w:sz w:val="22"/>
          <w:lang w:eastAsia="zh-CN"/>
        </w:rPr>
        <w:t>lower layer</w:t>
      </w:r>
      <w:r w:rsidR="00EC07CA" w:rsidRPr="002E3C33">
        <w:rPr>
          <w:rFonts w:eastAsia="SimSun"/>
          <w:sz w:val="22"/>
          <w:lang w:eastAsia="zh-CN"/>
        </w:rPr>
        <w:t>, thus reducing latency and signalling overhead</w:t>
      </w:r>
      <w:r w:rsidR="00343032" w:rsidRPr="002E3C33">
        <w:rPr>
          <w:rFonts w:eastAsia="SimSun"/>
          <w:sz w:val="22"/>
          <w:lang w:eastAsia="zh-CN"/>
        </w:rPr>
        <w:t xml:space="preserve"> of other higher layer approaches</w:t>
      </w:r>
      <w:r w:rsidR="00EC07CA" w:rsidRPr="002E3C33">
        <w:rPr>
          <w:rFonts w:eastAsia="SimSun"/>
          <w:sz w:val="22"/>
          <w:lang w:eastAsia="zh-CN"/>
        </w:rPr>
        <w:t>.</w:t>
      </w:r>
    </w:p>
    <w:p w14:paraId="4E4A8AC3" w14:textId="77777777" w:rsidR="00EC07CA" w:rsidRDefault="00EC07CA" w:rsidP="00EC07CA">
      <w:pPr>
        <w:pStyle w:val="ListParagraph"/>
        <w:ind w:left="0"/>
        <w:jc w:val="both"/>
        <w:rPr>
          <w:rFonts w:ascii="Times New Roman" w:hAnsi="Times New Roman" w:cs="Times New Roman"/>
          <w:b/>
          <w:bCs/>
          <w:szCs w:val="20"/>
        </w:rPr>
      </w:pPr>
      <w:r>
        <w:rPr>
          <w:rFonts w:ascii="Times New Roman" w:hAnsi="Times New Roman" w:cs="Times New Roman"/>
          <w:b/>
          <w:bCs/>
        </w:rPr>
        <w:t>Observation 2</w:t>
      </w:r>
      <w:r w:rsidRPr="00366E0C">
        <w:rPr>
          <w:rFonts w:ascii="Times New Roman" w:hAnsi="Times New Roman" w:cs="Times New Roman"/>
          <w:b/>
          <w:bCs/>
          <w:szCs w:val="20"/>
        </w:rPr>
        <w:t xml:space="preserve">: </w:t>
      </w:r>
      <w:r>
        <w:rPr>
          <w:rFonts w:ascii="Times New Roman" w:hAnsi="Times New Roman" w:cs="Times New Roman"/>
          <w:b/>
          <w:bCs/>
          <w:szCs w:val="20"/>
        </w:rPr>
        <w:t>Vehicles may share their computed positioning data or directly compute sidelink positioning using V2X transmission</w:t>
      </w:r>
      <w:r w:rsidRPr="00366E0C">
        <w:rPr>
          <w:rFonts w:ascii="Times New Roman" w:hAnsi="Times New Roman" w:cs="Times New Roman"/>
          <w:b/>
          <w:bCs/>
          <w:szCs w:val="20"/>
        </w:rPr>
        <w:t>.</w:t>
      </w:r>
    </w:p>
    <w:p w14:paraId="2C81FC60" w14:textId="7AAC3FEC" w:rsidR="00EC07CA" w:rsidRDefault="00EC07CA" w:rsidP="00C03C38">
      <w:pPr>
        <w:jc w:val="both"/>
        <w:rPr>
          <w:sz w:val="22"/>
          <w:lang w:val="en-US"/>
        </w:rPr>
      </w:pPr>
    </w:p>
    <w:p w14:paraId="270620DD" w14:textId="5BA39E81" w:rsidR="00343032" w:rsidRDefault="00343032" w:rsidP="00343032">
      <w:pPr>
        <w:pStyle w:val="ListParagraph"/>
        <w:ind w:left="0"/>
        <w:jc w:val="both"/>
        <w:rPr>
          <w:rFonts w:ascii="Times New Roman" w:hAnsi="Times New Roman" w:cs="Times New Roman"/>
          <w:b/>
          <w:bCs/>
          <w:szCs w:val="20"/>
        </w:rPr>
      </w:pPr>
      <w:r>
        <w:rPr>
          <w:rFonts w:ascii="Times New Roman" w:hAnsi="Times New Roman" w:cs="Times New Roman"/>
          <w:b/>
          <w:bCs/>
        </w:rPr>
        <w:t>Observation 3</w:t>
      </w:r>
      <w:r w:rsidRPr="00366E0C">
        <w:rPr>
          <w:rFonts w:ascii="Times New Roman" w:hAnsi="Times New Roman" w:cs="Times New Roman"/>
          <w:b/>
          <w:bCs/>
          <w:szCs w:val="20"/>
        </w:rPr>
        <w:t xml:space="preserve">: </w:t>
      </w:r>
      <w:r w:rsidRPr="00343032">
        <w:rPr>
          <w:rFonts w:ascii="Times New Roman" w:hAnsi="Times New Roman" w:cs="Times New Roman"/>
          <w:b/>
          <w:bCs/>
          <w:szCs w:val="20"/>
        </w:rPr>
        <w:t xml:space="preserve">RAT dependent </w:t>
      </w:r>
      <w:r>
        <w:rPr>
          <w:rFonts w:ascii="Times New Roman" w:hAnsi="Times New Roman" w:cs="Times New Roman"/>
          <w:b/>
          <w:bCs/>
          <w:szCs w:val="20"/>
        </w:rPr>
        <w:t>positioning computed at lower layer enhances latency compared to higher layer mechanisms</w:t>
      </w:r>
      <w:r w:rsidRPr="00366E0C">
        <w:rPr>
          <w:rFonts w:ascii="Times New Roman" w:hAnsi="Times New Roman" w:cs="Times New Roman"/>
          <w:b/>
          <w:bCs/>
          <w:szCs w:val="20"/>
        </w:rPr>
        <w:t>.</w:t>
      </w:r>
    </w:p>
    <w:p w14:paraId="3D1D45A8" w14:textId="77777777" w:rsidR="00343032" w:rsidRPr="00EC07CA" w:rsidRDefault="00343032" w:rsidP="00C03C38">
      <w:pPr>
        <w:jc w:val="both"/>
        <w:rPr>
          <w:sz w:val="22"/>
          <w:lang w:val="en-US"/>
        </w:rPr>
      </w:pPr>
    </w:p>
    <w:p w14:paraId="6C23BE36" w14:textId="346E8FF1" w:rsidR="0093624F" w:rsidRDefault="008F7358" w:rsidP="0093624F">
      <w:pPr>
        <w:pStyle w:val="Heading2"/>
        <w:jc w:val="both"/>
        <w:rPr>
          <w:rFonts w:ascii="Times New Roman" w:hAnsi="Times New Roman"/>
          <w:b/>
          <w:sz w:val="28"/>
          <w:lang w:eastAsia="ja-JP"/>
        </w:rPr>
      </w:pPr>
      <w:r>
        <w:rPr>
          <w:rFonts w:ascii="Times New Roman" w:hAnsi="Times New Roman"/>
          <w:b/>
          <w:sz w:val="28"/>
          <w:lang w:eastAsia="ja-JP"/>
        </w:rPr>
        <w:t>P</w:t>
      </w:r>
      <w:r w:rsidRPr="008F7358">
        <w:rPr>
          <w:rFonts w:ascii="Times New Roman" w:hAnsi="Times New Roman"/>
          <w:b/>
          <w:sz w:val="28"/>
          <w:lang w:eastAsia="ja-JP"/>
        </w:rPr>
        <w:t xml:space="preserve">otential </w:t>
      </w:r>
      <w:r>
        <w:rPr>
          <w:rFonts w:ascii="Times New Roman" w:hAnsi="Times New Roman"/>
          <w:b/>
          <w:sz w:val="28"/>
          <w:lang w:eastAsia="ja-JP"/>
        </w:rPr>
        <w:t>D</w:t>
      </w:r>
      <w:r w:rsidRPr="008F7358">
        <w:rPr>
          <w:rFonts w:ascii="Times New Roman" w:hAnsi="Times New Roman"/>
          <w:b/>
          <w:sz w:val="28"/>
          <w:lang w:eastAsia="ja-JP"/>
        </w:rPr>
        <w:t xml:space="preserve">eployment and </w:t>
      </w:r>
      <w:r>
        <w:rPr>
          <w:rFonts w:ascii="Times New Roman" w:hAnsi="Times New Roman"/>
          <w:b/>
          <w:sz w:val="28"/>
          <w:lang w:eastAsia="ja-JP"/>
        </w:rPr>
        <w:t>O</w:t>
      </w:r>
      <w:r w:rsidRPr="008F7358">
        <w:rPr>
          <w:rFonts w:ascii="Times New Roman" w:hAnsi="Times New Roman"/>
          <w:b/>
          <w:sz w:val="28"/>
          <w:lang w:eastAsia="ja-JP"/>
        </w:rPr>
        <w:t>peration</w:t>
      </w:r>
      <w:r w:rsidR="001D2D01">
        <w:rPr>
          <w:rFonts w:ascii="Times New Roman" w:hAnsi="Times New Roman"/>
          <w:b/>
          <w:sz w:val="28"/>
          <w:lang w:eastAsia="ja-JP"/>
        </w:rPr>
        <w:t xml:space="preserve">al Scenario </w:t>
      </w:r>
      <w:r w:rsidR="002D4E11">
        <w:rPr>
          <w:rFonts w:ascii="Times New Roman" w:hAnsi="Times New Roman"/>
          <w:b/>
          <w:sz w:val="28"/>
          <w:lang w:eastAsia="ja-JP"/>
        </w:rPr>
        <w:t>for V2X Positioning</w:t>
      </w:r>
    </w:p>
    <w:p w14:paraId="58246389" w14:textId="57493EBA" w:rsidR="00887B1E" w:rsidRPr="002D4E11" w:rsidRDefault="00887B1E" w:rsidP="00887B1E">
      <w:pPr>
        <w:pStyle w:val="Heading3"/>
        <w:rPr>
          <w:rFonts w:ascii="Times New Roman" w:hAnsi="Times New Roman"/>
          <w:b/>
          <w:bCs/>
          <w:lang w:eastAsia="ja-JP"/>
        </w:rPr>
      </w:pPr>
      <w:r w:rsidRPr="002D4E11">
        <w:rPr>
          <w:rFonts w:ascii="Times New Roman" w:hAnsi="Times New Roman"/>
          <w:b/>
          <w:bCs/>
          <w:lang w:eastAsia="ja-JP"/>
        </w:rPr>
        <w:t>3GPP positioning for Vehicular Use cases</w:t>
      </w:r>
    </w:p>
    <w:p w14:paraId="18FCC380" w14:textId="0A842D9D" w:rsidR="00B66360" w:rsidRPr="00B66360" w:rsidRDefault="00B66360" w:rsidP="00B66360">
      <w:pPr>
        <w:spacing w:after="100" w:afterAutospacing="1"/>
        <w:jc w:val="both"/>
        <w:rPr>
          <w:sz w:val="22"/>
          <w:szCs w:val="22"/>
          <w:lang w:eastAsia="ko-KR"/>
        </w:rPr>
      </w:pPr>
      <w:r w:rsidRPr="00B66360">
        <w:rPr>
          <w:sz w:val="22"/>
          <w:szCs w:val="22"/>
          <w:lang w:eastAsia="ko-KR"/>
        </w:rPr>
        <w:t>For V2X use case</w:t>
      </w:r>
      <w:r w:rsidR="00B82ED8">
        <w:rPr>
          <w:sz w:val="22"/>
          <w:szCs w:val="22"/>
          <w:lang w:eastAsia="ko-KR"/>
        </w:rPr>
        <w:t>s</w:t>
      </w:r>
      <w:r w:rsidRPr="00B66360">
        <w:rPr>
          <w:sz w:val="22"/>
          <w:szCs w:val="22"/>
          <w:lang w:eastAsia="ko-KR"/>
        </w:rPr>
        <w:t xml:space="preserve">, there are two main positioning </w:t>
      </w:r>
      <w:r>
        <w:rPr>
          <w:sz w:val="22"/>
          <w:szCs w:val="22"/>
          <w:lang w:eastAsia="ko-KR"/>
        </w:rPr>
        <w:t>types</w:t>
      </w:r>
      <w:r w:rsidR="00F17F37">
        <w:rPr>
          <w:sz w:val="22"/>
          <w:szCs w:val="22"/>
          <w:lang w:eastAsia="ko-KR"/>
        </w:rPr>
        <w:t xml:space="preserve"> [</w:t>
      </w:r>
      <w:r w:rsidR="00DA5053">
        <w:rPr>
          <w:sz w:val="22"/>
          <w:szCs w:val="22"/>
          <w:lang w:eastAsia="ko-KR"/>
        </w:rPr>
        <w:t>10</w:t>
      </w:r>
      <w:r w:rsidR="00F17F37">
        <w:rPr>
          <w:sz w:val="22"/>
          <w:szCs w:val="22"/>
          <w:lang w:eastAsia="ko-KR"/>
        </w:rPr>
        <w:t>]</w:t>
      </w:r>
      <w:r w:rsidRPr="00B66360">
        <w:rPr>
          <w:sz w:val="22"/>
          <w:szCs w:val="22"/>
          <w:lang w:eastAsia="ko-KR"/>
        </w:rPr>
        <w:t>:</w:t>
      </w:r>
    </w:p>
    <w:p w14:paraId="03B9D917" w14:textId="285298D4" w:rsidR="00F17F37" w:rsidRPr="00F17F37" w:rsidRDefault="00B66360" w:rsidP="00F17F37">
      <w:pPr>
        <w:pStyle w:val="ListParagraph"/>
        <w:numPr>
          <w:ilvl w:val="0"/>
          <w:numId w:val="35"/>
        </w:numPr>
        <w:spacing w:after="100" w:afterAutospacing="1"/>
        <w:jc w:val="both"/>
        <w:rPr>
          <w:rFonts w:ascii="Times New Roman" w:hAnsi="Times New Roman" w:cs="Times New Roman"/>
          <w:lang w:eastAsia="ko-KR"/>
        </w:rPr>
      </w:pPr>
      <w:r w:rsidRPr="00B66360">
        <w:rPr>
          <w:rFonts w:ascii="Times New Roman" w:hAnsi="Times New Roman" w:cs="Times New Roman"/>
          <w:lang w:eastAsia="ko-KR"/>
        </w:rPr>
        <w:t>absolute positioning</w:t>
      </w:r>
      <w:r w:rsidR="00B82ED8">
        <w:rPr>
          <w:rFonts w:ascii="Times New Roman" w:hAnsi="Times New Roman" w:cs="Times New Roman"/>
          <w:lang w:eastAsia="ko-KR"/>
        </w:rPr>
        <w:t>:</w:t>
      </w:r>
      <w:r w:rsidR="00F17F37">
        <w:rPr>
          <w:rFonts w:ascii="Times New Roman" w:hAnsi="Times New Roman" w:cs="Times New Roman"/>
          <w:lang w:eastAsia="ko-KR"/>
        </w:rPr>
        <w:t xml:space="preserve"> which is th</w:t>
      </w:r>
      <w:r w:rsidR="00F17F37" w:rsidRPr="00F17F37">
        <w:rPr>
          <w:rFonts w:ascii="Times New Roman" w:hAnsi="Times New Roman" w:cs="Times New Roman"/>
          <w:lang w:eastAsia="ko-KR"/>
        </w:rPr>
        <w:t>e longitude</w:t>
      </w:r>
      <w:r w:rsidR="002E3C33">
        <w:rPr>
          <w:rFonts w:ascii="Times New Roman" w:hAnsi="Times New Roman" w:cs="Times New Roman"/>
          <w:lang w:eastAsia="ko-KR"/>
        </w:rPr>
        <w:t xml:space="preserve">, </w:t>
      </w:r>
      <w:r w:rsidR="00F17F37" w:rsidRPr="00F17F37">
        <w:rPr>
          <w:rFonts w:ascii="Times New Roman" w:hAnsi="Times New Roman" w:cs="Times New Roman"/>
          <w:lang w:eastAsia="ko-KR"/>
        </w:rPr>
        <w:t>latitude coordinates</w:t>
      </w:r>
      <w:r w:rsidR="002E3C33">
        <w:rPr>
          <w:rFonts w:ascii="Times New Roman" w:hAnsi="Times New Roman" w:cs="Times New Roman"/>
          <w:lang w:eastAsia="ko-KR"/>
        </w:rPr>
        <w:t>, and potentially also elevation</w:t>
      </w:r>
      <w:r w:rsidR="00F17F37" w:rsidRPr="00F17F37">
        <w:rPr>
          <w:rFonts w:ascii="Times New Roman" w:hAnsi="Times New Roman" w:cs="Times New Roman"/>
          <w:lang w:eastAsia="ko-KR"/>
        </w:rPr>
        <w:t xml:space="preserve"> of a terminal (e.g., vehicle or VRU) </w:t>
      </w:r>
      <w:r w:rsidR="00B82ED8">
        <w:rPr>
          <w:rFonts w:ascii="Times New Roman" w:hAnsi="Times New Roman" w:cs="Times New Roman"/>
          <w:lang w:eastAsia="ko-KR"/>
        </w:rPr>
        <w:t>relative</w:t>
      </w:r>
      <w:r w:rsidR="00F17F37">
        <w:rPr>
          <w:rFonts w:ascii="Times New Roman" w:hAnsi="Times New Roman" w:cs="Times New Roman"/>
          <w:lang w:eastAsia="ko-KR"/>
        </w:rPr>
        <w:t xml:space="preserve"> to fixed coordinates (e.g., </w:t>
      </w:r>
      <w:r w:rsidR="002E3C33" w:rsidRPr="002E3C33">
        <w:rPr>
          <w:rFonts w:ascii="Times New Roman" w:hAnsi="Times New Roman" w:cs="Times New Roman"/>
          <w:lang w:eastAsia="ko-KR"/>
        </w:rPr>
        <w:t>cartesian x,y,z</w:t>
      </w:r>
      <w:r w:rsidR="00F17F37" w:rsidRPr="00F17F37">
        <w:rPr>
          <w:rFonts w:ascii="Times New Roman" w:hAnsi="Times New Roman" w:cs="Times New Roman"/>
          <w:lang w:eastAsia="ko-KR"/>
        </w:rPr>
        <w:t>)</w:t>
      </w:r>
    </w:p>
    <w:p w14:paraId="0DA2A520" w14:textId="5189C9AD" w:rsidR="00F17F37" w:rsidRPr="00B66360" w:rsidRDefault="00F17F37" w:rsidP="00B66360">
      <w:pPr>
        <w:pStyle w:val="ListParagraph"/>
        <w:numPr>
          <w:ilvl w:val="0"/>
          <w:numId w:val="35"/>
        </w:numPr>
        <w:spacing w:after="100" w:afterAutospacing="1"/>
        <w:jc w:val="both"/>
        <w:rPr>
          <w:rFonts w:ascii="Times New Roman" w:hAnsi="Times New Roman" w:cs="Times New Roman"/>
          <w:lang w:eastAsia="ko-KR"/>
        </w:rPr>
      </w:pPr>
      <w:r>
        <w:rPr>
          <w:rFonts w:ascii="Times New Roman" w:hAnsi="Times New Roman" w:cs="Times New Roman"/>
          <w:lang w:eastAsia="ko-KR"/>
        </w:rPr>
        <w:t>relative distance</w:t>
      </w:r>
      <w:r w:rsidR="00B82ED8">
        <w:rPr>
          <w:rFonts w:ascii="Times New Roman" w:hAnsi="Times New Roman" w:cs="Times New Roman"/>
          <w:lang w:eastAsia="ko-KR"/>
        </w:rPr>
        <w:t>:</w:t>
      </w:r>
      <w:r>
        <w:rPr>
          <w:rFonts w:ascii="Times New Roman" w:hAnsi="Times New Roman" w:cs="Times New Roman"/>
          <w:lang w:eastAsia="ko-KR"/>
        </w:rPr>
        <w:t xml:space="preserve"> which is the relative distance and the angle (e.g., Angle-of-Arrival  (AoA)) between two terminals (e</w:t>
      </w:r>
      <w:r w:rsidRPr="00F17F37">
        <w:rPr>
          <w:rFonts w:ascii="Times New Roman" w:hAnsi="Times New Roman" w:cs="Times New Roman"/>
          <w:lang w:eastAsia="ko-KR"/>
        </w:rPr>
        <w:t>.g., vehicle or VRU)</w:t>
      </w:r>
      <w:r>
        <w:rPr>
          <w:rFonts w:ascii="Times New Roman" w:hAnsi="Times New Roman" w:cs="Times New Roman"/>
          <w:lang w:eastAsia="ko-KR"/>
        </w:rPr>
        <w:t xml:space="preserve"> are measured.</w:t>
      </w:r>
    </w:p>
    <w:p w14:paraId="540E7FD6" w14:textId="6D188E1B" w:rsidR="00DE4004" w:rsidRDefault="00B82ED8" w:rsidP="00B66360">
      <w:pPr>
        <w:spacing w:after="100" w:afterAutospacing="1"/>
        <w:jc w:val="both"/>
        <w:rPr>
          <w:sz w:val="22"/>
          <w:szCs w:val="22"/>
          <w:lang w:eastAsia="ko-KR"/>
        </w:rPr>
      </w:pPr>
      <w:r>
        <w:rPr>
          <w:sz w:val="22"/>
          <w:szCs w:val="22"/>
          <w:lang w:eastAsia="ko-KR"/>
        </w:rPr>
        <w:t>T</w:t>
      </w:r>
      <w:r w:rsidR="00F17F37">
        <w:rPr>
          <w:sz w:val="22"/>
          <w:szCs w:val="22"/>
          <w:lang w:eastAsia="ko-KR"/>
        </w:rPr>
        <w:t>here</w:t>
      </w:r>
      <w:r w:rsidR="00B66360" w:rsidRPr="00B66360">
        <w:rPr>
          <w:sz w:val="22"/>
          <w:szCs w:val="22"/>
          <w:lang w:eastAsia="ko-KR"/>
        </w:rPr>
        <w:t xml:space="preserve"> are</w:t>
      </w:r>
      <w:r>
        <w:rPr>
          <w:sz w:val="22"/>
          <w:szCs w:val="22"/>
          <w:lang w:eastAsia="ko-KR"/>
        </w:rPr>
        <w:t xml:space="preserve"> also</w:t>
      </w:r>
      <w:r w:rsidR="00B66360" w:rsidRPr="00B66360">
        <w:rPr>
          <w:sz w:val="22"/>
          <w:szCs w:val="22"/>
          <w:lang w:eastAsia="ko-KR"/>
        </w:rPr>
        <w:t xml:space="preserve"> different radio links, which may provide </w:t>
      </w:r>
      <w:r w:rsidR="00F17F37">
        <w:rPr>
          <w:sz w:val="22"/>
          <w:szCs w:val="22"/>
          <w:lang w:eastAsia="ko-KR"/>
        </w:rPr>
        <w:t xml:space="preserve">absolute </w:t>
      </w:r>
      <w:r w:rsidR="00B66360" w:rsidRPr="00B66360">
        <w:rPr>
          <w:sz w:val="22"/>
          <w:szCs w:val="22"/>
          <w:lang w:eastAsia="ko-KR"/>
        </w:rPr>
        <w:t>positioning for</w:t>
      </w:r>
      <w:r w:rsidR="00F17F37">
        <w:rPr>
          <w:sz w:val="22"/>
          <w:szCs w:val="22"/>
          <w:lang w:eastAsia="ko-KR"/>
        </w:rPr>
        <w:t xml:space="preserve"> the</w:t>
      </w:r>
      <w:r w:rsidR="00B66360" w:rsidRPr="00B66360">
        <w:rPr>
          <w:sz w:val="22"/>
          <w:szCs w:val="22"/>
          <w:lang w:eastAsia="ko-KR"/>
        </w:rPr>
        <w:t xml:space="preserve"> V2X use cases. The GNSS link</w:t>
      </w:r>
      <w:r w:rsidR="00343032">
        <w:rPr>
          <w:sz w:val="22"/>
          <w:szCs w:val="22"/>
          <w:lang w:eastAsia="ko-KR"/>
        </w:rPr>
        <w:t xml:space="preserve"> is the one used mainly for</w:t>
      </w:r>
      <w:r w:rsidR="00B66360" w:rsidRPr="00B66360">
        <w:rPr>
          <w:sz w:val="22"/>
          <w:szCs w:val="22"/>
          <w:lang w:eastAsia="ko-KR"/>
        </w:rPr>
        <w:t xml:space="preserve"> </w:t>
      </w:r>
      <w:r w:rsidR="00F17F37">
        <w:rPr>
          <w:sz w:val="22"/>
          <w:szCs w:val="22"/>
          <w:lang w:eastAsia="ko-KR"/>
        </w:rPr>
        <w:t xml:space="preserve">absolute </w:t>
      </w:r>
      <w:r w:rsidR="00B66360" w:rsidRPr="00B66360">
        <w:rPr>
          <w:sz w:val="22"/>
          <w:szCs w:val="22"/>
          <w:lang w:eastAsia="ko-KR"/>
        </w:rPr>
        <w:t xml:space="preserve">positioning as it provides a global coverage in clear-to-sky scenarios. However, as described </w:t>
      </w:r>
      <w:r w:rsidR="00343032">
        <w:rPr>
          <w:sz w:val="22"/>
          <w:szCs w:val="22"/>
          <w:lang w:eastAsia="ko-KR"/>
        </w:rPr>
        <w:t>earlier</w:t>
      </w:r>
      <w:r w:rsidR="00B66360" w:rsidRPr="00B66360">
        <w:rPr>
          <w:sz w:val="22"/>
          <w:szCs w:val="22"/>
          <w:lang w:eastAsia="ko-KR"/>
        </w:rPr>
        <w:t xml:space="preserve"> in this TDoc, this system has its drawbacks in some scenarios, e.g., urban canyon. </w:t>
      </w:r>
    </w:p>
    <w:p w14:paraId="0AE3925A" w14:textId="20D3426B" w:rsidR="00B66360" w:rsidRDefault="00B66360" w:rsidP="00B66360">
      <w:pPr>
        <w:spacing w:after="100" w:afterAutospacing="1"/>
        <w:jc w:val="both"/>
        <w:rPr>
          <w:sz w:val="22"/>
          <w:szCs w:val="22"/>
          <w:lang w:eastAsia="ko-KR"/>
        </w:rPr>
      </w:pPr>
      <w:r w:rsidRPr="00B66360">
        <w:rPr>
          <w:sz w:val="22"/>
          <w:szCs w:val="22"/>
          <w:lang w:eastAsia="ko-KR"/>
        </w:rPr>
        <w:t xml:space="preserve">In case of </w:t>
      </w:r>
      <w:r w:rsidR="00F17F37">
        <w:rPr>
          <w:sz w:val="22"/>
          <w:szCs w:val="22"/>
          <w:lang w:eastAsia="ko-KR"/>
        </w:rPr>
        <w:t xml:space="preserve">cellular network </w:t>
      </w:r>
      <w:r w:rsidRPr="00B66360">
        <w:rPr>
          <w:sz w:val="22"/>
          <w:szCs w:val="22"/>
          <w:lang w:eastAsia="ko-KR"/>
        </w:rPr>
        <w:t>coverage scenarios, 3GPP provides stable</w:t>
      </w:r>
      <w:r w:rsidR="00F17F37">
        <w:rPr>
          <w:sz w:val="22"/>
          <w:szCs w:val="22"/>
          <w:lang w:eastAsia="ko-KR"/>
        </w:rPr>
        <w:t xml:space="preserve"> means of</w:t>
      </w:r>
      <w:r w:rsidR="00DE4004">
        <w:rPr>
          <w:sz w:val="22"/>
          <w:szCs w:val="22"/>
          <w:lang w:eastAsia="ko-KR"/>
        </w:rPr>
        <w:t xml:space="preserve"> absolute</w:t>
      </w:r>
      <w:r w:rsidR="00343032">
        <w:rPr>
          <w:sz w:val="22"/>
          <w:szCs w:val="22"/>
          <w:lang w:eastAsia="ko-KR"/>
        </w:rPr>
        <w:t xml:space="preserve"> and/or relative</w:t>
      </w:r>
      <w:r w:rsidR="00DE4004">
        <w:rPr>
          <w:sz w:val="22"/>
          <w:szCs w:val="22"/>
          <w:lang w:eastAsia="ko-KR"/>
        </w:rPr>
        <w:t xml:space="preserve"> positioning techniques over Uu link. </w:t>
      </w:r>
      <w:r w:rsidR="00AA7551">
        <w:rPr>
          <w:sz w:val="22"/>
          <w:szCs w:val="22"/>
          <w:lang w:eastAsia="ko-KR"/>
        </w:rPr>
        <w:t xml:space="preserve">For example, as corrections to GNSS computed positioning using </w:t>
      </w:r>
      <w:r w:rsidR="00AA7551" w:rsidRPr="00AA7551">
        <w:rPr>
          <w:sz w:val="22"/>
          <w:szCs w:val="22"/>
          <w:lang w:eastAsia="ko-KR"/>
        </w:rPr>
        <w:t xml:space="preserve">Real-time Kinematic </w:t>
      </w:r>
      <w:r w:rsidR="00AA7551">
        <w:rPr>
          <w:sz w:val="22"/>
          <w:szCs w:val="22"/>
          <w:lang w:eastAsia="ko-KR"/>
        </w:rPr>
        <w:t>(RTK) or by computing positioning assisted by positioning reference symbols (PRS)</w:t>
      </w:r>
      <w:r w:rsidR="00155180">
        <w:rPr>
          <w:sz w:val="22"/>
          <w:szCs w:val="22"/>
          <w:lang w:eastAsia="ko-KR"/>
        </w:rPr>
        <w:t>.</w:t>
      </w:r>
    </w:p>
    <w:p w14:paraId="42D0A4A0" w14:textId="77C85120" w:rsidR="00EC07CA" w:rsidRDefault="00155180" w:rsidP="00B66360">
      <w:pPr>
        <w:spacing w:after="100" w:afterAutospacing="1"/>
        <w:jc w:val="both"/>
        <w:rPr>
          <w:sz w:val="22"/>
          <w:szCs w:val="22"/>
          <w:lang w:eastAsia="ko-KR"/>
        </w:rPr>
      </w:pPr>
      <w:r>
        <w:rPr>
          <w:sz w:val="22"/>
          <w:szCs w:val="22"/>
          <w:lang w:eastAsia="ko-KR"/>
        </w:rPr>
        <w:t xml:space="preserve">Finally, sidelink positioning may be used (at least) for conducting relative positioning between two vehicles. </w:t>
      </w:r>
      <w:r w:rsidR="00EC07CA">
        <w:rPr>
          <w:sz w:val="22"/>
          <w:szCs w:val="22"/>
          <w:lang w:eastAsia="ko-KR"/>
        </w:rPr>
        <w:t xml:space="preserve">Additionally, absolute positioning can </w:t>
      </w:r>
      <w:r w:rsidR="00DA5053">
        <w:rPr>
          <w:sz w:val="22"/>
          <w:szCs w:val="22"/>
          <w:lang w:eastAsia="ko-KR"/>
        </w:rPr>
        <w:t xml:space="preserve">also </w:t>
      </w:r>
      <w:r w:rsidR="00EC07CA">
        <w:rPr>
          <w:sz w:val="22"/>
          <w:szCs w:val="22"/>
          <w:lang w:eastAsia="ko-KR"/>
        </w:rPr>
        <w:t>be conducted via sidelink positioning using, e.g., fixed sidelink-capable road-side units (RSU) as reference points</w:t>
      </w:r>
      <w:r w:rsidR="00DA5053">
        <w:rPr>
          <w:sz w:val="22"/>
          <w:szCs w:val="22"/>
          <w:lang w:eastAsia="ko-KR"/>
        </w:rPr>
        <w:t xml:space="preserve"> [10]</w:t>
      </w:r>
      <w:r w:rsidR="00EC07CA">
        <w:rPr>
          <w:sz w:val="22"/>
          <w:szCs w:val="22"/>
          <w:lang w:eastAsia="ko-KR"/>
        </w:rPr>
        <w:t xml:space="preserve">. </w:t>
      </w:r>
    </w:p>
    <w:p w14:paraId="03BA4B17" w14:textId="77777777" w:rsidR="002E3C33" w:rsidRDefault="00EC07CA" w:rsidP="00B66360">
      <w:pPr>
        <w:spacing w:after="100" w:afterAutospacing="1"/>
        <w:jc w:val="both"/>
        <w:rPr>
          <w:sz w:val="22"/>
          <w:szCs w:val="22"/>
          <w:lang w:eastAsia="ko-KR"/>
        </w:rPr>
      </w:pPr>
      <w:r>
        <w:rPr>
          <w:sz w:val="22"/>
          <w:szCs w:val="22"/>
          <w:lang w:eastAsia="ko-KR"/>
        </w:rPr>
        <w:t>For sidelink positioning</w:t>
      </w:r>
      <w:r w:rsidR="00155180">
        <w:rPr>
          <w:sz w:val="22"/>
          <w:szCs w:val="22"/>
          <w:lang w:eastAsia="ko-KR"/>
        </w:rPr>
        <w:t>, sidelink</w:t>
      </w:r>
      <w:r>
        <w:rPr>
          <w:sz w:val="22"/>
          <w:szCs w:val="22"/>
          <w:lang w:eastAsia="ko-KR"/>
        </w:rPr>
        <w:t xml:space="preserve"> positioning reference symbols (S-PRS)</w:t>
      </w:r>
      <w:r w:rsidR="00155180">
        <w:rPr>
          <w:sz w:val="22"/>
          <w:szCs w:val="22"/>
          <w:lang w:eastAsia="ko-KR"/>
        </w:rPr>
        <w:t xml:space="preserve"> may be scheduled by the UE</w:t>
      </w:r>
      <w:r>
        <w:rPr>
          <w:sz w:val="22"/>
          <w:szCs w:val="22"/>
          <w:lang w:eastAsia="ko-KR"/>
        </w:rPr>
        <w:t xml:space="preserve"> </w:t>
      </w:r>
      <w:r w:rsidR="00155180">
        <w:rPr>
          <w:sz w:val="22"/>
          <w:szCs w:val="22"/>
          <w:lang w:eastAsia="ko-KR"/>
        </w:rPr>
        <w:t xml:space="preserve">or </w:t>
      </w:r>
      <w:r>
        <w:rPr>
          <w:sz w:val="22"/>
          <w:szCs w:val="22"/>
          <w:lang w:eastAsia="ko-KR"/>
        </w:rPr>
        <w:t xml:space="preserve">by </w:t>
      </w:r>
      <w:r w:rsidR="00155180">
        <w:rPr>
          <w:sz w:val="22"/>
          <w:szCs w:val="22"/>
          <w:lang w:eastAsia="ko-KR"/>
        </w:rPr>
        <w:t xml:space="preserve">the network </w:t>
      </w:r>
      <w:r>
        <w:rPr>
          <w:sz w:val="22"/>
          <w:szCs w:val="22"/>
          <w:lang w:eastAsia="ko-KR"/>
        </w:rPr>
        <w:t>(e.g., gNB)</w:t>
      </w:r>
      <w:r w:rsidR="00155180">
        <w:rPr>
          <w:sz w:val="22"/>
          <w:szCs w:val="22"/>
          <w:lang w:eastAsia="ko-KR"/>
        </w:rPr>
        <w:t xml:space="preserve">. In </w:t>
      </w:r>
      <w:r>
        <w:rPr>
          <w:sz w:val="22"/>
          <w:szCs w:val="22"/>
          <w:lang w:eastAsia="ko-KR"/>
        </w:rPr>
        <w:t>our understanding</w:t>
      </w:r>
      <w:r w:rsidR="00155180">
        <w:rPr>
          <w:sz w:val="22"/>
          <w:szCs w:val="22"/>
          <w:lang w:eastAsia="ko-KR"/>
        </w:rPr>
        <w:t xml:space="preserve">, the sidelink positioning technique should be available for all coverage scenarios, i.e., including </w:t>
      </w:r>
      <w:r w:rsidR="002E3C33">
        <w:rPr>
          <w:sz w:val="22"/>
          <w:szCs w:val="22"/>
          <w:lang w:eastAsia="ko-KR"/>
        </w:rPr>
        <w:t>in-</w:t>
      </w:r>
      <w:r w:rsidR="00155180">
        <w:rPr>
          <w:sz w:val="22"/>
          <w:szCs w:val="22"/>
          <w:lang w:eastAsia="ko-KR"/>
        </w:rPr>
        <w:t>coverage</w:t>
      </w:r>
      <w:r w:rsidR="002E3C33">
        <w:rPr>
          <w:sz w:val="22"/>
          <w:szCs w:val="22"/>
          <w:lang w:eastAsia="ko-KR"/>
        </w:rPr>
        <w:t>, partial coverage,</w:t>
      </w:r>
      <w:r w:rsidR="00155180">
        <w:rPr>
          <w:sz w:val="22"/>
          <w:szCs w:val="22"/>
          <w:lang w:eastAsia="ko-KR"/>
        </w:rPr>
        <w:t xml:space="preserve"> </w:t>
      </w:r>
      <w:r w:rsidR="002E3C33">
        <w:rPr>
          <w:sz w:val="22"/>
          <w:szCs w:val="22"/>
          <w:lang w:eastAsia="ko-KR"/>
        </w:rPr>
        <w:t xml:space="preserve">and out-of-coverage </w:t>
      </w:r>
      <w:r w:rsidR="00155180">
        <w:rPr>
          <w:sz w:val="22"/>
          <w:szCs w:val="22"/>
          <w:lang w:eastAsia="ko-KR"/>
        </w:rPr>
        <w:t xml:space="preserve">scenario. </w:t>
      </w:r>
    </w:p>
    <w:p w14:paraId="2685A1A3" w14:textId="72E2B9E2" w:rsidR="00155180" w:rsidRDefault="00155180" w:rsidP="00B66360">
      <w:pPr>
        <w:spacing w:after="100" w:afterAutospacing="1"/>
        <w:jc w:val="both"/>
        <w:rPr>
          <w:sz w:val="22"/>
          <w:szCs w:val="22"/>
          <w:lang w:eastAsia="ko-KR"/>
        </w:rPr>
      </w:pPr>
      <w:r>
        <w:rPr>
          <w:sz w:val="22"/>
          <w:szCs w:val="22"/>
          <w:lang w:eastAsia="ko-KR"/>
        </w:rPr>
        <w:lastRenderedPageBreak/>
        <w:t>Additionally, sidelink positioning S-PRS may be transmitted in both resource allocation modes, Mode 1 and Mode 2.</w:t>
      </w:r>
      <w:r w:rsidR="00DA5053">
        <w:rPr>
          <w:sz w:val="22"/>
          <w:szCs w:val="22"/>
          <w:lang w:eastAsia="ko-KR"/>
        </w:rPr>
        <w:t xml:space="preserve"> For sidelink first deployment, we are expecting to use frequency range 1 (FR1) initially; however, sidelink positioning in frequency range 2 (FR2) is not precluded. </w:t>
      </w:r>
    </w:p>
    <w:p w14:paraId="7E90F651" w14:textId="1402C2C7" w:rsidR="00694E7C" w:rsidRDefault="00694E7C" w:rsidP="00B66360">
      <w:pPr>
        <w:spacing w:after="100" w:afterAutospacing="1"/>
        <w:jc w:val="both"/>
        <w:rPr>
          <w:sz w:val="22"/>
          <w:szCs w:val="22"/>
          <w:lang w:eastAsia="ko-KR"/>
        </w:rPr>
      </w:pPr>
      <w:r>
        <w:rPr>
          <w:sz w:val="22"/>
          <w:szCs w:val="22"/>
          <w:lang w:eastAsia="ko-KR"/>
        </w:rPr>
        <w:t xml:space="preserve">In 3GPP, there are </w:t>
      </w:r>
      <w:r w:rsidRPr="00694E7C">
        <w:rPr>
          <w:sz w:val="22"/>
          <w:szCs w:val="22"/>
          <w:lang w:eastAsia="ko-KR"/>
        </w:rPr>
        <w:t xml:space="preserve">some use cases that can directly benefit from sidelink relative positioning as, e.g., Speed </w:t>
      </w:r>
      <w:r w:rsidR="00C4446B">
        <w:rPr>
          <w:sz w:val="22"/>
          <w:szCs w:val="22"/>
          <w:lang w:eastAsia="ko-KR"/>
        </w:rPr>
        <w:t>h</w:t>
      </w:r>
      <w:r w:rsidRPr="00694E7C">
        <w:rPr>
          <w:sz w:val="22"/>
          <w:szCs w:val="22"/>
          <w:lang w:eastAsia="ko-KR"/>
        </w:rPr>
        <w:t xml:space="preserve">armonization, </w:t>
      </w:r>
      <w:r w:rsidR="00C4446B">
        <w:rPr>
          <w:sz w:val="22"/>
          <w:szCs w:val="22"/>
          <w:lang w:eastAsia="ko-KR"/>
        </w:rPr>
        <w:t>ve</w:t>
      </w:r>
      <w:r w:rsidRPr="00694E7C">
        <w:rPr>
          <w:sz w:val="22"/>
          <w:szCs w:val="22"/>
          <w:lang w:eastAsia="ko-KR"/>
        </w:rPr>
        <w:t xml:space="preserve">hicles </w:t>
      </w:r>
      <w:r w:rsidR="00C4446B">
        <w:rPr>
          <w:sz w:val="22"/>
          <w:szCs w:val="22"/>
          <w:lang w:eastAsia="ko-KR"/>
        </w:rPr>
        <w:t>p</w:t>
      </w:r>
      <w:r w:rsidRPr="00694E7C">
        <w:rPr>
          <w:sz w:val="22"/>
          <w:szCs w:val="22"/>
          <w:lang w:eastAsia="ko-KR"/>
        </w:rPr>
        <w:t>latooning</w:t>
      </w:r>
      <w:r>
        <w:rPr>
          <w:sz w:val="22"/>
          <w:szCs w:val="22"/>
          <w:lang w:eastAsia="ko-KR"/>
        </w:rPr>
        <w:t>, and group start</w:t>
      </w:r>
      <w:r w:rsidR="00C4446B">
        <w:rPr>
          <w:sz w:val="22"/>
          <w:szCs w:val="22"/>
          <w:lang w:eastAsia="ko-KR"/>
        </w:rPr>
        <w:t xml:space="preserve"> use cases</w:t>
      </w:r>
      <w:r>
        <w:rPr>
          <w:sz w:val="22"/>
          <w:szCs w:val="22"/>
          <w:lang w:eastAsia="ko-KR"/>
        </w:rPr>
        <w:t xml:space="preserve">. Wherein sidelink positioning will be beneficial and may induce </w:t>
      </w:r>
      <w:r w:rsidR="00C4446B">
        <w:rPr>
          <w:sz w:val="22"/>
          <w:szCs w:val="22"/>
          <w:lang w:eastAsia="ko-KR"/>
        </w:rPr>
        <w:t xml:space="preserve">only </w:t>
      </w:r>
      <w:r>
        <w:rPr>
          <w:sz w:val="22"/>
          <w:szCs w:val="22"/>
          <w:lang w:eastAsia="ko-KR"/>
        </w:rPr>
        <w:t xml:space="preserve">very low latency </w:t>
      </w:r>
      <w:r w:rsidR="00887B1E">
        <w:rPr>
          <w:sz w:val="22"/>
          <w:szCs w:val="22"/>
          <w:lang w:eastAsia="ko-KR"/>
        </w:rPr>
        <w:t xml:space="preserve">and lower computational complexity </w:t>
      </w:r>
      <w:r>
        <w:rPr>
          <w:sz w:val="22"/>
          <w:szCs w:val="22"/>
          <w:lang w:eastAsia="ko-KR"/>
        </w:rPr>
        <w:t>compared to other techniques</w:t>
      </w:r>
      <w:r w:rsidR="00C4446B">
        <w:rPr>
          <w:sz w:val="22"/>
          <w:szCs w:val="22"/>
          <w:lang w:eastAsia="ko-KR"/>
        </w:rPr>
        <w:t xml:space="preserve"> that rel</w:t>
      </w:r>
      <w:r w:rsidR="00092482">
        <w:rPr>
          <w:sz w:val="22"/>
          <w:szCs w:val="22"/>
          <w:lang w:eastAsia="ko-KR"/>
        </w:rPr>
        <w:t>y</w:t>
      </w:r>
      <w:r w:rsidR="00C4446B">
        <w:rPr>
          <w:sz w:val="22"/>
          <w:szCs w:val="22"/>
          <w:lang w:eastAsia="ko-KR"/>
        </w:rPr>
        <w:t xml:space="preserve"> on higher layers to compute relative positioning</w:t>
      </w:r>
      <w:r>
        <w:rPr>
          <w:sz w:val="22"/>
          <w:szCs w:val="22"/>
          <w:lang w:eastAsia="ko-KR"/>
        </w:rPr>
        <w:t xml:space="preserve">. </w:t>
      </w:r>
    </w:p>
    <w:p w14:paraId="259A1470" w14:textId="77777777" w:rsidR="00C4446B" w:rsidRPr="00C4446B" w:rsidRDefault="00C4446B" w:rsidP="00C4446B">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Observation 4: sidelink positioning may use sidelink PRS to perform ranging and AoA measurements, where S-PRS may be scheduled by the UE or the network</w:t>
      </w:r>
    </w:p>
    <w:p w14:paraId="73A011C4" w14:textId="45B6B6C2" w:rsidR="00DA5053" w:rsidRPr="00C4446B" w:rsidRDefault="00DA5053" w:rsidP="00C4446B">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Proposal 1:</w:t>
      </w:r>
      <w:r w:rsidR="002E3C33" w:rsidRPr="00C4446B">
        <w:rPr>
          <w:rFonts w:ascii="Times New Roman" w:hAnsi="Times New Roman" w:cs="Times New Roman"/>
          <w:b/>
          <w:bCs/>
        </w:rPr>
        <w:t xml:space="preserve"> Capture in the TR possible V2X positioning information including:</w:t>
      </w:r>
    </w:p>
    <w:p w14:paraId="6300964F" w14:textId="77777777" w:rsidR="002E3C33" w:rsidRPr="00C4446B" w:rsidRDefault="002E3C33" w:rsidP="002E3C33">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b/>
          <w:bCs/>
          <w:lang w:eastAsia="ko-KR"/>
        </w:rPr>
        <w:t>absolute positioning: which is the longitude, latitude coordinates, and potentially also elevation of a terminal (e.g., vehicle or VRU) relative to fixed coordinates (e.g., cartesian x,y,z)</w:t>
      </w:r>
    </w:p>
    <w:p w14:paraId="28935281" w14:textId="77777777" w:rsidR="002E3C33" w:rsidRPr="00C4446B" w:rsidRDefault="002E3C33" w:rsidP="002E3C33">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b/>
          <w:bCs/>
          <w:lang w:eastAsia="ko-KR"/>
        </w:rPr>
        <w:t>relative distance: which is the relative distance and the angle (e.g., Angle-of-Arrival  (AoA)) between two terminals (e.g., vehicle or VRU) are measured.</w:t>
      </w:r>
    </w:p>
    <w:p w14:paraId="38C26393" w14:textId="4CDC459D" w:rsidR="002E3C33" w:rsidRPr="00C4446B" w:rsidRDefault="002E3C33" w:rsidP="00C4446B">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2: </w:t>
      </w:r>
      <w:r w:rsidRPr="00C4446B">
        <w:rPr>
          <w:rFonts w:ascii="Times New Roman" w:hAnsi="Times New Roman" w:cs="Times New Roman" w:hint="eastAsia"/>
          <w:b/>
          <w:bCs/>
        </w:rPr>
        <w:t xml:space="preserve">The following </w:t>
      </w:r>
      <w:r w:rsidR="002D4E11">
        <w:rPr>
          <w:rFonts w:ascii="Times New Roman" w:hAnsi="Times New Roman" w:cs="Times New Roman"/>
          <w:b/>
          <w:bCs/>
        </w:rPr>
        <w:t>positioning technologies</w:t>
      </w:r>
      <w:r w:rsidRPr="00C4446B">
        <w:rPr>
          <w:rFonts w:ascii="Times New Roman" w:hAnsi="Times New Roman" w:cs="Times New Roman" w:hint="eastAsia"/>
          <w:b/>
          <w:bCs/>
        </w:rPr>
        <w:t xml:space="preserve"> are supported for V2X</w:t>
      </w:r>
      <w:r w:rsidR="002D4E11">
        <w:rPr>
          <w:rFonts w:ascii="Times New Roman" w:hAnsi="Times New Roman" w:cs="Times New Roman"/>
          <w:b/>
          <w:bCs/>
        </w:rPr>
        <w:t xml:space="preserve"> </w:t>
      </w:r>
      <w:r w:rsidRPr="00C4446B">
        <w:rPr>
          <w:rFonts w:ascii="Times New Roman" w:hAnsi="Times New Roman" w:cs="Times New Roman" w:hint="eastAsia"/>
          <w:b/>
          <w:bCs/>
        </w:rPr>
        <w:t xml:space="preserve">use cases: </w:t>
      </w:r>
    </w:p>
    <w:p w14:paraId="63254134" w14:textId="58728EB1" w:rsidR="002E3C33" w:rsidRPr="00C4446B" w:rsidRDefault="002E3C33" w:rsidP="002E3C33">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hint="eastAsia"/>
          <w:b/>
          <w:bCs/>
          <w:lang w:eastAsia="ko-KR"/>
        </w:rPr>
        <w:t>sidelink</w:t>
      </w:r>
      <w:r w:rsidR="001D2D01">
        <w:rPr>
          <w:rFonts w:ascii="Times New Roman" w:hAnsi="Times New Roman" w:cs="Times New Roman"/>
          <w:b/>
          <w:bCs/>
          <w:lang w:eastAsia="ko-KR"/>
        </w:rPr>
        <w:t>-</w:t>
      </w:r>
      <w:r w:rsidRPr="00C4446B">
        <w:rPr>
          <w:rFonts w:ascii="Times New Roman" w:hAnsi="Times New Roman" w:cs="Times New Roman" w:hint="eastAsia"/>
          <w:b/>
          <w:bCs/>
          <w:lang w:eastAsia="ko-KR"/>
        </w:rPr>
        <w:t xml:space="preserve">based positioning (relative or absolute) </w:t>
      </w:r>
    </w:p>
    <w:p w14:paraId="2743615A" w14:textId="3DD905BA" w:rsidR="002E3C33" w:rsidRPr="00C4446B" w:rsidRDefault="002E3C33" w:rsidP="002E3C33">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hint="eastAsia"/>
          <w:b/>
          <w:bCs/>
          <w:lang w:eastAsia="ko-KR"/>
        </w:rPr>
        <w:t>Uu</w:t>
      </w:r>
      <w:r w:rsidR="001D2D01">
        <w:rPr>
          <w:rFonts w:ascii="Times New Roman" w:hAnsi="Times New Roman" w:cs="Times New Roman"/>
          <w:b/>
          <w:bCs/>
          <w:lang w:eastAsia="ko-KR"/>
        </w:rPr>
        <w:t>-</w:t>
      </w:r>
      <w:r w:rsidRPr="00C4446B">
        <w:rPr>
          <w:rFonts w:ascii="Times New Roman" w:hAnsi="Times New Roman" w:cs="Times New Roman" w:hint="eastAsia"/>
          <w:b/>
          <w:bCs/>
          <w:lang w:eastAsia="ko-KR"/>
        </w:rPr>
        <w:t xml:space="preserve">based positioning (relative or absolute) </w:t>
      </w:r>
    </w:p>
    <w:p w14:paraId="5EFA8C6A" w14:textId="375B7242" w:rsidR="002E3C33" w:rsidRPr="00C4446B" w:rsidRDefault="002E3C33" w:rsidP="002E3C33">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hint="eastAsia"/>
          <w:b/>
          <w:bCs/>
          <w:lang w:eastAsia="ko-KR"/>
        </w:rPr>
        <w:t xml:space="preserve">Combination of Uu and sidelink based positioning </w:t>
      </w:r>
      <w:r w:rsidR="001D2D01" w:rsidRPr="00C4446B">
        <w:rPr>
          <w:rFonts w:ascii="Times New Roman" w:hAnsi="Times New Roman" w:cs="Times New Roman" w:hint="eastAsia"/>
          <w:b/>
          <w:bCs/>
          <w:lang w:eastAsia="ko-KR"/>
        </w:rPr>
        <w:t>(relative or absolute)</w:t>
      </w:r>
    </w:p>
    <w:p w14:paraId="4E00722C" w14:textId="430E77A5" w:rsidR="00D56F87" w:rsidRPr="00C4446B" w:rsidRDefault="002E3C33" w:rsidP="00C4446B">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sidR="00C4446B">
        <w:rPr>
          <w:rFonts w:ascii="Times New Roman" w:hAnsi="Times New Roman" w:cs="Times New Roman"/>
          <w:b/>
          <w:bCs/>
        </w:rPr>
        <w:t>3</w:t>
      </w:r>
      <w:r w:rsidRPr="00C4446B">
        <w:rPr>
          <w:rFonts w:ascii="Times New Roman" w:hAnsi="Times New Roman" w:cs="Times New Roman"/>
          <w:b/>
          <w:bCs/>
        </w:rPr>
        <w:t xml:space="preserve">: Sidelink positioning </w:t>
      </w:r>
      <w:r w:rsidR="00D56F87" w:rsidRPr="00C4446B">
        <w:rPr>
          <w:rFonts w:ascii="Times New Roman" w:hAnsi="Times New Roman" w:cs="Times New Roman"/>
          <w:b/>
          <w:bCs/>
        </w:rPr>
        <w:t xml:space="preserve">and S-PRS scheduling </w:t>
      </w:r>
      <w:r w:rsidRPr="00C4446B">
        <w:rPr>
          <w:rFonts w:ascii="Times New Roman" w:hAnsi="Times New Roman" w:cs="Times New Roman"/>
          <w:b/>
          <w:bCs/>
        </w:rPr>
        <w:t>should be available for</w:t>
      </w:r>
      <w:r w:rsidR="00D56F87" w:rsidRPr="00C4446B">
        <w:rPr>
          <w:rFonts w:ascii="Times New Roman" w:hAnsi="Times New Roman" w:cs="Times New Roman"/>
          <w:b/>
          <w:bCs/>
        </w:rPr>
        <w:t xml:space="preserve"> both resource allocation modes, Mode 1 and Mode 2</w:t>
      </w:r>
    </w:p>
    <w:p w14:paraId="72DF7255" w14:textId="070B7217" w:rsidR="00D56F87" w:rsidRDefault="00D56F87" w:rsidP="00C4446B">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sidR="00C4446B">
        <w:rPr>
          <w:rFonts w:ascii="Times New Roman" w:hAnsi="Times New Roman" w:cs="Times New Roman"/>
          <w:b/>
          <w:bCs/>
        </w:rPr>
        <w:t>4</w:t>
      </w:r>
      <w:r w:rsidRPr="00C4446B">
        <w:rPr>
          <w:rFonts w:ascii="Times New Roman" w:hAnsi="Times New Roman" w:cs="Times New Roman"/>
          <w:b/>
          <w:bCs/>
        </w:rPr>
        <w:t>: For sidelink positioning, FR1 should be the first supported band; however, FR2 is not precluded if available for ITS</w:t>
      </w:r>
    </w:p>
    <w:p w14:paraId="5D247E5F" w14:textId="5C10EE2F" w:rsidR="00887B1E" w:rsidRDefault="00887B1E" w:rsidP="00C4446B">
      <w:pPr>
        <w:pStyle w:val="ListParagraph"/>
        <w:spacing w:before="100" w:beforeAutospacing="1" w:after="100" w:afterAutospacing="1"/>
        <w:ind w:left="0"/>
        <w:jc w:val="both"/>
        <w:rPr>
          <w:rFonts w:ascii="Times New Roman" w:hAnsi="Times New Roman" w:cs="Times New Roman"/>
          <w:b/>
          <w:bCs/>
        </w:rPr>
      </w:pPr>
    </w:p>
    <w:p w14:paraId="405C7384" w14:textId="77777777" w:rsidR="00887B1E" w:rsidRPr="002D4E11" w:rsidRDefault="00887B1E" w:rsidP="00887B1E">
      <w:pPr>
        <w:pStyle w:val="Heading3"/>
        <w:rPr>
          <w:rFonts w:ascii="Times New Roman" w:hAnsi="Times New Roman"/>
          <w:b/>
          <w:bCs/>
          <w:lang w:eastAsia="ja-JP"/>
        </w:rPr>
      </w:pPr>
      <w:r w:rsidRPr="002D4E11">
        <w:rPr>
          <w:rFonts w:ascii="Times New Roman" w:hAnsi="Times New Roman"/>
          <w:b/>
          <w:bCs/>
          <w:lang w:eastAsia="ja-JP"/>
        </w:rPr>
        <w:t xml:space="preserve">3GPP positioning for VRU protection </w:t>
      </w:r>
    </w:p>
    <w:p w14:paraId="35C8699E" w14:textId="77777777" w:rsidR="00887B1E" w:rsidRPr="0017202A" w:rsidRDefault="00887B1E" w:rsidP="00887B1E">
      <w:pPr>
        <w:pStyle w:val="ListParagraph"/>
        <w:ind w:left="0"/>
        <w:jc w:val="both"/>
        <w:rPr>
          <w:rFonts w:ascii="Times New Roman" w:hAnsi="Times New Roman" w:cs="Times New Roman"/>
          <w:iCs/>
          <w:szCs w:val="20"/>
        </w:rPr>
      </w:pPr>
      <w:r w:rsidRPr="0017202A">
        <w:rPr>
          <w:rFonts w:ascii="Times New Roman" w:hAnsi="Times New Roman" w:cs="Times New Roman"/>
          <w:iCs/>
          <w:szCs w:val="20"/>
        </w:rPr>
        <w:t>One of the important use cases that may utilize 3GPP positioning for V2X is VRU protection. In this case, whether the VRU is a pedestrian or an e-Bi</w:t>
      </w:r>
      <w:r>
        <w:rPr>
          <w:rFonts w:ascii="Times New Roman" w:hAnsi="Times New Roman" w:cs="Times New Roman"/>
          <w:iCs/>
          <w:szCs w:val="20"/>
        </w:rPr>
        <w:t>ke,</w:t>
      </w:r>
      <w:r w:rsidRPr="0017202A">
        <w:rPr>
          <w:rFonts w:ascii="Times New Roman" w:hAnsi="Times New Roman" w:cs="Times New Roman"/>
          <w:iCs/>
          <w:szCs w:val="20"/>
        </w:rPr>
        <w:t xml:space="preserve"> </w:t>
      </w:r>
      <w:r>
        <w:rPr>
          <w:rFonts w:ascii="Times New Roman" w:hAnsi="Times New Roman" w:cs="Times New Roman"/>
          <w:iCs/>
          <w:szCs w:val="20"/>
        </w:rPr>
        <w:t xml:space="preserve">the </w:t>
      </w:r>
      <w:r w:rsidRPr="0017202A">
        <w:rPr>
          <w:rFonts w:ascii="Times New Roman" w:hAnsi="Times New Roman" w:cs="Times New Roman"/>
          <w:iCs/>
          <w:szCs w:val="20"/>
        </w:rPr>
        <w:t xml:space="preserve">GNSS capabilities </w:t>
      </w:r>
      <w:r>
        <w:rPr>
          <w:rFonts w:ascii="Times New Roman" w:hAnsi="Times New Roman" w:cs="Times New Roman"/>
          <w:iCs/>
          <w:szCs w:val="20"/>
        </w:rPr>
        <w:t xml:space="preserve">may </w:t>
      </w:r>
      <w:r w:rsidRPr="0017202A">
        <w:rPr>
          <w:rFonts w:ascii="Times New Roman" w:hAnsi="Times New Roman" w:cs="Times New Roman"/>
          <w:iCs/>
          <w:szCs w:val="20"/>
        </w:rPr>
        <w:t xml:space="preserve">not </w:t>
      </w:r>
      <w:r>
        <w:rPr>
          <w:rFonts w:ascii="Times New Roman" w:hAnsi="Times New Roman" w:cs="Times New Roman"/>
          <w:iCs/>
          <w:szCs w:val="20"/>
        </w:rPr>
        <w:t xml:space="preserve">be </w:t>
      </w:r>
      <w:r w:rsidRPr="0017202A">
        <w:rPr>
          <w:rFonts w:ascii="Times New Roman" w:hAnsi="Times New Roman" w:cs="Times New Roman"/>
          <w:iCs/>
          <w:szCs w:val="20"/>
        </w:rPr>
        <w:t>similar to the ones in</w:t>
      </w:r>
      <w:r>
        <w:rPr>
          <w:rFonts w:ascii="Times New Roman" w:hAnsi="Times New Roman" w:cs="Times New Roman"/>
          <w:iCs/>
          <w:szCs w:val="20"/>
        </w:rPr>
        <w:t>side</w:t>
      </w:r>
      <w:r w:rsidRPr="0017202A">
        <w:rPr>
          <w:rFonts w:ascii="Times New Roman" w:hAnsi="Times New Roman" w:cs="Times New Roman"/>
          <w:iCs/>
          <w:szCs w:val="20"/>
        </w:rPr>
        <w:t xml:space="preserve"> vehicles. </w:t>
      </w:r>
      <w:r>
        <w:rPr>
          <w:rFonts w:ascii="Times New Roman" w:hAnsi="Times New Roman" w:cs="Times New Roman"/>
          <w:iCs/>
          <w:szCs w:val="20"/>
        </w:rPr>
        <w:t>Hence</w:t>
      </w:r>
      <w:r w:rsidRPr="0017202A">
        <w:rPr>
          <w:rFonts w:ascii="Times New Roman" w:hAnsi="Times New Roman" w:cs="Times New Roman"/>
          <w:iCs/>
          <w:szCs w:val="20"/>
        </w:rPr>
        <w:t xml:space="preserve">, sidelink positioning (alone when out-of-coverage) or Uu </w:t>
      </w:r>
      <w:r>
        <w:rPr>
          <w:rFonts w:ascii="Times New Roman" w:hAnsi="Times New Roman" w:cs="Times New Roman"/>
          <w:iCs/>
          <w:szCs w:val="20"/>
        </w:rPr>
        <w:t>assisted by</w:t>
      </w:r>
      <w:r w:rsidRPr="0017202A">
        <w:rPr>
          <w:rFonts w:ascii="Times New Roman" w:hAnsi="Times New Roman" w:cs="Times New Roman"/>
          <w:iCs/>
          <w:szCs w:val="20"/>
        </w:rPr>
        <w:t xml:space="preserve"> sidelink positioning can be considered. In this case, 3GPP positioning may be used to assist</w:t>
      </w:r>
      <w:r>
        <w:rPr>
          <w:rFonts w:ascii="Times New Roman" w:hAnsi="Times New Roman" w:cs="Times New Roman"/>
          <w:iCs/>
          <w:szCs w:val="20"/>
        </w:rPr>
        <w:t>, e.g., V2P positioning or to complement</w:t>
      </w:r>
      <w:r w:rsidRPr="0017202A">
        <w:rPr>
          <w:rFonts w:ascii="Times New Roman" w:hAnsi="Times New Roman" w:cs="Times New Roman"/>
          <w:iCs/>
          <w:szCs w:val="20"/>
        </w:rPr>
        <w:t xml:space="preserve"> road</w:t>
      </w:r>
      <w:r>
        <w:rPr>
          <w:rFonts w:ascii="Times New Roman" w:hAnsi="Times New Roman" w:cs="Times New Roman"/>
          <w:iCs/>
          <w:szCs w:val="20"/>
        </w:rPr>
        <w:t xml:space="preserve"> </w:t>
      </w:r>
      <w:r w:rsidRPr="0017202A">
        <w:rPr>
          <w:rFonts w:ascii="Times New Roman" w:hAnsi="Times New Roman" w:cs="Times New Roman"/>
          <w:iCs/>
          <w:szCs w:val="20"/>
        </w:rPr>
        <w:t xml:space="preserve">infrastructure positioning capabilities (e.g., video </w:t>
      </w:r>
      <w:r>
        <w:rPr>
          <w:rFonts w:ascii="Times New Roman" w:hAnsi="Times New Roman" w:cs="Times New Roman"/>
          <w:iCs/>
          <w:szCs w:val="20"/>
        </w:rPr>
        <w:t xml:space="preserve">camera </w:t>
      </w:r>
      <w:r w:rsidRPr="0017202A">
        <w:rPr>
          <w:rFonts w:ascii="Times New Roman" w:hAnsi="Times New Roman" w:cs="Times New Roman"/>
          <w:iCs/>
          <w:szCs w:val="20"/>
        </w:rPr>
        <w:t xml:space="preserve"> mounted on RSU) [9]. </w:t>
      </w:r>
      <w:r>
        <w:rPr>
          <w:rFonts w:ascii="Times New Roman" w:hAnsi="Times New Roman" w:cs="Times New Roman"/>
          <w:iCs/>
          <w:szCs w:val="20"/>
        </w:rPr>
        <w:t>W</w:t>
      </w:r>
      <w:r w:rsidRPr="0017202A">
        <w:rPr>
          <w:rFonts w:ascii="Times New Roman" w:hAnsi="Times New Roman" w:cs="Times New Roman"/>
          <w:iCs/>
          <w:szCs w:val="20"/>
        </w:rPr>
        <w:t xml:space="preserve">hen sidelink positioning </w:t>
      </w:r>
      <w:r>
        <w:rPr>
          <w:rFonts w:ascii="Times New Roman" w:hAnsi="Times New Roman" w:cs="Times New Roman"/>
          <w:iCs/>
          <w:szCs w:val="20"/>
        </w:rPr>
        <w:t xml:space="preserve">is used between a vehicle and a VRU, </w:t>
      </w:r>
      <w:r w:rsidRPr="0017202A">
        <w:rPr>
          <w:rFonts w:ascii="Times New Roman" w:hAnsi="Times New Roman" w:cs="Times New Roman"/>
          <w:iCs/>
          <w:szCs w:val="20"/>
        </w:rPr>
        <w:t xml:space="preserve">based on the </w:t>
      </w:r>
      <w:r>
        <w:rPr>
          <w:rFonts w:ascii="Times New Roman" w:hAnsi="Times New Roman" w:cs="Times New Roman"/>
          <w:iCs/>
          <w:szCs w:val="20"/>
        </w:rPr>
        <w:t>VRU</w:t>
      </w:r>
      <w:r w:rsidRPr="0017202A">
        <w:rPr>
          <w:rFonts w:ascii="Times New Roman" w:hAnsi="Times New Roman" w:cs="Times New Roman"/>
          <w:iCs/>
          <w:szCs w:val="20"/>
        </w:rPr>
        <w:t xml:space="preserve"> speed, </w:t>
      </w:r>
      <w:r>
        <w:rPr>
          <w:rFonts w:ascii="Times New Roman" w:hAnsi="Times New Roman" w:cs="Times New Roman"/>
          <w:iCs/>
          <w:szCs w:val="20"/>
        </w:rPr>
        <w:t>the</w:t>
      </w:r>
      <w:r w:rsidRPr="0017202A">
        <w:rPr>
          <w:rFonts w:ascii="Times New Roman" w:hAnsi="Times New Roman" w:cs="Times New Roman"/>
          <w:iCs/>
          <w:szCs w:val="20"/>
        </w:rPr>
        <w:t xml:space="preserve"> vehicle m</w:t>
      </w:r>
      <w:r>
        <w:rPr>
          <w:rFonts w:ascii="Times New Roman" w:hAnsi="Times New Roman" w:cs="Times New Roman"/>
          <w:iCs/>
          <w:szCs w:val="20"/>
        </w:rPr>
        <w:t>a</w:t>
      </w:r>
      <w:r w:rsidRPr="0017202A">
        <w:rPr>
          <w:rFonts w:ascii="Times New Roman" w:hAnsi="Times New Roman" w:cs="Times New Roman"/>
          <w:iCs/>
          <w:szCs w:val="20"/>
        </w:rPr>
        <w:t>y identify possible collision</w:t>
      </w:r>
      <w:r>
        <w:rPr>
          <w:rFonts w:ascii="Times New Roman" w:hAnsi="Times New Roman" w:cs="Times New Roman"/>
          <w:iCs/>
          <w:szCs w:val="20"/>
        </w:rPr>
        <w:t xml:space="preserve"> instant/location</w:t>
      </w:r>
      <w:r w:rsidRPr="0017202A">
        <w:rPr>
          <w:rFonts w:ascii="Times New Roman" w:hAnsi="Times New Roman" w:cs="Times New Roman"/>
          <w:iCs/>
          <w:szCs w:val="20"/>
        </w:rPr>
        <w:t xml:space="preserve"> and can easily avoid it </w:t>
      </w:r>
      <w:r>
        <w:rPr>
          <w:rFonts w:ascii="Times New Roman" w:hAnsi="Times New Roman" w:cs="Times New Roman"/>
          <w:iCs/>
          <w:szCs w:val="20"/>
        </w:rPr>
        <w:t>(</w:t>
      </w:r>
      <w:r w:rsidRPr="0017202A">
        <w:rPr>
          <w:rFonts w:ascii="Times New Roman" w:hAnsi="Times New Roman" w:cs="Times New Roman"/>
          <w:iCs/>
          <w:szCs w:val="20"/>
        </w:rPr>
        <w:t xml:space="preserve">Figure 5 </w:t>
      </w:r>
      <w:r>
        <w:rPr>
          <w:rFonts w:ascii="Times New Roman" w:hAnsi="Times New Roman" w:cs="Times New Roman"/>
          <w:iCs/>
          <w:szCs w:val="20"/>
        </w:rPr>
        <w:t>depicts such a scenario)</w:t>
      </w:r>
      <w:r w:rsidRPr="0017202A">
        <w:rPr>
          <w:rFonts w:ascii="Times New Roman" w:hAnsi="Times New Roman" w:cs="Times New Roman"/>
          <w:iCs/>
          <w:szCs w:val="20"/>
        </w:rPr>
        <w:t xml:space="preserve">. </w:t>
      </w:r>
    </w:p>
    <w:p w14:paraId="6488A3FE" w14:textId="77777777" w:rsidR="00887B1E" w:rsidRDefault="00887B1E" w:rsidP="00887B1E">
      <w:pPr>
        <w:pStyle w:val="ListParagraph"/>
        <w:ind w:left="0"/>
        <w:jc w:val="both"/>
        <w:rPr>
          <w:rFonts w:ascii="Times New Roman" w:hAnsi="Times New Roman" w:cs="Times New Roman"/>
          <w:b/>
          <w:bCs/>
        </w:rPr>
      </w:pPr>
    </w:p>
    <w:p w14:paraId="6908400E" w14:textId="77777777" w:rsidR="00887B1E" w:rsidRPr="00694E7C" w:rsidRDefault="00887B1E" w:rsidP="00887B1E">
      <w:pPr>
        <w:spacing w:after="100" w:afterAutospacing="1"/>
        <w:jc w:val="both"/>
        <w:rPr>
          <w:sz w:val="22"/>
          <w:szCs w:val="22"/>
          <w:lang w:eastAsia="ko-KR"/>
        </w:rPr>
      </w:pPr>
      <w:r>
        <w:rPr>
          <w:sz w:val="22"/>
          <w:szCs w:val="22"/>
          <w:lang w:eastAsia="ko-KR"/>
        </w:rPr>
        <w:t xml:space="preserve">Additionally, limited capability UEs may also utilize sidelink positioning to replace the need sophisticated computational capability requirement or having multiple on-board sensors. For example, VRU light vehicles (e.g., 2-wheelers or eBikes) may use sidelink positioning instead of radar or having accurate GNSS receivers. </w:t>
      </w:r>
    </w:p>
    <w:p w14:paraId="7C8E51CB" w14:textId="77777777" w:rsidR="00887B1E" w:rsidRPr="00C4446B" w:rsidRDefault="00887B1E" w:rsidP="00887B1E">
      <w:pPr>
        <w:pStyle w:val="ListParagraph"/>
        <w:ind w:left="0"/>
        <w:jc w:val="both"/>
        <w:rPr>
          <w:rFonts w:ascii="Times New Roman" w:hAnsi="Times New Roman" w:cs="Times New Roman"/>
          <w:b/>
          <w:bCs/>
          <w:lang w:val="en-GB"/>
        </w:rPr>
      </w:pPr>
    </w:p>
    <w:p w14:paraId="7AE4CA7C" w14:textId="5374D03B" w:rsidR="00887B1E" w:rsidRDefault="00887B1E" w:rsidP="00887B1E">
      <w:pPr>
        <w:pStyle w:val="ListParagraph"/>
        <w:spacing w:after="120"/>
        <w:ind w:left="0"/>
        <w:jc w:val="both"/>
        <w:rPr>
          <w:rFonts w:ascii="Times New Roman" w:hAnsi="Times New Roman" w:cs="Times New Roman"/>
          <w:b/>
          <w:bCs/>
        </w:rPr>
      </w:pPr>
      <w:r>
        <w:rPr>
          <w:rFonts w:ascii="Times New Roman" w:hAnsi="Times New Roman" w:cs="Times New Roman"/>
          <w:b/>
          <w:bCs/>
        </w:rPr>
        <w:t xml:space="preserve">Observation </w:t>
      </w:r>
      <w:r w:rsidR="007A2891">
        <w:rPr>
          <w:rFonts w:ascii="Times New Roman" w:hAnsi="Times New Roman" w:cs="Times New Roman"/>
          <w:b/>
          <w:bCs/>
        </w:rPr>
        <w:t>5</w:t>
      </w:r>
      <w:r w:rsidRPr="00970FDC">
        <w:rPr>
          <w:rFonts w:ascii="Times New Roman" w:hAnsi="Times New Roman" w:cs="Times New Roman"/>
          <w:b/>
          <w:bCs/>
        </w:rPr>
        <w:t xml:space="preserve">: For VRU protection sidelink position </w:t>
      </w:r>
      <w:r>
        <w:rPr>
          <w:rFonts w:ascii="Times New Roman" w:hAnsi="Times New Roman" w:cs="Times New Roman"/>
          <w:b/>
          <w:bCs/>
        </w:rPr>
        <w:t>has great benefit to limit complexity and enhance system performance</w:t>
      </w:r>
    </w:p>
    <w:p w14:paraId="6DC27277" w14:textId="06B96420" w:rsidR="00887B1E" w:rsidRDefault="00887B1E" w:rsidP="00887B1E">
      <w:pPr>
        <w:pStyle w:val="ListParagraph"/>
        <w:spacing w:after="120"/>
        <w:ind w:left="0"/>
        <w:jc w:val="both"/>
        <w:rPr>
          <w:rFonts w:ascii="Times New Roman" w:hAnsi="Times New Roman" w:cs="Times New Roman"/>
          <w:b/>
          <w:bCs/>
        </w:rPr>
      </w:pPr>
      <w:r>
        <w:rPr>
          <w:rFonts w:ascii="Times New Roman" w:hAnsi="Times New Roman" w:cs="Times New Roman"/>
          <w:b/>
          <w:bCs/>
        </w:rPr>
        <w:t xml:space="preserve">Proposal 5: For </w:t>
      </w:r>
      <w:r w:rsidRPr="00970FDC">
        <w:rPr>
          <w:rFonts w:ascii="Times New Roman" w:hAnsi="Times New Roman" w:cs="Times New Roman"/>
          <w:b/>
          <w:bCs/>
        </w:rPr>
        <w:t>VRU protection</w:t>
      </w:r>
      <w:r>
        <w:rPr>
          <w:rFonts w:ascii="Times New Roman" w:hAnsi="Times New Roman" w:cs="Times New Roman"/>
          <w:b/>
          <w:bCs/>
        </w:rPr>
        <w:t xml:space="preserve"> focus our study on sidelink and Uu positioning techniques</w:t>
      </w:r>
    </w:p>
    <w:p w14:paraId="43EADB3C" w14:textId="77777777" w:rsidR="00887B1E" w:rsidRPr="00970FDC" w:rsidRDefault="00887B1E" w:rsidP="00887B1E">
      <w:pPr>
        <w:pStyle w:val="ListParagraph"/>
        <w:spacing w:after="120"/>
        <w:ind w:left="0"/>
        <w:jc w:val="both"/>
        <w:rPr>
          <w:rFonts w:ascii="Times New Roman" w:hAnsi="Times New Roman" w:cs="Times New Roman"/>
          <w:b/>
          <w:bCs/>
        </w:rPr>
      </w:pPr>
    </w:p>
    <w:p w14:paraId="3638ED0F" w14:textId="3750A465" w:rsidR="00887B1E" w:rsidRPr="00970FDC" w:rsidRDefault="00887B1E" w:rsidP="00887B1E">
      <w:pPr>
        <w:jc w:val="both"/>
        <w:rPr>
          <w:rFonts w:eastAsia="SimSun"/>
          <w:sz w:val="22"/>
          <w:lang w:val="en-US" w:eastAsia="zh-CN"/>
        </w:rPr>
      </w:pPr>
    </w:p>
    <w:p w14:paraId="40EB3596" w14:textId="77777777" w:rsidR="00887B1E" w:rsidRDefault="00887B1E" w:rsidP="00887B1E">
      <w:pPr>
        <w:jc w:val="center"/>
      </w:pPr>
    </w:p>
    <w:p w14:paraId="1A738CDE" w14:textId="77777777" w:rsidR="00887B1E" w:rsidRDefault="00887B1E" w:rsidP="00887B1E">
      <w:pPr>
        <w:jc w:val="center"/>
      </w:pPr>
      <w:r>
        <w:rPr>
          <w:noProof/>
        </w:rPr>
        <w:lastRenderedPageBreak/>
        <w:drawing>
          <wp:inline distT="0" distB="0" distL="0" distR="0" wp14:anchorId="562ACFF7" wp14:editId="43792759">
            <wp:extent cx="5965044" cy="22357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a:stretch/>
                  </pic:blipFill>
                  <pic:spPr bwMode="auto">
                    <a:xfrm>
                      <a:off x="0" y="0"/>
                      <a:ext cx="5965044" cy="2235795"/>
                    </a:xfrm>
                    <a:prstGeom prst="rect">
                      <a:avLst/>
                    </a:prstGeom>
                    <a:noFill/>
                    <a:ln>
                      <a:noFill/>
                    </a:ln>
                    <a:extLst>
                      <a:ext uri="{53640926-AAD7-44D8-BBD7-CCE9431645EC}">
                        <a14:shadowObscured xmlns:a14="http://schemas.microsoft.com/office/drawing/2010/main"/>
                      </a:ext>
                    </a:extLst>
                  </pic:spPr>
                </pic:pic>
              </a:graphicData>
            </a:graphic>
          </wp:inline>
        </w:drawing>
      </w:r>
    </w:p>
    <w:p w14:paraId="5DEFDE2A" w14:textId="77777777" w:rsidR="00887B1E" w:rsidRDefault="00887B1E" w:rsidP="00887B1E">
      <w:pPr>
        <w:jc w:val="center"/>
        <w:rPr>
          <w:b/>
          <w:bCs/>
        </w:rPr>
      </w:pPr>
      <w:r w:rsidRPr="00F1382A">
        <w:rPr>
          <w:rFonts w:eastAsia="SimSun"/>
          <w:iCs/>
          <w:lang w:val="en-US" w:eastAsia="zh-CN"/>
        </w:rPr>
        <w:t>Figure 5: VRU protection via sidelink positioning assisting in-road and/or in-vehicle positioning techniques</w:t>
      </w:r>
    </w:p>
    <w:p w14:paraId="164E513A" w14:textId="4FE3764F" w:rsidR="00D56F87" w:rsidRPr="007A2891" w:rsidRDefault="007A2891" w:rsidP="007A2891">
      <w:pPr>
        <w:pStyle w:val="Heading2"/>
        <w:jc w:val="both"/>
        <w:rPr>
          <w:rFonts w:ascii="Times New Roman" w:hAnsi="Times New Roman"/>
          <w:b/>
          <w:sz w:val="28"/>
          <w:lang w:eastAsia="ja-JP"/>
        </w:rPr>
      </w:pPr>
      <w:r w:rsidRPr="007A2891">
        <w:rPr>
          <w:rFonts w:ascii="Times New Roman" w:hAnsi="Times New Roman"/>
          <w:b/>
          <w:sz w:val="28"/>
          <w:lang w:eastAsia="ja-JP"/>
        </w:rPr>
        <w:t xml:space="preserve">3GPP Positioning </w:t>
      </w:r>
      <w:r w:rsidRPr="007A2891">
        <w:rPr>
          <w:rFonts w:ascii="Times New Roman" w:hAnsi="Times New Roman"/>
          <w:b/>
          <w:sz w:val="28"/>
          <w:lang w:eastAsia="ja-JP"/>
        </w:rPr>
        <w:t>for Different</w:t>
      </w:r>
      <w:r w:rsidRPr="007A2891">
        <w:rPr>
          <w:rFonts w:ascii="Times New Roman" w:hAnsi="Times New Roman"/>
          <w:b/>
          <w:sz w:val="28"/>
          <w:lang w:eastAsia="ja-JP"/>
        </w:rPr>
        <w:t xml:space="preserve"> Coverage </w:t>
      </w:r>
      <w:r w:rsidRPr="007A2891">
        <w:rPr>
          <w:rFonts w:ascii="Times New Roman" w:hAnsi="Times New Roman"/>
          <w:b/>
          <w:sz w:val="28"/>
          <w:lang w:eastAsia="ja-JP"/>
        </w:rPr>
        <w:t>Scenarios</w:t>
      </w:r>
    </w:p>
    <w:p w14:paraId="2D9F888E" w14:textId="7E858AA7" w:rsidR="001E6660" w:rsidRPr="007A2891" w:rsidRDefault="001E6660" w:rsidP="007A2891">
      <w:pPr>
        <w:pStyle w:val="Heading3"/>
        <w:rPr>
          <w:rFonts w:ascii="Times New Roman" w:hAnsi="Times New Roman"/>
          <w:b/>
          <w:bCs/>
          <w:lang w:eastAsia="ja-JP"/>
        </w:rPr>
      </w:pPr>
      <w:r w:rsidRPr="007A2891">
        <w:rPr>
          <w:rFonts w:ascii="Times New Roman" w:hAnsi="Times New Roman"/>
          <w:b/>
          <w:bCs/>
          <w:lang w:eastAsia="ja-JP"/>
        </w:rPr>
        <w:t>3GPP Positioning In</w:t>
      </w:r>
      <w:r w:rsidR="00D56F87" w:rsidRPr="007A2891">
        <w:rPr>
          <w:rFonts w:ascii="Times New Roman" w:hAnsi="Times New Roman"/>
          <w:b/>
          <w:bCs/>
          <w:lang w:eastAsia="ja-JP"/>
        </w:rPr>
        <w:t xml:space="preserve"> C</w:t>
      </w:r>
      <w:r w:rsidRPr="007A2891">
        <w:rPr>
          <w:rFonts w:ascii="Times New Roman" w:hAnsi="Times New Roman"/>
          <w:b/>
          <w:bCs/>
          <w:lang w:eastAsia="ja-JP"/>
        </w:rPr>
        <w:t>overage</w:t>
      </w:r>
      <w:r w:rsidR="00D56F87" w:rsidRPr="007A2891">
        <w:rPr>
          <w:rFonts w:ascii="Times New Roman" w:hAnsi="Times New Roman"/>
          <w:b/>
          <w:bCs/>
          <w:lang w:eastAsia="ja-JP"/>
        </w:rPr>
        <w:t xml:space="preserve"> of Network</w:t>
      </w:r>
    </w:p>
    <w:p w14:paraId="6FBCF99F" w14:textId="3FC982C0" w:rsidR="00D56F87" w:rsidRPr="00D56F87" w:rsidRDefault="0037102F" w:rsidP="001E6660">
      <w:pPr>
        <w:spacing w:after="100" w:afterAutospacing="1"/>
        <w:jc w:val="both"/>
        <w:rPr>
          <w:sz w:val="22"/>
          <w:szCs w:val="22"/>
          <w:lang w:eastAsia="ko-KR"/>
        </w:rPr>
      </w:pPr>
      <w:r w:rsidRPr="00D56F87">
        <w:rPr>
          <w:sz w:val="22"/>
          <w:szCs w:val="22"/>
          <w:lang w:eastAsia="ko-KR"/>
        </w:rPr>
        <w:t xml:space="preserve">In </w:t>
      </w:r>
      <w:r w:rsidR="00D56F87" w:rsidRPr="00D56F87">
        <w:rPr>
          <w:sz w:val="22"/>
          <w:szCs w:val="22"/>
          <w:lang w:eastAsia="ko-KR"/>
        </w:rPr>
        <w:t xml:space="preserve">network </w:t>
      </w:r>
      <w:r w:rsidRPr="00D56F87">
        <w:rPr>
          <w:sz w:val="22"/>
          <w:szCs w:val="22"/>
          <w:lang w:eastAsia="ko-KR"/>
        </w:rPr>
        <w:t xml:space="preserve">coverage, there could be </w:t>
      </w:r>
      <w:r w:rsidR="00D56F87">
        <w:rPr>
          <w:sz w:val="22"/>
          <w:szCs w:val="22"/>
          <w:lang w:eastAsia="ko-KR"/>
        </w:rPr>
        <w:t>three</w:t>
      </w:r>
      <w:r w:rsidRPr="00D56F87">
        <w:rPr>
          <w:sz w:val="22"/>
          <w:szCs w:val="22"/>
          <w:lang w:eastAsia="ko-KR"/>
        </w:rPr>
        <w:t xml:space="preserve"> </w:t>
      </w:r>
      <w:r w:rsidR="002D4E11" w:rsidRPr="00D56F87">
        <w:rPr>
          <w:sz w:val="22"/>
          <w:szCs w:val="22"/>
          <w:lang w:eastAsia="ko-KR"/>
        </w:rPr>
        <w:t xml:space="preserve">3GPP </w:t>
      </w:r>
      <w:r w:rsidRPr="00D56F87">
        <w:rPr>
          <w:sz w:val="22"/>
          <w:szCs w:val="22"/>
          <w:lang w:eastAsia="ko-KR"/>
        </w:rPr>
        <w:t xml:space="preserve">positioning </w:t>
      </w:r>
      <w:r w:rsidR="002D4E11">
        <w:rPr>
          <w:sz w:val="22"/>
          <w:szCs w:val="22"/>
          <w:lang w:eastAsia="ko-KR"/>
        </w:rPr>
        <w:t xml:space="preserve">techniques </w:t>
      </w:r>
      <w:r w:rsidR="00D56F87" w:rsidRPr="00D56F87">
        <w:rPr>
          <w:sz w:val="22"/>
          <w:szCs w:val="22"/>
          <w:lang w:eastAsia="ko-KR"/>
        </w:rPr>
        <w:t>(RAT dependent</w:t>
      </w:r>
      <w:r w:rsidR="002D4E11">
        <w:rPr>
          <w:sz w:val="22"/>
          <w:szCs w:val="22"/>
          <w:lang w:eastAsia="ko-KR"/>
        </w:rPr>
        <w:t xml:space="preserve"> techniques</w:t>
      </w:r>
      <w:r w:rsidR="00D56F87" w:rsidRPr="00D56F87">
        <w:rPr>
          <w:sz w:val="22"/>
          <w:szCs w:val="22"/>
          <w:lang w:eastAsia="ko-KR"/>
        </w:rPr>
        <w:t>) available for vehicles:</w:t>
      </w:r>
    </w:p>
    <w:p w14:paraId="7F550DDD" w14:textId="46A199E5" w:rsidR="00D56F87" w:rsidRPr="00D56F87" w:rsidRDefault="00D56F87" w:rsidP="00D56F87">
      <w:pPr>
        <w:pStyle w:val="ListParagraph"/>
        <w:numPr>
          <w:ilvl w:val="0"/>
          <w:numId w:val="38"/>
        </w:numPr>
        <w:spacing w:after="100" w:afterAutospacing="1"/>
        <w:jc w:val="both"/>
        <w:rPr>
          <w:rFonts w:ascii="Times New Roman" w:hAnsi="Times New Roman" w:cs="Times New Roman"/>
          <w:lang w:eastAsia="ko-KR"/>
        </w:rPr>
      </w:pPr>
      <w:r w:rsidRPr="00D56F87">
        <w:rPr>
          <w:rFonts w:ascii="Times New Roman" w:hAnsi="Times New Roman" w:cs="Times New Roman"/>
          <w:lang w:eastAsia="ko-KR"/>
        </w:rPr>
        <w:t>First</w:t>
      </w:r>
      <w:r w:rsidR="002D4E11">
        <w:rPr>
          <w:rFonts w:ascii="Times New Roman" w:hAnsi="Times New Roman" w:cs="Times New Roman"/>
          <w:lang w:eastAsia="ko-KR"/>
        </w:rPr>
        <w:t xml:space="preserve">: </w:t>
      </w:r>
      <w:r w:rsidR="0037102F" w:rsidRPr="00D56F87">
        <w:rPr>
          <w:rFonts w:ascii="Times New Roman" w:hAnsi="Times New Roman" w:cs="Times New Roman"/>
          <w:lang w:eastAsia="ko-KR"/>
        </w:rPr>
        <w:t>Uu</w:t>
      </w:r>
      <w:r w:rsidRPr="00D56F87">
        <w:rPr>
          <w:rFonts w:ascii="Times New Roman" w:hAnsi="Times New Roman" w:cs="Times New Roman"/>
          <w:lang w:eastAsia="ko-KR"/>
        </w:rPr>
        <w:t xml:space="preserve"> positioning techniques (relative and/or absolute)</w:t>
      </w:r>
    </w:p>
    <w:p w14:paraId="6569DB9C" w14:textId="0B4B9397" w:rsidR="0037102F" w:rsidRDefault="00D56F87" w:rsidP="00D56F87">
      <w:pPr>
        <w:pStyle w:val="ListParagraph"/>
        <w:numPr>
          <w:ilvl w:val="0"/>
          <w:numId w:val="38"/>
        </w:numPr>
        <w:spacing w:after="100" w:afterAutospacing="1"/>
        <w:jc w:val="both"/>
        <w:rPr>
          <w:rFonts w:ascii="Times New Roman" w:hAnsi="Times New Roman" w:cs="Times New Roman"/>
          <w:lang w:eastAsia="ko-KR"/>
        </w:rPr>
      </w:pPr>
      <w:r w:rsidRPr="00D56F87">
        <w:rPr>
          <w:rFonts w:ascii="Times New Roman" w:hAnsi="Times New Roman" w:cs="Times New Roman"/>
          <w:lang w:eastAsia="ko-KR"/>
        </w:rPr>
        <w:t xml:space="preserve">Second: </w:t>
      </w:r>
      <w:r w:rsidR="0037102F" w:rsidRPr="00D56F87">
        <w:rPr>
          <w:rFonts w:ascii="Times New Roman" w:hAnsi="Times New Roman" w:cs="Times New Roman"/>
          <w:lang w:eastAsia="ko-KR"/>
        </w:rPr>
        <w:t xml:space="preserve">sidelink </w:t>
      </w:r>
      <w:r w:rsidRPr="00D56F87">
        <w:rPr>
          <w:rFonts w:ascii="Times New Roman" w:hAnsi="Times New Roman" w:cs="Times New Roman"/>
          <w:lang w:eastAsia="ko-KR"/>
        </w:rPr>
        <w:t>positioning techniques (relative and/or absolute)</w:t>
      </w:r>
    </w:p>
    <w:p w14:paraId="6D69BC4E" w14:textId="3415E576" w:rsidR="00D56F87" w:rsidRDefault="00D56F87" w:rsidP="00D56F87">
      <w:pPr>
        <w:pStyle w:val="ListParagraph"/>
        <w:numPr>
          <w:ilvl w:val="0"/>
          <w:numId w:val="38"/>
        </w:numPr>
        <w:spacing w:after="100" w:afterAutospacing="1"/>
        <w:jc w:val="both"/>
        <w:rPr>
          <w:rFonts w:ascii="Times New Roman" w:hAnsi="Times New Roman" w:cs="Times New Roman"/>
          <w:lang w:eastAsia="ko-KR"/>
        </w:rPr>
      </w:pPr>
      <w:r>
        <w:rPr>
          <w:rFonts w:ascii="Times New Roman" w:hAnsi="Times New Roman" w:cs="Times New Roman"/>
          <w:lang w:eastAsia="ko-KR"/>
        </w:rPr>
        <w:t>Third: a combination between Uu and sidelink positioning</w:t>
      </w:r>
    </w:p>
    <w:p w14:paraId="353A5A99" w14:textId="135CAF93" w:rsidR="00D56F87" w:rsidRPr="00887B1E" w:rsidRDefault="00D56F87" w:rsidP="00D56F87">
      <w:pPr>
        <w:spacing w:after="100" w:afterAutospacing="1"/>
        <w:jc w:val="both"/>
        <w:rPr>
          <w:sz w:val="22"/>
          <w:szCs w:val="22"/>
          <w:lang w:eastAsia="ko-KR"/>
        </w:rPr>
      </w:pPr>
      <w:r w:rsidRPr="00887B1E">
        <w:rPr>
          <w:sz w:val="22"/>
          <w:szCs w:val="22"/>
          <w:lang w:eastAsia="ko-KR"/>
        </w:rPr>
        <w:t xml:space="preserve">In the third option sidelink positioning may be required to enhance the network positioning if the </w:t>
      </w:r>
      <w:r w:rsidR="00694E7C" w:rsidRPr="00887B1E">
        <w:rPr>
          <w:sz w:val="22"/>
          <w:szCs w:val="22"/>
          <w:lang w:eastAsia="ko-KR"/>
        </w:rPr>
        <w:t>positioning accuracy cannot be guaranteed or positioning needs to be computed to receivers with limited radio and/or computational capabilities, e.g., VRU</w:t>
      </w:r>
      <w:r w:rsidR="002D4E11">
        <w:rPr>
          <w:sz w:val="22"/>
          <w:szCs w:val="22"/>
          <w:lang w:eastAsia="ko-KR"/>
        </w:rPr>
        <w:t xml:space="preserve"> [3]</w:t>
      </w:r>
      <w:r w:rsidR="00694E7C" w:rsidRPr="00887B1E">
        <w:rPr>
          <w:sz w:val="22"/>
          <w:szCs w:val="22"/>
          <w:lang w:eastAsia="ko-KR"/>
        </w:rPr>
        <w:t>.</w:t>
      </w:r>
    </w:p>
    <w:p w14:paraId="0B48AFC2" w14:textId="65C85CF0" w:rsidR="00D56F87" w:rsidRDefault="00694E7C" w:rsidP="00D56F87">
      <w:pPr>
        <w:spacing w:after="100" w:afterAutospacing="1"/>
        <w:jc w:val="both"/>
        <w:rPr>
          <w:sz w:val="22"/>
          <w:szCs w:val="22"/>
          <w:lang w:eastAsia="ko-KR"/>
        </w:rPr>
      </w:pPr>
      <w:r w:rsidRPr="00887B1E">
        <w:rPr>
          <w:sz w:val="22"/>
          <w:szCs w:val="22"/>
          <w:lang w:eastAsia="ko-KR"/>
        </w:rPr>
        <w:t xml:space="preserve">So far, </w:t>
      </w:r>
      <w:r w:rsidR="00D56F87" w:rsidRPr="00887B1E">
        <w:rPr>
          <w:sz w:val="22"/>
          <w:szCs w:val="22"/>
          <w:lang w:eastAsia="ko-KR"/>
        </w:rPr>
        <w:t>3GPP</w:t>
      </w:r>
      <w:r w:rsidRPr="00887B1E">
        <w:rPr>
          <w:sz w:val="22"/>
          <w:szCs w:val="22"/>
          <w:lang w:eastAsia="ko-KR"/>
        </w:rPr>
        <w:t xml:space="preserve"> introduced Uu positioning in Rel-16 where further enhancements have been carried on in Rel-17</w:t>
      </w:r>
      <w:r w:rsidR="0025337A">
        <w:rPr>
          <w:sz w:val="22"/>
          <w:szCs w:val="22"/>
          <w:lang w:eastAsia="ko-KR"/>
        </w:rPr>
        <w:t>, which were mainly for IIoT</w:t>
      </w:r>
      <w:r w:rsidRPr="00887B1E">
        <w:rPr>
          <w:sz w:val="22"/>
          <w:szCs w:val="22"/>
          <w:lang w:eastAsia="ko-KR"/>
        </w:rPr>
        <w:t xml:space="preserve">. </w:t>
      </w:r>
      <w:r w:rsidR="0025337A">
        <w:rPr>
          <w:sz w:val="22"/>
          <w:szCs w:val="22"/>
          <w:lang w:eastAsia="ko-KR"/>
        </w:rPr>
        <w:t xml:space="preserve">Therefore, further enhancements for Uu positioning should be introduced considering V2X use cases. </w:t>
      </w:r>
      <w:r w:rsidR="00887B1E">
        <w:rPr>
          <w:sz w:val="22"/>
          <w:szCs w:val="22"/>
          <w:lang w:eastAsia="ko-KR"/>
        </w:rPr>
        <w:t xml:space="preserve"> </w:t>
      </w:r>
      <w:r w:rsidR="0025337A">
        <w:rPr>
          <w:sz w:val="22"/>
          <w:szCs w:val="22"/>
          <w:lang w:eastAsia="ko-KR"/>
        </w:rPr>
        <w:t>Additionally</w:t>
      </w:r>
      <w:r w:rsidRPr="00887B1E">
        <w:rPr>
          <w:sz w:val="22"/>
          <w:szCs w:val="22"/>
          <w:lang w:eastAsia="ko-KR"/>
        </w:rPr>
        <w:t>, 3GPP does not have</w:t>
      </w:r>
      <w:r w:rsidR="0025337A">
        <w:rPr>
          <w:sz w:val="22"/>
          <w:szCs w:val="22"/>
          <w:lang w:eastAsia="ko-KR"/>
        </w:rPr>
        <w:t xml:space="preserve"> so far</w:t>
      </w:r>
      <w:r w:rsidRPr="00887B1E">
        <w:rPr>
          <w:sz w:val="22"/>
          <w:szCs w:val="22"/>
          <w:lang w:eastAsia="ko-KR"/>
        </w:rPr>
        <w:t xml:space="preserve"> any mechanism for</w:t>
      </w:r>
      <w:r w:rsidR="00D56F87" w:rsidRPr="00887B1E">
        <w:rPr>
          <w:sz w:val="22"/>
          <w:szCs w:val="22"/>
          <w:lang w:eastAsia="ko-KR"/>
        </w:rPr>
        <w:t xml:space="preserve"> sidelink positioning. There</w:t>
      </w:r>
      <w:r w:rsidRPr="00887B1E">
        <w:rPr>
          <w:sz w:val="22"/>
          <w:szCs w:val="22"/>
          <w:lang w:eastAsia="ko-KR"/>
        </w:rPr>
        <w:t xml:space="preserve">fore, we support focusing on introducing </w:t>
      </w:r>
      <w:r w:rsidR="0025337A">
        <w:rPr>
          <w:sz w:val="22"/>
          <w:szCs w:val="22"/>
          <w:lang w:eastAsia="ko-KR"/>
        </w:rPr>
        <w:t>sidelink-based positioning technique based on the development of Uu positioning.</w:t>
      </w:r>
    </w:p>
    <w:p w14:paraId="6A2004FF" w14:textId="45971D0B" w:rsidR="0025337A" w:rsidRPr="008F6C69" w:rsidRDefault="0025337A" w:rsidP="008F6C69">
      <w:pPr>
        <w:pStyle w:val="ListParagraph"/>
        <w:spacing w:after="120"/>
        <w:ind w:left="0"/>
        <w:jc w:val="both"/>
        <w:rPr>
          <w:rFonts w:ascii="Times New Roman" w:hAnsi="Times New Roman" w:cs="Times New Roman"/>
          <w:b/>
          <w:bCs/>
        </w:rPr>
      </w:pPr>
      <w:r w:rsidRPr="008F6C69">
        <w:rPr>
          <w:rFonts w:ascii="Times New Roman" w:hAnsi="Times New Roman" w:cs="Times New Roman"/>
          <w:b/>
          <w:bCs/>
        </w:rPr>
        <w:t xml:space="preserve">Proposal 6: </w:t>
      </w:r>
    </w:p>
    <w:p w14:paraId="0CEECBC0" w14:textId="0CCB24A6" w:rsidR="0025337A" w:rsidRPr="008F6C69" w:rsidRDefault="008F6C69" w:rsidP="008F6C69">
      <w:pPr>
        <w:pStyle w:val="ListParagraph"/>
        <w:numPr>
          <w:ilvl w:val="0"/>
          <w:numId w:val="40"/>
        </w:numPr>
        <w:spacing w:after="120"/>
        <w:jc w:val="both"/>
        <w:rPr>
          <w:rFonts w:ascii="Times New Roman" w:hAnsi="Times New Roman" w:cs="Times New Roman"/>
          <w:b/>
          <w:bCs/>
        </w:rPr>
      </w:pPr>
      <w:r w:rsidRPr="008F6C69">
        <w:rPr>
          <w:rFonts w:ascii="Times New Roman" w:hAnsi="Times New Roman" w:cs="Times New Roman"/>
          <w:b/>
          <w:bCs/>
        </w:rPr>
        <w:t xml:space="preserve">Enhance </w:t>
      </w:r>
      <w:r w:rsidR="0025337A" w:rsidRPr="008F6C69">
        <w:rPr>
          <w:rFonts w:ascii="Times New Roman" w:hAnsi="Times New Roman" w:cs="Times New Roman"/>
          <w:b/>
          <w:bCs/>
        </w:rPr>
        <w:t>Uu positioning considering V2X use cases</w:t>
      </w:r>
    </w:p>
    <w:p w14:paraId="4FF8723D" w14:textId="2B89698D" w:rsidR="008F6C69" w:rsidRPr="008F6C69" w:rsidRDefault="008F6C69" w:rsidP="008F6C69">
      <w:pPr>
        <w:pStyle w:val="ListParagraph"/>
        <w:numPr>
          <w:ilvl w:val="0"/>
          <w:numId w:val="40"/>
        </w:numPr>
        <w:spacing w:after="120"/>
        <w:jc w:val="both"/>
        <w:rPr>
          <w:rFonts w:ascii="Times New Roman" w:hAnsi="Times New Roman" w:cs="Times New Roman"/>
          <w:b/>
          <w:bCs/>
        </w:rPr>
      </w:pPr>
      <w:r w:rsidRPr="008F6C69">
        <w:rPr>
          <w:rFonts w:ascii="Times New Roman" w:hAnsi="Times New Roman" w:cs="Times New Roman"/>
          <w:b/>
          <w:bCs/>
        </w:rPr>
        <w:t>Introduce sidelink positioning based on the development of Uu positioning in Rel-16/17</w:t>
      </w:r>
    </w:p>
    <w:p w14:paraId="1FA8E680" w14:textId="77777777" w:rsidR="001E6660" w:rsidRPr="001E6660" w:rsidRDefault="001E6660" w:rsidP="00753B04">
      <w:pPr>
        <w:pStyle w:val="ListParagraph"/>
        <w:ind w:left="0"/>
        <w:jc w:val="both"/>
        <w:rPr>
          <w:rFonts w:ascii="Times New Roman" w:hAnsi="Times New Roman" w:cs="Times New Roman"/>
          <w:b/>
          <w:bCs/>
          <w:szCs w:val="20"/>
          <w:lang w:val="en-GB"/>
        </w:rPr>
      </w:pPr>
    </w:p>
    <w:p w14:paraId="3599C6E6" w14:textId="2E855299" w:rsidR="00C03C38" w:rsidRPr="002D4E11" w:rsidRDefault="00C03C38" w:rsidP="00887B1E">
      <w:pPr>
        <w:pStyle w:val="Heading3"/>
        <w:rPr>
          <w:rFonts w:ascii="Times New Roman" w:hAnsi="Times New Roman"/>
          <w:b/>
          <w:bCs/>
          <w:lang w:eastAsia="ja-JP"/>
        </w:rPr>
      </w:pPr>
      <w:r w:rsidRPr="002D4E11">
        <w:rPr>
          <w:rFonts w:ascii="Times New Roman" w:hAnsi="Times New Roman"/>
          <w:b/>
          <w:bCs/>
          <w:lang w:eastAsia="ja-JP"/>
        </w:rPr>
        <w:t>3GPP Positioning for out-of-coverage</w:t>
      </w:r>
      <w:r w:rsidR="0017202A" w:rsidRPr="002D4E11">
        <w:rPr>
          <w:rFonts w:ascii="Times New Roman" w:hAnsi="Times New Roman"/>
          <w:b/>
          <w:bCs/>
          <w:lang w:eastAsia="ja-JP"/>
        </w:rPr>
        <w:t xml:space="preserve"> / partial coverage</w:t>
      </w:r>
    </w:p>
    <w:p w14:paraId="3917D746" w14:textId="3A7C924C" w:rsidR="008D7262" w:rsidRPr="00366E0C" w:rsidRDefault="00DB2969" w:rsidP="00753B04">
      <w:pPr>
        <w:pStyle w:val="ListParagraph"/>
        <w:ind w:left="0"/>
        <w:jc w:val="both"/>
        <w:rPr>
          <w:rFonts w:ascii="Times New Roman" w:hAnsi="Times New Roman" w:cs="Times New Roman"/>
          <w:iCs/>
          <w:szCs w:val="20"/>
        </w:rPr>
      </w:pPr>
      <w:r>
        <w:rPr>
          <w:rFonts w:ascii="Times New Roman" w:hAnsi="Times New Roman" w:cs="Times New Roman"/>
          <w:iCs/>
          <w:szCs w:val="20"/>
        </w:rPr>
        <w:t>Out-of-coverage or partial coverage are important network scenarios</w:t>
      </w:r>
      <w:r w:rsidR="00C03C38">
        <w:rPr>
          <w:rFonts w:ascii="Times New Roman" w:hAnsi="Times New Roman" w:cs="Times New Roman"/>
          <w:iCs/>
          <w:szCs w:val="20"/>
        </w:rPr>
        <w:t xml:space="preserve"> </w:t>
      </w:r>
      <w:r w:rsidR="00871173">
        <w:rPr>
          <w:rFonts w:ascii="Times New Roman" w:hAnsi="Times New Roman" w:cs="Times New Roman"/>
          <w:iCs/>
          <w:szCs w:val="20"/>
        </w:rPr>
        <w:t xml:space="preserve">that </w:t>
      </w:r>
      <w:r w:rsidR="00C03C38">
        <w:rPr>
          <w:rFonts w:ascii="Times New Roman" w:hAnsi="Times New Roman" w:cs="Times New Roman"/>
          <w:iCs/>
          <w:szCs w:val="20"/>
        </w:rPr>
        <w:t xml:space="preserve">need to be </w:t>
      </w:r>
      <w:r>
        <w:rPr>
          <w:rFonts w:ascii="Times New Roman" w:hAnsi="Times New Roman" w:cs="Times New Roman"/>
          <w:iCs/>
          <w:szCs w:val="20"/>
        </w:rPr>
        <w:t xml:space="preserve">addressed </w:t>
      </w:r>
      <w:r w:rsidR="00C03C38">
        <w:rPr>
          <w:rFonts w:ascii="Times New Roman" w:hAnsi="Times New Roman" w:cs="Times New Roman"/>
          <w:iCs/>
          <w:szCs w:val="20"/>
        </w:rPr>
        <w:t>in this SI</w:t>
      </w:r>
      <w:r>
        <w:rPr>
          <w:rFonts w:ascii="Times New Roman" w:hAnsi="Times New Roman" w:cs="Times New Roman"/>
          <w:iCs/>
          <w:szCs w:val="20"/>
        </w:rPr>
        <w:t>.</w:t>
      </w:r>
      <w:r w:rsidR="00C03C38">
        <w:rPr>
          <w:rFonts w:ascii="Times New Roman" w:hAnsi="Times New Roman" w:cs="Times New Roman"/>
          <w:iCs/>
          <w:szCs w:val="20"/>
        </w:rPr>
        <w:t xml:space="preserve"> </w:t>
      </w:r>
      <w:r>
        <w:rPr>
          <w:rFonts w:ascii="Times New Roman" w:hAnsi="Times New Roman" w:cs="Times New Roman"/>
          <w:iCs/>
          <w:szCs w:val="20"/>
        </w:rPr>
        <w:t>In this situation, s</w:t>
      </w:r>
      <w:r w:rsidR="00C03C38">
        <w:rPr>
          <w:rFonts w:ascii="Times New Roman" w:hAnsi="Times New Roman" w:cs="Times New Roman"/>
          <w:iCs/>
          <w:szCs w:val="20"/>
        </w:rPr>
        <w:t>idelink positioning need</w:t>
      </w:r>
      <w:r>
        <w:rPr>
          <w:rFonts w:ascii="Times New Roman" w:hAnsi="Times New Roman" w:cs="Times New Roman"/>
          <w:iCs/>
          <w:szCs w:val="20"/>
        </w:rPr>
        <w:t>s</w:t>
      </w:r>
      <w:r w:rsidR="00C03C38">
        <w:rPr>
          <w:rFonts w:ascii="Times New Roman" w:hAnsi="Times New Roman" w:cs="Times New Roman"/>
          <w:iCs/>
          <w:szCs w:val="20"/>
        </w:rPr>
        <w:t xml:space="preserve"> to be </w:t>
      </w:r>
      <w:r>
        <w:rPr>
          <w:rFonts w:ascii="Times New Roman" w:hAnsi="Times New Roman" w:cs="Times New Roman"/>
          <w:iCs/>
          <w:szCs w:val="20"/>
        </w:rPr>
        <w:t xml:space="preserve">explicitly </w:t>
      </w:r>
      <w:r w:rsidR="00C03C38">
        <w:rPr>
          <w:rFonts w:ascii="Times New Roman" w:hAnsi="Times New Roman" w:cs="Times New Roman"/>
          <w:iCs/>
          <w:szCs w:val="20"/>
        </w:rPr>
        <w:t xml:space="preserve">considered in order to identify possible use cases. During RAN#88-e email discussions, we identified at least two </w:t>
      </w:r>
      <w:r>
        <w:rPr>
          <w:rFonts w:ascii="Times New Roman" w:hAnsi="Times New Roman" w:cs="Times New Roman"/>
          <w:iCs/>
          <w:szCs w:val="20"/>
        </w:rPr>
        <w:t xml:space="preserve">possible use cases considering absence 3GPP network coverage and </w:t>
      </w:r>
      <w:r w:rsidR="0017202A">
        <w:rPr>
          <w:rFonts w:ascii="Times New Roman" w:hAnsi="Times New Roman" w:cs="Times New Roman"/>
          <w:iCs/>
          <w:szCs w:val="20"/>
        </w:rPr>
        <w:t>GNSS</w:t>
      </w:r>
      <w:r>
        <w:rPr>
          <w:rFonts w:ascii="Times New Roman" w:hAnsi="Times New Roman" w:cs="Times New Roman"/>
          <w:iCs/>
          <w:szCs w:val="20"/>
        </w:rPr>
        <w:t xml:space="preserve"> signals:</w:t>
      </w:r>
      <w:r w:rsidR="00C03C38">
        <w:rPr>
          <w:rFonts w:ascii="Times New Roman" w:hAnsi="Times New Roman" w:cs="Times New Roman"/>
          <w:iCs/>
          <w:szCs w:val="20"/>
        </w:rPr>
        <w:t xml:space="preserve"> </w:t>
      </w:r>
    </w:p>
    <w:p w14:paraId="62AA751D" w14:textId="5BB2CE0C" w:rsidR="00263846" w:rsidRPr="00366E0C" w:rsidRDefault="00C03C38" w:rsidP="00753B04">
      <w:pPr>
        <w:pStyle w:val="ListParagraph"/>
        <w:numPr>
          <w:ilvl w:val="0"/>
          <w:numId w:val="16"/>
        </w:numPr>
        <w:ind w:left="426" w:hanging="426"/>
        <w:jc w:val="both"/>
        <w:rPr>
          <w:rFonts w:ascii="Times New Roman" w:hAnsi="Times New Roman" w:cs="Times New Roman"/>
          <w:szCs w:val="20"/>
        </w:rPr>
      </w:pPr>
      <w:r>
        <w:rPr>
          <w:rFonts w:ascii="Times New Roman" w:hAnsi="Times New Roman" w:cs="Times New Roman"/>
          <w:szCs w:val="20"/>
        </w:rPr>
        <w:t>Use c</w:t>
      </w:r>
      <w:r w:rsidR="00E05FE7" w:rsidRPr="00366E0C">
        <w:rPr>
          <w:rFonts w:ascii="Times New Roman" w:hAnsi="Times New Roman" w:cs="Times New Roman"/>
          <w:szCs w:val="20"/>
        </w:rPr>
        <w:t xml:space="preserve">ase </w:t>
      </w:r>
      <w:r w:rsidR="00E2571C" w:rsidRPr="00366E0C">
        <w:rPr>
          <w:rFonts w:ascii="Times New Roman" w:hAnsi="Times New Roman" w:cs="Times New Roman"/>
          <w:szCs w:val="20"/>
        </w:rPr>
        <w:t>A</w:t>
      </w:r>
      <w:r w:rsidR="00E05FE7" w:rsidRPr="00366E0C">
        <w:rPr>
          <w:rFonts w:ascii="Times New Roman" w:hAnsi="Times New Roman" w:cs="Times New Roman"/>
          <w:szCs w:val="20"/>
        </w:rPr>
        <w:t xml:space="preserve">: </w:t>
      </w:r>
      <w:r w:rsidR="00F75406">
        <w:rPr>
          <w:rFonts w:ascii="Times New Roman" w:hAnsi="Times New Roman" w:cs="Times New Roman"/>
          <w:szCs w:val="20"/>
        </w:rPr>
        <w:t xml:space="preserve"> </w:t>
      </w:r>
      <w:r>
        <w:rPr>
          <w:rFonts w:ascii="Times New Roman" w:hAnsi="Times New Roman" w:cs="Times New Roman"/>
          <w:szCs w:val="20"/>
        </w:rPr>
        <w:t xml:space="preserve">underground valet parking lots, where network connection is not possible or only partially </w:t>
      </w:r>
      <w:r w:rsidR="00871173">
        <w:rPr>
          <w:rFonts w:ascii="Times New Roman" w:hAnsi="Times New Roman" w:cs="Times New Roman"/>
          <w:szCs w:val="20"/>
        </w:rPr>
        <w:t xml:space="preserve">available </w:t>
      </w:r>
      <w:r w:rsidR="0017202A">
        <w:rPr>
          <w:rFonts w:ascii="Times New Roman" w:hAnsi="Times New Roman" w:cs="Times New Roman"/>
          <w:szCs w:val="20"/>
        </w:rPr>
        <w:t>at certain corners</w:t>
      </w:r>
      <w:r>
        <w:rPr>
          <w:rFonts w:ascii="Times New Roman" w:hAnsi="Times New Roman" w:cs="Times New Roman"/>
          <w:szCs w:val="20"/>
        </w:rPr>
        <w:t>,</w:t>
      </w:r>
    </w:p>
    <w:p w14:paraId="25AE7489" w14:textId="7597796C" w:rsidR="00C03C38" w:rsidRDefault="00C03C38" w:rsidP="00C03C38">
      <w:pPr>
        <w:pStyle w:val="ListParagraph"/>
        <w:numPr>
          <w:ilvl w:val="0"/>
          <w:numId w:val="16"/>
        </w:numPr>
        <w:spacing w:after="100" w:afterAutospacing="1"/>
        <w:ind w:left="425" w:hanging="425"/>
        <w:jc w:val="both"/>
        <w:rPr>
          <w:rFonts w:ascii="Times New Roman" w:hAnsi="Times New Roman" w:cs="Times New Roman"/>
          <w:szCs w:val="20"/>
        </w:rPr>
      </w:pPr>
      <w:r>
        <w:rPr>
          <w:rFonts w:ascii="Times New Roman" w:hAnsi="Times New Roman" w:cs="Times New Roman"/>
          <w:szCs w:val="20"/>
        </w:rPr>
        <w:t>Use c</w:t>
      </w:r>
      <w:r w:rsidR="00E05FE7" w:rsidRPr="00366E0C">
        <w:rPr>
          <w:rFonts w:ascii="Times New Roman" w:hAnsi="Times New Roman" w:cs="Times New Roman"/>
          <w:szCs w:val="20"/>
        </w:rPr>
        <w:t xml:space="preserve">ase </w:t>
      </w:r>
      <w:r w:rsidR="00E2571C" w:rsidRPr="00366E0C">
        <w:rPr>
          <w:rFonts w:ascii="Times New Roman" w:hAnsi="Times New Roman" w:cs="Times New Roman"/>
          <w:szCs w:val="20"/>
        </w:rPr>
        <w:t>B</w:t>
      </w:r>
      <w:r>
        <w:rPr>
          <w:rFonts w:ascii="Times New Roman" w:hAnsi="Times New Roman" w:cs="Times New Roman"/>
          <w:szCs w:val="20"/>
        </w:rPr>
        <w:t>: driving inside a tunnel, where the network may be partially available to vehicular UEs entering</w:t>
      </w:r>
      <w:r w:rsidR="0017202A">
        <w:rPr>
          <w:rFonts w:ascii="Times New Roman" w:hAnsi="Times New Roman" w:cs="Times New Roman"/>
          <w:szCs w:val="20"/>
        </w:rPr>
        <w:t>/exiting</w:t>
      </w:r>
      <w:r>
        <w:rPr>
          <w:rFonts w:ascii="Times New Roman" w:hAnsi="Times New Roman" w:cs="Times New Roman"/>
          <w:szCs w:val="20"/>
        </w:rPr>
        <w:t xml:space="preserve"> the tunnel. However, Uu connection inside the tunnel is not existing</w:t>
      </w:r>
      <w:r w:rsidR="00871173">
        <w:rPr>
          <w:rFonts w:ascii="Times New Roman" w:hAnsi="Times New Roman" w:cs="Times New Roman"/>
          <w:szCs w:val="20"/>
        </w:rPr>
        <w:t xml:space="preserve"> by default</w:t>
      </w:r>
      <w:r>
        <w:rPr>
          <w:rFonts w:ascii="Times New Roman" w:hAnsi="Times New Roman" w:cs="Times New Roman"/>
          <w:szCs w:val="20"/>
        </w:rPr>
        <w:t>.</w:t>
      </w:r>
    </w:p>
    <w:p w14:paraId="51E2EFE8" w14:textId="681CB499" w:rsidR="00C03C38" w:rsidRPr="00C03C38" w:rsidRDefault="00DB2969" w:rsidP="00C03C38">
      <w:pPr>
        <w:jc w:val="both"/>
        <w:rPr>
          <w:rFonts w:eastAsia="SimSun"/>
          <w:iCs/>
          <w:sz w:val="22"/>
          <w:lang w:val="en-US" w:eastAsia="zh-CN"/>
        </w:rPr>
      </w:pPr>
      <w:r>
        <w:rPr>
          <w:rFonts w:eastAsia="SimSun"/>
          <w:iCs/>
          <w:sz w:val="22"/>
          <w:lang w:val="en-US" w:eastAsia="zh-CN"/>
        </w:rPr>
        <w:t>In both cases</w:t>
      </w:r>
      <w:r w:rsidRPr="00DB2969">
        <w:rPr>
          <w:rFonts w:eastAsia="SimSun"/>
          <w:iCs/>
          <w:sz w:val="22"/>
          <w:lang w:val="en-US" w:eastAsia="zh-CN"/>
        </w:rPr>
        <w:t>, sidelink positioning is</w:t>
      </w:r>
      <w:r>
        <w:rPr>
          <w:rFonts w:eastAsia="SimSun"/>
          <w:iCs/>
          <w:sz w:val="22"/>
          <w:lang w:val="en-US" w:eastAsia="zh-CN"/>
        </w:rPr>
        <w:t xml:space="preserve"> explicitly</w:t>
      </w:r>
      <w:r w:rsidRPr="00DB2969">
        <w:rPr>
          <w:rFonts w:eastAsia="SimSun"/>
          <w:iCs/>
          <w:sz w:val="22"/>
          <w:lang w:val="en-US" w:eastAsia="zh-CN"/>
        </w:rPr>
        <w:t xml:space="preserve"> needed. </w:t>
      </w:r>
      <w:r w:rsidR="00C03C38" w:rsidRPr="00C03C38">
        <w:rPr>
          <w:rFonts w:eastAsia="SimSun"/>
          <w:iCs/>
          <w:sz w:val="22"/>
          <w:lang w:val="en-US" w:eastAsia="zh-CN"/>
        </w:rPr>
        <w:t>In use</w:t>
      </w:r>
      <w:r w:rsidR="00C03C38">
        <w:rPr>
          <w:rFonts w:eastAsia="SimSun"/>
          <w:iCs/>
          <w:sz w:val="22"/>
          <w:lang w:val="en-US" w:eastAsia="zh-CN"/>
        </w:rPr>
        <w:t xml:space="preserve"> case A, a vehicle may need </w:t>
      </w:r>
      <w:r>
        <w:rPr>
          <w:rFonts w:eastAsia="SimSun"/>
          <w:iCs/>
          <w:sz w:val="22"/>
          <w:lang w:val="en-US" w:eastAsia="zh-CN"/>
        </w:rPr>
        <w:t xml:space="preserve">its sidelink positioning </w:t>
      </w:r>
      <w:r w:rsidR="00C03C38">
        <w:rPr>
          <w:rFonts w:eastAsia="SimSun"/>
          <w:iCs/>
          <w:sz w:val="22"/>
          <w:lang w:val="en-US" w:eastAsia="zh-CN"/>
        </w:rPr>
        <w:t xml:space="preserve">to identify </w:t>
      </w:r>
      <w:r>
        <w:rPr>
          <w:rFonts w:eastAsia="SimSun"/>
          <w:iCs/>
          <w:sz w:val="22"/>
          <w:lang w:val="en-US" w:eastAsia="zh-CN"/>
        </w:rPr>
        <w:t xml:space="preserve">moving objects, which are </w:t>
      </w:r>
      <w:r w:rsidR="00C03C38">
        <w:rPr>
          <w:rFonts w:eastAsia="SimSun"/>
          <w:iCs/>
          <w:sz w:val="22"/>
          <w:lang w:val="en-US" w:eastAsia="zh-CN"/>
        </w:rPr>
        <w:t xml:space="preserve">not reachable by </w:t>
      </w:r>
      <w:r>
        <w:rPr>
          <w:rFonts w:eastAsia="SimSun"/>
          <w:iCs/>
          <w:sz w:val="22"/>
          <w:lang w:val="en-US" w:eastAsia="zh-CN"/>
        </w:rPr>
        <w:t xml:space="preserve">its existing </w:t>
      </w:r>
      <w:r w:rsidR="00C03C38">
        <w:rPr>
          <w:rFonts w:eastAsia="SimSun"/>
          <w:iCs/>
          <w:sz w:val="22"/>
          <w:lang w:val="en-US" w:eastAsia="zh-CN"/>
        </w:rPr>
        <w:t xml:space="preserve">LOS positioning </w:t>
      </w:r>
      <w:r>
        <w:rPr>
          <w:rFonts w:eastAsia="SimSun"/>
          <w:iCs/>
          <w:sz w:val="22"/>
          <w:lang w:val="en-US" w:eastAsia="zh-CN"/>
        </w:rPr>
        <w:t>sensors</w:t>
      </w:r>
      <w:r w:rsidR="00C03C38">
        <w:rPr>
          <w:rFonts w:eastAsia="SimSun"/>
          <w:iCs/>
          <w:sz w:val="22"/>
          <w:lang w:val="en-US" w:eastAsia="zh-CN"/>
        </w:rPr>
        <w:t xml:space="preserve">. Similarly, in use case B, vehicles inside the tunnel may need to identify </w:t>
      </w:r>
      <w:r w:rsidR="0017202A">
        <w:rPr>
          <w:rFonts w:eastAsia="SimSun"/>
          <w:iCs/>
          <w:sz w:val="22"/>
          <w:lang w:val="en-US" w:eastAsia="zh-CN"/>
        </w:rPr>
        <w:t xml:space="preserve">exactly </w:t>
      </w:r>
      <w:r w:rsidR="00C03C38">
        <w:rPr>
          <w:rFonts w:eastAsia="SimSun"/>
          <w:iCs/>
          <w:sz w:val="22"/>
          <w:lang w:val="en-US" w:eastAsia="zh-CN"/>
        </w:rPr>
        <w:t xml:space="preserve">how far they are from, e.g., a </w:t>
      </w:r>
      <w:r w:rsidR="00C03C38">
        <w:rPr>
          <w:rFonts w:eastAsia="SimSun"/>
          <w:iCs/>
          <w:sz w:val="22"/>
          <w:lang w:val="en-US" w:eastAsia="zh-CN"/>
        </w:rPr>
        <w:lastRenderedPageBreak/>
        <w:t xml:space="preserve">hazard situation. </w:t>
      </w:r>
      <w:r>
        <w:rPr>
          <w:rFonts w:eastAsia="SimSun"/>
          <w:iCs/>
          <w:sz w:val="22"/>
          <w:lang w:val="en-US" w:eastAsia="zh-CN"/>
        </w:rPr>
        <w:t>As shown in Figure 4, t</w:t>
      </w:r>
      <w:r w:rsidR="00C03C38">
        <w:rPr>
          <w:rFonts w:eastAsia="SimSun"/>
          <w:iCs/>
          <w:sz w:val="22"/>
          <w:lang w:val="en-US" w:eastAsia="zh-CN"/>
        </w:rPr>
        <w:t>he</w:t>
      </w:r>
      <w:r>
        <w:rPr>
          <w:rFonts w:eastAsia="SimSun"/>
          <w:iCs/>
          <w:sz w:val="22"/>
          <w:lang w:val="en-US" w:eastAsia="zh-CN"/>
        </w:rPr>
        <w:t xml:space="preserve"> hazard location may not be detected by the vehicles entering the tunnel, i.e., using only their </w:t>
      </w:r>
      <w:r w:rsidR="00C03C38">
        <w:rPr>
          <w:rFonts w:eastAsia="SimSun"/>
          <w:iCs/>
          <w:sz w:val="22"/>
          <w:lang w:val="en-US" w:eastAsia="zh-CN"/>
        </w:rPr>
        <w:t>on-board sensors</w:t>
      </w:r>
      <w:r>
        <w:rPr>
          <w:rFonts w:eastAsia="SimSun"/>
          <w:iCs/>
          <w:sz w:val="22"/>
          <w:lang w:val="en-US" w:eastAsia="zh-CN"/>
        </w:rPr>
        <w:t xml:space="preserve">. In this case, </w:t>
      </w:r>
      <w:r w:rsidR="00C03C38">
        <w:rPr>
          <w:rFonts w:eastAsia="SimSun"/>
          <w:iCs/>
          <w:sz w:val="22"/>
          <w:lang w:val="en-US" w:eastAsia="zh-CN"/>
        </w:rPr>
        <w:t>sidelink positioning (if available)</w:t>
      </w:r>
      <w:r w:rsidR="0017202A">
        <w:rPr>
          <w:rFonts w:eastAsia="SimSun"/>
          <w:iCs/>
          <w:sz w:val="22"/>
          <w:lang w:val="en-US" w:eastAsia="zh-CN"/>
        </w:rPr>
        <w:t xml:space="preserve"> </w:t>
      </w:r>
      <w:r>
        <w:rPr>
          <w:rFonts w:eastAsia="SimSun"/>
          <w:iCs/>
          <w:sz w:val="22"/>
          <w:lang w:val="en-US" w:eastAsia="zh-CN"/>
        </w:rPr>
        <w:t xml:space="preserve">will </w:t>
      </w:r>
      <w:r w:rsidR="0017202A">
        <w:rPr>
          <w:rFonts w:eastAsia="SimSun"/>
          <w:iCs/>
          <w:sz w:val="22"/>
          <w:lang w:val="en-US" w:eastAsia="zh-CN"/>
        </w:rPr>
        <w:t xml:space="preserve">be </w:t>
      </w:r>
      <w:r>
        <w:rPr>
          <w:rFonts w:eastAsia="SimSun"/>
          <w:iCs/>
          <w:sz w:val="22"/>
          <w:lang w:val="en-US" w:eastAsia="zh-CN"/>
        </w:rPr>
        <w:t>a viable</w:t>
      </w:r>
      <w:r w:rsidR="0017202A">
        <w:rPr>
          <w:rFonts w:eastAsia="SimSun"/>
          <w:iCs/>
          <w:sz w:val="22"/>
          <w:lang w:val="en-US" w:eastAsia="zh-CN"/>
        </w:rPr>
        <w:t xml:space="preserve"> </w:t>
      </w:r>
      <w:r>
        <w:rPr>
          <w:rFonts w:eastAsia="SimSun"/>
          <w:iCs/>
          <w:sz w:val="22"/>
          <w:lang w:val="en-US" w:eastAsia="zh-CN"/>
        </w:rPr>
        <w:t xml:space="preserve">and easy </w:t>
      </w:r>
      <w:r w:rsidR="0017202A">
        <w:rPr>
          <w:rFonts w:eastAsia="SimSun"/>
          <w:iCs/>
          <w:sz w:val="22"/>
          <w:lang w:val="en-US" w:eastAsia="zh-CN"/>
        </w:rPr>
        <w:t>solution</w:t>
      </w:r>
      <w:r w:rsidR="00C03C38">
        <w:rPr>
          <w:rFonts w:eastAsia="SimSun"/>
          <w:iCs/>
          <w:sz w:val="22"/>
          <w:lang w:val="en-US" w:eastAsia="zh-CN"/>
        </w:rPr>
        <w:t>.</w:t>
      </w:r>
    </w:p>
    <w:p w14:paraId="07A2AA3F" w14:textId="0008BA4C" w:rsidR="00F75406" w:rsidRDefault="00947002" w:rsidP="00C03C38">
      <w:pPr>
        <w:jc w:val="center"/>
      </w:pPr>
      <w:r>
        <w:object w:dxaOrig="16935" w:dyaOrig="4200" w14:anchorId="075FD280">
          <v:shape id="_x0000_i1032" type="#_x0000_t75" style="width:487.5pt;height:121pt" o:ole="">
            <v:imagedata r:id="rId14" o:title=""/>
          </v:shape>
          <o:OLEObject Type="Embed" ProgID="Visio.Drawing.15" ShapeID="_x0000_i1032" DrawAspect="Content" ObjectID="_1677352957" r:id="rId15"/>
        </w:object>
      </w:r>
      <w:bookmarkStart w:id="0" w:name="_GoBack"/>
      <w:bookmarkEnd w:id="0"/>
    </w:p>
    <w:p w14:paraId="284708FE" w14:textId="045E0587" w:rsidR="00F75406" w:rsidRPr="00F1382A" w:rsidRDefault="00C03C38" w:rsidP="00C03C38">
      <w:pPr>
        <w:jc w:val="center"/>
        <w:rPr>
          <w:rFonts w:eastAsia="SimSun"/>
          <w:iCs/>
          <w:lang w:val="en-US" w:eastAsia="zh-CN"/>
        </w:rPr>
      </w:pPr>
      <w:r w:rsidRPr="00F1382A">
        <w:rPr>
          <w:rFonts w:eastAsia="SimSun"/>
          <w:iCs/>
          <w:lang w:val="en-US" w:eastAsia="zh-CN"/>
        </w:rPr>
        <w:t xml:space="preserve">Figure 4: Sidelink positioning is used to </w:t>
      </w:r>
      <w:r w:rsidR="00871173">
        <w:rPr>
          <w:rFonts w:eastAsia="SimSun"/>
          <w:iCs/>
          <w:lang w:val="en-US" w:eastAsia="zh-CN"/>
        </w:rPr>
        <w:t xml:space="preserve">identify </w:t>
      </w:r>
      <w:r w:rsidRPr="00F1382A">
        <w:rPr>
          <w:rFonts w:eastAsia="SimSun"/>
          <w:iCs/>
          <w:lang w:val="en-US" w:eastAsia="zh-CN"/>
        </w:rPr>
        <w:t xml:space="preserve">an in-tunnel hazard-warning location </w:t>
      </w:r>
    </w:p>
    <w:p w14:paraId="5B88726E" w14:textId="2DBD4B0D" w:rsidR="00263846" w:rsidRDefault="008759D6" w:rsidP="0017202A">
      <w:pPr>
        <w:pStyle w:val="ListParagraph"/>
        <w:spacing w:after="240"/>
        <w:ind w:left="0"/>
        <w:jc w:val="both"/>
        <w:rPr>
          <w:rFonts w:ascii="Times New Roman" w:hAnsi="Times New Roman" w:cs="Times New Roman"/>
          <w:b/>
          <w:bCs/>
        </w:rPr>
      </w:pPr>
      <w:r>
        <w:rPr>
          <w:rFonts w:ascii="Times New Roman" w:hAnsi="Times New Roman" w:cs="Times New Roman"/>
          <w:b/>
          <w:bCs/>
        </w:rPr>
        <w:t xml:space="preserve">Observation </w:t>
      </w:r>
      <w:r w:rsidR="007A2891">
        <w:rPr>
          <w:rFonts w:ascii="Times New Roman" w:hAnsi="Times New Roman" w:cs="Times New Roman"/>
          <w:b/>
          <w:bCs/>
        </w:rPr>
        <w:t>6</w:t>
      </w:r>
      <w:r w:rsidR="00263846" w:rsidRPr="00366E0C">
        <w:rPr>
          <w:rFonts w:ascii="Times New Roman" w:hAnsi="Times New Roman" w:cs="Times New Roman"/>
          <w:b/>
          <w:bCs/>
        </w:rPr>
        <w:t xml:space="preserve">: </w:t>
      </w:r>
      <w:r w:rsidR="0093624F">
        <w:rPr>
          <w:rFonts w:ascii="Times New Roman" w:hAnsi="Times New Roman" w:cs="Times New Roman"/>
          <w:b/>
          <w:bCs/>
        </w:rPr>
        <w:t xml:space="preserve">Sidelink </w:t>
      </w:r>
      <w:r w:rsidR="00C03C38">
        <w:rPr>
          <w:rFonts w:ascii="Times New Roman" w:hAnsi="Times New Roman" w:cs="Times New Roman"/>
          <w:b/>
          <w:bCs/>
        </w:rPr>
        <w:t xml:space="preserve">positioning </w:t>
      </w:r>
      <w:r w:rsidR="0093624F">
        <w:rPr>
          <w:rFonts w:ascii="Times New Roman" w:hAnsi="Times New Roman" w:cs="Times New Roman"/>
          <w:b/>
          <w:bCs/>
        </w:rPr>
        <w:t xml:space="preserve">needs to be considered for </w:t>
      </w:r>
      <w:r w:rsidR="00C03C38">
        <w:rPr>
          <w:rFonts w:ascii="Times New Roman" w:hAnsi="Times New Roman" w:cs="Times New Roman"/>
          <w:b/>
          <w:bCs/>
        </w:rPr>
        <w:t xml:space="preserve">out-of-coverage </w:t>
      </w:r>
      <w:r w:rsidR="0093624F">
        <w:rPr>
          <w:rFonts w:ascii="Times New Roman" w:hAnsi="Times New Roman" w:cs="Times New Roman"/>
          <w:b/>
          <w:bCs/>
        </w:rPr>
        <w:t xml:space="preserve">and </w:t>
      </w:r>
      <w:r w:rsidR="00C03C38">
        <w:rPr>
          <w:rFonts w:ascii="Times New Roman" w:hAnsi="Times New Roman" w:cs="Times New Roman"/>
          <w:b/>
          <w:bCs/>
        </w:rPr>
        <w:t>partial coverage use cases</w:t>
      </w:r>
      <w:r w:rsidR="0093624F">
        <w:rPr>
          <w:rFonts w:ascii="Times New Roman" w:hAnsi="Times New Roman" w:cs="Times New Roman"/>
          <w:b/>
          <w:bCs/>
        </w:rPr>
        <w:t>.</w:t>
      </w:r>
    </w:p>
    <w:p w14:paraId="08F80BC3" w14:textId="387017DC" w:rsidR="00C4446B" w:rsidRPr="00C4446B" w:rsidRDefault="00C4446B" w:rsidP="00C4446B">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sidR="008F6C69">
        <w:rPr>
          <w:rFonts w:ascii="Times New Roman" w:hAnsi="Times New Roman" w:cs="Times New Roman"/>
          <w:b/>
          <w:bCs/>
        </w:rPr>
        <w:t>7</w:t>
      </w:r>
      <w:r w:rsidRPr="00C4446B">
        <w:rPr>
          <w:rFonts w:ascii="Times New Roman" w:hAnsi="Times New Roman" w:cs="Times New Roman"/>
          <w:b/>
          <w:bCs/>
        </w:rPr>
        <w:t xml:space="preserve">: Sidelink positioning should be specified in all coverage scenarios, i.e., including in-coverage, partial coverage, and out-of-coverage </w:t>
      </w:r>
    </w:p>
    <w:p w14:paraId="2ABB9673" w14:textId="66862FF6" w:rsidR="008D7262" w:rsidRPr="00F1382A" w:rsidRDefault="008759D6" w:rsidP="00F1382A">
      <w:pPr>
        <w:pStyle w:val="Heading1"/>
        <w:jc w:val="both"/>
        <w:rPr>
          <w:rFonts w:ascii="Times New Roman" w:hAnsi="Times New Roman"/>
          <w:b/>
          <w:sz w:val="32"/>
          <w:lang w:eastAsia="ja-JP"/>
        </w:rPr>
      </w:pPr>
      <w:r w:rsidRPr="00F1382A">
        <w:rPr>
          <w:rFonts w:ascii="Times New Roman" w:hAnsi="Times New Roman"/>
          <w:b/>
          <w:sz w:val="32"/>
          <w:lang w:eastAsia="ja-JP"/>
        </w:rPr>
        <w:t>V2X Positioning Requirements</w:t>
      </w:r>
    </w:p>
    <w:p w14:paraId="4ACED7D9" w14:textId="1761E473" w:rsidR="008759D6" w:rsidRPr="008759D6" w:rsidRDefault="008759D6" w:rsidP="008759D6">
      <w:pPr>
        <w:jc w:val="both"/>
        <w:rPr>
          <w:sz w:val="22"/>
        </w:rPr>
      </w:pPr>
      <w:r w:rsidRPr="008759D6">
        <w:rPr>
          <w:sz w:val="22"/>
        </w:rPr>
        <w:t xml:space="preserve">The positioning accuracy requirements for V2X applications have been </w:t>
      </w:r>
      <w:r w:rsidR="0017202A">
        <w:rPr>
          <w:sz w:val="22"/>
        </w:rPr>
        <w:t>identified</w:t>
      </w:r>
      <w:r w:rsidRPr="008759D6">
        <w:rPr>
          <w:sz w:val="22"/>
        </w:rPr>
        <w:t xml:space="preserve"> in </w:t>
      </w:r>
      <w:r w:rsidR="0017202A">
        <w:rPr>
          <w:sz w:val="22"/>
        </w:rPr>
        <w:t xml:space="preserve">3GPP SA1 specification </w:t>
      </w:r>
      <w:r w:rsidRPr="008759D6">
        <w:rPr>
          <w:sz w:val="22"/>
        </w:rPr>
        <w:t>[2]</w:t>
      </w:r>
      <w:r w:rsidR="0017202A">
        <w:rPr>
          <w:sz w:val="22"/>
        </w:rPr>
        <w:t xml:space="preserve">, stating that </w:t>
      </w:r>
      <w:r w:rsidR="0017202A">
        <w:t>t</w:t>
      </w:r>
      <w:r w:rsidR="0017202A" w:rsidRPr="0017202A">
        <w:t>he</w:t>
      </w:r>
      <w:r w:rsidR="0017202A">
        <w:t xml:space="preserve"> 3GPP system shall support</w:t>
      </w:r>
      <w:r w:rsidRPr="008759D6">
        <w:rPr>
          <w:sz w:val="22"/>
        </w:rPr>
        <w:t xml:space="preserve">: </w:t>
      </w:r>
    </w:p>
    <w:p w14:paraId="44EADBE4" w14:textId="4D015C5D" w:rsidR="008759D6" w:rsidRDefault="0017202A" w:rsidP="0017202A">
      <w:pPr>
        <w:pStyle w:val="ListParagraph"/>
        <w:numPr>
          <w:ilvl w:val="0"/>
          <w:numId w:val="16"/>
        </w:numPr>
        <w:jc w:val="both"/>
        <w:rPr>
          <w:rFonts w:ascii="Times New Roman" w:hAnsi="Times New Roman" w:cs="Times New Roman"/>
          <w:szCs w:val="20"/>
        </w:rPr>
      </w:pPr>
      <w:r w:rsidRPr="0017202A">
        <w:rPr>
          <w:rFonts w:ascii="Times New Roman" w:hAnsi="Times New Roman" w:cs="Times New Roman"/>
          <w:b/>
          <w:szCs w:val="20"/>
        </w:rPr>
        <w:t>relative lateral</w:t>
      </w:r>
      <w:r w:rsidRPr="0017202A">
        <w:rPr>
          <w:rFonts w:ascii="Times New Roman" w:hAnsi="Times New Roman" w:cs="Times New Roman"/>
          <w:szCs w:val="20"/>
        </w:rPr>
        <w:t xml:space="preserve"> </w:t>
      </w:r>
      <w:r w:rsidRPr="0017202A">
        <w:rPr>
          <w:rFonts w:ascii="Times New Roman" w:hAnsi="Times New Roman" w:cs="Times New Roman"/>
          <w:b/>
          <w:szCs w:val="20"/>
        </w:rPr>
        <w:t>position</w:t>
      </w:r>
      <w:r w:rsidRPr="0017202A">
        <w:rPr>
          <w:rFonts w:ascii="Times New Roman" w:hAnsi="Times New Roman" w:cs="Times New Roman"/>
          <w:szCs w:val="20"/>
        </w:rPr>
        <w:t xml:space="preserve"> accuracy of 0.1 m between UEs supporting V2X application.</w:t>
      </w:r>
    </w:p>
    <w:p w14:paraId="7E0D7391" w14:textId="1AF2B36E" w:rsidR="0017202A" w:rsidRPr="0017202A" w:rsidRDefault="0017202A" w:rsidP="0017202A">
      <w:pPr>
        <w:pStyle w:val="ListParagraph"/>
        <w:numPr>
          <w:ilvl w:val="0"/>
          <w:numId w:val="16"/>
        </w:numPr>
        <w:spacing w:after="180"/>
        <w:ind w:left="357" w:hanging="357"/>
        <w:jc w:val="both"/>
        <w:rPr>
          <w:rFonts w:ascii="Times New Roman" w:hAnsi="Times New Roman" w:cs="Times New Roman"/>
          <w:szCs w:val="20"/>
        </w:rPr>
      </w:pPr>
      <w:r w:rsidRPr="0017202A">
        <w:rPr>
          <w:rFonts w:ascii="Times New Roman" w:hAnsi="Times New Roman" w:cs="Times New Roman"/>
          <w:b/>
          <w:szCs w:val="20"/>
        </w:rPr>
        <w:t>relative</w:t>
      </w:r>
      <w:r>
        <w:rPr>
          <w:rFonts w:ascii="Times New Roman" w:hAnsi="Times New Roman" w:cs="Times New Roman"/>
          <w:b/>
          <w:szCs w:val="20"/>
        </w:rPr>
        <w:t xml:space="preserve"> </w:t>
      </w:r>
      <w:r w:rsidRPr="0017202A">
        <w:rPr>
          <w:rFonts w:ascii="Times New Roman" w:hAnsi="Times New Roman" w:cs="Times New Roman"/>
          <w:b/>
          <w:szCs w:val="20"/>
        </w:rPr>
        <w:t>longitudinal position</w:t>
      </w:r>
      <w:r w:rsidRPr="0017202A">
        <w:rPr>
          <w:rFonts w:ascii="Times New Roman" w:hAnsi="Times New Roman" w:cs="Times New Roman"/>
          <w:szCs w:val="20"/>
        </w:rPr>
        <w:t xml:space="preserve"> accuracy of less than 0.5 m for UEs supporting V2X application for platooning in proximity</w:t>
      </w:r>
    </w:p>
    <w:p w14:paraId="2CD71B0D" w14:textId="0876E97A" w:rsidR="0017202A" w:rsidRPr="00871173" w:rsidRDefault="007A2891" w:rsidP="0017202A">
      <w:pPr>
        <w:jc w:val="both"/>
        <w:rPr>
          <w:sz w:val="22"/>
        </w:rPr>
      </w:pPr>
      <w:r>
        <w:rPr>
          <w:sz w:val="22"/>
          <w:lang w:val="en-US"/>
        </w:rPr>
        <w:t xml:space="preserve">5GAA and SAE included in their LSs [3, 4] some more requirements that need to be considered for this study. </w:t>
      </w:r>
      <w:r w:rsidR="0017202A" w:rsidRPr="00871173">
        <w:rPr>
          <w:sz w:val="22"/>
        </w:rPr>
        <w:t xml:space="preserve">Even though we believe that these requirements are very useful for most of V2X applications, we can understand that these strict values may not be always attainable by Uu positioning only, i.e., even in coverage. Therefore, sidelink positioning shall be used, in addition to Uu, to achieve such </w:t>
      </w:r>
      <w:r w:rsidR="0093624F">
        <w:rPr>
          <w:sz w:val="22"/>
        </w:rPr>
        <w:t xml:space="preserve"> requirements</w:t>
      </w:r>
      <w:r w:rsidR="0017202A" w:rsidRPr="00871173">
        <w:rPr>
          <w:sz w:val="22"/>
        </w:rPr>
        <w:t xml:space="preserve">. </w:t>
      </w:r>
    </w:p>
    <w:p w14:paraId="43993CA5" w14:textId="652D9539" w:rsidR="0017202A" w:rsidRPr="00871173" w:rsidRDefault="0017202A" w:rsidP="0017202A">
      <w:pPr>
        <w:jc w:val="both"/>
        <w:rPr>
          <w:sz w:val="22"/>
        </w:rPr>
      </w:pPr>
      <w:r w:rsidRPr="00871173">
        <w:rPr>
          <w:sz w:val="22"/>
        </w:rPr>
        <w:t>Moreover, for out of coverage and partial coverage scenarios, sidelink positioning needs to be explicitly consider</w:t>
      </w:r>
      <w:r w:rsidR="00871173">
        <w:rPr>
          <w:sz w:val="22"/>
        </w:rPr>
        <w:t>ed</w:t>
      </w:r>
      <w:r w:rsidRPr="00871173">
        <w:rPr>
          <w:sz w:val="22"/>
        </w:rPr>
        <w:t xml:space="preserve"> in order to identify possible and viable requirements in these cases.</w:t>
      </w:r>
    </w:p>
    <w:p w14:paraId="11F66A08" w14:textId="77777777" w:rsidR="00D7037C" w:rsidRDefault="00D7037C" w:rsidP="00D7037C">
      <w:pPr>
        <w:pStyle w:val="ListParagraph"/>
        <w:ind w:left="0"/>
        <w:jc w:val="both"/>
        <w:rPr>
          <w:rFonts w:ascii="Times New Roman" w:hAnsi="Times New Roman" w:cs="Times New Roman"/>
          <w:b/>
          <w:bCs/>
          <w:szCs w:val="20"/>
        </w:rPr>
      </w:pPr>
      <w:r w:rsidRPr="00366E0C">
        <w:rPr>
          <w:rFonts w:ascii="Times New Roman" w:hAnsi="Times New Roman" w:cs="Times New Roman"/>
          <w:b/>
          <w:bCs/>
        </w:rPr>
        <w:t>Proposal</w:t>
      </w:r>
      <w:r w:rsidRPr="00366E0C">
        <w:rPr>
          <w:rFonts w:ascii="Times New Roman" w:hAnsi="Times New Roman" w:cs="Times New Roman"/>
          <w:b/>
          <w:bCs/>
          <w:iCs/>
          <w:szCs w:val="20"/>
        </w:rPr>
        <w:t xml:space="preserve"> </w:t>
      </w:r>
      <w:r>
        <w:rPr>
          <w:rFonts w:ascii="Times New Roman" w:hAnsi="Times New Roman" w:cs="Times New Roman"/>
          <w:b/>
          <w:bCs/>
          <w:iCs/>
          <w:szCs w:val="20"/>
        </w:rPr>
        <w:t>8</w:t>
      </w:r>
      <w:r w:rsidRPr="00366E0C">
        <w:rPr>
          <w:rFonts w:ascii="Times New Roman" w:hAnsi="Times New Roman" w:cs="Times New Roman"/>
          <w:b/>
          <w:bCs/>
          <w:iCs/>
          <w:szCs w:val="20"/>
        </w:rPr>
        <w:t>:</w:t>
      </w:r>
      <w:r w:rsidRPr="00366E0C">
        <w:rPr>
          <w:rFonts w:ascii="Times New Roman" w:hAnsi="Times New Roman" w:cs="Times New Roman"/>
          <w:b/>
          <w:bCs/>
          <w:szCs w:val="20"/>
        </w:rPr>
        <w:t xml:space="preserve"> </w:t>
      </w:r>
      <w:r>
        <w:rPr>
          <w:rFonts w:ascii="Times New Roman" w:hAnsi="Times New Roman" w:cs="Times New Roman"/>
          <w:b/>
          <w:bCs/>
          <w:szCs w:val="20"/>
        </w:rPr>
        <w:t>In this study, consider 5GAA/SAE positioning requirements proposed in [3] and [4]</w:t>
      </w:r>
    </w:p>
    <w:p w14:paraId="232F2922" w14:textId="77777777" w:rsidR="00300989" w:rsidRPr="00366E0C" w:rsidRDefault="00300989" w:rsidP="00C03C38">
      <w:pPr>
        <w:pStyle w:val="ListParagraph"/>
        <w:ind w:left="0"/>
        <w:jc w:val="both"/>
        <w:rPr>
          <w:rFonts w:ascii="Times New Roman" w:hAnsi="Times New Roman" w:cs="Times New Roman"/>
          <w:b/>
          <w:bCs/>
          <w:szCs w:val="20"/>
        </w:rPr>
      </w:pPr>
    </w:p>
    <w:p w14:paraId="62CEA876" w14:textId="77777777" w:rsidR="00C65B8D" w:rsidRPr="00366E0C" w:rsidRDefault="008D7262" w:rsidP="00753B04">
      <w:pPr>
        <w:pStyle w:val="Heading1"/>
        <w:jc w:val="both"/>
        <w:rPr>
          <w:rFonts w:ascii="Times New Roman" w:hAnsi="Times New Roman"/>
          <w:b/>
          <w:sz w:val="32"/>
          <w:lang w:eastAsia="ja-JP"/>
        </w:rPr>
      </w:pPr>
      <w:r w:rsidRPr="00366E0C">
        <w:rPr>
          <w:rFonts w:ascii="Times New Roman" w:hAnsi="Times New Roman"/>
          <w:b/>
          <w:sz w:val="32"/>
          <w:lang w:eastAsia="ja-JP"/>
        </w:rPr>
        <w:t>Conclusion</w:t>
      </w:r>
    </w:p>
    <w:p w14:paraId="6098A05D" w14:textId="77777777" w:rsidR="00970FDC" w:rsidRDefault="00970FDC" w:rsidP="007A2891">
      <w:pPr>
        <w:pStyle w:val="ListParagraph"/>
        <w:spacing w:before="100" w:beforeAutospacing="1" w:after="100" w:afterAutospacing="1"/>
        <w:ind w:left="0"/>
        <w:jc w:val="both"/>
        <w:rPr>
          <w:rFonts w:ascii="Times New Roman" w:hAnsi="Times New Roman" w:cs="Times New Roman"/>
          <w:b/>
          <w:bCs/>
        </w:rPr>
      </w:pPr>
      <w:bookmarkStart w:id="1" w:name="_Ref55091672"/>
      <w:r w:rsidRPr="00366E0C">
        <w:rPr>
          <w:rFonts w:ascii="Times New Roman" w:hAnsi="Times New Roman" w:cs="Times New Roman"/>
          <w:b/>
          <w:bCs/>
        </w:rPr>
        <w:t xml:space="preserve">Observation 1: </w:t>
      </w:r>
      <w:r>
        <w:rPr>
          <w:rFonts w:ascii="Times New Roman" w:hAnsi="Times New Roman" w:cs="Times New Roman"/>
          <w:b/>
          <w:bCs/>
        </w:rPr>
        <w:t>3GPP sidelink and/or Uu positioning should be fused together with other positioning sensors to enhance accuracy.</w:t>
      </w:r>
    </w:p>
    <w:p w14:paraId="217375AF" w14:textId="77777777" w:rsidR="00970FDC" w:rsidRPr="00970FDC" w:rsidRDefault="00970FDC" w:rsidP="007A2891">
      <w:pPr>
        <w:pStyle w:val="ListParagraph"/>
        <w:spacing w:before="100" w:beforeAutospacing="1" w:after="100" w:afterAutospacing="1"/>
        <w:ind w:left="0"/>
        <w:jc w:val="both"/>
        <w:rPr>
          <w:rFonts w:ascii="Times New Roman" w:hAnsi="Times New Roman" w:cs="Times New Roman"/>
          <w:b/>
          <w:bCs/>
        </w:rPr>
      </w:pPr>
      <w:r>
        <w:rPr>
          <w:rFonts w:ascii="Times New Roman" w:hAnsi="Times New Roman" w:cs="Times New Roman"/>
          <w:b/>
          <w:bCs/>
        </w:rPr>
        <w:t>Observation 2</w:t>
      </w:r>
      <w:r w:rsidRPr="00970FDC">
        <w:rPr>
          <w:rFonts w:ascii="Times New Roman" w:hAnsi="Times New Roman" w:cs="Times New Roman"/>
          <w:b/>
          <w:bCs/>
        </w:rPr>
        <w:t>: Vehicles may share their computed positioning data or directly compute sidelink positioning using V2X transmission.</w:t>
      </w:r>
    </w:p>
    <w:p w14:paraId="1EB2EB8E" w14:textId="77777777" w:rsidR="00970FDC" w:rsidRPr="00970FDC" w:rsidRDefault="00970FDC" w:rsidP="007A2891">
      <w:pPr>
        <w:pStyle w:val="ListParagraph"/>
        <w:spacing w:before="100" w:beforeAutospacing="1" w:after="100" w:afterAutospacing="1"/>
        <w:ind w:left="0"/>
        <w:jc w:val="both"/>
        <w:rPr>
          <w:rFonts w:ascii="Times New Roman" w:hAnsi="Times New Roman" w:cs="Times New Roman"/>
          <w:b/>
          <w:bCs/>
        </w:rPr>
      </w:pPr>
      <w:r>
        <w:rPr>
          <w:rFonts w:ascii="Times New Roman" w:hAnsi="Times New Roman" w:cs="Times New Roman"/>
          <w:b/>
          <w:bCs/>
        </w:rPr>
        <w:t>Observation 3</w:t>
      </w:r>
      <w:r w:rsidRPr="00366E0C">
        <w:rPr>
          <w:rFonts w:ascii="Times New Roman" w:hAnsi="Times New Roman" w:cs="Times New Roman"/>
          <w:b/>
          <w:bCs/>
        </w:rPr>
        <w:t xml:space="preserve">: </w:t>
      </w:r>
      <w:r>
        <w:rPr>
          <w:rFonts w:ascii="Times New Roman" w:hAnsi="Times New Roman" w:cs="Times New Roman"/>
          <w:b/>
          <w:bCs/>
        </w:rPr>
        <w:t>Sidelink positioning needs to be considered for out-of-coverage and partial coverage use cases.</w:t>
      </w:r>
    </w:p>
    <w:p w14:paraId="7B57DA1E" w14:textId="77777777" w:rsidR="007A2891" w:rsidRPr="00C4446B" w:rsidRDefault="007A2891" w:rsidP="007A2891">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Observation 4: sidelink positioning may use sidelink PRS to perform ranging and AoA measurements, where S-PRS may be scheduled by the UE or the network</w:t>
      </w:r>
    </w:p>
    <w:p w14:paraId="489AF28D" w14:textId="3AAAF172" w:rsidR="007A2891" w:rsidRPr="00970FDC" w:rsidRDefault="007A2891" w:rsidP="007A2891">
      <w:pPr>
        <w:pStyle w:val="ListParagraph"/>
        <w:spacing w:before="100" w:beforeAutospacing="1" w:after="100" w:afterAutospacing="1"/>
        <w:ind w:left="0"/>
        <w:jc w:val="both"/>
        <w:rPr>
          <w:rFonts w:ascii="Times New Roman" w:hAnsi="Times New Roman" w:cs="Times New Roman"/>
          <w:b/>
          <w:bCs/>
        </w:rPr>
      </w:pPr>
      <w:r>
        <w:rPr>
          <w:rFonts w:ascii="Times New Roman" w:hAnsi="Times New Roman" w:cs="Times New Roman"/>
          <w:b/>
          <w:bCs/>
        </w:rPr>
        <w:lastRenderedPageBreak/>
        <w:t>Observation 5</w:t>
      </w:r>
      <w:r w:rsidRPr="00970FDC">
        <w:rPr>
          <w:rFonts w:ascii="Times New Roman" w:hAnsi="Times New Roman" w:cs="Times New Roman"/>
          <w:b/>
          <w:bCs/>
        </w:rPr>
        <w:t xml:space="preserve">: For VRU protection sidelink position </w:t>
      </w:r>
      <w:r>
        <w:rPr>
          <w:rFonts w:ascii="Times New Roman" w:hAnsi="Times New Roman" w:cs="Times New Roman"/>
          <w:b/>
          <w:bCs/>
        </w:rPr>
        <w:t>has great benefit to limit complexity and enhance system performance</w:t>
      </w:r>
    </w:p>
    <w:p w14:paraId="065D536B" w14:textId="3F25B7DE" w:rsidR="007A2891" w:rsidRDefault="007A2891" w:rsidP="007A2891">
      <w:pPr>
        <w:pStyle w:val="ListParagraph"/>
        <w:spacing w:before="100" w:beforeAutospacing="1" w:after="100" w:afterAutospacing="1"/>
        <w:ind w:left="0"/>
        <w:jc w:val="both"/>
        <w:rPr>
          <w:rFonts w:ascii="Times New Roman" w:hAnsi="Times New Roman" w:cs="Times New Roman"/>
          <w:b/>
          <w:bCs/>
        </w:rPr>
      </w:pPr>
      <w:r>
        <w:rPr>
          <w:rFonts w:ascii="Times New Roman" w:hAnsi="Times New Roman" w:cs="Times New Roman"/>
          <w:b/>
          <w:bCs/>
        </w:rPr>
        <w:t xml:space="preserve">Observation </w:t>
      </w:r>
      <w:r>
        <w:rPr>
          <w:rFonts w:ascii="Times New Roman" w:hAnsi="Times New Roman" w:cs="Times New Roman"/>
          <w:b/>
          <w:bCs/>
        </w:rPr>
        <w:t>6</w:t>
      </w:r>
      <w:r w:rsidRPr="00366E0C">
        <w:rPr>
          <w:rFonts w:ascii="Times New Roman" w:hAnsi="Times New Roman" w:cs="Times New Roman"/>
          <w:b/>
          <w:bCs/>
        </w:rPr>
        <w:t xml:space="preserve">: </w:t>
      </w:r>
      <w:r>
        <w:rPr>
          <w:rFonts w:ascii="Times New Roman" w:hAnsi="Times New Roman" w:cs="Times New Roman"/>
          <w:b/>
          <w:bCs/>
        </w:rPr>
        <w:t>Sidelink positioning needs to be considered for out-of-coverage and partial coverage use cases.</w:t>
      </w:r>
    </w:p>
    <w:p w14:paraId="554B945F" w14:textId="77777777" w:rsidR="007A2891" w:rsidRPr="00C4446B" w:rsidRDefault="007A2891" w:rsidP="007A2891">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Proposal 1: Capture in the TR possible V2X positioning information including:</w:t>
      </w:r>
    </w:p>
    <w:p w14:paraId="4F87E092" w14:textId="77777777" w:rsidR="007A2891" w:rsidRPr="00C4446B" w:rsidRDefault="007A2891" w:rsidP="007A2891">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b/>
          <w:bCs/>
          <w:lang w:eastAsia="ko-KR"/>
        </w:rPr>
        <w:t>absolute positioning: which is the longitude, latitude coordinates, and potentially also elevation of a terminal (e.g., vehicle or VRU) relative to fixed coordinates (e.g., cartesian x,y,z)</w:t>
      </w:r>
    </w:p>
    <w:p w14:paraId="2ABF15A2" w14:textId="77777777" w:rsidR="007A2891" w:rsidRPr="00C4446B" w:rsidRDefault="007A2891" w:rsidP="007A2891">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b/>
          <w:bCs/>
          <w:lang w:eastAsia="ko-KR"/>
        </w:rPr>
        <w:t>relative distance: which is the relative distance and the angle (e.g., Angle-of-Arrival  (AoA)) between two terminals (e.g., vehicle or VRU) are measured.</w:t>
      </w:r>
    </w:p>
    <w:p w14:paraId="7FADC476" w14:textId="77777777" w:rsidR="007A2891" w:rsidRPr="00C4446B" w:rsidRDefault="007A2891" w:rsidP="007A2891">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2: </w:t>
      </w:r>
      <w:r w:rsidRPr="00C4446B">
        <w:rPr>
          <w:rFonts w:ascii="Times New Roman" w:hAnsi="Times New Roman" w:cs="Times New Roman" w:hint="eastAsia"/>
          <w:b/>
          <w:bCs/>
        </w:rPr>
        <w:t xml:space="preserve">The following </w:t>
      </w:r>
      <w:r>
        <w:rPr>
          <w:rFonts w:ascii="Times New Roman" w:hAnsi="Times New Roman" w:cs="Times New Roman"/>
          <w:b/>
          <w:bCs/>
        </w:rPr>
        <w:t>positioning technologies</w:t>
      </w:r>
      <w:r w:rsidRPr="00C4446B">
        <w:rPr>
          <w:rFonts w:ascii="Times New Roman" w:hAnsi="Times New Roman" w:cs="Times New Roman" w:hint="eastAsia"/>
          <w:b/>
          <w:bCs/>
        </w:rPr>
        <w:t xml:space="preserve"> are supported for V2X</w:t>
      </w:r>
      <w:r>
        <w:rPr>
          <w:rFonts w:ascii="Times New Roman" w:hAnsi="Times New Roman" w:cs="Times New Roman"/>
          <w:b/>
          <w:bCs/>
        </w:rPr>
        <w:t xml:space="preserve"> </w:t>
      </w:r>
      <w:r w:rsidRPr="00C4446B">
        <w:rPr>
          <w:rFonts w:ascii="Times New Roman" w:hAnsi="Times New Roman" w:cs="Times New Roman" w:hint="eastAsia"/>
          <w:b/>
          <w:bCs/>
        </w:rPr>
        <w:t xml:space="preserve">use cases: </w:t>
      </w:r>
    </w:p>
    <w:p w14:paraId="4856D030" w14:textId="77777777" w:rsidR="007A2891" w:rsidRPr="00C4446B" w:rsidRDefault="007A2891" w:rsidP="007A2891">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hint="eastAsia"/>
          <w:b/>
          <w:bCs/>
          <w:lang w:eastAsia="ko-KR"/>
        </w:rPr>
        <w:t>sidelink</w:t>
      </w:r>
      <w:r>
        <w:rPr>
          <w:rFonts w:ascii="Times New Roman" w:hAnsi="Times New Roman" w:cs="Times New Roman"/>
          <w:b/>
          <w:bCs/>
          <w:lang w:eastAsia="ko-KR"/>
        </w:rPr>
        <w:t>-</w:t>
      </w:r>
      <w:r w:rsidRPr="00C4446B">
        <w:rPr>
          <w:rFonts w:ascii="Times New Roman" w:hAnsi="Times New Roman" w:cs="Times New Roman" w:hint="eastAsia"/>
          <w:b/>
          <w:bCs/>
          <w:lang w:eastAsia="ko-KR"/>
        </w:rPr>
        <w:t xml:space="preserve">based positioning (relative or absolute) </w:t>
      </w:r>
    </w:p>
    <w:p w14:paraId="457D9BE0" w14:textId="77777777" w:rsidR="007A2891" w:rsidRPr="00C4446B" w:rsidRDefault="007A2891" w:rsidP="007A2891">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hint="eastAsia"/>
          <w:b/>
          <w:bCs/>
          <w:lang w:eastAsia="ko-KR"/>
        </w:rPr>
        <w:t>Uu</w:t>
      </w:r>
      <w:r>
        <w:rPr>
          <w:rFonts w:ascii="Times New Roman" w:hAnsi="Times New Roman" w:cs="Times New Roman"/>
          <w:b/>
          <w:bCs/>
          <w:lang w:eastAsia="ko-KR"/>
        </w:rPr>
        <w:t>-</w:t>
      </w:r>
      <w:r w:rsidRPr="00C4446B">
        <w:rPr>
          <w:rFonts w:ascii="Times New Roman" w:hAnsi="Times New Roman" w:cs="Times New Roman" w:hint="eastAsia"/>
          <w:b/>
          <w:bCs/>
          <w:lang w:eastAsia="ko-KR"/>
        </w:rPr>
        <w:t xml:space="preserve">based positioning (relative or absolute) </w:t>
      </w:r>
    </w:p>
    <w:p w14:paraId="7ED1C36D" w14:textId="77777777" w:rsidR="007A2891" w:rsidRPr="00C4446B" w:rsidRDefault="007A2891" w:rsidP="007A2891">
      <w:pPr>
        <w:pStyle w:val="ListParagraph"/>
        <w:numPr>
          <w:ilvl w:val="0"/>
          <w:numId w:val="35"/>
        </w:numPr>
        <w:spacing w:after="100" w:afterAutospacing="1"/>
        <w:jc w:val="both"/>
        <w:rPr>
          <w:rFonts w:ascii="Times New Roman" w:hAnsi="Times New Roman" w:cs="Times New Roman"/>
          <w:b/>
          <w:bCs/>
          <w:lang w:eastAsia="ko-KR"/>
        </w:rPr>
      </w:pPr>
      <w:r w:rsidRPr="00C4446B">
        <w:rPr>
          <w:rFonts w:ascii="Times New Roman" w:hAnsi="Times New Roman" w:cs="Times New Roman" w:hint="eastAsia"/>
          <w:b/>
          <w:bCs/>
          <w:lang w:eastAsia="ko-KR"/>
        </w:rPr>
        <w:t>Combination of Uu and sidelink based positioning (relative or absolute)</w:t>
      </w:r>
    </w:p>
    <w:p w14:paraId="504331BF" w14:textId="77777777" w:rsidR="007A2891" w:rsidRPr="00C4446B" w:rsidRDefault="007A2891" w:rsidP="007A2891">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3</w:t>
      </w:r>
      <w:r w:rsidRPr="00C4446B">
        <w:rPr>
          <w:rFonts w:ascii="Times New Roman" w:hAnsi="Times New Roman" w:cs="Times New Roman"/>
          <w:b/>
          <w:bCs/>
        </w:rPr>
        <w:t>: Sidelink positioning and S-PRS scheduling should be available for both resource allocation modes, Mode 1 and Mode 2</w:t>
      </w:r>
    </w:p>
    <w:p w14:paraId="3CD83DAF" w14:textId="77777777" w:rsidR="007A2891" w:rsidRDefault="007A2891" w:rsidP="007A2891">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4</w:t>
      </w:r>
      <w:r w:rsidRPr="00C4446B">
        <w:rPr>
          <w:rFonts w:ascii="Times New Roman" w:hAnsi="Times New Roman" w:cs="Times New Roman"/>
          <w:b/>
          <w:bCs/>
        </w:rPr>
        <w:t>: For sidelink positioning, FR1 should be the first supported band; however, FR2 is not precluded if available for ITS</w:t>
      </w:r>
    </w:p>
    <w:p w14:paraId="33675AE1" w14:textId="77777777" w:rsidR="007A2891" w:rsidRDefault="007A2891" w:rsidP="007A2891">
      <w:pPr>
        <w:pStyle w:val="ListParagraph"/>
        <w:ind w:left="0"/>
        <w:jc w:val="both"/>
        <w:rPr>
          <w:rFonts w:ascii="Times New Roman" w:hAnsi="Times New Roman" w:cs="Times New Roman"/>
          <w:b/>
          <w:bCs/>
        </w:rPr>
      </w:pPr>
    </w:p>
    <w:p w14:paraId="7977DC93" w14:textId="77777777" w:rsidR="007A2891" w:rsidRDefault="007A2891" w:rsidP="007A2891">
      <w:pPr>
        <w:pStyle w:val="ListParagraph"/>
        <w:spacing w:after="120"/>
        <w:ind w:left="0"/>
        <w:jc w:val="both"/>
        <w:rPr>
          <w:rFonts w:ascii="Times New Roman" w:hAnsi="Times New Roman" w:cs="Times New Roman"/>
          <w:b/>
          <w:bCs/>
        </w:rPr>
      </w:pPr>
      <w:r>
        <w:rPr>
          <w:rFonts w:ascii="Times New Roman" w:hAnsi="Times New Roman" w:cs="Times New Roman"/>
          <w:b/>
          <w:bCs/>
        </w:rPr>
        <w:t xml:space="preserve">Proposal 5: For </w:t>
      </w:r>
      <w:r w:rsidRPr="00970FDC">
        <w:rPr>
          <w:rFonts w:ascii="Times New Roman" w:hAnsi="Times New Roman" w:cs="Times New Roman"/>
          <w:b/>
          <w:bCs/>
        </w:rPr>
        <w:t>VRU protection</w:t>
      </w:r>
      <w:r>
        <w:rPr>
          <w:rFonts w:ascii="Times New Roman" w:hAnsi="Times New Roman" w:cs="Times New Roman"/>
          <w:b/>
          <w:bCs/>
        </w:rPr>
        <w:t xml:space="preserve"> focus our study on sidelink and Uu positioning techniques</w:t>
      </w:r>
    </w:p>
    <w:p w14:paraId="638D7FD0" w14:textId="7B77C0C3" w:rsidR="007A2891" w:rsidRPr="008F6C69" w:rsidRDefault="007A2891" w:rsidP="007A2891">
      <w:pPr>
        <w:pStyle w:val="ListParagraph"/>
        <w:spacing w:after="120"/>
        <w:ind w:left="0"/>
        <w:jc w:val="both"/>
        <w:rPr>
          <w:rFonts w:ascii="Times New Roman" w:hAnsi="Times New Roman" w:cs="Times New Roman"/>
          <w:b/>
          <w:bCs/>
        </w:rPr>
      </w:pPr>
      <w:r w:rsidRPr="008F6C69">
        <w:rPr>
          <w:rFonts w:ascii="Times New Roman" w:hAnsi="Times New Roman" w:cs="Times New Roman"/>
          <w:b/>
          <w:bCs/>
        </w:rPr>
        <w:t xml:space="preserve">Proposal 6: </w:t>
      </w:r>
    </w:p>
    <w:p w14:paraId="466D39DC" w14:textId="77777777" w:rsidR="007A2891" w:rsidRPr="008F6C69" w:rsidRDefault="007A2891" w:rsidP="007A2891">
      <w:pPr>
        <w:pStyle w:val="ListParagraph"/>
        <w:numPr>
          <w:ilvl w:val="0"/>
          <w:numId w:val="40"/>
        </w:numPr>
        <w:spacing w:after="120"/>
        <w:jc w:val="both"/>
        <w:rPr>
          <w:rFonts w:ascii="Times New Roman" w:hAnsi="Times New Roman" w:cs="Times New Roman"/>
          <w:b/>
          <w:bCs/>
        </w:rPr>
      </w:pPr>
      <w:r w:rsidRPr="008F6C69">
        <w:rPr>
          <w:rFonts w:ascii="Times New Roman" w:hAnsi="Times New Roman" w:cs="Times New Roman"/>
          <w:b/>
          <w:bCs/>
        </w:rPr>
        <w:t>Enhance Uu positioning considering V2X use cases</w:t>
      </w:r>
    </w:p>
    <w:p w14:paraId="67518AF4" w14:textId="77777777" w:rsidR="007A2891" w:rsidRPr="008F6C69" w:rsidRDefault="007A2891" w:rsidP="007A2891">
      <w:pPr>
        <w:pStyle w:val="ListParagraph"/>
        <w:numPr>
          <w:ilvl w:val="0"/>
          <w:numId w:val="40"/>
        </w:numPr>
        <w:spacing w:after="120"/>
        <w:jc w:val="both"/>
        <w:rPr>
          <w:rFonts w:ascii="Times New Roman" w:hAnsi="Times New Roman" w:cs="Times New Roman"/>
          <w:b/>
          <w:bCs/>
        </w:rPr>
      </w:pPr>
      <w:r w:rsidRPr="008F6C69">
        <w:rPr>
          <w:rFonts w:ascii="Times New Roman" w:hAnsi="Times New Roman" w:cs="Times New Roman"/>
          <w:b/>
          <w:bCs/>
        </w:rPr>
        <w:t>Introduce sidelink positioning based on the development of Uu positioning in Rel-16/17</w:t>
      </w:r>
    </w:p>
    <w:p w14:paraId="4555D197" w14:textId="4A72F0AE" w:rsidR="007A2891" w:rsidRPr="00C4446B" w:rsidRDefault="007A2891" w:rsidP="007A2891">
      <w:pPr>
        <w:pStyle w:val="ListParagraph"/>
        <w:spacing w:before="100" w:beforeAutospacing="1" w:after="100" w:afterAutospacing="1"/>
        <w:ind w:left="0"/>
        <w:jc w:val="both"/>
        <w:rPr>
          <w:rFonts w:ascii="Times New Roman" w:hAnsi="Times New Roman" w:cs="Times New Roman"/>
          <w:b/>
          <w:bCs/>
        </w:rPr>
      </w:pPr>
      <w:r w:rsidRPr="00C4446B">
        <w:rPr>
          <w:rFonts w:ascii="Times New Roman" w:hAnsi="Times New Roman" w:cs="Times New Roman"/>
          <w:b/>
          <w:bCs/>
        </w:rPr>
        <w:t xml:space="preserve">Proposal </w:t>
      </w:r>
      <w:r>
        <w:rPr>
          <w:rFonts w:ascii="Times New Roman" w:hAnsi="Times New Roman" w:cs="Times New Roman"/>
          <w:b/>
          <w:bCs/>
        </w:rPr>
        <w:t>7</w:t>
      </w:r>
      <w:r w:rsidRPr="00C4446B">
        <w:rPr>
          <w:rFonts w:ascii="Times New Roman" w:hAnsi="Times New Roman" w:cs="Times New Roman"/>
          <w:b/>
          <w:bCs/>
        </w:rPr>
        <w:t xml:space="preserve">: Sidelink positioning should be specified in all coverage scenarios, i.e., including in-coverage, partial coverage, and out-of-coverage </w:t>
      </w:r>
    </w:p>
    <w:p w14:paraId="19FA063B" w14:textId="7CF277CD" w:rsidR="007A2891" w:rsidRDefault="007A2891" w:rsidP="007A2891">
      <w:pPr>
        <w:pStyle w:val="ListParagraph"/>
        <w:ind w:left="0"/>
        <w:jc w:val="both"/>
        <w:rPr>
          <w:rFonts w:ascii="Times New Roman" w:hAnsi="Times New Roman" w:cs="Times New Roman"/>
          <w:b/>
          <w:bCs/>
          <w:szCs w:val="20"/>
        </w:rPr>
      </w:pPr>
      <w:r w:rsidRPr="00366E0C">
        <w:rPr>
          <w:rFonts w:ascii="Times New Roman" w:hAnsi="Times New Roman" w:cs="Times New Roman"/>
          <w:b/>
          <w:bCs/>
        </w:rPr>
        <w:t>Proposal</w:t>
      </w:r>
      <w:r w:rsidRPr="00366E0C">
        <w:rPr>
          <w:rFonts w:ascii="Times New Roman" w:hAnsi="Times New Roman" w:cs="Times New Roman"/>
          <w:b/>
          <w:bCs/>
          <w:iCs/>
          <w:szCs w:val="20"/>
        </w:rPr>
        <w:t xml:space="preserve"> </w:t>
      </w:r>
      <w:r>
        <w:rPr>
          <w:rFonts w:ascii="Times New Roman" w:hAnsi="Times New Roman" w:cs="Times New Roman"/>
          <w:b/>
          <w:bCs/>
          <w:iCs/>
          <w:szCs w:val="20"/>
        </w:rPr>
        <w:t>8</w:t>
      </w:r>
      <w:r w:rsidRPr="00366E0C">
        <w:rPr>
          <w:rFonts w:ascii="Times New Roman" w:hAnsi="Times New Roman" w:cs="Times New Roman"/>
          <w:b/>
          <w:bCs/>
          <w:iCs/>
          <w:szCs w:val="20"/>
        </w:rPr>
        <w:t>:</w:t>
      </w:r>
      <w:r w:rsidRPr="00366E0C">
        <w:rPr>
          <w:rFonts w:ascii="Times New Roman" w:hAnsi="Times New Roman" w:cs="Times New Roman"/>
          <w:b/>
          <w:bCs/>
          <w:szCs w:val="20"/>
        </w:rPr>
        <w:t xml:space="preserve"> </w:t>
      </w:r>
      <w:r w:rsidR="00D7037C">
        <w:rPr>
          <w:rFonts w:ascii="Times New Roman" w:hAnsi="Times New Roman" w:cs="Times New Roman"/>
          <w:b/>
          <w:bCs/>
          <w:szCs w:val="20"/>
        </w:rPr>
        <w:t>In this study, c</w:t>
      </w:r>
      <w:r>
        <w:rPr>
          <w:rFonts w:ascii="Times New Roman" w:hAnsi="Times New Roman" w:cs="Times New Roman"/>
          <w:b/>
          <w:bCs/>
          <w:szCs w:val="20"/>
        </w:rPr>
        <w:t>onsider 5GAA/SAE positioning requirements proposed in [3] and [4]</w:t>
      </w:r>
    </w:p>
    <w:p w14:paraId="680DF262" w14:textId="77777777" w:rsidR="007A2891" w:rsidRDefault="007A2891" w:rsidP="0093624F">
      <w:pPr>
        <w:pStyle w:val="ListParagraph"/>
        <w:ind w:left="0"/>
        <w:jc w:val="both"/>
        <w:rPr>
          <w:rFonts w:ascii="Times New Roman" w:hAnsi="Times New Roman" w:cs="Times New Roman"/>
          <w:b/>
          <w:bCs/>
          <w:szCs w:val="20"/>
        </w:rPr>
      </w:pPr>
    </w:p>
    <w:p w14:paraId="1E39E335" w14:textId="46101864" w:rsidR="00C65B8D" w:rsidRPr="00366E0C" w:rsidRDefault="00753B04" w:rsidP="00753B04">
      <w:pPr>
        <w:pStyle w:val="Heading1"/>
        <w:jc w:val="both"/>
        <w:rPr>
          <w:rFonts w:ascii="Times New Roman" w:hAnsi="Times New Roman"/>
          <w:b/>
          <w:sz w:val="32"/>
          <w:lang w:eastAsia="ja-JP"/>
        </w:rPr>
      </w:pPr>
      <w:r w:rsidRPr="00366E0C">
        <w:rPr>
          <w:rFonts w:ascii="Times New Roman" w:hAnsi="Times New Roman"/>
          <w:lang w:val="en-US"/>
        </w:rPr>
        <w:tab/>
      </w:r>
      <w:bookmarkEnd w:id="1"/>
      <w:r w:rsidR="00C65B8D" w:rsidRPr="00366E0C">
        <w:rPr>
          <w:rFonts w:ascii="Times New Roman" w:hAnsi="Times New Roman"/>
          <w:b/>
          <w:sz w:val="32"/>
          <w:lang w:eastAsia="ja-JP"/>
        </w:rPr>
        <w:t>Introduction</w:t>
      </w:r>
    </w:p>
    <w:p w14:paraId="60FD8BF9" w14:textId="4D06A82E" w:rsidR="008759D6" w:rsidRPr="008759D6" w:rsidRDefault="008759D6" w:rsidP="008759D6">
      <w:pPr>
        <w:ind w:left="708" w:hangingChars="322" w:hanging="708"/>
        <w:jc w:val="both"/>
        <w:rPr>
          <w:sz w:val="22"/>
          <w:lang w:eastAsia="ja-JP"/>
        </w:rPr>
      </w:pPr>
      <w:r w:rsidRPr="008759D6">
        <w:rPr>
          <w:sz w:val="22"/>
          <w:lang w:eastAsia="ja-JP"/>
        </w:rPr>
        <w:t>[1]</w:t>
      </w:r>
      <w:r>
        <w:rPr>
          <w:sz w:val="22"/>
          <w:lang w:eastAsia="ja-JP"/>
        </w:rPr>
        <w:tab/>
      </w:r>
      <w:r w:rsidR="0017202A" w:rsidRPr="0017202A">
        <w:rPr>
          <w:sz w:val="22"/>
          <w:lang w:eastAsia="ja-JP"/>
        </w:rPr>
        <w:t>RP-201384</w:t>
      </w:r>
      <w:r w:rsidR="0017202A">
        <w:rPr>
          <w:sz w:val="22"/>
          <w:lang w:eastAsia="ja-JP"/>
        </w:rPr>
        <w:t>, “</w:t>
      </w:r>
      <w:r w:rsidR="0017202A" w:rsidRPr="0017202A">
        <w:rPr>
          <w:sz w:val="22"/>
          <w:lang w:eastAsia="ja-JP"/>
        </w:rPr>
        <w:t>Study on scenarios and requirements of in-coverage, partial coverage, and out-of-coverage positioning use cases</w:t>
      </w:r>
      <w:r w:rsidR="0017202A">
        <w:rPr>
          <w:sz w:val="22"/>
          <w:lang w:eastAsia="ja-JP"/>
        </w:rPr>
        <w:t xml:space="preserve">,”  TSG </w:t>
      </w:r>
      <w:r w:rsidR="0017202A" w:rsidRPr="0017202A">
        <w:rPr>
          <w:sz w:val="22"/>
          <w:lang w:eastAsia="ja-JP"/>
        </w:rPr>
        <w:t>RAN</w:t>
      </w:r>
      <w:r w:rsidR="0017202A">
        <w:rPr>
          <w:sz w:val="22"/>
          <w:lang w:eastAsia="ja-JP"/>
        </w:rPr>
        <w:t xml:space="preserve"> Meeting </w:t>
      </w:r>
      <w:r w:rsidR="0017202A" w:rsidRPr="0017202A">
        <w:rPr>
          <w:sz w:val="22"/>
          <w:lang w:eastAsia="ja-JP"/>
        </w:rPr>
        <w:t>#88e</w:t>
      </w:r>
    </w:p>
    <w:p w14:paraId="73C60335" w14:textId="1742C73F" w:rsidR="008759D6" w:rsidRPr="008759D6" w:rsidRDefault="008759D6" w:rsidP="008759D6">
      <w:pPr>
        <w:ind w:left="708" w:hangingChars="322" w:hanging="708"/>
        <w:jc w:val="both"/>
        <w:rPr>
          <w:sz w:val="22"/>
          <w:lang w:eastAsia="ja-JP"/>
        </w:rPr>
      </w:pPr>
      <w:r w:rsidRPr="008759D6">
        <w:rPr>
          <w:sz w:val="22"/>
          <w:lang w:eastAsia="ja-JP"/>
        </w:rPr>
        <w:t>[2]</w:t>
      </w:r>
      <w:r>
        <w:rPr>
          <w:sz w:val="22"/>
          <w:lang w:eastAsia="ja-JP"/>
        </w:rPr>
        <w:tab/>
      </w:r>
      <w:r w:rsidRPr="008759D6">
        <w:rPr>
          <w:sz w:val="22"/>
          <w:lang w:eastAsia="ja-JP"/>
        </w:rPr>
        <w:t>3GPP TS 22.186 Service requirements for enhanced V2X scenarios.</w:t>
      </w:r>
    </w:p>
    <w:p w14:paraId="7E1EB9DC" w14:textId="070FDB8D" w:rsidR="002641FA" w:rsidRDefault="008759D6" w:rsidP="008759D6">
      <w:pPr>
        <w:ind w:left="708" w:hangingChars="322" w:hanging="708"/>
        <w:jc w:val="both"/>
        <w:rPr>
          <w:sz w:val="22"/>
          <w:lang w:eastAsia="ja-JP"/>
        </w:rPr>
      </w:pPr>
      <w:r w:rsidRPr="008759D6">
        <w:rPr>
          <w:sz w:val="22"/>
          <w:lang w:eastAsia="ja-JP"/>
        </w:rPr>
        <w:t>[</w:t>
      </w:r>
      <w:r w:rsidR="00970FDC">
        <w:rPr>
          <w:sz w:val="22"/>
          <w:lang w:eastAsia="ja-JP"/>
        </w:rPr>
        <w:t>3</w:t>
      </w:r>
      <w:r w:rsidRPr="008759D6">
        <w:rPr>
          <w:sz w:val="22"/>
          <w:lang w:eastAsia="ja-JP"/>
        </w:rPr>
        <w:t>]</w:t>
      </w:r>
      <w:r w:rsidRPr="008759D6">
        <w:rPr>
          <w:sz w:val="22"/>
          <w:lang w:eastAsia="ja-JP"/>
        </w:rPr>
        <w:tab/>
        <w:t>RP-</w:t>
      </w:r>
      <w:r w:rsidR="001D2D01" w:rsidRPr="001D2D01">
        <w:rPr>
          <w:sz w:val="22"/>
          <w:lang w:eastAsia="ja-JP"/>
        </w:rPr>
        <w:t>210040</w:t>
      </w:r>
      <w:r w:rsidRPr="008759D6">
        <w:rPr>
          <w:sz w:val="22"/>
          <w:lang w:eastAsia="ja-JP"/>
        </w:rPr>
        <w:t>, “</w:t>
      </w:r>
      <w:r w:rsidR="001D2D01" w:rsidRPr="001D2D01">
        <w:rPr>
          <w:sz w:val="22"/>
          <w:lang w:eastAsia="ja-JP"/>
        </w:rPr>
        <w:t>LS reply to 3GPP RAN on requirements of in-coverage, partial coverage, and out-of-coverage positioning use cases</w:t>
      </w:r>
      <w:r w:rsidRPr="008759D6">
        <w:rPr>
          <w:sz w:val="22"/>
          <w:lang w:eastAsia="ja-JP"/>
        </w:rPr>
        <w:t>,” 5GAA WG4.</w:t>
      </w:r>
    </w:p>
    <w:p w14:paraId="538CF835" w14:textId="406D46DB" w:rsidR="00970FDC" w:rsidRPr="008759D6" w:rsidRDefault="00970FDC" w:rsidP="00970FDC">
      <w:pPr>
        <w:ind w:left="708" w:hangingChars="322" w:hanging="708"/>
        <w:jc w:val="both"/>
        <w:rPr>
          <w:sz w:val="22"/>
          <w:lang w:eastAsia="ja-JP"/>
        </w:rPr>
      </w:pPr>
      <w:r>
        <w:rPr>
          <w:sz w:val="22"/>
          <w:lang w:eastAsia="ja-JP"/>
        </w:rPr>
        <w:t>[4</w:t>
      </w:r>
      <w:r w:rsidRPr="008759D6">
        <w:rPr>
          <w:sz w:val="22"/>
          <w:lang w:eastAsia="ja-JP"/>
        </w:rPr>
        <w:t>]</w:t>
      </w:r>
      <w:r w:rsidRPr="008759D6">
        <w:rPr>
          <w:sz w:val="22"/>
          <w:lang w:eastAsia="ja-JP"/>
        </w:rPr>
        <w:tab/>
        <w:t>RP-2</w:t>
      </w:r>
      <w:r w:rsidR="001D2D01">
        <w:rPr>
          <w:sz w:val="22"/>
          <w:lang w:eastAsia="ja-JP"/>
        </w:rPr>
        <w:t>10036</w:t>
      </w:r>
      <w:r w:rsidRPr="008759D6">
        <w:rPr>
          <w:sz w:val="22"/>
          <w:lang w:eastAsia="ja-JP"/>
        </w:rPr>
        <w:t>, “</w:t>
      </w:r>
      <w:r w:rsidR="001D2D01" w:rsidRPr="001D2D01">
        <w:rPr>
          <w:sz w:val="22"/>
          <w:lang w:eastAsia="ja-JP"/>
        </w:rPr>
        <w:t>Reply LS to 3GPP TSG RAN on requirements of in-coverage, partial coverage and out-of-coverage positioning use cases</w:t>
      </w:r>
      <w:r w:rsidRPr="008759D6">
        <w:rPr>
          <w:sz w:val="22"/>
          <w:lang w:eastAsia="ja-JP"/>
        </w:rPr>
        <w:t>,” SAE.</w:t>
      </w:r>
    </w:p>
    <w:p w14:paraId="0A2006DD" w14:textId="50531A94" w:rsidR="0023193B" w:rsidRDefault="0023193B" w:rsidP="0023193B">
      <w:pPr>
        <w:ind w:left="708" w:hangingChars="322" w:hanging="708"/>
        <w:jc w:val="both"/>
        <w:rPr>
          <w:sz w:val="22"/>
          <w:lang w:eastAsia="ja-JP"/>
        </w:rPr>
      </w:pPr>
      <w:r>
        <w:rPr>
          <w:sz w:val="22"/>
          <w:lang w:eastAsia="ja-JP"/>
        </w:rPr>
        <w:t>[5]</w:t>
      </w:r>
      <w:r>
        <w:rPr>
          <w:sz w:val="22"/>
          <w:lang w:eastAsia="ja-JP"/>
        </w:rPr>
        <w:tab/>
        <w:t xml:space="preserve">Bosch Mobility Solutions, </w:t>
      </w:r>
      <w:hyperlink r:id="rId16" w:history="1">
        <w:r w:rsidRPr="00C03C38">
          <w:rPr>
            <w:rStyle w:val="Hyperlink"/>
            <w:sz w:val="22"/>
            <w:lang w:eastAsia="ja-JP"/>
          </w:rPr>
          <w:t>Link</w:t>
        </w:r>
      </w:hyperlink>
      <w:r>
        <w:rPr>
          <w:sz w:val="22"/>
          <w:lang w:eastAsia="ja-JP"/>
        </w:rPr>
        <w:t>.</w:t>
      </w:r>
    </w:p>
    <w:p w14:paraId="0379FFC2" w14:textId="3CEB829C" w:rsidR="00D85CE5" w:rsidRDefault="0023193B" w:rsidP="008759D6">
      <w:pPr>
        <w:ind w:left="708" w:hangingChars="322" w:hanging="708"/>
        <w:jc w:val="both"/>
        <w:rPr>
          <w:sz w:val="22"/>
          <w:lang w:eastAsia="ja-JP"/>
        </w:rPr>
      </w:pPr>
      <w:r>
        <w:rPr>
          <w:sz w:val="22"/>
          <w:lang w:eastAsia="ja-JP"/>
        </w:rPr>
        <w:t>[6</w:t>
      </w:r>
      <w:r w:rsidR="00D85CE5">
        <w:rPr>
          <w:sz w:val="22"/>
          <w:lang w:eastAsia="ja-JP"/>
        </w:rPr>
        <w:t>]</w:t>
      </w:r>
      <w:r w:rsidR="00D85CE5">
        <w:rPr>
          <w:sz w:val="22"/>
          <w:lang w:eastAsia="ja-JP"/>
        </w:rPr>
        <w:tab/>
      </w:r>
      <w:r w:rsidR="00D85CE5" w:rsidRPr="00D85CE5">
        <w:rPr>
          <w:sz w:val="22"/>
          <w:lang w:eastAsia="ja-JP"/>
        </w:rPr>
        <w:t>Simon Ollander, Florian A. Schiegg, Friedrich-Wilhelm Bode, and Marcus Baum, "Dual-frequency Collaborative Positioning for Minimization of GNSS Errors in Urban Canyons," 23rd International Conference on Information Fusion (FUSION), Sun City, South Africa, 2020.</w:t>
      </w:r>
    </w:p>
    <w:p w14:paraId="77637D0E" w14:textId="3BC125E6" w:rsidR="00D85CE5" w:rsidRDefault="0023193B" w:rsidP="008759D6">
      <w:pPr>
        <w:ind w:left="708" w:hangingChars="322" w:hanging="708"/>
        <w:jc w:val="both"/>
        <w:rPr>
          <w:sz w:val="22"/>
          <w:lang w:eastAsia="ja-JP"/>
        </w:rPr>
      </w:pPr>
      <w:r>
        <w:rPr>
          <w:sz w:val="22"/>
          <w:lang w:eastAsia="ja-JP"/>
        </w:rPr>
        <w:lastRenderedPageBreak/>
        <w:t>[7</w:t>
      </w:r>
      <w:r w:rsidR="00D85CE5">
        <w:rPr>
          <w:sz w:val="22"/>
          <w:lang w:eastAsia="ja-JP"/>
        </w:rPr>
        <w:t>]</w:t>
      </w:r>
      <w:r w:rsidR="00D85CE5">
        <w:rPr>
          <w:sz w:val="22"/>
          <w:lang w:eastAsia="ja-JP"/>
        </w:rPr>
        <w:tab/>
      </w:r>
      <w:r w:rsidR="00D85CE5" w:rsidRPr="00D85CE5">
        <w:rPr>
          <w:sz w:val="22"/>
          <w:lang w:eastAsia="ja-JP"/>
        </w:rPr>
        <w:t>F. Schiegg, S. Li and N. Mikhaylov, "TEPLITS: A comprehensive Test Platform for Intelligent Transportation Systems</w:t>
      </w:r>
      <w:r w:rsidR="00D85CE5">
        <w:rPr>
          <w:sz w:val="22"/>
          <w:lang w:eastAsia="ja-JP"/>
        </w:rPr>
        <w:t>,</w:t>
      </w:r>
      <w:r w:rsidR="00D85CE5" w:rsidRPr="00D85CE5">
        <w:rPr>
          <w:sz w:val="22"/>
          <w:lang w:eastAsia="ja-JP"/>
        </w:rPr>
        <w:t xml:space="preserve">" 91th </w:t>
      </w:r>
      <w:r w:rsidR="00D85CE5">
        <w:rPr>
          <w:sz w:val="22"/>
          <w:lang w:eastAsia="ja-JP"/>
        </w:rPr>
        <w:t xml:space="preserve">IEEE </w:t>
      </w:r>
      <w:r w:rsidR="00D85CE5" w:rsidRPr="00D85CE5">
        <w:rPr>
          <w:sz w:val="22"/>
          <w:lang w:eastAsia="ja-JP"/>
        </w:rPr>
        <w:t>Vehicular Technology Conference (VTC2020-Spring), Antwerp, Belgium (online), 2020.</w:t>
      </w:r>
    </w:p>
    <w:p w14:paraId="36A53B31" w14:textId="1551797B" w:rsidR="00C03C38" w:rsidRDefault="0023193B" w:rsidP="008759D6">
      <w:pPr>
        <w:ind w:left="708" w:hangingChars="322" w:hanging="708"/>
        <w:jc w:val="both"/>
        <w:rPr>
          <w:sz w:val="22"/>
          <w:lang w:eastAsia="ja-JP"/>
        </w:rPr>
      </w:pPr>
      <w:r>
        <w:rPr>
          <w:sz w:val="22"/>
          <w:lang w:eastAsia="ja-JP"/>
        </w:rPr>
        <w:t xml:space="preserve"> </w:t>
      </w:r>
      <w:r w:rsidR="00C03C38">
        <w:rPr>
          <w:sz w:val="22"/>
          <w:lang w:eastAsia="ja-JP"/>
        </w:rPr>
        <w:t>[8]</w:t>
      </w:r>
      <w:r w:rsidR="00C03C38">
        <w:rPr>
          <w:sz w:val="22"/>
          <w:lang w:eastAsia="ja-JP"/>
        </w:rPr>
        <w:tab/>
      </w:r>
      <w:r w:rsidR="0017202A" w:rsidRPr="00C03C38">
        <w:rPr>
          <w:sz w:val="22"/>
          <w:lang w:eastAsia="ja-JP"/>
        </w:rPr>
        <w:t>ETSI TR 103 562</w:t>
      </w:r>
      <w:r w:rsidR="0017202A">
        <w:rPr>
          <w:sz w:val="22"/>
          <w:lang w:eastAsia="ja-JP"/>
        </w:rPr>
        <w:t>,</w:t>
      </w:r>
      <w:r w:rsidR="00C03C38">
        <w:rPr>
          <w:sz w:val="22"/>
          <w:lang w:eastAsia="ja-JP"/>
        </w:rPr>
        <w:t xml:space="preserve"> “</w:t>
      </w:r>
      <w:r w:rsidR="00C03C38" w:rsidRPr="00C03C38">
        <w:rPr>
          <w:sz w:val="22"/>
          <w:lang w:eastAsia="ja-JP"/>
        </w:rPr>
        <w:t>Intelligent Transport Systems (ITS);Vehicular Communications; Basic Set of Applications; Analysis of the Collective Perception Service (CPS); Release 2</w:t>
      </w:r>
      <w:r w:rsidR="00C03C38">
        <w:rPr>
          <w:sz w:val="22"/>
          <w:lang w:eastAsia="ja-JP"/>
        </w:rPr>
        <w:t>,” V2.1.1</w:t>
      </w:r>
      <w:r w:rsidR="0017202A">
        <w:rPr>
          <w:sz w:val="22"/>
          <w:lang w:eastAsia="ja-JP"/>
        </w:rPr>
        <w:t>, 12-2019</w:t>
      </w:r>
    </w:p>
    <w:p w14:paraId="566BEB11" w14:textId="71C36F7B" w:rsidR="00F1382A" w:rsidRDefault="00F1382A" w:rsidP="008759D6">
      <w:pPr>
        <w:ind w:left="708" w:hangingChars="322" w:hanging="708"/>
        <w:jc w:val="both"/>
        <w:rPr>
          <w:sz w:val="22"/>
          <w:lang w:eastAsia="ja-JP"/>
        </w:rPr>
      </w:pPr>
      <w:r>
        <w:rPr>
          <w:sz w:val="22"/>
          <w:lang w:eastAsia="ja-JP"/>
        </w:rPr>
        <w:t>[9]</w:t>
      </w:r>
      <w:r>
        <w:rPr>
          <w:sz w:val="22"/>
          <w:lang w:eastAsia="ja-JP"/>
        </w:rPr>
        <w:tab/>
        <w:t>5GAA White Paper: “</w:t>
      </w:r>
      <w:r w:rsidRPr="00F1382A">
        <w:rPr>
          <w:sz w:val="22"/>
          <w:lang w:eastAsia="ja-JP"/>
        </w:rPr>
        <w:t>Vulnerable Road User Protection5GAA Automotive Association</w:t>
      </w:r>
      <w:r>
        <w:rPr>
          <w:sz w:val="22"/>
          <w:lang w:eastAsia="ja-JP"/>
        </w:rPr>
        <w:t>,” 24</w:t>
      </w:r>
      <w:r w:rsidR="0017202A">
        <w:rPr>
          <w:sz w:val="22"/>
          <w:lang w:eastAsia="ja-JP"/>
        </w:rPr>
        <w:t>-</w:t>
      </w:r>
      <w:r>
        <w:rPr>
          <w:sz w:val="22"/>
          <w:lang w:eastAsia="ja-JP"/>
        </w:rPr>
        <w:t>08</w:t>
      </w:r>
      <w:r w:rsidR="0017202A">
        <w:rPr>
          <w:sz w:val="22"/>
          <w:lang w:eastAsia="ja-JP"/>
        </w:rPr>
        <w:t>-</w:t>
      </w:r>
      <w:r>
        <w:rPr>
          <w:sz w:val="22"/>
          <w:lang w:eastAsia="ja-JP"/>
        </w:rPr>
        <w:t>2020.</w:t>
      </w:r>
    </w:p>
    <w:p w14:paraId="7198A782" w14:textId="6091820F" w:rsidR="00F83F45" w:rsidRPr="00F83F45" w:rsidRDefault="00F83F45" w:rsidP="00F83F45">
      <w:pPr>
        <w:ind w:left="708" w:hangingChars="322" w:hanging="708"/>
        <w:jc w:val="both"/>
      </w:pPr>
      <w:r>
        <w:rPr>
          <w:sz w:val="22"/>
          <w:lang w:eastAsia="ja-JP"/>
        </w:rPr>
        <w:t>[10]</w:t>
      </w:r>
      <w:r>
        <w:rPr>
          <w:sz w:val="22"/>
          <w:lang w:eastAsia="ja-JP"/>
        </w:rPr>
        <w:tab/>
        <w:t>TR V2XHAP (A-200118): “</w:t>
      </w:r>
      <w:r w:rsidRPr="00F83F45">
        <w:rPr>
          <w:sz w:val="22"/>
          <w:lang w:eastAsia="ja-JP"/>
        </w:rPr>
        <w:t>System Architecture and Solution Development;High-Accuracy Positioning for C-V2X</w:t>
      </w:r>
      <w:r>
        <w:rPr>
          <w:sz w:val="22"/>
          <w:lang w:eastAsia="ja-JP"/>
        </w:rPr>
        <w:t>,” 5GAA a</w:t>
      </w:r>
      <w:r w:rsidRPr="00F83F45">
        <w:rPr>
          <w:sz w:val="22"/>
          <w:lang w:eastAsia="ja-JP"/>
        </w:rPr>
        <w:t>utomotive Association</w:t>
      </w:r>
      <w:r>
        <w:rPr>
          <w:sz w:val="22"/>
          <w:lang w:eastAsia="ja-JP"/>
        </w:rPr>
        <w:t>, Technical Report,</w:t>
      </w:r>
      <w:r w:rsidRPr="00F83F45">
        <w:rPr>
          <w:sz w:val="22"/>
          <w:lang w:eastAsia="ja-JP"/>
        </w:rPr>
        <w:t xml:space="preserve"> </w:t>
      </w:r>
      <w:hyperlink r:id="rId17" w:history="1">
        <w:r w:rsidRPr="00F83F45">
          <w:rPr>
            <w:rStyle w:val="Hyperlink"/>
            <w:sz w:val="22"/>
            <w:lang w:eastAsia="ja-JP"/>
          </w:rPr>
          <w:t>Link</w:t>
        </w:r>
      </w:hyperlink>
      <w:r>
        <w:rPr>
          <w:sz w:val="22"/>
          <w:lang w:eastAsia="ja-JP"/>
        </w:rPr>
        <w:t>, Feb 2021</w:t>
      </w:r>
    </w:p>
    <w:sectPr w:rsidR="00F83F45" w:rsidRPr="00F83F4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739664" w14:textId="77777777" w:rsidR="00155B3B" w:rsidRDefault="00155B3B">
      <w:r>
        <w:separator/>
      </w:r>
    </w:p>
  </w:endnote>
  <w:endnote w:type="continuationSeparator" w:id="0">
    <w:p w14:paraId="1353AB40" w14:textId="77777777" w:rsidR="00155B3B" w:rsidRDefault="00155B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0F9FA1" w14:textId="77777777" w:rsidR="00155B3B" w:rsidRDefault="00155B3B">
      <w:r>
        <w:separator/>
      </w:r>
    </w:p>
  </w:footnote>
  <w:footnote w:type="continuationSeparator" w:id="0">
    <w:p w14:paraId="23843795" w14:textId="77777777" w:rsidR="00155B3B" w:rsidRDefault="00155B3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32D0A024"/>
    <w:lvl w:ilvl="0">
      <w:start w:val="1"/>
      <w:numFmt w:val="bullet"/>
      <w:pStyle w:val="CharCharCharCharChar"/>
      <w:lvlText w:val=""/>
      <w:lvlJc w:val="left"/>
      <w:pPr>
        <w:tabs>
          <w:tab w:val="num" w:pos="643"/>
        </w:tabs>
        <w:ind w:left="643" w:hanging="360"/>
      </w:pPr>
      <w:rPr>
        <w:rFonts w:ascii="Symbol" w:hAnsi="Symbol" w:hint="default"/>
      </w:rPr>
    </w:lvl>
  </w:abstractNum>
  <w:abstractNum w:abstractNumId="1"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DD7C11"/>
    <w:multiLevelType w:val="hybridMultilevel"/>
    <w:tmpl w:val="7AF8052C"/>
    <w:lvl w:ilvl="0" w:tplc="FFC28210">
      <w:start w:val="1"/>
      <w:numFmt w:val="lowerLetter"/>
      <w:pStyle w:val="Listabcdoubleline"/>
      <w:lvlText w:val="%1"/>
      <w:lvlJc w:val="left"/>
      <w:pPr>
        <w:tabs>
          <w:tab w:val="num" w:pos="2920"/>
        </w:tabs>
        <w:ind w:left="2920" w:hanging="368"/>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60B14E6"/>
    <w:multiLevelType w:val="hybridMultilevel"/>
    <w:tmpl w:val="6C48639A"/>
    <w:lvl w:ilvl="0" w:tplc="1282529A">
      <w:start w:val="2"/>
      <w:numFmt w:val="bullet"/>
      <w:lvlText w:val="-"/>
      <w:lvlJc w:val="left"/>
      <w:pPr>
        <w:ind w:left="360" w:hanging="360"/>
      </w:pPr>
      <w:rPr>
        <w:rFonts w:ascii="Arial" w:eastAsia="Calibri" w:hAnsi="Arial" w:cs="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 w15:restartNumberingAfterBreak="0">
    <w:nsid w:val="08531AD4"/>
    <w:multiLevelType w:val="hybridMultilevel"/>
    <w:tmpl w:val="9454F8BC"/>
    <w:lvl w:ilvl="0" w:tplc="18946F2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7" w15:restartNumberingAfterBreak="0">
    <w:nsid w:val="0A713FB2"/>
    <w:multiLevelType w:val="hybridMultilevel"/>
    <w:tmpl w:val="9F4A650C"/>
    <w:lvl w:ilvl="0" w:tplc="18946F2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532E2E"/>
    <w:multiLevelType w:val="hybridMultilevel"/>
    <w:tmpl w:val="D34A5CDA"/>
    <w:lvl w:ilvl="0" w:tplc="8B78E398">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F92AA4"/>
    <w:multiLevelType w:val="hybridMultilevel"/>
    <w:tmpl w:val="983A8E8E"/>
    <w:lvl w:ilvl="0" w:tplc="A8D468D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hint="default"/>
      </w:rPr>
    </w:lvl>
    <w:lvl w:ilvl="1" w:tplc="04090019">
      <w:start w:val="1"/>
      <w:numFmt w:val="lowerLetter"/>
      <w:lvlText w:val="%2."/>
      <w:lvlJc w:val="left"/>
      <w:pPr>
        <w:tabs>
          <w:tab w:val="num" w:pos="-1112"/>
        </w:tabs>
        <w:ind w:left="-1112" w:hanging="360"/>
      </w:pPr>
    </w:lvl>
    <w:lvl w:ilvl="2" w:tplc="0409001B" w:tentative="1">
      <w:start w:val="1"/>
      <w:numFmt w:val="lowerRoman"/>
      <w:lvlText w:val="%3."/>
      <w:lvlJc w:val="right"/>
      <w:pPr>
        <w:tabs>
          <w:tab w:val="num" w:pos="-392"/>
        </w:tabs>
        <w:ind w:left="-392" w:hanging="180"/>
      </w:pPr>
    </w:lvl>
    <w:lvl w:ilvl="3" w:tplc="0409000F" w:tentative="1">
      <w:start w:val="1"/>
      <w:numFmt w:val="decimal"/>
      <w:lvlText w:val="%4."/>
      <w:lvlJc w:val="left"/>
      <w:pPr>
        <w:tabs>
          <w:tab w:val="num" w:pos="328"/>
        </w:tabs>
        <w:ind w:left="328" w:hanging="360"/>
      </w:pPr>
    </w:lvl>
    <w:lvl w:ilvl="4" w:tplc="04090019" w:tentative="1">
      <w:start w:val="1"/>
      <w:numFmt w:val="lowerLetter"/>
      <w:lvlText w:val="%5."/>
      <w:lvlJc w:val="left"/>
      <w:pPr>
        <w:tabs>
          <w:tab w:val="num" w:pos="1048"/>
        </w:tabs>
        <w:ind w:left="1048" w:hanging="360"/>
      </w:pPr>
    </w:lvl>
    <w:lvl w:ilvl="5" w:tplc="0409001B" w:tentative="1">
      <w:start w:val="1"/>
      <w:numFmt w:val="lowerRoman"/>
      <w:lvlText w:val="%6."/>
      <w:lvlJc w:val="right"/>
      <w:pPr>
        <w:tabs>
          <w:tab w:val="num" w:pos="1768"/>
        </w:tabs>
        <w:ind w:left="1768" w:hanging="180"/>
      </w:pPr>
    </w:lvl>
    <w:lvl w:ilvl="6" w:tplc="0409000F" w:tentative="1">
      <w:start w:val="1"/>
      <w:numFmt w:val="decimal"/>
      <w:lvlText w:val="%7."/>
      <w:lvlJc w:val="left"/>
      <w:pPr>
        <w:tabs>
          <w:tab w:val="num" w:pos="2488"/>
        </w:tabs>
        <w:ind w:left="2488" w:hanging="360"/>
      </w:pPr>
    </w:lvl>
    <w:lvl w:ilvl="7" w:tplc="04090019" w:tentative="1">
      <w:start w:val="1"/>
      <w:numFmt w:val="lowerLetter"/>
      <w:lvlText w:val="%8."/>
      <w:lvlJc w:val="left"/>
      <w:pPr>
        <w:tabs>
          <w:tab w:val="num" w:pos="3208"/>
        </w:tabs>
        <w:ind w:left="3208" w:hanging="360"/>
      </w:pPr>
    </w:lvl>
    <w:lvl w:ilvl="8" w:tplc="0409001B" w:tentative="1">
      <w:start w:val="1"/>
      <w:numFmt w:val="lowerRoman"/>
      <w:lvlText w:val="%9."/>
      <w:lvlJc w:val="right"/>
      <w:pPr>
        <w:tabs>
          <w:tab w:val="num" w:pos="3928"/>
        </w:tabs>
        <w:ind w:left="3928" w:hanging="180"/>
      </w:pPr>
    </w:lvl>
  </w:abstractNum>
  <w:abstractNum w:abstractNumId="11"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hint="default"/>
        <w:lang w:val="en-GB"/>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46D87D36"/>
    <w:multiLevelType w:val="multilevel"/>
    <w:tmpl w:val="B48A843C"/>
    <w:lvl w:ilvl="0">
      <w:start w:val="1"/>
      <w:numFmt w:val="bullet"/>
      <w:pStyle w:val="ListBulletwide"/>
      <w:lvlText w:val=""/>
      <w:lvlJc w:val="left"/>
      <w:pPr>
        <w:tabs>
          <w:tab w:val="num" w:pos="1666"/>
        </w:tabs>
        <w:ind w:left="1666" w:hanging="362"/>
      </w:pPr>
      <w:rPr>
        <w:rFonts w:ascii="Symbol" w:hAnsi="Symbol" w:cs="Times New Roman" w:hint="default"/>
        <w:b w:val="0"/>
        <w:i w:val="0"/>
        <w:sz w:val="22"/>
        <w:szCs w:val="22"/>
      </w:rPr>
    </w:lvl>
    <w:lvl w:ilvl="1">
      <w:start w:val="1"/>
      <w:numFmt w:val="bullet"/>
      <w:lvlText w:val="-"/>
      <w:lvlJc w:val="left"/>
      <w:pPr>
        <w:tabs>
          <w:tab w:val="num" w:pos="2026"/>
        </w:tabs>
        <w:ind w:left="2007" w:hanging="341"/>
      </w:pPr>
      <w:rPr>
        <w:rFonts w:hint="default"/>
        <w:u w:val="none"/>
      </w:rPr>
    </w:lvl>
    <w:lvl w:ilvl="2">
      <w:start w:val="1"/>
      <w:numFmt w:val="bullet"/>
      <w:lvlText w:val=""/>
      <w:lvlJc w:val="left"/>
      <w:pPr>
        <w:tabs>
          <w:tab w:val="num" w:pos="2367"/>
        </w:tabs>
        <w:ind w:left="2347" w:hanging="340"/>
      </w:pPr>
      <w:rPr>
        <w:rFonts w:ascii="Symbol" w:hAnsi="Symbol" w:hint="default"/>
        <w:sz w:val="16"/>
        <w:u w:val="none"/>
      </w:rPr>
    </w:lvl>
    <w:lvl w:ilvl="3">
      <w:start w:val="1"/>
      <w:numFmt w:val="bullet"/>
      <w:lvlText w:val="-"/>
      <w:lvlJc w:val="left"/>
      <w:pPr>
        <w:tabs>
          <w:tab w:val="num" w:pos="2736"/>
        </w:tabs>
        <w:ind w:left="2716" w:hanging="340"/>
      </w:pPr>
      <w:rPr>
        <w:rFonts w:hint="default"/>
        <w:b w:val="0"/>
        <w:i w:val="0"/>
        <w:sz w:val="16"/>
        <w:u w:val="none"/>
      </w:rPr>
    </w:lvl>
    <w:lvl w:ilvl="4">
      <w:start w:val="1"/>
      <w:numFmt w:val="bullet"/>
      <w:lvlText w:val="&gt;"/>
      <w:lvlJc w:val="left"/>
      <w:pPr>
        <w:tabs>
          <w:tab w:val="num" w:pos="3084"/>
        </w:tabs>
        <w:ind w:left="3084" w:hanging="368"/>
      </w:pPr>
      <w:rPr>
        <w:rFonts w:ascii="Times New Roman" w:hAnsi="Times New Roman" w:cs="Times New Roman" w:hint="default"/>
      </w:rPr>
    </w:lvl>
    <w:lvl w:ilvl="5">
      <w:start w:val="1"/>
      <w:numFmt w:val="decimal"/>
      <w:lvlText w:val="%1.%2.%3.%4.%5.%6"/>
      <w:lvlJc w:val="left"/>
      <w:pPr>
        <w:tabs>
          <w:tab w:val="num" w:pos="1757"/>
        </w:tabs>
        <w:ind w:left="1757" w:firstLine="0"/>
      </w:pPr>
      <w:rPr>
        <w:rFonts w:hint="default"/>
      </w:rPr>
    </w:lvl>
    <w:lvl w:ilvl="6">
      <w:start w:val="1"/>
      <w:numFmt w:val="decimal"/>
      <w:lvlText w:val="%1.%2.%3.%4.%5.%6.%7"/>
      <w:lvlJc w:val="left"/>
      <w:pPr>
        <w:tabs>
          <w:tab w:val="num" w:pos="1757"/>
        </w:tabs>
        <w:ind w:left="1757" w:firstLine="0"/>
      </w:pPr>
      <w:rPr>
        <w:rFonts w:hint="default"/>
      </w:rPr>
    </w:lvl>
    <w:lvl w:ilvl="7">
      <w:start w:val="1"/>
      <w:numFmt w:val="decimal"/>
      <w:lvlText w:val="%1.%2.%3.%4.%5.%6.%7.%8"/>
      <w:lvlJc w:val="left"/>
      <w:pPr>
        <w:tabs>
          <w:tab w:val="num" w:pos="1757"/>
        </w:tabs>
        <w:ind w:left="1757" w:firstLine="0"/>
      </w:pPr>
      <w:rPr>
        <w:rFonts w:hint="default"/>
      </w:rPr>
    </w:lvl>
    <w:lvl w:ilvl="8">
      <w:start w:val="1"/>
      <w:numFmt w:val="decimal"/>
      <w:lvlText w:val="%1.%2.%3.%4.%5.%6.%7.%8.%9"/>
      <w:lvlJc w:val="left"/>
      <w:pPr>
        <w:tabs>
          <w:tab w:val="num" w:pos="1757"/>
        </w:tabs>
        <w:ind w:left="1757" w:firstLine="0"/>
      </w:pPr>
      <w:rPr>
        <w:rFonts w:hint="default"/>
      </w:rPr>
    </w:lvl>
  </w:abstractNum>
  <w:abstractNum w:abstractNumId="13" w15:restartNumberingAfterBreak="0">
    <w:nsid w:val="514D337A"/>
    <w:multiLevelType w:val="hybridMultilevel"/>
    <w:tmpl w:val="2F28A14A"/>
    <w:lvl w:ilvl="0" w:tplc="282A4A54">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4" w15:restartNumberingAfterBreak="0">
    <w:nsid w:val="525B2F76"/>
    <w:multiLevelType w:val="hybridMultilevel"/>
    <w:tmpl w:val="DF763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hint="default"/>
      </w:rPr>
    </w:lvl>
    <w:lvl w:ilvl="1" w:tplc="04090019">
      <w:start w:val="1"/>
      <w:numFmt w:val="decimal"/>
      <w:pStyle w:val="Reference"/>
      <w:lvlText w:val="[%2]"/>
      <w:lvlJc w:val="left"/>
      <w:pPr>
        <w:tabs>
          <w:tab w:val="num" w:pos="-1985"/>
        </w:tabs>
        <w:ind w:left="-1985" w:hanging="567"/>
      </w:pPr>
      <w:rPr>
        <w:rFonts w:hint="default"/>
      </w:rPr>
    </w:lvl>
    <w:lvl w:ilvl="2" w:tplc="0409001B">
      <w:start w:val="1"/>
      <w:numFmt w:val="lowerRoman"/>
      <w:lvlText w:val="%3."/>
      <w:lvlJc w:val="right"/>
      <w:pPr>
        <w:tabs>
          <w:tab w:val="num" w:pos="-1472"/>
        </w:tabs>
        <w:ind w:left="-1472" w:hanging="180"/>
      </w:pPr>
    </w:lvl>
    <w:lvl w:ilvl="3" w:tplc="0409000F">
      <w:start w:val="1"/>
      <w:numFmt w:val="decimal"/>
      <w:lvlText w:val="%4."/>
      <w:lvlJc w:val="left"/>
      <w:pPr>
        <w:tabs>
          <w:tab w:val="num" w:pos="-752"/>
        </w:tabs>
        <w:ind w:left="-752" w:hanging="360"/>
      </w:pPr>
    </w:lvl>
    <w:lvl w:ilvl="4" w:tplc="04090019" w:tentative="1">
      <w:start w:val="1"/>
      <w:numFmt w:val="lowerLetter"/>
      <w:lvlText w:val="%5."/>
      <w:lvlJc w:val="left"/>
      <w:pPr>
        <w:tabs>
          <w:tab w:val="num" w:pos="-32"/>
        </w:tabs>
        <w:ind w:left="-32" w:hanging="360"/>
      </w:pPr>
    </w:lvl>
    <w:lvl w:ilvl="5" w:tplc="0409001B" w:tentative="1">
      <w:start w:val="1"/>
      <w:numFmt w:val="lowerRoman"/>
      <w:lvlText w:val="%6."/>
      <w:lvlJc w:val="right"/>
      <w:pPr>
        <w:tabs>
          <w:tab w:val="num" w:pos="688"/>
        </w:tabs>
        <w:ind w:left="688" w:hanging="180"/>
      </w:pPr>
    </w:lvl>
    <w:lvl w:ilvl="6" w:tplc="0409000F" w:tentative="1">
      <w:start w:val="1"/>
      <w:numFmt w:val="decimal"/>
      <w:lvlText w:val="%7."/>
      <w:lvlJc w:val="left"/>
      <w:pPr>
        <w:tabs>
          <w:tab w:val="num" w:pos="1408"/>
        </w:tabs>
        <w:ind w:left="1408" w:hanging="360"/>
      </w:pPr>
    </w:lvl>
    <w:lvl w:ilvl="7" w:tplc="04090019" w:tentative="1">
      <w:start w:val="1"/>
      <w:numFmt w:val="lowerLetter"/>
      <w:lvlText w:val="%8."/>
      <w:lvlJc w:val="left"/>
      <w:pPr>
        <w:tabs>
          <w:tab w:val="num" w:pos="2128"/>
        </w:tabs>
        <w:ind w:left="2128" w:hanging="360"/>
      </w:pPr>
    </w:lvl>
    <w:lvl w:ilvl="8" w:tplc="0409001B" w:tentative="1">
      <w:start w:val="1"/>
      <w:numFmt w:val="lowerRoman"/>
      <w:lvlText w:val="%9."/>
      <w:lvlJc w:val="right"/>
      <w:pPr>
        <w:tabs>
          <w:tab w:val="num" w:pos="2848"/>
        </w:tabs>
        <w:ind w:left="2848" w:hanging="180"/>
      </w:pPr>
    </w:lvl>
  </w:abstractNum>
  <w:abstractNum w:abstractNumId="16" w15:restartNumberingAfterBreak="0">
    <w:nsid w:val="5FA33A2F"/>
    <w:multiLevelType w:val="multilevel"/>
    <w:tmpl w:val="C51690CE"/>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7" w15:restartNumberingAfterBreak="0">
    <w:nsid w:val="69203002"/>
    <w:multiLevelType w:val="hybridMultilevel"/>
    <w:tmpl w:val="DCE25568"/>
    <w:lvl w:ilvl="0" w:tplc="18946F2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B7F280D"/>
    <w:multiLevelType w:val="hybridMultilevel"/>
    <w:tmpl w:val="59128B9C"/>
    <w:lvl w:ilvl="0" w:tplc="18946F2E">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44E1B4A"/>
    <w:multiLevelType w:val="hybridMultilevel"/>
    <w:tmpl w:val="4CF23986"/>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0" w15:restartNumberingAfterBreak="0">
    <w:nsid w:val="76112B6F"/>
    <w:multiLevelType w:val="hybridMultilevel"/>
    <w:tmpl w:val="E766C86C"/>
    <w:lvl w:ilvl="0" w:tplc="D6C8419C">
      <w:start w:val="1"/>
      <w:numFmt w:val="lowerLetter"/>
      <w:pStyle w:val="Listabcsingleline"/>
      <w:lvlText w:val="%1"/>
      <w:lvlJc w:val="left"/>
      <w:pPr>
        <w:tabs>
          <w:tab w:val="num" w:pos="2920"/>
        </w:tabs>
        <w:ind w:left="2920" w:hanging="368"/>
      </w:pPr>
      <w:rPr>
        <w:rFonts w:ascii="Arial" w:hAnsi="Arial" w:hint="default"/>
        <w:sz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66A1757"/>
    <w:multiLevelType w:val="hybridMultilevel"/>
    <w:tmpl w:val="1A0225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A9F721C"/>
    <w:multiLevelType w:val="hybridMultilevel"/>
    <w:tmpl w:val="F990A2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4"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F843762"/>
    <w:multiLevelType w:val="hybridMultilevel"/>
    <w:tmpl w:val="429E302E"/>
    <w:lvl w:ilvl="0" w:tplc="23DC3A62">
      <w:start w:val="1"/>
      <w:numFmt w:val="decimal"/>
      <w:lvlText w:val="(%1)"/>
      <w:lvlJc w:val="left"/>
      <w:pPr>
        <w:ind w:left="1080" w:hanging="72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15"/>
  </w:num>
  <w:num w:numId="2">
    <w:abstractNumId w:val="24"/>
  </w:num>
  <w:num w:numId="3">
    <w:abstractNumId w:val="10"/>
  </w:num>
  <w:num w:numId="4">
    <w:abstractNumId w:val="11"/>
  </w:num>
  <w:num w:numId="5">
    <w:abstractNumId w:val="2"/>
  </w:num>
  <w:num w:numId="6">
    <w:abstractNumId w:val="1"/>
  </w:num>
  <w:num w:numId="7">
    <w:abstractNumId w:val="16"/>
  </w:num>
  <w:num w:numId="8">
    <w:abstractNumId w:val="12"/>
  </w:num>
  <w:num w:numId="9">
    <w:abstractNumId w:val="13"/>
  </w:num>
  <w:num w:numId="10">
    <w:abstractNumId w:val="3"/>
  </w:num>
  <w:num w:numId="11">
    <w:abstractNumId w:val="20"/>
  </w:num>
  <w:num w:numId="12">
    <w:abstractNumId w:val="0"/>
  </w:num>
  <w:num w:numId="13">
    <w:abstractNumId w:val="22"/>
  </w:num>
  <w:num w:numId="14">
    <w:abstractNumId w:val="6"/>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
  </w:num>
  <w:num w:numId="17">
    <w:abstractNumId w:val="9"/>
  </w:num>
  <w:num w:numId="18">
    <w:abstractNumId w:val="16"/>
  </w:num>
  <w:num w:numId="19">
    <w:abstractNumId w:val="16"/>
  </w:num>
  <w:num w:numId="20">
    <w:abstractNumId w:val="16"/>
  </w:num>
  <w:num w:numId="21">
    <w:abstractNumId w:val="16"/>
  </w:num>
  <w:num w:numId="22">
    <w:abstractNumId w:val="16"/>
  </w:num>
  <w:num w:numId="23">
    <w:abstractNumId w:val="19"/>
  </w:num>
  <w:num w:numId="24">
    <w:abstractNumId w:val="16"/>
  </w:num>
  <w:num w:numId="25">
    <w:abstractNumId w:val="19"/>
  </w:num>
  <w:num w:numId="26">
    <w:abstractNumId w:val="14"/>
  </w:num>
  <w:num w:numId="27">
    <w:abstractNumId w:val="21"/>
  </w:num>
  <w:num w:numId="28">
    <w:abstractNumId w:val="8"/>
  </w:num>
  <w:num w:numId="29">
    <w:abstractNumId w:val="16"/>
  </w:num>
  <w:num w:numId="30">
    <w:abstractNumId w:val="16"/>
  </w:num>
  <w:num w:numId="31">
    <w:abstractNumId w:val="16"/>
  </w:num>
  <w:num w:numId="32">
    <w:abstractNumId w:val="16"/>
  </w:num>
  <w:num w:numId="33">
    <w:abstractNumId w:val="16"/>
  </w:num>
  <w:num w:numId="34">
    <w:abstractNumId w:val="16"/>
  </w:num>
  <w:num w:numId="35">
    <w:abstractNumId w:val="5"/>
  </w:num>
  <w:num w:numId="36">
    <w:abstractNumId w:val="23"/>
  </w:num>
  <w:num w:numId="37">
    <w:abstractNumId w:val="7"/>
  </w:num>
  <w:num w:numId="38">
    <w:abstractNumId w:val="18"/>
  </w:num>
  <w:num w:numId="39">
    <w:abstractNumId w:val="16"/>
  </w:num>
  <w:num w:numId="40">
    <w:abstractNumId w:val="17"/>
  </w:num>
  <w:num w:numId="41">
    <w:abstractNumId w:val="16"/>
  </w:num>
  <w:num w:numId="42">
    <w:abstractNumId w:val="16"/>
  </w:num>
  <w:num w:numId="43">
    <w:abstractNumId w:val="16"/>
  </w:num>
  <w:num w:numId="44">
    <w:abstractNumId w:val="16"/>
  </w:num>
  <w:num w:numId="45">
    <w:abstractNumId w:val="16"/>
  </w:num>
  <w:num w:numId="46">
    <w:abstractNumId w:val="16"/>
  </w:num>
  <w:num w:numId="47">
    <w:abstractNumId w:val="1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v:textbox inset="5.85pt,.7pt,5.85pt,.7pt"/>
      <o:colormru v:ext="edit" colors="white"/>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45A"/>
    <w:rsid w:val="00000638"/>
    <w:rsid w:val="0000223E"/>
    <w:rsid w:val="000024CA"/>
    <w:rsid w:val="0000311A"/>
    <w:rsid w:val="000036BB"/>
    <w:rsid w:val="000040C9"/>
    <w:rsid w:val="000041C9"/>
    <w:rsid w:val="000043FC"/>
    <w:rsid w:val="000046D0"/>
    <w:rsid w:val="00004F8E"/>
    <w:rsid w:val="00005953"/>
    <w:rsid w:val="00006A73"/>
    <w:rsid w:val="00011E5E"/>
    <w:rsid w:val="0001459F"/>
    <w:rsid w:val="00015689"/>
    <w:rsid w:val="00015EF9"/>
    <w:rsid w:val="00016F83"/>
    <w:rsid w:val="0001734A"/>
    <w:rsid w:val="00022E4A"/>
    <w:rsid w:val="00023187"/>
    <w:rsid w:val="00023B91"/>
    <w:rsid w:val="00023D9A"/>
    <w:rsid w:val="00023F44"/>
    <w:rsid w:val="000241C6"/>
    <w:rsid w:val="00024DF4"/>
    <w:rsid w:val="00025281"/>
    <w:rsid w:val="00025EB1"/>
    <w:rsid w:val="00026106"/>
    <w:rsid w:val="000271F2"/>
    <w:rsid w:val="000309F5"/>
    <w:rsid w:val="00030F8E"/>
    <w:rsid w:val="0003127A"/>
    <w:rsid w:val="00032FCA"/>
    <w:rsid w:val="00033CB9"/>
    <w:rsid w:val="00034007"/>
    <w:rsid w:val="00034399"/>
    <w:rsid w:val="000347CF"/>
    <w:rsid w:val="00034E6E"/>
    <w:rsid w:val="00035D37"/>
    <w:rsid w:val="00036F73"/>
    <w:rsid w:val="000402D5"/>
    <w:rsid w:val="000404CA"/>
    <w:rsid w:val="000405AD"/>
    <w:rsid w:val="00040BBB"/>
    <w:rsid w:val="00040C9A"/>
    <w:rsid w:val="00040DBA"/>
    <w:rsid w:val="00041014"/>
    <w:rsid w:val="000418DA"/>
    <w:rsid w:val="00042837"/>
    <w:rsid w:val="00043285"/>
    <w:rsid w:val="000451B2"/>
    <w:rsid w:val="000470FA"/>
    <w:rsid w:val="00047B7C"/>
    <w:rsid w:val="00050512"/>
    <w:rsid w:val="00051D63"/>
    <w:rsid w:val="00052B1B"/>
    <w:rsid w:val="00052CEE"/>
    <w:rsid w:val="00054511"/>
    <w:rsid w:val="000546D9"/>
    <w:rsid w:val="000546F8"/>
    <w:rsid w:val="00054D3E"/>
    <w:rsid w:val="00055C90"/>
    <w:rsid w:val="00056365"/>
    <w:rsid w:val="000567CF"/>
    <w:rsid w:val="00056D56"/>
    <w:rsid w:val="0005711A"/>
    <w:rsid w:val="00057277"/>
    <w:rsid w:val="000576DC"/>
    <w:rsid w:val="000618C0"/>
    <w:rsid w:val="00061C4F"/>
    <w:rsid w:val="00062026"/>
    <w:rsid w:val="00062BC5"/>
    <w:rsid w:val="00063B59"/>
    <w:rsid w:val="0006418F"/>
    <w:rsid w:val="000641D6"/>
    <w:rsid w:val="00064442"/>
    <w:rsid w:val="000648E1"/>
    <w:rsid w:val="00064A8A"/>
    <w:rsid w:val="0006506E"/>
    <w:rsid w:val="00066260"/>
    <w:rsid w:val="00066D93"/>
    <w:rsid w:val="00066EFB"/>
    <w:rsid w:val="000676E1"/>
    <w:rsid w:val="00070911"/>
    <w:rsid w:val="00071066"/>
    <w:rsid w:val="00072605"/>
    <w:rsid w:val="00072A3A"/>
    <w:rsid w:val="00072B13"/>
    <w:rsid w:val="00072FD3"/>
    <w:rsid w:val="000730EB"/>
    <w:rsid w:val="00073226"/>
    <w:rsid w:val="00073788"/>
    <w:rsid w:val="0007391A"/>
    <w:rsid w:val="00073BA5"/>
    <w:rsid w:val="000745B0"/>
    <w:rsid w:val="00074697"/>
    <w:rsid w:val="00075604"/>
    <w:rsid w:val="0007674A"/>
    <w:rsid w:val="00076752"/>
    <w:rsid w:val="000771DD"/>
    <w:rsid w:val="00077230"/>
    <w:rsid w:val="000801EB"/>
    <w:rsid w:val="000804C3"/>
    <w:rsid w:val="000804CC"/>
    <w:rsid w:val="00080CE9"/>
    <w:rsid w:val="00080E87"/>
    <w:rsid w:val="00081C69"/>
    <w:rsid w:val="00081E23"/>
    <w:rsid w:val="00083D39"/>
    <w:rsid w:val="00084111"/>
    <w:rsid w:val="00084E9D"/>
    <w:rsid w:val="00084FFD"/>
    <w:rsid w:val="000864C4"/>
    <w:rsid w:val="00086BA6"/>
    <w:rsid w:val="00086CD6"/>
    <w:rsid w:val="00087024"/>
    <w:rsid w:val="0009048C"/>
    <w:rsid w:val="00090E23"/>
    <w:rsid w:val="000910B1"/>
    <w:rsid w:val="000917D0"/>
    <w:rsid w:val="000918CB"/>
    <w:rsid w:val="00091E1F"/>
    <w:rsid w:val="00092416"/>
    <w:rsid w:val="00092482"/>
    <w:rsid w:val="00092737"/>
    <w:rsid w:val="00094187"/>
    <w:rsid w:val="00094C91"/>
    <w:rsid w:val="00096225"/>
    <w:rsid w:val="00097949"/>
    <w:rsid w:val="000A0C17"/>
    <w:rsid w:val="000A188B"/>
    <w:rsid w:val="000A30F9"/>
    <w:rsid w:val="000A4037"/>
    <w:rsid w:val="000A44CD"/>
    <w:rsid w:val="000A5301"/>
    <w:rsid w:val="000A5885"/>
    <w:rsid w:val="000A59BB"/>
    <w:rsid w:val="000A6657"/>
    <w:rsid w:val="000A6878"/>
    <w:rsid w:val="000A7522"/>
    <w:rsid w:val="000A7B48"/>
    <w:rsid w:val="000A7B6F"/>
    <w:rsid w:val="000A7EBB"/>
    <w:rsid w:val="000B01A9"/>
    <w:rsid w:val="000B020B"/>
    <w:rsid w:val="000B0BD7"/>
    <w:rsid w:val="000B2308"/>
    <w:rsid w:val="000B23CA"/>
    <w:rsid w:val="000B3DDA"/>
    <w:rsid w:val="000B48C3"/>
    <w:rsid w:val="000B4E07"/>
    <w:rsid w:val="000B53EE"/>
    <w:rsid w:val="000C079C"/>
    <w:rsid w:val="000C2F8F"/>
    <w:rsid w:val="000C3CA9"/>
    <w:rsid w:val="000C3FC8"/>
    <w:rsid w:val="000C4148"/>
    <w:rsid w:val="000C419E"/>
    <w:rsid w:val="000C4E4A"/>
    <w:rsid w:val="000C563B"/>
    <w:rsid w:val="000C5FF1"/>
    <w:rsid w:val="000C6476"/>
    <w:rsid w:val="000C6598"/>
    <w:rsid w:val="000C6F89"/>
    <w:rsid w:val="000C722B"/>
    <w:rsid w:val="000C7C45"/>
    <w:rsid w:val="000D06DB"/>
    <w:rsid w:val="000D0ACF"/>
    <w:rsid w:val="000D1247"/>
    <w:rsid w:val="000D1C61"/>
    <w:rsid w:val="000D1E43"/>
    <w:rsid w:val="000D2B85"/>
    <w:rsid w:val="000D2C93"/>
    <w:rsid w:val="000D3273"/>
    <w:rsid w:val="000D358C"/>
    <w:rsid w:val="000D6065"/>
    <w:rsid w:val="000D6430"/>
    <w:rsid w:val="000D6658"/>
    <w:rsid w:val="000D79E2"/>
    <w:rsid w:val="000E0428"/>
    <w:rsid w:val="000E0F80"/>
    <w:rsid w:val="000E1638"/>
    <w:rsid w:val="000E1D17"/>
    <w:rsid w:val="000E254D"/>
    <w:rsid w:val="000E62AD"/>
    <w:rsid w:val="000E682B"/>
    <w:rsid w:val="000E690E"/>
    <w:rsid w:val="000E6F50"/>
    <w:rsid w:val="000F09D7"/>
    <w:rsid w:val="000F1BB0"/>
    <w:rsid w:val="000F2FB7"/>
    <w:rsid w:val="000F36C3"/>
    <w:rsid w:val="000F4318"/>
    <w:rsid w:val="000F4500"/>
    <w:rsid w:val="000F51D2"/>
    <w:rsid w:val="000F561B"/>
    <w:rsid w:val="000F5DC0"/>
    <w:rsid w:val="000F5E35"/>
    <w:rsid w:val="000F5EDF"/>
    <w:rsid w:val="000F6877"/>
    <w:rsid w:val="000F6952"/>
    <w:rsid w:val="000F7B38"/>
    <w:rsid w:val="000F7BDF"/>
    <w:rsid w:val="001002EB"/>
    <w:rsid w:val="0010108C"/>
    <w:rsid w:val="00102272"/>
    <w:rsid w:val="00102507"/>
    <w:rsid w:val="001026EB"/>
    <w:rsid w:val="00102D5D"/>
    <w:rsid w:val="00103155"/>
    <w:rsid w:val="00103890"/>
    <w:rsid w:val="001039AA"/>
    <w:rsid w:val="00103EBA"/>
    <w:rsid w:val="00104227"/>
    <w:rsid w:val="0010432B"/>
    <w:rsid w:val="00105F4C"/>
    <w:rsid w:val="001061FF"/>
    <w:rsid w:val="001067F7"/>
    <w:rsid w:val="00106B27"/>
    <w:rsid w:val="00106D66"/>
    <w:rsid w:val="00106F4B"/>
    <w:rsid w:val="0010713B"/>
    <w:rsid w:val="00107FFD"/>
    <w:rsid w:val="00110192"/>
    <w:rsid w:val="001101AC"/>
    <w:rsid w:val="00110F4A"/>
    <w:rsid w:val="00111324"/>
    <w:rsid w:val="001134ED"/>
    <w:rsid w:val="00114895"/>
    <w:rsid w:val="00114D72"/>
    <w:rsid w:val="00114E12"/>
    <w:rsid w:val="00114EE6"/>
    <w:rsid w:val="001153ED"/>
    <w:rsid w:val="00115683"/>
    <w:rsid w:val="00115AAE"/>
    <w:rsid w:val="00116E2B"/>
    <w:rsid w:val="001171A1"/>
    <w:rsid w:val="00117538"/>
    <w:rsid w:val="001207FA"/>
    <w:rsid w:val="00121E60"/>
    <w:rsid w:val="00122279"/>
    <w:rsid w:val="00123B3C"/>
    <w:rsid w:val="001243FE"/>
    <w:rsid w:val="00124441"/>
    <w:rsid w:val="00124F89"/>
    <w:rsid w:val="00124FCD"/>
    <w:rsid w:val="00125A60"/>
    <w:rsid w:val="00126023"/>
    <w:rsid w:val="00126BFD"/>
    <w:rsid w:val="001276CA"/>
    <w:rsid w:val="0013019C"/>
    <w:rsid w:val="00131312"/>
    <w:rsid w:val="001314D0"/>
    <w:rsid w:val="00131978"/>
    <w:rsid w:val="00131A3B"/>
    <w:rsid w:val="0013304A"/>
    <w:rsid w:val="001331AA"/>
    <w:rsid w:val="00133846"/>
    <w:rsid w:val="001342D5"/>
    <w:rsid w:val="001348B9"/>
    <w:rsid w:val="00135085"/>
    <w:rsid w:val="0013514C"/>
    <w:rsid w:val="001352B7"/>
    <w:rsid w:val="00135BE3"/>
    <w:rsid w:val="00136A30"/>
    <w:rsid w:val="001376D7"/>
    <w:rsid w:val="00137D54"/>
    <w:rsid w:val="00137E1E"/>
    <w:rsid w:val="00140A22"/>
    <w:rsid w:val="00140B04"/>
    <w:rsid w:val="0014105B"/>
    <w:rsid w:val="00141B39"/>
    <w:rsid w:val="0014299C"/>
    <w:rsid w:val="00142AA1"/>
    <w:rsid w:val="00142D41"/>
    <w:rsid w:val="001432BD"/>
    <w:rsid w:val="00143659"/>
    <w:rsid w:val="001440C6"/>
    <w:rsid w:val="0014462D"/>
    <w:rsid w:val="001454A2"/>
    <w:rsid w:val="0014609E"/>
    <w:rsid w:val="00146860"/>
    <w:rsid w:val="0014689D"/>
    <w:rsid w:val="001474B1"/>
    <w:rsid w:val="00147AD3"/>
    <w:rsid w:val="00147E16"/>
    <w:rsid w:val="0015005D"/>
    <w:rsid w:val="0015035F"/>
    <w:rsid w:val="00150AF2"/>
    <w:rsid w:val="00150D77"/>
    <w:rsid w:val="001510D1"/>
    <w:rsid w:val="001511DD"/>
    <w:rsid w:val="001516D1"/>
    <w:rsid w:val="00151F75"/>
    <w:rsid w:val="00152DE3"/>
    <w:rsid w:val="0015321F"/>
    <w:rsid w:val="00153597"/>
    <w:rsid w:val="00153A93"/>
    <w:rsid w:val="00153E6C"/>
    <w:rsid w:val="00154183"/>
    <w:rsid w:val="001545ED"/>
    <w:rsid w:val="00155180"/>
    <w:rsid w:val="0015567A"/>
    <w:rsid w:val="00155B3B"/>
    <w:rsid w:val="001560F1"/>
    <w:rsid w:val="0015643C"/>
    <w:rsid w:val="0015653E"/>
    <w:rsid w:val="00160A15"/>
    <w:rsid w:val="00161621"/>
    <w:rsid w:val="001623E3"/>
    <w:rsid w:val="001634F9"/>
    <w:rsid w:val="00163704"/>
    <w:rsid w:val="0016447A"/>
    <w:rsid w:val="001645E7"/>
    <w:rsid w:val="0016528A"/>
    <w:rsid w:val="001665A4"/>
    <w:rsid w:val="00166A54"/>
    <w:rsid w:val="00171146"/>
    <w:rsid w:val="0017131E"/>
    <w:rsid w:val="00171354"/>
    <w:rsid w:val="00171A5F"/>
    <w:rsid w:val="00171CA4"/>
    <w:rsid w:val="0017202A"/>
    <w:rsid w:val="001721B0"/>
    <w:rsid w:val="00172527"/>
    <w:rsid w:val="00172981"/>
    <w:rsid w:val="00172A95"/>
    <w:rsid w:val="00172E08"/>
    <w:rsid w:val="001748B5"/>
    <w:rsid w:val="00174D74"/>
    <w:rsid w:val="0017575D"/>
    <w:rsid w:val="001760D7"/>
    <w:rsid w:val="001776B3"/>
    <w:rsid w:val="00177E47"/>
    <w:rsid w:val="001808D9"/>
    <w:rsid w:val="00181669"/>
    <w:rsid w:val="001817B0"/>
    <w:rsid w:val="00181800"/>
    <w:rsid w:val="001818F3"/>
    <w:rsid w:val="00182C57"/>
    <w:rsid w:val="00182FF1"/>
    <w:rsid w:val="001836AA"/>
    <w:rsid w:val="00183A8D"/>
    <w:rsid w:val="00185932"/>
    <w:rsid w:val="00185AFD"/>
    <w:rsid w:val="001878E9"/>
    <w:rsid w:val="00190668"/>
    <w:rsid w:val="0019218D"/>
    <w:rsid w:val="00192325"/>
    <w:rsid w:val="001923AA"/>
    <w:rsid w:val="00192C9C"/>
    <w:rsid w:val="00192FB8"/>
    <w:rsid w:val="00193912"/>
    <w:rsid w:val="00195384"/>
    <w:rsid w:val="00195461"/>
    <w:rsid w:val="001954B3"/>
    <w:rsid w:val="00195B09"/>
    <w:rsid w:val="00195DD0"/>
    <w:rsid w:val="00195E07"/>
    <w:rsid w:val="00195F40"/>
    <w:rsid w:val="001963B6"/>
    <w:rsid w:val="0019643C"/>
    <w:rsid w:val="00196801"/>
    <w:rsid w:val="0019740D"/>
    <w:rsid w:val="00197EAC"/>
    <w:rsid w:val="001A020F"/>
    <w:rsid w:val="001A07AC"/>
    <w:rsid w:val="001A1FB9"/>
    <w:rsid w:val="001A21FD"/>
    <w:rsid w:val="001A2B30"/>
    <w:rsid w:val="001A414B"/>
    <w:rsid w:val="001A463A"/>
    <w:rsid w:val="001A4E3B"/>
    <w:rsid w:val="001A5354"/>
    <w:rsid w:val="001A5B6B"/>
    <w:rsid w:val="001A6076"/>
    <w:rsid w:val="001A6A83"/>
    <w:rsid w:val="001A6BB7"/>
    <w:rsid w:val="001A7592"/>
    <w:rsid w:val="001A7B7F"/>
    <w:rsid w:val="001A7E80"/>
    <w:rsid w:val="001B00ED"/>
    <w:rsid w:val="001B1995"/>
    <w:rsid w:val="001B2725"/>
    <w:rsid w:val="001B27AA"/>
    <w:rsid w:val="001B3987"/>
    <w:rsid w:val="001B3EF2"/>
    <w:rsid w:val="001B3F05"/>
    <w:rsid w:val="001B5E6C"/>
    <w:rsid w:val="001C0479"/>
    <w:rsid w:val="001C13C4"/>
    <w:rsid w:val="001C160E"/>
    <w:rsid w:val="001C1706"/>
    <w:rsid w:val="001C1DA8"/>
    <w:rsid w:val="001C1FD9"/>
    <w:rsid w:val="001C2042"/>
    <w:rsid w:val="001C2542"/>
    <w:rsid w:val="001C2734"/>
    <w:rsid w:val="001C3D09"/>
    <w:rsid w:val="001C3DB1"/>
    <w:rsid w:val="001C4417"/>
    <w:rsid w:val="001C4C46"/>
    <w:rsid w:val="001C55C2"/>
    <w:rsid w:val="001C59FB"/>
    <w:rsid w:val="001C6301"/>
    <w:rsid w:val="001C6E12"/>
    <w:rsid w:val="001C73F4"/>
    <w:rsid w:val="001C788A"/>
    <w:rsid w:val="001D03C5"/>
    <w:rsid w:val="001D042F"/>
    <w:rsid w:val="001D0EEE"/>
    <w:rsid w:val="001D2D01"/>
    <w:rsid w:val="001D4BC3"/>
    <w:rsid w:val="001D5E1E"/>
    <w:rsid w:val="001D6574"/>
    <w:rsid w:val="001D6C23"/>
    <w:rsid w:val="001D6C3D"/>
    <w:rsid w:val="001D6DB2"/>
    <w:rsid w:val="001D6E45"/>
    <w:rsid w:val="001D7E7E"/>
    <w:rsid w:val="001D7FC0"/>
    <w:rsid w:val="001E03E3"/>
    <w:rsid w:val="001E06F1"/>
    <w:rsid w:val="001E10AA"/>
    <w:rsid w:val="001E112C"/>
    <w:rsid w:val="001E13CD"/>
    <w:rsid w:val="001E1450"/>
    <w:rsid w:val="001E2002"/>
    <w:rsid w:val="001E2151"/>
    <w:rsid w:val="001E21AA"/>
    <w:rsid w:val="001E2472"/>
    <w:rsid w:val="001E29A3"/>
    <w:rsid w:val="001E3093"/>
    <w:rsid w:val="001E36CD"/>
    <w:rsid w:val="001E41F3"/>
    <w:rsid w:val="001E4F4B"/>
    <w:rsid w:val="001E570D"/>
    <w:rsid w:val="001E6660"/>
    <w:rsid w:val="001E6772"/>
    <w:rsid w:val="001E7814"/>
    <w:rsid w:val="001F02E5"/>
    <w:rsid w:val="001F06BC"/>
    <w:rsid w:val="001F1044"/>
    <w:rsid w:val="001F106C"/>
    <w:rsid w:val="001F15CE"/>
    <w:rsid w:val="001F1758"/>
    <w:rsid w:val="001F470C"/>
    <w:rsid w:val="001F4EAC"/>
    <w:rsid w:val="001F57FC"/>
    <w:rsid w:val="001F69C0"/>
    <w:rsid w:val="001F797C"/>
    <w:rsid w:val="001F7C6D"/>
    <w:rsid w:val="0020095A"/>
    <w:rsid w:val="00200B29"/>
    <w:rsid w:val="00201150"/>
    <w:rsid w:val="00202745"/>
    <w:rsid w:val="002027A7"/>
    <w:rsid w:val="00202F44"/>
    <w:rsid w:val="00202FFF"/>
    <w:rsid w:val="002035FF"/>
    <w:rsid w:val="0020376D"/>
    <w:rsid w:val="0020396D"/>
    <w:rsid w:val="00204D02"/>
    <w:rsid w:val="0020666E"/>
    <w:rsid w:val="00206CAE"/>
    <w:rsid w:val="00206F90"/>
    <w:rsid w:val="002071C1"/>
    <w:rsid w:val="002073BA"/>
    <w:rsid w:val="0021002B"/>
    <w:rsid w:val="002104C6"/>
    <w:rsid w:val="0021076D"/>
    <w:rsid w:val="00210E3C"/>
    <w:rsid w:val="0021170A"/>
    <w:rsid w:val="00211A7C"/>
    <w:rsid w:val="00211CCA"/>
    <w:rsid w:val="00213C84"/>
    <w:rsid w:val="00215541"/>
    <w:rsid w:val="00215823"/>
    <w:rsid w:val="0021648D"/>
    <w:rsid w:val="00217537"/>
    <w:rsid w:val="00217CE3"/>
    <w:rsid w:val="002202E0"/>
    <w:rsid w:val="002203BA"/>
    <w:rsid w:val="002218B4"/>
    <w:rsid w:val="00221DC2"/>
    <w:rsid w:val="002220ED"/>
    <w:rsid w:val="00222D90"/>
    <w:rsid w:val="00222FB1"/>
    <w:rsid w:val="00223140"/>
    <w:rsid w:val="00223765"/>
    <w:rsid w:val="0022440A"/>
    <w:rsid w:val="0022547F"/>
    <w:rsid w:val="00225F80"/>
    <w:rsid w:val="00226602"/>
    <w:rsid w:val="0022665D"/>
    <w:rsid w:val="00226DDB"/>
    <w:rsid w:val="00227498"/>
    <w:rsid w:val="002277B3"/>
    <w:rsid w:val="00230117"/>
    <w:rsid w:val="002308FC"/>
    <w:rsid w:val="0023193B"/>
    <w:rsid w:val="00232C83"/>
    <w:rsid w:val="002331A7"/>
    <w:rsid w:val="00233D8D"/>
    <w:rsid w:val="002340FB"/>
    <w:rsid w:val="00234CF8"/>
    <w:rsid w:val="002356BB"/>
    <w:rsid w:val="00235F3E"/>
    <w:rsid w:val="00235F6F"/>
    <w:rsid w:val="00236FB3"/>
    <w:rsid w:val="002370AD"/>
    <w:rsid w:val="00237BDB"/>
    <w:rsid w:val="00237BE4"/>
    <w:rsid w:val="00237D55"/>
    <w:rsid w:val="00237E80"/>
    <w:rsid w:val="002411B8"/>
    <w:rsid w:val="00242057"/>
    <w:rsid w:val="00242324"/>
    <w:rsid w:val="00243A14"/>
    <w:rsid w:val="0024452A"/>
    <w:rsid w:val="0024466A"/>
    <w:rsid w:val="00244C25"/>
    <w:rsid w:val="00246647"/>
    <w:rsid w:val="00246BDE"/>
    <w:rsid w:val="00246C16"/>
    <w:rsid w:val="002475E9"/>
    <w:rsid w:val="0025029E"/>
    <w:rsid w:val="00250649"/>
    <w:rsid w:val="002508B5"/>
    <w:rsid w:val="002511FB"/>
    <w:rsid w:val="00251470"/>
    <w:rsid w:val="00251C95"/>
    <w:rsid w:val="00251EFE"/>
    <w:rsid w:val="00252404"/>
    <w:rsid w:val="00252EC0"/>
    <w:rsid w:val="0025337A"/>
    <w:rsid w:val="00253DB0"/>
    <w:rsid w:val="002545B7"/>
    <w:rsid w:val="00255ADC"/>
    <w:rsid w:val="00255E20"/>
    <w:rsid w:val="00256170"/>
    <w:rsid w:val="002563E9"/>
    <w:rsid w:val="0025645C"/>
    <w:rsid w:val="00260153"/>
    <w:rsid w:val="002608E1"/>
    <w:rsid w:val="00261D75"/>
    <w:rsid w:val="002627B5"/>
    <w:rsid w:val="002627FF"/>
    <w:rsid w:val="00262D2C"/>
    <w:rsid w:val="00262E4F"/>
    <w:rsid w:val="002634D1"/>
    <w:rsid w:val="002635F3"/>
    <w:rsid w:val="00263846"/>
    <w:rsid w:val="00263B7D"/>
    <w:rsid w:val="00263D4F"/>
    <w:rsid w:val="002641FA"/>
    <w:rsid w:val="00264F77"/>
    <w:rsid w:val="00265ED7"/>
    <w:rsid w:val="002662B7"/>
    <w:rsid w:val="002664F0"/>
    <w:rsid w:val="002669DD"/>
    <w:rsid w:val="00266C33"/>
    <w:rsid w:val="00270155"/>
    <w:rsid w:val="0027034F"/>
    <w:rsid w:val="00270F89"/>
    <w:rsid w:val="00271109"/>
    <w:rsid w:val="00271927"/>
    <w:rsid w:val="00271AF8"/>
    <w:rsid w:val="00271B72"/>
    <w:rsid w:val="0027220B"/>
    <w:rsid w:val="00274354"/>
    <w:rsid w:val="00275D12"/>
    <w:rsid w:val="002762F3"/>
    <w:rsid w:val="00276549"/>
    <w:rsid w:val="002765D5"/>
    <w:rsid w:val="00277301"/>
    <w:rsid w:val="002773D8"/>
    <w:rsid w:val="002801CF"/>
    <w:rsid w:val="002802F1"/>
    <w:rsid w:val="00280A02"/>
    <w:rsid w:val="00281CBF"/>
    <w:rsid w:val="00282599"/>
    <w:rsid w:val="00282E6A"/>
    <w:rsid w:val="00283507"/>
    <w:rsid w:val="002835E0"/>
    <w:rsid w:val="0028362B"/>
    <w:rsid w:val="00285A54"/>
    <w:rsid w:val="00285F9E"/>
    <w:rsid w:val="002861C4"/>
    <w:rsid w:val="00286EE7"/>
    <w:rsid w:val="00286EFD"/>
    <w:rsid w:val="00287584"/>
    <w:rsid w:val="00287C98"/>
    <w:rsid w:val="0029035B"/>
    <w:rsid w:val="00291A2A"/>
    <w:rsid w:val="00292034"/>
    <w:rsid w:val="002921F8"/>
    <w:rsid w:val="0029281C"/>
    <w:rsid w:val="00293112"/>
    <w:rsid w:val="00293168"/>
    <w:rsid w:val="00293E54"/>
    <w:rsid w:val="002953C5"/>
    <w:rsid w:val="00295FF1"/>
    <w:rsid w:val="0029690D"/>
    <w:rsid w:val="00296F22"/>
    <w:rsid w:val="0029787B"/>
    <w:rsid w:val="002979F1"/>
    <w:rsid w:val="00297E7C"/>
    <w:rsid w:val="002A0369"/>
    <w:rsid w:val="002A07C3"/>
    <w:rsid w:val="002A14B3"/>
    <w:rsid w:val="002A1BA9"/>
    <w:rsid w:val="002A2ED4"/>
    <w:rsid w:val="002A33E4"/>
    <w:rsid w:val="002A34C4"/>
    <w:rsid w:val="002A38E2"/>
    <w:rsid w:val="002A3FAB"/>
    <w:rsid w:val="002A5567"/>
    <w:rsid w:val="002A574C"/>
    <w:rsid w:val="002A5CDB"/>
    <w:rsid w:val="002A767D"/>
    <w:rsid w:val="002B02D7"/>
    <w:rsid w:val="002B1061"/>
    <w:rsid w:val="002B1070"/>
    <w:rsid w:val="002B1BBB"/>
    <w:rsid w:val="002B2482"/>
    <w:rsid w:val="002B3324"/>
    <w:rsid w:val="002B353C"/>
    <w:rsid w:val="002B3585"/>
    <w:rsid w:val="002B432D"/>
    <w:rsid w:val="002B4425"/>
    <w:rsid w:val="002B4B2B"/>
    <w:rsid w:val="002B4BCB"/>
    <w:rsid w:val="002B4FE3"/>
    <w:rsid w:val="002B50A7"/>
    <w:rsid w:val="002B5AA3"/>
    <w:rsid w:val="002B6418"/>
    <w:rsid w:val="002C0805"/>
    <w:rsid w:val="002C0C64"/>
    <w:rsid w:val="002C129C"/>
    <w:rsid w:val="002C1D1E"/>
    <w:rsid w:val="002C1DA6"/>
    <w:rsid w:val="002C22F9"/>
    <w:rsid w:val="002C2DDE"/>
    <w:rsid w:val="002C3949"/>
    <w:rsid w:val="002C3D11"/>
    <w:rsid w:val="002C5A0A"/>
    <w:rsid w:val="002C6161"/>
    <w:rsid w:val="002C78CA"/>
    <w:rsid w:val="002D0490"/>
    <w:rsid w:val="002D0E97"/>
    <w:rsid w:val="002D16F0"/>
    <w:rsid w:val="002D2B7D"/>
    <w:rsid w:val="002D42C1"/>
    <w:rsid w:val="002D42DA"/>
    <w:rsid w:val="002D4823"/>
    <w:rsid w:val="002D4E11"/>
    <w:rsid w:val="002D5030"/>
    <w:rsid w:val="002D5CCC"/>
    <w:rsid w:val="002D6EE7"/>
    <w:rsid w:val="002D787C"/>
    <w:rsid w:val="002E0D59"/>
    <w:rsid w:val="002E0F6F"/>
    <w:rsid w:val="002E18D1"/>
    <w:rsid w:val="002E1A02"/>
    <w:rsid w:val="002E2982"/>
    <w:rsid w:val="002E2B14"/>
    <w:rsid w:val="002E2F57"/>
    <w:rsid w:val="002E2FB1"/>
    <w:rsid w:val="002E3A89"/>
    <w:rsid w:val="002E3C33"/>
    <w:rsid w:val="002E3E24"/>
    <w:rsid w:val="002E4E5E"/>
    <w:rsid w:val="002E5C1C"/>
    <w:rsid w:val="002E5D22"/>
    <w:rsid w:val="002E6768"/>
    <w:rsid w:val="002E686D"/>
    <w:rsid w:val="002E72B3"/>
    <w:rsid w:val="002E7B7C"/>
    <w:rsid w:val="002F087E"/>
    <w:rsid w:val="002F0AAF"/>
    <w:rsid w:val="002F2402"/>
    <w:rsid w:val="002F4BBD"/>
    <w:rsid w:val="002F4FAA"/>
    <w:rsid w:val="002F5772"/>
    <w:rsid w:val="002F59E1"/>
    <w:rsid w:val="002F5F4B"/>
    <w:rsid w:val="002F66B2"/>
    <w:rsid w:val="002F6A21"/>
    <w:rsid w:val="002F6C87"/>
    <w:rsid w:val="002F7FDB"/>
    <w:rsid w:val="00300989"/>
    <w:rsid w:val="003017A2"/>
    <w:rsid w:val="00301847"/>
    <w:rsid w:val="00303220"/>
    <w:rsid w:val="00303673"/>
    <w:rsid w:val="00303759"/>
    <w:rsid w:val="00303777"/>
    <w:rsid w:val="003038EB"/>
    <w:rsid w:val="003042D9"/>
    <w:rsid w:val="00305DFF"/>
    <w:rsid w:val="003060F4"/>
    <w:rsid w:val="00306114"/>
    <w:rsid w:val="0030613F"/>
    <w:rsid w:val="00307908"/>
    <w:rsid w:val="00307B9C"/>
    <w:rsid w:val="00307D2B"/>
    <w:rsid w:val="00312267"/>
    <w:rsid w:val="00312A2B"/>
    <w:rsid w:val="00313025"/>
    <w:rsid w:val="00313D3B"/>
    <w:rsid w:val="003150A2"/>
    <w:rsid w:val="00315B37"/>
    <w:rsid w:val="00315CE9"/>
    <w:rsid w:val="00316A99"/>
    <w:rsid w:val="00316BC4"/>
    <w:rsid w:val="00317C3D"/>
    <w:rsid w:val="0032080E"/>
    <w:rsid w:val="00320A15"/>
    <w:rsid w:val="00320BCB"/>
    <w:rsid w:val="00321E40"/>
    <w:rsid w:val="003227B1"/>
    <w:rsid w:val="00322DDD"/>
    <w:rsid w:val="00322E26"/>
    <w:rsid w:val="00323BF8"/>
    <w:rsid w:val="0032442C"/>
    <w:rsid w:val="003248D7"/>
    <w:rsid w:val="00324EB7"/>
    <w:rsid w:val="00325ACB"/>
    <w:rsid w:val="00326592"/>
    <w:rsid w:val="00330196"/>
    <w:rsid w:val="0033186E"/>
    <w:rsid w:val="00331920"/>
    <w:rsid w:val="0033200F"/>
    <w:rsid w:val="00332B8F"/>
    <w:rsid w:val="00333302"/>
    <w:rsid w:val="00333F00"/>
    <w:rsid w:val="0033430A"/>
    <w:rsid w:val="00334512"/>
    <w:rsid w:val="003345C0"/>
    <w:rsid w:val="00334E45"/>
    <w:rsid w:val="00335802"/>
    <w:rsid w:val="00335A1C"/>
    <w:rsid w:val="00336119"/>
    <w:rsid w:val="0033765B"/>
    <w:rsid w:val="00340D13"/>
    <w:rsid w:val="003414A3"/>
    <w:rsid w:val="003416B4"/>
    <w:rsid w:val="003418ED"/>
    <w:rsid w:val="00341CF7"/>
    <w:rsid w:val="00341E3A"/>
    <w:rsid w:val="003421D0"/>
    <w:rsid w:val="003425B9"/>
    <w:rsid w:val="0034299D"/>
    <w:rsid w:val="00343032"/>
    <w:rsid w:val="00345569"/>
    <w:rsid w:val="00345EEA"/>
    <w:rsid w:val="00346016"/>
    <w:rsid w:val="0034621A"/>
    <w:rsid w:val="00346320"/>
    <w:rsid w:val="00347671"/>
    <w:rsid w:val="00347D59"/>
    <w:rsid w:val="0035086F"/>
    <w:rsid w:val="00350903"/>
    <w:rsid w:val="003515AC"/>
    <w:rsid w:val="003516E7"/>
    <w:rsid w:val="0035333D"/>
    <w:rsid w:val="00353C0E"/>
    <w:rsid w:val="00353FAA"/>
    <w:rsid w:val="00354883"/>
    <w:rsid w:val="0035558C"/>
    <w:rsid w:val="003573F2"/>
    <w:rsid w:val="00360EAE"/>
    <w:rsid w:val="0036108E"/>
    <w:rsid w:val="00361CA9"/>
    <w:rsid w:val="003621E2"/>
    <w:rsid w:val="003623B0"/>
    <w:rsid w:val="00362B27"/>
    <w:rsid w:val="00362C6D"/>
    <w:rsid w:val="0036356C"/>
    <w:rsid w:val="00363954"/>
    <w:rsid w:val="00363AE3"/>
    <w:rsid w:val="00363E1E"/>
    <w:rsid w:val="00364561"/>
    <w:rsid w:val="00364884"/>
    <w:rsid w:val="00364D96"/>
    <w:rsid w:val="003652D6"/>
    <w:rsid w:val="00365D1E"/>
    <w:rsid w:val="00366B0C"/>
    <w:rsid w:val="00366E0C"/>
    <w:rsid w:val="0036786F"/>
    <w:rsid w:val="00367E44"/>
    <w:rsid w:val="00370251"/>
    <w:rsid w:val="00370273"/>
    <w:rsid w:val="003709A3"/>
    <w:rsid w:val="0037102F"/>
    <w:rsid w:val="003713CA"/>
    <w:rsid w:val="00371AD0"/>
    <w:rsid w:val="00371B42"/>
    <w:rsid w:val="00372C56"/>
    <w:rsid w:val="0037350C"/>
    <w:rsid w:val="00373B3F"/>
    <w:rsid w:val="00373F20"/>
    <w:rsid w:val="00374054"/>
    <w:rsid w:val="00374634"/>
    <w:rsid w:val="003746B4"/>
    <w:rsid w:val="00374A0B"/>
    <w:rsid w:val="00374EDB"/>
    <w:rsid w:val="00375A1D"/>
    <w:rsid w:val="00380BF9"/>
    <w:rsid w:val="00380E4A"/>
    <w:rsid w:val="00381183"/>
    <w:rsid w:val="0038188C"/>
    <w:rsid w:val="00382563"/>
    <w:rsid w:val="00382B4F"/>
    <w:rsid w:val="0038443A"/>
    <w:rsid w:val="0038503F"/>
    <w:rsid w:val="0038574C"/>
    <w:rsid w:val="00385E67"/>
    <w:rsid w:val="00385FA4"/>
    <w:rsid w:val="0038658E"/>
    <w:rsid w:val="00386DA1"/>
    <w:rsid w:val="00387773"/>
    <w:rsid w:val="003902D9"/>
    <w:rsid w:val="003906D3"/>
    <w:rsid w:val="00390AAB"/>
    <w:rsid w:val="00390B19"/>
    <w:rsid w:val="0039141A"/>
    <w:rsid w:val="00391D54"/>
    <w:rsid w:val="00391FF6"/>
    <w:rsid w:val="003922FC"/>
    <w:rsid w:val="003929BC"/>
    <w:rsid w:val="00393505"/>
    <w:rsid w:val="0039369C"/>
    <w:rsid w:val="00394C4E"/>
    <w:rsid w:val="00394D90"/>
    <w:rsid w:val="00396196"/>
    <w:rsid w:val="00396BCD"/>
    <w:rsid w:val="003976D0"/>
    <w:rsid w:val="003A09AE"/>
    <w:rsid w:val="003A0ECB"/>
    <w:rsid w:val="003A160C"/>
    <w:rsid w:val="003A2274"/>
    <w:rsid w:val="003A33DC"/>
    <w:rsid w:val="003A3CB9"/>
    <w:rsid w:val="003A5394"/>
    <w:rsid w:val="003A53D7"/>
    <w:rsid w:val="003A64DF"/>
    <w:rsid w:val="003A683B"/>
    <w:rsid w:val="003A690E"/>
    <w:rsid w:val="003A6B31"/>
    <w:rsid w:val="003A7D64"/>
    <w:rsid w:val="003A7DD5"/>
    <w:rsid w:val="003B0A81"/>
    <w:rsid w:val="003B1573"/>
    <w:rsid w:val="003B15AB"/>
    <w:rsid w:val="003B34D7"/>
    <w:rsid w:val="003B422C"/>
    <w:rsid w:val="003B49F2"/>
    <w:rsid w:val="003B4AD8"/>
    <w:rsid w:val="003B4B6D"/>
    <w:rsid w:val="003B66D2"/>
    <w:rsid w:val="003B693D"/>
    <w:rsid w:val="003C103F"/>
    <w:rsid w:val="003C22F8"/>
    <w:rsid w:val="003C2571"/>
    <w:rsid w:val="003C2A5B"/>
    <w:rsid w:val="003C329E"/>
    <w:rsid w:val="003C32F9"/>
    <w:rsid w:val="003C3D9F"/>
    <w:rsid w:val="003C44F5"/>
    <w:rsid w:val="003C6125"/>
    <w:rsid w:val="003C6C39"/>
    <w:rsid w:val="003C707D"/>
    <w:rsid w:val="003C70A7"/>
    <w:rsid w:val="003D0362"/>
    <w:rsid w:val="003D161A"/>
    <w:rsid w:val="003D1E8B"/>
    <w:rsid w:val="003D2BA5"/>
    <w:rsid w:val="003D2EE8"/>
    <w:rsid w:val="003D30C7"/>
    <w:rsid w:val="003D4354"/>
    <w:rsid w:val="003D43E9"/>
    <w:rsid w:val="003D4BC9"/>
    <w:rsid w:val="003D5BCE"/>
    <w:rsid w:val="003D6399"/>
    <w:rsid w:val="003D64C8"/>
    <w:rsid w:val="003D6ADC"/>
    <w:rsid w:val="003D6B85"/>
    <w:rsid w:val="003D7BE3"/>
    <w:rsid w:val="003D7EF6"/>
    <w:rsid w:val="003E03C5"/>
    <w:rsid w:val="003E1197"/>
    <w:rsid w:val="003E1693"/>
    <w:rsid w:val="003E182B"/>
    <w:rsid w:val="003E1871"/>
    <w:rsid w:val="003E1A42"/>
    <w:rsid w:val="003E1C55"/>
    <w:rsid w:val="003E1C57"/>
    <w:rsid w:val="003E2447"/>
    <w:rsid w:val="003E340E"/>
    <w:rsid w:val="003E37F9"/>
    <w:rsid w:val="003E3BEC"/>
    <w:rsid w:val="003E4330"/>
    <w:rsid w:val="003E4498"/>
    <w:rsid w:val="003E5F08"/>
    <w:rsid w:val="003E60AE"/>
    <w:rsid w:val="003E670F"/>
    <w:rsid w:val="003E6AED"/>
    <w:rsid w:val="003E7273"/>
    <w:rsid w:val="003E7B41"/>
    <w:rsid w:val="003F0A59"/>
    <w:rsid w:val="003F0C81"/>
    <w:rsid w:val="003F1CEF"/>
    <w:rsid w:val="003F20F8"/>
    <w:rsid w:val="003F2117"/>
    <w:rsid w:val="003F251E"/>
    <w:rsid w:val="003F4389"/>
    <w:rsid w:val="003F4F9B"/>
    <w:rsid w:val="003F7B15"/>
    <w:rsid w:val="00400196"/>
    <w:rsid w:val="00400A94"/>
    <w:rsid w:val="004012EA"/>
    <w:rsid w:val="00401A45"/>
    <w:rsid w:val="004027F4"/>
    <w:rsid w:val="00403A79"/>
    <w:rsid w:val="004046B3"/>
    <w:rsid w:val="004047C0"/>
    <w:rsid w:val="00404B01"/>
    <w:rsid w:val="00404FBA"/>
    <w:rsid w:val="0040529A"/>
    <w:rsid w:val="004055A0"/>
    <w:rsid w:val="00405648"/>
    <w:rsid w:val="00405BE7"/>
    <w:rsid w:val="00405D13"/>
    <w:rsid w:val="00406169"/>
    <w:rsid w:val="0040622D"/>
    <w:rsid w:val="004065B5"/>
    <w:rsid w:val="00406F19"/>
    <w:rsid w:val="00406FF1"/>
    <w:rsid w:val="0040701A"/>
    <w:rsid w:val="004071E4"/>
    <w:rsid w:val="00407552"/>
    <w:rsid w:val="0041022A"/>
    <w:rsid w:val="004107E5"/>
    <w:rsid w:val="00410A38"/>
    <w:rsid w:val="00410CB0"/>
    <w:rsid w:val="00411E3E"/>
    <w:rsid w:val="004124B8"/>
    <w:rsid w:val="00413070"/>
    <w:rsid w:val="00413C10"/>
    <w:rsid w:val="004142DE"/>
    <w:rsid w:val="004156F4"/>
    <w:rsid w:val="00415726"/>
    <w:rsid w:val="00415B6F"/>
    <w:rsid w:val="00416F31"/>
    <w:rsid w:val="004170FF"/>
    <w:rsid w:val="004176A0"/>
    <w:rsid w:val="00417BE5"/>
    <w:rsid w:val="00420804"/>
    <w:rsid w:val="00420DD7"/>
    <w:rsid w:val="00421714"/>
    <w:rsid w:val="0042338F"/>
    <w:rsid w:val="0042416A"/>
    <w:rsid w:val="00424931"/>
    <w:rsid w:val="00424FB5"/>
    <w:rsid w:val="0042513D"/>
    <w:rsid w:val="00425740"/>
    <w:rsid w:val="00425870"/>
    <w:rsid w:val="00425AC3"/>
    <w:rsid w:val="00426C90"/>
    <w:rsid w:val="00427D13"/>
    <w:rsid w:val="0043181E"/>
    <w:rsid w:val="004326A5"/>
    <w:rsid w:val="00432792"/>
    <w:rsid w:val="00432AFF"/>
    <w:rsid w:val="00433EC8"/>
    <w:rsid w:val="00434CDE"/>
    <w:rsid w:val="00435705"/>
    <w:rsid w:val="00435895"/>
    <w:rsid w:val="00435B58"/>
    <w:rsid w:val="0043627C"/>
    <w:rsid w:val="004364C5"/>
    <w:rsid w:val="004370F0"/>
    <w:rsid w:val="004372AA"/>
    <w:rsid w:val="00440560"/>
    <w:rsid w:val="00440FAD"/>
    <w:rsid w:val="00443932"/>
    <w:rsid w:val="00443B52"/>
    <w:rsid w:val="00443EA2"/>
    <w:rsid w:val="00444408"/>
    <w:rsid w:val="0044497B"/>
    <w:rsid w:val="004456F3"/>
    <w:rsid w:val="00445FBF"/>
    <w:rsid w:val="004461B8"/>
    <w:rsid w:val="004467D5"/>
    <w:rsid w:val="0044713E"/>
    <w:rsid w:val="0045101D"/>
    <w:rsid w:val="0045141B"/>
    <w:rsid w:val="00452394"/>
    <w:rsid w:val="00452CD0"/>
    <w:rsid w:val="00453664"/>
    <w:rsid w:val="00453DCA"/>
    <w:rsid w:val="004548A4"/>
    <w:rsid w:val="00454996"/>
    <w:rsid w:val="00455031"/>
    <w:rsid w:val="00455652"/>
    <w:rsid w:val="004558A0"/>
    <w:rsid w:val="004561F2"/>
    <w:rsid w:val="004562C0"/>
    <w:rsid w:val="00456ECC"/>
    <w:rsid w:val="004571A1"/>
    <w:rsid w:val="00457500"/>
    <w:rsid w:val="0046085C"/>
    <w:rsid w:val="00461487"/>
    <w:rsid w:val="00462779"/>
    <w:rsid w:val="00462B0A"/>
    <w:rsid w:val="00462DD8"/>
    <w:rsid w:val="004643A4"/>
    <w:rsid w:val="004646AB"/>
    <w:rsid w:val="004648FE"/>
    <w:rsid w:val="00465DA2"/>
    <w:rsid w:val="00466214"/>
    <w:rsid w:val="00466DE2"/>
    <w:rsid w:val="00467BC8"/>
    <w:rsid w:val="00467F10"/>
    <w:rsid w:val="00467FEA"/>
    <w:rsid w:val="00470492"/>
    <w:rsid w:val="00470C51"/>
    <w:rsid w:val="0047140E"/>
    <w:rsid w:val="004714C0"/>
    <w:rsid w:val="00471ABD"/>
    <w:rsid w:val="004724E2"/>
    <w:rsid w:val="004727C7"/>
    <w:rsid w:val="0047306D"/>
    <w:rsid w:val="0047328E"/>
    <w:rsid w:val="004732B3"/>
    <w:rsid w:val="00473684"/>
    <w:rsid w:val="00473CB1"/>
    <w:rsid w:val="004748D9"/>
    <w:rsid w:val="004750C8"/>
    <w:rsid w:val="0047531B"/>
    <w:rsid w:val="00476D19"/>
    <w:rsid w:val="0047792D"/>
    <w:rsid w:val="00480A9E"/>
    <w:rsid w:val="004811E4"/>
    <w:rsid w:val="00481965"/>
    <w:rsid w:val="00481B99"/>
    <w:rsid w:val="00481ED9"/>
    <w:rsid w:val="00482095"/>
    <w:rsid w:val="004821CA"/>
    <w:rsid w:val="00482E9D"/>
    <w:rsid w:val="0048316D"/>
    <w:rsid w:val="004842E9"/>
    <w:rsid w:val="00484D83"/>
    <w:rsid w:val="0048508B"/>
    <w:rsid w:val="00486F1C"/>
    <w:rsid w:val="00487591"/>
    <w:rsid w:val="00487948"/>
    <w:rsid w:val="00487BA4"/>
    <w:rsid w:val="004930DF"/>
    <w:rsid w:val="0049329E"/>
    <w:rsid w:val="004948CD"/>
    <w:rsid w:val="00495F11"/>
    <w:rsid w:val="00496D58"/>
    <w:rsid w:val="00497D0B"/>
    <w:rsid w:val="004A0280"/>
    <w:rsid w:val="004A19AF"/>
    <w:rsid w:val="004A1D49"/>
    <w:rsid w:val="004A28CC"/>
    <w:rsid w:val="004A3260"/>
    <w:rsid w:val="004A3627"/>
    <w:rsid w:val="004A370F"/>
    <w:rsid w:val="004A4083"/>
    <w:rsid w:val="004A4575"/>
    <w:rsid w:val="004A489F"/>
    <w:rsid w:val="004A53B9"/>
    <w:rsid w:val="004A55CF"/>
    <w:rsid w:val="004A5AB2"/>
    <w:rsid w:val="004A5C0E"/>
    <w:rsid w:val="004A632D"/>
    <w:rsid w:val="004A6415"/>
    <w:rsid w:val="004A6C7A"/>
    <w:rsid w:val="004A73B5"/>
    <w:rsid w:val="004B0C3B"/>
    <w:rsid w:val="004B1BB6"/>
    <w:rsid w:val="004B2508"/>
    <w:rsid w:val="004B2514"/>
    <w:rsid w:val="004B3062"/>
    <w:rsid w:val="004B38AF"/>
    <w:rsid w:val="004B3FAA"/>
    <w:rsid w:val="004B45E0"/>
    <w:rsid w:val="004B493C"/>
    <w:rsid w:val="004B4E43"/>
    <w:rsid w:val="004B5303"/>
    <w:rsid w:val="004B55E0"/>
    <w:rsid w:val="004B5F89"/>
    <w:rsid w:val="004B65A8"/>
    <w:rsid w:val="004B666B"/>
    <w:rsid w:val="004B69D3"/>
    <w:rsid w:val="004B7754"/>
    <w:rsid w:val="004C0035"/>
    <w:rsid w:val="004C0B38"/>
    <w:rsid w:val="004C17C3"/>
    <w:rsid w:val="004C25B1"/>
    <w:rsid w:val="004C5896"/>
    <w:rsid w:val="004C5AE1"/>
    <w:rsid w:val="004D2B61"/>
    <w:rsid w:val="004D3639"/>
    <w:rsid w:val="004D39D3"/>
    <w:rsid w:val="004D3D64"/>
    <w:rsid w:val="004D4407"/>
    <w:rsid w:val="004D4543"/>
    <w:rsid w:val="004D5117"/>
    <w:rsid w:val="004D5709"/>
    <w:rsid w:val="004D67C8"/>
    <w:rsid w:val="004D68C3"/>
    <w:rsid w:val="004D7613"/>
    <w:rsid w:val="004D7716"/>
    <w:rsid w:val="004D7BDD"/>
    <w:rsid w:val="004E0330"/>
    <w:rsid w:val="004E04D6"/>
    <w:rsid w:val="004E0CDB"/>
    <w:rsid w:val="004E0D4D"/>
    <w:rsid w:val="004E1096"/>
    <w:rsid w:val="004E1F58"/>
    <w:rsid w:val="004E21ED"/>
    <w:rsid w:val="004E2780"/>
    <w:rsid w:val="004E27D6"/>
    <w:rsid w:val="004E2B4C"/>
    <w:rsid w:val="004E424B"/>
    <w:rsid w:val="004E5002"/>
    <w:rsid w:val="004E5032"/>
    <w:rsid w:val="004E64A9"/>
    <w:rsid w:val="004E6D2A"/>
    <w:rsid w:val="004E7B99"/>
    <w:rsid w:val="004F0CB0"/>
    <w:rsid w:val="004F1B2E"/>
    <w:rsid w:val="004F1D0F"/>
    <w:rsid w:val="004F1D11"/>
    <w:rsid w:val="004F20C7"/>
    <w:rsid w:val="004F2EBD"/>
    <w:rsid w:val="004F2F76"/>
    <w:rsid w:val="004F3695"/>
    <w:rsid w:val="004F3EB1"/>
    <w:rsid w:val="004F5622"/>
    <w:rsid w:val="004F56CD"/>
    <w:rsid w:val="004F5EFE"/>
    <w:rsid w:val="004F601B"/>
    <w:rsid w:val="004F6124"/>
    <w:rsid w:val="004F632C"/>
    <w:rsid w:val="004F6A1D"/>
    <w:rsid w:val="004F70BE"/>
    <w:rsid w:val="004F76D3"/>
    <w:rsid w:val="00500CAB"/>
    <w:rsid w:val="00500DE1"/>
    <w:rsid w:val="00500F35"/>
    <w:rsid w:val="00501031"/>
    <w:rsid w:val="0050184B"/>
    <w:rsid w:val="00501A9C"/>
    <w:rsid w:val="00501CAF"/>
    <w:rsid w:val="005028D7"/>
    <w:rsid w:val="005032B8"/>
    <w:rsid w:val="005037F3"/>
    <w:rsid w:val="00504255"/>
    <w:rsid w:val="0050467C"/>
    <w:rsid w:val="00504C27"/>
    <w:rsid w:val="005054FB"/>
    <w:rsid w:val="005062F5"/>
    <w:rsid w:val="00506693"/>
    <w:rsid w:val="00506A7A"/>
    <w:rsid w:val="0050710C"/>
    <w:rsid w:val="00507A29"/>
    <w:rsid w:val="00507F8B"/>
    <w:rsid w:val="00510422"/>
    <w:rsid w:val="0051054C"/>
    <w:rsid w:val="0051071B"/>
    <w:rsid w:val="00510C01"/>
    <w:rsid w:val="0051284D"/>
    <w:rsid w:val="005138D0"/>
    <w:rsid w:val="0051424E"/>
    <w:rsid w:val="0051444C"/>
    <w:rsid w:val="00514C6A"/>
    <w:rsid w:val="005150E6"/>
    <w:rsid w:val="0051516B"/>
    <w:rsid w:val="005167C9"/>
    <w:rsid w:val="00516D96"/>
    <w:rsid w:val="00522807"/>
    <w:rsid w:val="00522955"/>
    <w:rsid w:val="00522DC6"/>
    <w:rsid w:val="005237D3"/>
    <w:rsid w:val="00525051"/>
    <w:rsid w:val="005252E9"/>
    <w:rsid w:val="00526ECD"/>
    <w:rsid w:val="00527EFF"/>
    <w:rsid w:val="0053136E"/>
    <w:rsid w:val="00531C10"/>
    <w:rsid w:val="005335D2"/>
    <w:rsid w:val="00535BEF"/>
    <w:rsid w:val="005363AD"/>
    <w:rsid w:val="005405D6"/>
    <w:rsid w:val="00540968"/>
    <w:rsid w:val="00540DF1"/>
    <w:rsid w:val="00541CF5"/>
    <w:rsid w:val="00542C9A"/>
    <w:rsid w:val="00542CB1"/>
    <w:rsid w:val="0054313E"/>
    <w:rsid w:val="0054321B"/>
    <w:rsid w:val="00543DAD"/>
    <w:rsid w:val="005446D8"/>
    <w:rsid w:val="005451E2"/>
    <w:rsid w:val="0054600D"/>
    <w:rsid w:val="00546795"/>
    <w:rsid w:val="005474DC"/>
    <w:rsid w:val="00550632"/>
    <w:rsid w:val="005520ED"/>
    <w:rsid w:val="00552FBF"/>
    <w:rsid w:val="0055320C"/>
    <w:rsid w:val="00553CFA"/>
    <w:rsid w:val="00554184"/>
    <w:rsid w:val="005553C0"/>
    <w:rsid w:val="00555739"/>
    <w:rsid w:val="00555989"/>
    <w:rsid w:val="00555D99"/>
    <w:rsid w:val="00560403"/>
    <w:rsid w:val="0056083C"/>
    <w:rsid w:val="00560D6A"/>
    <w:rsid w:val="00561A63"/>
    <w:rsid w:val="00561B34"/>
    <w:rsid w:val="00562029"/>
    <w:rsid w:val="0056239C"/>
    <w:rsid w:val="0056368A"/>
    <w:rsid w:val="00563D9A"/>
    <w:rsid w:val="00563DCC"/>
    <w:rsid w:val="00564CCE"/>
    <w:rsid w:val="00565071"/>
    <w:rsid w:val="00565EF2"/>
    <w:rsid w:val="005664AF"/>
    <w:rsid w:val="0056772A"/>
    <w:rsid w:val="00570274"/>
    <w:rsid w:val="00570D29"/>
    <w:rsid w:val="00571177"/>
    <w:rsid w:val="00572C79"/>
    <w:rsid w:val="005737A1"/>
    <w:rsid w:val="005739DC"/>
    <w:rsid w:val="00574067"/>
    <w:rsid w:val="00575B75"/>
    <w:rsid w:val="00575C6D"/>
    <w:rsid w:val="00576532"/>
    <w:rsid w:val="00576617"/>
    <w:rsid w:val="0057697D"/>
    <w:rsid w:val="005769B4"/>
    <w:rsid w:val="005773FD"/>
    <w:rsid w:val="005779AC"/>
    <w:rsid w:val="00580112"/>
    <w:rsid w:val="00581816"/>
    <w:rsid w:val="00582211"/>
    <w:rsid w:val="005844B6"/>
    <w:rsid w:val="00584770"/>
    <w:rsid w:val="00586F93"/>
    <w:rsid w:val="00587828"/>
    <w:rsid w:val="00587A51"/>
    <w:rsid w:val="005901B5"/>
    <w:rsid w:val="00590CFC"/>
    <w:rsid w:val="005912E5"/>
    <w:rsid w:val="00591565"/>
    <w:rsid w:val="00591FCC"/>
    <w:rsid w:val="00592F70"/>
    <w:rsid w:val="005930BA"/>
    <w:rsid w:val="00594796"/>
    <w:rsid w:val="005960DA"/>
    <w:rsid w:val="0059663C"/>
    <w:rsid w:val="005979B0"/>
    <w:rsid w:val="005A0ADA"/>
    <w:rsid w:val="005A19CA"/>
    <w:rsid w:val="005A3227"/>
    <w:rsid w:val="005A34D5"/>
    <w:rsid w:val="005A389C"/>
    <w:rsid w:val="005A38F7"/>
    <w:rsid w:val="005A39FC"/>
    <w:rsid w:val="005A4847"/>
    <w:rsid w:val="005A5321"/>
    <w:rsid w:val="005A75C7"/>
    <w:rsid w:val="005A78D2"/>
    <w:rsid w:val="005B1461"/>
    <w:rsid w:val="005B1EA7"/>
    <w:rsid w:val="005B20A5"/>
    <w:rsid w:val="005B298C"/>
    <w:rsid w:val="005B2B64"/>
    <w:rsid w:val="005B2D33"/>
    <w:rsid w:val="005B2F9B"/>
    <w:rsid w:val="005B2FB2"/>
    <w:rsid w:val="005B3076"/>
    <w:rsid w:val="005B356C"/>
    <w:rsid w:val="005B36D6"/>
    <w:rsid w:val="005B37E3"/>
    <w:rsid w:val="005B50EC"/>
    <w:rsid w:val="005B6086"/>
    <w:rsid w:val="005B6E07"/>
    <w:rsid w:val="005C0961"/>
    <w:rsid w:val="005C1E3D"/>
    <w:rsid w:val="005C2340"/>
    <w:rsid w:val="005C3AB3"/>
    <w:rsid w:val="005C4332"/>
    <w:rsid w:val="005C4859"/>
    <w:rsid w:val="005C54FC"/>
    <w:rsid w:val="005C57DE"/>
    <w:rsid w:val="005C5FC6"/>
    <w:rsid w:val="005C70DF"/>
    <w:rsid w:val="005C7CDC"/>
    <w:rsid w:val="005D3BCA"/>
    <w:rsid w:val="005D3F2D"/>
    <w:rsid w:val="005D5698"/>
    <w:rsid w:val="005D64D9"/>
    <w:rsid w:val="005D64F9"/>
    <w:rsid w:val="005D6806"/>
    <w:rsid w:val="005D6FFC"/>
    <w:rsid w:val="005D7377"/>
    <w:rsid w:val="005E1E23"/>
    <w:rsid w:val="005E207E"/>
    <w:rsid w:val="005E287F"/>
    <w:rsid w:val="005E2C44"/>
    <w:rsid w:val="005E30D3"/>
    <w:rsid w:val="005E3958"/>
    <w:rsid w:val="005E3E81"/>
    <w:rsid w:val="005E3F12"/>
    <w:rsid w:val="005E605E"/>
    <w:rsid w:val="005E6175"/>
    <w:rsid w:val="005E66C8"/>
    <w:rsid w:val="005E7042"/>
    <w:rsid w:val="005E7D12"/>
    <w:rsid w:val="005F22FB"/>
    <w:rsid w:val="005F2915"/>
    <w:rsid w:val="005F3D0B"/>
    <w:rsid w:val="005F4DD7"/>
    <w:rsid w:val="005F67A0"/>
    <w:rsid w:val="005F7302"/>
    <w:rsid w:val="006014BE"/>
    <w:rsid w:val="006015CA"/>
    <w:rsid w:val="006037E6"/>
    <w:rsid w:val="0060388C"/>
    <w:rsid w:val="00603B8E"/>
    <w:rsid w:val="00603D9B"/>
    <w:rsid w:val="00603FF3"/>
    <w:rsid w:val="00604928"/>
    <w:rsid w:val="00605384"/>
    <w:rsid w:val="00606E2B"/>
    <w:rsid w:val="006070DC"/>
    <w:rsid w:val="00610807"/>
    <w:rsid w:val="00610E46"/>
    <w:rsid w:val="006112BC"/>
    <w:rsid w:val="00611840"/>
    <w:rsid w:val="00611850"/>
    <w:rsid w:val="00611E1C"/>
    <w:rsid w:val="0061223D"/>
    <w:rsid w:val="006125BA"/>
    <w:rsid w:val="00612730"/>
    <w:rsid w:val="00612849"/>
    <w:rsid w:val="006135F7"/>
    <w:rsid w:val="006137DE"/>
    <w:rsid w:val="0061413E"/>
    <w:rsid w:val="0061440D"/>
    <w:rsid w:val="00614B3E"/>
    <w:rsid w:val="006155F1"/>
    <w:rsid w:val="00615B41"/>
    <w:rsid w:val="00615EB7"/>
    <w:rsid w:val="006169A0"/>
    <w:rsid w:val="006217E3"/>
    <w:rsid w:val="00622210"/>
    <w:rsid w:val="00622D02"/>
    <w:rsid w:val="00623FD6"/>
    <w:rsid w:val="006243B6"/>
    <w:rsid w:val="00624C36"/>
    <w:rsid w:val="006264A7"/>
    <w:rsid w:val="00626975"/>
    <w:rsid w:val="00626EAB"/>
    <w:rsid w:val="0062753C"/>
    <w:rsid w:val="00627B14"/>
    <w:rsid w:val="00630EDF"/>
    <w:rsid w:val="0063227B"/>
    <w:rsid w:val="0063329B"/>
    <w:rsid w:val="00633E25"/>
    <w:rsid w:val="006342C1"/>
    <w:rsid w:val="00634490"/>
    <w:rsid w:val="00634B0E"/>
    <w:rsid w:val="00635289"/>
    <w:rsid w:val="00635926"/>
    <w:rsid w:val="0063631E"/>
    <w:rsid w:val="00637971"/>
    <w:rsid w:val="006403E3"/>
    <w:rsid w:val="00640F7E"/>
    <w:rsid w:val="00641215"/>
    <w:rsid w:val="00641692"/>
    <w:rsid w:val="00642169"/>
    <w:rsid w:val="00643DA9"/>
    <w:rsid w:val="0064425A"/>
    <w:rsid w:val="00644CA2"/>
    <w:rsid w:val="00644F4C"/>
    <w:rsid w:val="00645235"/>
    <w:rsid w:val="00645C42"/>
    <w:rsid w:val="006463EB"/>
    <w:rsid w:val="00646870"/>
    <w:rsid w:val="006469F8"/>
    <w:rsid w:val="00650BA1"/>
    <w:rsid w:val="00650E5B"/>
    <w:rsid w:val="00651E80"/>
    <w:rsid w:val="0065211E"/>
    <w:rsid w:val="0065218A"/>
    <w:rsid w:val="00652480"/>
    <w:rsid w:val="00652E8B"/>
    <w:rsid w:val="00653BB0"/>
    <w:rsid w:val="00654D03"/>
    <w:rsid w:val="00655243"/>
    <w:rsid w:val="00655ABB"/>
    <w:rsid w:val="006561A4"/>
    <w:rsid w:val="00656241"/>
    <w:rsid w:val="00656FB0"/>
    <w:rsid w:val="00657135"/>
    <w:rsid w:val="00657949"/>
    <w:rsid w:val="00657CCB"/>
    <w:rsid w:val="006605AC"/>
    <w:rsid w:val="006607A7"/>
    <w:rsid w:val="006607AF"/>
    <w:rsid w:val="006611E9"/>
    <w:rsid w:val="006615D6"/>
    <w:rsid w:val="00663065"/>
    <w:rsid w:val="00663A11"/>
    <w:rsid w:val="0066427F"/>
    <w:rsid w:val="00664E8B"/>
    <w:rsid w:val="00664FC6"/>
    <w:rsid w:val="00665465"/>
    <w:rsid w:val="0066573E"/>
    <w:rsid w:val="006659C8"/>
    <w:rsid w:val="006669E6"/>
    <w:rsid w:val="006676F5"/>
    <w:rsid w:val="006677C3"/>
    <w:rsid w:val="00667D97"/>
    <w:rsid w:val="00670709"/>
    <w:rsid w:val="0067077D"/>
    <w:rsid w:val="006713E3"/>
    <w:rsid w:val="0067174D"/>
    <w:rsid w:val="006717C8"/>
    <w:rsid w:val="006719BF"/>
    <w:rsid w:val="00671B80"/>
    <w:rsid w:val="00672C53"/>
    <w:rsid w:val="00672F55"/>
    <w:rsid w:val="006747DC"/>
    <w:rsid w:val="0067499A"/>
    <w:rsid w:val="0067681F"/>
    <w:rsid w:val="00676982"/>
    <w:rsid w:val="00677E32"/>
    <w:rsid w:val="00680D9B"/>
    <w:rsid w:val="006812C4"/>
    <w:rsid w:val="006821EC"/>
    <w:rsid w:val="00683942"/>
    <w:rsid w:val="00684088"/>
    <w:rsid w:val="00684154"/>
    <w:rsid w:val="00684247"/>
    <w:rsid w:val="00684C74"/>
    <w:rsid w:val="00684D41"/>
    <w:rsid w:val="0068523D"/>
    <w:rsid w:val="006853DA"/>
    <w:rsid w:val="00685605"/>
    <w:rsid w:val="00687FDC"/>
    <w:rsid w:val="0069009E"/>
    <w:rsid w:val="0069063F"/>
    <w:rsid w:val="00691299"/>
    <w:rsid w:val="00691469"/>
    <w:rsid w:val="0069245B"/>
    <w:rsid w:val="006927F0"/>
    <w:rsid w:val="00692FB7"/>
    <w:rsid w:val="006933FC"/>
    <w:rsid w:val="0069386C"/>
    <w:rsid w:val="00693D6C"/>
    <w:rsid w:val="00694E7C"/>
    <w:rsid w:val="00694FAB"/>
    <w:rsid w:val="0069518A"/>
    <w:rsid w:val="00695357"/>
    <w:rsid w:val="00695529"/>
    <w:rsid w:val="00695646"/>
    <w:rsid w:val="006957B0"/>
    <w:rsid w:val="00696002"/>
    <w:rsid w:val="00696CC9"/>
    <w:rsid w:val="0069752A"/>
    <w:rsid w:val="00697F18"/>
    <w:rsid w:val="006A1488"/>
    <w:rsid w:val="006A2391"/>
    <w:rsid w:val="006A2BDC"/>
    <w:rsid w:val="006A2DAF"/>
    <w:rsid w:val="006A2E6A"/>
    <w:rsid w:val="006A34A8"/>
    <w:rsid w:val="006A4F90"/>
    <w:rsid w:val="006A55AE"/>
    <w:rsid w:val="006A57E0"/>
    <w:rsid w:val="006A5D7B"/>
    <w:rsid w:val="006A66CB"/>
    <w:rsid w:val="006A7E48"/>
    <w:rsid w:val="006B045B"/>
    <w:rsid w:val="006B0649"/>
    <w:rsid w:val="006B06C4"/>
    <w:rsid w:val="006B0AF6"/>
    <w:rsid w:val="006B2B79"/>
    <w:rsid w:val="006B355D"/>
    <w:rsid w:val="006B4CA5"/>
    <w:rsid w:val="006B51B9"/>
    <w:rsid w:val="006B7A80"/>
    <w:rsid w:val="006B7BCD"/>
    <w:rsid w:val="006B7DD0"/>
    <w:rsid w:val="006C15BB"/>
    <w:rsid w:val="006C1A4B"/>
    <w:rsid w:val="006C1E7A"/>
    <w:rsid w:val="006C227E"/>
    <w:rsid w:val="006C25B6"/>
    <w:rsid w:val="006C25D3"/>
    <w:rsid w:val="006C384C"/>
    <w:rsid w:val="006C3E74"/>
    <w:rsid w:val="006C3FC6"/>
    <w:rsid w:val="006C44CB"/>
    <w:rsid w:val="006C4680"/>
    <w:rsid w:val="006C4D15"/>
    <w:rsid w:val="006C7067"/>
    <w:rsid w:val="006C75B5"/>
    <w:rsid w:val="006C7770"/>
    <w:rsid w:val="006D00B2"/>
    <w:rsid w:val="006D10B9"/>
    <w:rsid w:val="006D12E6"/>
    <w:rsid w:val="006D2D1E"/>
    <w:rsid w:val="006D3226"/>
    <w:rsid w:val="006D384A"/>
    <w:rsid w:val="006D49B2"/>
    <w:rsid w:val="006D57DB"/>
    <w:rsid w:val="006D6EF4"/>
    <w:rsid w:val="006D742B"/>
    <w:rsid w:val="006D78CD"/>
    <w:rsid w:val="006D7959"/>
    <w:rsid w:val="006E09E7"/>
    <w:rsid w:val="006E0BDE"/>
    <w:rsid w:val="006E0C38"/>
    <w:rsid w:val="006E0F08"/>
    <w:rsid w:val="006E0F44"/>
    <w:rsid w:val="006E1AD1"/>
    <w:rsid w:val="006E1E00"/>
    <w:rsid w:val="006E21FB"/>
    <w:rsid w:val="006E2341"/>
    <w:rsid w:val="006E2E90"/>
    <w:rsid w:val="006E3175"/>
    <w:rsid w:val="006E34C2"/>
    <w:rsid w:val="006E3E26"/>
    <w:rsid w:val="006E4157"/>
    <w:rsid w:val="006E48E7"/>
    <w:rsid w:val="006E56C3"/>
    <w:rsid w:val="006E6038"/>
    <w:rsid w:val="006E64A8"/>
    <w:rsid w:val="006E6BF4"/>
    <w:rsid w:val="006E6E9F"/>
    <w:rsid w:val="006E7032"/>
    <w:rsid w:val="006E7082"/>
    <w:rsid w:val="006F072D"/>
    <w:rsid w:val="006F0800"/>
    <w:rsid w:val="006F15A2"/>
    <w:rsid w:val="006F15B9"/>
    <w:rsid w:val="006F1B6F"/>
    <w:rsid w:val="006F390D"/>
    <w:rsid w:val="006F5023"/>
    <w:rsid w:val="006F51A9"/>
    <w:rsid w:val="006F5BD0"/>
    <w:rsid w:val="006F6383"/>
    <w:rsid w:val="006F6CEC"/>
    <w:rsid w:val="006F742B"/>
    <w:rsid w:val="006F7D3A"/>
    <w:rsid w:val="00700320"/>
    <w:rsid w:val="00701D34"/>
    <w:rsid w:val="00701D7E"/>
    <w:rsid w:val="00701E55"/>
    <w:rsid w:val="007027A3"/>
    <w:rsid w:val="00702D2A"/>
    <w:rsid w:val="00702F34"/>
    <w:rsid w:val="0070316E"/>
    <w:rsid w:val="007046A4"/>
    <w:rsid w:val="007048C6"/>
    <w:rsid w:val="007076FC"/>
    <w:rsid w:val="00707F77"/>
    <w:rsid w:val="007102B1"/>
    <w:rsid w:val="007104DC"/>
    <w:rsid w:val="00710540"/>
    <w:rsid w:val="00710D67"/>
    <w:rsid w:val="00710DE2"/>
    <w:rsid w:val="00710ECC"/>
    <w:rsid w:val="00710FC7"/>
    <w:rsid w:val="00712626"/>
    <w:rsid w:val="00712E03"/>
    <w:rsid w:val="00714642"/>
    <w:rsid w:val="00714BFF"/>
    <w:rsid w:val="00714E37"/>
    <w:rsid w:val="00716A89"/>
    <w:rsid w:val="00716DE3"/>
    <w:rsid w:val="00717B82"/>
    <w:rsid w:val="007204D2"/>
    <w:rsid w:val="00720AB9"/>
    <w:rsid w:val="00720DEB"/>
    <w:rsid w:val="0072116D"/>
    <w:rsid w:val="007218D5"/>
    <w:rsid w:val="00721A27"/>
    <w:rsid w:val="007229EF"/>
    <w:rsid w:val="007242BC"/>
    <w:rsid w:val="00724FA8"/>
    <w:rsid w:val="007253B0"/>
    <w:rsid w:val="00725828"/>
    <w:rsid w:val="00726052"/>
    <w:rsid w:val="0072667D"/>
    <w:rsid w:val="0072677B"/>
    <w:rsid w:val="00727F6B"/>
    <w:rsid w:val="00730FBC"/>
    <w:rsid w:val="0073112F"/>
    <w:rsid w:val="00731177"/>
    <w:rsid w:val="0073150B"/>
    <w:rsid w:val="00732492"/>
    <w:rsid w:val="007324BC"/>
    <w:rsid w:val="00732CBA"/>
    <w:rsid w:val="007330D2"/>
    <w:rsid w:val="00734A9D"/>
    <w:rsid w:val="00734B95"/>
    <w:rsid w:val="00736301"/>
    <w:rsid w:val="00736DDE"/>
    <w:rsid w:val="00736E0F"/>
    <w:rsid w:val="00737552"/>
    <w:rsid w:val="007423BF"/>
    <w:rsid w:val="00744563"/>
    <w:rsid w:val="00744BB3"/>
    <w:rsid w:val="00745636"/>
    <w:rsid w:val="00745821"/>
    <w:rsid w:val="0074589C"/>
    <w:rsid w:val="007465C3"/>
    <w:rsid w:val="00746FDC"/>
    <w:rsid w:val="00747161"/>
    <w:rsid w:val="0074732E"/>
    <w:rsid w:val="00750E5E"/>
    <w:rsid w:val="00752187"/>
    <w:rsid w:val="00752398"/>
    <w:rsid w:val="00752F7C"/>
    <w:rsid w:val="00753035"/>
    <w:rsid w:val="007534BA"/>
    <w:rsid w:val="007537ED"/>
    <w:rsid w:val="00753B04"/>
    <w:rsid w:val="00753BB7"/>
    <w:rsid w:val="00754184"/>
    <w:rsid w:val="007541EE"/>
    <w:rsid w:val="00754351"/>
    <w:rsid w:val="007555EE"/>
    <w:rsid w:val="00755A9C"/>
    <w:rsid w:val="00755D07"/>
    <w:rsid w:val="00755D79"/>
    <w:rsid w:val="00756688"/>
    <w:rsid w:val="007569C1"/>
    <w:rsid w:val="00756AEE"/>
    <w:rsid w:val="00757946"/>
    <w:rsid w:val="007579DE"/>
    <w:rsid w:val="00757EB3"/>
    <w:rsid w:val="007606AD"/>
    <w:rsid w:val="0076150C"/>
    <w:rsid w:val="00762A14"/>
    <w:rsid w:val="00762D51"/>
    <w:rsid w:val="007630DD"/>
    <w:rsid w:val="007641C7"/>
    <w:rsid w:val="00764E05"/>
    <w:rsid w:val="00765F8F"/>
    <w:rsid w:val="007668CB"/>
    <w:rsid w:val="00766A9A"/>
    <w:rsid w:val="00767236"/>
    <w:rsid w:val="0076736C"/>
    <w:rsid w:val="0076767C"/>
    <w:rsid w:val="00767A6C"/>
    <w:rsid w:val="00767D83"/>
    <w:rsid w:val="0077094E"/>
    <w:rsid w:val="00770A9D"/>
    <w:rsid w:val="00771535"/>
    <w:rsid w:val="00771722"/>
    <w:rsid w:val="00771EF3"/>
    <w:rsid w:val="007727F9"/>
    <w:rsid w:val="00774B7C"/>
    <w:rsid w:val="00774C8B"/>
    <w:rsid w:val="00775714"/>
    <w:rsid w:val="007758E8"/>
    <w:rsid w:val="0077671B"/>
    <w:rsid w:val="007770E9"/>
    <w:rsid w:val="007771B9"/>
    <w:rsid w:val="007771EE"/>
    <w:rsid w:val="0078020C"/>
    <w:rsid w:val="00780610"/>
    <w:rsid w:val="0078079C"/>
    <w:rsid w:val="00780AAD"/>
    <w:rsid w:val="00780B29"/>
    <w:rsid w:val="007815AD"/>
    <w:rsid w:val="00782345"/>
    <w:rsid w:val="00782360"/>
    <w:rsid w:val="0078276F"/>
    <w:rsid w:val="0078285A"/>
    <w:rsid w:val="0078331B"/>
    <w:rsid w:val="00783814"/>
    <w:rsid w:val="00783BD5"/>
    <w:rsid w:val="00784E80"/>
    <w:rsid w:val="00785321"/>
    <w:rsid w:val="00787035"/>
    <w:rsid w:val="00787109"/>
    <w:rsid w:val="00787DF8"/>
    <w:rsid w:val="0079005C"/>
    <w:rsid w:val="007916EF"/>
    <w:rsid w:val="00791C7D"/>
    <w:rsid w:val="00791CE5"/>
    <w:rsid w:val="00791D17"/>
    <w:rsid w:val="00791E99"/>
    <w:rsid w:val="0079228A"/>
    <w:rsid w:val="00793139"/>
    <w:rsid w:val="007934E0"/>
    <w:rsid w:val="00793CA3"/>
    <w:rsid w:val="00793D3A"/>
    <w:rsid w:val="00793DF6"/>
    <w:rsid w:val="0079476F"/>
    <w:rsid w:val="0079485A"/>
    <w:rsid w:val="007949EC"/>
    <w:rsid w:val="00794AF2"/>
    <w:rsid w:val="007958FA"/>
    <w:rsid w:val="00795BE0"/>
    <w:rsid w:val="00795C63"/>
    <w:rsid w:val="00797D51"/>
    <w:rsid w:val="007A0275"/>
    <w:rsid w:val="007A0D53"/>
    <w:rsid w:val="007A139D"/>
    <w:rsid w:val="007A25FC"/>
    <w:rsid w:val="007A2891"/>
    <w:rsid w:val="007A38F0"/>
    <w:rsid w:val="007A3E39"/>
    <w:rsid w:val="007A47CB"/>
    <w:rsid w:val="007A4EF0"/>
    <w:rsid w:val="007A696C"/>
    <w:rsid w:val="007A7C8A"/>
    <w:rsid w:val="007B0002"/>
    <w:rsid w:val="007B01DE"/>
    <w:rsid w:val="007B0503"/>
    <w:rsid w:val="007B15B5"/>
    <w:rsid w:val="007B1A78"/>
    <w:rsid w:val="007B1B6A"/>
    <w:rsid w:val="007B2173"/>
    <w:rsid w:val="007B285C"/>
    <w:rsid w:val="007B3822"/>
    <w:rsid w:val="007B40B7"/>
    <w:rsid w:val="007B4478"/>
    <w:rsid w:val="007B48C4"/>
    <w:rsid w:val="007B512A"/>
    <w:rsid w:val="007B537A"/>
    <w:rsid w:val="007B55D3"/>
    <w:rsid w:val="007B6F8F"/>
    <w:rsid w:val="007B7846"/>
    <w:rsid w:val="007B7C69"/>
    <w:rsid w:val="007C00AB"/>
    <w:rsid w:val="007C0977"/>
    <w:rsid w:val="007C0F9E"/>
    <w:rsid w:val="007C0FF9"/>
    <w:rsid w:val="007C1449"/>
    <w:rsid w:val="007C17EF"/>
    <w:rsid w:val="007C1C0D"/>
    <w:rsid w:val="007C20CF"/>
    <w:rsid w:val="007C2DE9"/>
    <w:rsid w:val="007C3EA0"/>
    <w:rsid w:val="007C4056"/>
    <w:rsid w:val="007C419F"/>
    <w:rsid w:val="007C454C"/>
    <w:rsid w:val="007C479C"/>
    <w:rsid w:val="007C4A1F"/>
    <w:rsid w:val="007C555E"/>
    <w:rsid w:val="007C5757"/>
    <w:rsid w:val="007C5AEB"/>
    <w:rsid w:val="007C6450"/>
    <w:rsid w:val="007C6C06"/>
    <w:rsid w:val="007C7935"/>
    <w:rsid w:val="007C7C0F"/>
    <w:rsid w:val="007C7FEF"/>
    <w:rsid w:val="007D035D"/>
    <w:rsid w:val="007D0813"/>
    <w:rsid w:val="007D0B03"/>
    <w:rsid w:val="007D0D92"/>
    <w:rsid w:val="007D1968"/>
    <w:rsid w:val="007D2CF8"/>
    <w:rsid w:val="007D3CE5"/>
    <w:rsid w:val="007D3D08"/>
    <w:rsid w:val="007D465D"/>
    <w:rsid w:val="007D4780"/>
    <w:rsid w:val="007D4A3C"/>
    <w:rsid w:val="007D73CF"/>
    <w:rsid w:val="007E0D80"/>
    <w:rsid w:val="007E26D3"/>
    <w:rsid w:val="007E31C1"/>
    <w:rsid w:val="007E3AEE"/>
    <w:rsid w:val="007E3FE6"/>
    <w:rsid w:val="007E4333"/>
    <w:rsid w:val="007E45AD"/>
    <w:rsid w:val="007E460A"/>
    <w:rsid w:val="007E5469"/>
    <w:rsid w:val="007E605B"/>
    <w:rsid w:val="007E78D9"/>
    <w:rsid w:val="007E7FE5"/>
    <w:rsid w:val="007F08BE"/>
    <w:rsid w:val="007F08F9"/>
    <w:rsid w:val="007F0BCD"/>
    <w:rsid w:val="007F1260"/>
    <w:rsid w:val="007F184A"/>
    <w:rsid w:val="007F1AD4"/>
    <w:rsid w:val="007F220A"/>
    <w:rsid w:val="007F2991"/>
    <w:rsid w:val="007F38D8"/>
    <w:rsid w:val="007F395F"/>
    <w:rsid w:val="007F49BC"/>
    <w:rsid w:val="007F5776"/>
    <w:rsid w:val="007F57D7"/>
    <w:rsid w:val="007F5FF4"/>
    <w:rsid w:val="007F71F4"/>
    <w:rsid w:val="007F7468"/>
    <w:rsid w:val="0080074F"/>
    <w:rsid w:val="00800F2A"/>
    <w:rsid w:val="00801587"/>
    <w:rsid w:val="00802345"/>
    <w:rsid w:val="00803F61"/>
    <w:rsid w:val="008042B5"/>
    <w:rsid w:val="0080575D"/>
    <w:rsid w:val="008068E8"/>
    <w:rsid w:val="00807901"/>
    <w:rsid w:val="0081079E"/>
    <w:rsid w:val="008110CE"/>
    <w:rsid w:val="00812140"/>
    <w:rsid w:val="008121CF"/>
    <w:rsid w:val="00812736"/>
    <w:rsid w:val="00813840"/>
    <w:rsid w:val="00813A37"/>
    <w:rsid w:val="00813F13"/>
    <w:rsid w:val="00813F40"/>
    <w:rsid w:val="00814172"/>
    <w:rsid w:val="00814A1D"/>
    <w:rsid w:val="00815023"/>
    <w:rsid w:val="008150C3"/>
    <w:rsid w:val="00815C44"/>
    <w:rsid w:val="00816BC0"/>
    <w:rsid w:val="00817195"/>
    <w:rsid w:val="008174DC"/>
    <w:rsid w:val="00817AC2"/>
    <w:rsid w:val="00817B5F"/>
    <w:rsid w:val="008205B7"/>
    <w:rsid w:val="008211E0"/>
    <w:rsid w:val="00821510"/>
    <w:rsid w:val="008216ED"/>
    <w:rsid w:val="0082192F"/>
    <w:rsid w:val="00822188"/>
    <w:rsid w:val="00822DC3"/>
    <w:rsid w:val="0082329F"/>
    <w:rsid w:val="008245EF"/>
    <w:rsid w:val="0082495E"/>
    <w:rsid w:val="00825B11"/>
    <w:rsid w:val="0082636F"/>
    <w:rsid w:val="00827129"/>
    <w:rsid w:val="00827208"/>
    <w:rsid w:val="00827873"/>
    <w:rsid w:val="00827B02"/>
    <w:rsid w:val="00827C76"/>
    <w:rsid w:val="00831C84"/>
    <w:rsid w:val="00832006"/>
    <w:rsid w:val="00833478"/>
    <w:rsid w:val="00833B56"/>
    <w:rsid w:val="00833D05"/>
    <w:rsid w:val="00833E2E"/>
    <w:rsid w:val="00834319"/>
    <w:rsid w:val="008353F0"/>
    <w:rsid w:val="00835998"/>
    <w:rsid w:val="008359BD"/>
    <w:rsid w:val="00835CC5"/>
    <w:rsid w:val="00835F54"/>
    <w:rsid w:val="00836C59"/>
    <w:rsid w:val="008374D2"/>
    <w:rsid w:val="0083779F"/>
    <w:rsid w:val="00837A1E"/>
    <w:rsid w:val="00837EEF"/>
    <w:rsid w:val="008414C8"/>
    <w:rsid w:val="00841B5C"/>
    <w:rsid w:val="00841D41"/>
    <w:rsid w:val="00842019"/>
    <w:rsid w:val="00843ACF"/>
    <w:rsid w:val="008443E3"/>
    <w:rsid w:val="00845112"/>
    <w:rsid w:val="00845C25"/>
    <w:rsid w:val="00845DD0"/>
    <w:rsid w:val="008462FB"/>
    <w:rsid w:val="00846D9E"/>
    <w:rsid w:val="00846F38"/>
    <w:rsid w:val="008505F7"/>
    <w:rsid w:val="00851974"/>
    <w:rsid w:val="00851A32"/>
    <w:rsid w:val="008524F0"/>
    <w:rsid w:val="008525FB"/>
    <w:rsid w:val="00852660"/>
    <w:rsid w:val="008535A5"/>
    <w:rsid w:val="00854089"/>
    <w:rsid w:val="00854870"/>
    <w:rsid w:val="00855AFB"/>
    <w:rsid w:val="00856142"/>
    <w:rsid w:val="008562F4"/>
    <w:rsid w:val="008564C2"/>
    <w:rsid w:val="00856E06"/>
    <w:rsid w:val="00857041"/>
    <w:rsid w:val="0085755E"/>
    <w:rsid w:val="00857899"/>
    <w:rsid w:val="008602EE"/>
    <w:rsid w:val="00860964"/>
    <w:rsid w:val="00861382"/>
    <w:rsid w:val="00861A79"/>
    <w:rsid w:val="00861D94"/>
    <w:rsid w:val="00862461"/>
    <w:rsid w:val="00864497"/>
    <w:rsid w:val="008646D8"/>
    <w:rsid w:val="00864B84"/>
    <w:rsid w:val="00864C20"/>
    <w:rsid w:val="00865E5E"/>
    <w:rsid w:val="00865F2C"/>
    <w:rsid w:val="00866954"/>
    <w:rsid w:val="00866E4F"/>
    <w:rsid w:val="0086779A"/>
    <w:rsid w:val="00867CD5"/>
    <w:rsid w:val="00867F70"/>
    <w:rsid w:val="00870330"/>
    <w:rsid w:val="008710AC"/>
    <w:rsid w:val="00871173"/>
    <w:rsid w:val="008722C0"/>
    <w:rsid w:val="008727C5"/>
    <w:rsid w:val="008727E4"/>
    <w:rsid w:val="008728C7"/>
    <w:rsid w:val="0087305D"/>
    <w:rsid w:val="00873578"/>
    <w:rsid w:val="00873ACE"/>
    <w:rsid w:val="00873F8F"/>
    <w:rsid w:val="00874077"/>
    <w:rsid w:val="008747BD"/>
    <w:rsid w:val="00874A14"/>
    <w:rsid w:val="00875765"/>
    <w:rsid w:val="00875824"/>
    <w:rsid w:val="008759D6"/>
    <w:rsid w:val="00876684"/>
    <w:rsid w:val="00876786"/>
    <w:rsid w:val="008771D9"/>
    <w:rsid w:val="00877A2D"/>
    <w:rsid w:val="00877C61"/>
    <w:rsid w:val="0088025F"/>
    <w:rsid w:val="00880485"/>
    <w:rsid w:val="008814D3"/>
    <w:rsid w:val="008816CA"/>
    <w:rsid w:val="00881D3A"/>
    <w:rsid w:val="008823BF"/>
    <w:rsid w:val="00883782"/>
    <w:rsid w:val="00883B45"/>
    <w:rsid w:val="00884C90"/>
    <w:rsid w:val="00885672"/>
    <w:rsid w:val="00885FA7"/>
    <w:rsid w:val="008867FC"/>
    <w:rsid w:val="00886918"/>
    <w:rsid w:val="00886C8D"/>
    <w:rsid w:val="00886E5F"/>
    <w:rsid w:val="00886FB8"/>
    <w:rsid w:val="00887B1E"/>
    <w:rsid w:val="008913B5"/>
    <w:rsid w:val="008919EC"/>
    <w:rsid w:val="008923F4"/>
    <w:rsid w:val="00892413"/>
    <w:rsid w:val="00892953"/>
    <w:rsid w:val="0089308E"/>
    <w:rsid w:val="00893135"/>
    <w:rsid w:val="008933EE"/>
    <w:rsid w:val="008949C5"/>
    <w:rsid w:val="00894D9C"/>
    <w:rsid w:val="008959BC"/>
    <w:rsid w:val="008961DD"/>
    <w:rsid w:val="008966E3"/>
    <w:rsid w:val="0089797A"/>
    <w:rsid w:val="00897D74"/>
    <w:rsid w:val="008A0943"/>
    <w:rsid w:val="008A241E"/>
    <w:rsid w:val="008A26DA"/>
    <w:rsid w:val="008A354F"/>
    <w:rsid w:val="008A4F55"/>
    <w:rsid w:val="008A554A"/>
    <w:rsid w:val="008A668C"/>
    <w:rsid w:val="008B077A"/>
    <w:rsid w:val="008B0D5B"/>
    <w:rsid w:val="008B1984"/>
    <w:rsid w:val="008B251A"/>
    <w:rsid w:val="008B392E"/>
    <w:rsid w:val="008B3F51"/>
    <w:rsid w:val="008B4922"/>
    <w:rsid w:val="008B4C99"/>
    <w:rsid w:val="008B511F"/>
    <w:rsid w:val="008B5316"/>
    <w:rsid w:val="008B5F54"/>
    <w:rsid w:val="008B6356"/>
    <w:rsid w:val="008B6D0E"/>
    <w:rsid w:val="008C164F"/>
    <w:rsid w:val="008C2904"/>
    <w:rsid w:val="008C51E9"/>
    <w:rsid w:val="008C606A"/>
    <w:rsid w:val="008C6CCE"/>
    <w:rsid w:val="008C6D5F"/>
    <w:rsid w:val="008C7123"/>
    <w:rsid w:val="008C7567"/>
    <w:rsid w:val="008C76BD"/>
    <w:rsid w:val="008D0218"/>
    <w:rsid w:val="008D0816"/>
    <w:rsid w:val="008D13EC"/>
    <w:rsid w:val="008D2C6F"/>
    <w:rsid w:val="008D2E88"/>
    <w:rsid w:val="008D2F47"/>
    <w:rsid w:val="008D36F6"/>
    <w:rsid w:val="008D388F"/>
    <w:rsid w:val="008D391F"/>
    <w:rsid w:val="008D3C85"/>
    <w:rsid w:val="008D4224"/>
    <w:rsid w:val="008D4311"/>
    <w:rsid w:val="008D4C6E"/>
    <w:rsid w:val="008D54A8"/>
    <w:rsid w:val="008D55B2"/>
    <w:rsid w:val="008D6501"/>
    <w:rsid w:val="008D7262"/>
    <w:rsid w:val="008D7820"/>
    <w:rsid w:val="008D7FFB"/>
    <w:rsid w:val="008E0250"/>
    <w:rsid w:val="008E0AB5"/>
    <w:rsid w:val="008E2EF9"/>
    <w:rsid w:val="008E4379"/>
    <w:rsid w:val="008E4772"/>
    <w:rsid w:val="008E6CFC"/>
    <w:rsid w:val="008E6E2F"/>
    <w:rsid w:val="008E702B"/>
    <w:rsid w:val="008E7583"/>
    <w:rsid w:val="008F0D39"/>
    <w:rsid w:val="008F1584"/>
    <w:rsid w:val="008F23EB"/>
    <w:rsid w:val="008F2C4A"/>
    <w:rsid w:val="008F3FA0"/>
    <w:rsid w:val="008F52DC"/>
    <w:rsid w:val="008F645A"/>
    <w:rsid w:val="008F686C"/>
    <w:rsid w:val="008F6C69"/>
    <w:rsid w:val="008F6E90"/>
    <w:rsid w:val="008F720E"/>
    <w:rsid w:val="008F7358"/>
    <w:rsid w:val="008F7403"/>
    <w:rsid w:val="008F7869"/>
    <w:rsid w:val="008F7BAE"/>
    <w:rsid w:val="00901595"/>
    <w:rsid w:val="00902194"/>
    <w:rsid w:val="0090230C"/>
    <w:rsid w:val="00902869"/>
    <w:rsid w:val="00902F87"/>
    <w:rsid w:val="00903821"/>
    <w:rsid w:val="00903912"/>
    <w:rsid w:val="00903A76"/>
    <w:rsid w:val="009044FD"/>
    <w:rsid w:val="00904F51"/>
    <w:rsid w:val="00905858"/>
    <w:rsid w:val="009060B5"/>
    <w:rsid w:val="00906DAF"/>
    <w:rsid w:val="00907407"/>
    <w:rsid w:val="00910A71"/>
    <w:rsid w:val="0091135F"/>
    <w:rsid w:val="009118BC"/>
    <w:rsid w:val="00912186"/>
    <w:rsid w:val="0091321A"/>
    <w:rsid w:val="0091364E"/>
    <w:rsid w:val="009158E7"/>
    <w:rsid w:val="00920520"/>
    <w:rsid w:val="00920642"/>
    <w:rsid w:val="00920ECD"/>
    <w:rsid w:val="00923143"/>
    <w:rsid w:val="00923154"/>
    <w:rsid w:val="009238DF"/>
    <w:rsid w:val="00923AEA"/>
    <w:rsid w:val="009258AB"/>
    <w:rsid w:val="00926ED5"/>
    <w:rsid w:val="0092778C"/>
    <w:rsid w:val="00930B49"/>
    <w:rsid w:val="00931567"/>
    <w:rsid w:val="00931A13"/>
    <w:rsid w:val="00932831"/>
    <w:rsid w:val="009333FC"/>
    <w:rsid w:val="00934604"/>
    <w:rsid w:val="009354F9"/>
    <w:rsid w:val="0093611D"/>
    <w:rsid w:val="0093624F"/>
    <w:rsid w:val="00936722"/>
    <w:rsid w:val="0093715B"/>
    <w:rsid w:val="00937418"/>
    <w:rsid w:val="009405D9"/>
    <w:rsid w:val="009408DB"/>
    <w:rsid w:val="00941B9E"/>
    <w:rsid w:val="0094239C"/>
    <w:rsid w:val="009425BF"/>
    <w:rsid w:val="009427B0"/>
    <w:rsid w:val="00942ADB"/>
    <w:rsid w:val="00943DD6"/>
    <w:rsid w:val="00944319"/>
    <w:rsid w:val="00945B53"/>
    <w:rsid w:val="00946071"/>
    <w:rsid w:val="0094642C"/>
    <w:rsid w:val="00946CE4"/>
    <w:rsid w:val="00946FAD"/>
    <w:rsid w:val="00947002"/>
    <w:rsid w:val="009476D9"/>
    <w:rsid w:val="009476E6"/>
    <w:rsid w:val="00947E32"/>
    <w:rsid w:val="00947E9A"/>
    <w:rsid w:val="00950415"/>
    <w:rsid w:val="0095078A"/>
    <w:rsid w:val="00950964"/>
    <w:rsid w:val="00950F15"/>
    <w:rsid w:val="0095159D"/>
    <w:rsid w:val="00951936"/>
    <w:rsid w:val="00951B1B"/>
    <w:rsid w:val="0095270C"/>
    <w:rsid w:val="0095373B"/>
    <w:rsid w:val="0095436E"/>
    <w:rsid w:val="009545E3"/>
    <w:rsid w:val="00955165"/>
    <w:rsid w:val="0095585E"/>
    <w:rsid w:val="009563A3"/>
    <w:rsid w:val="00956630"/>
    <w:rsid w:val="00960C1A"/>
    <w:rsid w:val="00960CD4"/>
    <w:rsid w:val="00960F73"/>
    <w:rsid w:val="00962986"/>
    <w:rsid w:val="009631FC"/>
    <w:rsid w:val="00963A9D"/>
    <w:rsid w:val="009643A2"/>
    <w:rsid w:val="0096496A"/>
    <w:rsid w:val="009656C2"/>
    <w:rsid w:val="009670DA"/>
    <w:rsid w:val="00967632"/>
    <w:rsid w:val="00970FDC"/>
    <w:rsid w:val="009711F5"/>
    <w:rsid w:val="0097180E"/>
    <w:rsid w:val="00971AC7"/>
    <w:rsid w:val="00972289"/>
    <w:rsid w:val="009732E1"/>
    <w:rsid w:val="00974B0E"/>
    <w:rsid w:val="00974DFC"/>
    <w:rsid w:val="00975666"/>
    <w:rsid w:val="009757FB"/>
    <w:rsid w:val="0097605C"/>
    <w:rsid w:val="00977EE5"/>
    <w:rsid w:val="009805EB"/>
    <w:rsid w:val="00980D9D"/>
    <w:rsid w:val="00981D12"/>
    <w:rsid w:val="009828BE"/>
    <w:rsid w:val="00982C3C"/>
    <w:rsid w:val="0098319E"/>
    <w:rsid w:val="00983334"/>
    <w:rsid w:val="009835A5"/>
    <w:rsid w:val="00983C6F"/>
    <w:rsid w:val="0098538E"/>
    <w:rsid w:val="00985ACE"/>
    <w:rsid w:val="0098647B"/>
    <w:rsid w:val="00987644"/>
    <w:rsid w:val="00990080"/>
    <w:rsid w:val="009901D1"/>
    <w:rsid w:val="009925E8"/>
    <w:rsid w:val="00992D6C"/>
    <w:rsid w:val="009942D1"/>
    <w:rsid w:val="00994A2F"/>
    <w:rsid w:val="00995234"/>
    <w:rsid w:val="0099588B"/>
    <w:rsid w:val="00995B37"/>
    <w:rsid w:val="00995B3E"/>
    <w:rsid w:val="00995E80"/>
    <w:rsid w:val="00995F6E"/>
    <w:rsid w:val="00996C43"/>
    <w:rsid w:val="009A1C2C"/>
    <w:rsid w:val="009A3230"/>
    <w:rsid w:val="009A37B3"/>
    <w:rsid w:val="009A3832"/>
    <w:rsid w:val="009A3B8A"/>
    <w:rsid w:val="009A3F64"/>
    <w:rsid w:val="009A40F9"/>
    <w:rsid w:val="009A413C"/>
    <w:rsid w:val="009A6082"/>
    <w:rsid w:val="009A6609"/>
    <w:rsid w:val="009A6AA8"/>
    <w:rsid w:val="009A7341"/>
    <w:rsid w:val="009A7A47"/>
    <w:rsid w:val="009B243B"/>
    <w:rsid w:val="009B262A"/>
    <w:rsid w:val="009B2692"/>
    <w:rsid w:val="009B29D5"/>
    <w:rsid w:val="009B2C5B"/>
    <w:rsid w:val="009B361C"/>
    <w:rsid w:val="009B36A1"/>
    <w:rsid w:val="009B4359"/>
    <w:rsid w:val="009B4566"/>
    <w:rsid w:val="009B4EA0"/>
    <w:rsid w:val="009B5DA8"/>
    <w:rsid w:val="009B6647"/>
    <w:rsid w:val="009B72F9"/>
    <w:rsid w:val="009C0131"/>
    <w:rsid w:val="009C054C"/>
    <w:rsid w:val="009C091F"/>
    <w:rsid w:val="009C1063"/>
    <w:rsid w:val="009C2F80"/>
    <w:rsid w:val="009C347A"/>
    <w:rsid w:val="009C3E0C"/>
    <w:rsid w:val="009C431E"/>
    <w:rsid w:val="009C4A98"/>
    <w:rsid w:val="009C4F6F"/>
    <w:rsid w:val="009C570A"/>
    <w:rsid w:val="009C5C2E"/>
    <w:rsid w:val="009C6612"/>
    <w:rsid w:val="009C6939"/>
    <w:rsid w:val="009C6C6F"/>
    <w:rsid w:val="009C72C0"/>
    <w:rsid w:val="009C78FF"/>
    <w:rsid w:val="009C7D85"/>
    <w:rsid w:val="009D1443"/>
    <w:rsid w:val="009D1EAC"/>
    <w:rsid w:val="009D258A"/>
    <w:rsid w:val="009D2823"/>
    <w:rsid w:val="009D2E38"/>
    <w:rsid w:val="009D36FD"/>
    <w:rsid w:val="009D3E10"/>
    <w:rsid w:val="009D4315"/>
    <w:rsid w:val="009D4634"/>
    <w:rsid w:val="009D49C9"/>
    <w:rsid w:val="009D5485"/>
    <w:rsid w:val="009D57C1"/>
    <w:rsid w:val="009D5C4C"/>
    <w:rsid w:val="009D5D65"/>
    <w:rsid w:val="009E0521"/>
    <w:rsid w:val="009E05ED"/>
    <w:rsid w:val="009E0DE9"/>
    <w:rsid w:val="009E122A"/>
    <w:rsid w:val="009E2494"/>
    <w:rsid w:val="009E2F30"/>
    <w:rsid w:val="009E4175"/>
    <w:rsid w:val="009E4743"/>
    <w:rsid w:val="009E49A5"/>
    <w:rsid w:val="009E587C"/>
    <w:rsid w:val="009E5A83"/>
    <w:rsid w:val="009E5B35"/>
    <w:rsid w:val="009E60D6"/>
    <w:rsid w:val="009E6220"/>
    <w:rsid w:val="009E7BF5"/>
    <w:rsid w:val="009E7D09"/>
    <w:rsid w:val="009F0C8C"/>
    <w:rsid w:val="009F0FE7"/>
    <w:rsid w:val="009F1082"/>
    <w:rsid w:val="009F25A4"/>
    <w:rsid w:val="009F2955"/>
    <w:rsid w:val="009F2A15"/>
    <w:rsid w:val="009F396A"/>
    <w:rsid w:val="009F4744"/>
    <w:rsid w:val="009F521E"/>
    <w:rsid w:val="009F542D"/>
    <w:rsid w:val="009F59D5"/>
    <w:rsid w:val="009F6771"/>
    <w:rsid w:val="009F6841"/>
    <w:rsid w:val="009F709A"/>
    <w:rsid w:val="009F7208"/>
    <w:rsid w:val="00A0038C"/>
    <w:rsid w:val="00A003C6"/>
    <w:rsid w:val="00A0065B"/>
    <w:rsid w:val="00A00825"/>
    <w:rsid w:val="00A00C25"/>
    <w:rsid w:val="00A00F3A"/>
    <w:rsid w:val="00A01233"/>
    <w:rsid w:val="00A01896"/>
    <w:rsid w:val="00A01977"/>
    <w:rsid w:val="00A01AC1"/>
    <w:rsid w:val="00A01B8B"/>
    <w:rsid w:val="00A020C8"/>
    <w:rsid w:val="00A025FA"/>
    <w:rsid w:val="00A02E2F"/>
    <w:rsid w:val="00A03CC8"/>
    <w:rsid w:val="00A04600"/>
    <w:rsid w:val="00A04808"/>
    <w:rsid w:val="00A0513C"/>
    <w:rsid w:val="00A065B8"/>
    <w:rsid w:val="00A06AFF"/>
    <w:rsid w:val="00A06BC1"/>
    <w:rsid w:val="00A076B9"/>
    <w:rsid w:val="00A07D91"/>
    <w:rsid w:val="00A10F52"/>
    <w:rsid w:val="00A112A3"/>
    <w:rsid w:val="00A11574"/>
    <w:rsid w:val="00A12004"/>
    <w:rsid w:val="00A1340C"/>
    <w:rsid w:val="00A1359A"/>
    <w:rsid w:val="00A13AFB"/>
    <w:rsid w:val="00A14045"/>
    <w:rsid w:val="00A1463D"/>
    <w:rsid w:val="00A1466C"/>
    <w:rsid w:val="00A15BEC"/>
    <w:rsid w:val="00A174CD"/>
    <w:rsid w:val="00A17525"/>
    <w:rsid w:val="00A2134C"/>
    <w:rsid w:val="00A227B3"/>
    <w:rsid w:val="00A228FC"/>
    <w:rsid w:val="00A233B9"/>
    <w:rsid w:val="00A23967"/>
    <w:rsid w:val="00A23C0A"/>
    <w:rsid w:val="00A23EA2"/>
    <w:rsid w:val="00A25414"/>
    <w:rsid w:val="00A25A55"/>
    <w:rsid w:val="00A25C96"/>
    <w:rsid w:val="00A26CAD"/>
    <w:rsid w:val="00A26D9F"/>
    <w:rsid w:val="00A26F6B"/>
    <w:rsid w:val="00A274A8"/>
    <w:rsid w:val="00A31293"/>
    <w:rsid w:val="00A3178C"/>
    <w:rsid w:val="00A31C8F"/>
    <w:rsid w:val="00A32E7F"/>
    <w:rsid w:val="00A3314F"/>
    <w:rsid w:val="00A33276"/>
    <w:rsid w:val="00A33A45"/>
    <w:rsid w:val="00A3402B"/>
    <w:rsid w:val="00A340A5"/>
    <w:rsid w:val="00A343DE"/>
    <w:rsid w:val="00A3542A"/>
    <w:rsid w:val="00A4029D"/>
    <w:rsid w:val="00A40423"/>
    <w:rsid w:val="00A4069A"/>
    <w:rsid w:val="00A41248"/>
    <w:rsid w:val="00A41BB8"/>
    <w:rsid w:val="00A42BD9"/>
    <w:rsid w:val="00A43821"/>
    <w:rsid w:val="00A43AD8"/>
    <w:rsid w:val="00A4474D"/>
    <w:rsid w:val="00A44B89"/>
    <w:rsid w:val="00A44DB8"/>
    <w:rsid w:val="00A44E6D"/>
    <w:rsid w:val="00A450B9"/>
    <w:rsid w:val="00A462CB"/>
    <w:rsid w:val="00A466C2"/>
    <w:rsid w:val="00A46C49"/>
    <w:rsid w:val="00A47AC9"/>
    <w:rsid w:val="00A47E70"/>
    <w:rsid w:val="00A5047F"/>
    <w:rsid w:val="00A50A99"/>
    <w:rsid w:val="00A516CB"/>
    <w:rsid w:val="00A51DB5"/>
    <w:rsid w:val="00A51F1F"/>
    <w:rsid w:val="00A52558"/>
    <w:rsid w:val="00A52848"/>
    <w:rsid w:val="00A52B23"/>
    <w:rsid w:val="00A533BD"/>
    <w:rsid w:val="00A53B01"/>
    <w:rsid w:val="00A53BFA"/>
    <w:rsid w:val="00A5446B"/>
    <w:rsid w:val="00A5469D"/>
    <w:rsid w:val="00A548F8"/>
    <w:rsid w:val="00A54D8A"/>
    <w:rsid w:val="00A55312"/>
    <w:rsid w:val="00A55D76"/>
    <w:rsid w:val="00A57210"/>
    <w:rsid w:val="00A61CB6"/>
    <w:rsid w:val="00A63F6F"/>
    <w:rsid w:val="00A64847"/>
    <w:rsid w:val="00A65353"/>
    <w:rsid w:val="00A65681"/>
    <w:rsid w:val="00A65B59"/>
    <w:rsid w:val="00A65E37"/>
    <w:rsid w:val="00A67960"/>
    <w:rsid w:val="00A70954"/>
    <w:rsid w:val="00A71708"/>
    <w:rsid w:val="00A7252D"/>
    <w:rsid w:val="00A72973"/>
    <w:rsid w:val="00A7393C"/>
    <w:rsid w:val="00A74404"/>
    <w:rsid w:val="00A75378"/>
    <w:rsid w:val="00A76AC9"/>
    <w:rsid w:val="00A7707F"/>
    <w:rsid w:val="00A774C5"/>
    <w:rsid w:val="00A77C98"/>
    <w:rsid w:val="00A80A5D"/>
    <w:rsid w:val="00A81313"/>
    <w:rsid w:val="00A81D88"/>
    <w:rsid w:val="00A82088"/>
    <w:rsid w:val="00A832F8"/>
    <w:rsid w:val="00A839F4"/>
    <w:rsid w:val="00A844D1"/>
    <w:rsid w:val="00A84677"/>
    <w:rsid w:val="00A8553D"/>
    <w:rsid w:val="00A85CBC"/>
    <w:rsid w:val="00A85DAB"/>
    <w:rsid w:val="00A86416"/>
    <w:rsid w:val="00A8672D"/>
    <w:rsid w:val="00A86F6F"/>
    <w:rsid w:val="00A8739E"/>
    <w:rsid w:val="00A916B8"/>
    <w:rsid w:val="00A91746"/>
    <w:rsid w:val="00A91BE7"/>
    <w:rsid w:val="00A91C56"/>
    <w:rsid w:val="00A91E67"/>
    <w:rsid w:val="00A91EA5"/>
    <w:rsid w:val="00A92E78"/>
    <w:rsid w:val="00A93D61"/>
    <w:rsid w:val="00A93EFB"/>
    <w:rsid w:val="00A95D03"/>
    <w:rsid w:val="00A96A3D"/>
    <w:rsid w:val="00A96F61"/>
    <w:rsid w:val="00A9792B"/>
    <w:rsid w:val="00A97E57"/>
    <w:rsid w:val="00A97E80"/>
    <w:rsid w:val="00AA1AB3"/>
    <w:rsid w:val="00AA1CB8"/>
    <w:rsid w:val="00AA1E4F"/>
    <w:rsid w:val="00AA2258"/>
    <w:rsid w:val="00AA34AB"/>
    <w:rsid w:val="00AA48F5"/>
    <w:rsid w:val="00AA4B26"/>
    <w:rsid w:val="00AA4C43"/>
    <w:rsid w:val="00AA4C63"/>
    <w:rsid w:val="00AA522F"/>
    <w:rsid w:val="00AA539B"/>
    <w:rsid w:val="00AA53AD"/>
    <w:rsid w:val="00AA5A83"/>
    <w:rsid w:val="00AA62F3"/>
    <w:rsid w:val="00AA6337"/>
    <w:rsid w:val="00AA7353"/>
    <w:rsid w:val="00AA7551"/>
    <w:rsid w:val="00AA7876"/>
    <w:rsid w:val="00AB08E1"/>
    <w:rsid w:val="00AB0B0B"/>
    <w:rsid w:val="00AB120F"/>
    <w:rsid w:val="00AB15A9"/>
    <w:rsid w:val="00AB1AD8"/>
    <w:rsid w:val="00AB2A01"/>
    <w:rsid w:val="00AB2AEA"/>
    <w:rsid w:val="00AB2E13"/>
    <w:rsid w:val="00AB3913"/>
    <w:rsid w:val="00AB48A0"/>
    <w:rsid w:val="00AB4DC2"/>
    <w:rsid w:val="00AB4DE6"/>
    <w:rsid w:val="00AB5CF8"/>
    <w:rsid w:val="00AB6B75"/>
    <w:rsid w:val="00AB7451"/>
    <w:rsid w:val="00AC0F76"/>
    <w:rsid w:val="00AC1D8A"/>
    <w:rsid w:val="00AC1FFE"/>
    <w:rsid w:val="00AC22A9"/>
    <w:rsid w:val="00AC388E"/>
    <w:rsid w:val="00AC45C1"/>
    <w:rsid w:val="00AC4C4A"/>
    <w:rsid w:val="00AC4FB4"/>
    <w:rsid w:val="00AC530D"/>
    <w:rsid w:val="00AC5FC6"/>
    <w:rsid w:val="00AC6352"/>
    <w:rsid w:val="00AC6441"/>
    <w:rsid w:val="00AC646A"/>
    <w:rsid w:val="00AC6E2B"/>
    <w:rsid w:val="00AC71B2"/>
    <w:rsid w:val="00AC7DF5"/>
    <w:rsid w:val="00AC7E37"/>
    <w:rsid w:val="00AD2796"/>
    <w:rsid w:val="00AD281E"/>
    <w:rsid w:val="00AD293D"/>
    <w:rsid w:val="00AD30D5"/>
    <w:rsid w:val="00AD3926"/>
    <w:rsid w:val="00AD428B"/>
    <w:rsid w:val="00AD4AA7"/>
    <w:rsid w:val="00AE0467"/>
    <w:rsid w:val="00AE0A08"/>
    <w:rsid w:val="00AE0B0C"/>
    <w:rsid w:val="00AE1462"/>
    <w:rsid w:val="00AE37CD"/>
    <w:rsid w:val="00AE4850"/>
    <w:rsid w:val="00AE499F"/>
    <w:rsid w:val="00AE54B2"/>
    <w:rsid w:val="00AF00B7"/>
    <w:rsid w:val="00AF04EB"/>
    <w:rsid w:val="00AF1458"/>
    <w:rsid w:val="00AF15AC"/>
    <w:rsid w:val="00AF16EF"/>
    <w:rsid w:val="00AF1A08"/>
    <w:rsid w:val="00AF2647"/>
    <w:rsid w:val="00AF3202"/>
    <w:rsid w:val="00AF39B0"/>
    <w:rsid w:val="00AF3EE9"/>
    <w:rsid w:val="00AF4EBF"/>
    <w:rsid w:val="00AF57A4"/>
    <w:rsid w:val="00AF5D47"/>
    <w:rsid w:val="00AF6266"/>
    <w:rsid w:val="00AF64CD"/>
    <w:rsid w:val="00AF6AB4"/>
    <w:rsid w:val="00AF6DA2"/>
    <w:rsid w:val="00B003A8"/>
    <w:rsid w:val="00B00CEC"/>
    <w:rsid w:val="00B00FB4"/>
    <w:rsid w:val="00B011B3"/>
    <w:rsid w:val="00B01A89"/>
    <w:rsid w:val="00B027DC"/>
    <w:rsid w:val="00B02CF8"/>
    <w:rsid w:val="00B05AC9"/>
    <w:rsid w:val="00B05ACE"/>
    <w:rsid w:val="00B05BF0"/>
    <w:rsid w:val="00B0678A"/>
    <w:rsid w:val="00B07091"/>
    <w:rsid w:val="00B100DC"/>
    <w:rsid w:val="00B10A14"/>
    <w:rsid w:val="00B110CA"/>
    <w:rsid w:val="00B124E9"/>
    <w:rsid w:val="00B12BD4"/>
    <w:rsid w:val="00B13D1E"/>
    <w:rsid w:val="00B13F96"/>
    <w:rsid w:val="00B14C53"/>
    <w:rsid w:val="00B14FCC"/>
    <w:rsid w:val="00B15043"/>
    <w:rsid w:val="00B151BA"/>
    <w:rsid w:val="00B1576D"/>
    <w:rsid w:val="00B15D0F"/>
    <w:rsid w:val="00B1619C"/>
    <w:rsid w:val="00B1694F"/>
    <w:rsid w:val="00B17BDF"/>
    <w:rsid w:val="00B17DED"/>
    <w:rsid w:val="00B17FD1"/>
    <w:rsid w:val="00B20A75"/>
    <w:rsid w:val="00B2158C"/>
    <w:rsid w:val="00B22DDA"/>
    <w:rsid w:val="00B235F5"/>
    <w:rsid w:val="00B23697"/>
    <w:rsid w:val="00B2478E"/>
    <w:rsid w:val="00B250A4"/>
    <w:rsid w:val="00B258BB"/>
    <w:rsid w:val="00B25B10"/>
    <w:rsid w:val="00B25C36"/>
    <w:rsid w:val="00B25F8E"/>
    <w:rsid w:val="00B2609E"/>
    <w:rsid w:val="00B26281"/>
    <w:rsid w:val="00B266A0"/>
    <w:rsid w:val="00B266F9"/>
    <w:rsid w:val="00B27FA1"/>
    <w:rsid w:val="00B30336"/>
    <w:rsid w:val="00B30B68"/>
    <w:rsid w:val="00B32104"/>
    <w:rsid w:val="00B3301A"/>
    <w:rsid w:val="00B33C1C"/>
    <w:rsid w:val="00B34628"/>
    <w:rsid w:val="00B349EF"/>
    <w:rsid w:val="00B34A43"/>
    <w:rsid w:val="00B35273"/>
    <w:rsid w:val="00B357AF"/>
    <w:rsid w:val="00B35E73"/>
    <w:rsid w:val="00B36398"/>
    <w:rsid w:val="00B378EF"/>
    <w:rsid w:val="00B37EF5"/>
    <w:rsid w:val="00B40410"/>
    <w:rsid w:val="00B42594"/>
    <w:rsid w:val="00B42D55"/>
    <w:rsid w:val="00B433B3"/>
    <w:rsid w:val="00B434EA"/>
    <w:rsid w:val="00B4364E"/>
    <w:rsid w:val="00B447E9"/>
    <w:rsid w:val="00B455B1"/>
    <w:rsid w:val="00B46AEC"/>
    <w:rsid w:val="00B46CCB"/>
    <w:rsid w:val="00B47C82"/>
    <w:rsid w:val="00B50FEF"/>
    <w:rsid w:val="00B512D6"/>
    <w:rsid w:val="00B536F8"/>
    <w:rsid w:val="00B53C3F"/>
    <w:rsid w:val="00B53D73"/>
    <w:rsid w:val="00B53FA7"/>
    <w:rsid w:val="00B5544A"/>
    <w:rsid w:val="00B555C8"/>
    <w:rsid w:val="00B55ECD"/>
    <w:rsid w:val="00B56247"/>
    <w:rsid w:val="00B56CD8"/>
    <w:rsid w:val="00B56F59"/>
    <w:rsid w:val="00B5725C"/>
    <w:rsid w:val="00B57965"/>
    <w:rsid w:val="00B57B45"/>
    <w:rsid w:val="00B6021B"/>
    <w:rsid w:val="00B611FC"/>
    <w:rsid w:val="00B6218C"/>
    <w:rsid w:val="00B62281"/>
    <w:rsid w:val="00B647DF"/>
    <w:rsid w:val="00B64F13"/>
    <w:rsid w:val="00B66360"/>
    <w:rsid w:val="00B666FC"/>
    <w:rsid w:val="00B66AC2"/>
    <w:rsid w:val="00B66CD3"/>
    <w:rsid w:val="00B672E4"/>
    <w:rsid w:val="00B67415"/>
    <w:rsid w:val="00B679D0"/>
    <w:rsid w:val="00B67E42"/>
    <w:rsid w:val="00B70AC2"/>
    <w:rsid w:val="00B70B96"/>
    <w:rsid w:val="00B70F1B"/>
    <w:rsid w:val="00B71CA5"/>
    <w:rsid w:val="00B72018"/>
    <w:rsid w:val="00B73CCD"/>
    <w:rsid w:val="00B741D8"/>
    <w:rsid w:val="00B75079"/>
    <w:rsid w:val="00B76317"/>
    <w:rsid w:val="00B76F78"/>
    <w:rsid w:val="00B77226"/>
    <w:rsid w:val="00B7731F"/>
    <w:rsid w:val="00B7762E"/>
    <w:rsid w:val="00B800FE"/>
    <w:rsid w:val="00B80576"/>
    <w:rsid w:val="00B80D28"/>
    <w:rsid w:val="00B8120C"/>
    <w:rsid w:val="00B8126A"/>
    <w:rsid w:val="00B82A49"/>
    <w:rsid w:val="00B82CCC"/>
    <w:rsid w:val="00B82ED8"/>
    <w:rsid w:val="00B83336"/>
    <w:rsid w:val="00B83AB4"/>
    <w:rsid w:val="00B83FA3"/>
    <w:rsid w:val="00B85524"/>
    <w:rsid w:val="00B86C70"/>
    <w:rsid w:val="00B87038"/>
    <w:rsid w:val="00B879EB"/>
    <w:rsid w:val="00B902A3"/>
    <w:rsid w:val="00B910BF"/>
    <w:rsid w:val="00B917E4"/>
    <w:rsid w:val="00B91B6A"/>
    <w:rsid w:val="00B9208F"/>
    <w:rsid w:val="00B940B4"/>
    <w:rsid w:val="00B9426B"/>
    <w:rsid w:val="00B95109"/>
    <w:rsid w:val="00B95A4A"/>
    <w:rsid w:val="00B9604B"/>
    <w:rsid w:val="00B96698"/>
    <w:rsid w:val="00B97407"/>
    <w:rsid w:val="00BA2395"/>
    <w:rsid w:val="00BA2BAB"/>
    <w:rsid w:val="00BA2DDB"/>
    <w:rsid w:val="00BA303C"/>
    <w:rsid w:val="00BA4F43"/>
    <w:rsid w:val="00BA52D9"/>
    <w:rsid w:val="00BA555C"/>
    <w:rsid w:val="00BA582E"/>
    <w:rsid w:val="00BA5C36"/>
    <w:rsid w:val="00BA7047"/>
    <w:rsid w:val="00BA78F2"/>
    <w:rsid w:val="00BB034A"/>
    <w:rsid w:val="00BB03AE"/>
    <w:rsid w:val="00BB0812"/>
    <w:rsid w:val="00BB09D7"/>
    <w:rsid w:val="00BB1647"/>
    <w:rsid w:val="00BB16ED"/>
    <w:rsid w:val="00BB1838"/>
    <w:rsid w:val="00BB1CBF"/>
    <w:rsid w:val="00BB37EA"/>
    <w:rsid w:val="00BB3EBC"/>
    <w:rsid w:val="00BB4F3B"/>
    <w:rsid w:val="00BB51C8"/>
    <w:rsid w:val="00BB52FF"/>
    <w:rsid w:val="00BB533D"/>
    <w:rsid w:val="00BB5DFC"/>
    <w:rsid w:val="00BB6920"/>
    <w:rsid w:val="00BB750C"/>
    <w:rsid w:val="00BB760E"/>
    <w:rsid w:val="00BB781B"/>
    <w:rsid w:val="00BC0399"/>
    <w:rsid w:val="00BC0B78"/>
    <w:rsid w:val="00BC1A8E"/>
    <w:rsid w:val="00BC1C78"/>
    <w:rsid w:val="00BC1C8F"/>
    <w:rsid w:val="00BC2177"/>
    <w:rsid w:val="00BC2B50"/>
    <w:rsid w:val="00BC2C4C"/>
    <w:rsid w:val="00BC38F6"/>
    <w:rsid w:val="00BC3A29"/>
    <w:rsid w:val="00BC3CAC"/>
    <w:rsid w:val="00BC45FE"/>
    <w:rsid w:val="00BC4B7E"/>
    <w:rsid w:val="00BC523C"/>
    <w:rsid w:val="00BC6776"/>
    <w:rsid w:val="00BC6A3C"/>
    <w:rsid w:val="00BC7DBA"/>
    <w:rsid w:val="00BD05A1"/>
    <w:rsid w:val="00BD1EF3"/>
    <w:rsid w:val="00BD279D"/>
    <w:rsid w:val="00BD3806"/>
    <w:rsid w:val="00BD3E25"/>
    <w:rsid w:val="00BD5560"/>
    <w:rsid w:val="00BD660E"/>
    <w:rsid w:val="00BD7199"/>
    <w:rsid w:val="00BD7646"/>
    <w:rsid w:val="00BD78D9"/>
    <w:rsid w:val="00BD7E42"/>
    <w:rsid w:val="00BE0022"/>
    <w:rsid w:val="00BE105A"/>
    <w:rsid w:val="00BE318E"/>
    <w:rsid w:val="00BE39DB"/>
    <w:rsid w:val="00BE3CD5"/>
    <w:rsid w:val="00BE415E"/>
    <w:rsid w:val="00BE4167"/>
    <w:rsid w:val="00BE491E"/>
    <w:rsid w:val="00BE55C7"/>
    <w:rsid w:val="00BE5F0B"/>
    <w:rsid w:val="00BE6619"/>
    <w:rsid w:val="00BE7566"/>
    <w:rsid w:val="00BE7A73"/>
    <w:rsid w:val="00BF234B"/>
    <w:rsid w:val="00BF40C0"/>
    <w:rsid w:val="00BF415B"/>
    <w:rsid w:val="00BF4EAA"/>
    <w:rsid w:val="00BF6510"/>
    <w:rsid w:val="00BF6740"/>
    <w:rsid w:val="00BF6A82"/>
    <w:rsid w:val="00BF703E"/>
    <w:rsid w:val="00BF70B5"/>
    <w:rsid w:val="00BF74CF"/>
    <w:rsid w:val="00BF7671"/>
    <w:rsid w:val="00C01810"/>
    <w:rsid w:val="00C01B10"/>
    <w:rsid w:val="00C020FB"/>
    <w:rsid w:val="00C0345C"/>
    <w:rsid w:val="00C03C38"/>
    <w:rsid w:val="00C04346"/>
    <w:rsid w:val="00C05204"/>
    <w:rsid w:val="00C0555A"/>
    <w:rsid w:val="00C058AD"/>
    <w:rsid w:val="00C05BE7"/>
    <w:rsid w:val="00C062BF"/>
    <w:rsid w:val="00C0630E"/>
    <w:rsid w:val="00C06751"/>
    <w:rsid w:val="00C07354"/>
    <w:rsid w:val="00C106C5"/>
    <w:rsid w:val="00C11241"/>
    <w:rsid w:val="00C11946"/>
    <w:rsid w:val="00C12595"/>
    <w:rsid w:val="00C126C8"/>
    <w:rsid w:val="00C129D4"/>
    <w:rsid w:val="00C1331C"/>
    <w:rsid w:val="00C13B39"/>
    <w:rsid w:val="00C14112"/>
    <w:rsid w:val="00C148F9"/>
    <w:rsid w:val="00C14C81"/>
    <w:rsid w:val="00C14C9B"/>
    <w:rsid w:val="00C15397"/>
    <w:rsid w:val="00C1548D"/>
    <w:rsid w:val="00C160F7"/>
    <w:rsid w:val="00C16757"/>
    <w:rsid w:val="00C200CD"/>
    <w:rsid w:val="00C2099C"/>
    <w:rsid w:val="00C20FA9"/>
    <w:rsid w:val="00C21C0D"/>
    <w:rsid w:val="00C22061"/>
    <w:rsid w:val="00C2233E"/>
    <w:rsid w:val="00C224EA"/>
    <w:rsid w:val="00C24A82"/>
    <w:rsid w:val="00C25D78"/>
    <w:rsid w:val="00C25DED"/>
    <w:rsid w:val="00C26933"/>
    <w:rsid w:val="00C27050"/>
    <w:rsid w:val="00C274FF"/>
    <w:rsid w:val="00C27E4B"/>
    <w:rsid w:val="00C3024B"/>
    <w:rsid w:val="00C308A3"/>
    <w:rsid w:val="00C30F67"/>
    <w:rsid w:val="00C31514"/>
    <w:rsid w:val="00C31AB9"/>
    <w:rsid w:val="00C329BB"/>
    <w:rsid w:val="00C33F07"/>
    <w:rsid w:val="00C35E2F"/>
    <w:rsid w:val="00C3620B"/>
    <w:rsid w:val="00C3715F"/>
    <w:rsid w:val="00C371AE"/>
    <w:rsid w:val="00C372DD"/>
    <w:rsid w:val="00C37474"/>
    <w:rsid w:val="00C4079D"/>
    <w:rsid w:val="00C40A7D"/>
    <w:rsid w:val="00C412E9"/>
    <w:rsid w:val="00C41C1F"/>
    <w:rsid w:val="00C41FAA"/>
    <w:rsid w:val="00C42DCE"/>
    <w:rsid w:val="00C43149"/>
    <w:rsid w:val="00C4446B"/>
    <w:rsid w:val="00C460B7"/>
    <w:rsid w:val="00C463C0"/>
    <w:rsid w:val="00C467D3"/>
    <w:rsid w:val="00C46916"/>
    <w:rsid w:val="00C47319"/>
    <w:rsid w:val="00C47ED8"/>
    <w:rsid w:val="00C50420"/>
    <w:rsid w:val="00C50789"/>
    <w:rsid w:val="00C51782"/>
    <w:rsid w:val="00C52884"/>
    <w:rsid w:val="00C529F6"/>
    <w:rsid w:val="00C52E8E"/>
    <w:rsid w:val="00C5321E"/>
    <w:rsid w:val="00C53B1F"/>
    <w:rsid w:val="00C54A69"/>
    <w:rsid w:val="00C558C5"/>
    <w:rsid w:val="00C5595F"/>
    <w:rsid w:val="00C56A31"/>
    <w:rsid w:val="00C572E6"/>
    <w:rsid w:val="00C606EE"/>
    <w:rsid w:val="00C616E5"/>
    <w:rsid w:val="00C61B70"/>
    <w:rsid w:val="00C62389"/>
    <w:rsid w:val="00C62EEC"/>
    <w:rsid w:val="00C6305A"/>
    <w:rsid w:val="00C63CF4"/>
    <w:rsid w:val="00C63DC4"/>
    <w:rsid w:val="00C64EA5"/>
    <w:rsid w:val="00C65B5B"/>
    <w:rsid w:val="00C65B8D"/>
    <w:rsid w:val="00C70934"/>
    <w:rsid w:val="00C7235C"/>
    <w:rsid w:val="00C73004"/>
    <w:rsid w:val="00C738BA"/>
    <w:rsid w:val="00C7394B"/>
    <w:rsid w:val="00C739BF"/>
    <w:rsid w:val="00C74678"/>
    <w:rsid w:val="00C748C5"/>
    <w:rsid w:val="00C808C6"/>
    <w:rsid w:val="00C81C65"/>
    <w:rsid w:val="00C82FD5"/>
    <w:rsid w:val="00C8344B"/>
    <w:rsid w:val="00C83551"/>
    <w:rsid w:val="00C843B1"/>
    <w:rsid w:val="00C849CE"/>
    <w:rsid w:val="00C84A27"/>
    <w:rsid w:val="00C8500F"/>
    <w:rsid w:val="00C87244"/>
    <w:rsid w:val="00C8741D"/>
    <w:rsid w:val="00C87E66"/>
    <w:rsid w:val="00C87F07"/>
    <w:rsid w:val="00C87F19"/>
    <w:rsid w:val="00C902B3"/>
    <w:rsid w:val="00C906DB"/>
    <w:rsid w:val="00C90914"/>
    <w:rsid w:val="00C91610"/>
    <w:rsid w:val="00C9425B"/>
    <w:rsid w:val="00C95583"/>
    <w:rsid w:val="00C95985"/>
    <w:rsid w:val="00C96E06"/>
    <w:rsid w:val="00C9761B"/>
    <w:rsid w:val="00C97877"/>
    <w:rsid w:val="00CA00BA"/>
    <w:rsid w:val="00CA017F"/>
    <w:rsid w:val="00CA1229"/>
    <w:rsid w:val="00CA1472"/>
    <w:rsid w:val="00CA2543"/>
    <w:rsid w:val="00CA25C3"/>
    <w:rsid w:val="00CA2614"/>
    <w:rsid w:val="00CA398E"/>
    <w:rsid w:val="00CA42E3"/>
    <w:rsid w:val="00CA562B"/>
    <w:rsid w:val="00CA608C"/>
    <w:rsid w:val="00CA638D"/>
    <w:rsid w:val="00CA7765"/>
    <w:rsid w:val="00CA784C"/>
    <w:rsid w:val="00CA79E6"/>
    <w:rsid w:val="00CA7E2B"/>
    <w:rsid w:val="00CB0FE1"/>
    <w:rsid w:val="00CB427D"/>
    <w:rsid w:val="00CB43DA"/>
    <w:rsid w:val="00CB56CB"/>
    <w:rsid w:val="00CB6175"/>
    <w:rsid w:val="00CB6C8F"/>
    <w:rsid w:val="00CB6F00"/>
    <w:rsid w:val="00CB77C0"/>
    <w:rsid w:val="00CB7F4C"/>
    <w:rsid w:val="00CC00ED"/>
    <w:rsid w:val="00CC0244"/>
    <w:rsid w:val="00CC246A"/>
    <w:rsid w:val="00CC2CA8"/>
    <w:rsid w:val="00CC3660"/>
    <w:rsid w:val="00CC36E3"/>
    <w:rsid w:val="00CC3AE6"/>
    <w:rsid w:val="00CC5026"/>
    <w:rsid w:val="00CC57EA"/>
    <w:rsid w:val="00CC6068"/>
    <w:rsid w:val="00CC666A"/>
    <w:rsid w:val="00CC667E"/>
    <w:rsid w:val="00CC6C86"/>
    <w:rsid w:val="00CC7940"/>
    <w:rsid w:val="00CC7C4A"/>
    <w:rsid w:val="00CD0169"/>
    <w:rsid w:val="00CD05A4"/>
    <w:rsid w:val="00CD19F7"/>
    <w:rsid w:val="00CD26EA"/>
    <w:rsid w:val="00CD2D8E"/>
    <w:rsid w:val="00CD3464"/>
    <w:rsid w:val="00CD34C3"/>
    <w:rsid w:val="00CD4037"/>
    <w:rsid w:val="00CD5233"/>
    <w:rsid w:val="00CD6056"/>
    <w:rsid w:val="00CD69FE"/>
    <w:rsid w:val="00CD730D"/>
    <w:rsid w:val="00CE0655"/>
    <w:rsid w:val="00CE07A0"/>
    <w:rsid w:val="00CE0DAF"/>
    <w:rsid w:val="00CE1076"/>
    <w:rsid w:val="00CE1C0D"/>
    <w:rsid w:val="00CE333C"/>
    <w:rsid w:val="00CE3798"/>
    <w:rsid w:val="00CE4022"/>
    <w:rsid w:val="00CE4535"/>
    <w:rsid w:val="00CE5D5C"/>
    <w:rsid w:val="00CE6A72"/>
    <w:rsid w:val="00CE722F"/>
    <w:rsid w:val="00CE7958"/>
    <w:rsid w:val="00CE7A96"/>
    <w:rsid w:val="00CF03E1"/>
    <w:rsid w:val="00CF0486"/>
    <w:rsid w:val="00CF0576"/>
    <w:rsid w:val="00CF0B05"/>
    <w:rsid w:val="00CF0FF3"/>
    <w:rsid w:val="00CF1C14"/>
    <w:rsid w:val="00CF20E0"/>
    <w:rsid w:val="00CF30C1"/>
    <w:rsid w:val="00CF3F44"/>
    <w:rsid w:val="00CF4237"/>
    <w:rsid w:val="00CF5158"/>
    <w:rsid w:val="00CF53BE"/>
    <w:rsid w:val="00CF55E0"/>
    <w:rsid w:val="00CF5C9A"/>
    <w:rsid w:val="00CF6817"/>
    <w:rsid w:val="00CF7663"/>
    <w:rsid w:val="00CF7F02"/>
    <w:rsid w:val="00CF7F3D"/>
    <w:rsid w:val="00D005F7"/>
    <w:rsid w:val="00D00A06"/>
    <w:rsid w:val="00D00AF4"/>
    <w:rsid w:val="00D00EC7"/>
    <w:rsid w:val="00D0111D"/>
    <w:rsid w:val="00D011A5"/>
    <w:rsid w:val="00D0133B"/>
    <w:rsid w:val="00D019FF"/>
    <w:rsid w:val="00D020FB"/>
    <w:rsid w:val="00D048C4"/>
    <w:rsid w:val="00D0512B"/>
    <w:rsid w:val="00D05130"/>
    <w:rsid w:val="00D053A3"/>
    <w:rsid w:val="00D05686"/>
    <w:rsid w:val="00D05C88"/>
    <w:rsid w:val="00D06F9A"/>
    <w:rsid w:val="00D07AC1"/>
    <w:rsid w:val="00D07E88"/>
    <w:rsid w:val="00D10C95"/>
    <w:rsid w:val="00D1184C"/>
    <w:rsid w:val="00D11CB4"/>
    <w:rsid w:val="00D11EAE"/>
    <w:rsid w:val="00D1275A"/>
    <w:rsid w:val="00D15011"/>
    <w:rsid w:val="00D15768"/>
    <w:rsid w:val="00D15EBC"/>
    <w:rsid w:val="00D16596"/>
    <w:rsid w:val="00D1765B"/>
    <w:rsid w:val="00D1774F"/>
    <w:rsid w:val="00D17D19"/>
    <w:rsid w:val="00D20462"/>
    <w:rsid w:val="00D20AA8"/>
    <w:rsid w:val="00D20ADB"/>
    <w:rsid w:val="00D20E48"/>
    <w:rsid w:val="00D21384"/>
    <w:rsid w:val="00D234D3"/>
    <w:rsid w:val="00D23DAF"/>
    <w:rsid w:val="00D2462F"/>
    <w:rsid w:val="00D248C5"/>
    <w:rsid w:val="00D24BD4"/>
    <w:rsid w:val="00D24CBB"/>
    <w:rsid w:val="00D25360"/>
    <w:rsid w:val="00D2543D"/>
    <w:rsid w:val="00D256DC"/>
    <w:rsid w:val="00D27205"/>
    <w:rsid w:val="00D31588"/>
    <w:rsid w:val="00D3193D"/>
    <w:rsid w:val="00D31CD5"/>
    <w:rsid w:val="00D31DF3"/>
    <w:rsid w:val="00D31FC7"/>
    <w:rsid w:val="00D32364"/>
    <w:rsid w:val="00D326FC"/>
    <w:rsid w:val="00D32C93"/>
    <w:rsid w:val="00D3768A"/>
    <w:rsid w:val="00D37B82"/>
    <w:rsid w:val="00D402A1"/>
    <w:rsid w:val="00D41A48"/>
    <w:rsid w:val="00D424F2"/>
    <w:rsid w:val="00D4293E"/>
    <w:rsid w:val="00D43EB3"/>
    <w:rsid w:val="00D441AD"/>
    <w:rsid w:val="00D44624"/>
    <w:rsid w:val="00D44CE6"/>
    <w:rsid w:val="00D46559"/>
    <w:rsid w:val="00D46F4C"/>
    <w:rsid w:val="00D47D08"/>
    <w:rsid w:val="00D47FDB"/>
    <w:rsid w:val="00D50297"/>
    <w:rsid w:val="00D509FA"/>
    <w:rsid w:val="00D5111C"/>
    <w:rsid w:val="00D5141C"/>
    <w:rsid w:val="00D519CF"/>
    <w:rsid w:val="00D5208A"/>
    <w:rsid w:val="00D526C5"/>
    <w:rsid w:val="00D5305F"/>
    <w:rsid w:val="00D53A28"/>
    <w:rsid w:val="00D545A7"/>
    <w:rsid w:val="00D548C9"/>
    <w:rsid w:val="00D550CA"/>
    <w:rsid w:val="00D5603E"/>
    <w:rsid w:val="00D56A6D"/>
    <w:rsid w:val="00D56DA7"/>
    <w:rsid w:val="00D56F87"/>
    <w:rsid w:val="00D5717A"/>
    <w:rsid w:val="00D57260"/>
    <w:rsid w:val="00D57827"/>
    <w:rsid w:val="00D60C12"/>
    <w:rsid w:val="00D6161F"/>
    <w:rsid w:val="00D61B17"/>
    <w:rsid w:val="00D61C10"/>
    <w:rsid w:val="00D62E96"/>
    <w:rsid w:val="00D63811"/>
    <w:rsid w:val="00D638CD"/>
    <w:rsid w:val="00D63CAE"/>
    <w:rsid w:val="00D642CE"/>
    <w:rsid w:val="00D642EF"/>
    <w:rsid w:val="00D64788"/>
    <w:rsid w:val="00D64BF7"/>
    <w:rsid w:val="00D657C1"/>
    <w:rsid w:val="00D65BC2"/>
    <w:rsid w:val="00D6612F"/>
    <w:rsid w:val="00D678A2"/>
    <w:rsid w:val="00D67933"/>
    <w:rsid w:val="00D7037C"/>
    <w:rsid w:val="00D70511"/>
    <w:rsid w:val="00D7057A"/>
    <w:rsid w:val="00D70836"/>
    <w:rsid w:val="00D7250A"/>
    <w:rsid w:val="00D726FC"/>
    <w:rsid w:val="00D73FCF"/>
    <w:rsid w:val="00D741EC"/>
    <w:rsid w:val="00D74D0E"/>
    <w:rsid w:val="00D75A6A"/>
    <w:rsid w:val="00D76340"/>
    <w:rsid w:val="00D770C8"/>
    <w:rsid w:val="00D778EB"/>
    <w:rsid w:val="00D80AF6"/>
    <w:rsid w:val="00D813AD"/>
    <w:rsid w:val="00D821E0"/>
    <w:rsid w:val="00D833D5"/>
    <w:rsid w:val="00D85123"/>
    <w:rsid w:val="00D85CE5"/>
    <w:rsid w:val="00D85DFC"/>
    <w:rsid w:val="00D866C6"/>
    <w:rsid w:val="00D867CF"/>
    <w:rsid w:val="00D867E5"/>
    <w:rsid w:val="00D90D36"/>
    <w:rsid w:val="00D9185A"/>
    <w:rsid w:val="00D91DC2"/>
    <w:rsid w:val="00D92025"/>
    <w:rsid w:val="00D92331"/>
    <w:rsid w:val="00D92A00"/>
    <w:rsid w:val="00D92B4B"/>
    <w:rsid w:val="00D93221"/>
    <w:rsid w:val="00D947F0"/>
    <w:rsid w:val="00D948DD"/>
    <w:rsid w:val="00D95789"/>
    <w:rsid w:val="00D9580B"/>
    <w:rsid w:val="00D973CC"/>
    <w:rsid w:val="00D9742F"/>
    <w:rsid w:val="00D97D50"/>
    <w:rsid w:val="00DA031D"/>
    <w:rsid w:val="00DA03FE"/>
    <w:rsid w:val="00DA15FE"/>
    <w:rsid w:val="00DA20BA"/>
    <w:rsid w:val="00DA235A"/>
    <w:rsid w:val="00DA273D"/>
    <w:rsid w:val="00DA39FA"/>
    <w:rsid w:val="00DA3F00"/>
    <w:rsid w:val="00DA41F8"/>
    <w:rsid w:val="00DA5053"/>
    <w:rsid w:val="00DA523D"/>
    <w:rsid w:val="00DB0437"/>
    <w:rsid w:val="00DB1308"/>
    <w:rsid w:val="00DB26AA"/>
    <w:rsid w:val="00DB2969"/>
    <w:rsid w:val="00DB2BB8"/>
    <w:rsid w:val="00DB2CDB"/>
    <w:rsid w:val="00DB43B0"/>
    <w:rsid w:val="00DB45B6"/>
    <w:rsid w:val="00DB4CD9"/>
    <w:rsid w:val="00DB4D4D"/>
    <w:rsid w:val="00DB5877"/>
    <w:rsid w:val="00DB66C9"/>
    <w:rsid w:val="00DB686E"/>
    <w:rsid w:val="00DB68E9"/>
    <w:rsid w:val="00DB6FB5"/>
    <w:rsid w:val="00DB7442"/>
    <w:rsid w:val="00DB761D"/>
    <w:rsid w:val="00DC070B"/>
    <w:rsid w:val="00DC1192"/>
    <w:rsid w:val="00DC157F"/>
    <w:rsid w:val="00DC25CD"/>
    <w:rsid w:val="00DC2786"/>
    <w:rsid w:val="00DC2994"/>
    <w:rsid w:val="00DC2EAF"/>
    <w:rsid w:val="00DC3016"/>
    <w:rsid w:val="00DC3656"/>
    <w:rsid w:val="00DC5147"/>
    <w:rsid w:val="00DC5399"/>
    <w:rsid w:val="00DC5E3E"/>
    <w:rsid w:val="00DC695D"/>
    <w:rsid w:val="00DC6A23"/>
    <w:rsid w:val="00DC6C0E"/>
    <w:rsid w:val="00DC73C6"/>
    <w:rsid w:val="00DD02FE"/>
    <w:rsid w:val="00DD0FAC"/>
    <w:rsid w:val="00DD12AF"/>
    <w:rsid w:val="00DD2830"/>
    <w:rsid w:val="00DD4BE3"/>
    <w:rsid w:val="00DD543E"/>
    <w:rsid w:val="00DD5A01"/>
    <w:rsid w:val="00DD5A95"/>
    <w:rsid w:val="00DD772E"/>
    <w:rsid w:val="00DE0570"/>
    <w:rsid w:val="00DE14CE"/>
    <w:rsid w:val="00DE24DF"/>
    <w:rsid w:val="00DE24E5"/>
    <w:rsid w:val="00DE2651"/>
    <w:rsid w:val="00DE39D8"/>
    <w:rsid w:val="00DE4004"/>
    <w:rsid w:val="00DE40E6"/>
    <w:rsid w:val="00DE4FC8"/>
    <w:rsid w:val="00DE5D52"/>
    <w:rsid w:val="00DE7184"/>
    <w:rsid w:val="00DE7A9D"/>
    <w:rsid w:val="00DE7C34"/>
    <w:rsid w:val="00DF0640"/>
    <w:rsid w:val="00DF14E8"/>
    <w:rsid w:val="00DF1690"/>
    <w:rsid w:val="00DF1CF6"/>
    <w:rsid w:val="00DF1EE6"/>
    <w:rsid w:val="00DF28D3"/>
    <w:rsid w:val="00DF2953"/>
    <w:rsid w:val="00DF2FA5"/>
    <w:rsid w:val="00DF53D1"/>
    <w:rsid w:val="00DF5AB7"/>
    <w:rsid w:val="00DF5BDD"/>
    <w:rsid w:val="00DF6838"/>
    <w:rsid w:val="00DF6B17"/>
    <w:rsid w:val="00DF7C9C"/>
    <w:rsid w:val="00DF7ECD"/>
    <w:rsid w:val="00E006AB"/>
    <w:rsid w:val="00E00C0F"/>
    <w:rsid w:val="00E02B0A"/>
    <w:rsid w:val="00E02D49"/>
    <w:rsid w:val="00E03100"/>
    <w:rsid w:val="00E03F24"/>
    <w:rsid w:val="00E0506D"/>
    <w:rsid w:val="00E05BC2"/>
    <w:rsid w:val="00E05C1B"/>
    <w:rsid w:val="00E05FE7"/>
    <w:rsid w:val="00E063E8"/>
    <w:rsid w:val="00E0697C"/>
    <w:rsid w:val="00E070E3"/>
    <w:rsid w:val="00E07378"/>
    <w:rsid w:val="00E077CF"/>
    <w:rsid w:val="00E077E9"/>
    <w:rsid w:val="00E07C2F"/>
    <w:rsid w:val="00E07F9C"/>
    <w:rsid w:val="00E1087A"/>
    <w:rsid w:val="00E10A85"/>
    <w:rsid w:val="00E11857"/>
    <w:rsid w:val="00E12256"/>
    <w:rsid w:val="00E12D2E"/>
    <w:rsid w:val="00E13471"/>
    <w:rsid w:val="00E135F4"/>
    <w:rsid w:val="00E135F7"/>
    <w:rsid w:val="00E13857"/>
    <w:rsid w:val="00E141D4"/>
    <w:rsid w:val="00E1464B"/>
    <w:rsid w:val="00E16021"/>
    <w:rsid w:val="00E16049"/>
    <w:rsid w:val="00E1618E"/>
    <w:rsid w:val="00E1667A"/>
    <w:rsid w:val="00E16A38"/>
    <w:rsid w:val="00E16E05"/>
    <w:rsid w:val="00E16F4D"/>
    <w:rsid w:val="00E174A5"/>
    <w:rsid w:val="00E17CDF"/>
    <w:rsid w:val="00E2014D"/>
    <w:rsid w:val="00E213DC"/>
    <w:rsid w:val="00E216DC"/>
    <w:rsid w:val="00E217FD"/>
    <w:rsid w:val="00E23BA5"/>
    <w:rsid w:val="00E243A5"/>
    <w:rsid w:val="00E24488"/>
    <w:rsid w:val="00E2571C"/>
    <w:rsid w:val="00E25B95"/>
    <w:rsid w:val="00E260F5"/>
    <w:rsid w:val="00E262DC"/>
    <w:rsid w:val="00E30586"/>
    <w:rsid w:val="00E310B9"/>
    <w:rsid w:val="00E310EB"/>
    <w:rsid w:val="00E3243D"/>
    <w:rsid w:val="00E328D2"/>
    <w:rsid w:val="00E32905"/>
    <w:rsid w:val="00E334F1"/>
    <w:rsid w:val="00E33820"/>
    <w:rsid w:val="00E34D8A"/>
    <w:rsid w:val="00E35DA1"/>
    <w:rsid w:val="00E364A9"/>
    <w:rsid w:val="00E3692B"/>
    <w:rsid w:val="00E36F9A"/>
    <w:rsid w:val="00E405F7"/>
    <w:rsid w:val="00E40744"/>
    <w:rsid w:val="00E40BD5"/>
    <w:rsid w:val="00E413AF"/>
    <w:rsid w:val="00E4151C"/>
    <w:rsid w:val="00E41608"/>
    <w:rsid w:val="00E418A4"/>
    <w:rsid w:val="00E42115"/>
    <w:rsid w:val="00E427A3"/>
    <w:rsid w:val="00E42B8A"/>
    <w:rsid w:val="00E42E1F"/>
    <w:rsid w:val="00E42E5C"/>
    <w:rsid w:val="00E42F4B"/>
    <w:rsid w:val="00E43FF5"/>
    <w:rsid w:val="00E44FFE"/>
    <w:rsid w:val="00E4568A"/>
    <w:rsid w:val="00E45E26"/>
    <w:rsid w:val="00E46AB1"/>
    <w:rsid w:val="00E46B4D"/>
    <w:rsid w:val="00E479A9"/>
    <w:rsid w:val="00E51B37"/>
    <w:rsid w:val="00E52424"/>
    <w:rsid w:val="00E532E1"/>
    <w:rsid w:val="00E5357E"/>
    <w:rsid w:val="00E53718"/>
    <w:rsid w:val="00E54658"/>
    <w:rsid w:val="00E54C31"/>
    <w:rsid w:val="00E5506E"/>
    <w:rsid w:val="00E556BF"/>
    <w:rsid w:val="00E5618E"/>
    <w:rsid w:val="00E56581"/>
    <w:rsid w:val="00E566F2"/>
    <w:rsid w:val="00E57384"/>
    <w:rsid w:val="00E600BC"/>
    <w:rsid w:val="00E601DD"/>
    <w:rsid w:val="00E60A3C"/>
    <w:rsid w:val="00E60DB1"/>
    <w:rsid w:val="00E60FAF"/>
    <w:rsid w:val="00E6134D"/>
    <w:rsid w:val="00E61456"/>
    <w:rsid w:val="00E6145F"/>
    <w:rsid w:val="00E61B54"/>
    <w:rsid w:val="00E628F3"/>
    <w:rsid w:val="00E638F5"/>
    <w:rsid w:val="00E639E9"/>
    <w:rsid w:val="00E63E2D"/>
    <w:rsid w:val="00E643D5"/>
    <w:rsid w:val="00E645B2"/>
    <w:rsid w:val="00E649DA"/>
    <w:rsid w:val="00E6500A"/>
    <w:rsid w:val="00E65EB8"/>
    <w:rsid w:val="00E65EDC"/>
    <w:rsid w:val="00E66208"/>
    <w:rsid w:val="00E66C94"/>
    <w:rsid w:val="00E67054"/>
    <w:rsid w:val="00E67444"/>
    <w:rsid w:val="00E67499"/>
    <w:rsid w:val="00E675A4"/>
    <w:rsid w:val="00E67AED"/>
    <w:rsid w:val="00E67B52"/>
    <w:rsid w:val="00E701FF"/>
    <w:rsid w:val="00E7034C"/>
    <w:rsid w:val="00E71244"/>
    <w:rsid w:val="00E714A3"/>
    <w:rsid w:val="00E7156D"/>
    <w:rsid w:val="00E71C20"/>
    <w:rsid w:val="00E722EE"/>
    <w:rsid w:val="00E724DC"/>
    <w:rsid w:val="00E72841"/>
    <w:rsid w:val="00E731FB"/>
    <w:rsid w:val="00E73279"/>
    <w:rsid w:val="00E742DC"/>
    <w:rsid w:val="00E7441F"/>
    <w:rsid w:val="00E74683"/>
    <w:rsid w:val="00E75347"/>
    <w:rsid w:val="00E7564A"/>
    <w:rsid w:val="00E76458"/>
    <w:rsid w:val="00E77432"/>
    <w:rsid w:val="00E7773A"/>
    <w:rsid w:val="00E77B9A"/>
    <w:rsid w:val="00E80012"/>
    <w:rsid w:val="00E80F83"/>
    <w:rsid w:val="00E82089"/>
    <w:rsid w:val="00E82E03"/>
    <w:rsid w:val="00E830B7"/>
    <w:rsid w:val="00E83D4D"/>
    <w:rsid w:val="00E84E3D"/>
    <w:rsid w:val="00E85287"/>
    <w:rsid w:val="00E8562D"/>
    <w:rsid w:val="00E867BC"/>
    <w:rsid w:val="00E86861"/>
    <w:rsid w:val="00E874E3"/>
    <w:rsid w:val="00E87790"/>
    <w:rsid w:val="00E87A0B"/>
    <w:rsid w:val="00E87A31"/>
    <w:rsid w:val="00E87F7B"/>
    <w:rsid w:val="00E90D68"/>
    <w:rsid w:val="00E9207B"/>
    <w:rsid w:val="00E9231B"/>
    <w:rsid w:val="00E925E8"/>
    <w:rsid w:val="00E9314F"/>
    <w:rsid w:val="00E950AB"/>
    <w:rsid w:val="00E95F6F"/>
    <w:rsid w:val="00E96083"/>
    <w:rsid w:val="00E961C6"/>
    <w:rsid w:val="00E962E6"/>
    <w:rsid w:val="00E9663C"/>
    <w:rsid w:val="00E96C0B"/>
    <w:rsid w:val="00E97245"/>
    <w:rsid w:val="00E97A0F"/>
    <w:rsid w:val="00EA00A4"/>
    <w:rsid w:val="00EA0E90"/>
    <w:rsid w:val="00EA1435"/>
    <w:rsid w:val="00EA3BA2"/>
    <w:rsid w:val="00EA5189"/>
    <w:rsid w:val="00EA56BA"/>
    <w:rsid w:val="00EA6721"/>
    <w:rsid w:val="00EA7DC2"/>
    <w:rsid w:val="00EB0E7D"/>
    <w:rsid w:val="00EB113D"/>
    <w:rsid w:val="00EB17D9"/>
    <w:rsid w:val="00EB190E"/>
    <w:rsid w:val="00EB1E0C"/>
    <w:rsid w:val="00EB1ECC"/>
    <w:rsid w:val="00EB2217"/>
    <w:rsid w:val="00EB3C4E"/>
    <w:rsid w:val="00EB512A"/>
    <w:rsid w:val="00EB563B"/>
    <w:rsid w:val="00EB7292"/>
    <w:rsid w:val="00EB7FD9"/>
    <w:rsid w:val="00EC0168"/>
    <w:rsid w:val="00EC06EF"/>
    <w:rsid w:val="00EC07CA"/>
    <w:rsid w:val="00EC2A5C"/>
    <w:rsid w:val="00EC2F37"/>
    <w:rsid w:val="00EC2FE0"/>
    <w:rsid w:val="00EC3CCB"/>
    <w:rsid w:val="00EC4292"/>
    <w:rsid w:val="00EC5A7E"/>
    <w:rsid w:val="00EC6CE8"/>
    <w:rsid w:val="00ED0204"/>
    <w:rsid w:val="00ED0810"/>
    <w:rsid w:val="00ED0B57"/>
    <w:rsid w:val="00ED13A1"/>
    <w:rsid w:val="00ED17B8"/>
    <w:rsid w:val="00ED188D"/>
    <w:rsid w:val="00ED20E9"/>
    <w:rsid w:val="00ED3556"/>
    <w:rsid w:val="00ED3FB1"/>
    <w:rsid w:val="00ED6F03"/>
    <w:rsid w:val="00ED7BFF"/>
    <w:rsid w:val="00EE0104"/>
    <w:rsid w:val="00EE03C1"/>
    <w:rsid w:val="00EE166C"/>
    <w:rsid w:val="00EE17DA"/>
    <w:rsid w:val="00EE1E51"/>
    <w:rsid w:val="00EE2172"/>
    <w:rsid w:val="00EE313C"/>
    <w:rsid w:val="00EE32FA"/>
    <w:rsid w:val="00EE3D0F"/>
    <w:rsid w:val="00EE5B58"/>
    <w:rsid w:val="00EE6924"/>
    <w:rsid w:val="00EE76DF"/>
    <w:rsid w:val="00EF006A"/>
    <w:rsid w:val="00EF033F"/>
    <w:rsid w:val="00EF0A1D"/>
    <w:rsid w:val="00EF0AF9"/>
    <w:rsid w:val="00EF0BA8"/>
    <w:rsid w:val="00EF1DBE"/>
    <w:rsid w:val="00EF20B7"/>
    <w:rsid w:val="00EF485F"/>
    <w:rsid w:val="00EF5048"/>
    <w:rsid w:val="00EF5C13"/>
    <w:rsid w:val="00EF6BDA"/>
    <w:rsid w:val="00EF7A74"/>
    <w:rsid w:val="00EF7D51"/>
    <w:rsid w:val="00EF7D7F"/>
    <w:rsid w:val="00F0090C"/>
    <w:rsid w:val="00F00D38"/>
    <w:rsid w:val="00F01393"/>
    <w:rsid w:val="00F0139F"/>
    <w:rsid w:val="00F016D1"/>
    <w:rsid w:val="00F02D35"/>
    <w:rsid w:val="00F030F0"/>
    <w:rsid w:val="00F03739"/>
    <w:rsid w:val="00F0447A"/>
    <w:rsid w:val="00F04568"/>
    <w:rsid w:val="00F057BB"/>
    <w:rsid w:val="00F05939"/>
    <w:rsid w:val="00F06021"/>
    <w:rsid w:val="00F06AE2"/>
    <w:rsid w:val="00F076C4"/>
    <w:rsid w:val="00F077AD"/>
    <w:rsid w:val="00F07C82"/>
    <w:rsid w:val="00F1071A"/>
    <w:rsid w:val="00F112EC"/>
    <w:rsid w:val="00F11520"/>
    <w:rsid w:val="00F1165B"/>
    <w:rsid w:val="00F12445"/>
    <w:rsid w:val="00F1244C"/>
    <w:rsid w:val="00F1382A"/>
    <w:rsid w:val="00F13AFA"/>
    <w:rsid w:val="00F153BF"/>
    <w:rsid w:val="00F158DF"/>
    <w:rsid w:val="00F15FDD"/>
    <w:rsid w:val="00F1604D"/>
    <w:rsid w:val="00F1638A"/>
    <w:rsid w:val="00F16E61"/>
    <w:rsid w:val="00F174D6"/>
    <w:rsid w:val="00F17ADC"/>
    <w:rsid w:val="00F17F37"/>
    <w:rsid w:val="00F17F73"/>
    <w:rsid w:val="00F20267"/>
    <w:rsid w:val="00F20302"/>
    <w:rsid w:val="00F20B27"/>
    <w:rsid w:val="00F20F58"/>
    <w:rsid w:val="00F21282"/>
    <w:rsid w:val="00F21EE9"/>
    <w:rsid w:val="00F226D4"/>
    <w:rsid w:val="00F25D98"/>
    <w:rsid w:val="00F26181"/>
    <w:rsid w:val="00F265BC"/>
    <w:rsid w:val="00F270FC"/>
    <w:rsid w:val="00F27142"/>
    <w:rsid w:val="00F27A30"/>
    <w:rsid w:val="00F300FB"/>
    <w:rsid w:val="00F30434"/>
    <w:rsid w:val="00F30810"/>
    <w:rsid w:val="00F30A12"/>
    <w:rsid w:val="00F32E4B"/>
    <w:rsid w:val="00F343F6"/>
    <w:rsid w:val="00F35BB9"/>
    <w:rsid w:val="00F36C5D"/>
    <w:rsid w:val="00F37677"/>
    <w:rsid w:val="00F37A5A"/>
    <w:rsid w:val="00F40D45"/>
    <w:rsid w:val="00F42812"/>
    <w:rsid w:val="00F43025"/>
    <w:rsid w:val="00F431BB"/>
    <w:rsid w:val="00F435D4"/>
    <w:rsid w:val="00F43656"/>
    <w:rsid w:val="00F45882"/>
    <w:rsid w:val="00F45898"/>
    <w:rsid w:val="00F45D1B"/>
    <w:rsid w:val="00F46100"/>
    <w:rsid w:val="00F46151"/>
    <w:rsid w:val="00F46539"/>
    <w:rsid w:val="00F469DC"/>
    <w:rsid w:val="00F46BCA"/>
    <w:rsid w:val="00F47383"/>
    <w:rsid w:val="00F47785"/>
    <w:rsid w:val="00F47DBD"/>
    <w:rsid w:val="00F504D0"/>
    <w:rsid w:val="00F50F02"/>
    <w:rsid w:val="00F51BEC"/>
    <w:rsid w:val="00F52BFB"/>
    <w:rsid w:val="00F52DA0"/>
    <w:rsid w:val="00F52E78"/>
    <w:rsid w:val="00F53F6F"/>
    <w:rsid w:val="00F54036"/>
    <w:rsid w:val="00F54830"/>
    <w:rsid w:val="00F555E7"/>
    <w:rsid w:val="00F556D2"/>
    <w:rsid w:val="00F55D01"/>
    <w:rsid w:val="00F56C19"/>
    <w:rsid w:val="00F57B8D"/>
    <w:rsid w:val="00F57EC5"/>
    <w:rsid w:val="00F600F5"/>
    <w:rsid w:val="00F60573"/>
    <w:rsid w:val="00F608DA"/>
    <w:rsid w:val="00F61D42"/>
    <w:rsid w:val="00F6323A"/>
    <w:rsid w:val="00F63C74"/>
    <w:rsid w:val="00F648EC"/>
    <w:rsid w:val="00F6499C"/>
    <w:rsid w:val="00F64ADA"/>
    <w:rsid w:val="00F65868"/>
    <w:rsid w:val="00F65A87"/>
    <w:rsid w:val="00F65B71"/>
    <w:rsid w:val="00F66D0C"/>
    <w:rsid w:val="00F66D81"/>
    <w:rsid w:val="00F66ECA"/>
    <w:rsid w:val="00F67B5F"/>
    <w:rsid w:val="00F701C7"/>
    <w:rsid w:val="00F71550"/>
    <w:rsid w:val="00F72B2C"/>
    <w:rsid w:val="00F73187"/>
    <w:rsid w:val="00F7430C"/>
    <w:rsid w:val="00F747A0"/>
    <w:rsid w:val="00F7531C"/>
    <w:rsid w:val="00F75406"/>
    <w:rsid w:val="00F75F6A"/>
    <w:rsid w:val="00F76CB0"/>
    <w:rsid w:val="00F77711"/>
    <w:rsid w:val="00F80764"/>
    <w:rsid w:val="00F80B15"/>
    <w:rsid w:val="00F81411"/>
    <w:rsid w:val="00F81A12"/>
    <w:rsid w:val="00F81E65"/>
    <w:rsid w:val="00F81EE8"/>
    <w:rsid w:val="00F82471"/>
    <w:rsid w:val="00F82E70"/>
    <w:rsid w:val="00F83F45"/>
    <w:rsid w:val="00F84046"/>
    <w:rsid w:val="00F84210"/>
    <w:rsid w:val="00F84BBE"/>
    <w:rsid w:val="00F84FD7"/>
    <w:rsid w:val="00F854F0"/>
    <w:rsid w:val="00F85897"/>
    <w:rsid w:val="00F860D7"/>
    <w:rsid w:val="00F865E8"/>
    <w:rsid w:val="00F9187C"/>
    <w:rsid w:val="00F9198D"/>
    <w:rsid w:val="00F92BD9"/>
    <w:rsid w:val="00F92D75"/>
    <w:rsid w:val="00F93444"/>
    <w:rsid w:val="00F943CD"/>
    <w:rsid w:val="00F94621"/>
    <w:rsid w:val="00F94CC1"/>
    <w:rsid w:val="00F950C3"/>
    <w:rsid w:val="00F95FD4"/>
    <w:rsid w:val="00F960D0"/>
    <w:rsid w:val="00F96EA6"/>
    <w:rsid w:val="00F973F2"/>
    <w:rsid w:val="00F9744E"/>
    <w:rsid w:val="00F97B5C"/>
    <w:rsid w:val="00F97BD6"/>
    <w:rsid w:val="00FA098A"/>
    <w:rsid w:val="00FA1695"/>
    <w:rsid w:val="00FA1B5D"/>
    <w:rsid w:val="00FA1F55"/>
    <w:rsid w:val="00FA200F"/>
    <w:rsid w:val="00FA238A"/>
    <w:rsid w:val="00FA2CF7"/>
    <w:rsid w:val="00FA3312"/>
    <w:rsid w:val="00FA3719"/>
    <w:rsid w:val="00FA3BB4"/>
    <w:rsid w:val="00FA43CE"/>
    <w:rsid w:val="00FA4581"/>
    <w:rsid w:val="00FA4BF4"/>
    <w:rsid w:val="00FA74E6"/>
    <w:rsid w:val="00FA7DCE"/>
    <w:rsid w:val="00FB0BF3"/>
    <w:rsid w:val="00FB13B8"/>
    <w:rsid w:val="00FB140F"/>
    <w:rsid w:val="00FB1EE9"/>
    <w:rsid w:val="00FB2C81"/>
    <w:rsid w:val="00FB3806"/>
    <w:rsid w:val="00FB61D8"/>
    <w:rsid w:val="00FB6386"/>
    <w:rsid w:val="00FB6F4C"/>
    <w:rsid w:val="00FB72FD"/>
    <w:rsid w:val="00FB794E"/>
    <w:rsid w:val="00FB7D33"/>
    <w:rsid w:val="00FB7F50"/>
    <w:rsid w:val="00FC0C0B"/>
    <w:rsid w:val="00FC1382"/>
    <w:rsid w:val="00FC16E0"/>
    <w:rsid w:val="00FC2634"/>
    <w:rsid w:val="00FC2804"/>
    <w:rsid w:val="00FC29D3"/>
    <w:rsid w:val="00FC3BA5"/>
    <w:rsid w:val="00FC3D31"/>
    <w:rsid w:val="00FC4D53"/>
    <w:rsid w:val="00FC4F4B"/>
    <w:rsid w:val="00FC55A9"/>
    <w:rsid w:val="00FC6199"/>
    <w:rsid w:val="00FC6878"/>
    <w:rsid w:val="00FC712B"/>
    <w:rsid w:val="00FD10E6"/>
    <w:rsid w:val="00FD21C4"/>
    <w:rsid w:val="00FD21C9"/>
    <w:rsid w:val="00FD2CE7"/>
    <w:rsid w:val="00FD32A7"/>
    <w:rsid w:val="00FD34FC"/>
    <w:rsid w:val="00FD5074"/>
    <w:rsid w:val="00FD5342"/>
    <w:rsid w:val="00FD560C"/>
    <w:rsid w:val="00FD5E05"/>
    <w:rsid w:val="00FD79AE"/>
    <w:rsid w:val="00FE056C"/>
    <w:rsid w:val="00FE0647"/>
    <w:rsid w:val="00FE0E07"/>
    <w:rsid w:val="00FE1386"/>
    <w:rsid w:val="00FE13F3"/>
    <w:rsid w:val="00FE1654"/>
    <w:rsid w:val="00FE16C9"/>
    <w:rsid w:val="00FE1E72"/>
    <w:rsid w:val="00FE2CE7"/>
    <w:rsid w:val="00FE3764"/>
    <w:rsid w:val="00FE3B28"/>
    <w:rsid w:val="00FE43E8"/>
    <w:rsid w:val="00FE4FF8"/>
    <w:rsid w:val="00FE54F8"/>
    <w:rsid w:val="00FE578A"/>
    <w:rsid w:val="00FE79AD"/>
    <w:rsid w:val="00FE7C66"/>
    <w:rsid w:val="00FF1484"/>
    <w:rsid w:val="00FF1639"/>
    <w:rsid w:val="00FF1CD5"/>
    <w:rsid w:val="00FF25F9"/>
    <w:rsid w:val="00FF2846"/>
    <w:rsid w:val="00FF28B3"/>
    <w:rsid w:val="00FF33E6"/>
    <w:rsid w:val="00FF46F0"/>
    <w:rsid w:val="00FF4A71"/>
    <w:rsid w:val="00FF50BE"/>
    <w:rsid w:val="00FF6655"/>
    <w:rsid w:val="00FF66D5"/>
    <w:rsid w:val="00FF680A"/>
    <w:rsid w:val="00FF68C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colormru v:ext="edit" colors="white"/>
    </o:shapedefaults>
    <o:shapelayout v:ext="edit">
      <o:idmap v:ext="edit" data="1"/>
    </o:shapelayout>
  </w:shapeDefaults>
  <w:decimalSymbol w:val="."/>
  <w:listSeparator w:val=","/>
  <w14:docId w14:val="00AE54D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S Mincho"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0610"/>
    <w:pPr>
      <w:spacing w:after="180"/>
    </w:pPr>
    <w:rPr>
      <w:rFonts w:ascii="Times New Roman" w:hAnsi="Times New Roman"/>
      <w:lang w:val="en-GB"/>
    </w:rPr>
  </w:style>
  <w:style w:type="paragraph" w:styleId="Heading1">
    <w:name w:val="heading 1"/>
    <w:aliases w:val="H1,Memo Heading 1,h1,NMP Heading 1,app heading 1,l1,h11,h12,h13,h14,h15,h16,h17,h111,h121,h131,h141,h151,h161,h18,h112,h122,h132,h142,h152,h162,h19,h113,h123,h133,h143,h153,h163,1,Section of paper,Heading 1_a"/>
    <w:next w:val="Normal"/>
    <w:qFormat/>
    <w:pPr>
      <w:keepNext/>
      <w:keepLines/>
      <w:numPr>
        <w:numId w:val="7"/>
      </w:numPr>
      <w:pBdr>
        <w:top w:val="single" w:sz="12" w:space="3" w:color="auto"/>
      </w:pBdr>
      <w:spacing w:before="240" w:after="180"/>
      <w:outlineLvl w:val="0"/>
    </w:pPr>
    <w:rPr>
      <w:rFonts w:ascii="Arial" w:hAnsi="Arial"/>
      <w:sz w:val="36"/>
      <w:lang w:val="en-GB"/>
    </w:rPr>
  </w:style>
  <w:style w:type="paragraph" w:styleId="Heading2">
    <w:name w:val="heading 2"/>
    <w:aliases w:val="Head2A,2,H2,h2,DO NOT USE_h2,h21,UNDERRUBRIK 1-2"/>
    <w:basedOn w:val="Heading1"/>
    <w:next w:val="Normal"/>
    <w:qFormat/>
    <w:pPr>
      <w:numPr>
        <w:ilvl w:val="1"/>
      </w:numPr>
      <w:pBdr>
        <w:top w:val="none" w:sz="0" w:space="0" w:color="auto"/>
      </w:pBdr>
      <w:spacing w:before="180"/>
      <w:outlineLvl w:val="1"/>
    </w:pPr>
    <w:rPr>
      <w:sz w:val="32"/>
    </w:rPr>
  </w:style>
  <w:style w:type="paragraph" w:styleId="Heading3">
    <w:name w:val="heading 3"/>
    <w:aliases w:val="Underrubrik2,H3,Memo Heading 3,h3,no break,Heading 3 Char,Heading 3 Char1 Char,Heading 3 Char Char Char,Heading 3 Char1 Char Char Char,Heading 3 Char Char Char Char Char,Heading 3 Char Char1 Char,Heading 3 Char2 Char,0H"/>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
    <w:basedOn w:val="Heading3"/>
    <w:next w:val="Normal"/>
    <w:qFormat/>
    <w:pPr>
      <w:numPr>
        <w:ilvl w:val="3"/>
      </w:numPr>
      <w:outlineLvl w:val="3"/>
    </w:pPr>
    <w:rPr>
      <w:sz w:val="24"/>
    </w:rPr>
  </w:style>
  <w:style w:type="paragraph" w:styleId="Heading5">
    <w:name w:val="heading 5"/>
    <w:aliases w:val="h5,Heading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ar"/>
    <w:pPr>
      <w:keepNext/>
      <w:keepLines/>
      <w:spacing w:after="0"/>
    </w:pPr>
    <w:rPr>
      <w:rFonts w:ascii="Arial" w:hAnsi="Arial"/>
      <w:sz w:val="18"/>
    </w:rPr>
  </w:style>
  <w:style w:type="character" w:customStyle="1" w:styleId="TALCar">
    <w:name w:val="TAL Car"/>
    <w:link w:val="TAL"/>
    <w:rsid w:val="00E61B54"/>
    <w:rPr>
      <w:rFonts w:ascii="Arial" w:hAnsi="Arial"/>
      <w:sz w:val="18"/>
      <w:lang w:val="en-GB" w:eastAsia="en-US" w:bidi="ar-SA"/>
    </w:rPr>
  </w:style>
  <w:style w:type="character" w:customStyle="1" w:styleId="TACChar">
    <w:name w:val="TAC Char"/>
    <w:link w:val="TAC"/>
    <w:rsid w:val="00E61B54"/>
    <w:rPr>
      <w:rFonts w:ascii="Arial" w:hAnsi="Arial"/>
      <w:sz w:val="18"/>
      <w:lang w:val="en-GB" w:eastAsia="en-US" w:bidi="ar-SA"/>
    </w:rPr>
  </w:style>
  <w:style w:type="paragraph" w:customStyle="1" w:styleId="TF">
    <w:name w:val="TF"/>
    <w:basedOn w:val="TH"/>
    <w:link w:val="TFChar"/>
    <w:pPr>
      <w:keepNext w:val="0"/>
      <w:spacing w:before="0" w:after="240"/>
    </w:p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E61B54"/>
    <w:rPr>
      <w:rFonts w:ascii="Arial" w:hAnsi="Arial"/>
      <w:b/>
      <w:lang w:val="en-GB" w:eastAsia="en-US" w:bidi="ar-SA"/>
    </w:rPr>
  </w:style>
  <w:style w:type="paragraph" w:customStyle="1" w:styleId="NO">
    <w:name w:val="NO"/>
    <w:basedOn w:val="Normal"/>
    <w:link w:val="NOChar"/>
    <w:pPr>
      <w:keepLines/>
      <w:ind w:left="1135" w:hanging="851"/>
    </w:pPr>
  </w:style>
  <w:style w:type="character" w:customStyle="1" w:styleId="NOChar">
    <w:name w:val="NO Char"/>
    <w:link w:val="NO"/>
    <w:rsid w:val="00E61B54"/>
    <w:rPr>
      <w:lang w:val="en-GB" w:eastAsia="en-US" w:bidi="ar-SA"/>
    </w:r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styleId="ListBullet3">
    <w:name w:val="List Bullet 3"/>
    <w:basedOn w:val="ListBullet2"/>
    <w:pPr>
      <w:ind w:left="1135"/>
    </w:pPr>
  </w:style>
  <w:style w:type="paragraph" w:customStyle="1" w:styleId="EQ">
    <w:name w:val="EQ"/>
    <w:basedOn w:val="Normal"/>
    <w:next w:val="Normal"/>
    <w:link w:val="EQChar"/>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N">
    <w:name w:val="TAN"/>
    <w:basedOn w:val="TAL"/>
    <w:link w:val="TANChar"/>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rPr>
      <w:color w:val="FF0000"/>
    </w:r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character" w:customStyle="1" w:styleId="B1Char">
    <w:name w:val="B1 Char"/>
    <w:link w:val="B1"/>
    <w:rsid w:val="000618C0"/>
    <w:rPr>
      <w:lang w:val="en-GB" w:eastAsia="en-US" w:bidi="ar-SA"/>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D62E96"/>
    <w:rPr>
      <w:rFonts w:ascii="Times New Roman" w:hAnsi="Times New Roman"/>
      <w:lang w:val="en-GB"/>
    </w:rPr>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
    <w:name w:val="Body Text"/>
    <w:aliases w:val="bt"/>
    <w:basedOn w:val="Normal"/>
    <w:link w:val="BodyTextChar"/>
    <w:rsid w:val="00943DD6"/>
    <w:pPr>
      <w:spacing w:after="0"/>
    </w:pPr>
    <w:rPr>
      <w:sz w:val="24"/>
      <w:szCs w:val="24"/>
      <w:lang w:val="en-US"/>
    </w:rPr>
  </w:style>
  <w:style w:type="character" w:customStyle="1" w:styleId="BodyTextChar">
    <w:name w:val="Body Text Char"/>
    <w:aliases w:val="bt Char"/>
    <w:link w:val="BodyText"/>
    <w:rsid w:val="00D9580B"/>
    <w:rPr>
      <w:rFonts w:ascii="Times New Roman" w:hAnsi="Times New Roman"/>
      <w:sz w:val="24"/>
      <w:szCs w:val="24"/>
    </w:rPr>
  </w:style>
  <w:style w:type="character" w:styleId="PageNumber">
    <w:name w:val="page number"/>
    <w:basedOn w:val="DefaultParagraphFont"/>
    <w:rsid w:val="00FC4F4B"/>
  </w:style>
  <w:style w:type="paragraph" w:customStyle="1" w:styleId="Heading2Head2A2">
    <w:name w:val="Heading 2.Head2A.2"/>
    <w:basedOn w:val="Heading1"/>
    <w:next w:val="Normal"/>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Normal"/>
    <w:rsid w:val="00E12D2E"/>
    <w:pPr>
      <w:spacing w:before="120"/>
      <w:outlineLvl w:val="2"/>
    </w:pPr>
    <w:rPr>
      <w:sz w:val="28"/>
    </w:rPr>
  </w:style>
  <w:style w:type="paragraph" w:customStyle="1" w:styleId="Reference">
    <w:name w:val="Reference"/>
    <w:basedOn w:val="Normal"/>
    <w:uiPriority w:val="99"/>
    <w:rsid w:val="00B71CA5"/>
    <w:pPr>
      <w:keepLines/>
      <w:numPr>
        <w:ilvl w:val="1"/>
        <w:numId w:val="1"/>
      </w:numPr>
    </w:pPr>
  </w:style>
  <w:style w:type="paragraph" w:customStyle="1" w:styleId="ZchnZchn">
    <w:name w:val="Zchn Zchn"/>
    <w:semiHidden/>
    <w:rsid w:val="0033186E"/>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4811E4"/>
    <w:pPr>
      <w:spacing w:before="100" w:beforeAutospacing="1" w:after="100" w:afterAutospacing="1"/>
    </w:pPr>
    <w:rPr>
      <w:sz w:val="24"/>
      <w:szCs w:val="24"/>
      <w:lang w:val="en-US" w:eastAsia="ja-JP"/>
    </w:rPr>
  </w:style>
  <w:style w:type="paragraph" w:customStyle="1" w:styleId="DocRef">
    <w:name w:val="DocRef"/>
    <w:basedOn w:val="Normal"/>
    <w:rsid w:val="00DF0640"/>
    <w:pPr>
      <w:numPr>
        <w:numId w:val="4"/>
      </w:numPr>
      <w:tabs>
        <w:tab w:val="clear" w:pos="720"/>
        <w:tab w:val="num" w:pos="540"/>
      </w:tabs>
      <w:spacing w:after="120"/>
      <w:ind w:left="540" w:hanging="540"/>
      <w:jc w:val="both"/>
    </w:pPr>
    <w:rPr>
      <w:lang w:val="en-US"/>
    </w:rPr>
  </w:style>
  <w:style w:type="paragraph" w:styleId="Caption">
    <w:name w:val="caption"/>
    <w:aliases w:val="cap,cap Char,Caption Char1 Char,cap Char Char1,Caption Char Char1 Char,cap Char2,cap Char2 Char Char"/>
    <w:basedOn w:val="Normal"/>
    <w:next w:val="Normal"/>
    <w:link w:val="CaptionChar"/>
    <w:qFormat/>
    <w:rsid w:val="008525FB"/>
    <w:pPr>
      <w:spacing w:after="0"/>
    </w:pPr>
    <w:rPr>
      <w:b/>
      <w:bCs/>
      <w:lang w:val="en-US"/>
    </w:rPr>
  </w:style>
  <w:style w:type="character" w:customStyle="1" w:styleId="CaptionChar">
    <w:name w:val="Caption Char"/>
    <w:aliases w:val="cap Char3,cap Char Char2,Caption Char1 Char Char1,cap Char Char1 Char1,Caption Char Char1 Char Char1,cap Char2 Char1,cap Char2 Char Char Char1"/>
    <w:link w:val="Caption"/>
    <w:rsid w:val="00D9580B"/>
    <w:rPr>
      <w:rFonts w:ascii="Times New Roman" w:hAnsi="Times New Roman"/>
      <w:b/>
      <w:bCs/>
    </w:rPr>
  </w:style>
  <w:style w:type="paragraph" w:customStyle="1" w:styleId="Bulleted">
    <w:name w:val="Bulleted"/>
    <w:aliases w:val="Symbol (symbol),Left:  0,25&quot;,Hanging:  0"/>
    <w:basedOn w:val="Normal"/>
    <w:rsid w:val="006F390D"/>
    <w:pPr>
      <w:numPr>
        <w:ilvl w:val="2"/>
        <w:numId w:val="5"/>
      </w:numPr>
    </w:pPr>
    <w:rPr>
      <w:rFonts w:ascii="Arial" w:eastAsia="Batang" w:hAnsi="Arial"/>
      <w:szCs w:val="24"/>
    </w:rPr>
  </w:style>
  <w:style w:type="paragraph" w:customStyle="1" w:styleId="Listnumbersingleline">
    <w:name w:val="List number single line"/>
    <w:rsid w:val="00282E6A"/>
    <w:pPr>
      <w:numPr>
        <w:numId w:val="6"/>
      </w:numPr>
      <w:ind w:left="2921" w:hanging="369"/>
    </w:pPr>
    <w:rPr>
      <w:rFonts w:ascii="Arial" w:hAnsi="Arial"/>
      <w:sz w:val="22"/>
    </w:rPr>
  </w:style>
  <w:style w:type="paragraph" w:styleId="Revision">
    <w:name w:val="Revision"/>
    <w:hidden/>
    <w:uiPriority w:val="99"/>
    <w:semiHidden/>
    <w:rsid w:val="00114EE6"/>
    <w:rPr>
      <w:rFonts w:ascii="Times New Roman" w:hAnsi="Times New Roman"/>
      <w:lang w:val="en-GB"/>
    </w:rPr>
  </w:style>
  <w:style w:type="paragraph" w:styleId="IndexHeading">
    <w:name w:val="index heading"/>
    <w:basedOn w:val="Normal"/>
    <w:next w:val="Normal"/>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D9580B"/>
    <w:pPr>
      <w:overflowPunct w:val="0"/>
      <w:autoSpaceDE w:val="0"/>
      <w:autoSpaceDN w:val="0"/>
      <w:adjustRightInd w:val="0"/>
      <w:ind w:left="851"/>
      <w:textAlignment w:val="baseline"/>
    </w:pPr>
  </w:style>
  <w:style w:type="paragraph" w:customStyle="1" w:styleId="INDENT2">
    <w:name w:val="INDENT2"/>
    <w:basedOn w:val="Normal"/>
    <w:rsid w:val="00D9580B"/>
    <w:pPr>
      <w:overflowPunct w:val="0"/>
      <w:autoSpaceDE w:val="0"/>
      <w:autoSpaceDN w:val="0"/>
      <w:adjustRightInd w:val="0"/>
      <w:ind w:left="1135" w:hanging="284"/>
      <w:textAlignment w:val="baseline"/>
    </w:pPr>
  </w:style>
  <w:style w:type="paragraph" w:customStyle="1" w:styleId="INDENT3">
    <w:name w:val="INDENT3"/>
    <w:basedOn w:val="Normal"/>
    <w:rsid w:val="00D9580B"/>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D9580B"/>
    <w:pPr>
      <w:keepNext/>
      <w:keepLines/>
      <w:overflowPunct w:val="0"/>
      <w:autoSpaceDE w:val="0"/>
      <w:autoSpaceDN w:val="0"/>
      <w:adjustRightInd w:val="0"/>
      <w:textAlignment w:val="baseline"/>
    </w:pPr>
    <w:rPr>
      <w:b/>
    </w:rPr>
  </w:style>
  <w:style w:type="paragraph" w:customStyle="1" w:styleId="enumlev2">
    <w:name w:val="enumlev2"/>
    <w:basedOn w:val="Normal"/>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D9580B"/>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PlainText">
    <w:name w:val="Plain Text"/>
    <w:basedOn w:val="Normal"/>
    <w:link w:val="PlainTextChar"/>
    <w:rsid w:val="00D9580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D9580B"/>
    <w:rPr>
      <w:rFonts w:ascii="Courier New" w:hAnsi="Courier New"/>
      <w:lang w:val="nb-NO"/>
    </w:rPr>
  </w:style>
  <w:style w:type="paragraph" w:customStyle="1" w:styleId="TAJ">
    <w:name w:val="TAJ"/>
    <w:basedOn w:val="TH"/>
    <w:rsid w:val="00D9580B"/>
    <w:pPr>
      <w:overflowPunct w:val="0"/>
      <w:autoSpaceDE w:val="0"/>
      <w:autoSpaceDN w:val="0"/>
      <w:adjustRightInd w:val="0"/>
      <w:textAlignment w:val="baseline"/>
    </w:pPr>
  </w:style>
  <w:style w:type="paragraph" w:customStyle="1" w:styleId="Guidance">
    <w:name w:val="Guidance"/>
    <w:basedOn w:val="Normal"/>
    <w:rsid w:val="00D9580B"/>
    <w:pPr>
      <w:overflowPunct w:val="0"/>
      <w:autoSpaceDE w:val="0"/>
      <w:autoSpaceDN w:val="0"/>
      <w:adjustRightInd w:val="0"/>
      <w:textAlignment w:val="baseline"/>
    </w:pPr>
    <w:rPr>
      <w:i/>
      <w:color w:val="0000FF"/>
    </w:rPr>
  </w:style>
  <w:style w:type="paragraph" w:customStyle="1" w:styleId="TableText">
    <w:name w:val="TableText"/>
    <w:basedOn w:val="BodyTextIndent"/>
    <w:rsid w:val="00D9580B"/>
  </w:style>
  <w:style w:type="paragraph" w:styleId="BodyTextIndent">
    <w:name w:val="Body Text Indent"/>
    <w:basedOn w:val="Normal"/>
    <w:link w:val="BodyTextIndentChar"/>
    <w:rsid w:val="00D9580B"/>
    <w:pPr>
      <w:widowControl w:val="0"/>
      <w:overflowPunct w:val="0"/>
      <w:autoSpaceDE w:val="0"/>
      <w:autoSpaceDN w:val="0"/>
      <w:adjustRightInd w:val="0"/>
      <w:ind w:left="210"/>
      <w:jc w:val="both"/>
      <w:textAlignment w:val="baseline"/>
    </w:pPr>
    <w:rPr>
      <w:snapToGrid w:val="0"/>
      <w:kern w:val="2"/>
      <w:sz w:val="21"/>
    </w:rPr>
  </w:style>
  <w:style w:type="character" w:customStyle="1" w:styleId="BodyTextIndentChar">
    <w:name w:val="Body Text Indent Char"/>
    <w:link w:val="BodyTextIndent"/>
    <w:rsid w:val="00D9580B"/>
    <w:rPr>
      <w:rFonts w:ascii="Times New Roman" w:hAnsi="Times New Roman"/>
      <w:snapToGrid w:val="0"/>
      <w:kern w:val="2"/>
      <w:sz w:val="21"/>
      <w:lang w:val="en-GB"/>
    </w:rPr>
  </w:style>
  <w:style w:type="paragraph" w:styleId="BodyText2">
    <w:name w:val="Body Text 2"/>
    <w:basedOn w:val="Normal"/>
    <w:link w:val="BodyText2Char"/>
    <w:rsid w:val="00D9580B"/>
    <w:pPr>
      <w:overflowPunct w:val="0"/>
      <w:autoSpaceDE w:val="0"/>
      <w:autoSpaceDN w:val="0"/>
      <w:adjustRightInd w:val="0"/>
      <w:textAlignment w:val="baseline"/>
    </w:pPr>
    <w:rPr>
      <w:i/>
    </w:rPr>
  </w:style>
  <w:style w:type="character" w:customStyle="1" w:styleId="BodyText2Char">
    <w:name w:val="Body Text 2 Char"/>
    <w:link w:val="BodyText2"/>
    <w:rsid w:val="00D9580B"/>
    <w:rPr>
      <w:rFonts w:ascii="Times New Roman" w:hAnsi="Times New Roman"/>
      <w:i/>
      <w:lang w:val="en-GB"/>
    </w:rPr>
  </w:style>
  <w:style w:type="paragraph" w:styleId="BodyText3">
    <w:name w:val="Body Text 3"/>
    <w:basedOn w:val="Normal"/>
    <w:link w:val="BodyText3Char"/>
    <w:rsid w:val="00D9580B"/>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D9580B"/>
    <w:rPr>
      <w:rFonts w:ascii="Times New Roman" w:eastAsia="Osaka" w:hAnsi="Times New Roman"/>
      <w:color w:val="000000"/>
      <w:lang w:val="en-GB"/>
    </w:rPr>
  </w:style>
  <w:style w:type="paragraph" w:customStyle="1" w:styleId="Figure">
    <w:name w:val="Figure"/>
    <w:basedOn w:val="Normal"/>
    <w:rsid w:val="00D9580B"/>
    <w:pPr>
      <w:numPr>
        <w:numId w:val="3"/>
      </w:numPr>
      <w:spacing w:before="180" w:after="240" w:line="280" w:lineRule="atLeast"/>
      <w:jc w:val="center"/>
    </w:pPr>
    <w:rPr>
      <w:rFonts w:ascii="Arial" w:hAnsi="Arial"/>
      <w:b/>
      <w:lang w:val="en-US"/>
    </w:rPr>
  </w:style>
  <w:style w:type="paragraph" w:customStyle="1" w:styleId="MTDisplayEquation">
    <w:name w:val="MTDisplayEquation"/>
    <w:basedOn w:val="Normal"/>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rsid w:val="00D9580B"/>
    <w:rPr>
      <w:rFonts w:ascii="Times New Roman" w:eastAsia="MS Mincho" w:hAnsi="Times New Roman"/>
      <w:b/>
      <w:lang w:val="en-GB"/>
    </w:rPr>
  </w:style>
  <w:style w:type="character" w:customStyle="1" w:styleId="CharChar6">
    <w:name w:val="Char Char6"/>
    <w:rsid w:val="00D9580B"/>
    <w:rPr>
      <w:rFonts w:ascii="Times New Roman" w:hAnsi="Times New Roman"/>
      <w:b/>
      <w:lang w:val="en-GB" w:eastAsia="ja-JP"/>
    </w:rPr>
  </w:style>
  <w:style w:type="paragraph" w:customStyle="1" w:styleId="NormalArial">
    <w:name w:val="Normal + Arial"/>
    <w:aliases w:val="9 pt,Right,Right:  0,24 cm,After:  0 pt"/>
    <w:basedOn w:val="Normal"/>
    <w:rsid w:val="00D9580B"/>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rsid w:val="00D9580B"/>
    <w:rPr>
      <w:rFonts w:ascii="Times New Roman" w:eastAsia="Times New Roman" w:hAnsi="Times New Roman"/>
      <w:lang w:val="en-GB" w:eastAsia="en-US"/>
    </w:rPr>
  </w:style>
  <w:style w:type="character" w:customStyle="1" w:styleId="TAHCar">
    <w:name w:val="TAH Car"/>
    <w:link w:val="TAH"/>
    <w:rsid w:val="00845112"/>
    <w:rPr>
      <w:rFonts w:ascii="Arial" w:hAnsi="Arial"/>
      <w:b/>
      <w:sz w:val="18"/>
      <w:lang w:val="en-GB" w:eastAsia="en-US"/>
    </w:rPr>
  </w:style>
  <w:style w:type="character" w:customStyle="1" w:styleId="TANChar">
    <w:name w:val="TAN Char"/>
    <w:link w:val="TAN"/>
    <w:rsid w:val="00845112"/>
    <w:rPr>
      <w:rFonts w:ascii="Arial" w:hAnsi="Arial"/>
      <w:sz w:val="18"/>
      <w:lang w:val="en-GB" w:eastAsia="en-US"/>
    </w:rPr>
  </w:style>
  <w:style w:type="paragraph" w:customStyle="1" w:styleId="CharCharCharChar1">
    <w:name w:val="Char Char Char Char1"/>
    <w:semiHidden/>
    <w:rsid w:val="008D388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itle">
    <w:name w:val="Title"/>
    <w:basedOn w:val="Normal"/>
    <w:next w:val="Normal"/>
    <w:link w:val="TitleChar"/>
    <w:qFormat/>
    <w:rsid w:val="004F601B"/>
    <w:pPr>
      <w:spacing w:before="240" w:after="60"/>
      <w:jc w:val="center"/>
      <w:outlineLvl w:val="0"/>
    </w:pPr>
    <w:rPr>
      <w:rFonts w:ascii="Cambria" w:eastAsia="SimSun" w:hAnsi="Cambria"/>
      <w:b/>
      <w:bCs/>
      <w:kern w:val="28"/>
      <w:sz w:val="32"/>
      <w:szCs w:val="32"/>
    </w:rPr>
  </w:style>
  <w:style w:type="character" w:customStyle="1" w:styleId="TitleChar">
    <w:name w:val="Title Char"/>
    <w:link w:val="Title"/>
    <w:rsid w:val="004F601B"/>
    <w:rPr>
      <w:rFonts w:ascii="Cambria" w:eastAsia="SimSun" w:hAnsi="Cambria" w:cs="Times New Roman"/>
      <w:b/>
      <w:bCs/>
      <w:kern w:val="28"/>
      <w:sz w:val="32"/>
      <w:szCs w:val="32"/>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uiPriority w:val="99"/>
    <w:rsid w:val="00995234"/>
    <w:rPr>
      <w:rFonts w:ascii="Arial" w:hAnsi="Arial"/>
      <w:b/>
      <w:noProof/>
      <w:sz w:val="18"/>
      <w:lang w:val="en-GB" w:eastAsia="en-US"/>
    </w:rPr>
  </w:style>
  <w:style w:type="paragraph" w:customStyle="1" w:styleId="ListBulletwide">
    <w:name w:val="List Bullet (wide)"/>
    <w:rsid w:val="00DC157F"/>
    <w:pPr>
      <w:numPr>
        <w:numId w:val="8"/>
      </w:numPr>
    </w:pPr>
    <w:rPr>
      <w:rFonts w:ascii="Arial" w:hAnsi="Arial"/>
      <w:sz w:val="22"/>
    </w:rPr>
  </w:style>
  <w:style w:type="character" w:customStyle="1" w:styleId="st">
    <w:name w:val="st"/>
    <w:rsid w:val="00086BA6"/>
  </w:style>
  <w:style w:type="paragraph" w:customStyle="1" w:styleId="myReference">
    <w:name w:val="myReference"/>
    <w:basedOn w:val="Normal"/>
    <w:next w:val="Normal"/>
    <w:autoRedefine/>
    <w:rsid w:val="00301847"/>
    <w:pPr>
      <w:keepNext/>
      <w:numPr>
        <w:numId w:val="9"/>
      </w:numPr>
      <w:tabs>
        <w:tab w:val="left" w:pos="540"/>
      </w:tabs>
      <w:spacing w:after="40"/>
    </w:pPr>
    <w:rPr>
      <w:lang w:val="en-US"/>
    </w:rPr>
  </w:style>
  <w:style w:type="paragraph" w:styleId="ListParagraph">
    <w:name w:val="List Paragraph"/>
    <w:basedOn w:val="Normal"/>
    <w:uiPriority w:val="34"/>
    <w:qFormat/>
    <w:rsid w:val="00083D39"/>
    <w:pPr>
      <w:spacing w:after="0"/>
      <w:ind w:left="720"/>
    </w:pPr>
    <w:rPr>
      <w:rFonts w:ascii="Calibri" w:eastAsia="SimSun" w:hAnsi="Calibri" w:cs="Calibri"/>
      <w:sz w:val="22"/>
      <w:szCs w:val="22"/>
      <w:lang w:val="en-US" w:eastAsia="zh-CN"/>
    </w:rPr>
  </w:style>
  <w:style w:type="paragraph" w:customStyle="1" w:styleId="Listabcdoubleline">
    <w:name w:val="List abc double line"/>
    <w:rsid w:val="00F52BFB"/>
    <w:pPr>
      <w:numPr>
        <w:numId w:val="10"/>
      </w:numPr>
      <w:spacing w:before="220"/>
      <w:ind w:left="2921" w:hanging="369"/>
    </w:pPr>
    <w:rPr>
      <w:rFonts w:ascii="Arial" w:hAnsi="Arial"/>
      <w:sz w:val="22"/>
    </w:rPr>
  </w:style>
  <w:style w:type="character" w:customStyle="1" w:styleId="CaptionChar1">
    <w:name w:val="Caption Char1"/>
    <w:aliases w:val="cap Char1,cap Char Char,Caption Char Char,Caption Char1 Char Char,cap Char Char1 Char,Caption Char Char1 Char Char,cap Char2 Char,cap Char2 Char Char Char"/>
    <w:locked/>
    <w:rsid w:val="00755D79"/>
    <w:rPr>
      <w:rFonts w:ascii="Arial" w:hAnsi="Arial"/>
      <w:b/>
      <w:bCs/>
      <w:lang w:eastAsia="en-US"/>
    </w:rPr>
  </w:style>
  <w:style w:type="paragraph" w:customStyle="1" w:styleId="Listabcsingleline">
    <w:name w:val="List abc single line"/>
    <w:rsid w:val="009333FC"/>
    <w:pPr>
      <w:numPr>
        <w:numId w:val="11"/>
      </w:numPr>
      <w:ind w:left="2921" w:hanging="369"/>
    </w:pPr>
    <w:rPr>
      <w:rFonts w:ascii="Arial" w:hAnsi="Arial"/>
      <w:sz w:val="22"/>
    </w:rPr>
  </w:style>
  <w:style w:type="paragraph" w:customStyle="1" w:styleId="CharCharCharCharChar">
    <w:name w:val="Char Char Char Char Char"/>
    <w:semiHidden/>
    <w:rsid w:val="006B4CA5"/>
    <w:pPr>
      <w:keepNext/>
      <w:numPr>
        <w:numId w:val="12"/>
      </w:numPr>
      <w:tabs>
        <w:tab w:val="clear" w:pos="643"/>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CCar">
    <w:name w:val="TAC Car"/>
    <w:rsid w:val="00E7773A"/>
    <w:rPr>
      <w:rFonts w:ascii="Arial" w:hAnsi="Arial"/>
      <w:sz w:val="18"/>
      <w:lang w:val="en-GB"/>
    </w:rPr>
  </w:style>
  <w:style w:type="paragraph" w:styleId="ListNumber4">
    <w:name w:val="List Number 4"/>
    <w:basedOn w:val="Normal"/>
    <w:rsid w:val="00E7773A"/>
    <w:pPr>
      <w:numPr>
        <w:numId w:val="13"/>
      </w:numPr>
      <w:tabs>
        <w:tab w:val="num" w:pos="1209"/>
      </w:tabs>
      <w:overflowPunct w:val="0"/>
      <w:autoSpaceDE w:val="0"/>
      <w:autoSpaceDN w:val="0"/>
      <w:adjustRightInd w:val="0"/>
      <w:ind w:left="1209"/>
      <w:textAlignment w:val="baseline"/>
    </w:pPr>
    <w:rPr>
      <w:lang w:eastAsia="en-GB"/>
    </w:rPr>
  </w:style>
  <w:style w:type="character" w:customStyle="1" w:styleId="TFChar">
    <w:name w:val="TF Char"/>
    <w:link w:val="TF"/>
    <w:rsid w:val="00335802"/>
    <w:rPr>
      <w:rFonts w:ascii="Arial" w:hAnsi="Arial"/>
      <w:b/>
      <w:lang w:val="en-GB" w:eastAsia="en-US"/>
    </w:rPr>
  </w:style>
  <w:style w:type="character" w:customStyle="1" w:styleId="EQChar">
    <w:name w:val="EQ Char"/>
    <w:link w:val="EQ"/>
    <w:rsid w:val="00560403"/>
    <w:rPr>
      <w:rFonts w:ascii="Times New Roman" w:hAnsi="Times New Roman"/>
      <w:noProof/>
      <w:lang w:val="en-GB" w:eastAsia="en-US"/>
    </w:rPr>
  </w:style>
  <w:style w:type="character" w:customStyle="1" w:styleId="PLChar">
    <w:name w:val="PL Char"/>
    <w:link w:val="PL"/>
    <w:rsid w:val="00103890"/>
    <w:rPr>
      <w:rFonts w:ascii="Courier New" w:hAnsi="Courier New"/>
      <w:noProof/>
      <w:sz w:val="16"/>
      <w:lang w:val="en-GB" w:eastAsia="en-US"/>
    </w:rPr>
  </w:style>
  <w:style w:type="character" w:customStyle="1" w:styleId="EditorsNoteChar">
    <w:name w:val="Editor's Note Char"/>
    <w:link w:val="EditorsNote"/>
    <w:rsid w:val="00024DF4"/>
    <w:rPr>
      <w:rFonts w:ascii="Times New Roman" w:hAnsi="Times New Roman"/>
      <w:color w:val="FF0000"/>
      <w:lang w:val="en-GB" w:eastAsia="en-US"/>
    </w:rPr>
  </w:style>
  <w:style w:type="paragraph" w:customStyle="1" w:styleId="TableContent-Bulleted">
    <w:name w:val="Table Content - Bulleted"/>
    <w:basedOn w:val="Normal"/>
    <w:rsid w:val="00024DF4"/>
    <w:pPr>
      <w:numPr>
        <w:numId w:val="14"/>
      </w:numPr>
      <w:overflowPunct w:val="0"/>
      <w:autoSpaceDE w:val="0"/>
      <w:autoSpaceDN w:val="0"/>
      <w:adjustRightInd w:val="0"/>
      <w:textAlignment w:val="baseline"/>
    </w:pPr>
    <w:rPr>
      <w:rFonts w:eastAsia="Times New Roman"/>
      <w:lang w:eastAsia="en-GB"/>
    </w:rPr>
  </w:style>
  <w:style w:type="character" w:customStyle="1" w:styleId="TAL0">
    <w:name w:val="TAL (文字)"/>
    <w:rsid w:val="00E60DB1"/>
    <w:rPr>
      <w:rFonts w:ascii="Arial" w:hAnsi="Arial"/>
      <w:sz w:val="18"/>
      <w:lang w:val="en-GB"/>
    </w:rPr>
  </w:style>
  <w:style w:type="character" w:customStyle="1" w:styleId="B1Zchn">
    <w:name w:val="B1 Zchn"/>
    <w:rsid w:val="0015005D"/>
    <w:rPr>
      <w:rFonts w:eastAsia="Times New Roman"/>
      <w:lang w:val="en-GB"/>
    </w:rPr>
  </w:style>
  <w:style w:type="character" w:customStyle="1" w:styleId="FooterChar">
    <w:name w:val="Footer Char"/>
    <w:basedOn w:val="DefaultParagraphFont"/>
    <w:link w:val="Footer"/>
    <w:uiPriority w:val="99"/>
    <w:rsid w:val="00C03C38"/>
    <w:rPr>
      <w:rFonts w:ascii="Arial" w:hAnsi="Arial"/>
      <w:b/>
      <w:i/>
      <w:noProof/>
      <w:sz w:val="18"/>
      <w:lang w:val="en-GB"/>
    </w:rPr>
  </w:style>
  <w:style w:type="character" w:styleId="UnresolvedMention">
    <w:name w:val="Unresolved Mention"/>
    <w:basedOn w:val="DefaultParagraphFont"/>
    <w:uiPriority w:val="99"/>
    <w:semiHidden/>
    <w:unhideWhenUsed/>
    <w:rsid w:val="00F83F4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416936">
      <w:bodyDiv w:val="1"/>
      <w:marLeft w:val="0"/>
      <w:marRight w:val="0"/>
      <w:marTop w:val="0"/>
      <w:marBottom w:val="0"/>
      <w:divBdr>
        <w:top w:val="none" w:sz="0" w:space="0" w:color="auto"/>
        <w:left w:val="none" w:sz="0" w:space="0" w:color="auto"/>
        <w:bottom w:val="none" w:sz="0" w:space="0" w:color="auto"/>
        <w:right w:val="none" w:sz="0" w:space="0" w:color="auto"/>
      </w:divBdr>
      <w:divsChild>
        <w:div w:id="375587567">
          <w:marLeft w:val="274"/>
          <w:marRight w:val="0"/>
          <w:marTop w:val="77"/>
          <w:marBottom w:val="0"/>
          <w:divBdr>
            <w:top w:val="none" w:sz="0" w:space="0" w:color="auto"/>
            <w:left w:val="none" w:sz="0" w:space="0" w:color="auto"/>
            <w:bottom w:val="none" w:sz="0" w:space="0" w:color="auto"/>
            <w:right w:val="none" w:sz="0" w:space="0" w:color="auto"/>
          </w:divBdr>
        </w:div>
        <w:div w:id="527573245">
          <w:marLeft w:val="274"/>
          <w:marRight w:val="0"/>
          <w:marTop w:val="77"/>
          <w:marBottom w:val="0"/>
          <w:divBdr>
            <w:top w:val="none" w:sz="0" w:space="0" w:color="auto"/>
            <w:left w:val="none" w:sz="0" w:space="0" w:color="auto"/>
            <w:bottom w:val="none" w:sz="0" w:space="0" w:color="auto"/>
            <w:right w:val="none" w:sz="0" w:space="0" w:color="auto"/>
          </w:divBdr>
        </w:div>
        <w:div w:id="559898732">
          <w:marLeft w:val="274"/>
          <w:marRight w:val="0"/>
          <w:marTop w:val="77"/>
          <w:marBottom w:val="0"/>
          <w:divBdr>
            <w:top w:val="none" w:sz="0" w:space="0" w:color="auto"/>
            <w:left w:val="none" w:sz="0" w:space="0" w:color="auto"/>
            <w:bottom w:val="none" w:sz="0" w:space="0" w:color="auto"/>
            <w:right w:val="none" w:sz="0" w:space="0" w:color="auto"/>
          </w:divBdr>
        </w:div>
        <w:div w:id="1122306086">
          <w:marLeft w:val="274"/>
          <w:marRight w:val="0"/>
          <w:marTop w:val="77"/>
          <w:marBottom w:val="0"/>
          <w:divBdr>
            <w:top w:val="none" w:sz="0" w:space="0" w:color="auto"/>
            <w:left w:val="none" w:sz="0" w:space="0" w:color="auto"/>
            <w:bottom w:val="none" w:sz="0" w:space="0" w:color="auto"/>
            <w:right w:val="none" w:sz="0" w:space="0" w:color="auto"/>
          </w:divBdr>
        </w:div>
      </w:divsChild>
    </w:div>
    <w:div w:id="67075567">
      <w:bodyDiv w:val="1"/>
      <w:marLeft w:val="0"/>
      <w:marRight w:val="0"/>
      <w:marTop w:val="0"/>
      <w:marBottom w:val="0"/>
      <w:divBdr>
        <w:top w:val="none" w:sz="0" w:space="0" w:color="auto"/>
        <w:left w:val="none" w:sz="0" w:space="0" w:color="auto"/>
        <w:bottom w:val="none" w:sz="0" w:space="0" w:color="auto"/>
        <w:right w:val="none" w:sz="0" w:space="0" w:color="auto"/>
      </w:divBdr>
    </w:div>
    <w:div w:id="67729409">
      <w:bodyDiv w:val="1"/>
      <w:marLeft w:val="0"/>
      <w:marRight w:val="0"/>
      <w:marTop w:val="0"/>
      <w:marBottom w:val="0"/>
      <w:divBdr>
        <w:top w:val="none" w:sz="0" w:space="0" w:color="auto"/>
        <w:left w:val="none" w:sz="0" w:space="0" w:color="auto"/>
        <w:bottom w:val="none" w:sz="0" w:space="0" w:color="auto"/>
        <w:right w:val="none" w:sz="0" w:space="0" w:color="auto"/>
      </w:divBdr>
    </w:div>
    <w:div w:id="71317771">
      <w:bodyDiv w:val="1"/>
      <w:marLeft w:val="0"/>
      <w:marRight w:val="0"/>
      <w:marTop w:val="0"/>
      <w:marBottom w:val="0"/>
      <w:divBdr>
        <w:top w:val="none" w:sz="0" w:space="0" w:color="auto"/>
        <w:left w:val="none" w:sz="0" w:space="0" w:color="auto"/>
        <w:bottom w:val="none" w:sz="0" w:space="0" w:color="auto"/>
        <w:right w:val="none" w:sz="0" w:space="0" w:color="auto"/>
      </w:divBdr>
    </w:div>
    <w:div w:id="73209114">
      <w:bodyDiv w:val="1"/>
      <w:marLeft w:val="0"/>
      <w:marRight w:val="0"/>
      <w:marTop w:val="0"/>
      <w:marBottom w:val="0"/>
      <w:divBdr>
        <w:top w:val="none" w:sz="0" w:space="0" w:color="auto"/>
        <w:left w:val="none" w:sz="0" w:space="0" w:color="auto"/>
        <w:bottom w:val="none" w:sz="0" w:space="0" w:color="auto"/>
        <w:right w:val="none" w:sz="0" w:space="0" w:color="auto"/>
      </w:divBdr>
      <w:divsChild>
        <w:div w:id="3434185">
          <w:marLeft w:val="0"/>
          <w:marRight w:val="0"/>
          <w:marTop w:val="0"/>
          <w:marBottom w:val="0"/>
          <w:divBdr>
            <w:top w:val="none" w:sz="0" w:space="0" w:color="auto"/>
            <w:left w:val="none" w:sz="0" w:space="0" w:color="auto"/>
            <w:bottom w:val="none" w:sz="0" w:space="0" w:color="auto"/>
            <w:right w:val="none" w:sz="0" w:space="0" w:color="auto"/>
          </w:divBdr>
        </w:div>
        <w:div w:id="224338269">
          <w:marLeft w:val="0"/>
          <w:marRight w:val="0"/>
          <w:marTop w:val="0"/>
          <w:marBottom w:val="0"/>
          <w:divBdr>
            <w:top w:val="none" w:sz="0" w:space="0" w:color="auto"/>
            <w:left w:val="none" w:sz="0" w:space="0" w:color="auto"/>
            <w:bottom w:val="none" w:sz="0" w:space="0" w:color="auto"/>
            <w:right w:val="none" w:sz="0" w:space="0" w:color="auto"/>
          </w:divBdr>
        </w:div>
        <w:div w:id="287980100">
          <w:marLeft w:val="0"/>
          <w:marRight w:val="0"/>
          <w:marTop w:val="0"/>
          <w:marBottom w:val="0"/>
          <w:divBdr>
            <w:top w:val="none" w:sz="0" w:space="0" w:color="auto"/>
            <w:left w:val="none" w:sz="0" w:space="0" w:color="auto"/>
            <w:bottom w:val="none" w:sz="0" w:space="0" w:color="auto"/>
            <w:right w:val="none" w:sz="0" w:space="0" w:color="auto"/>
          </w:divBdr>
        </w:div>
        <w:div w:id="516426584">
          <w:marLeft w:val="0"/>
          <w:marRight w:val="0"/>
          <w:marTop w:val="0"/>
          <w:marBottom w:val="0"/>
          <w:divBdr>
            <w:top w:val="none" w:sz="0" w:space="0" w:color="auto"/>
            <w:left w:val="none" w:sz="0" w:space="0" w:color="auto"/>
            <w:bottom w:val="none" w:sz="0" w:space="0" w:color="auto"/>
            <w:right w:val="none" w:sz="0" w:space="0" w:color="auto"/>
          </w:divBdr>
        </w:div>
        <w:div w:id="605506119">
          <w:marLeft w:val="0"/>
          <w:marRight w:val="0"/>
          <w:marTop w:val="0"/>
          <w:marBottom w:val="0"/>
          <w:divBdr>
            <w:top w:val="none" w:sz="0" w:space="0" w:color="auto"/>
            <w:left w:val="none" w:sz="0" w:space="0" w:color="auto"/>
            <w:bottom w:val="none" w:sz="0" w:space="0" w:color="auto"/>
            <w:right w:val="none" w:sz="0" w:space="0" w:color="auto"/>
          </w:divBdr>
        </w:div>
        <w:div w:id="661853608">
          <w:marLeft w:val="0"/>
          <w:marRight w:val="0"/>
          <w:marTop w:val="0"/>
          <w:marBottom w:val="0"/>
          <w:divBdr>
            <w:top w:val="none" w:sz="0" w:space="0" w:color="auto"/>
            <w:left w:val="none" w:sz="0" w:space="0" w:color="auto"/>
            <w:bottom w:val="none" w:sz="0" w:space="0" w:color="auto"/>
            <w:right w:val="none" w:sz="0" w:space="0" w:color="auto"/>
          </w:divBdr>
        </w:div>
        <w:div w:id="694311149">
          <w:marLeft w:val="0"/>
          <w:marRight w:val="0"/>
          <w:marTop w:val="0"/>
          <w:marBottom w:val="0"/>
          <w:divBdr>
            <w:top w:val="none" w:sz="0" w:space="0" w:color="auto"/>
            <w:left w:val="none" w:sz="0" w:space="0" w:color="auto"/>
            <w:bottom w:val="none" w:sz="0" w:space="0" w:color="auto"/>
            <w:right w:val="none" w:sz="0" w:space="0" w:color="auto"/>
          </w:divBdr>
        </w:div>
        <w:div w:id="701857560">
          <w:marLeft w:val="0"/>
          <w:marRight w:val="0"/>
          <w:marTop w:val="0"/>
          <w:marBottom w:val="0"/>
          <w:divBdr>
            <w:top w:val="none" w:sz="0" w:space="0" w:color="auto"/>
            <w:left w:val="none" w:sz="0" w:space="0" w:color="auto"/>
            <w:bottom w:val="none" w:sz="0" w:space="0" w:color="auto"/>
            <w:right w:val="none" w:sz="0" w:space="0" w:color="auto"/>
          </w:divBdr>
        </w:div>
        <w:div w:id="718090371">
          <w:marLeft w:val="0"/>
          <w:marRight w:val="0"/>
          <w:marTop w:val="0"/>
          <w:marBottom w:val="0"/>
          <w:divBdr>
            <w:top w:val="none" w:sz="0" w:space="0" w:color="auto"/>
            <w:left w:val="none" w:sz="0" w:space="0" w:color="auto"/>
            <w:bottom w:val="none" w:sz="0" w:space="0" w:color="auto"/>
            <w:right w:val="none" w:sz="0" w:space="0" w:color="auto"/>
          </w:divBdr>
        </w:div>
        <w:div w:id="720401326">
          <w:marLeft w:val="0"/>
          <w:marRight w:val="0"/>
          <w:marTop w:val="0"/>
          <w:marBottom w:val="0"/>
          <w:divBdr>
            <w:top w:val="none" w:sz="0" w:space="0" w:color="auto"/>
            <w:left w:val="none" w:sz="0" w:space="0" w:color="auto"/>
            <w:bottom w:val="none" w:sz="0" w:space="0" w:color="auto"/>
            <w:right w:val="none" w:sz="0" w:space="0" w:color="auto"/>
          </w:divBdr>
        </w:div>
        <w:div w:id="917401332">
          <w:marLeft w:val="0"/>
          <w:marRight w:val="0"/>
          <w:marTop w:val="0"/>
          <w:marBottom w:val="0"/>
          <w:divBdr>
            <w:top w:val="none" w:sz="0" w:space="0" w:color="auto"/>
            <w:left w:val="none" w:sz="0" w:space="0" w:color="auto"/>
            <w:bottom w:val="none" w:sz="0" w:space="0" w:color="auto"/>
            <w:right w:val="none" w:sz="0" w:space="0" w:color="auto"/>
          </w:divBdr>
        </w:div>
        <w:div w:id="1401054441">
          <w:marLeft w:val="0"/>
          <w:marRight w:val="0"/>
          <w:marTop w:val="0"/>
          <w:marBottom w:val="0"/>
          <w:divBdr>
            <w:top w:val="none" w:sz="0" w:space="0" w:color="auto"/>
            <w:left w:val="none" w:sz="0" w:space="0" w:color="auto"/>
            <w:bottom w:val="none" w:sz="0" w:space="0" w:color="auto"/>
            <w:right w:val="none" w:sz="0" w:space="0" w:color="auto"/>
          </w:divBdr>
        </w:div>
        <w:div w:id="1753426614">
          <w:marLeft w:val="0"/>
          <w:marRight w:val="0"/>
          <w:marTop w:val="0"/>
          <w:marBottom w:val="0"/>
          <w:divBdr>
            <w:top w:val="none" w:sz="0" w:space="0" w:color="auto"/>
            <w:left w:val="none" w:sz="0" w:space="0" w:color="auto"/>
            <w:bottom w:val="none" w:sz="0" w:space="0" w:color="auto"/>
            <w:right w:val="none" w:sz="0" w:space="0" w:color="auto"/>
          </w:divBdr>
        </w:div>
        <w:div w:id="1812942804">
          <w:marLeft w:val="0"/>
          <w:marRight w:val="0"/>
          <w:marTop w:val="0"/>
          <w:marBottom w:val="0"/>
          <w:divBdr>
            <w:top w:val="none" w:sz="0" w:space="0" w:color="auto"/>
            <w:left w:val="none" w:sz="0" w:space="0" w:color="auto"/>
            <w:bottom w:val="none" w:sz="0" w:space="0" w:color="auto"/>
            <w:right w:val="none" w:sz="0" w:space="0" w:color="auto"/>
          </w:divBdr>
        </w:div>
        <w:div w:id="1827042420">
          <w:marLeft w:val="0"/>
          <w:marRight w:val="0"/>
          <w:marTop w:val="0"/>
          <w:marBottom w:val="0"/>
          <w:divBdr>
            <w:top w:val="none" w:sz="0" w:space="0" w:color="auto"/>
            <w:left w:val="none" w:sz="0" w:space="0" w:color="auto"/>
            <w:bottom w:val="none" w:sz="0" w:space="0" w:color="auto"/>
            <w:right w:val="none" w:sz="0" w:space="0" w:color="auto"/>
          </w:divBdr>
        </w:div>
        <w:div w:id="1856574282">
          <w:marLeft w:val="0"/>
          <w:marRight w:val="0"/>
          <w:marTop w:val="0"/>
          <w:marBottom w:val="0"/>
          <w:divBdr>
            <w:top w:val="none" w:sz="0" w:space="0" w:color="auto"/>
            <w:left w:val="none" w:sz="0" w:space="0" w:color="auto"/>
            <w:bottom w:val="none" w:sz="0" w:space="0" w:color="auto"/>
            <w:right w:val="none" w:sz="0" w:space="0" w:color="auto"/>
          </w:divBdr>
        </w:div>
        <w:div w:id="1948734788">
          <w:marLeft w:val="0"/>
          <w:marRight w:val="0"/>
          <w:marTop w:val="0"/>
          <w:marBottom w:val="0"/>
          <w:divBdr>
            <w:top w:val="none" w:sz="0" w:space="0" w:color="auto"/>
            <w:left w:val="none" w:sz="0" w:space="0" w:color="auto"/>
            <w:bottom w:val="none" w:sz="0" w:space="0" w:color="auto"/>
            <w:right w:val="none" w:sz="0" w:space="0" w:color="auto"/>
          </w:divBdr>
        </w:div>
        <w:div w:id="2058970213">
          <w:marLeft w:val="0"/>
          <w:marRight w:val="0"/>
          <w:marTop w:val="0"/>
          <w:marBottom w:val="0"/>
          <w:divBdr>
            <w:top w:val="none" w:sz="0" w:space="0" w:color="auto"/>
            <w:left w:val="none" w:sz="0" w:space="0" w:color="auto"/>
            <w:bottom w:val="none" w:sz="0" w:space="0" w:color="auto"/>
            <w:right w:val="none" w:sz="0" w:space="0" w:color="auto"/>
          </w:divBdr>
        </w:div>
      </w:divsChild>
    </w:div>
    <w:div w:id="89400344">
      <w:bodyDiv w:val="1"/>
      <w:marLeft w:val="0"/>
      <w:marRight w:val="0"/>
      <w:marTop w:val="0"/>
      <w:marBottom w:val="0"/>
      <w:divBdr>
        <w:top w:val="none" w:sz="0" w:space="0" w:color="auto"/>
        <w:left w:val="none" w:sz="0" w:space="0" w:color="auto"/>
        <w:bottom w:val="none" w:sz="0" w:space="0" w:color="auto"/>
        <w:right w:val="none" w:sz="0" w:space="0" w:color="auto"/>
      </w:divBdr>
    </w:div>
    <w:div w:id="120534192">
      <w:bodyDiv w:val="1"/>
      <w:marLeft w:val="0"/>
      <w:marRight w:val="0"/>
      <w:marTop w:val="0"/>
      <w:marBottom w:val="0"/>
      <w:divBdr>
        <w:top w:val="none" w:sz="0" w:space="0" w:color="auto"/>
        <w:left w:val="none" w:sz="0" w:space="0" w:color="auto"/>
        <w:bottom w:val="none" w:sz="0" w:space="0" w:color="auto"/>
        <w:right w:val="none" w:sz="0" w:space="0" w:color="auto"/>
      </w:divBdr>
      <w:divsChild>
        <w:div w:id="78604175">
          <w:marLeft w:val="0"/>
          <w:marRight w:val="0"/>
          <w:marTop w:val="0"/>
          <w:marBottom w:val="0"/>
          <w:divBdr>
            <w:top w:val="none" w:sz="0" w:space="0" w:color="auto"/>
            <w:left w:val="none" w:sz="0" w:space="0" w:color="auto"/>
            <w:bottom w:val="none" w:sz="0" w:space="0" w:color="auto"/>
            <w:right w:val="none" w:sz="0" w:space="0" w:color="auto"/>
          </w:divBdr>
        </w:div>
        <w:div w:id="203759857">
          <w:marLeft w:val="0"/>
          <w:marRight w:val="0"/>
          <w:marTop w:val="0"/>
          <w:marBottom w:val="0"/>
          <w:divBdr>
            <w:top w:val="none" w:sz="0" w:space="0" w:color="auto"/>
            <w:left w:val="none" w:sz="0" w:space="0" w:color="auto"/>
            <w:bottom w:val="none" w:sz="0" w:space="0" w:color="auto"/>
            <w:right w:val="none" w:sz="0" w:space="0" w:color="auto"/>
          </w:divBdr>
        </w:div>
        <w:div w:id="1068066948">
          <w:marLeft w:val="0"/>
          <w:marRight w:val="0"/>
          <w:marTop w:val="0"/>
          <w:marBottom w:val="0"/>
          <w:divBdr>
            <w:top w:val="none" w:sz="0" w:space="0" w:color="auto"/>
            <w:left w:val="none" w:sz="0" w:space="0" w:color="auto"/>
            <w:bottom w:val="none" w:sz="0" w:space="0" w:color="auto"/>
            <w:right w:val="none" w:sz="0" w:space="0" w:color="auto"/>
          </w:divBdr>
        </w:div>
        <w:div w:id="1159006651">
          <w:marLeft w:val="0"/>
          <w:marRight w:val="0"/>
          <w:marTop w:val="0"/>
          <w:marBottom w:val="0"/>
          <w:divBdr>
            <w:top w:val="none" w:sz="0" w:space="0" w:color="auto"/>
            <w:left w:val="none" w:sz="0" w:space="0" w:color="auto"/>
            <w:bottom w:val="none" w:sz="0" w:space="0" w:color="auto"/>
            <w:right w:val="none" w:sz="0" w:space="0" w:color="auto"/>
          </w:divBdr>
        </w:div>
        <w:div w:id="1170636004">
          <w:marLeft w:val="0"/>
          <w:marRight w:val="0"/>
          <w:marTop w:val="0"/>
          <w:marBottom w:val="0"/>
          <w:divBdr>
            <w:top w:val="none" w:sz="0" w:space="0" w:color="auto"/>
            <w:left w:val="none" w:sz="0" w:space="0" w:color="auto"/>
            <w:bottom w:val="none" w:sz="0" w:space="0" w:color="auto"/>
            <w:right w:val="none" w:sz="0" w:space="0" w:color="auto"/>
          </w:divBdr>
        </w:div>
        <w:div w:id="1280531752">
          <w:marLeft w:val="0"/>
          <w:marRight w:val="0"/>
          <w:marTop w:val="0"/>
          <w:marBottom w:val="0"/>
          <w:divBdr>
            <w:top w:val="none" w:sz="0" w:space="0" w:color="auto"/>
            <w:left w:val="none" w:sz="0" w:space="0" w:color="auto"/>
            <w:bottom w:val="none" w:sz="0" w:space="0" w:color="auto"/>
            <w:right w:val="none" w:sz="0" w:space="0" w:color="auto"/>
          </w:divBdr>
        </w:div>
        <w:div w:id="1531648171">
          <w:marLeft w:val="0"/>
          <w:marRight w:val="0"/>
          <w:marTop w:val="0"/>
          <w:marBottom w:val="0"/>
          <w:divBdr>
            <w:top w:val="none" w:sz="0" w:space="0" w:color="auto"/>
            <w:left w:val="none" w:sz="0" w:space="0" w:color="auto"/>
            <w:bottom w:val="none" w:sz="0" w:space="0" w:color="auto"/>
            <w:right w:val="none" w:sz="0" w:space="0" w:color="auto"/>
          </w:divBdr>
        </w:div>
        <w:div w:id="1544635175">
          <w:marLeft w:val="0"/>
          <w:marRight w:val="0"/>
          <w:marTop w:val="0"/>
          <w:marBottom w:val="0"/>
          <w:divBdr>
            <w:top w:val="none" w:sz="0" w:space="0" w:color="auto"/>
            <w:left w:val="none" w:sz="0" w:space="0" w:color="auto"/>
            <w:bottom w:val="none" w:sz="0" w:space="0" w:color="auto"/>
            <w:right w:val="none" w:sz="0" w:space="0" w:color="auto"/>
          </w:divBdr>
        </w:div>
        <w:div w:id="1652759055">
          <w:marLeft w:val="0"/>
          <w:marRight w:val="0"/>
          <w:marTop w:val="0"/>
          <w:marBottom w:val="0"/>
          <w:divBdr>
            <w:top w:val="none" w:sz="0" w:space="0" w:color="auto"/>
            <w:left w:val="none" w:sz="0" w:space="0" w:color="auto"/>
            <w:bottom w:val="none" w:sz="0" w:space="0" w:color="auto"/>
            <w:right w:val="none" w:sz="0" w:space="0" w:color="auto"/>
          </w:divBdr>
        </w:div>
        <w:div w:id="1733691649">
          <w:marLeft w:val="0"/>
          <w:marRight w:val="0"/>
          <w:marTop w:val="0"/>
          <w:marBottom w:val="0"/>
          <w:divBdr>
            <w:top w:val="none" w:sz="0" w:space="0" w:color="auto"/>
            <w:left w:val="none" w:sz="0" w:space="0" w:color="auto"/>
            <w:bottom w:val="none" w:sz="0" w:space="0" w:color="auto"/>
            <w:right w:val="none" w:sz="0" w:space="0" w:color="auto"/>
          </w:divBdr>
        </w:div>
        <w:div w:id="1850633641">
          <w:marLeft w:val="0"/>
          <w:marRight w:val="0"/>
          <w:marTop w:val="0"/>
          <w:marBottom w:val="0"/>
          <w:divBdr>
            <w:top w:val="none" w:sz="0" w:space="0" w:color="auto"/>
            <w:left w:val="none" w:sz="0" w:space="0" w:color="auto"/>
            <w:bottom w:val="none" w:sz="0" w:space="0" w:color="auto"/>
            <w:right w:val="none" w:sz="0" w:space="0" w:color="auto"/>
          </w:divBdr>
        </w:div>
        <w:div w:id="2029747899">
          <w:marLeft w:val="0"/>
          <w:marRight w:val="0"/>
          <w:marTop w:val="0"/>
          <w:marBottom w:val="0"/>
          <w:divBdr>
            <w:top w:val="none" w:sz="0" w:space="0" w:color="auto"/>
            <w:left w:val="none" w:sz="0" w:space="0" w:color="auto"/>
            <w:bottom w:val="none" w:sz="0" w:space="0" w:color="auto"/>
            <w:right w:val="none" w:sz="0" w:space="0" w:color="auto"/>
          </w:divBdr>
        </w:div>
      </w:divsChild>
    </w:div>
    <w:div w:id="158468776">
      <w:bodyDiv w:val="1"/>
      <w:marLeft w:val="0"/>
      <w:marRight w:val="0"/>
      <w:marTop w:val="0"/>
      <w:marBottom w:val="0"/>
      <w:divBdr>
        <w:top w:val="none" w:sz="0" w:space="0" w:color="auto"/>
        <w:left w:val="none" w:sz="0" w:space="0" w:color="auto"/>
        <w:bottom w:val="none" w:sz="0" w:space="0" w:color="auto"/>
        <w:right w:val="none" w:sz="0" w:space="0" w:color="auto"/>
      </w:divBdr>
      <w:divsChild>
        <w:div w:id="4988136">
          <w:marLeft w:val="418"/>
          <w:marRight w:val="0"/>
          <w:marTop w:val="101"/>
          <w:marBottom w:val="101"/>
          <w:divBdr>
            <w:top w:val="none" w:sz="0" w:space="0" w:color="auto"/>
            <w:left w:val="none" w:sz="0" w:space="0" w:color="auto"/>
            <w:bottom w:val="none" w:sz="0" w:space="0" w:color="auto"/>
            <w:right w:val="none" w:sz="0" w:space="0" w:color="auto"/>
          </w:divBdr>
        </w:div>
        <w:div w:id="131482838">
          <w:marLeft w:val="1123"/>
          <w:marRight w:val="0"/>
          <w:marTop w:val="101"/>
          <w:marBottom w:val="101"/>
          <w:divBdr>
            <w:top w:val="none" w:sz="0" w:space="0" w:color="auto"/>
            <w:left w:val="none" w:sz="0" w:space="0" w:color="auto"/>
            <w:bottom w:val="none" w:sz="0" w:space="0" w:color="auto"/>
            <w:right w:val="none" w:sz="0" w:space="0" w:color="auto"/>
          </w:divBdr>
        </w:div>
        <w:div w:id="302008516">
          <w:marLeft w:val="418"/>
          <w:marRight w:val="0"/>
          <w:marTop w:val="101"/>
          <w:marBottom w:val="101"/>
          <w:divBdr>
            <w:top w:val="none" w:sz="0" w:space="0" w:color="auto"/>
            <w:left w:val="none" w:sz="0" w:space="0" w:color="auto"/>
            <w:bottom w:val="none" w:sz="0" w:space="0" w:color="auto"/>
            <w:right w:val="none" w:sz="0" w:space="0" w:color="auto"/>
          </w:divBdr>
        </w:div>
        <w:div w:id="598830601">
          <w:marLeft w:val="1123"/>
          <w:marRight w:val="0"/>
          <w:marTop w:val="101"/>
          <w:marBottom w:val="101"/>
          <w:divBdr>
            <w:top w:val="none" w:sz="0" w:space="0" w:color="auto"/>
            <w:left w:val="none" w:sz="0" w:space="0" w:color="auto"/>
            <w:bottom w:val="none" w:sz="0" w:space="0" w:color="auto"/>
            <w:right w:val="none" w:sz="0" w:space="0" w:color="auto"/>
          </w:divBdr>
        </w:div>
        <w:div w:id="840584204">
          <w:marLeft w:val="418"/>
          <w:marRight w:val="0"/>
          <w:marTop w:val="101"/>
          <w:marBottom w:val="101"/>
          <w:divBdr>
            <w:top w:val="none" w:sz="0" w:space="0" w:color="auto"/>
            <w:left w:val="none" w:sz="0" w:space="0" w:color="auto"/>
            <w:bottom w:val="none" w:sz="0" w:space="0" w:color="auto"/>
            <w:right w:val="none" w:sz="0" w:space="0" w:color="auto"/>
          </w:divBdr>
        </w:div>
        <w:div w:id="1297223788">
          <w:marLeft w:val="418"/>
          <w:marRight w:val="0"/>
          <w:marTop w:val="101"/>
          <w:marBottom w:val="101"/>
          <w:divBdr>
            <w:top w:val="none" w:sz="0" w:space="0" w:color="auto"/>
            <w:left w:val="none" w:sz="0" w:space="0" w:color="auto"/>
            <w:bottom w:val="none" w:sz="0" w:space="0" w:color="auto"/>
            <w:right w:val="none" w:sz="0" w:space="0" w:color="auto"/>
          </w:divBdr>
        </w:div>
        <w:div w:id="1342046909">
          <w:marLeft w:val="1123"/>
          <w:marRight w:val="0"/>
          <w:marTop w:val="101"/>
          <w:marBottom w:val="101"/>
          <w:divBdr>
            <w:top w:val="none" w:sz="0" w:space="0" w:color="auto"/>
            <w:left w:val="none" w:sz="0" w:space="0" w:color="auto"/>
            <w:bottom w:val="none" w:sz="0" w:space="0" w:color="auto"/>
            <w:right w:val="none" w:sz="0" w:space="0" w:color="auto"/>
          </w:divBdr>
        </w:div>
        <w:div w:id="1365405586">
          <w:marLeft w:val="1123"/>
          <w:marRight w:val="0"/>
          <w:marTop w:val="101"/>
          <w:marBottom w:val="101"/>
          <w:divBdr>
            <w:top w:val="none" w:sz="0" w:space="0" w:color="auto"/>
            <w:left w:val="none" w:sz="0" w:space="0" w:color="auto"/>
            <w:bottom w:val="none" w:sz="0" w:space="0" w:color="auto"/>
            <w:right w:val="none" w:sz="0" w:space="0" w:color="auto"/>
          </w:divBdr>
        </w:div>
      </w:divsChild>
    </w:div>
    <w:div w:id="159322183">
      <w:bodyDiv w:val="1"/>
      <w:marLeft w:val="0"/>
      <w:marRight w:val="0"/>
      <w:marTop w:val="0"/>
      <w:marBottom w:val="0"/>
      <w:divBdr>
        <w:top w:val="none" w:sz="0" w:space="0" w:color="auto"/>
        <w:left w:val="none" w:sz="0" w:space="0" w:color="auto"/>
        <w:bottom w:val="none" w:sz="0" w:space="0" w:color="auto"/>
        <w:right w:val="none" w:sz="0" w:space="0" w:color="auto"/>
      </w:divBdr>
      <w:divsChild>
        <w:div w:id="106973365">
          <w:marLeft w:val="1166"/>
          <w:marRight w:val="0"/>
          <w:marTop w:val="115"/>
          <w:marBottom w:val="0"/>
          <w:divBdr>
            <w:top w:val="none" w:sz="0" w:space="0" w:color="auto"/>
            <w:left w:val="none" w:sz="0" w:space="0" w:color="auto"/>
            <w:bottom w:val="none" w:sz="0" w:space="0" w:color="auto"/>
            <w:right w:val="none" w:sz="0" w:space="0" w:color="auto"/>
          </w:divBdr>
        </w:div>
        <w:div w:id="1009139784">
          <w:marLeft w:val="547"/>
          <w:marRight w:val="0"/>
          <w:marTop w:val="134"/>
          <w:marBottom w:val="0"/>
          <w:divBdr>
            <w:top w:val="none" w:sz="0" w:space="0" w:color="auto"/>
            <w:left w:val="none" w:sz="0" w:space="0" w:color="auto"/>
            <w:bottom w:val="none" w:sz="0" w:space="0" w:color="auto"/>
            <w:right w:val="none" w:sz="0" w:space="0" w:color="auto"/>
          </w:divBdr>
        </w:div>
        <w:div w:id="1640502297">
          <w:marLeft w:val="547"/>
          <w:marRight w:val="0"/>
          <w:marTop w:val="134"/>
          <w:marBottom w:val="0"/>
          <w:divBdr>
            <w:top w:val="none" w:sz="0" w:space="0" w:color="auto"/>
            <w:left w:val="none" w:sz="0" w:space="0" w:color="auto"/>
            <w:bottom w:val="none" w:sz="0" w:space="0" w:color="auto"/>
            <w:right w:val="none" w:sz="0" w:space="0" w:color="auto"/>
          </w:divBdr>
        </w:div>
      </w:divsChild>
    </w:div>
    <w:div w:id="171458754">
      <w:bodyDiv w:val="1"/>
      <w:marLeft w:val="0"/>
      <w:marRight w:val="0"/>
      <w:marTop w:val="0"/>
      <w:marBottom w:val="0"/>
      <w:divBdr>
        <w:top w:val="none" w:sz="0" w:space="0" w:color="auto"/>
        <w:left w:val="none" w:sz="0" w:space="0" w:color="auto"/>
        <w:bottom w:val="none" w:sz="0" w:space="0" w:color="auto"/>
        <w:right w:val="none" w:sz="0" w:space="0" w:color="auto"/>
      </w:divBdr>
    </w:div>
    <w:div w:id="173110342">
      <w:bodyDiv w:val="1"/>
      <w:marLeft w:val="0"/>
      <w:marRight w:val="0"/>
      <w:marTop w:val="0"/>
      <w:marBottom w:val="0"/>
      <w:divBdr>
        <w:top w:val="none" w:sz="0" w:space="0" w:color="auto"/>
        <w:left w:val="none" w:sz="0" w:space="0" w:color="auto"/>
        <w:bottom w:val="none" w:sz="0" w:space="0" w:color="auto"/>
        <w:right w:val="none" w:sz="0" w:space="0" w:color="auto"/>
      </w:divBdr>
      <w:divsChild>
        <w:div w:id="68503313">
          <w:marLeft w:val="0"/>
          <w:marRight w:val="0"/>
          <w:marTop w:val="0"/>
          <w:marBottom w:val="0"/>
          <w:divBdr>
            <w:top w:val="none" w:sz="0" w:space="0" w:color="auto"/>
            <w:left w:val="none" w:sz="0" w:space="0" w:color="auto"/>
            <w:bottom w:val="none" w:sz="0" w:space="0" w:color="auto"/>
            <w:right w:val="none" w:sz="0" w:space="0" w:color="auto"/>
          </w:divBdr>
        </w:div>
        <w:div w:id="683436555">
          <w:marLeft w:val="0"/>
          <w:marRight w:val="0"/>
          <w:marTop w:val="0"/>
          <w:marBottom w:val="0"/>
          <w:divBdr>
            <w:top w:val="none" w:sz="0" w:space="0" w:color="auto"/>
            <w:left w:val="none" w:sz="0" w:space="0" w:color="auto"/>
            <w:bottom w:val="none" w:sz="0" w:space="0" w:color="auto"/>
            <w:right w:val="none" w:sz="0" w:space="0" w:color="auto"/>
          </w:divBdr>
        </w:div>
        <w:div w:id="1035543344">
          <w:marLeft w:val="0"/>
          <w:marRight w:val="0"/>
          <w:marTop w:val="0"/>
          <w:marBottom w:val="0"/>
          <w:divBdr>
            <w:top w:val="none" w:sz="0" w:space="0" w:color="auto"/>
            <w:left w:val="none" w:sz="0" w:space="0" w:color="auto"/>
            <w:bottom w:val="none" w:sz="0" w:space="0" w:color="auto"/>
            <w:right w:val="none" w:sz="0" w:space="0" w:color="auto"/>
          </w:divBdr>
        </w:div>
        <w:div w:id="1524708184">
          <w:marLeft w:val="0"/>
          <w:marRight w:val="0"/>
          <w:marTop w:val="0"/>
          <w:marBottom w:val="0"/>
          <w:divBdr>
            <w:top w:val="none" w:sz="0" w:space="0" w:color="auto"/>
            <w:left w:val="none" w:sz="0" w:space="0" w:color="auto"/>
            <w:bottom w:val="none" w:sz="0" w:space="0" w:color="auto"/>
            <w:right w:val="none" w:sz="0" w:space="0" w:color="auto"/>
          </w:divBdr>
        </w:div>
        <w:div w:id="1850367444">
          <w:marLeft w:val="0"/>
          <w:marRight w:val="0"/>
          <w:marTop w:val="0"/>
          <w:marBottom w:val="0"/>
          <w:divBdr>
            <w:top w:val="none" w:sz="0" w:space="0" w:color="auto"/>
            <w:left w:val="none" w:sz="0" w:space="0" w:color="auto"/>
            <w:bottom w:val="none" w:sz="0" w:space="0" w:color="auto"/>
            <w:right w:val="none" w:sz="0" w:space="0" w:color="auto"/>
          </w:divBdr>
        </w:div>
        <w:div w:id="1945576053">
          <w:marLeft w:val="0"/>
          <w:marRight w:val="0"/>
          <w:marTop w:val="0"/>
          <w:marBottom w:val="0"/>
          <w:divBdr>
            <w:top w:val="none" w:sz="0" w:space="0" w:color="auto"/>
            <w:left w:val="none" w:sz="0" w:space="0" w:color="auto"/>
            <w:bottom w:val="none" w:sz="0" w:space="0" w:color="auto"/>
            <w:right w:val="none" w:sz="0" w:space="0" w:color="auto"/>
          </w:divBdr>
        </w:div>
      </w:divsChild>
    </w:div>
    <w:div w:id="228422677">
      <w:bodyDiv w:val="1"/>
      <w:marLeft w:val="0"/>
      <w:marRight w:val="0"/>
      <w:marTop w:val="0"/>
      <w:marBottom w:val="0"/>
      <w:divBdr>
        <w:top w:val="none" w:sz="0" w:space="0" w:color="auto"/>
        <w:left w:val="none" w:sz="0" w:space="0" w:color="auto"/>
        <w:bottom w:val="none" w:sz="0" w:space="0" w:color="auto"/>
        <w:right w:val="none" w:sz="0" w:space="0" w:color="auto"/>
      </w:divBdr>
    </w:div>
    <w:div w:id="229003022">
      <w:bodyDiv w:val="1"/>
      <w:marLeft w:val="0"/>
      <w:marRight w:val="0"/>
      <w:marTop w:val="0"/>
      <w:marBottom w:val="0"/>
      <w:divBdr>
        <w:top w:val="none" w:sz="0" w:space="0" w:color="auto"/>
        <w:left w:val="none" w:sz="0" w:space="0" w:color="auto"/>
        <w:bottom w:val="none" w:sz="0" w:space="0" w:color="auto"/>
        <w:right w:val="none" w:sz="0" w:space="0" w:color="auto"/>
      </w:divBdr>
    </w:div>
    <w:div w:id="235016131">
      <w:bodyDiv w:val="1"/>
      <w:marLeft w:val="0"/>
      <w:marRight w:val="0"/>
      <w:marTop w:val="0"/>
      <w:marBottom w:val="0"/>
      <w:divBdr>
        <w:top w:val="none" w:sz="0" w:space="0" w:color="auto"/>
        <w:left w:val="none" w:sz="0" w:space="0" w:color="auto"/>
        <w:bottom w:val="none" w:sz="0" w:space="0" w:color="auto"/>
        <w:right w:val="none" w:sz="0" w:space="0" w:color="auto"/>
      </w:divBdr>
    </w:div>
    <w:div w:id="293871267">
      <w:bodyDiv w:val="1"/>
      <w:marLeft w:val="0"/>
      <w:marRight w:val="0"/>
      <w:marTop w:val="0"/>
      <w:marBottom w:val="0"/>
      <w:divBdr>
        <w:top w:val="none" w:sz="0" w:space="0" w:color="auto"/>
        <w:left w:val="none" w:sz="0" w:space="0" w:color="auto"/>
        <w:bottom w:val="none" w:sz="0" w:space="0" w:color="auto"/>
        <w:right w:val="none" w:sz="0" w:space="0" w:color="auto"/>
      </w:divBdr>
    </w:div>
    <w:div w:id="309948406">
      <w:bodyDiv w:val="1"/>
      <w:marLeft w:val="0"/>
      <w:marRight w:val="0"/>
      <w:marTop w:val="0"/>
      <w:marBottom w:val="0"/>
      <w:divBdr>
        <w:top w:val="none" w:sz="0" w:space="0" w:color="auto"/>
        <w:left w:val="none" w:sz="0" w:space="0" w:color="auto"/>
        <w:bottom w:val="none" w:sz="0" w:space="0" w:color="auto"/>
        <w:right w:val="none" w:sz="0" w:space="0" w:color="auto"/>
      </w:divBdr>
    </w:div>
    <w:div w:id="322782399">
      <w:bodyDiv w:val="1"/>
      <w:marLeft w:val="0"/>
      <w:marRight w:val="0"/>
      <w:marTop w:val="0"/>
      <w:marBottom w:val="0"/>
      <w:divBdr>
        <w:top w:val="none" w:sz="0" w:space="0" w:color="auto"/>
        <w:left w:val="none" w:sz="0" w:space="0" w:color="auto"/>
        <w:bottom w:val="none" w:sz="0" w:space="0" w:color="auto"/>
        <w:right w:val="none" w:sz="0" w:space="0" w:color="auto"/>
      </w:divBdr>
    </w:div>
    <w:div w:id="325399059">
      <w:bodyDiv w:val="1"/>
      <w:marLeft w:val="0"/>
      <w:marRight w:val="0"/>
      <w:marTop w:val="0"/>
      <w:marBottom w:val="0"/>
      <w:divBdr>
        <w:top w:val="none" w:sz="0" w:space="0" w:color="auto"/>
        <w:left w:val="none" w:sz="0" w:space="0" w:color="auto"/>
        <w:bottom w:val="none" w:sz="0" w:space="0" w:color="auto"/>
        <w:right w:val="none" w:sz="0" w:space="0" w:color="auto"/>
      </w:divBdr>
      <w:divsChild>
        <w:div w:id="5905230">
          <w:marLeft w:val="0"/>
          <w:marRight w:val="0"/>
          <w:marTop w:val="0"/>
          <w:marBottom w:val="0"/>
          <w:divBdr>
            <w:top w:val="none" w:sz="0" w:space="0" w:color="auto"/>
            <w:left w:val="none" w:sz="0" w:space="0" w:color="auto"/>
            <w:bottom w:val="none" w:sz="0" w:space="0" w:color="auto"/>
            <w:right w:val="none" w:sz="0" w:space="0" w:color="auto"/>
          </w:divBdr>
        </w:div>
        <w:div w:id="35546564">
          <w:marLeft w:val="0"/>
          <w:marRight w:val="0"/>
          <w:marTop w:val="0"/>
          <w:marBottom w:val="0"/>
          <w:divBdr>
            <w:top w:val="none" w:sz="0" w:space="0" w:color="auto"/>
            <w:left w:val="none" w:sz="0" w:space="0" w:color="auto"/>
            <w:bottom w:val="none" w:sz="0" w:space="0" w:color="auto"/>
            <w:right w:val="none" w:sz="0" w:space="0" w:color="auto"/>
          </w:divBdr>
        </w:div>
        <w:div w:id="205995023">
          <w:marLeft w:val="0"/>
          <w:marRight w:val="0"/>
          <w:marTop w:val="0"/>
          <w:marBottom w:val="0"/>
          <w:divBdr>
            <w:top w:val="none" w:sz="0" w:space="0" w:color="auto"/>
            <w:left w:val="none" w:sz="0" w:space="0" w:color="auto"/>
            <w:bottom w:val="none" w:sz="0" w:space="0" w:color="auto"/>
            <w:right w:val="none" w:sz="0" w:space="0" w:color="auto"/>
          </w:divBdr>
        </w:div>
        <w:div w:id="242489286">
          <w:marLeft w:val="0"/>
          <w:marRight w:val="0"/>
          <w:marTop w:val="0"/>
          <w:marBottom w:val="0"/>
          <w:divBdr>
            <w:top w:val="none" w:sz="0" w:space="0" w:color="auto"/>
            <w:left w:val="none" w:sz="0" w:space="0" w:color="auto"/>
            <w:bottom w:val="none" w:sz="0" w:space="0" w:color="auto"/>
            <w:right w:val="none" w:sz="0" w:space="0" w:color="auto"/>
          </w:divBdr>
        </w:div>
        <w:div w:id="389036578">
          <w:marLeft w:val="0"/>
          <w:marRight w:val="0"/>
          <w:marTop w:val="0"/>
          <w:marBottom w:val="0"/>
          <w:divBdr>
            <w:top w:val="none" w:sz="0" w:space="0" w:color="auto"/>
            <w:left w:val="none" w:sz="0" w:space="0" w:color="auto"/>
            <w:bottom w:val="none" w:sz="0" w:space="0" w:color="auto"/>
            <w:right w:val="none" w:sz="0" w:space="0" w:color="auto"/>
          </w:divBdr>
        </w:div>
        <w:div w:id="401098581">
          <w:marLeft w:val="0"/>
          <w:marRight w:val="0"/>
          <w:marTop w:val="0"/>
          <w:marBottom w:val="0"/>
          <w:divBdr>
            <w:top w:val="none" w:sz="0" w:space="0" w:color="auto"/>
            <w:left w:val="none" w:sz="0" w:space="0" w:color="auto"/>
            <w:bottom w:val="none" w:sz="0" w:space="0" w:color="auto"/>
            <w:right w:val="none" w:sz="0" w:space="0" w:color="auto"/>
          </w:divBdr>
        </w:div>
        <w:div w:id="454326601">
          <w:marLeft w:val="0"/>
          <w:marRight w:val="0"/>
          <w:marTop w:val="0"/>
          <w:marBottom w:val="0"/>
          <w:divBdr>
            <w:top w:val="none" w:sz="0" w:space="0" w:color="auto"/>
            <w:left w:val="none" w:sz="0" w:space="0" w:color="auto"/>
            <w:bottom w:val="none" w:sz="0" w:space="0" w:color="auto"/>
            <w:right w:val="none" w:sz="0" w:space="0" w:color="auto"/>
          </w:divBdr>
        </w:div>
        <w:div w:id="470292527">
          <w:marLeft w:val="0"/>
          <w:marRight w:val="0"/>
          <w:marTop w:val="0"/>
          <w:marBottom w:val="0"/>
          <w:divBdr>
            <w:top w:val="none" w:sz="0" w:space="0" w:color="auto"/>
            <w:left w:val="none" w:sz="0" w:space="0" w:color="auto"/>
            <w:bottom w:val="none" w:sz="0" w:space="0" w:color="auto"/>
            <w:right w:val="none" w:sz="0" w:space="0" w:color="auto"/>
          </w:divBdr>
        </w:div>
        <w:div w:id="527185399">
          <w:marLeft w:val="0"/>
          <w:marRight w:val="0"/>
          <w:marTop w:val="0"/>
          <w:marBottom w:val="0"/>
          <w:divBdr>
            <w:top w:val="none" w:sz="0" w:space="0" w:color="auto"/>
            <w:left w:val="none" w:sz="0" w:space="0" w:color="auto"/>
            <w:bottom w:val="none" w:sz="0" w:space="0" w:color="auto"/>
            <w:right w:val="none" w:sz="0" w:space="0" w:color="auto"/>
          </w:divBdr>
        </w:div>
        <w:div w:id="614336058">
          <w:marLeft w:val="0"/>
          <w:marRight w:val="0"/>
          <w:marTop w:val="0"/>
          <w:marBottom w:val="0"/>
          <w:divBdr>
            <w:top w:val="none" w:sz="0" w:space="0" w:color="auto"/>
            <w:left w:val="none" w:sz="0" w:space="0" w:color="auto"/>
            <w:bottom w:val="none" w:sz="0" w:space="0" w:color="auto"/>
            <w:right w:val="none" w:sz="0" w:space="0" w:color="auto"/>
          </w:divBdr>
        </w:div>
        <w:div w:id="617025448">
          <w:marLeft w:val="0"/>
          <w:marRight w:val="0"/>
          <w:marTop w:val="0"/>
          <w:marBottom w:val="0"/>
          <w:divBdr>
            <w:top w:val="none" w:sz="0" w:space="0" w:color="auto"/>
            <w:left w:val="none" w:sz="0" w:space="0" w:color="auto"/>
            <w:bottom w:val="none" w:sz="0" w:space="0" w:color="auto"/>
            <w:right w:val="none" w:sz="0" w:space="0" w:color="auto"/>
          </w:divBdr>
        </w:div>
        <w:div w:id="650910429">
          <w:marLeft w:val="0"/>
          <w:marRight w:val="0"/>
          <w:marTop w:val="0"/>
          <w:marBottom w:val="0"/>
          <w:divBdr>
            <w:top w:val="none" w:sz="0" w:space="0" w:color="auto"/>
            <w:left w:val="none" w:sz="0" w:space="0" w:color="auto"/>
            <w:bottom w:val="none" w:sz="0" w:space="0" w:color="auto"/>
            <w:right w:val="none" w:sz="0" w:space="0" w:color="auto"/>
          </w:divBdr>
        </w:div>
        <w:div w:id="664435372">
          <w:marLeft w:val="0"/>
          <w:marRight w:val="0"/>
          <w:marTop w:val="0"/>
          <w:marBottom w:val="0"/>
          <w:divBdr>
            <w:top w:val="none" w:sz="0" w:space="0" w:color="auto"/>
            <w:left w:val="none" w:sz="0" w:space="0" w:color="auto"/>
            <w:bottom w:val="none" w:sz="0" w:space="0" w:color="auto"/>
            <w:right w:val="none" w:sz="0" w:space="0" w:color="auto"/>
          </w:divBdr>
        </w:div>
        <w:div w:id="706879004">
          <w:marLeft w:val="0"/>
          <w:marRight w:val="0"/>
          <w:marTop w:val="0"/>
          <w:marBottom w:val="0"/>
          <w:divBdr>
            <w:top w:val="none" w:sz="0" w:space="0" w:color="auto"/>
            <w:left w:val="none" w:sz="0" w:space="0" w:color="auto"/>
            <w:bottom w:val="none" w:sz="0" w:space="0" w:color="auto"/>
            <w:right w:val="none" w:sz="0" w:space="0" w:color="auto"/>
          </w:divBdr>
        </w:div>
        <w:div w:id="812332213">
          <w:marLeft w:val="0"/>
          <w:marRight w:val="0"/>
          <w:marTop w:val="0"/>
          <w:marBottom w:val="0"/>
          <w:divBdr>
            <w:top w:val="none" w:sz="0" w:space="0" w:color="auto"/>
            <w:left w:val="none" w:sz="0" w:space="0" w:color="auto"/>
            <w:bottom w:val="none" w:sz="0" w:space="0" w:color="auto"/>
            <w:right w:val="none" w:sz="0" w:space="0" w:color="auto"/>
          </w:divBdr>
        </w:div>
        <w:div w:id="822965280">
          <w:marLeft w:val="0"/>
          <w:marRight w:val="0"/>
          <w:marTop w:val="0"/>
          <w:marBottom w:val="0"/>
          <w:divBdr>
            <w:top w:val="none" w:sz="0" w:space="0" w:color="auto"/>
            <w:left w:val="none" w:sz="0" w:space="0" w:color="auto"/>
            <w:bottom w:val="none" w:sz="0" w:space="0" w:color="auto"/>
            <w:right w:val="none" w:sz="0" w:space="0" w:color="auto"/>
          </w:divBdr>
        </w:div>
        <w:div w:id="827283650">
          <w:marLeft w:val="0"/>
          <w:marRight w:val="0"/>
          <w:marTop w:val="0"/>
          <w:marBottom w:val="0"/>
          <w:divBdr>
            <w:top w:val="none" w:sz="0" w:space="0" w:color="auto"/>
            <w:left w:val="none" w:sz="0" w:space="0" w:color="auto"/>
            <w:bottom w:val="none" w:sz="0" w:space="0" w:color="auto"/>
            <w:right w:val="none" w:sz="0" w:space="0" w:color="auto"/>
          </w:divBdr>
        </w:div>
        <w:div w:id="847015719">
          <w:marLeft w:val="0"/>
          <w:marRight w:val="0"/>
          <w:marTop w:val="0"/>
          <w:marBottom w:val="0"/>
          <w:divBdr>
            <w:top w:val="none" w:sz="0" w:space="0" w:color="auto"/>
            <w:left w:val="none" w:sz="0" w:space="0" w:color="auto"/>
            <w:bottom w:val="none" w:sz="0" w:space="0" w:color="auto"/>
            <w:right w:val="none" w:sz="0" w:space="0" w:color="auto"/>
          </w:divBdr>
        </w:div>
        <w:div w:id="852957897">
          <w:marLeft w:val="0"/>
          <w:marRight w:val="0"/>
          <w:marTop w:val="0"/>
          <w:marBottom w:val="0"/>
          <w:divBdr>
            <w:top w:val="none" w:sz="0" w:space="0" w:color="auto"/>
            <w:left w:val="none" w:sz="0" w:space="0" w:color="auto"/>
            <w:bottom w:val="none" w:sz="0" w:space="0" w:color="auto"/>
            <w:right w:val="none" w:sz="0" w:space="0" w:color="auto"/>
          </w:divBdr>
        </w:div>
        <w:div w:id="856505115">
          <w:marLeft w:val="0"/>
          <w:marRight w:val="0"/>
          <w:marTop w:val="0"/>
          <w:marBottom w:val="0"/>
          <w:divBdr>
            <w:top w:val="none" w:sz="0" w:space="0" w:color="auto"/>
            <w:left w:val="none" w:sz="0" w:space="0" w:color="auto"/>
            <w:bottom w:val="none" w:sz="0" w:space="0" w:color="auto"/>
            <w:right w:val="none" w:sz="0" w:space="0" w:color="auto"/>
          </w:divBdr>
        </w:div>
        <w:div w:id="879049127">
          <w:marLeft w:val="0"/>
          <w:marRight w:val="0"/>
          <w:marTop w:val="0"/>
          <w:marBottom w:val="0"/>
          <w:divBdr>
            <w:top w:val="none" w:sz="0" w:space="0" w:color="auto"/>
            <w:left w:val="none" w:sz="0" w:space="0" w:color="auto"/>
            <w:bottom w:val="none" w:sz="0" w:space="0" w:color="auto"/>
            <w:right w:val="none" w:sz="0" w:space="0" w:color="auto"/>
          </w:divBdr>
        </w:div>
        <w:div w:id="945387509">
          <w:marLeft w:val="0"/>
          <w:marRight w:val="0"/>
          <w:marTop w:val="0"/>
          <w:marBottom w:val="0"/>
          <w:divBdr>
            <w:top w:val="none" w:sz="0" w:space="0" w:color="auto"/>
            <w:left w:val="none" w:sz="0" w:space="0" w:color="auto"/>
            <w:bottom w:val="none" w:sz="0" w:space="0" w:color="auto"/>
            <w:right w:val="none" w:sz="0" w:space="0" w:color="auto"/>
          </w:divBdr>
        </w:div>
        <w:div w:id="961107796">
          <w:marLeft w:val="0"/>
          <w:marRight w:val="0"/>
          <w:marTop w:val="0"/>
          <w:marBottom w:val="0"/>
          <w:divBdr>
            <w:top w:val="none" w:sz="0" w:space="0" w:color="auto"/>
            <w:left w:val="none" w:sz="0" w:space="0" w:color="auto"/>
            <w:bottom w:val="none" w:sz="0" w:space="0" w:color="auto"/>
            <w:right w:val="none" w:sz="0" w:space="0" w:color="auto"/>
          </w:divBdr>
        </w:div>
        <w:div w:id="1016806100">
          <w:marLeft w:val="0"/>
          <w:marRight w:val="0"/>
          <w:marTop w:val="0"/>
          <w:marBottom w:val="0"/>
          <w:divBdr>
            <w:top w:val="none" w:sz="0" w:space="0" w:color="auto"/>
            <w:left w:val="none" w:sz="0" w:space="0" w:color="auto"/>
            <w:bottom w:val="none" w:sz="0" w:space="0" w:color="auto"/>
            <w:right w:val="none" w:sz="0" w:space="0" w:color="auto"/>
          </w:divBdr>
        </w:div>
        <w:div w:id="1123957175">
          <w:marLeft w:val="0"/>
          <w:marRight w:val="0"/>
          <w:marTop w:val="0"/>
          <w:marBottom w:val="0"/>
          <w:divBdr>
            <w:top w:val="none" w:sz="0" w:space="0" w:color="auto"/>
            <w:left w:val="none" w:sz="0" w:space="0" w:color="auto"/>
            <w:bottom w:val="none" w:sz="0" w:space="0" w:color="auto"/>
            <w:right w:val="none" w:sz="0" w:space="0" w:color="auto"/>
          </w:divBdr>
        </w:div>
        <w:div w:id="1180462829">
          <w:marLeft w:val="0"/>
          <w:marRight w:val="0"/>
          <w:marTop w:val="0"/>
          <w:marBottom w:val="0"/>
          <w:divBdr>
            <w:top w:val="none" w:sz="0" w:space="0" w:color="auto"/>
            <w:left w:val="none" w:sz="0" w:space="0" w:color="auto"/>
            <w:bottom w:val="none" w:sz="0" w:space="0" w:color="auto"/>
            <w:right w:val="none" w:sz="0" w:space="0" w:color="auto"/>
          </w:divBdr>
        </w:div>
        <w:div w:id="1185748751">
          <w:marLeft w:val="0"/>
          <w:marRight w:val="0"/>
          <w:marTop w:val="0"/>
          <w:marBottom w:val="0"/>
          <w:divBdr>
            <w:top w:val="none" w:sz="0" w:space="0" w:color="auto"/>
            <w:left w:val="none" w:sz="0" w:space="0" w:color="auto"/>
            <w:bottom w:val="none" w:sz="0" w:space="0" w:color="auto"/>
            <w:right w:val="none" w:sz="0" w:space="0" w:color="auto"/>
          </w:divBdr>
        </w:div>
        <w:div w:id="1240406611">
          <w:marLeft w:val="0"/>
          <w:marRight w:val="0"/>
          <w:marTop w:val="0"/>
          <w:marBottom w:val="0"/>
          <w:divBdr>
            <w:top w:val="none" w:sz="0" w:space="0" w:color="auto"/>
            <w:left w:val="none" w:sz="0" w:space="0" w:color="auto"/>
            <w:bottom w:val="none" w:sz="0" w:space="0" w:color="auto"/>
            <w:right w:val="none" w:sz="0" w:space="0" w:color="auto"/>
          </w:divBdr>
        </w:div>
        <w:div w:id="1254128816">
          <w:marLeft w:val="0"/>
          <w:marRight w:val="0"/>
          <w:marTop w:val="0"/>
          <w:marBottom w:val="0"/>
          <w:divBdr>
            <w:top w:val="none" w:sz="0" w:space="0" w:color="auto"/>
            <w:left w:val="none" w:sz="0" w:space="0" w:color="auto"/>
            <w:bottom w:val="none" w:sz="0" w:space="0" w:color="auto"/>
            <w:right w:val="none" w:sz="0" w:space="0" w:color="auto"/>
          </w:divBdr>
        </w:div>
        <w:div w:id="1270048119">
          <w:marLeft w:val="0"/>
          <w:marRight w:val="0"/>
          <w:marTop w:val="0"/>
          <w:marBottom w:val="0"/>
          <w:divBdr>
            <w:top w:val="none" w:sz="0" w:space="0" w:color="auto"/>
            <w:left w:val="none" w:sz="0" w:space="0" w:color="auto"/>
            <w:bottom w:val="none" w:sz="0" w:space="0" w:color="auto"/>
            <w:right w:val="none" w:sz="0" w:space="0" w:color="auto"/>
          </w:divBdr>
        </w:div>
        <w:div w:id="1283804011">
          <w:marLeft w:val="0"/>
          <w:marRight w:val="0"/>
          <w:marTop w:val="0"/>
          <w:marBottom w:val="0"/>
          <w:divBdr>
            <w:top w:val="none" w:sz="0" w:space="0" w:color="auto"/>
            <w:left w:val="none" w:sz="0" w:space="0" w:color="auto"/>
            <w:bottom w:val="none" w:sz="0" w:space="0" w:color="auto"/>
            <w:right w:val="none" w:sz="0" w:space="0" w:color="auto"/>
          </w:divBdr>
        </w:div>
        <w:div w:id="1509443984">
          <w:marLeft w:val="0"/>
          <w:marRight w:val="0"/>
          <w:marTop w:val="0"/>
          <w:marBottom w:val="0"/>
          <w:divBdr>
            <w:top w:val="none" w:sz="0" w:space="0" w:color="auto"/>
            <w:left w:val="none" w:sz="0" w:space="0" w:color="auto"/>
            <w:bottom w:val="none" w:sz="0" w:space="0" w:color="auto"/>
            <w:right w:val="none" w:sz="0" w:space="0" w:color="auto"/>
          </w:divBdr>
        </w:div>
        <w:div w:id="1623415286">
          <w:marLeft w:val="0"/>
          <w:marRight w:val="0"/>
          <w:marTop w:val="0"/>
          <w:marBottom w:val="0"/>
          <w:divBdr>
            <w:top w:val="none" w:sz="0" w:space="0" w:color="auto"/>
            <w:left w:val="none" w:sz="0" w:space="0" w:color="auto"/>
            <w:bottom w:val="none" w:sz="0" w:space="0" w:color="auto"/>
            <w:right w:val="none" w:sz="0" w:space="0" w:color="auto"/>
          </w:divBdr>
        </w:div>
        <w:div w:id="1740401928">
          <w:marLeft w:val="0"/>
          <w:marRight w:val="0"/>
          <w:marTop w:val="0"/>
          <w:marBottom w:val="0"/>
          <w:divBdr>
            <w:top w:val="none" w:sz="0" w:space="0" w:color="auto"/>
            <w:left w:val="none" w:sz="0" w:space="0" w:color="auto"/>
            <w:bottom w:val="none" w:sz="0" w:space="0" w:color="auto"/>
            <w:right w:val="none" w:sz="0" w:space="0" w:color="auto"/>
          </w:divBdr>
        </w:div>
        <w:div w:id="1748067403">
          <w:marLeft w:val="0"/>
          <w:marRight w:val="0"/>
          <w:marTop w:val="0"/>
          <w:marBottom w:val="0"/>
          <w:divBdr>
            <w:top w:val="none" w:sz="0" w:space="0" w:color="auto"/>
            <w:left w:val="none" w:sz="0" w:space="0" w:color="auto"/>
            <w:bottom w:val="none" w:sz="0" w:space="0" w:color="auto"/>
            <w:right w:val="none" w:sz="0" w:space="0" w:color="auto"/>
          </w:divBdr>
        </w:div>
        <w:div w:id="1944609133">
          <w:marLeft w:val="0"/>
          <w:marRight w:val="0"/>
          <w:marTop w:val="0"/>
          <w:marBottom w:val="0"/>
          <w:divBdr>
            <w:top w:val="none" w:sz="0" w:space="0" w:color="auto"/>
            <w:left w:val="none" w:sz="0" w:space="0" w:color="auto"/>
            <w:bottom w:val="none" w:sz="0" w:space="0" w:color="auto"/>
            <w:right w:val="none" w:sz="0" w:space="0" w:color="auto"/>
          </w:divBdr>
        </w:div>
        <w:div w:id="2013558057">
          <w:marLeft w:val="0"/>
          <w:marRight w:val="0"/>
          <w:marTop w:val="0"/>
          <w:marBottom w:val="0"/>
          <w:divBdr>
            <w:top w:val="none" w:sz="0" w:space="0" w:color="auto"/>
            <w:left w:val="none" w:sz="0" w:space="0" w:color="auto"/>
            <w:bottom w:val="none" w:sz="0" w:space="0" w:color="auto"/>
            <w:right w:val="none" w:sz="0" w:space="0" w:color="auto"/>
          </w:divBdr>
        </w:div>
        <w:div w:id="2029718147">
          <w:marLeft w:val="0"/>
          <w:marRight w:val="0"/>
          <w:marTop w:val="0"/>
          <w:marBottom w:val="0"/>
          <w:divBdr>
            <w:top w:val="none" w:sz="0" w:space="0" w:color="auto"/>
            <w:left w:val="none" w:sz="0" w:space="0" w:color="auto"/>
            <w:bottom w:val="none" w:sz="0" w:space="0" w:color="auto"/>
            <w:right w:val="none" w:sz="0" w:space="0" w:color="auto"/>
          </w:divBdr>
        </w:div>
      </w:divsChild>
    </w:div>
    <w:div w:id="329413798">
      <w:bodyDiv w:val="1"/>
      <w:marLeft w:val="0"/>
      <w:marRight w:val="0"/>
      <w:marTop w:val="0"/>
      <w:marBottom w:val="0"/>
      <w:divBdr>
        <w:top w:val="none" w:sz="0" w:space="0" w:color="auto"/>
        <w:left w:val="none" w:sz="0" w:space="0" w:color="auto"/>
        <w:bottom w:val="none" w:sz="0" w:space="0" w:color="auto"/>
        <w:right w:val="none" w:sz="0" w:space="0" w:color="auto"/>
      </w:divBdr>
      <w:divsChild>
        <w:div w:id="109664553">
          <w:marLeft w:val="0"/>
          <w:marRight w:val="0"/>
          <w:marTop w:val="0"/>
          <w:marBottom w:val="0"/>
          <w:divBdr>
            <w:top w:val="none" w:sz="0" w:space="0" w:color="auto"/>
            <w:left w:val="none" w:sz="0" w:space="0" w:color="auto"/>
            <w:bottom w:val="none" w:sz="0" w:space="0" w:color="auto"/>
            <w:right w:val="none" w:sz="0" w:space="0" w:color="auto"/>
          </w:divBdr>
        </w:div>
        <w:div w:id="116799556">
          <w:marLeft w:val="0"/>
          <w:marRight w:val="0"/>
          <w:marTop w:val="0"/>
          <w:marBottom w:val="0"/>
          <w:divBdr>
            <w:top w:val="none" w:sz="0" w:space="0" w:color="auto"/>
            <w:left w:val="none" w:sz="0" w:space="0" w:color="auto"/>
            <w:bottom w:val="none" w:sz="0" w:space="0" w:color="auto"/>
            <w:right w:val="none" w:sz="0" w:space="0" w:color="auto"/>
          </w:divBdr>
        </w:div>
        <w:div w:id="353968323">
          <w:marLeft w:val="0"/>
          <w:marRight w:val="0"/>
          <w:marTop w:val="0"/>
          <w:marBottom w:val="0"/>
          <w:divBdr>
            <w:top w:val="none" w:sz="0" w:space="0" w:color="auto"/>
            <w:left w:val="none" w:sz="0" w:space="0" w:color="auto"/>
            <w:bottom w:val="none" w:sz="0" w:space="0" w:color="auto"/>
            <w:right w:val="none" w:sz="0" w:space="0" w:color="auto"/>
          </w:divBdr>
        </w:div>
        <w:div w:id="681783663">
          <w:marLeft w:val="0"/>
          <w:marRight w:val="0"/>
          <w:marTop w:val="0"/>
          <w:marBottom w:val="0"/>
          <w:divBdr>
            <w:top w:val="none" w:sz="0" w:space="0" w:color="auto"/>
            <w:left w:val="none" w:sz="0" w:space="0" w:color="auto"/>
            <w:bottom w:val="none" w:sz="0" w:space="0" w:color="auto"/>
            <w:right w:val="none" w:sz="0" w:space="0" w:color="auto"/>
          </w:divBdr>
        </w:div>
        <w:div w:id="1051997682">
          <w:marLeft w:val="0"/>
          <w:marRight w:val="0"/>
          <w:marTop w:val="0"/>
          <w:marBottom w:val="0"/>
          <w:divBdr>
            <w:top w:val="none" w:sz="0" w:space="0" w:color="auto"/>
            <w:left w:val="none" w:sz="0" w:space="0" w:color="auto"/>
            <w:bottom w:val="none" w:sz="0" w:space="0" w:color="auto"/>
            <w:right w:val="none" w:sz="0" w:space="0" w:color="auto"/>
          </w:divBdr>
        </w:div>
        <w:div w:id="1058940787">
          <w:marLeft w:val="0"/>
          <w:marRight w:val="0"/>
          <w:marTop w:val="0"/>
          <w:marBottom w:val="0"/>
          <w:divBdr>
            <w:top w:val="none" w:sz="0" w:space="0" w:color="auto"/>
            <w:left w:val="none" w:sz="0" w:space="0" w:color="auto"/>
            <w:bottom w:val="none" w:sz="0" w:space="0" w:color="auto"/>
            <w:right w:val="none" w:sz="0" w:space="0" w:color="auto"/>
          </w:divBdr>
        </w:div>
        <w:div w:id="1078094507">
          <w:marLeft w:val="0"/>
          <w:marRight w:val="0"/>
          <w:marTop w:val="0"/>
          <w:marBottom w:val="0"/>
          <w:divBdr>
            <w:top w:val="none" w:sz="0" w:space="0" w:color="auto"/>
            <w:left w:val="none" w:sz="0" w:space="0" w:color="auto"/>
            <w:bottom w:val="none" w:sz="0" w:space="0" w:color="auto"/>
            <w:right w:val="none" w:sz="0" w:space="0" w:color="auto"/>
          </w:divBdr>
        </w:div>
        <w:div w:id="1086457284">
          <w:marLeft w:val="0"/>
          <w:marRight w:val="0"/>
          <w:marTop w:val="0"/>
          <w:marBottom w:val="0"/>
          <w:divBdr>
            <w:top w:val="none" w:sz="0" w:space="0" w:color="auto"/>
            <w:left w:val="none" w:sz="0" w:space="0" w:color="auto"/>
            <w:bottom w:val="none" w:sz="0" w:space="0" w:color="auto"/>
            <w:right w:val="none" w:sz="0" w:space="0" w:color="auto"/>
          </w:divBdr>
          <w:divsChild>
            <w:div w:id="1184904816">
              <w:marLeft w:val="0"/>
              <w:marRight w:val="0"/>
              <w:marTop w:val="0"/>
              <w:marBottom w:val="0"/>
              <w:divBdr>
                <w:top w:val="none" w:sz="0" w:space="0" w:color="auto"/>
                <w:left w:val="none" w:sz="0" w:space="0" w:color="auto"/>
                <w:bottom w:val="none" w:sz="0" w:space="0" w:color="auto"/>
                <w:right w:val="none" w:sz="0" w:space="0" w:color="auto"/>
              </w:divBdr>
              <w:divsChild>
                <w:div w:id="4016351">
                  <w:marLeft w:val="0"/>
                  <w:marRight w:val="0"/>
                  <w:marTop w:val="0"/>
                  <w:marBottom w:val="0"/>
                  <w:divBdr>
                    <w:top w:val="none" w:sz="0" w:space="0" w:color="auto"/>
                    <w:left w:val="none" w:sz="0" w:space="0" w:color="auto"/>
                    <w:bottom w:val="none" w:sz="0" w:space="0" w:color="auto"/>
                    <w:right w:val="none" w:sz="0" w:space="0" w:color="auto"/>
                  </w:divBdr>
                </w:div>
                <w:div w:id="42411308">
                  <w:marLeft w:val="0"/>
                  <w:marRight w:val="0"/>
                  <w:marTop w:val="0"/>
                  <w:marBottom w:val="0"/>
                  <w:divBdr>
                    <w:top w:val="none" w:sz="0" w:space="0" w:color="auto"/>
                    <w:left w:val="none" w:sz="0" w:space="0" w:color="auto"/>
                    <w:bottom w:val="none" w:sz="0" w:space="0" w:color="auto"/>
                    <w:right w:val="none" w:sz="0" w:space="0" w:color="auto"/>
                  </w:divBdr>
                </w:div>
                <w:div w:id="54746882">
                  <w:marLeft w:val="0"/>
                  <w:marRight w:val="0"/>
                  <w:marTop w:val="0"/>
                  <w:marBottom w:val="0"/>
                  <w:divBdr>
                    <w:top w:val="none" w:sz="0" w:space="0" w:color="auto"/>
                    <w:left w:val="none" w:sz="0" w:space="0" w:color="auto"/>
                    <w:bottom w:val="none" w:sz="0" w:space="0" w:color="auto"/>
                    <w:right w:val="none" w:sz="0" w:space="0" w:color="auto"/>
                  </w:divBdr>
                </w:div>
                <w:div w:id="94979992">
                  <w:marLeft w:val="0"/>
                  <w:marRight w:val="0"/>
                  <w:marTop w:val="0"/>
                  <w:marBottom w:val="0"/>
                  <w:divBdr>
                    <w:top w:val="none" w:sz="0" w:space="0" w:color="auto"/>
                    <w:left w:val="none" w:sz="0" w:space="0" w:color="auto"/>
                    <w:bottom w:val="none" w:sz="0" w:space="0" w:color="auto"/>
                    <w:right w:val="none" w:sz="0" w:space="0" w:color="auto"/>
                  </w:divBdr>
                </w:div>
                <w:div w:id="238290465">
                  <w:marLeft w:val="0"/>
                  <w:marRight w:val="0"/>
                  <w:marTop w:val="0"/>
                  <w:marBottom w:val="0"/>
                  <w:divBdr>
                    <w:top w:val="none" w:sz="0" w:space="0" w:color="auto"/>
                    <w:left w:val="none" w:sz="0" w:space="0" w:color="auto"/>
                    <w:bottom w:val="none" w:sz="0" w:space="0" w:color="auto"/>
                    <w:right w:val="none" w:sz="0" w:space="0" w:color="auto"/>
                  </w:divBdr>
                </w:div>
                <w:div w:id="348067118">
                  <w:marLeft w:val="0"/>
                  <w:marRight w:val="0"/>
                  <w:marTop w:val="0"/>
                  <w:marBottom w:val="0"/>
                  <w:divBdr>
                    <w:top w:val="none" w:sz="0" w:space="0" w:color="auto"/>
                    <w:left w:val="none" w:sz="0" w:space="0" w:color="auto"/>
                    <w:bottom w:val="none" w:sz="0" w:space="0" w:color="auto"/>
                    <w:right w:val="none" w:sz="0" w:space="0" w:color="auto"/>
                  </w:divBdr>
                </w:div>
                <w:div w:id="360671413">
                  <w:marLeft w:val="0"/>
                  <w:marRight w:val="0"/>
                  <w:marTop w:val="0"/>
                  <w:marBottom w:val="0"/>
                  <w:divBdr>
                    <w:top w:val="none" w:sz="0" w:space="0" w:color="auto"/>
                    <w:left w:val="none" w:sz="0" w:space="0" w:color="auto"/>
                    <w:bottom w:val="none" w:sz="0" w:space="0" w:color="auto"/>
                    <w:right w:val="none" w:sz="0" w:space="0" w:color="auto"/>
                  </w:divBdr>
                </w:div>
                <w:div w:id="460344475">
                  <w:marLeft w:val="0"/>
                  <w:marRight w:val="0"/>
                  <w:marTop w:val="0"/>
                  <w:marBottom w:val="0"/>
                  <w:divBdr>
                    <w:top w:val="none" w:sz="0" w:space="0" w:color="auto"/>
                    <w:left w:val="none" w:sz="0" w:space="0" w:color="auto"/>
                    <w:bottom w:val="none" w:sz="0" w:space="0" w:color="auto"/>
                    <w:right w:val="none" w:sz="0" w:space="0" w:color="auto"/>
                  </w:divBdr>
                </w:div>
                <w:div w:id="469516530">
                  <w:marLeft w:val="0"/>
                  <w:marRight w:val="0"/>
                  <w:marTop w:val="0"/>
                  <w:marBottom w:val="0"/>
                  <w:divBdr>
                    <w:top w:val="none" w:sz="0" w:space="0" w:color="auto"/>
                    <w:left w:val="none" w:sz="0" w:space="0" w:color="auto"/>
                    <w:bottom w:val="none" w:sz="0" w:space="0" w:color="auto"/>
                    <w:right w:val="none" w:sz="0" w:space="0" w:color="auto"/>
                  </w:divBdr>
                </w:div>
                <w:div w:id="588657392">
                  <w:marLeft w:val="0"/>
                  <w:marRight w:val="0"/>
                  <w:marTop w:val="0"/>
                  <w:marBottom w:val="0"/>
                  <w:divBdr>
                    <w:top w:val="none" w:sz="0" w:space="0" w:color="auto"/>
                    <w:left w:val="none" w:sz="0" w:space="0" w:color="auto"/>
                    <w:bottom w:val="none" w:sz="0" w:space="0" w:color="auto"/>
                    <w:right w:val="none" w:sz="0" w:space="0" w:color="auto"/>
                  </w:divBdr>
                </w:div>
                <w:div w:id="647634514">
                  <w:marLeft w:val="0"/>
                  <w:marRight w:val="0"/>
                  <w:marTop w:val="0"/>
                  <w:marBottom w:val="0"/>
                  <w:divBdr>
                    <w:top w:val="none" w:sz="0" w:space="0" w:color="auto"/>
                    <w:left w:val="none" w:sz="0" w:space="0" w:color="auto"/>
                    <w:bottom w:val="none" w:sz="0" w:space="0" w:color="auto"/>
                    <w:right w:val="none" w:sz="0" w:space="0" w:color="auto"/>
                  </w:divBdr>
                </w:div>
                <w:div w:id="869221066">
                  <w:marLeft w:val="0"/>
                  <w:marRight w:val="0"/>
                  <w:marTop w:val="0"/>
                  <w:marBottom w:val="0"/>
                  <w:divBdr>
                    <w:top w:val="none" w:sz="0" w:space="0" w:color="auto"/>
                    <w:left w:val="none" w:sz="0" w:space="0" w:color="auto"/>
                    <w:bottom w:val="none" w:sz="0" w:space="0" w:color="auto"/>
                    <w:right w:val="none" w:sz="0" w:space="0" w:color="auto"/>
                  </w:divBdr>
                </w:div>
                <w:div w:id="987902615">
                  <w:marLeft w:val="0"/>
                  <w:marRight w:val="0"/>
                  <w:marTop w:val="0"/>
                  <w:marBottom w:val="0"/>
                  <w:divBdr>
                    <w:top w:val="none" w:sz="0" w:space="0" w:color="auto"/>
                    <w:left w:val="none" w:sz="0" w:space="0" w:color="auto"/>
                    <w:bottom w:val="none" w:sz="0" w:space="0" w:color="auto"/>
                    <w:right w:val="none" w:sz="0" w:space="0" w:color="auto"/>
                  </w:divBdr>
                </w:div>
                <w:div w:id="1050155380">
                  <w:marLeft w:val="0"/>
                  <w:marRight w:val="0"/>
                  <w:marTop w:val="0"/>
                  <w:marBottom w:val="0"/>
                  <w:divBdr>
                    <w:top w:val="none" w:sz="0" w:space="0" w:color="auto"/>
                    <w:left w:val="none" w:sz="0" w:space="0" w:color="auto"/>
                    <w:bottom w:val="none" w:sz="0" w:space="0" w:color="auto"/>
                    <w:right w:val="none" w:sz="0" w:space="0" w:color="auto"/>
                  </w:divBdr>
                </w:div>
                <w:div w:id="1236546224">
                  <w:marLeft w:val="0"/>
                  <w:marRight w:val="0"/>
                  <w:marTop w:val="0"/>
                  <w:marBottom w:val="0"/>
                  <w:divBdr>
                    <w:top w:val="none" w:sz="0" w:space="0" w:color="auto"/>
                    <w:left w:val="none" w:sz="0" w:space="0" w:color="auto"/>
                    <w:bottom w:val="none" w:sz="0" w:space="0" w:color="auto"/>
                    <w:right w:val="none" w:sz="0" w:space="0" w:color="auto"/>
                  </w:divBdr>
                </w:div>
                <w:div w:id="1268007588">
                  <w:marLeft w:val="0"/>
                  <w:marRight w:val="0"/>
                  <w:marTop w:val="0"/>
                  <w:marBottom w:val="0"/>
                  <w:divBdr>
                    <w:top w:val="none" w:sz="0" w:space="0" w:color="auto"/>
                    <w:left w:val="none" w:sz="0" w:space="0" w:color="auto"/>
                    <w:bottom w:val="none" w:sz="0" w:space="0" w:color="auto"/>
                    <w:right w:val="none" w:sz="0" w:space="0" w:color="auto"/>
                  </w:divBdr>
                </w:div>
                <w:div w:id="1430928450">
                  <w:marLeft w:val="0"/>
                  <w:marRight w:val="0"/>
                  <w:marTop w:val="0"/>
                  <w:marBottom w:val="0"/>
                  <w:divBdr>
                    <w:top w:val="none" w:sz="0" w:space="0" w:color="auto"/>
                    <w:left w:val="none" w:sz="0" w:space="0" w:color="auto"/>
                    <w:bottom w:val="none" w:sz="0" w:space="0" w:color="auto"/>
                    <w:right w:val="none" w:sz="0" w:space="0" w:color="auto"/>
                  </w:divBdr>
                </w:div>
                <w:div w:id="1637250404">
                  <w:marLeft w:val="0"/>
                  <w:marRight w:val="0"/>
                  <w:marTop w:val="0"/>
                  <w:marBottom w:val="0"/>
                  <w:divBdr>
                    <w:top w:val="none" w:sz="0" w:space="0" w:color="auto"/>
                    <w:left w:val="none" w:sz="0" w:space="0" w:color="auto"/>
                    <w:bottom w:val="none" w:sz="0" w:space="0" w:color="auto"/>
                    <w:right w:val="none" w:sz="0" w:space="0" w:color="auto"/>
                  </w:divBdr>
                  <w:divsChild>
                    <w:div w:id="378434787">
                      <w:marLeft w:val="0"/>
                      <w:marRight w:val="0"/>
                      <w:marTop w:val="0"/>
                      <w:marBottom w:val="0"/>
                      <w:divBdr>
                        <w:top w:val="none" w:sz="0" w:space="0" w:color="auto"/>
                        <w:left w:val="none" w:sz="0" w:space="0" w:color="auto"/>
                        <w:bottom w:val="none" w:sz="0" w:space="0" w:color="auto"/>
                        <w:right w:val="none" w:sz="0" w:space="0" w:color="auto"/>
                      </w:divBdr>
                      <w:divsChild>
                        <w:div w:id="399180681">
                          <w:marLeft w:val="0"/>
                          <w:marRight w:val="0"/>
                          <w:marTop w:val="0"/>
                          <w:marBottom w:val="0"/>
                          <w:divBdr>
                            <w:top w:val="none" w:sz="0" w:space="0" w:color="auto"/>
                            <w:left w:val="none" w:sz="0" w:space="0" w:color="auto"/>
                            <w:bottom w:val="none" w:sz="0" w:space="0" w:color="auto"/>
                            <w:right w:val="none" w:sz="0" w:space="0" w:color="auto"/>
                          </w:divBdr>
                        </w:div>
                        <w:div w:id="702557366">
                          <w:marLeft w:val="0"/>
                          <w:marRight w:val="0"/>
                          <w:marTop w:val="0"/>
                          <w:marBottom w:val="0"/>
                          <w:divBdr>
                            <w:top w:val="none" w:sz="0" w:space="0" w:color="auto"/>
                            <w:left w:val="none" w:sz="0" w:space="0" w:color="auto"/>
                            <w:bottom w:val="none" w:sz="0" w:space="0" w:color="auto"/>
                            <w:right w:val="none" w:sz="0" w:space="0" w:color="auto"/>
                          </w:divBdr>
                        </w:div>
                        <w:div w:id="736781086">
                          <w:marLeft w:val="0"/>
                          <w:marRight w:val="0"/>
                          <w:marTop w:val="0"/>
                          <w:marBottom w:val="0"/>
                          <w:divBdr>
                            <w:top w:val="none" w:sz="0" w:space="0" w:color="auto"/>
                            <w:left w:val="none" w:sz="0" w:space="0" w:color="auto"/>
                            <w:bottom w:val="none" w:sz="0" w:space="0" w:color="auto"/>
                            <w:right w:val="none" w:sz="0" w:space="0" w:color="auto"/>
                          </w:divBdr>
                        </w:div>
                        <w:div w:id="1279407304">
                          <w:marLeft w:val="0"/>
                          <w:marRight w:val="0"/>
                          <w:marTop w:val="0"/>
                          <w:marBottom w:val="0"/>
                          <w:divBdr>
                            <w:top w:val="none" w:sz="0" w:space="0" w:color="auto"/>
                            <w:left w:val="none" w:sz="0" w:space="0" w:color="auto"/>
                            <w:bottom w:val="none" w:sz="0" w:space="0" w:color="auto"/>
                            <w:right w:val="none" w:sz="0" w:space="0" w:color="auto"/>
                          </w:divBdr>
                        </w:div>
                        <w:div w:id="1588609810">
                          <w:marLeft w:val="0"/>
                          <w:marRight w:val="0"/>
                          <w:marTop w:val="0"/>
                          <w:marBottom w:val="0"/>
                          <w:divBdr>
                            <w:top w:val="none" w:sz="0" w:space="0" w:color="auto"/>
                            <w:left w:val="none" w:sz="0" w:space="0" w:color="auto"/>
                            <w:bottom w:val="none" w:sz="0" w:space="0" w:color="auto"/>
                            <w:right w:val="none" w:sz="0" w:space="0" w:color="auto"/>
                          </w:divBdr>
                        </w:div>
                        <w:div w:id="1871800000">
                          <w:marLeft w:val="0"/>
                          <w:marRight w:val="0"/>
                          <w:marTop w:val="0"/>
                          <w:marBottom w:val="0"/>
                          <w:divBdr>
                            <w:top w:val="none" w:sz="0" w:space="0" w:color="auto"/>
                            <w:left w:val="none" w:sz="0" w:space="0" w:color="auto"/>
                            <w:bottom w:val="none" w:sz="0" w:space="0" w:color="auto"/>
                            <w:right w:val="none" w:sz="0" w:space="0" w:color="auto"/>
                          </w:divBdr>
                        </w:div>
                        <w:div w:id="1888906744">
                          <w:marLeft w:val="0"/>
                          <w:marRight w:val="0"/>
                          <w:marTop w:val="0"/>
                          <w:marBottom w:val="0"/>
                          <w:divBdr>
                            <w:top w:val="none" w:sz="0" w:space="0" w:color="auto"/>
                            <w:left w:val="none" w:sz="0" w:space="0" w:color="auto"/>
                            <w:bottom w:val="none" w:sz="0" w:space="0" w:color="auto"/>
                            <w:right w:val="none" w:sz="0" w:space="0" w:color="auto"/>
                          </w:divBdr>
                        </w:div>
                      </w:divsChild>
                    </w:div>
                    <w:div w:id="785584083">
                      <w:marLeft w:val="0"/>
                      <w:marRight w:val="0"/>
                      <w:marTop w:val="0"/>
                      <w:marBottom w:val="0"/>
                      <w:divBdr>
                        <w:top w:val="none" w:sz="0" w:space="0" w:color="auto"/>
                        <w:left w:val="none" w:sz="0" w:space="0" w:color="auto"/>
                        <w:bottom w:val="none" w:sz="0" w:space="0" w:color="auto"/>
                        <w:right w:val="none" w:sz="0" w:space="0" w:color="auto"/>
                      </w:divBdr>
                      <w:divsChild>
                        <w:div w:id="257711716">
                          <w:marLeft w:val="0"/>
                          <w:marRight w:val="0"/>
                          <w:marTop w:val="0"/>
                          <w:marBottom w:val="0"/>
                          <w:divBdr>
                            <w:top w:val="none" w:sz="0" w:space="0" w:color="auto"/>
                            <w:left w:val="none" w:sz="0" w:space="0" w:color="auto"/>
                            <w:bottom w:val="none" w:sz="0" w:space="0" w:color="auto"/>
                            <w:right w:val="none" w:sz="0" w:space="0" w:color="auto"/>
                          </w:divBdr>
                          <w:divsChild>
                            <w:div w:id="1185360128">
                              <w:marLeft w:val="0"/>
                              <w:marRight w:val="0"/>
                              <w:marTop w:val="0"/>
                              <w:marBottom w:val="0"/>
                              <w:divBdr>
                                <w:top w:val="none" w:sz="0" w:space="0" w:color="auto"/>
                                <w:left w:val="none" w:sz="0" w:space="0" w:color="auto"/>
                                <w:bottom w:val="none" w:sz="0" w:space="0" w:color="auto"/>
                                <w:right w:val="none" w:sz="0" w:space="0" w:color="auto"/>
                              </w:divBdr>
                              <w:divsChild>
                                <w:div w:id="185097887">
                                  <w:marLeft w:val="0"/>
                                  <w:marRight w:val="0"/>
                                  <w:marTop w:val="0"/>
                                  <w:marBottom w:val="0"/>
                                  <w:divBdr>
                                    <w:top w:val="none" w:sz="0" w:space="0" w:color="auto"/>
                                    <w:left w:val="none" w:sz="0" w:space="0" w:color="auto"/>
                                    <w:bottom w:val="none" w:sz="0" w:space="0" w:color="auto"/>
                                    <w:right w:val="none" w:sz="0" w:space="0" w:color="auto"/>
                                  </w:divBdr>
                                  <w:divsChild>
                                    <w:div w:id="18896801">
                                      <w:marLeft w:val="0"/>
                                      <w:marRight w:val="0"/>
                                      <w:marTop w:val="0"/>
                                      <w:marBottom w:val="0"/>
                                      <w:divBdr>
                                        <w:top w:val="none" w:sz="0" w:space="0" w:color="auto"/>
                                        <w:left w:val="none" w:sz="0" w:space="0" w:color="auto"/>
                                        <w:bottom w:val="none" w:sz="0" w:space="0" w:color="auto"/>
                                        <w:right w:val="none" w:sz="0" w:space="0" w:color="auto"/>
                                      </w:divBdr>
                                      <w:divsChild>
                                        <w:div w:id="18315829">
                                          <w:marLeft w:val="0"/>
                                          <w:marRight w:val="0"/>
                                          <w:marTop w:val="0"/>
                                          <w:marBottom w:val="0"/>
                                          <w:divBdr>
                                            <w:top w:val="none" w:sz="0" w:space="0" w:color="auto"/>
                                            <w:left w:val="none" w:sz="0" w:space="0" w:color="auto"/>
                                            <w:bottom w:val="none" w:sz="0" w:space="0" w:color="auto"/>
                                            <w:right w:val="none" w:sz="0" w:space="0" w:color="auto"/>
                                          </w:divBdr>
                                        </w:div>
                                        <w:div w:id="436339638">
                                          <w:marLeft w:val="0"/>
                                          <w:marRight w:val="0"/>
                                          <w:marTop w:val="0"/>
                                          <w:marBottom w:val="0"/>
                                          <w:divBdr>
                                            <w:top w:val="none" w:sz="0" w:space="0" w:color="auto"/>
                                            <w:left w:val="none" w:sz="0" w:space="0" w:color="auto"/>
                                            <w:bottom w:val="none" w:sz="0" w:space="0" w:color="auto"/>
                                            <w:right w:val="none" w:sz="0" w:space="0" w:color="auto"/>
                                          </w:divBdr>
                                        </w:div>
                                        <w:div w:id="855459156">
                                          <w:marLeft w:val="0"/>
                                          <w:marRight w:val="0"/>
                                          <w:marTop w:val="0"/>
                                          <w:marBottom w:val="0"/>
                                          <w:divBdr>
                                            <w:top w:val="none" w:sz="0" w:space="0" w:color="auto"/>
                                            <w:left w:val="none" w:sz="0" w:space="0" w:color="auto"/>
                                            <w:bottom w:val="none" w:sz="0" w:space="0" w:color="auto"/>
                                            <w:right w:val="none" w:sz="0" w:space="0" w:color="auto"/>
                                          </w:divBdr>
                                        </w:div>
                                        <w:div w:id="1099838643">
                                          <w:marLeft w:val="0"/>
                                          <w:marRight w:val="0"/>
                                          <w:marTop w:val="0"/>
                                          <w:marBottom w:val="0"/>
                                          <w:divBdr>
                                            <w:top w:val="none" w:sz="0" w:space="0" w:color="auto"/>
                                            <w:left w:val="none" w:sz="0" w:space="0" w:color="auto"/>
                                            <w:bottom w:val="none" w:sz="0" w:space="0" w:color="auto"/>
                                            <w:right w:val="none" w:sz="0" w:space="0" w:color="auto"/>
                                          </w:divBdr>
                                        </w:div>
                                        <w:div w:id="1161122148">
                                          <w:marLeft w:val="0"/>
                                          <w:marRight w:val="0"/>
                                          <w:marTop w:val="0"/>
                                          <w:marBottom w:val="0"/>
                                          <w:divBdr>
                                            <w:top w:val="none" w:sz="0" w:space="0" w:color="auto"/>
                                            <w:left w:val="none" w:sz="0" w:space="0" w:color="auto"/>
                                            <w:bottom w:val="none" w:sz="0" w:space="0" w:color="auto"/>
                                            <w:right w:val="none" w:sz="0" w:space="0" w:color="auto"/>
                                          </w:divBdr>
                                        </w:div>
                                        <w:div w:id="1313024748">
                                          <w:marLeft w:val="0"/>
                                          <w:marRight w:val="0"/>
                                          <w:marTop w:val="0"/>
                                          <w:marBottom w:val="0"/>
                                          <w:divBdr>
                                            <w:top w:val="none" w:sz="0" w:space="0" w:color="auto"/>
                                            <w:left w:val="none" w:sz="0" w:space="0" w:color="auto"/>
                                            <w:bottom w:val="none" w:sz="0" w:space="0" w:color="auto"/>
                                            <w:right w:val="none" w:sz="0" w:space="0" w:color="auto"/>
                                          </w:divBdr>
                                        </w:div>
                                        <w:div w:id="1319842681">
                                          <w:marLeft w:val="0"/>
                                          <w:marRight w:val="0"/>
                                          <w:marTop w:val="0"/>
                                          <w:marBottom w:val="0"/>
                                          <w:divBdr>
                                            <w:top w:val="none" w:sz="0" w:space="0" w:color="auto"/>
                                            <w:left w:val="none" w:sz="0" w:space="0" w:color="auto"/>
                                            <w:bottom w:val="none" w:sz="0" w:space="0" w:color="auto"/>
                                            <w:right w:val="none" w:sz="0" w:space="0" w:color="auto"/>
                                          </w:divBdr>
                                        </w:div>
                                        <w:div w:id="1945310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8250409">
                                  <w:marLeft w:val="0"/>
                                  <w:marRight w:val="0"/>
                                  <w:marTop w:val="0"/>
                                  <w:marBottom w:val="0"/>
                                  <w:divBdr>
                                    <w:top w:val="none" w:sz="0" w:space="0" w:color="auto"/>
                                    <w:left w:val="none" w:sz="0" w:space="0" w:color="auto"/>
                                    <w:bottom w:val="none" w:sz="0" w:space="0" w:color="auto"/>
                                    <w:right w:val="none" w:sz="0" w:space="0" w:color="auto"/>
                                  </w:divBdr>
                                </w:div>
                                <w:div w:id="564292547">
                                  <w:marLeft w:val="0"/>
                                  <w:marRight w:val="0"/>
                                  <w:marTop w:val="0"/>
                                  <w:marBottom w:val="0"/>
                                  <w:divBdr>
                                    <w:top w:val="none" w:sz="0" w:space="0" w:color="auto"/>
                                    <w:left w:val="none" w:sz="0" w:space="0" w:color="auto"/>
                                    <w:bottom w:val="none" w:sz="0" w:space="0" w:color="auto"/>
                                    <w:right w:val="none" w:sz="0" w:space="0" w:color="auto"/>
                                  </w:divBdr>
                                </w:div>
                                <w:div w:id="977732317">
                                  <w:marLeft w:val="0"/>
                                  <w:marRight w:val="0"/>
                                  <w:marTop w:val="0"/>
                                  <w:marBottom w:val="0"/>
                                  <w:divBdr>
                                    <w:top w:val="none" w:sz="0" w:space="0" w:color="auto"/>
                                    <w:left w:val="none" w:sz="0" w:space="0" w:color="auto"/>
                                    <w:bottom w:val="none" w:sz="0" w:space="0" w:color="auto"/>
                                    <w:right w:val="none" w:sz="0" w:space="0" w:color="auto"/>
                                  </w:divBdr>
                                </w:div>
                                <w:div w:id="1375694428">
                                  <w:marLeft w:val="0"/>
                                  <w:marRight w:val="0"/>
                                  <w:marTop w:val="0"/>
                                  <w:marBottom w:val="0"/>
                                  <w:divBdr>
                                    <w:top w:val="none" w:sz="0" w:space="0" w:color="auto"/>
                                    <w:left w:val="none" w:sz="0" w:space="0" w:color="auto"/>
                                    <w:bottom w:val="none" w:sz="0" w:space="0" w:color="auto"/>
                                    <w:right w:val="none" w:sz="0" w:space="0" w:color="auto"/>
                                  </w:divBdr>
                                </w:div>
                                <w:div w:id="1494101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0479532">
                          <w:marLeft w:val="0"/>
                          <w:marRight w:val="0"/>
                          <w:marTop w:val="0"/>
                          <w:marBottom w:val="0"/>
                          <w:divBdr>
                            <w:top w:val="none" w:sz="0" w:space="0" w:color="auto"/>
                            <w:left w:val="none" w:sz="0" w:space="0" w:color="auto"/>
                            <w:bottom w:val="none" w:sz="0" w:space="0" w:color="auto"/>
                            <w:right w:val="none" w:sz="0" w:space="0" w:color="auto"/>
                          </w:divBdr>
                        </w:div>
                        <w:div w:id="322660878">
                          <w:marLeft w:val="0"/>
                          <w:marRight w:val="0"/>
                          <w:marTop w:val="0"/>
                          <w:marBottom w:val="0"/>
                          <w:divBdr>
                            <w:top w:val="none" w:sz="0" w:space="0" w:color="auto"/>
                            <w:left w:val="none" w:sz="0" w:space="0" w:color="auto"/>
                            <w:bottom w:val="none" w:sz="0" w:space="0" w:color="auto"/>
                            <w:right w:val="none" w:sz="0" w:space="0" w:color="auto"/>
                          </w:divBdr>
                        </w:div>
                        <w:div w:id="334193943">
                          <w:marLeft w:val="0"/>
                          <w:marRight w:val="0"/>
                          <w:marTop w:val="0"/>
                          <w:marBottom w:val="0"/>
                          <w:divBdr>
                            <w:top w:val="none" w:sz="0" w:space="0" w:color="auto"/>
                            <w:left w:val="none" w:sz="0" w:space="0" w:color="auto"/>
                            <w:bottom w:val="none" w:sz="0" w:space="0" w:color="auto"/>
                            <w:right w:val="none" w:sz="0" w:space="0" w:color="auto"/>
                          </w:divBdr>
                        </w:div>
                        <w:div w:id="417291716">
                          <w:marLeft w:val="0"/>
                          <w:marRight w:val="0"/>
                          <w:marTop w:val="0"/>
                          <w:marBottom w:val="0"/>
                          <w:divBdr>
                            <w:top w:val="none" w:sz="0" w:space="0" w:color="auto"/>
                            <w:left w:val="none" w:sz="0" w:space="0" w:color="auto"/>
                            <w:bottom w:val="none" w:sz="0" w:space="0" w:color="auto"/>
                            <w:right w:val="none" w:sz="0" w:space="0" w:color="auto"/>
                          </w:divBdr>
                        </w:div>
                        <w:div w:id="655496833">
                          <w:marLeft w:val="0"/>
                          <w:marRight w:val="0"/>
                          <w:marTop w:val="0"/>
                          <w:marBottom w:val="0"/>
                          <w:divBdr>
                            <w:top w:val="none" w:sz="0" w:space="0" w:color="auto"/>
                            <w:left w:val="none" w:sz="0" w:space="0" w:color="auto"/>
                            <w:bottom w:val="none" w:sz="0" w:space="0" w:color="auto"/>
                            <w:right w:val="none" w:sz="0" w:space="0" w:color="auto"/>
                          </w:divBdr>
                        </w:div>
                        <w:div w:id="676424119">
                          <w:marLeft w:val="0"/>
                          <w:marRight w:val="0"/>
                          <w:marTop w:val="0"/>
                          <w:marBottom w:val="0"/>
                          <w:divBdr>
                            <w:top w:val="none" w:sz="0" w:space="0" w:color="auto"/>
                            <w:left w:val="none" w:sz="0" w:space="0" w:color="auto"/>
                            <w:bottom w:val="none" w:sz="0" w:space="0" w:color="auto"/>
                            <w:right w:val="none" w:sz="0" w:space="0" w:color="auto"/>
                          </w:divBdr>
                        </w:div>
                        <w:div w:id="727843688">
                          <w:marLeft w:val="0"/>
                          <w:marRight w:val="0"/>
                          <w:marTop w:val="0"/>
                          <w:marBottom w:val="0"/>
                          <w:divBdr>
                            <w:top w:val="none" w:sz="0" w:space="0" w:color="auto"/>
                            <w:left w:val="none" w:sz="0" w:space="0" w:color="auto"/>
                            <w:bottom w:val="none" w:sz="0" w:space="0" w:color="auto"/>
                            <w:right w:val="none" w:sz="0" w:space="0" w:color="auto"/>
                          </w:divBdr>
                        </w:div>
                        <w:div w:id="957563035">
                          <w:marLeft w:val="0"/>
                          <w:marRight w:val="0"/>
                          <w:marTop w:val="0"/>
                          <w:marBottom w:val="0"/>
                          <w:divBdr>
                            <w:top w:val="none" w:sz="0" w:space="0" w:color="auto"/>
                            <w:left w:val="none" w:sz="0" w:space="0" w:color="auto"/>
                            <w:bottom w:val="none" w:sz="0" w:space="0" w:color="auto"/>
                            <w:right w:val="none" w:sz="0" w:space="0" w:color="auto"/>
                          </w:divBdr>
                        </w:div>
                        <w:div w:id="1028679575">
                          <w:marLeft w:val="0"/>
                          <w:marRight w:val="0"/>
                          <w:marTop w:val="0"/>
                          <w:marBottom w:val="0"/>
                          <w:divBdr>
                            <w:top w:val="none" w:sz="0" w:space="0" w:color="auto"/>
                            <w:left w:val="none" w:sz="0" w:space="0" w:color="auto"/>
                            <w:bottom w:val="none" w:sz="0" w:space="0" w:color="auto"/>
                            <w:right w:val="none" w:sz="0" w:space="0" w:color="auto"/>
                          </w:divBdr>
                        </w:div>
                        <w:div w:id="1091507999">
                          <w:marLeft w:val="0"/>
                          <w:marRight w:val="0"/>
                          <w:marTop w:val="0"/>
                          <w:marBottom w:val="0"/>
                          <w:divBdr>
                            <w:top w:val="none" w:sz="0" w:space="0" w:color="auto"/>
                            <w:left w:val="none" w:sz="0" w:space="0" w:color="auto"/>
                            <w:bottom w:val="none" w:sz="0" w:space="0" w:color="auto"/>
                            <w:right w:val="none" w:sz="0" w:space="0" w:color="auto"/>
                          </w:divBdr>
                        </w:div>
                        <w:div w:id="1180392252">
                          <w:marLeft w:val="0"/>
                          <w:marRight w:val="0"/>
                          <w:marTop w:val="0"/>
                          <w:marBottom w:val="0"/>
                          <w:divBdr>
                            <w:top w:val="none" w:sz="0" w:space="0" w:color="auto"/>
                            <w:left w:val="none" w:sz="0" w:space="0" w:color="auto"/>
                            <w:bottom w:val="none" w:sz="0" w:space="0" w:color="auto"/>
                            <w:right w:val="none" w:sz="0" w:space="0" w:color="auto"/>
                          </w:divBdr>
                        </w:div>
                        <w:div w:id="1217207235">
                          <w:marLeft w:val="0"/>
                          <w:marRight w:val="0"/>
                          <w:marTop w:val="0"/>
                          <w:marBottom w:val="0"/>
                          <w:divBdr>
                            <w:top w:val="none" w:sz="0" w:space="0" w:color="auto"/>
                            <w:left w:val="none" w:sz="0" w:space="0" w:color="auto"/>
                            <w:bottom w:val="none" w:sz="0" w:space="0" w:color="auto"/>
                            <w:right w:val="none" w:sz="0" w:space="0" w:color="auto"/>
                          </w:divBdr>
                        </w:div>
                        <w:div w:id="1495560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6400080">
          <w:marLeft w:val="0"/>
          <w:marRight w:val="0"/>
          <w:marTop w:val="0"/>
          <w:marBottom w:val="0"/>
          <w:divBdr>
            <w:top w:val="none" w:sz="0" w:space="0" w:color="auto"/>
            <w:left w:val="none" w:sz="0" w:space="0" w:color="auto"/>
            <w:bottom w:val="none" w:sz="0" w:space="0" w:color="auto"/>
            <w:right w:val="none" w:sz="0" w:space="0" w:color="auto"/>
          </w:divBdr>
        </w:div>
        <w:div w:id="1719935086">
          <w:marLeft w:val="0"/>
          <w:marRight w:val="0"/>
          <w:marTop w:val="0"/>
          <w:marBottom w:val="0"/>
          <w:divBdr>
            <w:top w:val="none" w:sz="0" w:space="0" w:color="auto"/>
            <w:left w:val="none" w:sz="0" w:space="0" w:color="auto"/>
            <w:bottom w:val="none" w:sz="0" w:space="0" w:color="auto"/>
            <w:right w:val="none" w:sz="0" w:space="0" w:color="auto"/>
          </w:divBdr>
        </w:div>
        <w:div w:id="2012558598">
          <w:marLeft w:val="0"/>
          <w:marRight w:val="0"/>
          <w:marTop w:val="0"/>
          <w:marBottom w:val="0"/>
          <w:divBdr>
            <w:top w:val="none" w:sz="0" w:space="0" w:color="auto"/>
            <w:left w:val="none" w:sz="0" w:space="0" w:color="auto"/>
            <w:bottom w:val="none" w:sz="0" w:space="0" w:color="auto"/>
            <w:right w:val="none" w:sz="0" w:space="0" w:color="auto"/>
          </w:divBdr>
        </w:div>
        <w:div w:id="2012833986">
          <w:marLeft w:val="0"/>
          <w:marRight w:val="0"/>
          <w:marTop w:val="0"/>
          <w:marBottom w:val="0"/>
          <w:divBdr>
            <w:top w:val="none" w:sz="0" w:space="0" w:color="auto"/>
            <w:left w:val="none" w:sz="0" w:space="0" w:color="auto"/>
            <w:bottom w:val="none" w:sz="0" w:space="0" w:color="auto"/>
            <w:right w:val="none" w:sz="0" w:space="0" w:color="auto"/>
          </w:divBdr>
        </w:div>
      </w:divsChild>
    </w:div>
    <w:div w:id="340668611">
      <w:bodyDiv w:val="1"/>
      <w:marLeft w:val="0"/>
      <w:marRight w:val="0"/>
      <w:marTop w:val="0"/>
      <w:marBottom w:val="0"/>
      <w:divBdr>
        <w:top w:val="none" w:sz="0" w:space="0" w:color="auto"/>
        <w:left w:val="none" w:sz="0" w:space="0" w:color="auto"/>
        <w:bottom w:val="none" w:sz="0" w:space="0" w:color="auto"/>
        <w:right w:val="none" w:sz="0" w:space="0" w:color="auto"/>
      </w:divBdr>
    </w:div>
    <w:div w:id="394209451">
      <w:bodyDiv w:val="1"/>
      <w:marLeft w:val="0"/>
      <w:marRight w:val="0"/>
      <w:marTop w:val="0"/>
      <w:marBottom w:val="0"/>
      <w:divBdr>
        <w:top w:val="none" w:sz="0" w:space="0" w:color="auto"/>
        <w:left w:val="none" w:sz="0" w:space="0" w:color="auto"/>
        <w:bottom w:val="none" w:sz="0" w:space="0" w:color="auto"/>
        <w:right w:val="none" w:sz="0" w:space="0" w:color="auto"/>
      </w:divBdr>
    </w:div>
    <w:div w:id="409229597">
      <w:bodyDiv w:val="1"/>
      <w:marLeft w:val="0"/>
      <w:marRight w:val="0"/>
      <w:marTop w:val="0"/>
      <w:marBottom w:val="0"/>
      <w:divBdr>
        <w:top w:val="none" w:sz="0" w:space="0" w:color="auto"/>
        <w:left w:val="none" w:sz="0" w:space="0" w:color="auto"/>
        <w:bottom w:val="none" w:sz="0" w:space="0" w:color="auto"/>
        <w:right w:val="none" w:sz="0" w:space="0" w:color="auto"/>
      </w:divBdr>
      <w:divsChild>
        <w:div w:id="86466801">
          <w:marLeft w:val="0"/>
          <w:marRight w:val="0"/>
          <w:marTop w:val="0"/>
          <w:marBottom w:val="0"/>
          <w:divBdr>
            <w:top w:val="none" w:sz="0" w:space="0" w:color="auto"/>
            <w:left w:val="none" w:sz="0" w:space="0" w:color="auto"/>
            <w:bottom w:val="none" w:sz="0" w:space="0" w:color="auto"/>
            <w:right w:val="none" w:sz="0" w:space="0" w:color="auto"/>
          </w:divBdr>
        </w:div>
        <w:div w:id="296035557">
          <w:marLeft w:val="0"/>
          <w:marRight w:val="0"/>
          <w:marTop w:val="0"/>
          <w:marBottom w:val="0"/>
          <w:divBdr>
            <w:top w:val="none" w:sz="0" w:space="0" w:color="auto"/>
            <w:left w:val="none" w:sz="0" w:space="0" w:color="auto"/>
            <w:bottom w:val="none" w:sz="0" w:space="0" w:color="auto"/>
            <w:right w:val="none" w:sz="0" w:space="0" w:color="auto"/>
          </w:divBdr>
        </w:div>
        <w:div w:id="542451520">
          <w:marLeft w:val="0"/>
          <w:marRight w:val="0"/>
          <w:marTop w:val="0"/>
          <w:marBottom w:val="0"/>
          <w:divBdr>
            <w:top w:val="none" w:sz="0" w:space="0" w:color="auto"/>
            <w:left w:val="none" w:sz="0" w:space="0" w:color="auto"/>
            <w:bottom w:val="none" w:sz="0" w:space="0" w:color="auto"/>
            <w:right w:val="none" w:sz="0" w:space="0" w:color="auto"/>
          </w:divBdr>
        </w:div>
        <w:div w:id="878668177">
          <w:marLeft w:val="0"/>
          <w:marRight w:val="0"/>
          <w:marTop w:val="0"/>
          <w:marBottom w:val="0"/>
          <w:divBdr>
            <w:top w:val="none" w:sz="0" w:space="0" w:color="auto"/>
            <w:left w:val="none" w:sz="0" w:space="0" w:color="auto"/>
            <w:bottom w:val="none" w:sz="0" w:space="0" w:color="auto"/>
            <w:right w:val="none" w:sz="0" w:space="0" w:color="auto"/>
          </w:divBdr>
        </w:div>
        <w:div w:id="1374426974">
          <w:marLeft w:val="0"/>
          <w:marRight w:val="0"/>
          <w:marTop w:val="0"/>
          <w:marBottom w:val="0"/>
          <w:divBdr>
            <w:top w:val="none" w:sz="0" w:space="0" w:color="auto"/>
            <w:left w:val="none" w:sz="0" w:space="0" w:color="auto"/>
            <w:bottom w:val="none" w:sz="0" w:space="0" w:color="auto"/>
            <w:right w:val="none" w:sz="0" w:space="0" w:color="auto"/>
          </w:divBdr>
        </w:div>
        <w:div w:id="1841431025">
          <w:marLeft w:val="0"/>
          <w:marRight w:val="0"/>
          <w:marTop w:val="0"/>
          <w:marBottom w:val="0"/>
          <w:divBdr>
            <w:top w:val="none" w:sz="0" w:space="0" w:color="auto"/>
            <w:left w:val="none" w:sz="0" w:space="0" w:color="auto"/>
            <w:bottom w:val="none" w:sz="0" w:space="0" w:color="auto"/>
            <w:right w:val="none" w:sz="0" w:space="0" w:color="auto"/>
          </w:divBdr>
        </w:div>
        <w:div w:id="2105226071">
          <w:marLeft w:val="0"/>
          <w:marRight w:val="0"/>
          <w:marTop w:val="0"/>
          <w:marBottom w:val="0"/>
          <w:divBdr>
            <w:top w:val="none" w:sz="0" w:space="0" w:color="auto"/>
            <w:left w:val="none" w:sz="0" w:space="0" w:color="auto"/>
            <w:bottom w:val="none" w:sz="0" w:space="0" w:color="auto"/>
            <w:right w:val="none" w:sz="0" w:space="0" w:color="auto"/>
          </w:divBdr>
        </w:div>
      </w:divsChild>
    </w:div>
    <w:div w:id="417094680">
      <w:bodyDiv w:val="1"/>
      <w:marLeft w:val="0"/>
      <w:marRight w:val="0"/>
      <w:marTop w:val="0"/>
      <w:marBottom w:val="0"/>
      <w:divBdr>
        <w:top w:val="none" w:sz="0" w:space="0" w:color="auto"/>
        <w:left w:val="none" w:sz="0" w:space="0" w:color="auto"/>
        <w:bottom w:val="none" w:sz="0" w:space="0" w:color="auto"/>
        <w:right w:val="none" w:sz="0" w:space="0" w:color="auto"/>
      </w:divBdr>
    </w:div>
    <w:div w:id="441457348">
      <w:bodyDiv w:val="1"/>
      <w:marLeft w:val="0"/>
      <w:marRight w:val="0"/>
      <w:marTop w:val="0"/>
      <w:marBottom w:val="0"/>
      <w:divBdr>
        <w:top w:val="none" w:sz="0" w:space="0" w:color="auto"/>
        <w:left w:val="none" w:sz="0" w:space="0" w:color="auto"/>
        <w:bottom w:val="none" w:sz="0" w:space="0" w:color="auto"/>
        <w:right w:val="none" w:sz="0" w:space="0" w:color="auto"/>
      </w:divBdr>
    </w:div>
    <w:div w:id="453329509">
      <w:bodyDiv w:val="1"/>
      <w:marLeft w:val="0"/>
      <w:marRight w:val="0"/>
      <w:marTop w:val="0"/>
      <w:marBottom w:val="0"/>
      <w:divBdr>
        <w:top w:val="none" w:sz="0" w:space="0" w:color="auto"/>
        <w:left w:val="none" w:sz="0" w:space="0" w:color="auto"/>
        <w:bottom w:val="none" w:sz="0" w:space="0" w:color="auto"/>
        <w:right w:val="none" w:sz="0" w:space="0" w:color="auto"/>
      </w:divBdr>
    </w:div>
    <w:div w:id="468211722">
      <w:bodyDiv w:val="1"/>
      <w:marLeft w:val="0"/>
      <w:marRight w:val="0"/>
      <w:marTop w:val="0"/>
      <w:marBottom w:val="0"/>
      <w:divBdr>
        <w:top w:val="none" w:sz="0" w:space="0" w:color="auto"/>
        <w:left w:val="none" w:sz="0" w:space="0" w:color="auto"/>
        <w:bottom w:val="none" w:sz="0" w:space="0" w:color="auto"/>
        <w:right w:val="none" w:sz="0" w:space="0" w:color="auto"/>
      </w:divBdr>
    </w:div>
    <w:div w:id="488911045">
      <w:bodyDiv w:val="1"/>
      <w:marLeft w:val="0"/>
      <w:marRight w:val="0"/>
      <w:marTop w:val="0"/>
      <w:marBottom w:val="0"/>
      <w:divBdr>
        <w:top w:val="none" w:sz="0" w:space="0" w:color="auto"/>
        <w:left w:val="none" w:sz="0" w:space="0" w:color="auto"/>
        <w:bottom w:val="none" w:sz="0" w:space="0" w:color="auto"/>
        <w:right w:val="none" w:sz="0" w:space="0" w:color="auto"/>
      </w:divBdr>
    </w:div>
    <w:div w:id="494304582">
      <w:bodyDiv w:val="1"/>
      <w:marLeft w:val="0"/>
      <w:marRight w:val="0"/>
      <w:marTop w:val="0"/>
      <w:marBottom w:val="0"/>
      <w:divBdr>
        <w:top w:val="none" w:sz="0" w:space="0" w:color="auto"/>
        <w:left w:val="none" w:sz="0" w:space="0" w:color="auto"/>
        <w:bottom w:val="none" w:sz="0" w:space="0" w:color="auto"/>
        <w:right w:val="none" w:sz="0" w:space="0" w:color="auto"/>
      </w:divBdr>
    </w:div>
    <w:div w:id="501899197">
      <w:bodyDiv w:val="1"/>
      <w:marLeft w:val="0"/>
      <w:marRight w:val="0"/>
      <w:marTop w:val="0"/>
      <w:marBottom w:val="0"/>
      <w:divBdr>
        <w:top w:val="none" w:sz="0" w:space="0" w:color="auto"/>
        <w:left w:val="none" w:sz="0" w:space="0" w:color="auto"/>
        <w:bottom w:val="none" w:sz="0" w:space="0" w:color="auto"/>
        <w:right w:val="none" w:sz="0" w:space="0" w:color="auto"/>
      </w:divBdr>
    </w:div>
    <w:div w:id="507793142">
      <w:bodyDiv w:val="1"/>
      <w:marLeft w:val="0"/>
      <w:marRight w:val="0"/>
      <w:marTop w:val="0"/>
      <w:marBottom w:val="0"/>
      <w:divBdr>
        <w:top w:val="none" w:sz="0" w:space="0" w:color="auto"/>
        <w:left w:val="none" w:sz="0" w:space="0" w:color="auto"/>
        <w:bottom w:val="none" w:sz="0" w:space="0" w:color="auto"/>
        <w:right w:val="none" w:sz="0" w:space="0" w:color="auto"/>
      </w:divBdr>
    </w:div>
    <w:div w:id="512257032">
      <w:bodyDiv w:val="1"/>
      <w:marLeft w:val="0"/>
      <w:marRight w:val="0"/>
      <w:marTop w:val="0"/>
      <w:marBottom w:val="0"/>
      <w:divBdr>
        <w:top w:val="none" w:sz="0" w:space="0" w:color="auto"/>
        <w:left w:val="none" w:sz="0" w:space="0" w:color="auto"/>
        <w:bottom w:val="none" w:sz="0" w:space="0" w:color="auto"/>
        <w:right w:val="none" w:sz="0" w:space="0" w:color="auto"/>
      </w:divBdr>
    </w:div>
    <w:div w:id="513037783">
      <w:bodyDiv w:val="1"/>
      <w:marLeft w:val="0"/>
      <w:marRight w:val="0"/>
      <w:marTop w:val="0"/>
      <w:marBottom w:val="0"/>
      <w:divBdr>
        <w:top w:val="none" w:sz="0" w:space="0" w:color="auto"/>
        <w:left w:val="none" w:sz="0" w:space="0" w:color="auto"/>
        <w:bottom w:val="none" w:sz="0" w:space="0" w:color="auto"/>
        <w:right w:val="none" w:sz="0" w:space="0" w:color="auto"/>
      </w:divBdr>
    </w:div>
    <w:div w:id="542135115">
      <w:bodyDiv w:val="1"/>
      <w:marLeft w:val="0"/>
      <w:marRight w:val="0"/>
      <w:marTop w:val="0"/>
      <w:marBottom w:val="0"/>
      <w:divBdr>
        <w:top w:val="none" w:sz="0" w:space="0" w:color="auto"/>
        <w:left w:val="none" w:sz="0" w:space="0" w:color="auto"/>
        <w:bottom w:val="none" w:sz="0" w:space="0" w:color="auto"/>
        <w:right w:val="none" w:sz="0" w:space="0" w:color="auto"/>
      </w:divBdr>
    </w:div>
    <w:div w:id="565334431">
      <w:bodyDiv w:val="1"/>
      <w:marLeft w:val="0"/>
      <w:marRight w:val="0"/>
      <w:marTop w:val="0"/>
      <w:marBottom w:val="0"/>
      <w:divBdr>
        <w:top w:val="none" w:sz="0" w:space="0" w:color="auto"/>
        <w:left w:val="none" w:sz="0" w:space="0" w:color="auto"/>
        <w:bottom w:val="none" w:sz="0" w:space="0" w:color="auto"/>
        <w:right w:val="none" w:sz="0" w:space="0" w:color="auto"/>
      </w:divBdr>
      <w:divsChild>
        <w:div w:id="123547172">
          <w:marLeft w:val="1800"/>
          <w:marRight w:val="0"/>
          <w:marTop w:val="96"/>
          <w:marBottom w:val="0"/>
          <w:divBdr>
            <w:top w:val="none" w:sz="0" w:space="0" w:color="auto"/>
            <w:left w:val="none" w:sz="0" w:space="0" w:color="auto"/>
            <w:bottom w:val="none" w:sz="0" w:space="0" w:color="auto"/>
            <w:right w:val="none" w:sz="0" w:space="0" w:color="auto"/>
          </w:divBdr>
        </w:div>
        <w:div w:id="251663703">
          <w:marLeft w:val="2520"/>
          <w:marRight w:val="0"/>
          <w:marTop w:val="77"/>
          <w:marBottom w:val="0"/>
          <w:divBdr>
            <w:top w:val="none" w:sz="0" w:space="0" w:color="auto"/>
            <w:left w:val="none" w:sz="0" w:space="0" w:color="auto"/>
            <w:bottom w:val="none" w:sz="0" w:space="0" w:color="auto"/>
            <w:right w:val="none" w:sz="0" w:space="0" w:color="auto"/>
          </w:divBdr>
        </w:div>
        <w:div w:id="398947297">
          <w:marLeft w:val="1800"/>
          <w:marRight w:val="0"/>
          <w:marTop w:val="96"/>
          <w:marBottom w:val="0"/>
          <w:divBdr>
            <w:top w:val="none" w:sz="0" w:space="0" w:color="auto"/>
            <w:left w:val="none" w:sz="0" w:space="0" w:color="auto"/>
            <w:bottom w:val="none" w:sz="0" w:space="0" w:color="auto"/>
            <w:right w:val="none" w:sz="0" w:space="0" w:color="auto"/>
          </w:divBdr>
        </w:div>
        <w:div w:id="426267778">
          <w:marLeft w:val="2520"/>
          <w:marRight w:val="0"/>
          <w:marTop w:val="86"/>
          <w:marBottom w:val="0"/>
          <w:divBdr>
            <w:top w:val="none" w:sz="0" w:space="0" w:color="auto"/>
            <w:left w:val="none" w:sz="0" w:space="0" w:color="auto"/>
            <w:bottom w:val="none" w:sz="0" w:space="0" w:color="auto"/>
            <w:right w:val="none" w:sz="0" w:space="0" w:color="auto"/>
          </w:divBdr>
        </w:div>
        <w:div w:id="441539289">
          <w:marLeft w:val="1800"/>
          <w:marRight w:val="0"/>
          <w:marTop w:val="96"/>
          <w:marBottom w:val="0"/>
          <w:divBdr>
            <w:top w:val="none" w:sz="0" w:space="0" w:color="auto"/>
            <w:left w:val="none" w:sz="0" w:space="0" w:color="auto"/>
            <w:bottom w:val="none" w:sz="0" w:space="0" w:color="auto"/>
            <w:right w:val="none" w:sz="0" w:space="0" w:color="auto"/>
          </w:divBdr>
        </w:div>
        <w:div w:id="709383185">
          <w:marLeft w:val="2520"/>
          <w:marRight w:val="0"/>
          <w:marTop w:val="77"/>
          <w:marBottom w:val="0"/>
          <w:divBdr>
            <w:top w:val="none" w:sz="0" w:space="0" w:color="auto"/>
            <w:left w:val="none" w:sz="0" w:space="0" w:color="auto"/>
            <w:bottom w:val="none" w:sz="0" w:space="0" w:color="auto"/>
            <w:right w:val="none" w:sz="0" w:space="0" w:color="auto"/>
          </w:divBdr>
        </w:div>
        <w:div w:id="1181433372">
          <w:marLeft w:val="2520"/>
          <w:marRight w:val="0"/>
          <w:marTop w:val="77"/>
          <w:marBottom w:val="0"/>
          <w:divBdr>
            <w:top w:val="none" w:sz="0" w:space="0" w:color="auto"/>
            <w:left w:val="none" w:sz="0" w:space="0" w:color="auto"/>
            <w:bottom w:val="none" w:sz="0" w:space="0" w:color="auto"/>
            <w:right w:val="none" w:sz="0" w:space="0" w:color="auto"/>
          </w:divBdr>
        </w:div>
        <w:div w:id="1669791805">
          <w:marLeft w:val="1166"/>
          <w:marRight w:val="0"/>
          <w:marTop w:val="115"/>
          <w:marBottom w:val="0"/>
          <w:divBdr>
            <w:top w:val="none" w:sz="0" w:space="0" w:color="auto"/>
            <w:left w:val="none" w:sz="0" w:space="0" w:color="auto"/>
            <w:bottom w:val="none" w:sz="0" w:space="0" w:color="auto"/>
            <w:right w:val="none" w:sz="0" w:space="0" w:color="auto"/>
          </w:divBdr>
        </w:div>
        <w:div w:id="1775980899">
          <w:marLeft w:val="547"/>
          <w:marRight w:val="0"/>
          <w:marTop w:val="134"/>
          <w:marBottom w:val="0"/>
          <w:divBdr>
            <w:top w:val="none" w:sz="0" w:space="0" w:color="auto"/>
            <w:left w:val="none" w:sz="0" w:space="0" w:color="auto"/>
            <w:bottom w:val="none" w:sz="0" w:space="0" w:color="auto"/>
            <w:right w:val="none" w:sz="0" w:space="0" w:color="auto"/>
          </w:divBdr>
        </w:div>
        <w:div w:id="1778714879">
          <w:marLeft w:val="1166"/>
          <w:marRight w:val="0"/>
          <w:marTop w:val="115"/>
          <w:marBottom w:val="0"/>
          <w:divBdr>
            <w:top w:val="none" w:sz="0" w:space="0" w:color="auto"/>
            <w:left w:val="none" w:sz="0" w:space="0" w:color="auto"/>
            <w:bottom w:val="none" w:sz="0" w:space="0" w:color="auto"/>
            <w:right w:val="none" w:sz="0" w:space="0" w:color="auto"/>
          </w:divBdr>
        </w:div>
        <w:div w:id="1781101375">
          <w:marLeft w:val="1800"/>
          <w:marRight w:val="0"/>
          <w:marTop w:val="96"/>
          <w:marBottom w:val="0"/>
          <w:divBdr>
            <w:top w:val="none" w:sz="0" w:space="0" w:color="auto"/>
            <w:left w:val="none" w:sz="0" w:space="0" w:color="auto"/>
            <w:bottom w:val="none" w:sz="0" w:space="0" w:color="auto"/>
            <w:right w:val="none" w:sz="0" w:space="0" w:color="auto"/>
          </w:divBdr>
        </w:div>
      </w:divsChild>
    </w:div>
    <w:div w:id="565532505">
      <w:bodyDiv w:val="1"/>
      <w:marLeft w:val="0"/>
      <w:marRight w:val="0"/>
      <w:marTop w:val="0"/>
      <w:marBottom w:val="0"/>
      <w:divBdr>
        <w:top w:val="none" w:sz="0" w:space="0" w:color="auto"/>
        <w:left w:val="none" w:sz="0" w:space="0" w:color="auto"/>
        <w:bottom w:val="none" w:sz="0" w:space="0" w:color="auto"/>
        <w:right w:val="none" w:sz="0" w:space="0" w:color="auto"/>
      </w:divBdr>
      <w:divsChild>
        <w:div w:id="1372993701">
          <w:marLeft w:val="1800"/>
          <w:marRight w:val="0"/>
          <w:marTop w:val="96"/>
          <w:marBottom w:val="0"/>
          <w:divBdr>
            <w:top w:val="none" w:sz="0" w:space="0" w:color="auto"/>
            <w:left w:val="none" w:sz="0" w:space="0" w:color="auto"/>
            <w:bottom w:val="none" w:sz="0" w:space="0" w:color="auto"/>
            <w:right w:val="none" w:sz="0" w:space="0" w:color="auto"/>
          </w:divBdr>
        </w:div>
        <w:div w:id="1377120961">
          <w:marLeft w:val="1800"/>
          <w:marRight w:val="0"/>
          <w:marTop w:val="96"/>
          <w:marBottom w:val="0"/>
          <w:divBdr>
            <w:top w:val="none" w:sz="0" w:space="0" w:color="auto"/>
            <w:left w:val="none" w:sz="0" w:space="0" w:color="auto"/>
            <w:bottom w:val="none" w:sz="0" w:space="0" w:color="auto"/>
            <w:right w:val="none" w:sz="0" w:space="0" w:color="auto"/>
          </w:divBdr>
        </w:div>
        <w:div w:id="1691909446">
          <w:marLeft w:val="1166"/>
          <w:marRight w:val="0"/>
          <w:marTop w:val="96"/>
          <w:marBottom w:val="0"/>
          <w:divBdr>
            <w:top w:val="none" w:sz="0" w:space="0" w:color="auto"/>
            <w:left w:val="none" w:sz="0" w:space="0" w:color="auto"/>
            <w:bottom w:val="none" w:sz="0" w:space="0" w:color="auto"/>
            <w:right w:val="none" w:sz="0" w:space="0" w:color="auto"/>
          </w:divBdr>
        </w:div>
        <w:div w:id="1866942326">
          <w:marLeft w:val="1166"/>
          <w:marRight w:val="0"/>
          <w:marTop w:val="96"/>
          <w:marBottom w:val="0"/>
          <w:divBdr>
            <w:top w:val="none" w:sz="0" w:space="0" w:color="auto"/>
            <w:left w:val="none" w:sz="0" w:space="0" w:color="auto"/>
            <w:bottom w:val="none" w:sz="0" w:space="0" w:color="auto"/>
            <w:right w:val="none" w:sz="0" w:space="0" w:color="auto"/>
          </w:divBdr>
        </w:div>
        <w:div w:id="1923250590">
          <w:marLeft w:val="547"/>
          <w:marRight w:val="0"/>
          <w:marTop w:val="115"/>
          <w:marBottom w:val="0"/>
          <w:divBdr>
            <w:top w:val="none" w:sz="0" w:space="0" w:color="auto"/>
            <w:left w:val="none" w:sz="0" w:space="0" w:color="auto"/>
            <w:bottom w:val="none" w:sz="0" w:space="0" w:color="auto"/>
            <w:right w:val="none" w:sz="0" w:space="0" w:color="auto"/>
          </w:divBdr>
        </w:div>
      </w:divsChild>
    </w:div>
    <w:div w:id="590819954">
      <w:bodyDiv w:val="1"/>
      <w:marLeft w:val="0"/>
      <w:marRight w:val="0"/>
      <w:marTop w:val="0"/>
      <w:marBottom w:val="0"/>
      <w:divBdr>
        <w:top w:val="none" w:sz="0" w:space="0" w:color="auto"/>
        <w:left w:val="none" w:sz="0" w:space="0" w:color="auto"/>
        <w:bottom w:val="none" w:sz="0" w:space="0" w:color="auto"/>
        <w:right w:val="none" w:sz="0" w:space="0" w:color="auto"/>
      </w:divBdr>
    </w:div>
    <w:div w:id="614757156">
      <w:bodyDiv w:val="1"/>
      <w:marLeft w:val="0"/>
      <w:marRight w:val="0"/>
      <w:marTop w:val="0"/>
      <w:marBottom w:val="0"/>
      <w:divBdr>
        <w:top w:val="none" w:sz="0" w:space="0" w:color="auto"/>
        <w:left w:val="none" w:sz="0" w:space="0" w:color="auto"/>
        <w:bottom w:val="none" w:sz="0" w:space="0" w:color="auto"/>
        <w:right w:val="none" w:sz="0" w:space="0" w:color="auto"/>
      </w:divBdr>
    </w:div>
    <w:div w:id="630021075">
      <w:bodyDiv w:val="1"/>
      <w:marLeft w:val="0"/>
      <w:marRight w:val="0"/>
      <w:marTop w:val="0"/>
      <w:marBottom w:val="0"/>
      <w:divBdr>
        <w:top w:val="none" w:sz="0" w:space="0" w:color="auto"/>
        <w:left w:val="none" w:sz="0" w:space="0" w:color="auto"/>
        <w:bottom w:val="none" w:sz="0" w:space="0" w:color="auto"/>
        <w:right w:val="none" w:sz="0" w:space="0" w:color="auto"/>
      </w:divBdr>
    </w:div>
    <w:div w:id="637879678">
      <w:bodyDiv w:val="1"/>
      <w:marLeft w:val="0"/>
      <w:marRight w:val="0"/>
      <w:marTop w:val="0"/>
      <w:marBottom w:val="0"/>
      <w:divBdr>
        <w:top w:val="none" w:sz="0" w:space="0" w:color="auto"/>
        <w:left w:val="none" w:sz="0" w:space="0" w:color="auto"/>
        <w:bottom w:val="none" w:sz="0" w:space="0" w:color="auto"/>
        <w:right w:val="none" w:sz="0" w:space="0" w:color="auto"/>
      </w:divBdr>
    </w:div>
    <w:div w:id="681051071">
      <w:bodyDiv w:val="1"/>
      <w:marLeft w:val="0"/>
      <w:marRight w:val="0"/>
      <w:marTop w:val="0"/>
      <w:marBottom w:val="0"/>
      <w:divBdr>
        <w:top w:val="none" w:sz="0" w:space="0" w:color="auto"/>
        <w:left w:val="none" w:sz="0" w:space="0" w:color="auto"/>
        <w:bottom w:val="none" w:sz="0" w:space="0" w:color="auto"/>
        <w:right w:val="none" w:sz="0" w:space="0" w:color="auto"/>
      </w:divBdr>
    </w:div>
    <w:div w:id="691302891">
      <w:bodyDiv w:val="1"/>
      <w:marLeft w:val="0"/>
      <w:marRight w:val="0"/>
      <w:marTop w:val="0"/>
      <w:marBottom w:val="0"/>
      <w:divBdr>
        <w:top w:val="none" w:sz="0" w:space="0" w:color="auto"/>
        <w:left w:val="none" w:sz="0" w:space="0" w:color="auto"/>
        <w:bottom w:val="none" w:sz="0" w:space="0" w:color="auto"/>
        <w:right w:val="none" w:sz="0" w:space="0" w:color="auto"/>
      </w:divBdr>
    </w:div>
    <w:div w:id="717977077">
      <w:bodyDiv w:val="1"/>
      <w:marLeft w:val="0"/>
      <w:marRight w:val="0"/>
      <w:marTop w:val="0"/>
      <w:marBottom w:val="0"/>
      <w:divBdr>
        <w:top w:val="none" w:sz="0" w:space="0" w:color="auto"/>
        <w:left w:val="none" w:sz="0" w:space="0" w:color="auto"/>
        <w:bottom w:val="none" w:sz="0" w:space="0" w:color="auto"/>
        <w:right w:val="none" w:sz="0" w:space="0" w:color="auto"/>
      </w:divBdr>
    </w:div>
    <w:div w:id="749305718">
      <w:bodyDiv w:val="1"/>
      <w:marLeft w:val="0"/>
      <w:marRight w:val="0"/>
      <w:marTop w:val="0"/>
      <w:marBottom w:val="0"/>
      <w:divBdr>
        <w:top w:val="none" w:sz="0" w:space="0" w:color="auto"/>
        <w:left w:val="none" w:sz="0" w:space="0" w:color="auto"/>
        <w:bottom w:val="none" w:sz="0" w:space="0" w:color="auto"/>
        <w:right w:val="none" w:sz="0" w:space="0" w:color="auto"/>
      </w:divBdr>
    </w:div>
    <w:div w:id="754209002">
      <w:bodyDiv w:val="1"/>
      <w:marLeft w:val="0"/>
      <w:marRight w:val="0"/>
      <w:marTop w:val="0"/>
      <w:marBottom w:val="0"/>
      <w:divBdr>
        <w:top w:val="none" w:sz="0" w:space="0" w:color="auto"/>
        <w:left w:val="none" w:sz="0" w:space="0" w:color="auto"/>
        <w:bottom w:val="none" w:sz="0" w:space="0" w:color="auto"/>
        <w:right w:val="none" w:sz="0" w:space="0" w:color="auto"/>
      </w:divBdr>
    </w:div>
    <w:div w:id="801733299">
      <w:bodyDiv w:val="1"/>
      <w:marLeft w:val="0"/>
      <w:marRight w:val="0"/>
      <w:marTop w:val="0"/>
      <w:marBottom w:val="0"/>
      <w:divBdr>
        <w:top w:val="none" w:sz="0" w:space="0" w:color="auto"/>
        <w:left w:val="none" w:sz="0" w:space="0" w:color="auto"/>
        <w:bottom w:val="none" w:sz="0" w:space="0" w:color="auto"/>
        <w:right w:val="none" w:sz="0" w:space="0" w:color="auto"/>
      </w:divBdr>
    </w:div>
    <w:div w:id="830222326">
      <w:bodyDiv w:val="1"/>
      <w:marLeft w:val="0"/>
      <w:marRight w:val="0"/>
      <w:marTop w:val="0"/>
      <w:marBottom w:val="0"/>
      <w:divBdr>
        <w:top w:val="none" w:sz="0" w:space="0" w:color="auto"/>
        <w:left w:val="none" w:sz="0" w:space="0" w:color="auto"/>
        <w:bottom w:val="none" w:sz="0" w:space="0" w:color="auto"/>
        <w:right w:val="none" w:sz="0" w:space="0" w:color="auto"/>
      </w:divBdr>
    </w:div>
    <w:div w:id="834610698">
      <w:bodyDiv w:val="1"/>
      <w:marLeft w:val="0"/>
      <w:marRight w:val="0"/>
      <w:marTop w:val="0"/>
      <w:marBottom w:val="0"/>
      <w:divBdr>
        <w:top w:val="none" w:sz="0" w:space="0" w:color="auto"/>
        <w:left w:val="none" w:sz="0" w:space="0" w:color="auto"/>
        <w:bottom w:val="none" w:sz="0" w:space="0" w:color="auto"/>
        <w:right w:val="none" w:sz="0" w:space="0" w:color="auto"/>
      </w:divBdr>
    </w:div>
    <w:div w:id="836849759">
      <w:bodyDiv w:val="1"/>
      <w:marLeft w:val="0"/>
      <w:marRight w:val="0"/>
      <w:marTop w:val="0"/>
      <w:marBottom w:val="0"/>
      <w:divBdr>
        <w:top w:val="none" w:sz="0" w:space="0" w:color="auto"/>
        <w:left w:val="none" w:sz="0" w:space="0" w:color="auto"/>
        <w:bottom w:val="none" w:sz="0" w:space="0" w:color="auto"/>
        <w:right w:val="none" w:sz="0" w:space="0" w:color="auto"/>
      </w:divBdr>
      <w:divsChild>
        <w:div w:id="31464601">
          <w:marLeft w:val="418"/>
          <w:marRight w:val="0"/>
          <w:marTop w:val="130"/>
          <w:marBottom w:val="130"/>
          <w:divBdr>
            <w:top w:val="none" w:sz="0" w:space="0" w:color="auto"/>
            <w:left w:val="none" w:sz="0" w:space="0" w:color="auto"/>
            <w:bottom w:val="none" w:sz="0" w:space="0" w:color="auto"/>
            <w:right w:val="none" w:sz="0" w:space="0" w:color="auto"/>
          </w:divBdr>
        </w:div>
      </w:divsChild>
    </w:div>
    <w:div w:id="856163640">
      <w:bodyDiv w:val="1"/>
      <w:marLeft w:val="0"/>
      <w:marRight w:val="0"/>
      <w:marTop w:val="0"/>
      <w:marBottom w:val="0"/>
      <w:divBdr>
        <w:top w:val="none" w:sz="0" w:space="0" w:color="auto"/>
        <w:left w:val="none" w:sz="0" w:space="0" w:color="auto"/>
        <w:bottom w:val="none" w:sz="0" w:space="0" w:color="auto"/>
        <w:right w:val="none" w:sz="0" w:space="0" w:color="auto"/>
      </w:divBdr>
    </w:div>
    <w:div w:id="856625399">
      <w:bodyDiv w:val="1"/>
      <w:marLeft w:val="0"/>
      <w:marRight w:val="0"/>
      <w:marTop w:val="0"/>
      <w:marBottom w:val="0"/>
      <w:divBdr>
        <w:top w:val="none" w:sz="0" w:space="0" w:color="auto"/>
        <w:left w:val="none" w:sz="0" w:space="0" w:color="auto"/>
        <w:bottom w:val="none" w:sz="0" w:space="0" w:color="auto"/>
        <w:right w:val="none" w:sz="0" w:space="0" w:color="auto"/>
      </w:divBdr>
      <w:divsChild>
        <w:div w:id="274796107">
          <w:marLeft w:val="1166"/>
          <w:marRight w:val="0"/>
          <w:marTop w:val="96"/>
          <w:marBottom w:val="0"/>
          <w:divBdr>
            <w:top w:val="none" w:sz="0" w:space="0" w:color="auto"/>
            <w:left w:val="none" w:sz="0" w:space="0" w:color="auto"/>
            <w:bottom w:val="none" w:sz="0" w:space="0" w:color="auto"/>
            <w:right w:val="none" w:sz="0" w:space="0" w:color="auto"/>
          </w:divBdr>
        </w:div>
        <w:div w:id="423258496">
          <w:marLeft w:val="1166"/>
          <w:marRight w:val="0"/>
          <w:marTop w:val="96"/>
          <w:marBottom w:val="0"/>
          <w:divBdr>
            <w:top w:val="none" w:sz="0" w:space="0" w:color="auto"/>
            <w:left w:val="none" w:sz="0" w:space="0" w:color="auto"/>
            <w:bottom w:val="none" w:sz="0" w:space="0" w:color="auto"/>
            <w:right w:val="none" w:sz="0" w:space="0" w:color="auto"/>
          </w:divBdr>
        </w:div>
        <w:div w:id="1579172572">
          <w:marLeft w:val="547"/>
          <w:marRight w:val="0"/>
          <w:marTop w:val="115"/>
          <w:marBottom w:val="0"/>
          <w:divBdr>
            <w:top w:val="none" w:sz="0" w:space="0" w:color="auto"/>
            <w:left w:val="none" w:sz="0" w:space="0" w:color="auto"/>
            <w:bottom w:val="none" w:sz="0" w:space="0" w:color="auto"/>
            <w:right w:val="none" w:sz="0" w:space="0" w:color="auto"/>
          </w:divBdr>
        </w:div>
        <w:div w:id="2004315165">
          <w:marLeft w:val="1166"/>
          <w:marRight w:val="0"/>
          <w:marTop w:val="96"/>
          <w:marBottom w:val="0"/>
          <w:divBdr>
            <w:top w:val="none" w:sz="0" w:space="0" w:color="auto"/>
            <w:left w:val="none" w:sz="0" w:space="0" w:color="auto"/>
            <w:bottom w:val="none" w:sz="0" w:space="0" w:color="auto"/>
            <w:right w:val="none" w:sz="0" w:space="0" w:color="auto"/>
          </w:divBdr>
        </w:div>
      </w:divsChild>
    </w:div>
    <w:div w:id="868759150">
      <w:bodyDiv w:val="1"/>
      <w:marLeft w:val="0"/>
      <w:marRight w:val="0"/>
      <w:marTop w:val="0"/>
      <w:marBottom w:val="0"/>
      <w:divBdr>
        <w:top w:val="none" w:sz="0" w:space="0" w:color="auto"/>
        <w:left w:val="none" w:sz="0" w:space="0" w:color="auto"/>
        <w:bottom w:val="none" w:sz="0" w:space="0" w:color="auto"/>
        <w:right w:val="none" w:sz="0" w:space="0" w:color="auto"/>
      </w:divBdr>
      <w:divsChild>
        <w:div w:id="1348285256">
          <w:marLeft w:val="418"/>
          <w:marRight w:val="0"/>
          <w:marTop w:val="130"/>
          <w:marBottom w:val="130"/>
          <w:divBdr>
            <w:top w:val="none" w:sz="0" w:space="0" w:color="auto"/>
            <w:left w:val="none" w:sz="0" w:space="0" w:color="auto"/>
            <w:bottom w:val="none" w:sz="0" w:space="0" w:color="auto"/>
            <w:right w:val="none" w:sz="0" w:space="0" w:color="auto"/>
          </w:divBdr>
        </w:div>
        <w:div w:id="1626883556">
          <w:marLeft w:val="418"/>
          <w:marRight w:val="0"/>
          <w:marTop w:val="130"/>
          <w:marBottom w:val="130"/>
          <w:divBdr>
            <w:top w:val="none" w:sz="0" w:space="0" w:color="auto"/>
            <w:left w:val="none" w:sz="0" w:space="0" w:color="auto"/>
            <w:bottom w:val="none" w:sz="0" w:space="0" w:color="auto"/>
            <w:right w:val="none" w:sz="0" w:space="0" w:color="auto"/>
          </w:divBdr>
        </w:div>
        <w:div w:id="1717699252">
          <w:marLeft w:val="418"/>
          <w:marRight w:val="0"/>
          <w:marTop w:val="130"/>
          <w:marBottom w:val="130"/>
          <w:divBdr>
            <w:top w:val="none" w:sz="0" w:space="0" w:color="auto"/>
            <w:left w:val="none" w:sz="0" w:space="0" w:color="auto"/>
            <w:bottom w:val="none" w:sz="0" w:space="0" w:color="auto"/>
            <w:right w:val="none" w:sz="0" w:space="0" w:color="auto"/>
          </w:divBdr>
        </w:div>
      </w:divsChild>
    </w:div>
    <w:div w:id="930703851">
      <w:bodyDiv w:val="1"/>
      <w:marLeft w:val="0"/>
      <w:marRight w:val="0"/>
      <w:marTop w:val="0"/>
      <w:marBottom w:val="0"/>
      <w:divBdr>
        <w:top w:val="none" w:sz="0" w:space="0" w:color="auto"/>
        <w:left w:val="none" w:sz="0" w:space="0" w:color="auto"/>
        <w:bottom w:val="none" w:sz="0" w:space="0" w:color="auto"/>
        <w:right w:val="none" w:sz="0" w:space="0" w:color="auto"/>
      </w:divBdr>
      <w:divsChild>
        <w:div w:id="162279322">
          <w:marLeft w:val="0"/>
          <w:marRight w:val="0"/>
          <w:marTop w:val="0"/>
          <w:marBottom w:val="0"/>
          <w:divBdr>
            <w:top w:val="none" w:sz="0" w:space="0" w:color="auto"/>
            <w:left w:val="none" w:sz="0" w:space="0" w:color="auto"/>
            <w:bottom w:val="none" w:sz="0" w:space="0" w:color="auto"/>
            <w:right w:val="none" w:sz="0" w:space="0" w:color="auto"/>
          </w:divBdr>
        </w:div>
        <w:div w:id="397824283">
          <w:marLeft w:val="0"/>
          <w:marRight w:val="0"/>
          <w:marTop w:val="0"/>
          <w:marBottom w:val="0"/>
          <w:divBdr>
            <w:top w:val="none" w:sz="0" w:space="0" w:color="auto"/>
            <w:left w:val="none" w:sz="0" w:space="0" w:color="auto"/>
            <w:bottom w:val="none" w:sz="0" w:space="0" w:color="auto"/>
            <w:right w:val="none" w:sz="0" w:space="0" w:color="auto"/>
          </w:divBdr>
        </w:div>
        <w:div w:id="734355284">
          <w:marLeft w:val="0"/>
          <w:marRight w:val="0"/>
          <w:marTop w:val="0"/>
          <w:marBottom w:val="0"/>
          <w:divBdr>
            <w:top w:val="none" w:sz="0" w:space="0" w:color="auto"/>
            <w:left w:val="none" w:sz="0" w:space="0" w:color="auto"/>
            <w:bottom w:val="none" w:sz="0" w:space="0" w:color="auto"/>
            <w:right w:val="none" w:sz="0" w:space="0" w:color="auto"/>
          </w:divBdr>
        </w:div>
        <w:div w:id="1088187660">
          <w:marLeft w:val="0"/>
          <w:marRight w:val="0"/>
          <w:marTop w:val="0"/>
          <w:marBottom w:val="0"/>
          <w:divBdr>
            <w:top w:val="none" w:sz="0" w:space="0" w:color="auto"/>
            <w:left w:val="none" w:sz="0" w:space="0" w:color="auto"/>
            <w:bottom w:val="none" w:sz="0" w:space="0" w:color="auto"/>
            <w:right w:val="none" w:sz="0" w:space="0" w:color="auto"/>
          </w:divBdr>
        </w:div>
      </w:divsChild>
    </w:div>
    <w:div w:id="967123384">
      <w:bodyDiv w:val="1"/>
      <w:marLeft w:val="0"/>
      <w:marRight w:val="0"/>
      <w:marTop w:val="0"/>
      <w:marBottom w:val="0"/>
      <w:divBdr>
        <w:top w:val="none" w:sz="0" w:space="0" w:color="auto"/>
        <w:left w:val="none" w:sz="0" w:space="0" w:color="auto"/>
        <w:bottom w:val="none" w:sz="0" w:space="0" w:color="auto"/>
        <w:right w:val="none" w:sz="0" w:space="0" w:color="auto"/>
      </w:divBdr>
      <w:divsChild>
        <w:div w:id="1790584095">
          <w:marLeft w:val="418"/>
          <w:marRight w:val="0"/>
          <w:marTop w:val="115"/>
          <w:marBottom w:val="115"/>
          <w:divBdr>
            <w:top w:val="none" w:sz="0" w:space="0" w:color="auto"/>
            <w:left w:val="none" w:sz="0" w:space="0" w:color="auto"/>
            <w:bottom w:val="none" w:sz="0" w:space="0" w:color="auto"/>
            <w:right w:val="none" w:sz="0" w:space="0" w:color="auto"/>
          </w:divBdr>
        </w:div>
      </w:divsChild>
    </w:div>
    <w:div w:id="988173565">
      <w:bodyDiv w:val="1"/>
      <w:marLeft w:val="0"/>
      <w:marRight w:val="0"/>
      <w:marTop w:val="0"/>
      <w:marBottom w:val="0"/>
      <w:divBdr>
        <w:top w:val="none" w:sz="0" w:space="0" w:color="auto"/>
        <w:left w:val="none" w:sz="0" w:space="0" w:color="auto"/>
        <w:bottom w:val="none" w:sz="0" w:space="0" w:color="auto"/>
        <w:right w:val="none" w:sz="0" w:space="0" w:color="auto"/>
      </w:divBdr>
    </w:div>
    <w:div w:id="999775532">
      <w:bodyDiv w:val="1"/>
      <w:marLeft w:val="0"/>
      <w:marRight w:val="0"/>
      <w:marTop w:val="0"/>
      <w:marBottom w:val="0"/>
      <w:divBdr>
        <w:top w:val="none" w:sz="0" w:space="0" w:color="auto"/>
        <w:left w:val="none" w:sz="0" w:space="0" w:color="auto"/>
        <w:bottom w:val="none" w:sz="0" w:space="0" w:color="auto"/>
        <w:right w:val="none" w:sz="0" w:space="0" w:color="auto"/>
      </w:divBdr>
    </w:div>
    <w:div w:id="1008946939">
      <w:bodyDiv w:val="1"/>
      <w:marLeft w:val="0"/>
      <w:marRight w:val="0"/>
      <w:marTop w:val="0"/>
      <w:marBottom w:val="0"/>
      <w:divBdr>
        <w:top w:val="none" w:sz="0" w:space="0" w:color="auto"/>
        <w:left w:val="none" w:sz="0" w:space="0" w:color="auto"/>
        <w:bottom w:val="none" w:sz="0" w:space="0" w:color="auto"/>
        <w:right w:val="none" w:sz="0" w:space="0" w:color="auto"/>
      </w:divBdr>
      <w:divsChild>
        <w:div w:id="246964981">
          <w:marLeft w:val="1166"/>
          <w:marRight w:val="0"/>
          <w:marTop w:val="115"/>
          <w:marBottom w:val="0"/>
          <w:divBdr>
            <w:top w:val="none" w:sz="0" w:space="0" w:color="auto"/>
            <w:left w:val="none" w:sz="0" w:space="0" w:color="auto"/>
            <w:bottom w:val="none" w:sz="0" w:space="0" w:color="auto"/>
            <w:right w:val="none" w:sz="0" w:space="0" w:color="auto"/>
          </w:divBdr>
        </w:div>
        <w:div w:id="1356614015">
          <w:marLeft w:val="547"/>
          <w:marRight w:val="0"/>
          <w:marTop w:val="134"/>
          <w:marBottom w:val="0"/>
          <w:divBdr>
            <w:top w:val="none" w:sz="0" w:space="0" w:color="auto"/>
            <w:left w:val="none" w:sz="0" w:space="0" w:color="auto"/>
            <w:bottom w:val="none" w:sz="0" w:space="0" w:color="auto"/>
            <w:right w:val="none" w:sz="0" w:space="0" w:color="auto"/>
          </w:divBdr>
        </w:div>
        <w:div w:id="1363938465">
          <w:marLeft w:val="1166"/>
          <w:marRight w:val="0"/>
          <w:marTop w:val="115"/>
          <w:marBottom w:val="0"/>
          <w:divBdr>
            <w:top w:val="none" w:sz="0" w:space="0" w:color="auto"/>
            <w:left w:val="none" w:sz="0" w:space="0" w:color="auto"/>
            <w:bottom w:val="none" w:sz="0" w:space="0" w:color="auto"/>
            <w:right w:val="none" w:sz="0" w:space="0" w:color="auto"/>
          </w:divBdr>
        </w:div>
        <w:div w:id="1455322688">
          <w:marLeft w:val="547"/>
          <w:marRight w:val="0"/>
          <w:marTop w:val="134"/>
          <w:marBottom w:val="0"/>
          <w:divBdr>
            <w:top w:val="none" w:sz="0" w:space="0" w:color="auto"/>
            <w:left w:val="none" w:sz="0" w:space="0" w:color="auto"/>
            <w:bottom w:val="none" w:sz="0" w:space="0" w:color="auto"/>
            <w:right w:val="none" w:sz="0" w:space="0" w:color="auto"/>
          </w:divBdr>
        </w:div>
        <w:div w:id="1733625563">
          <w:marLeft w:val="547"/>
          <w:marRight w:val="0"/>
          <w:marTop w:val="134"/>
          <w:marBottom w:val="0"/>
          <w:divBdr>
            <w:top w:val="none" w:sz="0" w:space="0" w:color="auto"/>
            <w:left w:val="none" w:sz="0" w:space="0" w:color="auto"/>
            <w:bottom w:val="none" w:sz="0" w:space="0" w:color="auto"/>
            <w:right w:val="none" w:sz="0" w:space="0" w:color="auto"/>
          </w:divBdr>
        </w:div>
        <w:div w:id="2022001014">
          <w:marLeft w:val="1166"/>
          <w:marRight w:val="0"/>
          <w:marTop w:val="115"/>
          <w:marBottom w:val="0"/>
          <w:divBdr>
            <w:top w:val="none" w:sz="0" w:space="0" w:color="auto"/>
            <w:left w:val="none" w:sz="0" w:space="0" w:color="auto"/>
            <w:bottom w:val="none" w:sz="0" w:space="0" w:color="auto"/>
            <w:right w:val="none" w:sz="0" w:space="0" w:color="auto"/>
          </w:divBdr>
        </w:div>
      </w:divsChild>
    </w:div>
    <w:div w:id="1023821198">
      <w:bodyDiv w:val="1"/>
      <w:marLeft w:val="0"/>
      <w:marRight w:val="0"/>
      <w:marTop w:val="0"/>
      <w:marBottom w:val="0"/>
      <w:divBdr>
        <w:top w:val="none" w:sz="0" w:space="0" w:color="auto"/>
        <w:left w:val="none" w:sz="0" w:space="0" w:color="auto"/>
        <w:bottom w:val="none" w:sz="0" w:space="0" w:color="auto"/>
        <w:right w:val="none" w:sz="0" w:space="0" w:color="auto"/>
      </w:divBdr>
    </w:div>
    <w:div w:id="1030686815">
      <w:bodyDiv w:val="1"/>
      <w:marLeft w:val="0"/>
      <w:marRight w:val="0"/>
      <w:marTop w:val="0"/>
      <w:marBottom w:val="0"/>
      <w:divBdr>
        <w:top w:val="none" w:sz="0" w:space="0" w:color="auto"/>
        <w:left w:val="none" w:sz="0" w:space="0" w:color="auto"/>
        <w:bottom w:val="none" w:sz="0" w:space="0" w:color="auto"/>
        <w:right w:val="none" w:sz="0" w:space="0" w:color="auto"/>
      </w:divBdr>
      <w:divsChild>
        <w:div w:id="1338772185">
          <w:marLeft w:val="0"/>
          <w:marRight w:val="0"/>
          <w:marTop w:val="0"/>
          <w:marBottom w:val="0"/>
          <w:divBdr>
            <w:top w:val="none" w:sz="0" w:space="0" w:color="auto"/>
            <w:left w:val="none" w:sz="0" w:space="0" w:color="auto"/>
            <w:bottom w:val="none" w:sz="0" w:space="0" w:color="auto"/>
            <w:right w:val="none" w:sz="0" w:space="0" w:color="auto"/>
          </w:divBdr>
        </w:div>
      </w:divsChild>
    </w:div>
    <w:div w:id="1032268977">
      <w:bodyDiv w:val="1"/>
      <w:marLeft w:val="0"/>
      <w:marRight w:val="0"/>
      <w:marTop w:val="0"/>
      <w:marBottom w:val="0"/>
      <w:divBdr>
        <w:top w:val="none" w:sz="0" w:space="0" w:color="auto"/>
        <w:left w:val="none" w:sz="0" w:space="0" w:color="auto"/>
        <w:bottom w:val="none" w:sz="0" w:space="0" w:color="auto"/>
        <w:right w:val="none" w:sz="0" w:space="0" w:color="auto"/>
      </w:divBdr>
    </w:div>
    <w:div w:id="1037972076">
      <w:bodyDiv w:val="1"/>
      <w:marLeft w:val="0"/>
      <w:marRight w:val="0"/>
      <w:marTop w:val="0"/>
      <w:marBottom w:val="0"/>
      <w:divBdr>
        <w:top w:val="none" w:sz="0" w:space="0" w:color="auto"/>
        <w:left w:val="none" w:sz="0" w:space="0" w:color="auto"/>
        <w:bottom w:val="none" w:sz="0" w:space="0" w:color="auto"/>
        <w:right w:val="none" w:sz="0" w:space="0" w:color="auto"/>
      </w:divBdr>
    </w:div>
    <w:div w:id="1047611540">
      <w:bodyDiv w:val="1"/>
      <w:marLeft w:val="0"/>
      <w:marRight w:val="0"/>
      <w:marTop w:val="0"/>
      <w:marBottom w:val="0"/>
      <w:divBdr>
        <w:top w:val="none" w:sz="0" w:space="0" w:color="auto"/>
        <w:left w:val="none" w:sz="0" w:space="0" w:color="auto"/>
        <w:bottom w:val="none" w:sz="0" w:space="0" w:color="auto"/>
        <w:right w:val="none" w:sz="0" w:space="0" w:color="auto"/>
      </w:divBdr>
    </w:div>
    <w:div w:id="1065570002">
      <w:bodyDiv w:val="1"/>
      <w:marLeft w:val="0"/>
      <w:marRight w:val="0"/>
      <w:marTop w:val="0"/>
      <w:marBottom w:val="0"/>
      <w:divBdr>
        <w:top w:val="none" w:sz="0" w:space="0" w:color="auto"/>
        <w:left w:val="none" w:sz="0" w:space="0" w:color="auto"/>
        <w:bottom w:val="none" w:sz="0" w:space="0" w:color="auto"/>
        <w:right w:val="none" w:sz="0" w:space="0" w:color="auto"/>
      </w:divBdr>
      <w:divsChild>
        <w:div w:id="1295527457">
          <w:marLeft w:val="0"/>
          <w:marRight w:val="0"/>
          <w:marTop w:val="0"/>
          <w:marBottom w:val="0"/>
          <w:divBdr>
            <w:top w:val="none" w:sz="0" w:space="0" w:color="auto"/>
            <w:left w:val="none" w:sz="0" w:space="0" w:color="auto"/>
            <w:bottom w:val="none" w:sz="0" w:space="0" w:color="auto"/>
            <w:right w:val="none" w:sz="0" w:space="0" w:color="auto"/>
          </w:divBdr>
          <w:divsChild>
            <w:div w:id="738135910">
              <w:marLeft w:val="0"/>
              <w:marRight w:val="0"/>
              <w:marTop w:val="0"/>
              <w:marBottom w:val="0"/>
              <w:divBdr>
                <w:top w:val="none" w:sz="0" w:space="0" w:color="auto"/>
                <w:left w:val="none" w:sz="0" w:space="0" w:color="auto"/>
                <w:bottom w:val="none" w:sz="0" w:space="0" w:color="auto"/>
                <w:right w:val="none" w:sz="0" w:space="0" w:color="auto"/>
              </w:divBdr>
            </w:div>
            <w:div w:id="1324317106">
              <w:marLeft w:val="0"/>
              <w:marRight w:val="0"/>
              <w:marTop w:val="0"/>
              <w:marBottom w:val="0"/>
              <w:divBdr>
                <w:top w:val="none" w:sz="0" w:space="0" w:color="auto"/>
                <w:left w:val="none" w:sz="0" w:space="0" w:color="auto"/>
                <w:bottom w:val="none" w:sz="0" w:space="0" w:color="auto"/>
                <w:right w:val="none" w:sz="0" w:space="0" w:color="auto"/>
              </w:divBdr>
            </w:div>
            <w:div w:id="1506818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4952260">
      <w:bodyDiv w:val="1"/>
      <w:marLeft w:val="0"/>
      <w:marRight w:val="0"/>
      <w:marTop w:val="0"/>
      <w:marBottom w:val="0"/>
      <w:divBdr>
        <w:top w:val="none" w:sz="0" w:space="0" w:color="auto"/>
        <w:left w:val="none" w:sz="0" w:space="0" w:color="auto"/>
        <w:bottom w:val="none" w:sz="0" w:space="0" w:color="auto"/>
        <w:right w:val="none" w:sz="0" w:space="0" w:color="auto"/>
      </w:divBdr>
    </w:div>
    <w:div w:id="1106001470">
      <w:bodyDiv w:val="1"/>
      <w:marLeft w:val="0"/>
      <w:marRight w:val="0"/>
      <w:marTop w:val="0"/>
      <w:marBottom w:val="0"/>
      <w:divBdr>
        <w:top w:val="none" w:sz="0" w:space="0" w:color="auto"/>
        <w:left w:val="none" w:sz="0" w:space="0" w:color="auto"/>
        <w:bottom w:val="none" w:sz="0" w:space="0" w:color="auto"/>
        <w:right w:val="none" w:sz="0" w:space="0" w:color="auto"/>
      </w:divBdr>
      <w:divsChild>
        <w:div w:id="78720993">
          <w:marLeft w:val="0"/>
          <w:marRight w:val="0"/>
          <w:marTop w:val="0"/>
          <w:marBottom w:val="0"/>
          <w:divBdr>
            <w:top w:val="none" w:sz="0" w:space="0" w:color="auto"/>
            <w:left w:val="none" w:sz="0" w:space="0" w:color="auto"/>
            <w:bottom w:val="none" w:sz="0" w:space="0" w:color="auto"/>
            <w:right w:val="none" w:sz="0" w:space="0" w:color="auto"/>
          </w:divBdr>
        </w:div>
        <w:div w:id="456879603">
          <w:marLeft w:val="0"/>
          <w:marRight w:val="0"/>
          <w:marTop w:val="0"/>
          <w:marBottom w:val="0"/>
          <w:divBdr>
            <w:top w:val="none" w:sz="0" w:space="0" w:color="auto"/>
            <w:left w:val="none" w:sz="0" w:space="0" w:color="auto"/>
            <w:bottom w:val="none" w:sz="0" w:space="0" w:color="auto"/>
            <w:right w:val="none" w:sz="0" w:space="0" w:color="auto"/>
          </w:divBdr>
        </w:div>
        <w:div w:id="571697571">
          <w:marLeft w:val="0"/>
          <w:marRight w:val="0"/>
          <w:marTop w:val="0"/>
          <w:marBottom w:val="0"/>
          <w:divBdr>
            <w:top w:val="none" w:sz="0" w:space="0" w:color="auto"/>
            <w:left w:val="none" w:sz="0" w:space="0" w:color="auto"/>
            <w:bottom w:val="none" w:sz="0" w:space="0" w:color="auto"/>
            <w:right w:val="none" w:sz="0" w:space="0" w:color="auto"/>
          </w:divBdr>
        </w:div>
        <w:div w:id="627469982">
          <w:marLeft w:val="0"/>
          <w:marRight w:val="0"/>
          <w:marTop w:val="0"/>
          <w:marBottom w:val="0"/>
          <w:divBdr>
            <w:top w:val="none" w:sz="0" w:space="0" w:color="auto"/>
            <w:left w:val="none" w:sz="0" w:space="0" w:color="auto"/>
            <w:bottom w:val="none" w:sz="0" w:space="0" w:color="auto"/>
            <w:right w:val="none" w:sz="0" w:space="0" w:color="auto"/>
          </w:divBdr>
          <w:divsChild>
            <w:div w:id="503322967">
              <w:marLeft w:val="0"/>
              <w:marRight w:val="0"/>
              <w:marTop w:val="0"/>
              <w:marBottom w:val="0"/>
              <w:divBdr>
                <w:top w:val="none" w:sz="0" w:space="0" w:color="auto"/>
                <w:left w:val="none" w:sz="0" w:space="0" w:color="auto"/>
                <w:bottom w:val="none" w:sz="0" w:space="0" w:color="auto"/>
                <w:right w:val="none" w:sz="0" w:space="0" w:color="auto"/>
              </w:divBdr>
              <w:divsChild>
                <w:div w:id="1058675275">
                  <w:marLeft w:val="0"/>
                  <w:marRight w:val="0"/>
                  <w:marTop w:val="0"/>
                  <w:marBottom w:val="0"/>
                  <w:divBdr>
                    <w:top w:val="none" w:sz="0" w:space="0" w:color="auto"/>
                    <w:left w:val="none" w:sz="0" w:space="0" w:color="auto"/>
                    <w:bottom w:val="none" w:sz="0" w:space="0" w:color="auto"/>
                    <w:right w:val="none" w:sz="0" w:space="0" w:color="auto"/>
                  </w:divBdr>
                </w:div>
                <w:div w:id="1289361008">
                  <w:marLeft w:val="0"/>
                  <w:marRight w:val="0"/>
                  <w:marTop w:val="0"/>
                  <w:marBottom w:val="0"/>
                  <w:divBdr>
                    <w:top w:val="none" w:sz="0" w:space="0" w:color="auto"/>
                    <w:left w:val="none" w:sz="0" w:space="0" w:color="auto"/>
                    <w:bottom w:val="none" w:sz="0" w:space="0" w:color="auto"/>
                    <w:right w:val="none" w:sz="0" w:space="0" w:color="auto"/>
                  </w:divBdr>
                </w:div>
                <w:div w:id="1455558731">
                  <w:marLeft w:val="0"/>
                  <w:marRight w:val="0"/>
                  <w:marTop w:val="0"/>
                  <w:marBottom w:val="0"/>
                  <w:divBdr>
                    <w:top w:val="none" w:sz="0" w:space="0" w:color="auto"/>
                    <w:left w:val="none" w:sz="0" w:space="0" w:color="auto"/>
                    <w:bottom w:val="none" w:sz="0" w:space="0" w:color="auto"/>
                    <w:right w:val="none" w:sz="0" w:space="0" w:color="auto"/>
                  </w:divBdr>
                </w:div>
              </w:divsChild>
            </w:div>
            <w:div w:id="1799494244">
              <w:marLeft w:val="0"/>
              <w:marRight w:val="0"/>
              <w:marTop w:val="0"/>
              <w:marBottom w:val="0"/>
              <w:divBdr>
                <w:top w:val="none" w:sz="0" w:space="0" w:color="auto"/>
                <w:left w:val="none" w:sz="0" w:space="0" w:color="auto"/>
                <w:bottom w:val="none" w:sz="0" w:space="0" w:color="auto"/>
                <w:right w:val="none" w:sz="0" w:space="0" w:color="auto"/>
              </w:divBdr>
              <w:divsChild>
                <w:div w:id="474494535">
                  <w:marLeft w:val="0"/>
                  <w:marRight w:val="0"/>
                  <w:marTop w:val="0"/>
                  <w:marBottom w:val="0"/>
                  <w:divBdr>
                    <w:top w:val="none" w:sz="0" w:space="0" w:color="auto"/>
                    <w:left w:val="none" w:sz="0" w:space="0" w:color="auto"/>
                    <w:bottom w:val="none" w:sz="0" w:space="0" w:color="auto"/>
                    <w:right w:val="none" w:sz="0" w:space="0" w:color="auto"/>
                  </w:divBdr>
                </w:div>
                <w:div w:id="628586239">
                  <w:marLeft w:val="0"/>
                  <w:marRight w:val="0"/>
                  <w:marTop w:val="0"/>
                  <w:marBottom w:val="0"/>
                  <w:divBdr>
                    <w:top w:val="none" w:sz="0" w:space="0" w:color="auto"/>
                    <w:left w:val="none" w:sz="0" w:space="0" w:color="auto"/>
                    <w:bottom w:val="none" w:sz="0" w:space="0" w:color="auto"/>
                    <w:right w:val="none" w:sz="0" w:space="0" w:color="auto"/>
                  </w:divBdr>
                </w:div>
                <w:div w:id="741683118">
                  <w:marLeft w:val="0"/>
                  <w:marRight w:val="0"/>
                  <w:marTop w:val="0"/>
                  <w:marBottom w:val="0"/>
                  <w:divBdr>
                    <w:top w:val="none" w:sz="0" w:space="0" w:color="auto"/>
                    <w:left w:val="none" w:sz="0" w:space="0" w:color="auto"/>
                    <w:bottom w:val="none" w:sz="0" w:space="0" w:color="auto"/>
                    <w:right w:val="none" w:sz="0" w:space="0" w:color="auto"/>
                  </w:divBdr>
                </w:div>
                <w:div w:id="787820860">
                  <w:marLeft w:val="0"/>
                  <w:marRight w:val="0"/>
                  <w:marTop w:val="0"/>
                  <w:marBottom w:val="0"/>
                  <w:divBdr>
                    <w:top w:val="none" w:sz="0" w:space="0" w:color="auto"/>
                    <w:left w:val="none" w:sz="0" w:space="0" w:color="auto"/>
                    <w:bottom w:val="none" w:sz="0" w:space="0" w:color="auto"/>
                    <w:right w:val="none" w:sz="0" w:space="0" w:color="auto"/>
                  </w:divBdr>
                </w:div>
                <w:div w:id="960766535">
                  <w:marLeft w:val="0"/>
                  <w:marRight w:val="0"/>
                  <w:marTop w:val="0"/>
                  <w:marBottom w:val="0"/>
                  <w:divBdr>
                    <w:top w:val="none" w:sz="0" w:space="0" w:color="auto"/>
                    <w:left w:val="none" w:sz="0" w:space="0" w:color="auto"/>
                    <w:bottom w:val="none" w:sz="0" w:space="0" w:color="auto"/>
                    <w:right w:val="none" w:sz="0" w:space="0" w:color="auto"/>
                  </w:divBdr>
                </w:div>
                <w:div w:id="1161429257">
                  <w:marLeft w:val="0"/>
                  <w:marRight w:val="0"/>
                  <w:marTop w:val="0"/>
                  <w:marBottom w:val="0"/>
                  <w:divBdr>
                    <w:top w:val="none" w:sz="0" w:space="0" w:color="auto"/>
                    <w:left w:val="none" w:sz="0" w:space="0" w:color="auto"/>
                    <w:bottom w:val="none" w:sz="0" w:space="0" w:color="auto"/>
                    <w:right w:val="none" w:sz="0" w:space="0" w:color="auto"/>
                  </w:divBdr>
                </w:div>
                <w:div w:id="1501657311">
                  <w:marLeft w:val="0"/>
                  <w:marRight w:val="0"/>
                  <w:marTop w:val="0"/>
                  <w:marBottom w:val="0"/>
                  <w:divBdr>
                    <w:top w:val="none" w:sz="0" w:space="0" w:color="auto"/>
                    <w:left w:val="none" w:sz="0" w:space="0" w:color="auto"/>
                    <w:bottom w:val="none" w:sz="0" w:space="0" w:color="auto"/>
                    <w:right w:val="none" w:sz="0" w:space="0" w:color="auto"/>
                  </w:divBdr>
                </w:div>
                <w:div w:id="160360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4043478">
          <w:marLeft w:val="0"/>
          <w:marRight w:val="0"/>
          <w:marTop w:val="0"/>
          <w:marBottom w:val="0"/>
          <w:divBdr>
            <w:top w:val="none" w:sz="0" w:space="0" w:color="auto"/>
            <w:left w:val="none" w:sz="0" w:space="0" w:color="auto"/>
            <w:bottom w:val="none" w:sz="0" w:space="0" w:color="auto"/>
            <w:right w:val="none" w:sz="0" w:space="0" w:color="auto"/>
          </w:divBdr>
        </w:div>
        <w:div w:id="875971522">
          <w:marLeft w:val="0"/>
          <w:marRight w:val="0"/>
          <w:marTop w:val="0"/>
          <w:marBottom w:val="0"/>
          <w:divBdr>
            <w:top w:val="none" w:sz="0" w:space="0" w:color="auto"/>
            <w:left w:val="none" w:sz="0" w:space="0" w:color="auto"/>
            <w:bottom w:val="none" w:sz="0" w:space="0" w:color="auto"/>
            <w:right w:val="none" w:sz="0" w:space="0" w:color="auto"/>
          </w:divBdr>
        </w:div>
        <w:div w:id="965741296">
          <w:marLeft w:val="0"/>
          <w:marRight w:val="0"/>
          <w:marTop w:val="0"/>
          <w:marBottom w:val="0"/>
          <w:divBdr>
            <w:top w:val="none" w:sz="0" w:space="0" w:color="auto"/>
            <w:left w:val="none" w:sz="0" w:space="0" w:color="auto"/>
            <w:bottom w:val="none" w:sz="0" w:space="0" w:color="auto"/>
            <w:right w:val="none" w:sz="0" w:space="0" w:color="auto"/>
          </w:divBdr>
        </w:div>
        <w:div w:id="992223352">
          <w:marLeft w:val="0"/>
          <w:marRight w:val="0"/>
          <w:marTop w:val="0"/>
          <w:marBottom w:val="0"/>
          <w:divBdr>
            <w:top w:val="none" w:sz="0" w:space="0" w:color="auto"/>
            <w:left w:val="none" w:sz="0" w:space="0" w:color="auto"/>
            <w:bottom w:val="none" w:sz="0" w:space="0" w:color="auto"/>
            <w:right w:val="none" w:sz="0" w:space="0" w:color="auto"/>
          </w:divBdr>
        </w:div>
        <w:div w:id="1171719446">
          <w:marLeft w:val="0"/>
          <w:marRight w:val="0"/>
          <w:marTop w:val="0"/>
          <w:marBottom w:val="0"/>
          <w:divBdr>
            <w:top w:val="none" w:sz="0" w:space="0" w:color="auto"/>
            <w:left w:val="none" w:sz="0" w:space="0" w:color="auto"/>
            <w:bottom w:val="none" w:sz="0" w:space="0" w:color="auto"/>
            <w:right w:val="none" w:sz="0" w:space="0" w:color="auto"/>
          </w:divBdr>
          <w:divsChild>
            <w:div w:id="1712261642">
              <w:marLeft w:val="0"/>
              <w:marRight w:val="0"/>
              <w:marTop w:val="0"/>
              <w:marBottom w:val="0"/>
              <w:divBdr>
                <w:top w:val="none" w:sz="0" w:space="0" w:color="auto"/>
                <w:left w:val="none" w:sz="0" w:space="0" w:color="auto"/>
                <w:bottom w:val="none" w:sz="0" w:space="0" w:color="auto"/>
                <w:right w:val="none" w:sz="0" w:space="0" w:color="auto"/>
              </w:divBdr>
              <w:divsChild>
                <w:div w:id="160126272">
                  <w:marLeft w:val="0"/>
                  <w:marRight w:val="0"/>
                  <w:marTop w:val="0"/>
                  <w:marBottom w:val="0"/>
                  <w:divBdr>
                    <w:top w:val="none" w:sz="0" w:space="0" w:color="auto"/>
                    <w:left w:val="none" w:sz="0" w:space="0" w:color="auto"/>
                    <w:bottom w:val="none" w:sz="0" w:space="0" w:color="auto"/>
                    <w:right w:val="none" w:sz="0" w:space="0" w:color="auto"/>
                  </w:divBdr>
                </w:div>
                <w:div w:id="566648606">
                  <w:marLeft w:val="0"/>
                  <w:marRight w:val="0"/>
                  <w:marTop w:val="0"/>
                  <w:marBottom w:val="0"/>
                  <w:divBdr>
                    <w:top w:val="none" w:sz="0" w:space="0" w:color="auto"/>
                    <w:left w:val="none" w:sz="0" w:space="0" w:color="auto"/>
                    <w:bottom w:val="none" w:sz="0" w:space="0" w:color="auto"/>
                    <w:right w:val="none" w:sz="0" w:space="0" w:color="auto"/>
                  </w:divBdr>
                </w:div>
                <w:div w:id="703481053">
                  <w:marLeft w:val="0"/>
                  <w:marRight w:val="0"/>
                  <w:marTop w:val="0"/>
                  <w:marBottom w:val="0"/>
                  <w:divBdr>
                    <w:top w:val="none" w:sz="0" w:space="0" w:color="auto"/>
                    <w:left w:val="none" w:sz="0" w:space="0" w:color="auto"/>
                    <w:bottom w:val="none" w:sz="0" w:space="0" w:color="auto"/>
                    <w:right w:val="none" w:sz="0" w:space="0" w:color="auto"/>
                  </w:divBdr>
                </w:div>
                <w:div w:id="750929272">
                  <w:marLeft w:val="0"/>
                  <w:marRight w:val="0"/>
                  <w:marTop w:val="0"/>
                  <w:marBottom w:val="0"/>
                  <w:divBdr>
                    <w:top w:val="none" w:sz="0" w:space="0" w:color="auto"/>
                    <w:left w:val="none" w:sz="0" w:space="0" w:color="auto"/>
                    <w:bottom w:val="none" w:sz="0" w:space="0" w:color="auto"/>
                    <w:right w:val="none" w:sz="0" w:space="0" w:color="auto"/>
                  </w:divBdr>
                </w:div>
                <w:div w:id="815924928">
                  <w:marLeft w:val="0"/>
                  <w:marRight w:val="0"/>
                  <w:marTop w:val="0"/>
                  <w:marBottom w:val="0"/>
                  <w:divBdr>
                    <w:top w:val="none" w:sz="0" w:space="0" w:color="auto"/>
                    <w:left w:val="none" w:sz="0" w:space="0" w:color="auto"/>
                    <w:bottom w:val="none" w:sz="0" w:space="0" w:color="auto"/>
                    <w:right w:val="none" w:sz="0" w:space="0" w:color="auto"/>
                  </w:divBdr>
                </w:div>
                <w:div w:id="816530611">
                  <w:marLeft w:val="0"/>
                  <w:marRight w:val="0"/>
                  <w:marTop w:val="0"/>
                  <w:marBottom w:val="0"/>
                  <w:divBdr>
                    <w:top w:val="none" w:sz="0" w:space="0" w:color="auto"/>
                    <w:left w:val="none" w:sz="0" w:space="0" w:color="auto"/>
                    <w:bottom w:val="none" w:sz="0" w:space="0" w:color="auto"/>
                    <w:right w:val="none" w:sz="0" w:space="0" w:color="auto"/>
                  </w:divBdr>
                </w:div>
                <w:div w:id="847909118">
                  <w:marLeft w:val="0"/>
                  <w:marRight w:val="0"/>
                  <w:marTop w:val="0"/>
                  <w:marBottom w:val="0"/>
                  <w:divBdr>
                    <w:top w:val="none" w:sz="0" w:space="0" w:color="auto"/>
                    <w:left w:val="none" w:sz="0" w:space="0" w:color="auto"/>
                    <w:bottom w:val="none" w:sz="0" w:space="0" w:color="auto"/>
                    <w:right w:val="none" w:sz="0" w:space="0" w:color="auto"/>
                  </w:divBdr>
                </w:div>
                <w:div w:id="903107751">
                  <w:marLeft w:val="0"/>
                  <w:marRight w:val="0"/>
                  <w:marTop w:val="0"/>
                  <w:marBottom w:val="0"/>
                  <w:divBdr>
                    <w:top w:val="none" w:sz="0" w:space="0" w:color="auto"/>
                    <w:left w:val="none" w:sz="0" w:space="0" w:color="auto"/>
                    <w:bottom w:val="none" w:sz="0" w:space="0" w:color="auto"/>
                    <w:right w:val="none" w:sz="0" w:space="0" w:color="auto"/>
                  </w:divBdr>
                </w:div>
                <w:div w:id="1449272746">
                  <w:marLeft w:val="0"/>
                  <w:marRight w:val="0"/>
                  <w:marTop w:val="0"/>
                  <w:marBottom w:val="0"/>
                  <w:divBdr>
                    <w:top w:val="none" w:sz="0" w:space="0" w:color="auto"/>
                    <w:left w:val="none" w:sz="0" w:space="0" w:color="auto"/>
                    <w:bottom w:val="none" w:sz="0" w:space="0" w:color="auto"/>
                    <w:right w:val="none" w:sz="0" w:space="0" w:color="auto"/>
                  </w:divBdr>
                </w:div>
                <w:div w:id="1783114386">
                  <w:marLeft w:val="0"/>
                  <w:marRight w:val="0"/>
                  <w:marTop w:val="0"/>
                  <w:marBottom w:val="0"/>
                  <w:divBdr>
                    <w:top w:val="none" w:sz="0" w:space="0" w:color="auto"/>
                    <w:left w:val="none" w:sz="0" w:space="0" w:color="auto"/>
                    <w:bottom w:val="none" w:sz="0" w:space="0" w:color="auto"/>
                    <w:right w:val="none" w:sz="0" w:space="0" w:color="auto"/>
                  </w:divBdr>
                </w:div>
                <w:div w:id="1825580784">
                  <w:marLeft w:val="0"/>
                  <w:marRight w:val="0"/>
                  <w:marTop w:val="0"/>
                  <w:marBottom w:val="0"/>
                  <w:divBdr>
                    <w:top w:val="none" w:sz="0" w:space="0" w:color="auto"/>
                    <w:left w:val="none" w:sz="0" w:space="0" w:color="auto"/>
                    <w:bottom w:val="none" w:sz="0" w:space="0" w:color="auto"/>
                    <w:right w:val="none" w:sz="0" w:space="0" w:color="auto"/>
                  </w:divBdr>
                </w:div>
                <w:div w:id="186759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604065">
          <w:marLeft w:val="0"/>
          <w:marRight w:val="0"/>
          <w:marTop w:val="0"/>
          <w:marBottom w:val="0"/>
          <w:divBdr>
            <w:top w:val="none" w:sz="0" w:space="0" w:color="auto"/>
            <w:left w:val="none" w:sz="0" w:space="0" w:color="auto"/>
            <w:bottom w:val="none" w:sz="0" w:space="0" w:color="auto"/>
            <w:right w:val="none" w:sz="0" w:space="0" w:color="auto"/>
          </w:divBdr>
        </w:div>
        <w:div w:id="1649631607">
          <w:marLeft w:val="0"/>
          <w:marRight w:val="0"/>
          <w:marTop w:val="0"/>
          <w:marBottom w:val="0"/>
          <w:divBdr>
            <w:top w:val="none" w:sz="0" w:space="0" w:color="auto"/>
            <w:left w:val="none" w:sz="0" w:space="0" w:color="auto"/>
            <w:bottom w:val="none" w:sz="0" w:space="0" w:color="auto"/>
            <w:right w:val="none" w:sz="0" w:space="0" w:color="auto"/>
          </w:divBdr>
        </w:div>
        <w:div w:id="2054040601">
          <w:marLeft w:val="0"/>
          <w:marRight w:val="0"/>
          <w:marTop w:val="0"/>
          <w:marBottom w:val="0"/>
          <w:divBdr>
            <w:top w:val="none" w:sz="0" w:space="0" w:color="auto"/>
            <w:left w:val="none" w:sz="0" w:space="0" w:color="auto"/>
            <w:bottom w:val="none" w:sz="0" w:space="0" w:color="auto"/>
            <w:right w:val="none" w:sz="0" w:space="0" w:color="auto"/>
          </w:divBdr>
        </w:div>
      </w:divsChild>
    </w:div>
    <w:div w:id="1107038096">
      <w:bodyDiv w:val="1"/>
      <w:marLeft w:val="0"/>
      <w:marRight w:val="0"/>
      <w:marTop w:val="0"/>
      <w:marBottom w:val="0"/>
      <w:divBdr>
        <w:top w:val="none" w:sz="0" w:space="0" w:color="auto"/>
        <w:left w:val="none" w:sz="0" w:space="0" w:color="auto"/>
        <w:bottom w:val="none" w:sz="0" w:space="0" w:color="auto"/>
        <w:right w:val="none" w:sz="0" w:space="0" w:color="auto"/>
      </w:divBdr>
      <w:divsChild>
        <w:div w:id="134371396">
          <w:marLeft w:val="547"/>
          <w:marRight w:val="0"/>
          <w:marTop w:val="154"/>
          <w:marBottom w:val="0"/>
          <w:divBdr>
            <w:top w:val="none" w:sz="0" w:space="0" w:color="auto"/>
            <w:left w:val="none" w:sz="0" w:space="0" w:color="auto"/>
            <w:bottom w:val="none" w:sz="0" w:space="0" w:color="auto"/>
            <w:right w:val="none" w:sz="0" w:space="0" w:color="auto"/>
          </w:divBdr>
        </w:div>
        <w:div w:id="664480709">
          <w:marLeft w:val="547"/>
          <w:marRight w:val="0"/>
          <w:marTop w:val="154"/>
          <w:marBottom w:val="0"/>
          <w:divBdr>
            <w:top w:val="none" w:sz="0" w:space="0" w:color="auto"/>
            <w:left w:val="none" w:sz="0" w:space="0" w:color="auto"/>
            <w:bottom w:val="none" w:sz="0" w:space="0" w:color="auto"/>
            <w:right w:val="none" w:sz="0" w:space="0" w:color="auto"/>
          </w:divBdr>
        </w:div>
        <w:div w:id="1861621839">
          <w:marLeft w:val="547"/>
          <w:marRight w:val="0"/>
          <w:marTop w:val="154"/>
          <w:marBottom w:val="0"/>
          <w:divBdr>
            <w:top w:val="none" w:sz="0" w:space="0" w:color="auto"/>
            <w:left w:val="none" w:sz="0" w:space="0" w:color="auto"/>
            <w:bottom w:val="none" w:sz="0" w:space="0" w:color="auto"/>
            <w:right w:val="none" w:sz="0" w:space="0" w:color="auto"/>
          </w:divBdr>
        </w:div>
      </w:divsChild>
    </w:div>
    <w:div w:id="1144084407">
      <w:bodyDiv w:val="1"/>
      <w:marLeft w:val="0"/>
      <w:marRight w:val="0"/>
      <w:marTop w:val="0"/>
      <w:marBottom w:val="0"/>
      <w:divBdr>
        <w:top w:val="none" w:sz="0" w:space="0" w:color="auto"/>
        <w:left w:val="none" w:sz="0" w:space="0" w:color="auto"/>
        <w:bottom w:val="none" w:sz="0" w:space="0" w:color="auto"/>
        <w:right w:val="none" w:sz="0" w:space="0" w:color="auto"/>
      </w:divBdr>
    </w:div>
    <w:div w:id="1158116149">
      <w:bodyDiv w:val="1"/>
      <w:marLeft w:val="0"/>
      <w:marRight w:val="0"/>
      <w:marTop w:val="0"/>
      <w:marBottom w:val="0"/>
      <w:divBdr>
        <w:top w:val="none" w:sz="0" w:space="0" w:color="auto"/>
        <w:left w:val="none" w:sz="0" w:space="0" w:color="auto"/>
        <w:bottom w:val="none" w:sz="0" w:space="0" w:color="auto"/>
        <w:right w:val="none" w:sz="0" w:space="0" w:color="auto"/>
      </w:divBdr>
      <w:divsChild>
        <w:div w:id="82460406">
          <w:marLeft w:val="1800"/>
          <w:marRight w:val="0"/>
          <w:marTop w:val="77"/>
          <w:marBottom w:val="0"/>
          <w:divBdr>
            <w:top w:val="none" w:sz="0" w:space="0" w:color="auto"/>
            <w:left w:val="none" w:sz="0" w:space="0" w:color="auto"/>
            <w:bottom w:val="none" w:sz="0" w:space="0" w:color="auto"/>
            <w:right w:val="none" w:sz="0" w:space="0" w:color="auto"/>
          </w:divBdr>
        </w:div>
        <w:div w:id="84616108">
          <w:marLeft w:val="1166"/>
          <w:marRight w:val="0"/>
          <w:marTop w:val="96"/>
          <w:marBottom w:val="0"/>
          <w:divBdr>
            <w:top w:val="none" w:sz="0" w:space="0" w:color="auto"/>
            <w:left w:val="none" w:sz="0" w:space="0" w:color="auto"/>
            <w:bottom w:val="none" w:sz="0" w:space="0" w:color="auto"/>
            <w:right w:val="none" w:sz="0" w:space="0" w:color="auto"/>
          </w:divBdr>
        </w:div>
        <w:div w:id="776370885">
          <w:marLeft w:val="1166"/>
          <w:marRight w:val="0"/>
          <w:marTop w:val="96"/>
          <w:marBottom w:val="0"/>
          <w:divBdr>
            <w:top w:val="none" w:sz="0" w:space="0" w:color="auto"/>
            <w:left w:val="none" w:sz="0" w:space="0" w:color="auto"/>
            <w:bottom w:val="none" w:sz="0" w:space="0" w:color="auto"/>
            <w:right w:val="none" w:sz="0" w:space="0" w:color="auto"/>
          </w:divBdr>
        </w:div>
        <w:div w:id="920217403">
          <w:marLeft w:val="1800"/>
          <w:marRight w:val="0"/>
          <w:marTop w:val="77"/>
          <w:marBottom w:val="0"/>
          <w:divBdr>
            <w:top w:val="none" w:sz="0" w:space="0" w:color="auto"/>
            <w:left w:val="none" w:sz="0" w:space="0" w:color="auto"/>
            <w:bottom w:val="none" w:sz="0" w:space="0" w:color="auto"/>
            <w:right w:val="none" w:sz="0" w:space="0" w:color="auto"/>
          </w:divBdr>
        </w:div>
        <w:div w:id="1119422486">
          <w:marLeft w:val="2520"/>
          <w:marRight w:val="0"/>
          <w:marTop w:val="77"/>
          <w:marBottom w:val="0"/>
          <w:divBdr>
            <w:top w:val="none" w:sz="0" w:space="0" w:color="auto"/>
            <w:left w:val="none" w:sz="0" w:space="0" w:color="auto"/>
            <w:bottom w:val="none" w:sz="0" w:space="0" w:color="auto"/>
            <w:right w:val="none" w:sz="0" w:space="0" w:color="auto"/>
          </w:divBdr>
        </w:div>
        <w:div w:id="1201043184">
          <w:marLeft w:val="1166"/>
          <w:marRight w:val="0"/>
          <w:marTop w:val="96"/>
          <w:marBottom w:val="0"/>
          <w:divBdr>
            <w:top w:val="none" w:sz="0" w:space="0" w:color="auto"/>
            <w:left w:val="none" w:sz="0" w:space="0" w:color="auto"/>
            <w:bottom w:val="none" w:sz="0" w:space="0" w:color="auto"/>
            <w:right w:val="none" w:sz="0" w:space="0" w:color="auto"/>
          </w:divBdr>
        </w:div>
        <w:div w:id="1646272656">
          <w:marLeft w:val="2520"/>
          <w:marRight w:val="0"/>
          <w:marTop w:val="77"/>
          <w:marBottom w:val="0"/>
          <w:divBdr>
            <w:top w:val="none" w:sz="0" w:space="0" w:color="auto"/>
            <w:left w:val="none" w:sz="0" w:space="0" w:color="auto"/>
            <w:bottom w:val="none" w:sz="0" w:space="0" w:color="auto"/>
            <w:right w:val="none" w:sz="0" w:space="0" w:color="auto"/>
          </w:divBdr>
        </w:div>
        <w:div w:id="2024359260">
          <w:marLeft w:val="547"/>
          <w:marRight w:val="0"/>
          <w:marTop w:val="115"/>
          <w:marBottom w:val="0"/>
          <w:divBdr>
            <w:top w:val="none" w:sz="0" w:space="0" w:color="auto"/>
            <w:left w:val="none" w:sz="0" w:space="0" w:color="auto"/>
            <w:bottom w:val="none" w:sz="0" w:space="0" w:color="auto"/>
            <w:right w:val="none" w:sz="0" w:space="0" w:color="auto"/>
          </w:divBdr>
        </w:div>
        <w:div w:id="2043898621">
          <w:marLeft w:val="1166"/>
          <w:marRight w:val="0"/>
          <w:marTop w:val="96"/>
          <w:marBottom w:val="0"/>
          <w:divBdr>
            <w:top w:val="none" w:sz="0" w:space="0" w:color="auto"/>
            <w:left w:val="none" w:sz="0" w:space="0" w:color="auto"/>
            <w:bottom w:val="none" w:sz="0" w:space="0" w:color="auto"/>
            <w:right w:val="none" w:sz="0" w:space="0" w:color="auto"/>
          </w:divBdr>
        </w:div>
        <w:div w:id="2139178747">
          <w:marLeft w:val="1166"/>
          <w:marRight w:val="0"/>
          <w:marTop w:val="96"/>
          <w:marBottom w:val="0"/>
          <w:divBdr>
            <w:top w:val="none" w:sz="0" w:space="0" w:color="auto"/>
            <w:left w:val="none" w:sz="0" w:space="0" w:color="auto"/>
            <w:bottom w:val="none" w:sz="0" w:space="0" w:color="auto"/>
            <w:right w:val="none" w:sz="0" w:space="0" w:color="auto"/>
          </w:divBdr>
        </w:div>
      </w:divsChild>
    </w:div>
    <w:div w:id="1158767194">
      <w:bodyDiv w:val="1"/>
      <w:marLeft w:val="0"/>
      <w:marRight w:val="0"/>
      <w:marTop w:val="0"/>
      <w:marBottom w:val="0"/>
      <w:divBdr>
        <w:top w:val="none" w:sz="0" w:space="0" w:color="auto"/>
        <w:left w:val="none" w:sz="0" w:space="0" w:color="auto"/>
        <w:bottom w:val="none" w:sz="0" w:space="0" w:color="auto"/>
        <w:right w:val="none" w:sz="0" w:space="0" w:color="auto"/>
      </w:divBdr>
      <w:divsChild>
        <w:div w:id="741761012">
          <w:marLeft w:val="0"/>
          <w:marRight w:val="0"/>
          <w:marTop w:val="0"/>
          <w:marBottom w:val="0"/>
          <w:divBdr>
            <w:top w:val="none" w:sz="0" w:space="0" w:color="auto"/>
            <w:left w:val="none" w:sz="0" w:space="0" w:color="auto"/>
            <w:bottom w:val="none" w:sz="0" w:space="0" w:color="auto"/>
            <w:right w:val="none" w:sz="0" w:space="0" w:color="auto"/>
          </w:divBdr>
        </w:div>
        <w:div w:id="1777286563">
          <w:marLeft w:val="0"/>
          <w:marRight w:val="0"/>
          <w:marTop w:val="0"/>
          <w:marBottom w:val="0"/>
          <w:divBdr>
            <w:top w:val="none" w:sz="0" w:space="0" w:color="auto"/>
            <w:left w:val="none" w:sz="0" w:space="0" w:color="auto"/>
            <w:bottom w:val="none" w:sz="0" w:space="0" w:color="auto"/>
            <w:right w:val="none" w:sz="0" w:space="0" w:color="auto"/>
          </w:divBdr>
        </w:div>
        <w:div w:id="1929002845">
          <w:marLeft w:val="0"/>
          <w:marRight w:val="0"/>
          <w:marTop w:val="0"/>
          <w:marBottom w:val="0"/>
          <w:divBdr>
            <w:top w:val="none" w:sz="0" w:space="0" w:color="auto"/>
            <w:left w:val="none" w:sz="0" w:space="0" w:color="auto"/>
            <w:bottom w:val="none" w:sz="0" w:space="0" w:color="auto"/>
            <w:right w:val="none" w:sz="0" w:space="0" w:color="auto"/>
          </w:divBdr>
        </w:div>
        <w:div w:id="1999460104">
          <w:marLeft w:val="0"/>
          <w:marRight w:val="0"/>
          <w:marTop w:val="0"/>
          <w:marBottom w:val="0"/>
          <w:divBdr>
            <w:top w:val="none" w:sz="0" w:space="0" w:color="auto"/>
            <w:left w:val="none" w:sz="0" w:space="0" w:color="auto"/>
            <w:bottom w:val="none" w:sz="0" w:space="0" w:color="auto"/>
            <w:right w:val="none" w:sz="0" w:space="0" w:color="auto"/>
          </w:divBdr>
          <w:divsChild>
            <w:div w:id="1784305985">
              <w:marLeft w:val="0"/>
              <w:marRight w:val="0"/>
              <w:marTop w:val="0"/>
              <w:marBottom w:val="0"/>
              <w:divBdr>
                <w:top w:val="none" w:sz="0" w:space="0" w:color="auto"/>
                <w:left w:val="none" w:sz="0" w:space="0" w:color="auto"/>
                <w:bottom w:val="none" w:sz="0" w:space="0" w:color="auto"/>
                <w:right w:val="none" w:sz="0" w:space="0" w:color="auto"/>
              </w:divBdr>
              <w:divsChild>
                <w:div w:id="152185070">
                  <w:marLeft w:val="0"/>
                  <w:marRight w:val="0"/>
                  <w:marTop w:val="0"/>
                  <w:marBottom w:val="0"/>
                  <w:divBdr>
                    <w:top w:val="none" w:sz="0" w:space="0" w:color="auto"/>
                    <w:left w:val="none" w:sz="0" w:space="0" w:color="auto"/>
                    <w:bottom w:val="none" w:sz="0" w:space="0" w:color="auto"/>
                    <w:right w:val="none" w:sz="0" w:space="0" w:color="auto"/>
                  </w:divBdr>
                </w:div>
                <w:div w:id="1125075232">
                  <w:marLeft w:val="0"/>
                  <w:marRight w:val="0"/>
                  <w:marTop w:val="0"/>
                  <w:marBottom w:val="0"/>
                  <w:divBdr>
                    <w:top w:val="none" w:sz="0" w:space="0" w:color="auto"/>
                    <w:left w:val="none" w:sz="0" w:space="0" w:color="auto"/>
                    <w:bottom w:val="none" w:sz="0" w:space="0" w:color="auto"/>
                    <w:right w:val="none" w:sz="0" w:space="0" w:color="auto"/>
                  </w:divBdr>
                </w:div>
                <w:div w:id="2088571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728477">
      <w:bodyDiv w:val="1"/>
      <w:marLeft w:val="0"/>
      <w:marRight w:val="0"/>
      <w:marTop w:val="0"/>
      <w:marBottom w:val="0"/>
      <w:divBdr>
        <w:top w:val="none" w:sz="0" w:space="0" w:color="auto"/>
        <w:left w:val="none" w:sz="0" w:space="0" w:color="auto"/>
        <w:bottom w:val="none" w:sz="0" w:space="0" w:color="auto"/>
        <w:right w:val="none" w:sz="0" w:space="0" w:color="auto"/>
      </w:divBdr>
      <w:divsChild>
        <w:div w:id="105858179">
          <w:marLeft w:val="1166"/>
          <w:marRight w:val="0"/>
          <w:marTop w:val="96"/>
          <w:marBottom w:val="0"/>
          <w:divBdr>
            <w:top w:val="none" w:sz="0" w:space="0" w:color="auto"/>
            <w:left w:val="none" w:sz="0" w:space="0" w:color="auto"/>
            <w:bottom w:val="none" w:sz="0" w:space="0" w:color="auto"/>
            <w:right w:val="none" w:sz="0" w:space="0" w:color="auto"/>
          </w:divBdr>
        </w:div>
        <w:div w:id="667245694">
          <w:marLeft w:val="2520"/>
          <w:marRight w:val="0"/>
          <w:marTop w:val="58"/>
          <w:marBottom w:val="0"/>
          <w:divBdr>
            <w:top w:val="none" w:sz="0" w:space="0" w:color="auto"/>
            <w:left w:val="none" w:sz="0" w:space="0" w:color="auto"/>
            <w:bottom w:val="none" w:sz="0" w:space="0" w:color="auto"/>
            <w:right w:val="none" w:sz="0" w:space="0" w:color="auto"/>
          </w:divBdr>
        </w:div>
        <w:div w:id="719283324">
          <w:marLeft w:val="2520"/>
          <w:marRight w:val="0"/>
          <w:marTop w:val="58"/>
          <w:marBottom w:val="0"/>
          <w:divBdr>
            <w:top w:val="none" w:sz="0" w:space="0" w:color="auto"/>
            <w:left w:val="none" w:sz="0" w:space="0" w:color="auto"/>
            <w:bottom w:val="none" w:sz="0" w:space="0" w:color="auto"/>
            <w:right w:val="none" w:sz="0" w:space="0" w:color="auto"/>
          </w:divBdr>
        </w:div>
        <w:div w:id="933516317">
          <w:marLeft w:val="547"/>
          <w:marRight w:val="0"/>
          <w:marTop w:val="115"/>
          <w:marBottom w:val="0"/>
          <w:divBdr>
            <w:top w:val="none" w:sz="0" w:space="0" w:color="auto"/>
            <w:left w:val="none" w:sz="0" w:space="0" w:color="auto"/>
            <w:bottom w:val="none" w:sz="0" w:space="0" w:color="auto"/>
            <w:right w:val="none" w:sz="0" w:space="0" w:color="auto"/>
          </w:divBdr>
        </w:div>
        <w:div w:id="1116562839">
          <w:marLeft w:val="2520"/>
          <w:marRight w:val="0"/>
          <w:marTop w:val="58"/>
          <w:marBottom w:val="0"/>
          <w:divBdr>
            <w:top w:val="none" w:sz="0" w:space="0" w:color="auto"/>
            <w:left w:val="none" w:sz="0" w:space="0" w:color="auto"/>
            <w:bottom w:val="none" w:sz="0" w:space="0" w:color="auto"/>
            <w:right w:val="none" w:sz="0" w:space="0" w:color="auto"/>
          </w:divBdr>
        </w:div>
        <w:div w:id="1456176262">
          <w:marLeft w:val="2520"/>
          <w:marRight w:val="0"/>
          <w:marTop w:val="58"/>
          <w:marBottom w:val="0"/>
          <w:divBdr>
            <w:top w:val="none" w:sz="0" w:space="0" w:color="auto"/>
            <w:left w:val="none" w:sz="0" w:space="0" w:color="auto"/>
            <w:bottom w:val="none" w:sz="0" w:space="0" w:color="auto"/>
            <w:right w:val="none" w:sz="0" w:space="0" w:color="auto"/>
          </w:divBdr>
        </w:div>
        <w:div w:id="1520314925">
          <w:marLeft w:val="1800"/>
          <w:marRight w:val="0"/>
          <w:marTop w:val="77"/>
          <w:marBottom w:val="0"/>
          <w:divBdr>
            <w:top w:val="none" w:sz="0" w:space="0" w:color="auto"/>
            <w:left w:val="none" w:sz="0" w:space="0" w:color="auto"/>
            <w:bottom w:val="none" w:sz="0" w:space="0" w:color="auto"/>
            <w:right w:val="none" w:sz="0" w:space="0" w:color="auto"/>
          </w:divBdr>
        </w:div>
        <w:div w:id="1613826277">
          <w:marLeft w:val="1800"/>
          <w:marRight w:val="0"/>
          <w:marTop w:val="77"/>
          <w:marBottom w:val="0"/>
          <w:divBdr>
            <w:top w:val="none" w:sz="0" w:space="0" w:color="auto"/>
            <w:left w:val="none" w:sz="0" w:space="0" w:color="auto"/>
            <w:bottom w:val="none" w:sz="0" w:space="0" w:color="auto"/>
            <w:right w:val="none" w:sz="0" w:space="0" w:color="auto"/>
          </w:divBdr>
        </w:div>
        <w:div w:id="1664091017">
          <w:marLeft w:val="1166"/>
          <w:marRight w:val="0"/>
          <w:marTop w:val="96"/>
          <w:marBottom w:val="0"/>
          <w:divBdr>
            <w:top w:val="none" w:sz="0" w:space="0" w:color="auto"/>
            <w:left w:val="none" w:sz="0" w:space="0" w:color="auto"/>
            <w:bottom w:val="none" w:sz="0" w:space="0" w:color="auto"/>
            <w:right w:val="none" w:sz="0" w:space="0" w:color="auto"/>
          </w:divBdr>
        </w:div>
        <w:div w:id="1686714655">
          <w:marLeft w:val="1166"/>
          <w:marRight w:val="0"/>
          <w:marTop w:val="96"/>
          <w:marBottom w:val="0"/>
          <w:divBdr>
            <w:top w:val="none" w:sz="0" w:space="0" w:color="auto"/>
            <w:left w:val="none" w:sz="0" w:space="0" w:color="auto"/>
            <w:bottom w:val="none" w:sz="0" w:space="0" w:color="auto"/>
            <w:right w:val="none" w:sz="0" w:space="0" w:color="auto"/>
          </w:divBdr>
        </w:div>
        <w:div w:id="1922375994">
          <w:marLeft w:val="1166"/>
          <w:marRight w:val="0"/>
          <w:marTop w:val="96"/>
          <w:marBottom w:val="0"/>
          <w:divBdr>
            <w:top w:val="none" w:sz="0" w:space="0" w:color="auto"/>
            <w:left w:val="none" w:sz="0" w:space="0" w:color="auto"/>
            <w:bottom w:val="none" w:sz="0" w:space="0" w:color="auto"/>
            <w:right w:val="none" w:sz="0" w:space="0" w:color="auto"/>
          </w:divBdr>
        </w:div>
        <w:div w:id="1942569450">
          <w:marLeft w:val="1166"/>
          <w:marRight w:val="0"/>
          <w:marTop w:val="96"/>
          <w:marBottom w:val="0"/>
          <w:divBdr>
            <w:top w:val="none" w:sz="0" w:space="0" w:color="auto"/>
            <w:left w:val="none" w:sz="0" w:space="0" w:color="auto"/>
            <w:bottom w:val="none" w:sz="0" w:space="0" w:color="auto"/>
            <w:right w:val="none" w:sz="0" w:space="0" w:color="auto"/>
          </w:divBdr>
        </w:div>
      </w:divsChild>
    </w:div>
    <w:div w:id="1175614178">
      <w:bodyDiv w:val="1"/>
      <w:marLeft w:val="0"/>
      <w:marRight w:val="0"/>
      <w:marTop w:val="0"/>
      <w:marBottom w:val="0"/>
      <w:divBdr>
        <w:top w:val="none" w:sz="0" w:space="0" w:color="auto"/>
        <w:left w:val="none" w:sz="0" w:space="0" w:color="auto"/>
        <w:bottom w:val="none" w:sz="0" w:space="0" w:color="auto"/>
        <w:right w:val="none" w:sz="0" w:space="0" w:color="auto"/>
      </w:divBdr>
    </w:div>
    <w:div w:id="1205563485">
      <w:bodyDiv w:val="1"/>
      <w:marLeft w:val="0"/>
      <w:marRight w:val="0"/>
      <w:marTop w:val="0"/>
      <w:marBottom w:val="0"/>
      <w:divBdr>
        <w:top w:val="none" w:sz="0" w:space="0" w:color="auto"/>
        <w:left w:val="none" w:sz="0" w:space="0" w:color="auto"/>
        <w:bottom w:val="none" w:sz="0" w:space="0" w:color="auto"/>
        <w:right w:val="none" w:sz="0" w:space="0" w:color="auto"/>
      </w:divBdr>
    </w:div>
    <w:div w:id="1207137289">
      <w:bodyDiv w:val="1"/>
      <w:marLeft w:val="0"/>
      <w:marRight w:val="0"/>
      <w:marTop w:val="0"/>
      <w:marBottom w:val="0"/>
      <w:divBdr>
        <w:top w:val="none" w:sz="0" w:space="0" w:color="auto"/>
        <w:left w:val="none" w:sz="0" w:space="0" w:color="auto"/>
        <w:bottom w:val="none" w:sz="0" w:space="0" w:color="auto"/>
        <w:right w:val="none" w:sz="0" w:space="0" w:color="auto"/>
      </w:divBdr>
    </w:div>
    <w:div w:id="1225920007">
      <w:bodyDiv w:val="1"/>
      <w:marLeft w:val="0"/>
      <w:marRight w:val="0"/>
      <w:marTop w:val="0"/>
      <w:marBottom w:val="0"/>
      <w:divBdr>
        <w:top w:val="none" w:sz="0" w:space="0" w:color="auto"/>
        <w:left w:val="none" w:sz="0" w:space="0" w:color="auto"/>
        <w:bottom w:val="none" w:sz="0" w:space="0" w:color="auto"/>
        <w:right w:val="none" w:sz="0" w:space="0" w:color="auto"/>
      </w:divBdr>
    </w:div>
    <w:div w:id="1239747029">
      <w:bodyDiv w:val="1"/>
      <w:marLeft w:val="0"/>
      <w:marRight w:val="0"/>
      <w:marTop w:val="0"/>
      <w:marBottom w:val="0"/>
      <w:divBdr>
        <w:top w:val="none" w:sz="0" w:space="0" w:color="auto"/>
        <w:left w:val="none" w:sz="0" w:space="0" w:color="auto"/>
        <w:bottom w:val="none" w:sz="0" w:space="0" w:color="auto"/>
        <w:right w:val="none" w:sz="0" w:space="0" w:color="auto"/>
      </w:divBdr>
    </w:div>
    <w:div w:id="1240628972">
      <w:bodyDiv w:val="1"/>
      <w:marLeft w:val="0"/>
      <w:marRight w:val="0"/>
      <w:marTop w:val="0"/>
      <w:marBottom w:val="0"/>
      <w:divBdr>
        <w:top w:val="none" w:sz="0" w:space="0" w:color="auto"/>
        <w:left w:val="none" w:sz="0" w:space="0" w:color="auto"/>
        <w:bottom w:val="none" w:sz="0" w:space="0" w:color="auto"/>
        <w:right w:val="none" w:sz="0" w:space="0" w:color="auto"/>
      </w:divBdr>
    </w:div>
    <w:div w:id="1263101921">
      <w:bodyDiv w:val="1"/>
      <w:marLeft w:val="0"/>
      <w:marRight w:val="0"/>
      <w:marTop w:val="0"/>
      <w:marBottom w:val="0"/>
      <w:divBdr>
        <w:top w:val="none" w:sz="0" w:space="0" w:color="auto"/>
        <w:left w:val="none" w:sz="0" w:space="0" w:color="auto"/>
        <w:bottom w:val="none" w:sz="0" w:space="0" w:color="auto"/>
        <w:right w:val="none" w:sz="0" w:space="0" w:color="auto"/>
      </w:divBdr>
    </w:div>
    <w:div w:id="1265574679">
      <w:bodyDiv w:val="1"/>
      <w:marLeft w:val="0"/>
      <w:marRight w:val="0"/>
      <w:marTop w:val="0"/>
      <w:marBottom w:val="0"/>
      <w:divBdr>
        <w:top w:val="none" w:sz="0" w:space="0" w:color="auto"/>
        <w:left w:val="none" w:sz="0" w:space="0" w:color="auto"/>
        <w:bottom w:val="none" w:sz="0" w:space="0" w:color="auto"/>
        <w:right w:val="none" w:sz="0" w:space="0" w:color="auto"/>
      </w:divBdr>
    </w:div>
    <w:div w:id="1271738242">
      <w:bodyDiv w:val="1"/>
      <w:marLeft w:val="0"/>
      <w:marRight w:val="0"/>
      <w:marTop w:val="0"/>
      <w:marBottom w:val="0"/>
      <w:divBdr>
        <w:top w:val="none" w:sz="0" w:space="0" w:color="auto"/>
        <w:left w:val="none" w:sz="0" w:space="0" w:color="auto"/>
        <w:bottom w:val="none" w:sz="0" w:space="0" w:color="auto"/>
        <w:right w:val="none" w:sz="0" w:space="0" w:color="auto"/>
      </w:divBdr>
      <w:divsChild>
        <w:div w:id="141318810">
          <w:marLeft w:val="1166"/>
          <w:marRight w:val="0"/>
          <w:marTop w:val="96"/>
          <w:marBottom w:val="0"/>
          <w:divBdr>
            <w:top w:val="none" w:sz="0" w:space="0" w:color="auto"/>
            <w:left w:val="none" w:sz="0" w:space="0" w:color="auto"/>
            <w:bottom w:val="none" w:sz="0" w:space="0" w:color="auto"/>
            <w:right w:val="none" w:sz="0" w:space="0" w:color="auto"/>
          </w:divBdr>
        </w:div>
        <w:div w:id="168371777">
          <w:marLeft w:val="1166"/>
          <w:marRight w:val="0"/>
          <w:marTop w:val="96"/>
          <w:marBottom w:val="0"/>
          <w:divBdr>
            <w:top w:val="none" w:sz="0" w:space="0" w:color="auto"/>
            <w:left w:val="none" w:sz="0" w:space="0" w:color="auto"/>
            <w:bottom w:val="none" w:sz="0" w:space="0" w:color="auto"/>
            <w:right w:val="none" w:sz="0" w:space="0" w:color="auto"/>
          </w:divBdr>
        </w:div>
        <w:div w:id="626467864">
          <w:marLeft w:val="547"/>
          <w:marRight w:val="0"/>
          <w:marTop w:val="115"/>
          <w:marBottom w:val="0"/>
          <w:divBdr>
            <w:top w:val="none" w:sz="0" w:space="0" w:color="auto"/>
            <w:left w:val="none" w:sz="0" w:space="0" w:color="auto"/>
            <w:bottom w:val="none" w:sz="0" w:space="0" w:color="auto"/>
            <w:right w:val="none" w:sz="0" w:space="0" w:color="auto"/>
          </w:divBdr>
        </w:div>
        <w:div w:id="785808992">
          <w:marLeft w:val="1800"/>
          <w:marRight w:val="0"/>
          <w:marTop w:val="77"/>
          <w:marBottom w:val="0"/>
          <w:divBdr>
            <w:top w:val="none" w:sz="0" w:space="0" w:color="auto"/>
            <w:left w:val="none" w:sz="0" w:space="0" w:color="auto"/>
            <w:bottom w:val="none" w:sz="0" w:space="0" w:color="auto"/>
            <w:right w:val="none" w:sz="0" w:space="0" w:color="auto"/>
          </w:divBdr>
        </w:div>
        <w:div w:id="1348675077">
          <w:marLeft w:val="1800"/>
          <w:marRight w:val="0"/>
          <w:marTop w:val="77"/>
          <w:marBottom w:val="0"/>
          <w:divBdr>
            <w:top w:val="none" w:sz="0" w:space="0" w:color="auto"/>
            <w:left w:val="none" w:sz="0" w:space="0" w:color="auto"/>
            <w:bottom w:val="none" w:sz="0" w:space="0" w:color="auto"/>
            <w:right w:val="none" w:sz="0" w:space="0" w:color="auto"/>
          </w:divBdr>
        </w:div>
        <w:div w:id="1887330843">
          <w:marLeft w:val="1166"/>
          <w:marRight w:val="0"/>
          <w:marTop w:val="96"/>
          <w:marBottom w:val="0"/>
          <w:divBdr>
            <w:top w:val="none" w:sz="0" w:space="0" w:color="auto"/>
            <w:left w:val="none" w:sz="0" w:space="0" w:color="auto"/>
            <w:bottom w:val="none" w:sz="0" w:space="0" w:color="auto"/>
            <w:right w:val="none" w:sz="0" w:space="0" w:color="auto"/>
          </w:divBdr>
        </w:div>
        <w:div w:id="1909225344">
          <w:marLeft w:val="1166"/>
          <w:marRight w:val="0"/>
          <w:marTop w:val="96"/>
          <w:marBottom w:val="0"/>
          <w:divBdr>
            <w:top w:val="none" w:sz="0" w:space="0" w:color="auto"/>
            <w:left w:val="none" w:sz="0" w:space="0" w:color="auto"/>
            <w:bottom w:val="none" w:sz="0" w:space="0" w:color="auto"/>
            <w:right w:val="none" w:sz="0" w:space="0" w:color="auto"/>
          </w:divBdr>
        </w:div>
        <w:div w:id="1996495930">
          <w:marLeft w:val="1166"/>
          <w:marRight w:val="0"/>
          <w:marTop w:val="96"/>
          <w:marBottom w:val="0"/>
          <w:divBdr>
            <w:top w:val="none" w:sz="0" w:space="0" w:color="auto"/>
            <w:left w:val="none" w:sz="0" w:space="0" w:color="auto"/>
            <w:bottom w:val="none" w:sz="0" w:space="0" w:color="auto"/>
            <w:right w:val="none" w:sz="0" w:space="0" w:color="auto"/>
          </w:divBdr>
        </w:div>
      </w:divsChild>
    </w:div>
    <w:div w:id="1288781808">
      <w:bodyDiv w:val="1"/>
      <w:marLeft w:val="0"/>
      <w:marRight w:val="0"/>
      <w:marTop w:val="0"/>
      <w:marBottom w:val="0"/>
      <w:divBdr>
        <w:top w:val="none" w:sz="0" w:space="0" w:color="auto"/>
        <w:left w:val="none" w:sz="0" w:space="0" w:color="auto"/>
        <w:bottom w:val="none" w:sz="0" w:space="0" w:color="auto"/>
        <w:right w:val="none" w:sz="0" w:space="0" w:color="auto"/>
      </w:divBdr>
      <w:divsChild>
        <w:div w:id="283343192">
          <w:marLeft w:val="0"/>
          <w:marRight w:val="0"/>
          <w:marTop w:val="0"/>
          <w:marBottom w:val="0"/>
          <w:divBdr>
            <w:top w:val="none" w:sz="0" w:space="0" w:color="auto"/>
            <w:left w:val="none" w:sz="0" w:space="0" w:color="auto"/>
            <w:bottom w:val="none" w:sz="0" w:space="0" w:color="auto"/>
            <w:right w:val="none" w:sz="0" w:space="0" w:color="auto"/>
          </w:divBdr>
        </w:div>
        <w:div w:id="694231792">
          <w:marLeft w:val="0"/>
          <w:marRight w:val="0"/>
          <w:marTop w:val="0"/>
          <w:marBottom w:val="0"/>
          <w:divBdr>
            <w:top w:val="none" w:sz="0" w:space="0" w:color="auto"/>
            <w:left w:val="none" w:sz="0" w:space="0" w:color="auto"/>
            <w:bottom w:val="none" w:sz="0" w:space="0" w:color="auto"/>
            <w:right w:val="none" w:sz="0" w:space="0" w:color="auto"/>
          </w:divBdr>
        </w:div>
        <w:div w:id="1381251027">
          <w:marLeft w:val="0"/>
          <w:marRight w:val="0"/>
          <w:marTop w:val="0"/>
          <w:marBottom w:val="0"/>
          <w:divBdr>
            <w:top w:val="none" w:sz="0" w:space="0" w:color="auto"/>
            <w:left w:val="none" w:sz="0" w:space="0" w:color="auto"/>
            <w:bottom w:val="none" w:sz="0" w:space="0" w:color="auto"/>
            <w:right w:val="none" w:sz="0" w:space="0" w:color="auto"/>
          </w:divBdr>
        </w:div>
        <w:div w:id="1490515293">
          <w:marLeft w:val="0"/>
          <w:marRight w:val="0"/>
          <w:marTop w:val="0"/>
          <w:marBottom w:val="0"/>
          <w:divBdr>
            <w:top w:val="none" w:sz="0" w:space="0" w:color="auto"/>
            <w:left w:val="none" w:sz="0" w:space="0" w:color="auto"/>
            <w:bottom w:val="none" w:sz="0" w:space="0" w:color="auto"/>
            <w:right w:val="none" w:sz="0" w:space="0" w:color="auto"/>
          </w:divBdr>
        </w:div>
      </w:divsChild>
    </w:div>
    <w:div w:id="1309435211">
      <w:bodyDiv w:val="1"/>
      <w:marLeft w:val="0"/>
      <w:marRight w:val="0"/>
      <w:marTop w:val="0"/>
      <w:marBottom w:val="0"/>
      <w:divBdr>
        <w:top w:val="none" w:sz="0" w:space="0" w:color="auto"/>
        <w:left w:val="none" w:sz="0" w:space="0" w:color="auto"/>
        <w:bottom w:val="none" w:sz="0" w:space="0" w:color="auto"/>
        <w:right w:val="none" w:sz="0" w:space="0" w:color="auto"/>
      </w:divBdr>
    </w:div>
    <w:div w:id="1318193247">
      <w:bodyDiv w:val="1"/>
      <w:marLeft w:val="0"/>
      <w:marRight w:val="0"/>
      <w:marTop w:val="0"/>
      <w:marBottom w:val="0"/>
      <w:divBdr>
        <w:top w:val="none" w:sz="0" w:space="0" w:color="auto"/>
        <w:left w:val="none" w:sz="0" w:space="0" w:color="auto"/>
        <w:bottom w:val="none" w:sz="0" w:space="0" w:color="auto"/>
        <w:right w:val="none" w:sz="0" w:space="0" w:color="auto"/>
      </w:divBdr>
    </w:div>
    <w:div w:id="1380668911">
      <w:bodyDiv w:val="1"/>
      <w:marLeft w:val="0"/>
      <w:marRight w:val="0"/>
      <w:marTop w:val="0"/>
      <w:marBottom w:val="0"/>
      <w:divBdr>
        <w:top w:val="none" w:sz="0" w:space="0" w:color="auto"/>
        <w:left w:val="none" w:sz="0" w:space="0" w:color="auto"/>
        <w:bottom w:val="none" w:sz="0" w:space="0" w:color="auto"/>
        <w:right w:val="none" w:sz="0" w:space="0" w:color="auto"/>
      </w:divBdr>
    </w:div>
    <w:div w:id="1384133779">
      <w:bodyDiv w:val="1"/>
      <w:marLeft w:val="0"/>
      <w:marRight w:val="0"/>
      <w:marTop w:val="0"/>
      <w:marBottom w:val="0"/>
      <w:divBdr>
        <w:top w:val="none" w:sz="0" w:space="0" w:color="auto"/>
        <w:left w:val="none" w:sz="0" w:space="0" w:color="auto"/>
        <w:bottom w:val="none" w:sz="0" w:space="0" w:color="auto"/>
        <w:right w:val="none" w:sz="0" w:space="0" w:color="auto"/>
      </w:divBdr>
      <w:divsChild>
        <w:div w:id="41946771">
          <w:marLeft w:val="0"/>
          <w:marRight w:val="0"/>
          <w:marTop w:val="0"/>
          <w:marBottom w:val="0"/>
          <w:divBdr>
            <w:top w:val="none" w:sz="0" w:space="0" w:color="auto"/>
            <w:left w:val="none" w:sz="0" w:space="0" w:color="auto"/>
            <w:bottom w:val="none" w:sz="0" w:space="0" w:color="auto"/>
            <w:right w:val="none" w:sz="0" w:space="0" w:color="auto"/>
          </w:divBdr>
        </w:div>
        <w:div w:id="106241960">
          <w:marLeft w:val="0"/>
          <w:marRight w:val="0"/>
          <w:marTop w:val="0"/>
          <w:marBottom w:val="0"/>
          <w:divBdr>
            <w:top w:val="none" w:sz="0" w:space="0" w:color="auto"/>
            <w:left w:val="none" w:sz="0" w:space="0" w:color="auto"/>
            <w:bottom w:val="none" w:sz="0" w:space="0" w:color="auto"/>
            <w:right w:val="none" w:sz="0" w:space="0" w:color="auto"/>
          </w:divBdr>
        </w:div>
        <w:div w:id="129832150">
          <w:marLeft w:val="0"/>
          <w:marRight w:val="0"/>
          <w:marTop w:val="0"/>
          <w:marBottom w:val="0"/>
          <w:divBdr>
            <w:top w:val="none" w:sz="0" w:space="0" w:color="auto"/>
            <w:left w:val="none" w:sz="0" w:space="0" w:color="auto"/>
            <w:bottom w:val="none" w:sz="0" w:space="0" w:color="auto"/>
            <w:right w:val="none" w:sz="0" w:space="0" w:color="auto"/>
          </w:divBdr>
        </w:div>
        <w:div w:id="157618713">
          <w:marLeft w:val="0"/>
          <w:marRight w:val="0"/>
          <w:marTop w:val="0"/>
          <w:marBottom w:val="0"/>
          <w:divBdr>
            <w:top w:val="none" w:sz="0" w:space="0" w:color="auto"/>
            <w:left w:val="none" w:sz="0" w:space="0" w:color="auto"/>
            <w:bottom w:val="none" w:sz="0" w:space="0" w:color="auto"/>
            <w:right w:val="none" w:sz="0" w:space="0" w:color="auto"/>
          </w:divBdr>
        </w:div>
        <w:div w:id="247811967">
          <w:marLeft w:val="0"/>
          <w:marRight w:val="0"/>
          <w:marTop w:val="0"/>
          <w:marBottom w:val="0"/>
          <w:divBdr>
            <w:top w:val="none" w:sz="0" w:space="0" w:color="auto"/>
            <w:left w:val="none" w:sz="0" w:space="0" w:color="auto"/>
            <w:bottom w:val="none" w:sz="0" w:space="0" w:color="auto"/>
            <w:right w:val="none" w:sz="0" w:space="0" w:color="auto"/>
          </w:divBdr>
        </w:div>
        <w:div w:id="343824410">
          <w:marLeft w:val="0"/>
          <w:marRight w:val="0"/>
          <w:marTop w:val="0"/>
          <w:marBottom w:val="0"/>
          <w:divBdr>
            <w:top w:val="none" w:sz="0" w:space="0" w:color="auto"/>
            <w:left w:val="none" w:sz="0" w:space="0" w:color="auto"/>
            <w:bottom w:val="none" w:sz="0" w:space="0" w:color="auto"/>
            <w:right w:val="none" w:sz="0" w:space="0" w:color="auto"/>
          </w:divBdr>
        </w:div>
        <w:div w:id="467207377">
          <w:marLeft w:val="0"/>
          <w:marRight w:val="0"/>
          <w:marTop w:val="0"/>
          <w:marBottom w:val="0"/>
          <w:divBdr>
            <w:top w:val="none" w:sz="0" w:space="0" w:color="auto"/>
            <w:left w:val="none" w:sz="0" w:space="0" w:color="auto"/>
            <w:bottom w:val="none" w:sz="0" w:space="0" w:color="auto"/>
            <w:right w:val="none" w:sz="0" w:space="0" w:color="auto"/>
          </w:divBdr>
        </w:div>
        <w:div w:id="515966345">
          <w:marLeft w:val="0"/>
          <w:marRight w:val="0"/>
          <w:marTop w:val="0"/>
          <w:marBottom w:val="0"/>
          <w:divBdr>
            <w:top w:val="none" w:sz="0" w:space="0" w:color="auto"/>
            <w:left w:val="none" w:sz="0" w:space="0" w:color="auto"/>
            <w:bottom w:val="none" w:sz="0" w:space="0" w:color="auto"/>
            <w:right w:val="none" w:sz="0" w:space="0" w:color="auto"/>
          </w:divBdr>
        </w:div>
        <w:div w:id="519860985">
          <w:marLeft w:val="0"/>
          <w:marRight w:val="0"/>
          <w:marTop w:val="0"/>
          <w:marBottom w:val="0"/>
          <w:divBdr>
            <w:top w:val="none" w:sz="0" w:space="0" w:color="auto"/>
            <w:left w:val="none" w:sz="0" w:space="0" w:color="auto"/>
            <w:bottom w:val="none" w:sz="0" w:space="0" w:color="auto"/>
            <w:right w:val="none" w:sz="0" w:space="0" w:color="auto"/>
          </w:divBdr>
        </w:div>
        <w:div w:id="655764252">
          <w:marLeft w:val="0"/>
          <w:marRight w:val="0"/>
          <w:marTop w:val="0"/>
          <w:marBottom w:val="0"/>
          <w:divBdr>
            <w:top w:val="none" w:sz="0" w:space="0" w:color="auto"/>
            <w:left w:val="none" w:sz="0" w:space="0" w:color="auto"/>
            <w:bottom w:val="none" w:sz="0" w:space="0" w:color="auto"/>
            <w:right w:val="none" w:sz="0" w:space="0" w:color="auto"/>
          </w:divBdr>
        </w:div>
        <w:div w:id="680468819">
          <w:marLeft w:val="0"/>
          <w:marRight w:val="0"/>
          <w:marTop w:val="0"/>
          <w:marBottom w:val="0"/>
          <w:divBdr>
            <w:top w:val="none" w:sz="0" w:space="0" w:color="auto"/>
            <w:left w:val="none" w:sz="0" w:space="0" w:color="auto"/>
            <w:bottom w:val="none" w:sz="0" w:space="0" w:color="auto"/>
            <w:right w:val="none" w:sz="0" w:space="0" w:color="auto"/>
          </w:divBdr>
        </w:div>
        <w:div w:id="805779175">
          <w:marLeft w:val="0"/>
          <w:marRight w:val="0"/>
          <w:marTop w:val="0"/>
          <w:marBottom w:val="0"/>
          <w:divBdr>
            <w:top w:val="none" w:sz="0" w:space="0" w:color="auto"/>
            <w:left w:val="none" w:sz="0" w:space="0" w:color="auto"/>
            <w:bottom w:val="none" w:sz="0" w:space="0" w:color="auto"/>
            <w:right w:val="none" w:sz="0" w:space="0" w:color="auto"/>
          </w:divBdr>
        </w:div>
        <w:div w:id="810943817">
          <w:marLeft w:val="0"/>
          <w:marRight w:val="0"/>
          <w:marTop w:val="0"/>
          <w:marBottom w:val="0"/>
          <w:divBdr>
            <w:top w:val="none" w:sz="0" w:space="0" w:color="auto"/>
            <w:left w:val="none" w:sz="0" w:space="0" w:color="auto"/>
            <w:bottom w:val="none" w:sz="0" w:space="0" w:color="auto"/>
            <w:right w:val="none" w:sz="0" w:space="0" w:color="auto"/>
          </w:divBdr>
        </w:div>
        <w:div w:id="812601569">
          <w:marLeft w:val="0"/>
          <w:marRight w:val="0"/>
          <w:marTop w:val="0"/>
          <w:marBottom w:val="0"/>
          <w:divBdr>
            <w:top w:val="none" w:sz="0" w:space="0" w:color="auto"/>
            <w:left w:val="none" w:sz="0" w:space="0" w:color="auto"/>
            <w:bottom w:val="none" w:sz="0" w:space="0" w:color="auto"/>
            <w:right w:val="none" w:sz="0" w:space="0" w:color="auto"/>
          </w:divBdr>
        </w:div>
        <w:div w:id="813907013">
          <w:marLeft w:val="0"/>
          <w:marRight w:val="0"/>
          <w:marTop w:val="0"/>
          <w:marBottom w:val="0"/>
          <w:divBdr>
            <w:top w:val="none" w:sz="0" w:space="0" w:color="auto"/>
            <w:left w:val="none" w:sz="0" w:space="0" w:color="auto"/>
            <w:bottom w:val="none" w:sz="0" w:space="0" w:color="auto"/>
            <w:right w:val="none" w:sz="0" w:space="0" w:color="auto"/>
          </w:divBdr>
        </w:div>
        <w:div w:id="825048552">
          <w:marLeft w:val="0"/>
          <w:marRight w:val="0"/>
          <w:marTop w:val="0"/>
          <w:marBottom w:val="0"/>
          <w:divBdr>
            <w:top w:val="none" w:sz="0" w:space="0" w:color="auto"/>
            <w:left w:val="none" w:sz="0" w:space="0" w:color="auto"/>
            <w:bottom w:val="none" w:sz="0" w:space="0" w:color="auto"/>
            <w:right w:val="none" w:sz="0" w:space="0" w:color="auto"/>
          </w:divBdr>
        </w:div>
        <w:div w:id="980884340">
          <w:marLeft w:val="0"/>
          <w:marRight w:val="0"/>
          <w:marTop w:val="0"/>
          <w:marBottom w:val="0"/>
          <w:divBdr>
            <w:top w:val="none" w:sz="0" w:space="0" w:color="auto"/>
            <w:left w:val="none" w:sz="0" w:space="0" w:color="auto"/>
            <w:bottom w:val="none" w:sz="0" w:space="0" w:color="auto"/>
            <w:right w:val="none" w:sz="0" w:space="0" w:color="auto"/>
          </w:divBdr>
        </w:div>
        <w:div w:id="1077820518">
          <w:marLeft w:val="0"/>
          <w:marRight w:val="0"/>
          <w:marTop w:val="0"/>
          <w:marBottom w:val="0"/>
          <w:divBdr>
            <w:top w:val="none" w:sz="0" w:space="0" w:color="auto"/>
            <w:left w:val="none" w:sz="0" w:space="0" w:color="auto"/>
            <w:bottom w:val="none" w:sz="0" w:space="0" w:color="auto"/>
            <w:right w:val="none" w:sz="0" w:space="0" w:color="auto"/>
          </w:divBdr>
        </w:div>
        <w:div w:id="1136920793">
          <w:marLeft w:val="0"/>
          <w:marRight w:val="0"/>
          <w:marTop w:val="0"/>
          <w:marBottom w:val="0"/>
          <w:divBdr>
            <w:top w:val="none" w:sz="0" w:space="0" w:color="auto"/>
            <w:left w:val="none" w:sz="0" w:space="0" w:color="auto"/>
            <w:bottom w:val="none" w:sz="0" w:space="0" w:color="auto"/>
            <w:right w:val="none" w:sz="0" w:space="0" w:color="auto"/>
          </w:divBdr>
        </w:div>
        <w:div w:id="1140876952">
          <w:marLeft w:val="0"/>
          <w:marRight w:val="0"/>
          <w:marTop w:val="0"/>
          <w:marBottom w:val="0"/>
          <w:divBdr>
            <w:top w:val="none" w:sz="0" w:space="0" w:color="auto"/>
            <w:left w:val="none" w:sz="0" w:space="0" w:color="auto"/>
            <w:bottom w:val="none" w:sz="0" w:space="0" w:color="auto"/>
            <w:right w:val="none" w:sz="0" w:space="0" w:color="auto"/>
          </w:divBdr>
        </w:div>
        <w:div w:id="1156843018">
          <w:marLeft w:val="0"/>
          <w:marRight w:val="0"/>
          <w:marTop w:val="0"/>
          <w:marBottom w:val="0"/>
          <w:divBdr>
            <w:top w:val="none" w:sz="0" w:space="0" w:color="auto"/>
            <w:left w:val="none" w:sz="0" w:space="0" w:color="auto"/>
            <w:bottom w:val="none" w:sz="0" w:space="0" w:color="auto"/>
            <w:right w:val="none" w:sz="0" w:space="0" w:color="auto"/>
          </w:divBdr>
        </w:div>
        <w:div w:id="1174609223">
          <w:marLeft w:val="0"/>
          <w:marRight w:val="0"/>
          <w:marTop w:val="0"/>
          <w:marBottom w:val="0"/>
          <w:divBdr>
            <w:top w:val="none" w:sz="0" w:space="0" w:color="auto"/>
            <w:left w:val="none" w:sz="0" w:space="0" w:color="auto"/>
            <w:bottom w:val="none" w:sz="0" w:space="0" w:color="auto"/>
            <w:right w:val="none" w:sz="0" w:space="0" w:color="auto"/>
          </w:divBdr>
        </w:div>
        <w:div w:id="1326785906">
          <w:marLeft w:val="0"/>
          <w:marRight w:val="0"/>
          <w:marTop w:val="0"/>
          <w:marBottom w:val="0"/>
          <w:divBdr>
            <w:top w:val="none" w:sz="0" w:space="0" w:color="auto"/>
            <w:left w:val="none" w:sz="0" w:space="0" w:color="auto"/>
            <w:bottom w:val="none" w:sz="0" w:space="0" w:color="auto"/>
            <w:right w:val="none" w:sz="0" w:space="0" w:color="auto"/>
          </w:divBdr>
        </w:div>
        <w:div w:id="1367832791">
          <w:marLeft w:val="0"/>
          <w:marRight w:val="0"/>
          <w:marTop w:val="0"/>
          <w:marBottom w:val="0"/>
          <w:divBdr>
            <w:top w:val="none" w:sz="0" w:space="0" w:color="auto"/>
            <w:left w:val="none" w:sz="0" w:space="0" w:color="auto"/>
            <w:bottom w:val="none" w:sz="0" w:space="0" w:color="auto"/>
            <w:right w:val="none" w:sz="0" w:space="0" w:color="auto"/>
          </w:divBdr>
        </w:div>
        <w:div w:id="1401711413">
          <w:marLeft w:val="0"/>
          <w:marRight w:val="0"/>
          <w:marTop w:val="0"/>
          <w:marBottom w:val="0"/>
          <w:divBdr>
            <w:top w:val="none" w:sz="0" w:space="0" w:color="auto"/>
            <w:left w:val="none" w:sz="0" w:space="0" w:color="auto"/>
            <w:bottom w:val="none" w:sz="0" w:space="0" w:color="auto"/>
            <w:right w:val="none" w:sz="0" w:space="0" w:color="auto"/>
          </w:divBdr>
        </w:div>
        <w:div w:id="1493716497">
          <w:marLeft w:val="0"/>
          <w:marRight w:val="0"/>
          <w:marTop w:val="0"/>
          <w:marBottom w:val="0"/>
          <w:divBdr>
            <w:top w:val="none" w:sz="0" w:space="0" w:color="auto"/>
            <w:left w:val="none" w:sz="0" w:space="0" w:color="auto"/>
            <w:bottom w:val="none" w:sz="0" w:space="0" w:color="auto"/>
            <w:right w:val="none" w:sz="0" w:space="0" w:color="auto"/>
          </w:divBdr>
        </w:div>
        <w:div w:id="1507283575">
          <w:marLeft w:val="0"/>
          <w:marRight w:val="0"/>
          <w:marTop w:val="0"/>
          <w:marBottom w:val="0"/>
          <w:divBdr>
            <w:top w:val="none" w:sz="0" w:space="0" w:color="auto"/>
            <w:left w:val="none" w:sz="0" w:space="0" w:color="auto"/>
            <w:bottom w:val="none" w:sz="0" w:space="0" w:color="auto"/>
            <w:right w:val="none" w:sz="0" w:space="0" w:color="auto"/>
          </w:divBdr>
        </w:div>
        <w:div w:id="1516767150">
          <w:marLeft w:val="0"/>
          <w:marRight w:val="0"/>
          <w:marTop w:val="0"/>
          <w:marBottom w:val="0"/>
          <w:divBdr>
            <w:top w:val="none" w:sz="0" w:space="0" w:color="auto"/>
            <w:left w:val="none" w:sz="0" w:space="0" w:color="auto"/>
            <w:bottom w:val="none" w:sz="0" w:space="0" w:color="auto"/>
            <w:right w:val="none" w:sz="0" w:space="0" w:color="auto"/>
          </w:divBdr>
        </w:div>
        <w:div w:id="1540045936">
          <w:marLeft w:val="0"/>
          <w:marRight w:val="0"/>
          <w:marTop w:val="0"/>
          <w:marBottom w:val="0"/>
          <w:divBdr>
            <w:top w:val="none" w:sz="0" w:space="0" w:color="auto"/>
            <w:left w:val="none" w:sz="0" w:space="0" w:color="auto"/>
            <w:bottom w:val="none" w:sz="0" w:space="0" w:color="auto"/>
            <w:right w:val="none" w:sz="0" w:space="0" w:color="auto"/>
          </w:divBdr>
        </w:div>
        <w:div w:id="1642537267">
          <w:marLeft w:val="0"/>
          <w:marRight w:val="0"/>
          <w:marTop w:val="0"/>
          <w:marBottom w:val="0"/>
          <w:divBdr>
            <w:top w:val="none" w:sz="0" w:space="0" w:color="auto"/>
            <w:left w:val="none" w:sz="0" w:space="0" w:color="auto"/>
            <w:bottom w:val="none" w:sz="0" w:space="0" w:color="auto"/>
            <w:right w:val="none" w:sz="0" w:space="0" w:color="auto"/>
          </w:divBdr>
        </w:div>
        <w:div w:id="1646399618">
          <w:marLeft w:val="0"/>
          <w:marRight w:val="0"/>
          <w:marTop w:val="0"/>
          <w:marBottom w:val="0"/>
          <w:divBdr>
            <w:top w:val="none" w:sz="0" w:space="0" w:color="auto"/>
            <w:left w:val="none" w:sz="0" w:space="0" w:color="auto"/>
            <w:bottom w:val="none" w:sz="0" w:space="0" w:color="auto"/>
            <w:right w:val="none" w:sz="0" w:space="0" w:color="auto"/>
          </w:divBdr>
        </w:div>
        <w:div w:id="1666474273">
          <w:marLeft w:val="0"/>
          <w:marRight w:val="0"/>
          <w:marTop w:val="0"/>
          <w:marBottom w:val="0"/>
          <w:divBdr>
            <w:top w:val="none" w:sz="0" w:space="0" w:color="auto"/>
            <w:left w:val="none" w:sz="0" w:space="0" w:color="auto"/>
            <w:bottom w:val="none" w:sz="0" w:space="0" w:color="auto"/>
            <w:right w:val="none" w:sz="0" w:space="0" w:color="auto"/>
          </w:divBdr>
        </w:div>
        <w:div w:id="1707638063">
          <w:marLeft w:val="0"/>
          <w:marRight w:val="0"/>
          <w:marTop w:val="0"/>
          <w:marBottom w:val="0"/>
          <w:divBdr>
            <w:top w:val="none" w:sz="0" w:space="0" w:color="auto"/>
            <w:left w:val="none" w:sz="0" w:space="0" w:color="auto"/>
            <w:bottom w:val="none" w:sz="0" w:space="0" w:color="auto"/>
            <w:right w:val="none" w:sz="0" w:space="0" w:color="auto"/>
          </w:divBdr>
        </w:div>
        <w:div w:id="1736783070">
          <w:marLeft w:val="0"/>
          <w:marRight w:val="0"/>
          <w:marTop w:val="0"/>
          <w:marBottom w:val="0"/>
          <w:divBdr>
            <w:top w:val="none" w:sz="0" w:space="0" w:color="auto"/>
            <w:left w:val="none" w:sz="0" w:space="0" w:color="auto"/>
            <w:bottom w:val="none" w:sz="0" w:space="0" w:color="auto"/>
            <w:right w:val="none" w:sz="0" w:space="0" w:color="auto"/>
          </w:divBdr>
        </w:div>
        <w:div w:id="1812207184">
          <w:marLeft w:val="0"/>
          <w:marRight w:val="0"/>
          <w:marTop w:val="0"/>
          <w:marBottom w:val="0"/>
          <w:divBdr>
            <w:top w:val="none" w:sz="0" w:space="0" w:color="auto"/>
            <w:left w:val="none" w:sz="0" w:space="0" w:color="auto"/>
            <w:bottom w:val="none" w:sz="0" w:space="0" w:color="auto"/>
            <w:right w:val="none" w:sz="0" w:space="0" w:color="auto"/>
          </w:divBdr>
        </w:div>
        <w:div w:id="1836610993">
          <w:marLeft w:val="0"/>
          <w:marRight w:val="0"/>
          <w:marTop w:val="0"/>
          <w:marBottom w:val="0"/>
          <w:divBdr>
            <w:top w:val="none" w:sz="0" w:space="0" w:color="auto"/>
            <w:left w:val="none" w:sz="0" w:space="0" w:color="auto"/>
            <w:bottom w:val="none" w:sz="0" w:space="0" w:color="auto"/>
            <w:right w:val="none" w:sz="0" w:space="0" w:color="auto"/>
          </w:divBdr>
        </w:div>
        <w:div w:id="1855412740">
          <w:marLeft w:val="0"/>
          <w:marRight w:val="0"/>
          <w:marTop w:val="0"/>
          <w:marBottom w:val="0"/>
          <w:divBdr>
            <w:top w:val="none" w:sz="0" w:space="0" w:color="auto"/>
            <w:left w:val="none" w:sz="0" w:space="0" w:color="auto"/>
            <w:bottom w:val="none" w:sz="0" w:space="0" w:color="auto"/>
            <w:right w:val="none" w:sz="0" w:space="0" w:color="auto"/>
          </w:divBdr>
        </w:div>
        <w:div w:id="1884754918">
          <w:marLeft w:val="0"/>
          <w:marRight w:val="0"/>
          <w:marTop w:val="0"/>
          <w:marBottom w:val="0"/>
          <w:divBdr>
            <w:top w:val="none" w:sz="0" w:space="0" w:color="auto"/>
            <w:left w:val="none" w:sz="0" w:space="0" w:color="auto"/>
            <w:bottom w:val="none" w:sz="0" w:space="0" w:color="auto"/>
            <w:right w:val="none" w:sz="0" w:space="0" w:color="auto"/>
          </w:divBdr>
        </w:div>
        <w:div w:id="1885023401">
          <w:marLeft w:val="0"/>
          <w:marRight w:val="0"/>
          <w:marTop w:val="0"/>
          <w:marBottom w:val="0"/>
          <w:divBdr>
            <w:top w:val="none" w:sz="0" w:space="0" w:color="auto"/>
            <w:left w:val="none" w:sz="0" w:space="0" w:color="auto"/>
            <w:bottom w:val="none" w:sz="0" w:space="0" w:color="auto"/>
            <w:right w:val="none" w:sz="0" w:space="0" w:color="auto"/>
          </w:divBdr>
        </w:div>
        <w:div w:id="1973635336">
          <w:marLeft w:val="0"/>
          <w:marRight w:val="0"/>
          <w:marTop w:val="0"/>
          <w:marBottom w:val="0"/>
          <w:divBdr>
            <w:top w:val="none" w:sz="0" w:space="0" w:color="auto"/>
            <w:left w:val="none" w:sz="0" w:space="0" w:color="auto"/>
            <w:bottom w:val="none" w:sz="0" w:space="0" w:color="auto"/>
            <w:right w:val="none" w:sz="0" w:space="0" w:color="auto"/>
          </w:divBdr>
        </w:div>
        <w:div w:id="1978946849">
          <w:marLeft w:val="0"/>
          <w:marRight w:val="0"/>
          <w:marTop w:val="0"/>
          <w:marBottom w:val="0"/>
          <w:divBdr>
            <w:top w:val="none" w:sz="0" w:space="0" w:color="auto"/>
            <w:left w:val="none" w:sz="0" w:space="0" w:color="auto"/>
            <w:bottom w:val="none" w:sz="0" w:space="0" w:color="auto"/>
            <w:right w:val="none" w:sz="0" w:space="0" w:color="auto"/>
          </w:divBdr>
        </w:div>
        <w:div w:id="2057850261">
          <w:marLeft w:val="0"/>
          <w:marRight w:val="0"/>
          <w:marTop w:val="0"/>
          <w:marBottom w:val="0"/>
          <w:divBdr>
            <w:top w:val="none" w:sz="0" w:space="0" w:color="auto"/>
            <w:left w:val="none" w:sz="0" w:space="0" w:color="auto"/>
            <w:bottom w:val="none" w:sz="0" w:space="0" w:color="auto"/>
            <w:right w:val="none" w:sz="0" w:space="0" w:color="auto"/>
          </w:divBdr>
        </w:div>
        <w:div w:id="2063678076">
          <w:marLeft w:val="0"/>
          <w:marRight w:val="0"/>
          <w:marTop w:val="0"/>
          <w:marBottom w:val="0"/>
          <w:divBdr>
            <w:top w:val="none" w:sz="0" w:space="0" w:color="auto"/>
            <w:left w:val="none" w:sz="0" w:space="0" w:color="auto"/>
            <w:bottom w:val="none" w:sz="0" w:space="0" w:color="auto"/>
            <w:right w:val="none" w:sz="0" w:space="0" w:color="auto"/>
          </w:divBdr>
        </w:div>
        <w:div w:id="2075277822">
          <w:marLeft w:val="0"/>
          <w:marRight w:val="0"/>
          <w:marTop w:val="0"/>
          <w:marBottom w:val="0"/>
          <w:divBdr>
            <w:top w:val="none" w:sz="0" w:space="0" w:color="auto"/>
            <w:left w:val="none" w:sz="0" w:space="0" w:color="auto"/>
            <w:bottom w:val="none" w:sz="0" w:space="0" w:color="auto"/>
            <w:right w:val="none" w:sz="0" w:space="0" w:color="auto"/>
          </w:divBdr>
        </w:div>
        <w:div w:id="2114126988">
          <w:marLeft w:val="0"/>
          <w:marRight w:val="0"/>
          <w:marTop w:val="0"/>
          <w:marBottom w:val="0"/>
          <w:divBdr>
            <w:top w:val="none" w:sz="0" w:space="0" w:color="auto"/>
            <w:left w:val="none" w:sz="0" w:space="0" w:color="auto"/>
            <w:bottom w:val="none" w:sz="0" w:space="0" w:color="auto"/>
            <w:right w:val="none" w:sz="0" w:space="0" w:color="auto"/>
          </w:divBdr>
        </w:div>
      </w:divsChild>
    </w:div>
    <w:div w:id="1399476589">
      <w:bodyDiv w:val="1"/>
      <w:marLeft w:val="0"/>
      <w:marRight w:val="0"/>
      <w:marTop w:val="0"/>
      <w:marBottom w:val="0"/>
      <w:divBdr>
        <w:top w:val="none" w:sz="0" w:space="0" w:color="auto"/>
        <w:left w:val="none" w:sz="0" w:space="0" w:color="auto"/>
        <w:bottom w:val="none" w:sz="0" w:space="0" w:color="auto"/>
        <w:right w:val="none" w:sz="0" w:space="0" w:color="auto"/>
      </w:divBdr>
    </w:div>
    <w:div w:id="1426994767">
      <w:bodyDiv w:val="1"/>
      <w:marLeft w:val="0"/>
      <w:marRight w:val="0"/>
      <w:marTop w:val="0"/>
      <w:marBottom w:val="0"/>
      <w:divBdr>
        <w:top w:val="none" w:sz="0" w:space="0" w:color="auto"/>
        <w:left w:val="none" w:sz="0" w:space="0" w:color="auto"/>
        <w:bottom w:val="none" w:sz="0" w:space="0" w:color="auto"/>
        <w:right w:val="none" w:sz="0" w:space="0" w:color="auto"/>
      </w:divBdr>
    </w:div>
    <w:div w:id="1428039756">
      <w:bodyDiv w:val="1"/>
      <w:marLeft w:val="0"/>
      <w:marRight w:val="0"/>
      <w:marTop w:val="0"/>
      <w:marBottom w:val="0"/>
      <w:divBdr>
        <w:top w:val="none" w:sz="0" w:space="0" w:color="auto"/>
        <w:left w:val="none" w:sz="0" w:space="0" w:color="auto"/>
        <w:bottom w:val="none" w:sz="0" w:space="0" w:color="auto"/>
        <w:right w:val="none" w:sz="0" w:space="0" w:color="auto"/>
      </w:divBdr>
      <w:divsChild>
        <w:div w:id="445659115">
          <w:marLeft w:val="0"/>
          <w:marRight w:val="0"/>
          <w:marTop w:val="0"/>
          <w:marBottom w:val="0"/>
          <w:divBdr>
            <w:top w:val="none" w:sz="0" w:space="0" w:color="auto"/>
            <w:left w:val="none" w:sz="0" w:space="0" w:color="auto"/>
            <w:bottom w:val="none" w:sz="0" w:space="0" w:color="auto"/>
            <w:right w:val="none" w:sz="0" w:space="0" w:color="auto"/>
          </w:divBdr>
          <w:divsChild>
            <w:div w:id="616370741">
              <w:marLeft w:val="0"/>
              <w:marRight w:val="0"/>
              <w:marTop w:val="0"/>
              <w:marBottom w:val="0"/>
              <w:divBdr>
                <w:top w:val="none" w:sz="0" w:space="0" w:color="auto"/>
                <w:left w:val="none" w:sz="0" w:space="0" w:color="auto"/>
                <w:bottom w:val="none" w:sz="0" w:space="0" w:color="auto"/>
                <w:right w:val="none" w:sz="0" w:space="0" w:color="auto"/>
              </w:divBdr>
            </w:div>
            <w:div w:id="1552810115">
              <w:marLeft w:val="0"/>
              <w:marRight w:val="0"/>
              <w:marTop w:val="0"/>
              <w:marBottom w:val="0"/>
              <w:divBdr>
                <w:top w:val="none" w:sz="0" w:space="0" w:color="auto"/>
                <w:left w:val="none" w:sz="0" w:space="0" w:color="auto"/>
                <w:bottom w:val="none" w:sz="0" w:space="0" w:color="auto"/>
                <w:right w:val="none" w:sz="0" w:space="0" w:color="auto"/>
              </w:divBdr>
            </w:div>
            <w:div w:id="183772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931977">
      <w:bodyDiv w:val="1"/>
      <w:marLeft w:val="0"/>
      <w:marRight w:val="0"/>
      <w:marTop w:val="0"/>
      <w:marBottom w:val="0"/>
      <w:divBdr>
        <w:top w:val="none" w:sz="0" w:space="0" w:color="auto"/>
        <w:left w:val="none" w:sz="0" w:space="0" w:color="auto"/>
        <w:bottom w:val="none" w:sz="0" w:space="0" w:color="auto"/>
        <w:right w:val="none" w:sz="0" w:space="0" w:color="auto"/>
      </w:divBdr>
      <w:divsChild>
        <w:div w:id="765417093">
          <w:marLeft w:val="0"/>
          <w:marRight w:val="0"/>
          <w:marTop w:val="0"/>
          <w:marBottom w:val="0"/>
          <w:divBdr>
            <w:top w:val="none" w:sz="0" w:space="0" w:color="auto"/>
            <w:left w:val="none" w:sz="0" w:space="0" w:color="auto"/>
            <w:bottom w:val="none" w:sz="0" w:space="0" w:color="auto"/>
            <w:right w:val="none" w:sz="0" w:space="0" w:color="auto"/>
          </w:divBdr>
          <w:divsChild>
            <w:div w:id="50928669">
              <w:marLeft w:val="0"/>
              <w:marRight w:val="0"/>
              <w:marTop w:val="0"/>
              <w:marBottom w:val="0"/>
              <w:divBdr>
                <w:top w:val="none" w:sz="0" w:space="0" w:color="auto"/>
                <w:left w:val="none" w:sz="0" w:space="0" w:color="auto"/>
                <w:bottom w:val="none" w:sz="0" w:space="0" w:color="auto"/>
                <w:right w:val="none" w:sz="0" w:space="0" w:color="auto"/>
              </w:divBdr>
            </w:div>
            <w:div w:id="142935913">
              <w:marLeft w:val="0"/>
              <w:marRight w:val="0"/>
              <w:marTop w:val="0"/>
              <w:marBottom w:val="0"/>
              <w:divBdr>
                <w:top w:val="none" w:sz="0" w:space="0" w:color="auto"/>
                <w:left w:val="none" w:sz="0" w:space="0" w:color="auto"/>
                <w:bottom w:val="none" w:sz="0" w:space="0" w:color="auto"/>
                <w:right w:val="none" w:sz="0" w:space="0" w:color="auto"/>
              </w:divBdr>
            </w:div>
            <w:div w:id="190190623">
              <w:marLeft w:val="0"/>
              <w:marRight w:val="0"/>
              <w:marTop w:val="0"/>
              <w:marBottom w:val="0"/>
              <w:divBdr>
                <w:top w:val="none" w:sz="0" w:space="0" w:color="auto"/>
                <w:left w:val="none" w:sz="0" w:space="0" w:color="auto"/>
                <w:bottom w:val="none" w:sz="0" w:space="0" w:color="auto"/>
                <w:right w:val="none" w:sz="0" w:space="0" w:color="auto"/>
              </w:divBdr>
            </w:div>
            <w:div w:id="214632692">
              <w:marLeft w:val="0"/>
              <w:marRight w:val="0"/>
              <w:marTop w:val="0"/>
              <w:marBottom w:val="0"/>
              <w:divBdr>
                <w:top w:val="none" w:sz="0" w:space="0" w:color="auto"/>
                <w:left w:val="none" w:sz="0" w:space="0" w:color="auto"/>
                <w:bottom w:val="none" w:sz="0" w:space="0" w:color="auto"/>
                <w:right w:val="none" w:sz="0" w:space="0" w:color="auto"/>
              </w:divBdr>
            </w:div>
            <w:div w:id="260115485">
              <w:marLeft w:val="0"/>
              <w:marRight w:val="0"/>
              <w:marTop w:val="0"/>
              <w:marBottom w:val="0"/>
              <w:divBdr>
                <w:top w:val="none" w:sz="0" w:space="0" w:color="auto"/>
                <w:left w:val="none" w:sz="0" w:space="0" w:color="auto"/>
                <w:bottom w:val="none" w:sz="0" w:space="0" w:color="auto"/>
                <w:right w:val="none" w:sz="0" w:space="0" w:color="auto"/>
              </w:divBdr>
            </w:div>
            <w:div w:id="308898119">
              <w:marLeft w:val="0"/>
              <w:marRight w:val="0"/>
              <w:marTop w:val="0"/>
              <w:marBottom w:val="0"/>
              <w:divBdr>
                <w:top w:val="none" w:sz="0" w:space="0" w:color="auto"/>
                <w:left w:val="none" w:sz="0" w:space="0" w:color="auto"/>
                <w:bottom w:val="none" w:sz="0" w:space="0" w:color="auto"/>
                <w:right w:val="none" w:sz="0" w:space="0" w:color="auto"/>
              </w:divBdr>
            </w:div>
            <w:div w:id="570845836">
              <w:marLeft w:val="0"/>
              <w:marRight w:val="0"/>
              <w:marTop w:val="0"/>
              <w:marBottom w:val="0"/>
              <w:divBdr>
                <w:top w:val="none" w:sz="0" w:space="0" w:color="auto"/>
                <w:left w:val="none" w:sz="0" w:space="0" w:color="auto"/>
                <w:bottom w:val="none" w:sz="0" w:space="0" w:color="auto"/>
                <w:right w:val="none" w:sz="0" w:space="0" w:color="auto"/>
              </w:divBdr>
            </w:div>
            <w:div w:id="641931190">
              <w:marLeft w:val="0"/>
              <w:marRight w:val="0"/>
              <w:marTop w:val="0"/>
              <w:marBottom w:val="0"/>
              <w:divBdr>
                <w:top w:val="none" w:sz="0" w:space="0" w:color="auto"/>
                <w:left w:val="none" w:sz="0" w:space="0" w:color="auto"/>
                <w:bottom w:val="none" w:sz="0" w:space="0" w:color="auto"/>
                <w:right w:val="none" w:sz="0" w:space="0" w:color="auto"/>
              </w:divBdr>
            </w:div>
            <w:div w:id="723213301">
              <w:marLeft w:val="0"/>
              <w:marRight w:val="0"/>
              <w:marTop w:val="0"/>
              <w:marBottom w:val="0"/>
              <w:divBdr>
                <w:top w:val="none" w:sz="0" w:space="0" w:color="auto"/>
                <w:left w:val="none" w:sz="0" w:space="0" w:color="auto"/>
                <w:bottom w:val="none" w:sz="0" w:space="0" w:color="auto"/>
                <w:right w:val="none" w:sz="0" w:space="0" w:color="auto"/>
              </w:divBdr>
            </w:div>
            <w:div w:id="1371346589">
              <w:marLeft w:val="0"/>
              <w:marRight w:val="0"/>
              <w:marTop w:val="0"/>
              <w:marBottom w:val="0"/>
              <w:divBdr>
                <w:top w:val="none" w:sz="0" w:space="0" w:color="auto"/>
                <w:left w:val="none" w:sz="0" w:space="0" w:color="auto"/>
                <w:bottom w:val="none" w:sz="0" w:space="0" w:color="auto"/>
                <w:right w:val="none" w:sz="0" w:space="0" w:color="auto"/>
              </w:divBdr>
            </w:div>
            <w:div w:id="1558276300">
              <w:marLeft w:val="0"/>
              <w:marRight w:val="0"/>
              <w:marTop w:val="0"/>
              <w:marBottom w:val="0"/>
              <w:divBdr>
                <w:top w:val="none" w:sz="0" w:space="0" w:color="auto"/>
                <w:left w:val="none" w:sz="0" w:space="0" w:color="auto"/>
                <w:bottom w:val="none" w:sz="0" w:space="0" w:color="auto"/>
                <w:right w:val="none" w:sz="0" w:space="0" w:color="auto"/>
              </w:divBdr>
            </w:div>
            <w:div w:id="1663506043">
              <w:marLeft w:val="0"/>
              <w:marRight w:val="0"/>
              <w:marTop w:val="0"/>
              <w:marBottom w:val="0"/>
              <w:divBdr>
                <w:top w:val="none" w:sz="0" w:space="0" w:color="auto"/>
                <w:left w:val="none" w:sz="0" w:space="0" w:color="auto"/>
                <w:bottom w:val="none" w:sz="0" w:space="0" w:color="auto"/>
                <w:right w:val="none" w:sz="0" w:space="0" w:color="auto"/>
              </w:divBdr>
            </w:div>
            <w:div w:id="1888640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5638378">
      <w:bodyDiv w:val="1"/>
      <w:marLeft w:val="0"/>
      <w:marRight w:val="0"/>
      <w:marTop w:val="0"/>
      <w:marBottom w:val="0"/>
      <w:divBdr>
        <w:top w:val="none" w:sz="0" w:space="0" w:color="auto"/>
        <w:left w:val="none" w:sz="0" w:space="0" w:color="auto"/>
        <w:bottom w:val="none" w:sz="0" w:space="0" w:color="auto"/>
        <w:right w:val="none" w:sz="0" w:space="0" w:color="auto"/>
      </w:divBdr>
    </w:div>
    <w:div w:id="1436048730">
      <w:bodyDiv w:val="1"/>
      <w:marLeft w:val="0"/>
      <w:marRight w:val="0"/>
      <w:marTop w:val="0"/>
      <w:marBottom w:val="0"/>
      <w:divBdr>
        <w:top w:val="none" w:sz="0" w:space="0" w:color="auto"/>
        <w:left w:val="none" w:sz="0" w:space="0" w:color="auto"/>
        <w:bottom w:val="none" w:sz="0" w:space="0" w:color="auto"/>
        <w:right w:val="none" w:sz="0" w:space="0" w:color="auto"/>
      </w:divBdr>
      <w:divsChild>
        <w:div w:id="1222132416">
          <w:marLeft w:val="547"/>
          <w:marRight w:val="0"/>
          <w:marTop w:val="110"/>
          <w:marBottom w:val="0"/>
          <w:divBdr>
            <w:top w:val="none" w:sz="0" w:space="0" w:color="auto"/>
            <w:left w:val="none" w:sz="0" w:space="0" w:color="auto"/>
            <w:bottom w:val="none" w:sz="0" w:space="0" w:color="auto"/>
            <w:right w:val="none" w:sz="0" w:space="0" w:color="auto"/>
          </w:divBdr>
        </w:div>
      </w:divsChild>
    </w:div>
    <w:div w:id="1440448234">
      <w:bodyDiv w:val="1"/>
      <w:marLeft w:val="0"/>
      <w:marRight w:val="0"/>
      <w:marTop w:val="0"/>
      <w:marBottom w:val="0"/>
      <w:divBdr>
        <w:top w:val="none" w:sz="0" w:space="0" w:color="auto"/>
        <w:left w:val="none" w:sz="0" w:space="0" w:color="auto"/>
        <w:bottom w:val="none" w:sz="0" w:space="0" w:color="auto"/>
        <w:right w:val="none" w:sz="0" w:space="0" w:color="auto"/>
      </w:divBdr>
      <w:divsChild>
        <w:div w:id="618414077">
          <w:marLeft w:val="0"/>
          <w:marRight w:val="0"/>
          <w:marTop w:val="0"/>
          <w:marBottom w:val="0"/>
          <w:divBdr>
            <w:top w:val="none" w:sz="0" w:space="0" w:color="auto"/>
            <w:left w:val="none" w:sz="0" w:space="0" w:color="auto"/>
            <w:bottom w:val="none" w:sz="0" w:space="0" w:color="auto"/>
            <w:right w:val="none" w:sz="0" w:space="0" w:color="auto"/>
          </w:divBdr>
        </w:div>
        <w:div w:id="1407846742">
          <w:marLeft w:val="0"/>
          <w:marRight w:val="0"/>
          <w:marTop w:val="0"/>
          <w:marBottom w:val="0"/>
          <w:divBdr>
            <w:top w:val="none" w:sz="0" w:space="0" w:color="auto"/>
            <w:left w:val="none" w:sz="0" w:space="0" w:color="auto"/>
            <w:bottom w:val="none" w:sz="0" w:space="0" w:color="auto"/>
            <w:right w:val="none" w:sz="0" w:space="0" w:color="auto"/>
          </w:divBdr>
        </w:div>
        <w:div w:id="1883707557">
          <w:marLeft w:val="0"/>
          <w:marRight w:val="0"/>
          <w:marTop w:val="0"/>
          <w:marBottom w:val="0"/>
          <w:divBdr>
            <w:top w:val="none" w:sz="0" w:space="0" w:color="auto"/>
            <w:left w:val="none" w:sz="0" w:space="0" w:color="auto"/>
            <w:bottom w:val="none" w:sz="0" w:space="0" w:color="auto"/>
            <w:right w:val="none" w:sz="0" w:space="0" w:color="auto"/>
          </w:divBdr>
        </w:div>
        <w:div w:id="1939487050">
          <w:marLeft w:val="0"/>
          <w:marRight w:val="0"/>
          <w:marTop w:val="0"/>
          <w:marBottom w:val="0"/>
          <w:divBdr>
            <w:top w:val="none" w:sz="0" w:space="0" w:color="auto"/>
            <w:left w:val="none" w:sz="0" w:space="0" w:color="auto"/>
            <w:bottom w:val="none" w:sz="0" w:space="0" w:color="auto"/>
            <w:right w:val="none" w:sz="0" w:space="0" w:color="auto"/>
          </w:divBdr>
        </w:div>
      </w:divsChild>
    </w:div>
    <w:div w:id="1442072181">
      <w:bodyDiv w:val="1"/>
      <w:marLeft w:val="0"/>
      <w:marRight w:val="0"/>
      <w:marTop w:val="0"/>
      <w:marBottom w:val="0"/>
      <w:divBdr>
        <w:top w:val="none" w:sz="0" w:space="0" w:color="auto"/>
        <w:left w:val="none" w:sz="0" w:space="0" w:color="auto"/>
        <w:bottom w:val="none" w:sz="0" w:space="0" w:color="auto"/>
        <w:right w:val="none" w:sz="0" w:space="0" w:color="auto"/>
      </w:divBdr>
    </w:div>
    <w:div w:id="1456681855">
      <w:bodyDiv w:val="1"/>
      <w:marLeft w:val="0"/>
      <w:marRight w:val="0"/>
      <w:marTop w:val="0"/>
      <w:marBottom w:val="0"/>
      <w:divBdr>
        <w:top w:val="none" w:sz="0" w:space="0" w:color="auto"/>
        <w:left w:val="none" w:sz="0" w:space="0" w:color="auto"/>
        <w:bottom w:val="none" w:sz="0" w:space="0" w:color="auto"/>
        <w:right w:val="none" w:sz="0" w:space="0" w:color="auto"/>
      </w:divBdr>
    </w:div>
    <w:div w:id="1457411791">
      <w:bodyDiv w:val="1"/>
      <w:marLeft w:val="0"/>
      <w:marRight w:val="0"/>
      <w:marTop w:val="0"/>
      <w:marBottom w:val="0"/>
      <w:divBdr>
        <w:top w:val="none" w:sz="0" w:space="0" w:color="auto"/>
        <w:left w:val="none" w:sz="0" w:space="0" w:color="auto"/>
        <w:bottom w:val="none" w:sz="0" w:space="0" w:color="auto"/>
        <w:right w:val="none" w:sz="0" w:space="0" w:color="auto"/>
      </w:divBdr>
    </w:div>
    <w:div w:id="1466317804">
      <w:bodyDiv w:val="1"/>
      <w:marLeft w:val="0"/>
      <w:marRight w:val="0"/>
      <w:marTop w:val="0"/>
      <w:marBottom w:val="0"/>
      <w:divBdr>
        <w:top w:val="none" w:sz="0" w:space="0" w:color="auto"/>
        <w:left w:val="none" w:sz="0" w:space="0" w:color="auto"/>
        <w:bottom w:val="none" w:sz="0" w:space="0" w:color="auto"/>
        <w:right w:val="none" w:sz="0" w:space="0" w:color="auto"/>
      </w:divBdr>
    </w:div>
    <w:div w:id="1475609439">
      <w:bodyDiv w:val="1"/>
      <w:marLeft w:val="0"/>
      <w:marRight w:val="0"/>
      <w:marTop w:val="0"/>
      <w:marBottom w:val="0"/>
      <w:divBdr>
        <w:top w:val="none" w:sz="0" w:space="0" w:color="auto"/>
        <w:left w:val="none" w:sz="0" w:space="0" w:color="auto"/>
        <w:bottom w:val="none" w:sz="0" w:space="0" w:color="auto"/>
        <w:right w:val="none" w:sz="0" w:space="0" w:color="auto"/>
      </w:divBdr>
      <w:divsChild>
        <w:div w:id="184758667">
          <w:marLeft w:val="418"/>
          <w:marRight w:val="0"/>
          <w:marTop w:val="130"/>
          <w:marBottom w:val="130"/>
          <w:divBdr>
            <w:top w:val="none" w:sz="0" w:space="0" w:color="auto"/>
            <w:left w:val="none" w:sz="0" w:space="0" w:color="auto"/>
            <w:bottom w:val="none" w:sz="0" w:space="0" w:color="auto"/>
            <w:right w:val="none" w:sz="0" w:space="0" w:color="auto"/>
          </w:divBdr>
        </w:div>
        <w:div w:id="658702933">
          <w:marLeft w:val="418"/>
          <w:marRight w:val="0"/>
          <w:marTop w:val="130"/>
          <w:marBottom w:val="130"/>
          <w:divBdr>
            <w:top w:val="none" w:sz="0" w:space="0" w:color="auto"/>
            <w:left w:val="none" w:sz="0" w:space="0" w:color="auto"/>
            <w:bottom w:val="none" w:sz="0" w:space="0" w:color="auto"/>
            <w:right w:val="none" w:sz="0" w:space="0" w:color="auto"/>
          </w:divBdr>
        </w:div>
        <w:div w:id="830952429">
          <w:marLeft w:val="418"/>
          <w:marRight w:val="0"/>
          <w:marTop w:val="130"/>
          <w:marBottom w:val="130"/>
          <w:divBdr>
            <w:top w:val="none" w:sz="0" w:space="0" w:color="auto"/>
            <w:left w:val="none" w:sz="0" w:space="0" w:color="auto"/>
            <w:bottom w:val="none" w:sz="0" w:space="0" w:color="auto"/>
            <w:right w:val="none" w:sz="0" w:space="0" w:color="auto"/>
          </w:divBdr>
        </w:div>
      </w:divsChild>
    </w:div>
    <w:div w:id="1490831575">
      <w:bodyDiv w:val="1"/>
      <w:marLeft w:val="0"/>
      <w:marRight w:val="0"/>
      <w:marTop w:val="0"/>
      <w:marBottom w:val="0"/>
      <w:divBdr>
        <w:top w:val="none" w:sz="0" w:space="0" w:color="auto"/>
        <w:left w:val="none" w:sz="0" w:space="0" w:color="auto"/>
        <w:bottom w:val="none" w:sz="0" w:space="0" w:color="auto"/>
        <w:right w:val="none" w:sz="0" w:space="0" w:color="auto"/>
      </w:divBdr>
    </w:div>
    <w:div w:id="1507475974">
      <w:bodyDiv w:val="1"/>
      <w:marLeft w:val="0"/>
      <w:marRight w:val="0"/>
      <w:marTop w:val="0"/>
      <w:marBottom w:val="0"/>
      <w:divBdr>
        <w:top w:val="none" w:sz="0" w:space="0" w:color="auto"/>
        <w:left w:val="none" w:sz="0" w:space="0" w:color="auto"/>
        <w:bottom w:val="none" w:sz="0" w:space="0" w:color="auto"/>
        <w:right w:val="none" w:sz="0" w:space="0" w:color="auto"/>
      </w:divBdr>
      <w:divsChild>
        <w:div w:id="14308152">
          <w:marLeft w:val="0"/>
          <w:marRight w:val="0"/>
          <w:marTop w:val="0"/>
          <w:marBottom w:val="0"/>
          <w:divBdr>
            <w:top w:val="none" w:sz="0" w:space="0" w:color="auto"/>
            <w:left w:val="none" w:sz="0" w:space="0" w:color="auto"/>
            <w:bottom w:val="none" w:sz="0" w:space="0" w:color="auto"/>
            <w:right w:val="none" w:sz="0" w:space="0" w:color="auto"/>
          </w:divBdr>
        </w:div>
        <w:div w:id="27607897">
          <w:marLeft w:val="0"/>
          <w:marRight w:val="0"/>
          <w:marTop w:val="0"/>
          <w:marBottom w:val="0"/>
          <w:divBdr>
            <w:top w:val="none" w:sz="0" w:space="0" w:color="auto"/>
            <w:left w:val="none" w:sz="0" w:space="0" w:color="auto"/>
            <w:bottom w:val="none" w:sz="0" w:space="0" w:color="auto"/>
            <w:right w:val="none" w:sz="0" w:space="0" w:color="auto"/>
          </w:divBdr>
        </w:div>
        <w:div w:id="42683854">
          <w:marLeft w:val="0"/>
          <w:marRight w:val="0"/>
          <w:marTop w:val="0"/>
          <w:marBottom w:val="0"/>
          <w:divBdr>
            <w:top w:val="none" w:sz="0" w:space="0" w:color="auto"/>
            <w:left w:val="none" w:sz="0" w:space="0" w:color="auto"/>
            <w:bottom w:val="none" w:sz="0" w:space="0" w:color="auto"/>
            <w:right w:val="none" w:sz="0" w:space="0" w:color="auto"/>
          </w:divBdr>
        </w:div>
        <w:div w:id="343478991">
          <w:marLeft w:val="0"/>
          <w:marRight w:val="0"/>
          <w:marTop w:val="0"/>
          <w:marBottom w:val="0"/>
          <w:divBdr>
            <w:top w:val="none" w:sz="0" w:space="0" w:color="auto"/>
            <w:left w:val="none" w:sz="0" w:space="0" w:color="auto"/>
            <w:bottom w:val="none" w:sz="0" w:space="0" w:color="auto"/>
            <w:right w:val="none" w:sz="0" w:space="0" w:color="auto"/>
          </w:divBdr>
        </w:div>
        <w:div w:id="590700862">
          <w:marLeft w:val="0"/>
          <w:marRight w:val="0"/>
          <w:marTop w:val="0"/>
          <w:marBottom w:val="0"/>
          <w:divBdr>
            <w:top w:val="none" w:sz="0" w:space="0" w:color="auto"/>
            <w:left w:val="none" w:sz="0" w:space="0" w:color="auto"/>
            <w:bottom w:val="none" w:sz="0" w:space="0" w:color="auto"/>
            <w:right w:val="none" w:sz="0" w:space="0" w:color="auto"/>
          </w:divBdr>
        </w:div>
        <w:div w:id="665717287">
          <w:marLeft w:val="0"/>
          <w:marRight w:val="0"/>
          <w:marTop w:val="0"/>
          <w:marBottom w:val="0"/>
          <w:divBdr>
            <w:top w:val="none" w:sz="0" w:space="0" w:color="auto"/>
            <w:left w:val="none" w:sz="0" w:space="0" w:color="auto"/>
            <w:bottom w:val="none" w:sz="0" w:space="0" w:color="auto"/>
            <w:right w:val="none" w:sz="0" w:space="0" w:color="auto"/>
          </w:divBdr>
        </w:div>
        <w:div w:id="694111372">
          <w:marLeft w:val="0"/>
          <w:marRight w:val="0"/>
          <w:marTop w:val="0"/>
          <w:marBottom w:val="0"/>
          <w:divBdr>
            <w:top w:val="none" w:sz="0" w:space="0" w:color="auto"/>
            <w:left w:val="none" w:sz="0" w:space="0" w:color="auto"/>
            <w:bottom w:val="none" w:sz="0" w:space="0" w:color="auto"/>
            <w:right w:val="none" w:sz="0" w:space="0" w:color="auto"/>
          </w:divBdr>
        </w:div>
        <w:div w:id="1004167982">
          <w:marLeft w:val="0"/>
          <w:marRight w:val="0"/>
          <w:marTop w:val="0"/>
          <w:marBottom w:val="0"/>
          <w:divBdr>
            <w:top w:val="none" w:sz="0" w:space="0" w:color="auto"/>
            <w:left w:val="none" w:sz="0" w:space="0" w:color="auto"/>
            <w:bottom w:val="none" w:sz="0" w:space="0" w:color="auto"/>
            <w:right w:val="none" w:sz="0" w:space="0" w:color="auto"/>
          </w:divBdr>
        </w:div>
        <w:div w:id="1113786611">
          <w:marLeft w:val="0"/>
          <w:marRight w:val="0"/>
          <w:marTop w:val="0"/>
          <w:marBottom w:val="0"/>
          <w:divBdr>
            <w:top w:val="none" w:sz="0" w:space="0" w:color="auto"/>
            <w:left w:val="none" w:sz="0" w:space="0" w:color="auto"/>
            <w:bottom w:val="none" w:sz="0" w:space="0" w:color="auto"/>
            <w:right w:val="none" w:sz="0" w:space="0" w:color="auto"/>
          </w:divBdr>
        </w:div>
        <w:div w:id="1124693619">
          <w:marLeft w:val="0"/>
          <w:marRight w:val="0"/>
          <w:marTop w:val="0"/>
          <w:marBottom w:val="0"/>
          <w:divBdr>
            <w:top w:val="none" w:sz="0" w:space="0" w:color="auto"/>
            <w:left w:val="none" w:sz="0" w:space="0" w:color="auto"/>
            <w:bottom w:val="none" w:sz="0" w:space="0" w:color="auto"/>
            <w:right w:val="none" w:sz="0" w:space="0" w:color="auto"/>
          </w:divBdr>
        </w:div>
        <w:div w:id="1154371344">
          <w:marLeft w:val="0"/>
          <w:marRight w:val="0"/>
          <w:marTop w:val="0"/>
          <w:marBottom w:val="0"/>
          <w:divBdr>
            <w:top w:val="none" w:sz="0" w:space="0" w:color="auto"/>
            <w:left w:val="none" w:sz="0" w:space="0" w:color="auto"/>
            <w:bottom w:val="none" w:sz="0" w:space="0" w:color="auto"/>
            <w:right w:val="none" w:sz="0" w:space="0" w:color="auto"/>
          </w:divBdr>
        </w:div>
        <w:div w:id="1179546642">
          <w:marLeft w:val="0"/>
          <w:marRight w:val="0"/>
          <w:marTop w:val="0"/>
          <w:marBottom w:val="0"/>
          <w:divBdr>
            <w:top w:val="none" w:sz="0" w:space="0" w:color="auto"/>
            <w:left w:val="none" w:sz="0" w:space="0" w:color="auto"/>
            <w:bottom w:val="none" w:sz="0" w:space="0" w:color="auto"/>
            <w:right w:val="none" w:sz="0" w:space="0" w:color="auto"/>
          </w:divBdr>
        </w:div>
        <w:div w:id="1245728772">
          <w:marLeft w:val="0"/>
          <w:marRight w:val="0"/>
          <w:marTop w:val="0"/>
          <w:marBottom w:val="0"/>
          <w:divBdr>
            <w:top w:val="none" w:sz="0" w:space="0" w:color="auto"/>
            <w:left w:val="none" w:sz="0" w:space="0" w:color="auto"/>
            <w:bottom w:val="none" w:sz="0" w:space="0" w:color="auto"/>
            <w:right w:val="none" w:sz="0" w:space="0" w:color="auto"/>
          </w:divBdr>
        </w:div>
        <w:div w:id="1269851380">
          <w:marLeft w:val="0"/>
          <w:marRight w:val="0"/>
          <w:marTop w:val="0"/>
          <w:marBottom w:val="0"/>
          <w:divBdr>
            <w:top w:val="none" w:sz="0" w:space="0" w:color="auto"/>
            <w:left w:val="none" w:sz="0" w:space="0" w:color="auto"/>
            <w:bottom w:val="none" w:sz="0" w:space="0" w:color="auto"/>
            <w:right w:val="none" w:sz="0" w:space="0" w:color="auto"/>
          </w:divBdr>
        </w:div>
        <w:div w:id="1335957416">
          <w:marLeft w:val="0"/>
          <w:marRight w:val="0"/>
          <w:marTop w:val="0"/>
          <w:marBottom w:val="0"/>
          <w:divBdr>
            <w:top w:val="none" w:sz="0" w:space="0" w:color="auto"/>
            <w:left w:val="none" w:sz="0" w:space="0" w:color="auto"/>
            <w:bottom w:val="none" w:sz="0" w:space="0" w:color="auto"/>
            <w:right w:val="none" w:sz="0" w:space="0" w:color="auto"/>
          </w:divBdr>
        </w:div>
        <w:div w:id="1404330087">
          <w:marLeft w:val="0"/>
          <w:marRight w:val="0"/>
          <w:marTop w:val="0"/>
          <w:marBottom w:val="0"/>
          <w:divBdr>
            <w:top w:val="none" w:sz="0" w:space="0" w:color="auto"/>
            <w:left w:val="none" w:sz="0" w:space="0" w:color="auto"/>
            <w:bottom w:val="none" w:sz="0" w:space="0" w:color="auto"/>
            <w:right w:val="none" w:sz="0" w:space="0" w:color="auto"/>
          </w:divBdr>
        </w:div>
        <w:div w:id="1456830671">
          <w:marLeft w:val="0"/>
          <w:marRight w:val="0"/>
          <w:marTop w:val="0"/>
          <w:marBottom w:val="0"/>
          <w:divBdr>
            <w:top w:val="none" w:sz="0" w:space="0" w:color="auto"/>
            <w:left w:val="none" w:sz="0" w:space="0" w:color="auto"/>
            <w:bottom w:val="none" w:sz="0" w:space="0" w:color="auto"/>
            <w:right w:val="none" w:sz="0" w:space="0" w:color="auto"/>
          </w:divBdr>
        </w:div>
        <w:div w:id="1996059811">
          <w:marLeft w:val="0"/>
          <w:marRight w:val="0"/>
          <w:marTop w:val="0"/>
          <w:marBottom w:val="0"/>
          <w:divBdr>
            <w:top w:val="none" w:sz="0" w:space="0" w:color="auto"/>
            <w:left w:val="none" w:sz="0" w:space="0" w:color="auto"/>
            <w:bottom w:val="none" w:sz="0" w:space="0" w:color="auto"/>
            <w:right w:val="none" w:sz="0" w:space="0" w:color="auto"/>
          </w:divBdr>
        </w:div>
        <w:div w:id="2097901776">
          <w:marLeft w:val="0"/>
          <w:marRight w:val="0"/>
          <w:marTop w:val="0"/>
          <w:marBottom w:val="0"/>
          <w:divBdr>
            <w:top w:val="none" w:sz="0" w:space="0" w:color="auto"/>
            <w:left w:val="none" w:sz="0" w:space="0" w:color="auto"/>
            <w:bottom w:val="none" w:sz="0" w:space="0" w:color="auto"/>
            <w:right w:val="none" w:sz="0" w:space="0" w:color="auto"/>
          </w:divBdr>
        </w:div>
        <w:div w:id="2115439075">
          <w:marLeft w:val="0"/>
          <w:marRight w:val="0"/>
          <w:marTop w:val="0"/>
          <w:marBottom w:val="0"/>
          <w:divBdr>
            <w:top w:val="none" w:sz="0" w:space="0" w:color="auto"/>
            <w:left w:val="none" w:sz="0" w:space="0" w:color="auto"/>
            <w:bottom w:val="none" w:sz="0" w:space="0" w:color="auto"/>
            <w:right w:val="none" w:sz="0" w:space="0" w:color="auto"/>
          </w:divBdr>
        </w:div>
      </w:divsChild>
    </w:div>
    <w:div w:id="1520966815">
      <w:bodyDiv w:val="1"/>
      <w:marLeft w:val="0"/>
      <w:marRight w:val="0"/>
      <w:marTop w:val="0"/>
      <w:marBottom w:val="0"/>
      <w:divBdr>
        <w:top w:val="none" w:sz="0" w:space="0" w:color="auto"/>
        <w:left w:val="none" w:sz="0" w:space="0" w:color="auto"/>
        <w:bottom w:val="none" w:sz="0" w:space="0" w:color="auto"/>
        <w:right w:val="none" w:sz="0" w:space="0" w:color="auto"/>
      </w:divBdr>
    </w:div>
    <w:div w:id="1527714251">
      <w:bodyDiv w:val="1"/>
      <w:marLeft w:val="0"/>
      <w:marRight w:val="0"/>
      <w:marTop w:val="0"/>
      <w:marBottom w:val="0"/>
      <w:divBdr>
        <w:top w:val="none" w:sz="0" w:space="0" w:color="auto"/>
        <w:left w:val="none" w:sz="0" w:space="0" w:color="auto"/>
        <w:bottom w:val="none" w:sz="0" w:space="0" w:color="auto"/>
        <w:right w:val="none" w:sz="0" w:space="0" w:color="auto"/>
      </w:divBdr>
      <w:divsChild>
        <w:div w:id="157960472">
          <w:marLeft w:val="0"/>
          <w:marRight w:val="0"/>
          <w:marTop w:val="0"/>
          <w:marBottom w:val="0"/>
          <w:divBdr>
            <w:top w:val="none" w:sz="0" w:space="0" w:color="auto"/>
            <w:left w:val="none" w:sz="0" w:space="0" w:color="auto"/>
            <w:bottom w:val="none" w:sz="0" w:space="0" w:color="auto"/>
            <w:right w:val="none" w:sz="0" w:space="0" w:color="auto"/>
          </w:divBdr>
        </w:div>
        <w:div w:id="500244704">
          <w:marLeft w:val="0"/>
          <w:marRight w:val="0"/>
          <w:marTop w:val="0"/>
          <w:marBottom w:val="0"/>
          <w:divBdr>
            <w:top w:val="none" w:sz="0" w:space="0" w:color="auto"/>
            <w:left w:val="none" w:sz="0" w:space="0" w:color="auto"/>
            <w:bottom w:val="none" w:sz="0" w:space="0" w:color="auto"/>
            <w:right w:val="none" w:sz="0" w:space="0" w:color="auto"/>
          </w:divBdr>
        </w:div>
        <w:div w:id="511645552">
          <w:marLeft w:val="0"/>
          <w:marRight w:val="0"/>
          <w:marTop w:val="0"/>
          <w:marBottom w:val="0"/>
          <w:divBdr>
            <w:top w:val="none" w:sz="0" w:space="0" w:color="auto"/>
            <w:left w:val="none" w:sz="0" w:space="0" w:color="auto"/>
            <w:bottom w:val="none" w:sz="0" w:space="0" w:color="auto"/>
            <w:right w:val="none" w:sz="0" w:space="0" w:color="auto"/>
          </w:divBdr>
        </w:div>
        <w:div w:id="672034093">
          <w:marLeft w:val="0"/>
          <w:marRight w:val="0"/>
          <w:marTop w:val="0"/>
          <w:marBottom w:val="0"/>
          <w:divBdr>
            <w:top w:val="none" w:sz="0" w:space="0" w:color="auto"/>
            <w:left w:val="none" w:sz="0" w:space="0" w:color="auto"/>
            <w:bottom w:val="none" w:sz="0" w:space="0" w:color="auto"/>
            <w:right w:val="none" w:sz="0" w:space="0" w:color="auto"/>
          </w:divBdr>
        </w:div>
        <w:div w:id="715661595">
          <w:marLeft w:val="0"/>
          <w:marRight w:val="0"/>
          <w:marTop w:val="0"/>
          <w:marBottom w:val="0"/>
          <w:divBdr>
            <w:top w:val="none" w:sz="0" w:space="0" w:color="auto"/>
            <w:left w:val="none" w:sz="0" w:space="0" w:color="auto"/>
            <w:bottom w:val="none" w:sz="0" w:space="0" w:color="auto"/>
            <w:right w:val="none" w:sz="0" w:space="0" w:color="auto"/>
          </w:divBdr>
        </w:div>
        <w:div w:id="723139282">
          <w:marLeft w:val="0"/>
          <w:marRight w:val="0"/>
          <w:marTop w:val="0"/>
          <w:marBottom w:val="0"/>
          <w:divBdr>
            <w:top w:val="none" w:sz="0" w:space="0" w:color="auto"/>
            <w:left w:val="none" w:sz="0" w:space="0" w:color="auto"/>
            <w:bottom w:val="none" w:sz="0" w:space="0" w:color="auto"/>
            <w:right w:val="none" w:sz="0" w:space="0" w:color="auto"/>
          </w:divBdr>
        </w:div>
        <w:div w:id="913783683">
          <w:marLeft w:val="0"/>
          <w:marRight w:val="0"/>
          <w:marTop w:val="0"/>
          <w:marBottom w:val="0"/>
          <w:divBdr>
            <w:top w:val="none" w:sz="0" w:space="0" w:color="auto"/>
            <w:left w:val="none" w:sz="0" w:space="0" w:color="auto"/>
            <w:bottom w:val="none" w:sz="0" w:space="0" w:color="auto"/>
            <w:right w:val="none" w:sz="0" w:space="0" w:color="auto"/>
          </w:divBdr>
        </w:div>
        <w:div w:id="1071468059">
          <w:marLeft w:val="0"/>
          <w:marRight w:val="0"/>
          <w:marTop w:val="0"/>
          <w:marBottom w:val="0"/>
          <w:divBdr>
            <w:top w:val="none" w:sz="0" w:space="0" w:color="auto"/>
            <w:left w:val="none" w:sz="0" w:space="0" w:color="auto"/>
            <w:bottom w:val="none" w:sz="0" w:space="0" w:color="auto"/>
            <w:right w:val="none" w:sz="0" w:space="0" w:color="auto"/>
          </w:divBdr>
        </w:div>
        <w:div w:id="1255551555">
          <w:marLeft w:val="0"/>
          <w:marRight w:val="0"/>
          <w:marTop w:val="0"/>
          <w:marBottom w:val="0"/>
          <w:divBdr>
            <w:top w:val="none" w:sz="0" w:space="0" w:color="auto"/>
            <w:left w:val="none" w:sz="0" w:space="0" w:color="auto"/>
            <w:bottom w:val="none" w:sz="0" w:space="0" w:color="auto"/>
            <w:right w:val="none" w:sz="0" w:space="0" w:color="auto"/>
          </w:divBdr>
        </w:div>
        <w:div w:id="1965773520">
          <w:marLeft w:val="0"/>
          <w:marRight w:val="0"/>
          <w:marTop w:val="0"/>
          <w:marBottom w:val="0"/>
          <w:divBdr>
            <w:top w:val="none" w:sz="0" w:space="0" w:color="auto"/>
            <w:left w:val="none" w:sz="0" w:space="0" w:color="auto"/>
            <w:bottom w:val="none" w:sz="0" w:space="0" w:color="auto"/>
            <w:right w:val="none" w:sz="0" w:space="0" w:color="auto"/>
          </w:divBdr>
        </w:div>
        <w:div w:id="1977024952">
          <w:marLeft w:val="0"/>
          <w:marRight w:val="0"/>
          <w:marTop w:val="0"/>
          <w:marBottom w:val="0"/>
          <w:divBdr>
            <w:top w:val="none" w:sz="0" w:space="0" w:color="auto"/>
            <w:left w:val="none" w:sz="0" w:space="0" w:color="auto"/>
            <w:bottom w:val="none" w:sz="0" w:space="0" w:color="auto"/>
            <w:right w:val="none" w:sz="0" w:space="0" w:color="auto"/>
          </w:divBdr>
        </w:div>
        <w:div w:id="1995798814">
          <w:marLeft w:val="0"/>
          <w:marRight w:val="0"/>
          <w:marTop w:val="0"/>
          <w:marBottom w:val="0"/>
          <w:divBdr>
            <w:top w:val="none" w:sz="0" w:space="0" w:color="auto"/>
            <w:left w:val="none" w:sz="0" w:space="0" w:color="auto"/>
            <w:bottom w:val="none" w:sz="0" w:space="0" w:color="auto"/>
            <w:right w:val="none" w:sz="0" w:space="0" w:color="auto"/>
          </w:divBdr>
        </w:div>
      </w:divsChild>
    </w:div>
    <w:div w:id="1553037582">
      <w:bodyDiv w:val="1"/>
      <w:marLeft w:val="0"/>
      <w:marRight w:val="0"/>
      <w:marTop w:val="0"/>
      <w:marBottom w:val="0"/>
      <w:divBdr>
        <w:top w:val="none" w:sz="0" w:space="0" w:color="auto"/>
        <w:left w:val="none" w:sz="0" w:space="0" w:color="auto"/>
        <w:bottom w:val="none" w:sz="0" w:space="0" w:color="auto"/>
        <w:right w:val="none" w:sz="0" w:space="0" w:color="auto"/>
      </w:divBdr>
    </w:div>
    <w:div w:id="1564834055">
      <w:bodyDiv w:val="1"/>
      <w:marLeft w:val="0"/>
      <w:marRight w:val="0"/>
      <w:marTop w:val="0"/>
      <w:marBottom w:val="0"/>
      <w:divBdr>
        <w:top w:val="none" w:sz="0" w:space="0" w:color="auto"/>
        <w:left w:val="none" w:sz="0" w:space="0" w:color="auto"/>
        <w:bottom w:val="none" w:sz="0" w:space="0" w:color="auto"/>
        <w:right w:val="none" w:sz="0" w:space="0" w:color="auto"/>
      </w:divBdr>
    </w:div>
    <w:div w:id="1623076278">
      <w:bodyDiv w:val="1"/>
      <w:marLeft w:val="0"/>
      <w:marRight w:val="0"/>
      <w:marTop w:val="0"/>
      <w:marBottom w:val="0"/>
      <w:divBdr>
        <w:top w:val="none" w:sz="0" w:space="0" w:color="auto"/>
        <w:left w:val="none" w:sz="0" w:space="0" w:color="auto"/>
        <w:bottom w:val="none" w:sz="0" w:space="0" w:color="auto"/>
        <w:right w:val="none" w:sz="0" w:space="0" w:color="auto"/>
      </w:divBdr>
    </w:div>
    <w:div w:id="1648626782">
      <w:bodyDiv w:val="1"/>
      <w:marLeft w:val="0"/>
      <w:marRight w:val="0"/>
      <w:marTop w:val="0"/>
      <w:marBottom w:val="0"/>
      <w:divBdr>
        <w:top w:val="none" w:sz="0" w:space="0" w:color="auto"/>
        <w:left w:val="none" w:sz="0" w:space="0" w:color="auto"/>
        <w:bottom w:val="none" w:sz="0" w:space="0" w:color="auto"/>
        <w:right w:val="none" w:sz="0" w:space="0" w:color="auto"/>
      </w:divBdr>
      <w:divsChild>
        <w:div w:id="40247654">
          <w:marLeft w:val="0"/>
          <w:marRight w:val="0"/>
          <w:marTop w:val="0"/>
          <w:marBottom w:val="0"/>
          <w:divBdr>
            <w:top w:val="none" w:sz="0" w:space="0" w:color="auto"/>
            <w:left w:val="none" w:sz="0" w:space="0" w:color="auto"/>
            <w:bottom w:val="none" w:sz="0" w:space="0" w:color="auto"/>
            <w:right w:val="none" w:sz="0" w:space="0" w:color="auto"/>
          </w:divBdr>
        </w:div>
        <w:div w:id="120080846">
          <w:marLeft w:val="0"/>
          <w:marRight w:val="0"/>
          <w:marTop w:val="0"/>
          <w:marBottom w:val="0"/>
          <w:divBdr>
            <w:top w:val="none" w:sz="0" w:space="0" w:color="auto"/>
            <w:left w:val="none" w:sz="0" w:space="0" w:color="auto"/>
            <w:bottom w:val="none" w:sz="0" w:space="0" w:color="auto"/>
            <w:right w:val="none" w:sz="0" w:space="0" w:color="auto"/>
          </w:divBdr>
        </w:div>
        <w:div w:id="210775491">
          <w:marLeft w:val="0"/>
          <w:marRight w:val="0"/>
          <w:marTop w:val="0"/>
          <w:marBottom w:val="0"/>
          <w:divBdr>
            <w:top w:val="none" w:sz="0" w:space="0" w:color="auto"/>
            <w:left w:val="none" w:sz="0" w:space="0" w:color="auto"/>
            <w:bottom w:val="none" w:sz="0" w:space="0" w:color="auto"/>
            <w:right w:val="none" w:sz="0" w:space="0" w:color="auto"/>
          </w:divBdr>
        </w:div>
        <w:div w:id="222714674">
          <w:marLeft w:val="0"/>
          <w:marRight w:val="0"/>
          <w:marTop w:val="0"/>
          <w:marBottom w:val="0"/>
          <w:divBdr>
            <w:top w:val="none" w:sz="0" w:space="0" w:color="auto"/>
            <w:left w:val="none" w:sz="0" w:space="0" w:color="auto"/>
            <w:bottom w:val="none" w:sz="0" w:space="0" w:color="auto"/>
            <w:right w:val="none" w:sz="0" w:space="0" w:color="auto"/>
          </w:divBdr>
        </w:div>
        <w:div w:id="360328800">
          <w:marLeft w:val="0"/>
          <w:marRight w:val="0"/>
          <w:marTop w:val="0"/>
          <w:marBottom w:val="0"/>
          <w:divBdr>
            <w:top w:val="none" w:sz="0" w:space="0" w:color="auto"/>
            <w:left w:val="none" w:sz="0" w:space="0" w:color="auto"/>
            <w:bottom w:val="none" w:sz="0" w:space="0" w:color="auto"/>
            <w:right w:val="none" w:sz="0" w:space="0" w:color="auto"/>
          </w:divBdr>
        </w:div>
        <w:div w:id="361367892">
          <w:marLeft w:val="0"/>
          <w:marRight w:val="0"/>
          <w:marTop w:val="0"/>
          <w:marBottom w:val="0"/>
          <w:divBdr>
            <w:top w:val="none" w:sz="0" w:space="0" w:color="auto"/>
            <w:left w:val="none" w:sz="0" w:space="0" w:color="auto"/>
            <w:bottom w:val="none" w:sz="0" w:space="0" w:color="auto"/>
            <w:right w:val="none" w:sz="0" w:space="0" w:color="auto"/>
          </w:divBdr>
        </w:div>
        <w:div w:id="378627840">
          <w:marLeft w:val="0"/>
          <w:marRight w:val="0"/>
          <w:marTop w:val="0"/>
          <w:marBottom w:val="0"/>
          <w:divBdr>
            <w:top w:val="none" w:sz="0" w:space="0" w:color="auto"/>
            <w:left w:val="none" w:sz="0" w:space="0" w:color="auto"/>
            <w:bottom w:val="none" w:sz="0" w:space="0" w:color="auto"/>
            <w:right w:val="none" w:sz="0" w:space="0" w:color="auto"/>
          </w:divBdr>
        </w:div>
        <w:div w:id="380787438">
          <w:marLeft w:val="0"/>
          <w:marRight w:val="0"/>
          <w:marTop w:val="0"/>
          <w:marBottom w:val="0"/>
          <w:divBdr>
            <w:top w:val="none" w:sz="0" w:space="0" w:color="auto"/>
            <w:left w:val="none" w:sz="0" w:space="0" w:color="auto"/>
            <w:bottom w:val="none" w:sz="0" w:space="0" w:color="auto"/>
            <w:right w:val="none" w:sz="0" w:space="0" w:color="auto"/>
          </w:divBdr>
        </w:div>
        <w:div w:id="401175196">
          <w:marLeft w:val="0"/>
          <w:marRight w:val="0"/>
          <w:marTop w:val="0"/>
          <w:marBottom w:val="0"/>
          <w:divBdr>
            <w:top w:val="none" w:sz="0" w:space="0" w:color="auto"/>
            <w:left w:val="none" w:sz="0" w:space="0" w:color="auto"/>
            <w:bottom w:val="none" w:sz="0" w:space="0" w:color="auto"/>
            <w:right w:val="none" w:sz="0" w:space="0" w:color="auto"/>
          </w:divBdr>
        </w:div>
        <w:div w:id="525676421">
          <w:marLeft w:val="0"/>
          <w:marRight w:val="0"/>
          <w:marTop w:val="0"/>
          <w:marBottom w:val="0"/>
          <w:divBdr>
            <w:top w:val="none" w:sz="0" w:space="0" w:color="auto"/>
            <w:left w:val="none" w:sz="0" w:space="0" w:color="auto"/>
            <w:bottom w:val="none" w:sz="0" w:space="0" w:color="auto"/>
            <w:right w:val="none" w:sz="0" w:space="0" w:color="auto"/>
          </w:divBdr>
        </w:div>
        <w:div w:id="533691838">
          <w:marLeft w:val="0"/>
          <w:marRight w:val="0"/>
          <w:marTop w:val="0"/>
          <w:marBottom w:val="0"/>
          <w:divBdr>
            <w:top w:val="none" w:sz="0" w:space="0" w:color="auto"/>
            <w:left w:val="none" w:sz="0" w:space="0" w:color="auto"/>
            <w:bottom w:val="none" w:sz="0" w:space="0" w:color="auto"/>
            <w:right w:val="none" w:sz="0" w:space="0" w:color="auto"/>
          </w:divBdr>
        </w:div>
        <w:div w:id="1457599645">
          <w:marLeft w:val="0"/>
          <w:marRight w:val="0"/>
          <w:marTop w:val="0"/>
          <w:marBottom w:val="0"/>
          <w:divBdr>
            <w:top w:val="none" w:sz="0" w:space="0" w:color="auto"/>
            <w:left w:val="none" w:sz="0" w:space="0" w:color="auto"/>
            <w:bottom w:val="none" w:sz="0" w:space="0" w:color="auto"/>
            <w:right w:val="none" w:sz="0" w:space="0" w:color="auto"/>
          </w:divBdr>
        </w:div>
        <w:div w:id="1474105669">
          <w:marLeft w:val="0"/>
          <w:marRight w:val="0"/>
          <w:marTop w:val="0"/>
          <w:marBottom w:val="0"/>
          <w:divBdr>
            <w:top w:val="none" w:sz="0" w:space="0" w:color="auto"/>
            <w:left w:val="none" w:sz="0" w:space="0" w:color="auto"/>
            <w:bottom w:val="none" w:sz="0" w:space="0" w:color="auto"/>
            <w:right w:val="none" w:sz="0" w:space="0" w:color="auto"/>
          </w:divBdr>
        </w:div>
        <w:div w:id="1835024267">
          <w:marLeft w:val="0"/>
          <w:marRight w:val="0"/>
          <w:marTop w:val="0"/>
          <w:marBottom w:val="0"/>
          <w:divBdr>
            <w:top w:val="none" w:sz="0" w:space="0" w:color="auto"/>
            <w:left w:val="none" w:sz="0" w:space="0" w:color="auto"/>
            <w:bottom w:val="none" w:sz="0" w:space="0" w:color="auto"/>
            <w:right w:val="none" w:sz="0" w:space="0" w:color="auto"/>
          </w:divBdr>
        </w:div>
        <w:div w:id="1858738111">
          <w:marLeft w:val="0"/>
          <w:marRight w:val="0"/>
          <w:marTop w:val="0"/>
          <w:marBottom w:val="0"/>
          <w:divBdr>
            <w:top w:val="none" w:sz="0" w:space="0" w:color="auto"/>
            <w:left w:val="none" w:sz="0" w:space="0" w:color="auto"/>
            <w:bottom w:val="none" w:sz="0" w:space="0" w:color="auto"/>
            <w:right w:val="none" w:sz="0" w:space="0" w:color="auto"/>
          </w:divBdr>
        </w:div>
        <w:div w:id="1943151178">
          <w:marLeft w:val="0"/>
          <w:marRight w:val="0"/>
          <w:marTop w:val="0"/>
          <w:marBottom w:val="0"/>
          <w:divBdr>
            <w:top w:val="none" w:sz="0" w:space="0" w:color="auto"/>
            <w:left w:val="none" w:sz="0" w:space="0" w:color="auto"/>
            <w:bottom w:val="none" w:sz="0" w:space="0" w:color="auto"/>
            <w:right w:val="none" w:sz="0" w:space="0" w:color="auto"/>
          </w:divBdr>
        </w:div>
        <w:div w:id="2086562589">
          <w:marLeft w:val="0"/>
          <w:marRight w:val="0"/>
          <w:marTop w:val="0"/>
          <w:marBottom w:val="0"/>
          <w:divBdr>
            <w:top w:val="none" w:sz="0" w:space="0" w:color="auto"/>
            <w:left w:val="none" w:sz="0" w:space="0" w:color="auto"/>
            <w:bottom w:val="none" w:sz="0" w:space="0" w:color="auto"/>
            <w:right w:val="none" w:sz="0" w:space="0" w:color="auto"/>
          </w:divBdr>
        </w:div>
        <w:div w:id="2136169251">
          <w:marLeft w:val="0"/>
          <w:marRight w:val="0"/>
          <w:marTop w:val="0"/>
          <w:marBottom w:val="0"/>
          <w:divBdr>
            <w:top w:val="none" w:sz="0" w:space="0" w:color="auto"/>
            <w:left w:val="none" w:sz="0" w:space="0" w:color="auto"/>
            <w:bottom w:val="none" w:sz="0" w:space="0" w:color="auto"/>
            <w:right w:val="none" w:sz="0" w:space="0" w:color="auto"/>
          </w:divBdr>
        </w:div>
      </w:divsChild>
    </w:div>
    <w:div w:id="1649824904">
      <w:bodyDiv w:val="1"/>
      <w:marLeft w:val="0"/>
      <w:marRight w:val="0"/>
      <w:marTop w:val="0"/>
      <w:marBottom w:val="0"/>
      <w:divBdr>
        <w:top w:val="none" w:sz="0" w:space="0" w:color="auto"/>
        <w:left w:val="none" w:sz="0" w:space="0" w:color="auto"/>
        <w:bottom w:val="none" w:sz="0" w:space="0" w:color="auto"/>
        <w:right w:val="none" w:sz="0" w:space="0" w:color="auto"/>
      </w:divBdr>
    </w:div>
    <w:div w:id="1672366302">
      <w:bodyDiv w:val="1"/>
      <w:marLeft w:val="0"/>
      <w:marRight w:val="0"/>
      <w:marTop w:val="0"/>
      <w:marBottom w:val="0"/>
      <w:divBdr>
        <w:top w:val="none" w:sz="0" w:space="0" w:color="auto"/>
        <w:left w:val="none" w:sz="0" w:space="0" w:color="auto"/>
        <w:bottom w:val="none" w:sz="0" w:space="0" w:color="auto"/>
        <w:right w:val="none" w:sz="0" w:space="0" w:color="auto"/>
      </w:divBdr>
    </w:div>
    <w:div w:id="1700812365">
      <w:bodyDiv w:val="1"/>
      <w:marLeft w:val="0"/>
      <w:marRight w:val="0"/>
      <w:marTop w:val="0"/>
      <w:marBottom w:val="0"/>
      <w:divBdr>
        <w:top w:val="none" w:sz="0" w:space="0" w:color="auto"/>
        <w:left w:val="none" w:sz="0" w:space="0" w:color="auto"/>
        <w:bottom w:val="none" w:sz="0" w:space="0" w:color="auto"/>
        <w:right w:val="none" w:sz="0" w:space="0" w:color="auto"/>
      </w:divBdr>
    </w:div>
    <w:div w:id="1724669524">
      <w:bodyDiv w:val="1"/>
      <w:marLeft w:val="0"/>
      <w:marRight w:val="0"/>
      <w:marTop w:val="0"/>
      <w:marBottom w:val="0"/>
      <w:divBdr>
        <w:top w:val="none" w:sz="0" w:space="0" w:color="auto"/>
        <w:left w:val="none" w:sz="0" w:space="0" w:color="auto"/>
        <w:bottom w:val="none" w:sz="0" w:space="0" w:color="auto"/>
        <w:right w:val="none" w:sz="0" w:space="0" w:color="auto"/>
      </w:divBdr>
    </w:div>
    <w:div w:id="1732387641">
      <w:bodyDiv w:val="1"/>
      <w:marLeft w:val="0"/>
      <w:marRight w:val="0"/>
      <w:marTop w:val="0"/>
      <w:marBottom w:val="0"/>
      <w:divBdr>
        <w:top w:val="none" w:sz="0" w:space="0" w:color="auto"/>
        <w:left w:val="none" w:sz="0" w:space="0" w:color="auto"/>
        <w:bottom w:val="none" w:sz="0" w:space="0" w:color="auto"/>
        <w:right w:val="none" w:sz="0" w:space="0" w:color="auto"/>
      </w:divBdr>
    </w:div>
    <w:div w:id="1745226122">
      <w:bodyDiv w:val="1"/>
      <w:marLeft w:val="0"/>
      <w:marRight w:val="0"/>
      <w:marTop w:val="0"/>
      <w:marBottom w:val="0"/>
      <w:divBdr>
        <w:top w:val="none" w:sz="0" w:space="0" w:color="auto"/>
        <w:left w:val="none" w:sz="0" w:space="0" w:color="auto"/>
        <w:bottom w:val="none" w:sz="0" w:space="0" w:color="auto"/>
        <w:right w:val="none" w:sz="0" w:space="0" w:color="auto"/>
      </w:divBdr>
      <w:divsChild>
        <w:div w:id="803810285">
          <w:marLeft w:val="0"/>
          <w:marRight w:val="0"/>
          <w:marTop w:val="0"/>
          <w:marBottom w:val="0"/>
          <w:divBdr>
            <w:top w:val="none" w:sz="0" w:space="0" w:color="auto"/>
            <w:left w:val="none" w:sz="0" w:space="0" w:color="auto"/>
            <w:bottom w:val="none" w:sz="0" w:space="0" w:color="auto"/>
            <w:right w:val="none" w:sz="0" w:space="0" w:color="auto"/>
          </w:divBdr>
        </w:div>
        <w:div w:id="810369422">
          <w:marLeft w:val="0"/>
          <w:marRight w:val="0"/>
          <w:marTop w:val="0"/>
          <w:marBottom w:val="0"/>
          <w:divBdr>
            <w:top w:val="none" w:sz="0" w:space="0" w:color="auto"/>
            <w:left w:val="none" w:sz="0" w:space="0" w:color="auto"/>
            <w:bottom w:val="none" w:sz="0" w:space="0" w:color="auto"/>
            <w:right w:val="none" w:sz="0" w:space="0" w:color="auto"/>
          </w:divBdr>
        </w:div>
        <w:div w:id="2069106428">
          <w:marLeft w:val="0"/>
          <w:marRight w:val="0"/>
          <w:marTop w:val="0"/>
          <w:marBottom w:val="0"/>
          <w:divBdr>
            <w:top w:val="none" w:sz="0" w:space="0" w:color="auto"/>
            <w:left w:val="none" w:sz="0" w:space="0" w:color="auto"/>
            <w:bottom w:val="none" w:sz="0" w:space="0" w:color="auto"/>
            <w:right w:val="none" w:sz="0" w:space="0" w:color="auto"/>
          </w:divBdr>
        </w:div>
      </w:divsChild>
    </w:div>
    <w:div w:id="1755666019">
      <w:bodyDiv w:val="1"/>
      <w:marLeft w:val="0"/>
      <w:marRight w:val="0"/>
      <w:marTop w:val="0"/>
      <w:marBottom w:val="0"/>
      <w:divBdr>
        <w:top w:val="none" w:sz="0" w:space="0" w:color="auto"/>
        <w:left w:val="none" w:sz="0" w:space="0" w:color="auto"/>
        <w:bottom w:val="none" w:sz="0" w:space="0" w:color="auto"/>
        <w:right w:val="none" w:sz="0" w:space="0" w:color="auto"/>
      </w:divBdr>
    </w:div>
    <w:div w:id="1756782221">
      <w:bodyDiv w:val="1"/>
      <w:marLeft w:val="0"/>
      <w:marRight w:val="0"/>
      <w:marTop w:val="0"/>
      <w:marBottom w:val="0"/>
      <w:divBdr>
        <w:top w:val="none" w:sz="0" w:space="0" w:color="auto"/>
        <w:left w:val="none" w:sz="0" w:space="0" w:color="auto"/>
        <w:bottom w:val="none" w:sz="0" w:space="0" w:color="auto"/>
        <w:right w:val="none" w:sz="0" w:space="0" w:color="auto"/>
      </w:divBdr>
    </w:div>
    <w:div w:id="1773938082">
      <w:bodyDiv w:val="1"/>
      <w:marLeft w:val="0"/>
      <w:marRight w:val="0"/>
      <w:marTop w:val="0"/>
      <w:marBottom w:val="0"/>
      <w:divBdr>
        <w:top w:val="none" w:sz="0" w:space="0" w:color="auto"/>
        <w:left w:val="none" w:sz="0" w:space="0" w:color="auto"/>
        <w:bottom w:val="none" w:sz="0" w:space="0" w:color="auto"/>
        <w:right w:val="none" w:sz="0" w:space="0" w:color="auto"/>
      </w:divBdr>
    </w:div>
    <w:div w:id="1774857535">
      <w:bodyDiv w:val="1"/>
      <w:marLeft w:val="0"/>
      <w:marRight w:val="0"/>
      <w:marTop w:val="0"/>
      <w:marBottom w:val="0"/>
      <w:divBdr>
        <w:top w:val="none" w:sz="0" w:space="0" w:color="auto"/>
        <w:left w:val="none" w:sz="0" w:space="0" w:color="auto"/>
        <w:bottom w:val="none" w:sz="0" w:space="0" w:color="auto"/>
        <w:right w:val="none" w:sz="0" w:space="0" w:color="auto"/>
      </w:divBdr>
    </w:div>
    <w:div w:id="1776553203">
      <w:bodyDiv w:val="1"/>
      <w:marLeft w:val="0"/>
      <w:marRight w:val="0"/>
      <w:marTop w:val="0"/>
      <w:marBottom w:val="0"/>
      <w:divBdr>
        <w:top w:val="none" w:sz="0" w:space="0" w:color="auto"/>
        <w:left w:val="none" w:sz="0" w:space="0" w:color="auto"/>
        <w:bottom w:val="none" w:sz="0" w:space="0" w:color="auto"/>
        <w:right w:val="none" w:sz="0" w:space="0" w:color="auto"/>
      </w:divBdr>
      <w:divsChild>
        <w:div w:id="1110321648">
          <w:marLeft w:val="0"/>
          <w:marRight w:val="0"/>
          <w:marTop w:val="0"/>
          <w:marBottom w:val="0"/>
          <w:divBdr>
            <w:top w:val="none" w:sz="0" w:space="0" w:color="auto"/>
            <w:left w:val="none" w:sz="0" w:space="0" w:color="auto"/>
            <w:bottom w:val="none" w:sz="0" w:space="0" w:color="auto"/>
            <w:right w:val="none" w:sz="0" w:space="0" w:color="auto"/>
          </w:divBdr>
        </w:div>
        <w:div w:id="1638609305">
          <w:marLeft w:val="0"/>
          <w:marRight w:val="0"/>
          <w:marTop w:val="0"/>
          <w:marBottom w:val="0"/>
          <w:divBdr>
            <w:top w:val="none" w:sz="0" w:space="0" w:color="auto"/>
            <w:left w:val="none" w:sz="0" w:space="0" w:color="auto"/>
            <w:bottom w:val="none" w:sz="0" w:space="0" w:color="auto"/>
            <w:right w:val="none" w:sz="0" w:space="0" w:color="auto"/>
          </w:divBdr>
        </w:div>
        <w:div w:id="1673994091">
          <w:marLeft w:val="0"/>
          <w:marRight w:val="0"/>
          <w:marTop w:val="0"/>
          <w:marBottom w:val="0"/>
          <w:divBdr>
            <w:top w:val="none" w:sz="0" w:space="0" w:color="auto"/>
            <w:left w:val="none" w:sz="0" w:space="0" w:color="auto"/>
            <w:bottom w:val="none" w:sz="0" w:space="0" w:color="auto"/>
            <w:right w:val="none" w:sz="0" w:space="0" w:color="auto"/>
          </w:divBdr>
        </w:div>
        <w:div w:id="2029981730">
          <w:marLeft w:val="0"/>
          <w:marRight w:val="0"/>
          <w:marTop w:val="0"/>
          <w:marBottom w:val="0"/>
          <w:divBdr>
            <w:top w:val="none" w:sz="0" w:space="0" w:color="auto"/>
            <w:left w:val="none" w:sz="0" w:space="0" w:color="auto"/>
            <w:bottom w:val="none" w:sz="0" w:space="0" w:color="auto"/>
            <w:right w:val="none" w:sz="0" w:space="0" w:color="auto"/>
          </w:divBdr>
        </w:div>
      </w:divsChild>
    </w:div>
    <w:div w:id="1808204337">
      <w:bodyDiv w:val="1"/>
      <w:marLeft w:val="0"/>
      <w:marRight w:val="0"/>
      <w:marTop w:val="0"/>
      <w:marBottom w:val="0"/>
      <w:divBdr>
        <w:top w:val="none" w:sz="0" w:space="0" w:color="auto"/>
        <w:left w:val="none" w:sz="0" w:space="0" w:color="auto"/>
        <w:bottom w:val="none" w:sz="0" w:space="0" w:color="auto"/>
        <w:right w:val="none" w:sz="0" w:space="0" w:color="auto"/>
      </w:divBdr>
      <w:divsChild>
        <w:div w:id="220018991">
          <w:marLeft w:val="418"/>
          <w:marRight w:val="0"/>
          <w:marTop w:val="130"/>
          <w:marBottom w:val="130"/>
          <w:divBdr>
            <w:top w:val="none" w:sz="0" w:space="0" w:color="auto"/>
            <w:left w:val="none" w:sz="0" w:space="0" w:color="auto"/>
            <w:bottom w:val="none" w:sz="0" w:space="0" w:color="auto"/>
            <w:right w:val="none" w:sz="0" w:space="0" w:color="auto"/>
          </w:divBdr>
        </w:div>
        <w:div w:id="510991862">
          <w:marLeft w:val="418"/>
          <w:marRight w:val="0"/>
          <w:marTop w:val="130"/>
          <w:marBottom w:val="130"/>
          <w:divBdr>
            <w:top w:val="none" w:sz="0" w:space="0" w:color="auto"/>
            <w:left w:val="none" w:sz="0" w:space="0" w:color="auto"/>
            <w:bottom w:val="none" w:sz="0" w:space="0" w:color="auto"/>
            <w:right w:val="none" w:sz="0" w:space="0" w:color="auto"/>
          </w:divBdr>
        </w:div>
      </w:divsChild>
    </w:div>
    <w:div w:id="1810048886">
      <w:bodyDiv w:val="1"/>
      <w:marLeft w:val="0"/>
      <w:marRight w:val="0"/>
      <w:marTop w:val="0"/>
      <w:marBottom w:val="0"/>
      <w:divBdr>
        <w:top w:val="none" w:sz="0" w:space="0" w:color="auto"/>
        <w:left w:val="none" w:sz="0" w:space="0" w:color="auto"/>
        <w:bottom w:val="none" w:sz="0" w:space="0" w:color="auto"/>
        <w:right w:val="none" w:sz="0" w:space="0" w:color="auto"/>
      </w:divBdr>
    </w:div>
    <w:div w:id="1836610597">
      <w:bodyDiv w:val="1"/>
      <w:marLeft w:val="0"/>
      <w:marRight w:val="0"/>
      <w:marTop w:val="0"/>
      <w:marBottom w:val="0"/>
      <w:divBdr>
        <w:top w:val="none" w:sz="0" w:space="0" w:color="auto"/>
        <w:left w:val="none" w:sz="0" w:space="0" w:color="auto"/>
        <w:bottom w:val="none" w:sz="0" w:space="0" w:color="auto"/>
        <w:right w:val="none" w:sz="0" w:space="0" w:color="auto"/>
      </w:divBdr>
    </w:div>
    <w:div w:id="1851140855">
      <w:bodyDiv w:val="1"/>
      <w:marLeft w:val="0"/>
      <w:marRight w:val="0"/>
      <w:marTop w:val="0"/>
      <w:marBottom w:val="0"/>
      <w:divBdr>
        <w:top w:val="none" w:sz="0" w:space="0" w:color="auto"/>
        <w:left w:val="none" w:sz="0" w:space="0" w:color="auto"/>
        <w:bottom w:val="none" w:sz="0" w:space="0" w:color="auto"/>
        <w:right w:val="none" w:sz="0" w:space="0" w:color="auto"/>
      </w:divBdr>
    </w:div>
    <w:div w:id="1895696940">
      <w:bodyDiv w:val="1"/>
      <w:marLeft w:val="0"/>
      <w:marRight w:val="0"/>
      <w:marTop w:val="0"/>
      <w:marBottom w:val="0"/>
      <w:divBdr>
        <w:top w:val="none" w:sz="0" w:space="0" w:color="auto"/>
        <w:left w:val="none" w:sz="0" w:space="0" w:color="auto"/>
        <w:bottom w:val="none" w:sz="0" w:space="0" w:color="auto"/>
        <w:right w:val="none" w:sz="0" w:space="0" w:color="auto"/>
      </w:divBdr>
    </w:div>
    <w:div w:id="1896770404">
      <w:bodyDiv w:val="1"/>
      <w:marLeft w:val="0"/>
      <w:marRight w:val="0"/>
      <w:marTop w:val="0"/>
      <w:marBottom w:val="0"/>
      <w:divBdr>
        <w:top w:val="none" w:sz="0" w:space="0" w:color="auto"/>
        <w:left w:val="none" w:sz="0" w:space="0" w:color="auto"/>
        <w:bottom w:val="none" w:sz="0" w:space="0" w:color="auto"/>
        <w:right w:val="none" w:sz="0" w:space="0" w:color="auto"/>
      </w:divBdr>
      <w:divsChild>
        <w:div w:id="1823034810">
          <w:marLeft w:val="0"/>
          <w:marRight w:val="0"/>
          <w:marTop w:val="0"/>
          <w:marBottom w:val="0"/>
          <w:divBdr>
            <w:top w:val="none" w:sz="0" w:space="0" w:color="auto"/>
            <w:left w:val="none" w:sz="0" w:space="0" w:color="auto"/>
            <w:bottom w:val="none" w:sz="0" w:space="0" w:color="auto"/>
            <w:right w:val="none" w:sz="0" w:space="0" w:color="auto"/>
          </w:divBdr>
          <w:divsChild>
            <w:div w:id="9963260">
              <w:marLeft w:val="0"/>
              <w:marRight w:val="0"/>
              <w:marTop w:val="0"/>
              <w:marBottom w:val="0"/>
              <w:divBdr>
                <w:top w:val="none" w:sz="0" w:space="0" w:color="auto"/>
                <w:left w:val="none" w:sz="0" w:space="0" w:color="auto"/>
                <w:bottom w:val="none" w:sz="0" w:space="0" w:color="auto"/>
                <w:right w:val="none" w:sz="0" w:space="0" w:color="auto"/>
              </w:divBdr>
            </w:div>
            <w:div w:id="477919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286419">
      <w:bodyDiv w:val="1"/>
      <w:marLeft w:val="0"/>
      <w:marRight w:val="0"/>
      <w:marTop w:val="0"/>
      <w:marBottom w:val="0"/>
      <w:divBdr>
        <w:top w:val="none" w:sz="0" w:space="0" w:color="auto"/>
        <w:left w:val="none" w:sz="0" w:space="0" w:color="auto"/>
        <w:bottom w:val="none" w:sz="0" w:space="0" w:color="auto"/>
        <w:right w:val="none" w:sz="0" w:space="0" w:color="auto"/>
      </w:divBdr>
      <w:divsChild>
        <w:div w:id="29695766">
          <w:marLeft w:val="0"/>
          <w:marRight w:val="0"/>
          <w:marTop w:val="0"/>
          <w:marBottom w:val="0"/>
          <w:divBdr>
            <w:top w:val="none" w:sz="0" w:space="0" w:color="auto"/>
            <w:left w:val="none" w:sz="0" w:space="0" w:color="auto"/>
            <w:bottom w:val="none" w:sz="0" w:space="0" w:color="auto"/>
            <w:right w:val="none" w:sz="0" w:space="0" w:color="auto"/>
          </w:divBdr>
        </w:div>
        <w:div w:id="32970652">
          <w:marLeft w:val="0"/>
          <w:marRight w:val="0"/>
          <w:marTop w:val="0"/>
          <w:marBottom w:val="0"/>
          <w:divBdr>
            <w:top w:val="none" w:sz="0" w:space="0" w:color="auto"/>
            <w:left w:val="none" w:sz="0" w:space="0" w:color="auto"/>
            <w:bottom w:val="none" w:sz="0" w:space="0" w:color="auto"/>
            <w:right w:val="none" w:sz="0" w:space="0" w:color="auto"/>
          </w:divBdr>
        </w:div>
        <w:div w:id="66921933">
          <w:marLeft w:val="0"/>
          <w:marRight w:val="0"/>
          <w:marTop w:val="0"/>
          <w:marBottom w:val="0"/>
          <w:divBdr>
            <w:top w:val="none" w:sz="0" w:space="0" w:color="auto"/>
            <w:left w:val="none" w:sz="0" w:space="0" w:color="auto"/>
            <w:bottom w:val="none" w:sz="0" w:space="0" w:color="auto"/>
            <w:right w:val="none" w:sz="0" w:space="0" w:color="auto"/>
          </w:divBdr>
        </w:div>
        <w:div w:id="99031428">
          <w:marLeft w:val="0"/>
          <w:marRight w:val="0"/>
          <w:marTop w:val="0"/>
          <w:marBottom w:val="0"/>
          <w:divBdr>
            <w:top w:val="none" w:sz="0" w:space="0" w:color="auto"/>
            <w:left w:val="none" w:sz="0" w:space="0" w:color="auto"/>
            <w:bottom w:val="none" w:sz="0" w:space="0" w:color="auto"/>
            <w:right w:val="none" w:sz="0" w:space="0" w:color="auto"/>
          </w:divBdr>
        </w:div>
        <w:div w:id="114063969">
          <w:marLeft w:val="0"/>
          <w:marRight w:val="0"/>
          <w:marTop w:val="0"/>
          <w:marBottom w:val="0"/>
          <w:divBdr>
            <w:top w:val="none" w:sz="0" w:space="0" w:color="auto"/>
            <w:left w:val="none" w:sz="0" w:space="0" w:color="auto"/>
            <w:bottom w:val="none" w:sz="0" w:space="0" w:color="auto"/>
            <w:right w:val="none" w:sz="0" w:space="0" w:color="auto"/>
          </w:divBdr>
        </w:div>
        <w:div w:id="150945679">
          <w:marLeft w:val="0"/>
          <w:marRight w:val="0"/>
          <w:marTop w:val="0"/>
          <w:marBottom w:val="0"/>
          <w:divBdr>
            <w:top w:val="none" w:sz="0" w:space="0" w:color="auto"/>
            <w:left w:val="none" w:sz="0" w:space="0" w:color="auto"/>
            <w:bottom w:val="none" w:sz="0" w:space="0" w:color="auto"/>
            <w:right w:val="none" w:sz="0" w:space="0" w:color="auto"/>
          </w:divBdr>
        </w:div>
        <w:div w:id="159466655">
          <w:marLeft w:val="0"/>
          <w:marRight w:val="0"/>
          <w:marTop w:val="0"/>
          <w:marBottom w:val="0"/>
          <w:divBdr>
            <w:top w:val="none" w:sz="0" w:space="0" w:color="auto"/>
            <w:left w:val="none" w:sz="0" w:space="0" w:color="auto"/>
            <w:bottom w:val="none" w:sz="0" w:space="0" w:color="auto"/>
            <w:right w:val="none" w:sz="0" w:space="0" w:color="auto"/>
          </w:divBdr>
        </w:div>
        <w:div w:id="211890796">
          <w:marLeft w:val="0"/>
          <w:marRight w:val="0"/>
          <w:marTop w:val="0"/>
          <w:marBottom w:val="0"/>
          <w:divBdr>
            <w:top w:val="none" w:sz="0" w:space="0" w:color="auto"/>
            <w:left w:val="none" w:sz="0" w:space="0" w:color="auto"/>
            <w:bottom w:val="none" w:sz="0" w:space="0" w:color="auto"/>
            <w:right w:val="none" w:sz="0" w:space="0" w:color="auto"/>
          </w:divBdr>
        </w:div>
        <w:div w:id="377357377">
          <w:marLeft w:val="0"/>
          <w:marRight w:val="0"/>
          <w:marTop w:val="0"/>
          <w:marBottom w:val="0"/>
          <w:divBdr>
            <w:top w:val="none" w:sz="0" w:space="0" w:color="auto"/>
            <w:left w:val="none" w:sz="0" w:space="0" w:color="auto"/>
            <w:bottom w:val="none" w:sz="0" w:space="0" w:color="auto"/>
            <w:right w:val="none" w:sz="0" w:space="0" w:color="auto"/>
          </w:divBdr>
        </w:div>
        <w:div w:id="405567202">
          <w:marLeft w:val="0"/>
          <w:marRight w:val="0"/>
          <w:marTop w:val="0"/>
          <w:marBottom w:val="0"/>
          <w:divBdr>
            <w:top w:val="none" w:sz="0" w:space="0" w:color="auto"/>
            <w:left w:val="none" w:sz="0" w:space="0" w:color="auto"/>
            <w:bottom w:val="none" w:sz="0" w:space="0" w:color="auto"/>
            <w:right w:val="none" w:sz="0" w:space="0" w:color="auto"/>
          </w:divBdr>
        </w:div>
        <w:div w:id="548758845">
          <w:marLeft w:val="0"/>
          <w:marRight w:val="0"/>
          <w:marTop w:val="0"/>
          <w:marBottom w:val="0"/>
          <w:divBdr>
            <w:top w:val="none" w:sz="0" w:space="0" w:color="auto"/>
            <w:left w:val="none" w:sz="0" w:space="0" w:color="auto"/>
            <w:bottom w:val="none" w:sz="0" w:space="0" w:color="auto"/>
            <w:right w:val="none" w:sz="0" w:space="0" w:color="auto"/>
          </w:divBdr>
        </w:div>
        <w:div w:id="605894366">
          <w:marLeft w:val="0"/>
          <w:marRight w:val="0"/>
          <w:marTop w:val="0"/>
          <w:marBottom w:val="0"/>
          <w:divBdr>
            <w:top w:val="none" w:sz="0" w:space="0" w:color="auto"/>
            <w:left w:val="none" w:sz="0" w:space="0" w:color="auto"/>
            <w:bottom w:val="none" w:sz="0" w:space="0" w:color="auto"/>
            <w:right w:val="none" w:sz="0" w:space="0" w:color="auto"/>
          </w:divBdr>
        </w:div>
        <w:div w:id="713775202">
          <w:marLeft w:val="0"/>
          <w:marRight w:val="0"/>
          <w:marTop w:val="0"/>
          <w:marBottom w:val="0"/>
          <w:divBdr>
            <w:top w:val="none" w:sz="0" w:space="0" w:color="auto"/>
            <w:left w:val="none" w:sz="0" w:space="0" w:color="auto"/>
            <w:bottom w:val="none" w:sz="0" w:space="0" w:color="auto"/>
            <w:right w:val="none" w:sz="0" w:space="0" w:color="auto"/>
          </w:divBdr>
        </w:div>
        <w:div w:id="830682270">
          <w:marLeft w:val="0"/>
          <w:marRight w:val="0"/>
          <w:marTop w:val="0"/>
          <w:marBottom w:val="0"/>
          <w:divBdr>
            <w:top w:val="none" w:sz="0" w:space="0" w:color="auto"/>
            <w:left w:val="none" w:sz="0" w:space="0" w:color="auto"/>
            <w:bottom w:val="none" w:sz="0" w:space="0" w:color="auto"/>
            <w:right w:val="none" w:sz="0" w:space="0" w:color="auto"/>
          </w:divBdr>
        </w:div>
        <w:div w:id="842477550">
          <w:marLeft w:val="0"/>
          <w:marRight w:val="0"/>
          <w:marTop w:val="0"/>
          <w:marBottom w:val="0"/>
          <w:divBdr>
            <w:top w:val="none" w:sz="0" w:space="0" w:color="auto"/>
            <w:left w:val="none" w:sz="0" w:space="0" w:color="auto"/>
            <w:bottom w:val="none" w:sz="0" w:space="0" w:color="auto"/>
            <w:right w:val="none" w:sz="0" w:space="0" w:color="auto"/>
          </w:divBdr>
        </w:div>
        <w:div w:id="868445695">
          <w:marLeft w:val="0"/>
          <w:marRight w:val="0"/>
          <w:marTop w:val="0"/>
          <w:marBottom w:val="0"/>
          <w:divBdr>
            <w:top w:val="none" w:sz="0" w:space="0" w:color="auto"/>
            <w:left w:val="none" w:sz="0" w:space="0" w:color="auto"/>
            <w:bottom w:val="none" w:sz="0" w:space="0" w:color="auto"/>
            <w:right w:val="none" w:sz="0" w:space="0" w:color="auto"/>
          </w:divBdr>
        </w:div>
        <w:div w:id="876547122">
          <w:marLeft w:val="0"/>
          <w:marRight w:val="0"/>
          <w:marTop w:val="0"/>
          <w:marBottom w:val="0"/>
          <w:divBdr>
            <w:top w:val="none" w:sz="0" w:space="0" w:color="auto"/>
            <w:left w:val="none" w:sz="0" w:space="0" w:color="auto"/>
            <w:bottom w:val="none" w:sz="0" w:space="0" w:color="auto"/>
            <w:right w:val="none" w:sz="0" w:space="0" w:color="auto"/>
          </w:divBdr>
        </w:div>
        <w:div w:id="923607838">
          <w:marLeft w:val="0"/>
          <w:marRight w:val="0"/>
          <w:marTop w:val="0"/>
          <w:marBottom w:val="0"/>
          <w:divBdr>
            <w:top w:val="none" w:sz="0" w:space="0" w:color="auto"/>
            <w:left w:val="none" w:sz="0" w:space="0" w:color="auto"/>
            <w:bottom w:val="none" w:sz="0" w:space="0" w:color="auto"/>
            <w:right w:val="none" w:sz="0" w:space="0" w:color="auto"/>
          </w:divBdr>
        </w:div>
        <w:div w:id="932588415">
          <w:marLeft w:val="0"/>
          <w:marRight w:val="0"/>
          <w:marTop w:val="0"/>
          <w:marBottom w:val="0"/>
          <w:divBdr>
            <w:top w:val="none" w:sz="0" w:space="0" w:color="auto"/>
            <w:left w:val="none" w:sz="0" w:space="0" w:color="auto"/>
            <w:bottom w:val="none" w:sz="0" w:space="0" w:color="auto"/>
            <w:right w:val="none" w:sz="0" w:space="0" w:color="auto"/>
          </w:divBdr>
        </w:div>
        <w:div w:id="1000498947">
          <w:marLeft w:val="0"/>
          <w:marRight w:val="0"/>
          <w:marTop w:val="0"/>
          <w:marBottom w:val="0"/>
          <w:divBdr>
            <w:top w:val="none" w:sz="0" w:space="0" w:color="auto"/>
            <w:left w:val="none" w:sz="0" w:space="0" w:color="auto"/>
            <w:bottom w:val="none" w:sz="0" w:space="0" w:color="auto"/>
            <w:right w:val="none" w:sz="0" w:space="0" w:color="auto"/>
          </w:divBdr>
        </w:div>
        <w:div w:id="1050611691">
          <w:marLeft w:val="0"/>
          <w:marRight w:val="0"/>
          <w:marTop w:val="0"/>
          <w:marBottom w:val="0"/>
          <w:divBdr>
            <w:top w:val="none" w:sz="0" w:space="0" w:color="auto"/>
            <w:left w:val="none" w:sz="0" w:space="0" w:color="auto"/>
            <w:bottom w:val="none" w:sz="0" w:space="0" w:color="auto"/>
            <w:right w:val="none" w:sz="0" w:space="0" w:color="auto"/>
          </w:divBdr>
        </w:div>
        <w:div w:id="1235974963">
          <w:marLeft w:val="0"/>
          <w:marRight w:val="0"/>
          <w:marTop w:val="0"/>
          <w:marBottom w:val="0"/>
          <w:divBdr>
            <w:top w:val="none" w:sz="0" w:space="0" w:color="auto"/>
            <w:left w:val="none" w:sz="0" w:space="0" w:color="auto"/>
            <w:bottom w:val="none" w:sz="0" w:space="0" w:color="auto"/>
            <w:right w:val="none" w:sz="0" w:space="0" w:color="auto"/>
          </w:divBdr>
        </w:div>
        <w:div w:id="1363826540">
          <w:marLeft w:val="0"/>
          <w:marRight w:val="0"/>
          <w:marTop w:val="0"/>
          <w:marBottom w:val="0"/>
          <w:divBdr>
            <w:top w:val="none" w:sz="0" w:space="0" w:color="auto"/>
            <w:left w:val="none" w:sz="0" w:space="0" w:color="auto"/>
            <w:bottom w:val="none" w:sz="0" w:space="0" w:color="auto"/>
            <w:right w:val="none" w:sz="0" w:space="0" w:color="auto"/>
          </w:divBdr>
        </w:div>
        <w:div w:id="1375545263">
          <w:marLeft w:val="0"/>
          <w:marRight w:val="0"/>
          <w:marTop w:val="0"/>
          <w:marBottom w:val="0"/>
          <w:divBdr>
            <w:top w:val="none" w:sz="0" w:space="0" w:color="auto"/>
            <w:left w:val="none" w:sz="0" w:space="0" w:color="auto"/>
            <w:bottom w:val="none" w:sz="0" w:space="0" w:color="auto"/>
            <w:right w:val="none" w:sz="0" w:space="0" w:color="auto"/>
          </w:divBdr>
        </w:div>
        <w:div w:id="1377584419">
          <w:marLeft w:val="0"/>
          <w:marRight w:val="0"/>
          <w:marTop w:val="0"/>
          <w:marBottom w:val="0"/>
          <w:divBdr>
            <w:top w:val="none" w:sz="0" w:space="0" w:color="auto"/>
            <w:left w:val="none" w:sz="0" w:space="0" w:color="auto"/>
            <w:bottom w:val="none" w:sz="0" w:space="0" w:color="auto"/>
            <w:right w:val="none" w:sz="0" w:space="0" w:color="auto"/>
          </w:divBdr>
        </w:div>
        <w:div w:id="1486975934">
          <w:marLeft w:val="0"/>
          <w:marRight w:val="0"/>
          <w:marTop w:val="0"/>
          <w:marBottom w:val="0"/>
          <w:divBdr>
            <w:top w:val="none" w:sz="0" w:space="0" w:color="auto"/>
            <w:left w:val="none" w:sz="0" w:space="0" w:color="auto"/>
            <w:bottom w:val="none" w:sz="0" w:space="0" w:color="auto"/>
            <w:right w:val="none" w:sz="0" w:space="0" w:color="auto"/>
          </w:divBdr>
        </w:div>
        <w:div w:id="1497650906">
          <w:marLeft w:val="0"/>
          <w:marRight w:val="0"/>
          <w:marTop w:val="0"/>
          <w:marBottom w:val="0"/>
          <w:divBdr>
            <w:top w:val="none" w:sz="0" w:space="0" w:color="auto"/>
            <w:left w:val="none" w:sz="0" w:space="0" w:color="auto"/>
            <w:bottom w:val="none" w:sz="0" w:space="0" w:color="auto"/>
            <w:right w:val="none" w:sz="0" w:space="0" w:color="auto"/>
          </w:divBdr>
        </w:div>
        <w:div w:id="1506045051">
          <w:marLeft w:val="0"/>
          <w:marRight w:val="0"/>
          <w:marTop w:val="0"/>
          <w:marBottom w:val="0"/>
          <w:divBdr>
            <w:top w:val="none" w:sz="0" w:space="0" w:color="auto"/>
            <w:left w:val="none" w:sz="0" w:space="0" w:color="auto"/>
            <w:bottom w:val="none" w:sz="0" w:space="0" w:color="auto"/>
            <w:right w:val="none" w:sz="0" w:space="0" w:color="auto"/>
          </w:divBdr>
        </w:div>
        <w:div w:id="1525705870">
          <w:marLeft w:val="0"/>
          <w:marRight w:val="0"/>
          <w:marTop w:val="0"/>
          <w:marBottom w:val="0"/>
          <w:divBdr>
            <w:top w:val="none" w:sz="0" w:space="0" w:color="auto"/>
            <w:left w:val="none" w:sz="0" w:space="0" w:color="auto"/>
            <w:bottom w:val="none" w:sz="0" w:space="0" w:color="auto"/>
            <w:right w:val="none" w:sz="0" w:space="0" w:color="auto"/>
          </w:divBdr>
        </w:div>
        <w:div w:id="1562911044">
          <w:marLeft w:val="0"/>
          <w:marRight w:val="0"/>
          <w:marTop w:val="0"/>
          <w:marBottom w:val="0"/>
          <w:divBdr>
            <w:top w:val="none" w:sz="0" w:space="0" w:color="auto"/>
            <w:left w:val="none" w:sz="0" w:space="0" w:color="auto"/>
            <w:bottom w:val="none" w:sz="0" w:space="0" w:color="auto"/>
            <w:right w:val="none" w:sz="0" w:space="0" w:color="auto"/>
          </w:divBdr>
        </w:div>
        <w:div w:id="1618098727">
          <w:marLeft w:val="0"/>
          <w:marRight w:val="0"/>
          <w:marTop w:val="0"/>
          <w:marBottom w:val="0"/>
          <w:divBdr>
            <w:top w:val="none" w:sz="0" w:space="0" w:color="auto"/>
            <w:left w:val="none" w:sz="0" w:space="0" w:color="auto"/>
            <w:bottom w:val="none" w:sz="0" w:space="0" w:color="auto"/>
            <w:right w:val="none" w:sz="0" w:space="0" w:color="auto"/>
          </w:divBdr>
        </w:div>
        <w:div w:id="1653097175">
          <w:marLeft w:val="0"/>
          <w:marRight w:val="0"/>
          <w:marTop w:val="0"/>
          <w:marBottom w:val="0"/>
          <w:divBdr>
            <w:top w:val="none" w:sz="0" w:space="0" w:color="auto"/>
            <w:left w:val="none" w:sz="0" w:space="0" w:color="auto"/>
            <w:bottom w:val="none" w:sz="0" w:space="0" w:color="auto"/>
            <w:right w:val="none" w:sz="0" w:space="0" w:color="auto"/>
          </w:divBdr>
        </w:div>
        <w:div w:id="1726174150">
          <w:marLeft w:val="0"/>
          <w:marRight w:val="0"/>
          <w:marTop w:val="0"/>
          <w:marBottom w:val="0"/>
          <w:divBdr>
            <w:top w:val="none" w:sz="0" w:space="0" w:color="auto"/>
            <w:left w:val="none" w:sz="0" w:space="0" w:color="auto"/>
            <w:bottom w:val="none" w:sz="0" w:space="0" w:color="auto"/>
            <w:right w:val="none" w:sz="0" w:space="0" w:color="auto"/>
          </w:divBdr>
        </w:div>
        <w:div w:id="1812863385">
          <w:marLeft w:val="0"/>
          <w:marRight w:val="0"/>
          <w:marTop w:val="0"/>
          <w:marBottom w:val="0"/>
          <w:divBdr>
            <w:top w:val="none" w:sz="0" w:space="0" w:color="auto"/>
            <w:left w:val="none" w:sz="0" w:space="0" w:color="auto"/>
            <w:bottom w:val="none" w:sz="0" w:space="0" w:color="auto"/>
            <w:right w:val="none" w:sz="0" w:space="0" w:color="auto"/>
          </w:divBdr>
        </w:div>
        <w:div w:id="1825313146">
          <w:marLeft w:val="0"/>
          <w:marRight w:val="0"/>
          <w:marTop w:val="0"/>
          <w:marBottom w:val="0"/>
          <w:divBdr>
            <w:top w:val="none" w:sz="0" w:space="0" w:color="auto"/>
            <w:left w:val="none" w:sz="0" w:space="0" w:color="auto"/>
            <w:bottom w:val="none" w:sz="0" w:space="0" w:color="auto"/>
            <w:right w:val="none" w:sz="0" w:space="0" w:color="auto"/>
          </w:divBdr>
        </w:div>
        <w:div w:id="1833597624">
          <w:marLeft w:val="0"/>
          <w:marRight w:val="0"/>
          <w:marTop w:val="0"/>
          <w:marBottom w:val="0"/>
          <w:divBdr>
            <w:top w:val="none" w:sz="0" w:space="0" w:color="auto"/>
            <w:left w:val="none" w:sz="0" w:space="0" w:color="auto"/>
            <w:bottom w:val="none" w:sz="0" w:space="0" w:color="auto"/>
            <w:right w:val="none" w:sz="0" w:space="0" w:color="auto"/>
          </w:divBdr>
        </w:div>
        <w:div w:id="1894541963">
          <w:marLeft w:val="0"/>
          <w:marRight w:val="0"/>
          <w:marTop w:val="0"/>
          <w:marBottom w:val="0"/>
          <w:divBdr>
            <w:top w:val="none" w:sz="0" w:space="0" w:color="auto"/>
            <w:left w:val="none" w:sz="0" w:space="0" w:color="auto"/>
            <w:bottom w:val="none" w:sz="0" w:space="0" w:color="auto"/>
            <w:right w:val="none" w:sz="0" w:space="0" w:color="auto"/>
          </w:divBdr>
        </w:div>
        <w:div w:id="2023969448">
          <w:marLeft w:val="0"/>
          <w:marRight w:val="0"/>
          <w:marTop w:val="0"/>
          <w:marBottom w:val="0"/>
          <w:divBdr>
            <w:top w:val="none" w:sz="0" w:space="0" w:color="auto"/>
            <w:left w:val="none" w:sz="0" w:space="0" w:color="auto"/>
            <w:bottom w:val="none" w:sz="0" w:space="0" w:color="auto"/>
            <w:right w:val="none" w:sz="0" w:space="0" w:color="auto"/>
          </w:divBdr>
        </w:div>
        <w:div w:id="2055735028">
          <w:marLeft w:val="0"/>
          <w:marRight w:val="0"/>
          <w:marTop w:val="0"/>
          <w:marBottom w:val="0"/>
          <w:divBdr>
            <w:top w:val="none" w:sz="0" w:space="0" w:color="auto"/>
            <w:left w:val="none" w:sz="0" w:space="0" w:color="auto"/>
            <w:bottom w:val="none" w:sz="0" w:space="0" w:color="auto"/>
            <w:right w:val="none" w:sz="0" w:space="0" w:color="auto"/>
          </w:divBdr>
        </w:div>
      </w:divsChild>
    </w:div>
    <w:div w:id="1912621900">
      <w:bodyDiv w:val="1"/>
      <w:marLeft w:val="0"/>
      <w:marRight w:val="0"/>
      <w:marTop w:val="0"/>
      <w:marBottom w:val="0"/>
      <w:divBdr>
        <w:top w:val="none" w:sz="0" w:space="0" w:color="auto"/>
        <w:left w:val="none" w:sz="0" w:space="0" w:color="auto"/>
        <w:bottom w:val="none" w:sz="0" w:space="0" w:color="auto"/>
        <w:right w:val="none" w:sz="0" w:space="0" w:color="auto"/>
      </w:divBdr>
    </w:div>
    <w:div w:id="1921207008">
      <w:bodyDiv w:val="1"/>
      <w:marLeft w:val="0"/>
      <w:marRight w:val="0"/>
      <w:marTop w:val="0"/>
      <w:marBottom w:val="0"/>
      <w:divBdr>
        <w:top w:val="none" w:sz="0" w:space="0" w:color="auto"/>
        <w:left w:val="none" w:sz="0" w:space="0" w:color="auto"/>
        <w:bottom w:val="none" w:sz="0" w:space="0" w:color="auto"/>
        <w:right w:val="none" w:sz="0" w:space="0" w:color="auto"/>
      </w:divBdr>
    </w:div>
    <w:div w:id="1954432752">
      <w:bodyDiv w:val="1"/>
      <w:marLeft w:val="0"/>
      <w:marRight w:val="0"/>
      <w:marTop w:val="0"/>
      <w:marBottom w:val="0"/>
      <w:divBdr>
        <w:top w:val="none" w:sz="0" w:space="0" w:color="auto"/>
        <w:left w:val="none" w:sz="0" w:space="0" w:color="auto"/>
        <w:bottom w:val="none" w:sz="0" w:space="0" w:color="auto"/>
        <w:right w:val="none" w:sz="0" w:space="0" w:color="auto"/>
      </w:divBdr>
    </w:div>
    <w:div w:id="1972323608">
      <w:bodyDiv w:val="1"/>
      <w:marLeft w:val="0"/>
      <w:marRight w:val="0"/>
      <w:marTop w:val="0"/>
      <w:marBottom w:val="0"/>
      <w:divBdr>
        <w:top w:val="none" w:sz="0" w:space="0" w:color="auto"/>
        <w:left w:val="none" w:sz="0" w:space="0" w:color="auto"/>
        <w:bottom w:val="none" w:sz="0" w:space="0" w:color="auto"/>
        <w:right w:val="none" w:sz="0" w:space="0" w:color="auto"/>
      </w:divBdr>
    </w:div>
    <w:div w:id="1977180133">
      <w:bodyDiv w:val="1"/>
      <w:marLeft w:val="0"/>
      <w:marRight w:val="0"/>
      <w:marTop w:val="0"/>
      <w:marBottom w:val="0"/>
      <w:divBdr>
        <w:top w:val="none" w:sz="0" w:space="0" w:color="auto"/>
        <w:left w:val="none" w:sz="0" w:space="0" w:color="auto"/>
        <w:bottom w:val="none" w:sz="0" w:space="0" w:color="auto"/>
        <w:right w:val="none" w:sz="0" w:space="0" w:color="auto"/>
      </w:divBdr>
    </w:div>
    <w:div w:id="1980256372">
      <w:bodyDiv w:val="1"/>
      <w:marLeft w:val="0"/>
      <w:marRight w:val="0"/>
      <w:marTop w:val="0"/>
      <w:marBottom w:val="0"/>
      <w:divBdr>
        <w:top w:val="none" w:sz="0" w:space="0" w:color="auto"/>
        <w:left w:val="none" w:sz="0" w:space="0" w:color="auto"/>
        <w:bottom w:val="none" w:sz="0" w:space="0" w:color="auto"/>
        <w:right w:val="none" w:sz="0" w:space="0" w:color="auto"/>
      </w:divBdr>
      <w:divsChild>
        <w:div w:id="204026491">
          <w:marLeft w:val="0"/>
          <w:marRight w:val="0"/>
          <w:marTop w:val="0"/>
          <w:marBottom w:val="0"/>
          <w:divBdr>
            <w:top w:val="none" w:sz="0" w:space="0" w:color="auto"/>
            <w:left w:val="none" w:sz="0" w:space="0" w:color="auto"/>
            <w:bottom w:val="none" w:sz="0" w:space="0" w:color="auto"/>
            <w:right w:val="none" w:sz="0" w:space="0" w:color="auto"/>
          </w:divBdr>
        </w:div>
        <w:div w:id="409666730">
          <w:marLeft w:val="0"/>
          <w:marRight w:val="0"/>
          <w:marTop w:val="0"/>
          <w:marBottom w:val="0"/>
          <w:divBdr>
            <w:top w:val="none" w:sz="0" w:space="0" w:color="auto"/>
            <w:left w:val="none" w:sz="0" w:space="0" w:color="auto"/>
            <w:bottom w:val="none" w:sz="0" w:space="0" w:color="auto"/>
            <w:right w:val="none" w:sz="0" w:space="0" w:color="auto"/>
          </w:divBdr>
        </w:div>
        <w:div w:id="488907134">
          <w:marLeft w:val="0"/>
          <w:marRight w:val="0"/>
          <w:marTop w:val="0"/>
          <w:marBottom w:val="0"/>
          <w:divBdr>
            <w:top w:val="none" w:sz="0" w:space="0" w:color="auto"/>
            <w:left w:val="none" w:sz="0" w:space="0" w:color="auto"/>
            <w:bottom w:val="none" w:sz="0" w:space="0" w:color="auto"/>
            <w:right w:val="none" w:sz="0" w:space="0" w:color="auto"/>
          </w:divBdr>
        </w:div>
        <w:div w:id="507792409">
          <w:marLeft w:val="0"/>
          <w:marRight w:val="0"/>
          <w:marTop w:val="0"/>
          <w:marBottom w:val="0"/>
          <w:divBdr>
            <w:top w:val="none" w:sz="0" w:space="0" w:color="auto"/>
            <w:left w:val="none" w:sz="0" w:space="0" w:color="auto"/>
            <w:bottom w:val="none" w:sz="0" w:space="0" w:color="auto"/>
            <w:right w:val="none" w:sz="0" w:space="0" w:color="auto"/>
          </w:divBdr>
        </w:div>
        <w:div w:id="581918527">
          <w:marLeft w:val="0"/>
          <w:marRight w:val="0"/>
          <w:marTop w:val="0"/>
          <w:marBottom w:val="0"/>
          <w:divBdr>
            <w:top w:val="none" w:sz="0" w:space="0" w:color="auto"/>
            <w:left w:val="none" w:sz="0" w:space="0" w:color="auto"/>
            <w:bottom w:val="none" w:sz="0" w:space="0" w:color="auto"/>
            <w:right w:val="none" w:sz="0" w:space="0" w:color="auto"/>
          </w:divBdr>
        </w:div>
        <w:div w:id="1181160660">
          <w:marLeft w:val="0"/>
          <w:marRight w:val="0"/>
          <w:marTop w:val="0"/>
          <w:marBottom w:val="0"/>
          <w:divBdr>
            <w:top w:val="none" w:sz="0" w:space="0" w:color="auto"/>
            <w:left w:val="none" w:sz="0" w:space="0" w:color="auto"/>
            <w:bottom w:val="none" w:sz="0" w:space="0" w:color="auto"/>
            <w:right w:val="none" w:sz="0" w:space="0" w:color="auto"/>
          </w:divBdr>
        </w:div>
        <w:div w:id="1254361515">
          <w:marLeft w:val="0"/>
          <w:marRight w:val="0"/>
          <w:marTop w:val="0"/>
          <w:marBottom w:val="0"/>
          <w:divBdr>
            <w:top w:val="none" w:sz="0" w:space="0" w:color="auto"/>
            <w:left w:val="none" w:sz="0" w:space="0" w:color="auto"/>
            <w:bottom w:val="none" w:sz="0" w:space="0" w:color="auto"/>
            <w:right w:val="none" w:sz="0" w:space="0" w:color="auto"/>
          </w:divBdr>
        </w:div>
        <w:div w:id="1409376038">
          <w:marLeft w:val="0"/>
          <w:marRight w:val="0"/>
          <w:marTop w:val="0"/>
          <w:marBottom w:val="0"/>
          <w:divBdr>
            <w:top w:val="none" w:sz="0" w:space="0" w:color="auto"/>
            <w:left w:val="none" w:sz="0" w:space="0" w:color="auto"/>
            <w:bottom w:val="none" w:sz="0" w:space="0" w:color="auto"/>
            <w:right w:val="none" w:sz="0" w:space="0" w:color="auto"/>
          </w:divBdr>
        </w:div>
        <w:div w:id="1495535289">
          <w:marLeft w:val="0"/>
          <w:marRight w:val="0"/>
          <w:marTop w:val="0"/>
          <w:marBottom w:val="0"/>
          <w:divBdr>
            <w:top w:val="none" w:sz="0" w:space="0" w:color="auto"/>
            <w:left w:val="none" w:sz="0" w:space="0" w:color="auto"/>
            <w:bottom w:val="none" w:sz="0" w:space="0" w:color="auto"/>
            <w:right w:val="none" w:sz="0" w:space="0" w:color="auto"/>
          </w:divBdr>
        </w:div>
        <w:div w:id="1576209992">
          <w:marLeft w:val="0"/>
          <w:marRight w:val="0"/>
          <w:marTop w:val="0"/>
          <w:marBottom w:val="0"/>
          <w:divBdr>
            <w:top w:val="none" w:sz="0" w:space="0" w:color="auto"/>
            <w:left w:val="none" w:sz="0" w:space="0" w:color="auto"/>
            <w:bottom w:val="none" w:sz="0" w:space="0" w:color="auto"/>
            <w:right w:val="none" w:sz="0" w:space="0" w:color="auto"/>
          </w:divBdr>
        </w:div>
        <w:div w:id="1631740483">
          <w:marLeft w:val="0"/>
          <w:marRight w:val="0"/>
          <w:marTop w:val="0"/>
          <w:marBottom w:val="0"/>
          <w:divBdr>
            <w:top w:val="none" w:sz="0" w:space="0" w:color="auto"/>
            <w:left w:val="none" w:sz="0" w:space="0" w:color="auto"/>
            <w:bottom w:val="none" w:sz="0" w:space="0" w:color="auto"/>
            <w:right w:val="none" w:sz="0" w:space="0" w:color="auto"/>
          </w:divBdr>
        </w:div>
        <w:div w:id="1683362780">
          <w:marLeft w:val="0"/>
          <w:marRight w:val="0"/>
          <w:marTop w:val="0"/>
          <w:marBottom w:val="0"/>
          <w:divBdr>
            <w:top w:val="none" w:sz="0" w:space="0" w:color="auto"/>
            <w:left w:val="none" w:sz="0" w:space="0" w:color="auto"/>
            <w:bottom w:val="none" w:sz="0" w:space="0" w:color="auto"/>
            <w:right w:val="none" w:sz="0" w:space="0" w:color="auto"/>
          </w:divBdr>
        </w:div>
        <w:div w:id="1708480639">
          <w:marLeft w:val="0"/>
          <w:marRight w:val="0"/>
          <w:marTop w:val="0"/>
          <w:marBottom w:val="0"/>
          <w:divBdr>
            <w:top w:val="none" w:sz="0" w:space="0" w:color="auto"/>
            <w:left w:val="none" w:sz="0" w:space="0" w:color="auto"/>
            <w:bottom w:val="none" w:sz="0" w:space="0" w:color="auto"/>
            <w:right w:val="none" w:sz="0" w:space="0" w:color="auto"/>
          </w:divBdr>
        </w:div>
        <w:div w:id="1922833058">
          <w:marLeft w:val="0"/>
          <w:marRight w:val="0"/>
          <w:marTop w:val="0"/>
          <w:marBottom w:val="0"/>
          <w:divBdr>
            <w:top w:val="none" w:sz="0" w:space="0" w:color="auto"/>
            <w:left w:val="none" w:sz="0" w:space="0" w:color="auto"/>
            <w:bottom w:val="none" w:sz="0" w:space="0" w:color="auto"/>
            <w:right w:val="none" w:sz="0" w:space="0" w:color="auto"/>
          </w:divBdr>
        </w:div>
        <w:div w:id="1970937787">
          <w:marLeft w:val="0"/>
          <w:marRight w:val="0"/>
          <w:marTop w:val="0"/>
          <w:marBottom w:val="0"/>
          <w:divBdr>
            <w:top w:val="none" w:sz="0" w:space="0" w:color="auto"/>
            <w:left w:val="none" w:sz="0" w:space="0" w:color="auto"/>
            <w:bottom w:val="none" w:sz="0" w:space="0" w:color="auto"/>
            <w:right w:val="none" w:sz="0" w:space="0" w:color="auto"/>
          </w:divBdr>
        </w:div>
        <w:div w:id="1980498920">
          <w:marLeft w:val="0"/>
          <w:marRight w:val="0"/>
          <w:marTop w:val="0"/>
          <w:marBottom w:val="0"/>
          <w:divBdr>
            <w:top w:val="none" w:sz="0" w:space="0" w:color="auto"/>
            <w:left w:val="none" w:sz="0" w:space="0" w:color="auto"/>
            <w:bottom w:val="none" w:sz="0" w:space="0" w:color="auto"/>
            <w:right w:val="none" w:sz="0" w:space="0" w:color="auto"/>
          </w:divBdr>
        </w:div>
        <w:div w:id="2000035222">
          <w:marLeft w:val="0"/>
          <w:marRight w:val="0"/>
          <w:marTop w:val="0"/>
          <w:marBottom w:val="0"/>
          <w:divBdr>
            <w:top w:val="none" w:sz="0" w:space="0" w:color="auto"/>
            <w:left w:val="none" w:sz="0" w:space="0" w:color="auto"/>
            <w:bottom w:val="none" w:sz="0" w:space="0" w:color="auto"/>
            <w:right w:val="none" w:sz="0" w:space="0" w:color="auto"/>
          </w:divBdr>
        </w:div>
        <w:div w:id="2074543457">
          <w:marLeft w:val="0"/>
          <w:marRight w:val="0"/>
          <w:marTop w:val="0"/>
          <w:marBottom w:val="0"/>
          <w:divBdr>
            <w:top w:val="none" w:sz="0" w:space="0" w:color="auto"/>
            <w:left w:val="none" w:sz="0" w:space="0" w:color="auto"/>
            <w:bottom w:val="none" w:sz="0" w:space="0" w:color="auto"/>
            <w:right w:val="none" w:sz="0" w:space="0" w:color="auto"/>
          </w:divBdr>
        </w:div>
      </w:divsChild>
    </w:div>
    <w:div w:id="1990278547">
      <w:bodyDiv w:val="1"/>
      <w:marLeft w:val="0"/>
      <w:marRight w:val="0"/>
      <w:marTop w:val="0"/>
      <w:marBottom w:val="0"/>
      <w:divBdr>
        <w:top w:val="none" w:sz="0" w:space="0" w:color="auto"/>
        <w:left w:val="none" w:sz="0" w:space="0" w:color="auto"/>
        <w:bottom w:val="none" w:sz="0" w:space="0" w:color="auto"/>
        <w:right w:val="none" w:sz="0" w:space="0" w:color="auto"/>
      </w:divBdr>
    </w:div>
    <w:div w:id="1993177272">
      <w:bodyDiv w:val="1"/>
      <w:marLeft w:val="0"/>
      <w:marRight w:val="0"/>
      <w:marTop w:val="0"/>
      <w:marBottom w:val="0"/>
      <w:divBdr>
        <w:top w:val="none" w:sz="0" w:space="0" w:color="auto"/>
        <w:left w:val="none" w:sz="0" w:space="0" w:color="auto"/>
        <w:bottom w:val="none" w:sz="0" w:space="0" w:color="auto"/>
        <w:right w:val="none" w:sz="0" w:space="0" w:color="auto"/>
      </w:divBdr>
    </w:div>
    <w:div w:id="1997031215">
      <w:bodyDiv w:val="1"/>
      <w:marLeft w:val="0"/>
      <w:marRight w:val="0"/>
      <w:marTop w:val="0"/>
      <w:marBottom w:val="0"/>
      <w:divBdr>
        <w:top w:val="none" w:sz="0" w:space="0" w:color="auto"/>
        <w:left w:val="none" w:sz="0" w:space="0" w:color="auto"/>
        <w:bottom w:val="none" w:sz="0" w:space="0" w:color="auto"/>
        <w:right w:val="none" w:sz="0" w:space="0" w:color="auto"/>
      </w:divBdr>
    </w:div>
    <w:div w:id="2005279437">
      <w:bodyDiv w:val="1"/>
      <w:marLeft w:val="0"/>
      <w:marRight w:val="0"/>
      <w:marTop w:val="0"/>
      <w:marBottom w:val="0"/>
      <w:divBdr>
        <w:top w:val="none" w:sz="0" w:space="0" w:color="auto"/>
        <w:left w:val="none" w:sz="0" w:space="0" w:color="auto"/>
        <w:bottom w:val="none" w:sz="0" w:space="0" w:color="auto"/>
        <w:right w:val="none" w:sz="0" w:space="0" w:color="auto"/>
      </w:divBdr>
    </w:div>
    <w:div w:id="2057579013">
      <w:bodyDiv w:val="1"/>
      <w:marLeft w:val="0"/>
      <w:marRight w:val="0"/>
      <w:marTop w:val="0"/>
      <w:marBottom w:val="0"/>
      <w:divBdr>
        <w:top w:val="none" w:sz="0" w:space="0" w:color="auto"/>
        <w:left w:val="none" w:sz="0" w:space="0" w:color="auto"/>
        <w:bottom w:val="none" w:sz="0" w:space="0" w:color="auto"/>
        <w:right w:val="none" w:sz="0" w:space="0" w:color="auto"/>
      </w:divBdr>
    </w:div>
    <w:div w:id="2059817573">
      <w:bodyDiv w:val="1"/>
      <w:marLeft w:val="0"/>
      <w:marRight w:val="0"/>
      <w:marTop w:val="0"/>
      <w:marBottom w:val="0"/>
      <w:divBdr>
        <w:top w:val="none" w:sz="0" w:space="0" w:color="auto"/>
        <w:left w:val="none" w:sz="0" w:space="0" w:color="auto"/>
        <w:bottom w:val="none" w:sz="0" w:space="0" w:color="auto"/>
        <w:right w:val="none" w:sz="0" w:space="0" w:color="auto"/>
      </w:divBdr>
    </w:div>
    <w:div w:id="2092114507">
      <w:bodyDiv w:val="1"/>
      <w:marLeft w:val="0"/>
      <w:marRight w:val="0"/>
      <w:marTop w:val="0"/>
      <w:marBottom w:val="0"/>
      <w:divBdr>
        <w:top w:val="none" w:sz="0" w:space="0" w:color="auto"/>
        <w:left w:val="none" w:sz="0" w:space="0" w:color="auto"/>
        <w:bottom w:val="none" w:sz="0" w:space="0" w:color="auto"/>
        <w:right w:val="none" w:sz="0" w:space="0" w:color="auto"/>
      </w:divBdr>
    </w:div>
    <w:div w:id="2092460007">
      <w:bodyDiv w:val="1"/>
      <w:marLeft w:val="0"/>
      <w:marRight w:val="0"/>
      <w:marTop w:val="0"/>
      <w:marBottom w:val="0"/>
      <w:divBdr>
        <w:top w:val="none" w:sz="0" w:space="0" w:color="auto"/>
        <w:left w:val="none" w:sz="0" w:space="0" w:color="auto"/>
        <w:bottom w:val="none" w:sz="0" w:space="0" w:color="auto"/>
        <w:right w:val="none" w:sz="0" w:space="0" w:color="auto"/>
      </w:divBdr>
    </w:div>
    <w:div w:id="2092776407">
      <w:bodyDiv w:val="1"/>
      <w:marLeft w:val="0"/>
      <w:marRight w:val="0"/>
      <w:marTop w:val="0"/>
      <w:marBottom w:val="0"/>
      <w:divBdr>
        <w:top w:val="none" w:sz="0" w:space="0" w:color="auto"/>
        <w:left w:val="none" w:sz="0" w:space="0" w:color="auto"/>
        <w:bottom w:val="none" w:sz="0" w:space="0" w:color="auto"/>
        <w:right w:val="none" w:sz="0" w:space="0" w:color="auto"/>
      </w:divBdr>
    </w:div>
    <w:div w:id="2106876320">
      <w:bodyDiv w:val="1"/>
      <w:marLeft w:val="0"/>
      <w:marRight w:val="0"/>
      <w:marTop w:val="0"/>
      <w:marBottom w:val="0"/>
      <w:divBdr>
        <w:top w:val="none" w:sz="0" w:space="0" w:color="auto"/>
        <w:left w:val="none" w:sz="0" w:space="0" w:color="auto"/>
        <w:bottom w:val="none" w:sz="0" w:space="0" w:color="auto"/>
        <w:right w:val="none" w:sz="0" w:space="0" w:color="auto"/>
      </w:divBdr>
    </w:div>
    <w:div w:id="2138985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Visio_Drawing1.vsdx"/><Relationship Id="rId17" Type="http://schemas.openxmlformats.org/officeDocument/2006/relationships/hyperlink" Target="https://5gaa.org/wp-content/uploads/2021/02/5GAA_A-200118_TR_V2XHAP.pdf" TargetMode="External"/><Relationship Id="rId2" Type="http://schemas.openxmlformats.org/officeDocument/2006/relationships/numbering" Target="numbering.xml"/><Relationship Id="rId16" Type="http://schemas.openxmlformats.org/officeDocument/2006/relationships/hyperlink" Target="https://www.bosch-mobility-solutions.com/en/products-and-services/passenger-cars-and-light-commercial-vehicles/automated-driving/traffic-jam-assist/"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package" Target="embeddings/Microsoft_Visio_Drawing2.vsdx"/><Relationship Id="rId10" Type="http://schemas.openxmlformats.org/officeDocument/2006/relationships/package" Target="embeddings/Microsoft_Visio_Drawing.vsd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7B579C-EC16-43FA-A934-08B91C61FF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2958</Words>
  <Characters>16864</Characters>
  <Application>Microsoft Office Word</Application>
  <DocSecurity>0</DocSecurity>
  <Lines>140</Lines>
  <Paragraphs>39</Paragraphs>
  <ScaleCrop>false</ScaleCrop>
  <LinksUpToDate>false</LinksUpToDate>
  <CharactersWithSpaces>19783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2021-03-15T21:35:00Z</dcterms:created>
  <dcterms:modified xsi:type="dcterms:W3CDTF">2021-03-15T21:35:00Z</dcterms:modified>
</cp:coreProperties>
</file>