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8CA54A" w14:textId="11507E45" w:rsidR="00D335A7" w:rsidRDefault="003B07BD" w:rsidP="00D335A7">
      <w:pPr>
        <w:pStyle w:val="a5"/>
        <w:tabs>
          <w:tab w:val="right" w:pos="9639"/>
        </w:tabs>
        <w:rPr>
          <w:bCs/>
          <w:noProof w:val="0"/>
          <w:sz w:val="24"/>
          <w:szCs w:val="24"/>
          <w:lang w:eastAsia="zh-CN"/>
        </w:rPr>
      </w:pPr>
      <w:r>
        <w:rPr>
          <w:bCs/>
          <w:noProof w:val="0"/>
          <w:sz w:val="24"/>
          <w:szCs w:val="24"/>
        </w:rPr>
        <w:t>3GPP TSG RAN Meeting #</w:t>
      </w:r>
      <w:r w:rsidR="009142AF">
        <w:rPr>
          <w:rFonts w:hint="eastAsia"/>
          <w:bCs/>
          <w:noProof w:val="0"/>
          <w:sz w:val="24"/>
          <w:szCs w:val="24"/>
          <w:lang w:eastAsia="zh-CN"/>
        </w:rPr>
        <w:t>91</w:t>
      </w:r>
      <w:r w:rsidR="00674E66">
        <w:rPr>
          <w:rFonts w:hint="eastAsia"/>
          <w:bCs/>
          <w:noProof w:val="0"/>
          <w:sz w:val="24"/>
          <w:szCs w:val="24"/>
          <w:lang w:eastAsia="zh-CN"/>
        </w:rPr>
        <w:t>-</w:t>
      </w:r>
      <w:r>
        <w:rPr>
          <w:rFonts w:hint="eastAsia"/>
          <w:bCs/>
          <w:noProof w:val="0"/>
          <w:sz w:val="24"/>
          <w:szCs w:val="24"/>
          <w:lang w:eastAsia="zh-CN"/>
        </w:rPr>
        <w:t>e</w:t>
      </w:r>
      <w:r w:rsidR="00417ADA">
        <w:rPr>
          <w:bCs/>
          <w:noProof w:val="0"/>
          <w:sz w:val="24"/>
          <w:szCs w:val="24"/>
        </w:rPr>
        <w:tab/>
      </w:r>
      <w:bookmarkStart w:id="0" w:name="OLE_LINK6"/>
      <w:bookmarkStart w:id="1" w:name="OLE_LINK7"/>
      <w:r w:rsidR="00C55E4B">
        <w:rPr>
          <w:bCs/>
          <w:noProof w:val="0"/>
          <w:sz w:val="24"/>
          <w:szCs w:val="24"/>
          <w:lang w:eastAsia="zh-CN"/>
        </w:rPr>
        <w:t>RP-</w:t>
      </w:r>
      <w:r w:rsidR="00295BAF" w:rsidRPr="00C55E4B">
        <w:rPr>
          <w:bCs/>
          <w:noProof w:val="0"/>
          <w:sz w:val="24"/>
          <w:szCs w:val="24"/>
          <w:lang w:eastAsia="zh-CN"/>
        </w:rPr>
        <w:t>2</w:t>
      </w:r>
      <w:r w:rsidR="005659D0">
        <w:rPr>
          <w:rFonts w:hint="eastAsia"/>
          <w:bCs/>
          <w:noProof w:val="0"/>
          <w:sz w:val="24"/>
          <w:szCs w:val="24"/>
          <w:lang w:eastAsia="zh-CN"/>
        </w:rPr>
        <w:t>1</w:t>
      </w:r>
      <w:r w:rsidR="006B5DC1">
        <w:rPr>
          <w:rFonts w:hint="eastAsia"/>
          <w:bCs/>
          <w:noProof w:val="0"/>
          <w:sz w:val="24"/>
          <w:szCs w:val="24"/>
          <w:lang w:eastAsia="zh-CN"/>
        </w:rPr>
        <w:t>0587</w:t>
      </w:r>
      <w:bookmarkEnd w:id="0"/>
      <w:bookmarkEnd w:id="1"/>
    </w:p>
    <w:p w14:paraId="32889BDA" w14:textId="1BAE6FE3" w:rsidR="00BB7A37" w:rsidRDefault="00674E66" w:rsidP="00D335A7">
      <w:pPr>
        <w:pStyle w:val="a5"/>
        <w:tabs>
          <w:tab w:val="right" w:pos="9639"/>
        </w:tabs>
        <w:rPr>
          <w:bCs/>
          <w:noProof w:val="0"/>
          <w:sz w:val="24"/>
          <w:szCs w:val="24"/>
        </w:rPr>
      </w:pPr>
      <w:r w:rsidRPr="00674E66">
        <w:rPr>
          <w:bCs/>
          <w:noProof w:val="0"/>
          <w:sz w:val="24"/>
          <w:szCs w:val="24"/>
          <w:lang w:eastAsia="zh-CN"/>
        </w:rPr>
        <w:t xml:space="preserve">Electronic Meeting, </w:t>
      </w:r>
      <w:r w:rsidR="009142AF">
        <w:rPr>
          <w:rFonts w:hint="eastAsia"/>
          <w:bCs/>
          <w:noProof w:val="0"/>
          <w:sz w:val="24"/>
          <w:szCs w:val="24"/>
          <w:lang w:eastAsia="zh-CN"/>
        </w:rPr>
        <w:t>March 16</w:t>
      </w:r>
      <w:r w:rsidR="009142AF">
        <w:rPr>
          <w:bCs/>
          <w:noProof w:val="0"/>
          <w:sz w:val="24"/>
          <w:szCs w:val="24"/>
          <w:lang w:eastAsia="zh-CN"/>
        </w:rPr>
        <w:t xml:space="preserve"> - </w:t>
      </w:r>
      <w:r w:rsidR="009142AF">
        <w:rPr>
          <w:rFonts w:hint="eastAsia"/>
          <w:bCs/>
          <w:noProof w:val="0"/>
          <w:sz w:val="24"/>
          <w:szCs w:val="24"/>
          <w:lang w:eastAsia="zh-CN"/>
        </w:rPr>
        <w:t>26</w:t>
      </w:r>
      <w:r w:rsidR="009142AF">
        <w:rPr>
          <w:bCs/>
          <w:noProof w:val="0"/>
          <w:sz w:val="24"/>
          <w:szCs w:val="24"/>
          <w:lang w:eastAsia="zh-CN"/>
        </w:rPr>
        <w:t>, 202</w:t>
      </w:r>
      <w:r w:rsidR="009142AF">
        <w:rPr>
          <w:rFonts w:hint="eastAsia"/>
          <w:bCs/>
          <w:noProof w:val="0"/>
          <w:sz w:val="24"/>
          <w:szCs w:val="24"/>
          <w:lang w:eastAsia="zh-CN"/>
        </w:rPr>
        <w:t>1</w:t>
      </w:r>
    </w:p>
    <w:p w14:paraId="32889BDC" w14:textId="75271B5A" w:rsidR="00BB7A37" w:rsidRDefault="00417ADA" w:rsidP="00E53B40">
      <w:pPr>
        <w:pStyle w:val="a5"/>
        <w:tabs>
          <w:tab w:val="right" w:pos="9639"/>
        </w:tabs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szCs w:val="24"/>
        </w:rPr>
        <w:tab/>
      </w:r>
    </w:p>
    <w:p w14:paraId="32889BDD" w14:textId="7F024C79" w:rsidR="00BB7A37" w:rsidRPr="0078350A" w:rsidRDefault="00417ADA">
      <w:pPr>
        <w:pStyle w:val="CRCoverPage"/>
        <w:rPr>
          <w:rFonts w:eastAsiaTheme="minorEastAsia" w:cs="Arial"/>
          <w:b/>
          <w:bCs/>
          <w:kern w:val="2"/>
          <w:sz w:val="24"/>
          <w:szCs w:val="24"/>
          <w:lang w:val="en-US" w:eastAsia="zh-CN"/>
        </w:rPr>
      </w:pPr>
      <w:r w:rsidRPr="0078350A">
        <w:rPr>
          <w:rFonts w:eastAsiaTheme="minorEastAsia" w:cs="Arial"/>
          <w:b/>
          <w:bCs/>
          <w:kern w:val="2"/>
          <w:sz w:val="24"/>
          <w:szCs w:val="24"/>
          <w:lang w:val="en-US" w:eastAsia="zh-CN"/>
        </w:rPr>
        <w:t>Agenda item:</w:t>
      </w:r>
      <w:r w:rsidRPr="0078350A">
        <w:rPr>
          <w:rFonts w:eastAsiaTheme="minorEastAsia" w:cs="Arial"/>
          <w:b/>
          <w:bCs/>
          <w:kern w:val="2"/>
          <w:sz w:val="24"/>
          <w:szCs w:val="24"/>
          <w:lang w:val="en-US" w:eastAsia="zh-CN"/>
        </w:rPr>
        <w:tab/>
      </w:r>
      <w:r w:rsidRPr="0078350A">
        <w:rPr>
          <w:rFonts w:eastAsiaTheme="minorEastAsia" w:cs="Arial"/>
          <w:b/>
          <w:bCs/>
          <w:kern w:val="2"/>
          <w:sz w:val="24"/>
          <w:szCs w:val="24"/>
          <w:lang w:val="en-US" w:eastAsia="zh-CN"/>
        </w:rPr>
        <w:tab/>
      </w:r>
      <w:r w:rsidR="00C55E4B" w:rsidRPr="0078350A">
        <w:rPr>
          <w:rFonts w:eastAsiaTheme="minorEastAsia" w:cs="Arial" w:hint="eastAsia"/>
          <w:b/>
          <w:bCs/>
          <w:kern w:val="2"/>
          <w:sz w:val="24"/>
          <w:szCs w:val="24"/>
          <w:lang w:val="en-US" w:eastAsia="zh-CN"/>
        </w:rPr>
        <w:t>9.</w:t>
      </w:r>
      <w:r w:rsidR="005659D0" w:rsidRPr="0078350A">
        <w:rPr>
          <w:rFonts w:eastAsiaTheme="minorEastAsia" w:cs="Arial" w:hint="eastAsia"/>
          <w:b/>
          <w:bCs/>
          <w:kern w:val="2"/>
          <w:sz w:val="24"/>
          <w:szCs w:val="24"/>
          <w:lang w:val="en-US" w:eastAsia="zh-CN"/>
        </w:rPr>
        <w:t>6</w:t>
      </w:r>
      <w:r w:rsidR="00C55E4B" w:rsidRPr="0078350A">
        <w:rPr>
          <w:rFonts w:eastAsiaTheme="minorEastAsia" w:cs="Arial" w:hint="eastAsia"/>
          <w:b/>
          <w:bCs/>
          <w:kern w:val="2"/>
          <w:sz w:val="24"/>
          <w:szCs w:val="24"/>
          <w:lang w:val="en-US" w:eastAsia="zh-CN"/>
        </w:rPr>
        <w:t>.</w:t>
      </w:r>
      <w:r w:rsidR="005659D0" w:rsidRPr="0078350A">
        <w:rPr>
          <w:rFonts w:eastAsiaTheme="minorEastAsia" w:cs="Arial" w:hint="eastAsia"/>
          <w:b/>
          <w:bCs/>
          <w:kern w:val="2"/>
          <w:sz w:val="24"/>
          <w:szCs w:val="24"/>
          <w:lang w:val="en-US" w:eastAsia="zh-CN"/>
        </w:rPr>
        <w:t>6</w:t>
      </w:r>
    </w:p>
    <w:p w14:paraId="32889BDE" w14:textId="2DA20794" w:rsidR="00BB7A37" w:rsidRPr="00C55E4B" w:rsidRDefault="00417AD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55E4B">
        <w:rPr>
          <w:rFonts w:ascii="Arial" w:hAnsi="Arial" w:cs="Arial"/>
          <w:b/>
          <w:bCs/>
          <w:sz w:val="24"/>
          <w:szCs w:val="24"/>
        </w:rPr>
        <w:t>Source:</w:t>
      </w:r>
      <w:r w:rsidRPr="0078350A">
        <w:rPr>
          <w:rFonts w:ascii="Arial" w:hAnsi="Arial" w:cs="Arial"/>
          <w:b/>
          <w:bCs/>
          <w:sz w:val="24"/>
          <w:szCs w:val="24"/>
        </w:rPr>
        <w:tab/>
      </w:r>
      <w:r w:rsidR="000C33F8" w:rsidRPr="00C55E4B">
        <w:rPr>
          <w:rFonts w:ascii="Arial" w:hAnsi="Arial" w:cs="Arial" w:hint="eastAsia"/>
          <w:b/>
          <w:bCs/>
          <w:sz w:val="24"/>
          <w:szCs w:val="24"/>
        </w:rPr>
        <w:t>CATT</w:t>
      </w:r>
    </w:p>
    <w:p w14:paraId="32889BDF" w14:textId="78A1AC3E" w:rsidR="00BB7A37" w:rsidRPr="00C55E4B" w:rsidRDefault="00417ADA" w:rsidP="00674E66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55E4B">
        <w:rPr>
          <w:rFonts w:ascii="Arial" w:hAnsi="Arial" w:cs="Arial"/>
          <w:b/>
          <w:bCs/>
          <w:sz w:val="24"/>
          <w:szCs w:val="24"/>
        </w:rPr>
        <w:t>Title:</w:t>
      </w:r>
      <w:r w:rsidRPr="00674E66">
        <w:rPr>
          <w:rFonts w:ascii="Arial" w:hAnsi="Arial" w:cs="Arial"/>
          <w:b/>
          <w:bCs/>
          <w:sz w:val="24"/>
          <w:szCs w:val="24"/>
        </w:rPr>
        <w:tab/>
      </w:r>
      <w:r w:rsidR="00674E66" w:rsidRPr="00674E66">
        <w:rPr>
          <w:rFonts w:ascii="Arial" w:hAnsi="Arial" w:cs="Arial"/>
          <w:b/>
          <w:bCs/>
          <w:sz w:val="24"/>
          <w:szCs w:val="24"/>
        </w:rPr>
        <w:t>Views on</w:t>
      </w:r>
      <w:r w:rsidR="00AD5694">
        <w:rPr>
          <w:rFonts w:ascii="Arial" w:hAnsi="Arial" w:cs="Arial"/>
          <w:b/>
          <w:bCs/>
          <w:sz w:val="24"/>
          <w:szCs w:val="24"/>
        </w:rPr>
        <w:t xml:space="preserve"> </w:t>
      </w:r>
      <w:r w:rsidR="006A64BD">
        <w:rPr>
          <w:rFonts w:ascii="Arial" w:hAnsi="Arial" w:cs="Arial" w:hint="eastAsia"/>
          <w:b/>
          <w:bCs/>
          <w:sz w:val="24"/>
          <w:szCs w:val="24"/>
        </w:rPr>
        <w:t xml:space="preserve">Work Scope of </w:t>
      </w:r>
      <w:r w:rsidR="00AD5694">
        <w:rPr>
          <w:rFonts w:ascii="Arial" w:hAnsi="Arial" w:cs="Arial"/>
          <w:b/>
          <w:bCs/>
          <w:sz w:val="24"/>
          <w:szCs w:val="24"/>
        </w:rPr>
        <w:t xml:space="preserve">Rel-17 NR </w:t>
      </w:r>
      <w:r w:rsidR="00AD5694">
        <w:rPr>
          <w:rFonts w:ascii="Arial" w:hAnsi="Arial" w:cs="Arial" w:hint="eastAsia"/>
          <w:b/>
          <w:bCs/>
          <w:sz w:val="24"/>
          <w:szCs w:val="24"/>
        </w:rPr>
        <w:t>Sidelink Relay</w:t>
      </w:r>
    </w:p>
    <w:p w14:paraId="32889BE0" w14:textId="77777777" w:rsidR="00BB7A37" w:rsidRPr="00C55E4B" w:rsidRDefault="00417ADA">
      <w:pPr>
        <w:rPr>
          <w:rFonts w:ascii="Arial" w:hAnsi="Arial" w:cs="Arial"/>
          <w:b/>
          <w:bCs/>
          <w:sz w:val="24"/>
          <w:szCs w:val="24"/>
        </w:rPr>
      </w:pPr>
      <w:r w:rsidRPr="00C55E4B">
        <w:rPr>
          <w:rFonts w:ascii="Arial" w:hAnsi="Arial" w:cs="Arial"/>
          <w:b/>
          <w:bCs/>
          <w:sz w:val="24"/>
          <w:szCs w:val="24"/>
        </w:rPr>
        <w:t>Document for:</w:t>
      </w:r>
      <w:r w:rsidRPr="0078350A">
        <w:rPr>
          <w:rFonts w:ascii="Arial" w:hAnsi="Arial" w:cs="Arial"/>
          <w:b/>
          <w:bCs/>
          <w:sz w:val="24"/>
          <w:szCs w:val="24"/>
        </w:rPr>
        <w:tab/>
      </w:r>
      <w:r w:rsidRPr="0078350A">
        <w:rPr>
          <w:rFonts w:ascii="Arial" w:hAnsi="Arial" w:cs="Arial"/>
          <w:b/>
          <w:bCs/>
          <w:sz w:val="24"/>
          <w:szCs w:val="24"/>
        </w:rPr>
        <w:tab/>
      </w:r>
      <w:r w:rsidRPr="00C55E4B">
        <w:rPr>
          <w:rFonts w:ascii="Arial" w:hAnsi="Arial" w:cs="Arial"/>
          <w:b/>
          <w:bCs/>
          <w:sz w:val="24"/>
          <w:szCs w:val="24"/>
        </w:rPr>
        <w:t>Discussion</w:t>
      </w:r>
    </w:p>
    <w:p w14:paraId="7744C3C9" w14:textId="0FE95752" w:rsidR="008B6A76" w:rsidRPr="0039087C" w:rsidRDefault="00417ADA" w:rsidP="0039087C">
      <w:pPr>
        <w:pStyle w:val="1"/>
      </w:pPr>
      <w:r w:rsidRPr="000F0C4E">
        <w:t>Introduction</w:t>
      </w:r>
    </w:p>
    <w:p w14:paraId="75487F25" w14:textId="36C920CF" w:rsidR="005D5DB0" w:rsidRDefault="005D5DB0" w:rsidP="005D5DB0">
      <w:pPr>
        <w:pStyle w:val="af8"/>
        <w:snapToGrid w:val="0"/>
        <w:spacing w:beforeLines="50" w:before="120" w:afterLines="50" w:after="120"/>
        <w:jc w:val="both"/>
        <w:rPr>
          <w:rFonts w:eastAsiaTheme="minorEastAsia" w:cs="Arial"/>
          <w:sz w:val="21"/>
          <w:lang w:eastAsia="zh-CN"/>
        </w:rPr>
      </w:pPr>
      <w:bookmarkStart w:id="2" w:name="_Hlk528931115"/>
      <w:r w:rsidRPr="005D5DB0">
        <w:rPr>
          <w:rFonts w:eastAsiaTheme="minorEastAsia" w:cs="Arial"/>
          <w:sz w:val="21"/>
          <w:lang w:eastAsia="zh-CN"/>
        </w:rPr>
        <w:t>The sidelink relay studies have been completed in RAN2</w:t>
      </w:r>
      <w:r w:rsidR="002115D4">
        <w:rPr>
          <w:rFonts w:eastAsiaTheme="minorEastAsia" w:cs="Arial" w:hint="eastAsia"/>
          <w:sz w:val="21"/>
          <w:lang w:eastAsia="zh-CN"/>
        </w:rPr>
        <w:t>, for which the output has been endorsed by RAN2 in [1]</w:t>
      </w:r>
      <w:r w:rsidRPr="005D5DB0">
        <w:rPr>
          <w:rFonts w:eastAsiaTheme="minorEastAsia" w:cs="Arial"/>
          <w:sz w:val="21"/>
          <w:lang w:eastAsia="zh-CN"/>
        </w:rPr>
        <w:t xml:space="preserve">. The work scope based on the SI output will be discussed in RP#91-e. This contribution presents our views on the topic. </w:t>
      </w:r>
    </w:p>
    <w:p w14:paraId="78408E7D" w14:textId="77777777" w:rsidR="00175A8B" w:rsidRPr="005D5DB0" w:rsidRDefault="00175A8B" w:rsidP="005D5DB0">
      <w:pPr>
        <w:pStyle w:val="af8"/>
        <w:snapToGrid w:val="0"/>
        <w:spacing w:beforeLines="50" w:before="120" w:afterLines="50" w:after="120"/>
        <w:jc w:val="both"/>
        <w:rPr>
          <w:rFonts w:eastAsiaTheme="minorEastAsia" w:cs="Arial"/>
          <w:sz w:val="21"/>
          <w:lang w:eastAsia="zh-CN"/>
        </w:rPr>
      </w:pPr>
    </w:p>
    <w:p w14:paraId="32889BE4" w14:textId="062633BD" w:rsidR="00BB7A37" w:rsidRDefault="00AB4582">
      <w:pPr>
        <w:pStyle w:val="1"/>
      </w:pPr>
      <w:r>
        <w:rPr>
          <w:rFonts w:hint="eastAsia"/>
          <w:lang w:eastAsia="zh-CN"/>
        </w:rPr>
        <w:t>Discussion</w:t>
      </w:r>
    </w:p>
    <w:bookmarkEnd w:id="2"/>
    <w:p w14:paraId="1E178F84" w14:textId="572CD7E8" w:rsidR="004E6A36" w:rsidRDefault="00440C81" w:rsidP="00DB3D92">
      <w:pPr>
        <w:pStyle w:val="2"/>
        <w:ind w:left="709" w:hanging="709"/>
        <w:rPr>
          <w:lang w:eastAsia="zh-CN"/>
        </w:rPr>
      </w:pPr>
      <w:r>
        <w:rPr>
          <w:rFonts w:hint="eastAsia"/>
        </w:rPr>
        <w:t xml:space="preserve">Necessity of Rel-17 </w:t>
      </w:r>
      <w:r w:rsidR="00032D36">
        <w:rPr>
          <w:rFonts w:hint="eastAsia"/>
          <w:lang w:eastAsia="zh-CN"/>
        </w:rPr>
        <w:t xml:space="preserve">NR </w:t>
      </w:r>
      <w:r>
        <w:rPr>
          <w:rFonts w:hint="eastAsia"/>
        </w:rPr>
        <w:t xml:space="preserve">sidelink relay </w:t>
      </w:r>
      <w:r w:rsidR="00FC2014">
        <w:rPr>
          <w:rFonts w:hint="eastAsia"/>
          <w:lang w:eastAsia="zh-CN"/>
        </w:rPr>
        <w:t>WI</w:t>
      </w:r>
    </w:p>
    <w:p w14:paraId="5CFC6FE7" w14:textId="6025CBD1" w:rsidR="002115D4" w:rsidRDefault="002115D4" w:rsidP="00BB7A1E">
      <w:pPr>
        <w:pStyle w:val="af8"/>
        <w:spacing w:beforeLines="50" w:before="120" w:afterLines="50" w:after="120"/>
        <w:jc w:val="both"/>
        <w:rPr>
          <w:rFonts w:eastAsiaTheme="minorEastAsia" w:cs="Arial"/>
          <w:sz w:val="21"/>
          <w:lang w:eastAsia="zh-CN"/>
        </w:rPr>
      </w:pPr>
      <w:r>
        <w:rPr>
          <w:rFonts w:eastAsiaTheme="minorEastAsia" w:cs="Arial" w:hint="eastAsia"/>
          <w:sz w:val="21"/>
          <w:lang w:eastAsia="zh-CN"/>
        </w:rPr>
        <w:t>T</w:t>
      </w:r>
      <w:r w:rsidRPr="002115D4">
        <w:rPr>
          <w:rFonts w:cs="Arial"/>
          <w:sz w:val="21"/>
        </w:rPr>
        <w:t xml:space="preserve">he main motivations of introducing </w:t>
      </w:r>
      <w:r w:rsidRPr="002115D4">
        <w:rPr>
          <w:rFonts w:eastAsiaTheme="minorEastAsia" w:cs="Arial"/>
          <w:sz w:val="21"/>
          <w:lang w:eastAsia="zh-CN"/>
        </w:rPr>
        <w:t xml:space="preserve">NR </w:t>
      </w:r>
      <w:r w:rsidRPr="002115D4">
        <w:rPr>
          <w:rFonts w:cs="Arial"/>
          <w:sz w:val="21"/>
        </w:rPr>
        <w:t xml:space="preserve">sidelink relay are </w:t>
      </w:r>
      <w:r w:rsidRPr="002115D4">
        <w:rPr>
          <w:rFonts w:eastAsiaTheme="minorEastAsia" w:cs="Arial"/>
          <w:sz w:val="21"/>
          <w:lang w:eastAsia="zh-CN"/>
        </w:rPr>
        <w:t xml:space="preserve">for </w:t>
      </w:r>
      <w:r w:rsidRPr="002115D4">
        <w:rPr>
          <w:rFonts w:cs="Arial"/>
          <w:sz w:val="21"/>
        </w:rPr>
        <w:t>the sidelink/network coverage</w:t>
      </w:r>
      <w:r w:rsidRPr="002115D4">
        <w:rPr>
          <w:rFonts w:eastAsiaTheme="minorEastAsia" w:cs="Arial"/>
          <w:sz w:val="21"/>
          <w:lang w:eastAsia="zh-CN"/>
        </w:rPr>
        <w:t xml:space="preserve"> extension</w:t>
      </w:r>
      <w:r w:rsidRPr="002115D4">
        <w:rPr>
          <w:rFonts w:cs="Arial"/>
          <w:sz w:val="21"/>
        </w:rPr>
        <w:t xml:space="preserve"> and power efficiency improvement</w:t>
      </w:r>
      <w:r>
        <w:rPr>
          <w:rFonts w:eastAsiaTheme="minorEastAsia" w:cs="Arial" w:hint="eastAsia"/>
          <w:sz w:val="21"/>
          <w:lang w:eastAsia="zh-CN"/>
        </w:rPr>
        <w:t xml:space="preserve">. In our view these are important motivations and shall be taken as part of Rel-17 work. </w:t>
      </w:r>
    </w:p>
    <w:p w14:paraId="0B7344DF" w14:textId="43493E19" w:rsidR="002115D4" w:rsidRDefault="002115D4" w:rsidP="00BB7A1E">
      <w:pPr>
        <w:pStyle w:val="af8"/>
        <w:spacing w:beforeLines="50" w:before="120" w:afterLines="50" w:after="120"/>
        <w:jc w:val="both"/>
        <w:rPr>
          <w:rFonts w:eastAsiaTheme="minorEastAsia" w:cs="Arial"/>
          <w:sz w:val="21"/>
          <w:lang w:eastAsia="zh-CN"/>
        </w:rPr>
      </w:pPr>
      <w:r>
        <w:rPr>
          <w:rFonts w:eastAsiaTheme="minorEastAsia" w:cs="Arial" w:hint="eastAsia"/>
          <w:sz w:val="21"/>
          <w:lang w:eastAsia="zh-CN"/>
        </w:rPr>
        <w:t xml:space="preserve">Furthermore, </w:t>
      </w:r>
      <w:r w:rsidR="00490BD4">
        <w:rPr>
          <w:rFonts w:eastAsiaTheme="minorEastAsia" w:cs="Arial" w:hint="eastAsia"/>
          <w:sz w:val="21"/>
          <w:lang w:eastAsia="zh-CN"/>
        </w:rPr>
        <w:t xml:space="preserve">as in [3], </w:t>
      </w:r>
      <w:r w:rsidR="00490BD4" w:rsidRPr="00490BD4">
        <w:rPr>
          <w:rFonts w:eastAsiaTheme="minorEastAsia" w:cs="Arial" w:hint="eastAsia"/>
          <w:sz w:val="21"/>
          <w:lang w:eastAsia="zh-CN"/>
        </w:rPr>
        <w:t>the ProSe WID has been agreed in Rel-17 by SA2,</w:t>
      </w:r>
      <w:r w:rsidR="00490BD4">
        <w:rPr>
          <w:rFonts w:eastAsiaTheme="minorEastAsia" w:cs="Arial" w:hint="eastAsia"/>
          <w:sz w:val="21"/>
          <w:lang w:eastAsia="zh-CN"/>
        </w:rPr>
        <w:t xml:space="preserve"> which contains the </w:t>
      </w:r>
      <w:r w:rsidR="00490BD4">
        <w:rPr>
          <w:rFonts w:eastAsiaTheme="minorEastAsia" w:cs="Arial"/>
          <w:sz w:val="21"/>
          <w:lang w:eastAsia="zh-CN"/>
        </w:rPr>
        <w:t>following</w:t>
      </w:r>
      <w:r w:rsidR="00490BD4">
        <w:rPr>
          <w:rFonts w:eastAsiaTheme="minorEastAsia" w:cs="Arial" w:hint="eastAsia"/>
          <w:sz w:val="21"/>
          <w:lang w:eastAsia="zh-CN"/>
        </w:rPr>
        <w:t xml:space="preserve"> </w:t>
      </w:r>
    </w:p>
    <w:p w14:paraId="093F84B4" w14:textId="6BE02C1B" w:rsidR="003A270C" w:rsidRDefault="003A270C" w:rsidP="00BB7A1E">
      <w:pPr>
        <w:pStyle w:val="af8"/>
        <w:spacing w:beforeLines="50" w:before="120" w:afterLines="50" w:after="120"/>
        <w:jc w:val="both"/>
        <w:rPr>
          <w:rFonts w:ascii="Times New Roman" w:eastAsiaTheme="minorEastAsia" w:hAnsi="Times New Roman"/>
          <w:sz w:val="21"/>
          <w:lang w:eastAsia="zh-CN"/>
        </w:rPr>
      </w:pPr>
    </w:p>
    <w:tbl>
      <w:tblPr>
        <w:tblStyle w:val="af5"/>
        <w:tblW w:w="0" w:type="auto"/>
        <w:tblInd w:w="108" w:type="dxa"/>
        <w:tblLook w:val="04A0" w:firstRow="1" w:lastRow="0" w:firstColumn="1" w:lastColumn="0" w:noHBand="0" w:noVBand="1"/>
      </w:tblPr>
      <w:tblGrid>
        <w:gridCol w:w="9747"/>
      </w:tblGrid>
      <w:tr w:rsidR="003A270C" w14:paraId="4E2234F5" w14:textId="77777777" w:rsidTr="003A270C">
        <w:tc>
          <w:tcPr>
            <w:tcW w:w="9747" w:type="dxa"/>
          </w:tcPr>
          <w:p w14:paraId="75834740" w14:textId="77777777" w:rsidR="003A270C" w:rsidRPr="00640F5E" w:rsidRDefault="003A270C" w:rsidP="003A270C">
            <w:pPr>
              <w:pStyle w:val="B1"/>
              <w:rPr>
                <w:rFonts w:ascii="Arial" w:hAnsi="Arial" w:cs="Arial"/>
                <w:sz w:val="20"/>
              </w:rPr>
            </w:pPr>
            <w:r w:rsidRPr="00640F5E">
              <w:rPr>
                <w:rFonts w:ascii="Arial" w:hAnsi="Arial" w:cs="Arial"/>
                <w:sz w:val="20"/>
              </w:rPr>
              <w:t>7.</w:t>
            </w:r>
            <w:r w:rsidRPr="00640F5E">
              <w:rPr>
                <w:rFonts w:ascii="Arial" w:hAnsi="Arial" w:cs="Arial"/>
                <w:sz w:val="20"/>
              </w:rPr>
              <w:tab/>
              <w:t>Support of UE-to-Network Relay (including QoS and service continuity aspects).</w:t>
            </w:r>
          </w:p>
          <w:p w14:paraId="48515677" w14:textId="77777777" w:rsidR="003A270C" w:rsidRPr="00640F5E" w:rsidRDefault="003A270C" w:rsidP="003A270C">
            <w:pPr>
              <w:pStyle w:val="NO"/>
              <w:rPr>
                <w:rFonts w:ascii="Arial" w:hAnsi="Arial" w:cs="Arial"/>
                <w:sz w:val="20"/>
              </w:rPr>
            </w:pPr>
            <w:r w:rsidRPr="00640F5E">
              <w:rPr>
                <w:rFonts w:ascii="Arial" w:hAnsi="Arial" w:cs="Arial"/>
                <w:sz w:val="20"/>
              </w:rPr>
              <w:t>NOTE 2:</w:t>
            </w:r>
            <w:r w:rsidRPr="00640F5E">
              <w:rPr>
                <w:rFonts w:ascii="Arial" w:hAnsi="Arial" w:cs="Arial"/>
                <w:sz w:val="20"/>
              </w:rPr>
              <w:tab/>
              <w:t>The decision to support Layer 3-based UE-to-Network Relay solution, Layer 2-based UE-to-Network Relay solution, or both will be determined taking into account feedback from RAN2 and SA3.</w:t>
            </w:r>
          </w:p>
          <w:p w14:paraId="736EE294" w14:textId="77777777" w:rsidR="003A270C" w:rsidRPr="00640F5E" w:rsidRDefault="003A270C" w:rsidP="003A270C">
            <w:pPr>
              <w:pStyle w:val="B1"/>
              <w:rPr>
                <w:rFonts w:ascii="Arial" w:hAnsi="Arial" w:cs="Arial"/>
                <w:sz w:val="20"/>
              </w:rPr>
            </w:pPr>
            <w:r w:rsidRPr="00640F5E">
              <w:rPr>
                <w:rFonts w:ascii="Arial" w:hAnsi="Arial" w:cs="Arial"/>
                <w:sz w:val="20"/>
              </w:rPr>
              <w:t>8.</w:t>
            </w:r>
            <w:r w:rsidRPr="00640F5E">
              <w:rPr>
                <w:rFonts w:ascii="Arial" w:hAnsi="Arial" w:cs="Arial"/>
                <w:sz w:val="20"/>
              </w:rPr>
              <w:tab/>
            </w:r>
            <w:r w:rsidRPr="00640F5E">
              <w:rPr>
                <w:rFonts w:ascii="Arial" w:eastAsia="等线" w:hAnsi="Arial" w:cs="Arial"/>
                <w:sz w:val="20"/>
              </w:rPr>
              <w:t>Support of UE-to-UE Relay.</w:t>
            </w:r>
          </w:p>
          <w:p w14:paraId="34D0ED09" w14:textId="48DF1150" w:rsidR="003A270C" w:rsidRPr="003A270C" w:rsidRDefault="003A270C" w:rsidP="003A270C">
            <w:pPr>
              <w:pStyle w:val="NO"/>
              <w:rPr>
                <w:rFonts w:ascii="Times New Roman" w:hAnsi="Times New Roman"/>
              </w:rPr>
            </w:pPr>
            <w:r w:rsidRPr="00640F5E">
              <w:rPr>
                <w:rFonts w:ascii="Arial" w:hAnsi="Arial" w:cs="Arial"/>
                <w:sz w:val="20"/>
              </w:rPr>
              <w:t>NOTE 3:</w:t>
            </w:r>
            <w:r w:rsidRPr="00640F5E">
              <w:rPr>
                <w:rFonts w:ascii="Arial" w:hAnsi="Arial" w:cs="Arial"/>
                <w:sz w:val="20"/>
              </w:rPr>
              <w:tab/>
              <w:t>The decision to support Layer 3-based UE-to-UE Relay solution, Layer 2-based UE-to-UE Relay solution, or both will be determined taking into account feedback from RAN2 and SA3.</w:t>
            </w:r>
          </w:p>
        </w:tc>
      </w:tr>
    </w:tbl>
    <w:p w14:paraId="5C572EB7" w14:textId="77777777" w:rsidR="00490BD4" w:rsidRPr="00842D04" w:rsidRDefault="00490BD4" w:rsidP="00490BD4">
      <w:pPr>
        <w:pStyle w:val="af8"/>
        <w:spacing w:beforeLines="50" w:before="120" w:afterLines="50" w:after="120"/>
        <w:jc w:val="both"/>
        <w:rPr>
          <w:rFonts w:eastAsiaTheme="minorEastAsia" w:cs="Arial"/>
          <w:sz w:val="21"/>
          <w:lang w:eastAsia="zh-CN"/>
        </w:rPr>
      </w:pPr>
      <w:r>
        <w:rPr>
          <w:rFonts w:eastAsiaTheme="minorEastAsia" w:cs="Arial" w:hint="eastAsia"/>
          <w:sz w:val="21"/>
          <w:lang w:eastAsia="zh-CN"/>
        </w:rPr>
        <w:t>Considering the above facts we believe it meaningful to set up a NR sidelink relay work item in Rel-17.</w:t>
      </w:r>
    </w:p>
    <w:p w14:paraId="5BB34373" w14:textId="2FA2F86A" w:rsidR="00FB061D" w:rsidRDefault="00FB061D" w:rsidP="00842D04">
      <w:pPr>
        <w:pStyle w:val="af8"/>
        <w:spacing w:beforeLines="100" w:before="240" w:afterLines="100" w:after="240"/>
        <w:jc w:val="both"/>
        <w:rPr>
          <w:rFonts w:eastAsiaTheme="minorEastAsia" w:cs="Arial"/>
          <w:b/>
          <w:sz w:val="21"/>
          <w:lang w:eastAsia="zh-CN"/>
        </w:rPr>
      </w:pPr>
      <w:r w:rsidRPr="00842D04">
        <w:rPr>
          <w:rFonts w:eastAsiaTheme="minorEastAsia" w:cs="Arial" w:hint="eastAsia"/>
          <w:b/>
          <w:sz w:val="21"/>
          <w:lang w:eastAsia="zh-CN"/>
        </w:rPr>
        <w:t>Proposal 1</w:t>
      </w:r>
      <w:r w:rsidR="006C2EC6">
        <w:rPr>
          <w:rFonts w:eastAsiaTheme="minorEastAsia" w:cs="Arial" w:hint="eastAsia"/>
          <w:b/>
          <w:sz w:val="21"/>
          <w:lang w:eastAsia="zh-CN"/>
        </w:rPr>
        <w:tab/>
      </w:r>
      <w:r w:rsidR="00695009" w:rsidRPr="00842D04">
        <w:rPr>
          <w:rFonts w:eastAsiaTheme="minorEastAsia" w:cs="Arial" w:hint="eastAsia"/>
          <w:b/>
          <w:sz w:val="21"/>
          <w:lang w:eastAsia="zh-CN"/>
        </w:rPr>
        <w:t>NR s</w:t>
      </w:r>
      <w:r w:rsidR="004D0FD4" w:rsidRPr="00842D04">
        <w:rPr>
          <w:rFonts w:eastAsiaTheme="minorEastAsia" w:cs="Arial" w:hint="eastAsia"/>
          <w:b/>
          <w:sz w:val="21"/>
          <w:lang w:eastAsia="zh-CN"/>
        </w:rPr>
        <w:t xml:space="preserve">idelink relay work item is </w:t>
      </w:r>
      <w:r w:rsidR="00CD55CA">
        <w:rPr>
          <w:rFonts w:eastAsiaTheme="minorEastAsia" w:cs="Arial" w:hint="eastAsia"/>
          <w:b/>
          <w:sz w:val="21"/>
          <w:lang w:eastAsia="zh-CN"/>
        </w:rPr>
        <w:t>included</w:t>
      </w:r>
      <w:r w:rsidR="00BB7A1E" w:rsidRPr="00842D04">
        <w:rPr>
          <w:rFonts w:eastAsiaTheme="minorEastAsia" w:cs="Arial" w:hint="eastAsia"/>
          <w:b/>
          <w:sz w:val="21"/>
          <w:lang w:eastAsia="zh-CN"/>
        </w:rPr>
        <w:t xml:space="preserve"> in Rel-17.</w:t>
      </w:r>
    </w:p>
    <w:p w14:paraId="768B6B66" w14:textId="77777777" w:rsidR="00842D04" w:rsidRPr="00842D04" w:rsidRDefault="00842D04" w:rsidP="00490BD4">
      <w:pPr>
        <w:pStyle w:val="af8"/>
        <w:spacing w:beforeLines="50" w:before="120" w:afterLines="50" w:after="120"/>
        <w:jc w:val="both"/>
        <w:rPr>
          <w:rFonts w:eastAsiaTheme="minorEastAsia" w:cs="Arial"/>
          <w:b/>
          <w:sz w:val="21"/>
          <w:lang w:eastAsia="zh-CN"/>
        </w:rPr>
      </w:pPr>
    </w:p>
    <w:p w14:paraId="2A63D625" w14:textId="0F169F32" w:rsidR="003F28AA" w:rsidRPr="00E73A3D" w:rsidRDefault="00311221" w:rsidP="00DB3D92">
      <w:pPr>
        <w:pStyle w:val="2"/>
        <w:ind w:left="709" w:hanging="709"/>
      </w:pPr>
      <w:r>
        <w:rPr>
          <w:rFonts w:hint="eastAsia"/>
          <w:lang w:eastAsia="zh-CN"/>
        </w:rPr>
        <w:t>Scope</w:t>
      </w:r>
      <w:r w:rsidR="00440C81">
        <w:rPr>
          <w:rFonts w:hint="eastAsia"/>
          <w:lang w:eastAsia="zh-CN"/>
        </w:rPr>
        <w:t xml:space="preserve">s of </w:t>
      </w:r>
      <w:r w:rsidR="00032D36">
        <w:rPr>
          <w:rFonts w:hint="eastAsia"/>
          <w:lang w:eastAsia="zh-CN"/>
        </w:rPr>
        <w:t xml:space="preserve">NR </w:t>
      </w:r>
      <w:r w:rsidR="00440C81">
        <w:rPr>
          <w:rFonts w:hint="eastAsia"/>
          <w:lang w:eastAsia="zh-CN"/>
        </w:rPr>
        <w:t xml:space="preserve">Rel-17 sidelink relay </w:t>
      </w:r>
      <w:r w:rsidR="00E15406">
        <w:rPr>
          <w:rFonts w:hint="eastAsia"/>
          <w:lang w:eastAsia="zh-CN"/>
        </w:rPr>
        <w:t>WI</w:t>
      </w:r>
    </w:p>
    <w:p w14:paraId="714423BB" w14:textId="710A0F47" w:rsidR="007E7777" w:rsidRPr="007E7777" w:rsidRDefault="007E7777" w:rsidP="007E7777">
      <w:pPr>
        <w:pStyle w:val="af8"/>
        <w:spacing w:beforeLines="50" w:before="120" w:afterLines="50" w:after="120"/>
        <w:jc w:val="both"/>
        <w:rPr>
          <w:rFonts w:eastAsiaTheme="minorEastAsia" w:cs="Arial"/>
          <w:sz w:val="21"/>
          <w:lang w:eastAsia="zh-CN"/>
        </w:rPr>
      </w:pPr>
      <w:r w:rsidRPr="007E7777">
        <w:rPr>
          <w:rFonts w:eastAsiaTheme="minorEastAsia" w:cs="Arial"/>
          <w:sz w:val="21"/>
          <w:lang w:eastAsia="zh-CN"/>
        </w:rPr>
        <w:t xml:space="preserve">Regarding the potential work scope, </w:t>
      </w:r>
      <w:r w:rsidR="00F73C1C">
        <w:rPr>
          <w:rFonts w:eastAsiaTheme="minorEastAsia" w:cs="Arial" w:hint="eastAsia"/>
          <w:sz w:val="21"/>
          <w:lang w:eastAsia="zh-CN"/>
        </w:rPr>
        <w:t>we can start with reviewing the output/</w:t>
      </w:r>
      <w:r w:rsidR="00F73C1C">
        <w:rPr>
          <w:rFonts w:eastAsiaTheme="minorEastAsia" w:cs="Arial"/>
          <w:sz w:val="21"/>
          <w:lang w:eastAsia="zh-CN"/>
        </w:rPr>
        <w:t>recommendation</w:t>
      </w:r>
      <w:r w:rsidR="00F73C1C">
        <w:rPr>
          <w:rFonts w:eastAsiaTheme="minorEastAsia" w:cs="Arial" w:hint="eastAsia"/>
          <w:sz w:val="21"/>
          <w:lang w:eastAsia="zh-CN"/>
        </w:rPr>
        <w:t xml:space="preserve"> from different WGs in RAN2 and SA2, as in the table below. </w:t>
      </w:r>
    </w:p>
    <w:p w14:paraId="2600A09D" w14:textId="75423E9A" w:rsidR="00440C81" w:rsidRPr="00F73C1C" w:rsidRDefault="0083040E" w:rsidP="00F550DA">
      <w:pPr>
        <w:pStyle w:val="af8"/>
        <w:spacing w:beforeLines="50" w:before="120" w:afterLines="50" w:after="120"/>
        <w:jc w:val="both"/>
        <w:rPr>
          <w:rFonts w:eastAsiaTheme="minorEastAsia" w:cs="Arial"/>
          <w:b/>
          <w:sz w:val="20"/>
          <w:lang w:eastAsia="zh-CN"/>
        </w:rPr>
      </w:pPr>
      <w:r w:rsidRPr="00F73C1C">
        <w:rPr>
          <w:rFonts w:eastAsiaTheme="minorEastAsia" w:cs="Arial"/>
          <w:sz w:val="20"/>
          <w:lang w:eastAsia="zh-CN"/>
        </w:rPr>
        <w:t xml:space="preserve">                  </w:t>
      </w:r>
      <w:r w:rsidR="00440C81" w:rsidRPr="00F73C1C">
        <w:rPr>
          <w:rFonts w:eastAsiaTheme="minorEastAsia" w:cs="Arial"/>
          <w:b/>
          <w:sz w:val="20"/>
          <w:lang w:eastAsia="zh-CN"/>
        </w:rPr>
        <w:t>Table-1 Conclusions of RAN</w:t>
      </w:r>
      <w:r w:rsidR="00602E13" w:rsidRPr="00F73C1C">
        <w:rPr>
          <w:rFonts w:eastAsiaTheme="minorEastAsia" w:cs="Arial"/>
          <w:b/>
          <w:sz w:val="20"/>
          <w:lang w:eastAsia="zh-CN"/>
        </w:rPr>
        <w:t>2</w:t>
      </w:r>
      <w:r w:rsidR="00440C81" w:rsidRPr="00F73C1C">
        <w:rPr>
          <w:rFonts w:eastAsiaTheme="minorEastAsia" w:cs="Arial"/>
          <w:b/>
          <w:sz w:val="20"/>
          <w:lang w:eastAsia="zh-CN"/>
        </w:rPr>
        <w:t xml:space="preserve"> and SA2 study item on</w:t>
      </w:r>
      <w:r w:rsidR="00602E13" w:rsidRPr="00F73C1C">
        <w:rPr>
          <w:rFonts w:eastAsiaTheme="minorEastAsia" w:cs="Arial"/>
          <w:b/>
          <w:sz w:val="20"/>
          <w:lang w:eastAsia="zh-CN"/>
        </w:rPr>
        <w:t xml:space="preserve"> NR</w:t>
      </w:r>
      <w:r w:rsidR="00440C81" w:rsidRPr="00F73C1C">
        <w:rPr>
          <w:rFonts w:eastAsiaTheme="minorEastAsia" w:cs="Arial"/>
          <w:b/>
          <w:sz w:val="20"/>
          <w:lang w:eastAsia="zh-CN"/>
        </w:rPr>
        <w:t xml:space="preserve"> sidelink relay </w:t>
      </w:r>
    </w:p>
    <w:tbl>
      <w:tblPr>
        <w:tblStyle w:val="af5"/>
        <w:tblW w:w="9639" w:type="dxa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C7EDC9" w:themeFill="background1"/>
        <w:tblLook w:val="04A0" w:firstRow="1" w:lastRow="0" w:firstColumn="1" w:lastColumn="0" w:noHBand="0" w:noVBand="1"/>
      </w:tblPr>
      <w:tblGrid>
        <w:gridCol w:w="1560"/>
        <w:gridCol w:w="8079"/>
      </w:tblGrid>
      <w:tr w:rsidR="00440C81" w:rsidRPr="00F73C1C" w14:paraId="2E6D8DD3" w14:textId="77777777" w:rsidTr="00BC2DD1">
        <w:tc>
          <w:tcPr>
            <w:tcW w:w="1560" w:type="dxa"/>
            <w:shd w:val="clear" w:color="auto" w:fill="C7EDC9" w:themeFill="background1"/>
            <w:vAlign w:val="center"/>
          </w:tcPr>
          <w:p w14:paraId="0752009F" w14:textId="31E8AB8F" w:rsidR="00440C81" w:rsidRPr="00F73C1C" w:rsidRDefault="00440C81" w:rsidP="0083040E">
            <w:pPr>
              <w:pStyle w:val="af8"/>
              <w:spacing w:beforeLines="50" w:before="120" w:afterLines="50" w:after="120"/>
              <w:jc w:val="center"/>
              <w:rPr>
                <w:rFonts w:eastAsiaTheme="minorEastAsia" w:cs="Arial"/>
                <w:b/>
                <w:sz w:val="20"/>
                <w:lang w:eastAsia="zh-CN"/>
              </w:rPr>
            </w:pPr>
            <w:r w:rsidRPr="00F73C1C">
              <w:rPr>
                <w:rFonts w:eastAsiaTheme="minorEastAsia" w:cs="Arial"/>
                <w:b/>
                <w:sz w:val="20"/>
                <w:lang w:eastAsia="zh-CN"/>
              </w:rPr>
              <w:t>Work group</w:t>
            </w:r>
          </w:p>
        </w:tc>
        <w:tc>
          <w:tcPr>
            <w:tcW w:w="8079" w:type="dxa"/>
            <w:shd w:val="clear" w:color="auto" w:fill="C7EDC9" w:themeFill="background1"/>
            <w:vAlign w:val="center"/>
          </w:tcPr>
          <w:p w14:paraId="6FEE9240" w14:textId="460A5448" w:rsidR="00440C81" w:rsidRPr="00F73C1C" w:rsidRDefault="00440C81" w:rsidP="0083040E">
            <w:pPr>
              <w:pStyle w:val="af8"/>
              <w:spacing w:beforeLines="50" w:before="120" w:afterLines="50" w:after="120"/>
              <w:jc w:val="center"/>
              <w:rPr>
                <w:rFonts w:eastAsiaTheme="minorEastAsia" w:cs="Arial"/>
                <w:b/>
                <w:sz w:val="20"/>
                <w:lang w:eastAsia="zh-CN"/>
              </w:rPr>
            </w:pPr>
            <w:r w:rsidRPr="00F73C1C">
              <w:rPr>
                <w:rFonts w:eastAsiaTheme="minorEastAsia" w:cs="Arial"/>
                <w:b/>
                <w:sz w:val="20"/>
                <w:lang w:eastAsia="zh-CN"/>
              </w:rPr>
              <w:t>Conclusion</w:t>
            </w:r>
          </w:p>
        </w:tc>
      </w:tr>
      <w:tr w:rsidR="00440C81" w:rsidRPr="00F73C1C" w14:paraId="753C57A1" w14:textId="77777777" w:rsidTr="00BC2DD1">
        <w:tc>
          <w:tcPr>
            <w:tcW w:w="1560" w:type="dxa"/>
            <w:shd w:val="clear" w:color="auto" w:fill="C7EDC9" w:themeFill="background1"/>
          </w:tcPr>
          <w:p w14:paraId="3BE692C5" w14:textId="568BAB76" w:rsidR="00440C81" w:rsidRPr="00F73C1C" w:rsidRDefault="00440C81" w:rsidP="0083040E">
            <w:pPr>
              <w:pStyle w:val="af8"/>
              <w:spacing w:beforeLines="50" w:before="120" w:afterLines="50" w:after="120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F73C1C">
              <w:rPr>
                <w:rFonts w:eastAsiaTheme="minorEastAsia" w:cs="Arial"/>
                <w:sz w:val="20"/>
                <w:lang w:eastAsia="zh-CN"/>
              </w:rPr>
              <w:t>RAN2</w:t>
            </w:r>
          </w:p>
        </w:tc>
        <w:tc>
          <w:tcPr>
            <w:tcW w:w="8079" w:type="dxa"/>
            <w:shd w:val="clear" w:color="auto" w:fill="C7EDC9" w:themeFill="background1"/>
            <w:vAlign w:val="center"/>
          </w:tcPr>
          <w:p w14:paraId="17997579" w14:textId="5EA72621" w:rsidR="00440C81" w:rsidRPr="00F73C1C" w:rsidRDefault="00440C81" w:rsidP="00440C81">
            <w:pPr>
              <w:pStyle w:val="af8"/>
              <w:spacing w:beforeLines="50" w:before="120" w:afterLines="50" w:after="120"/>
              <w:jc w:val="both"/>
              <w:rPr>
                <w:rFonts w:eastAsiaTheme="minorEastAsia" w:cs="Arial"/>
                <w:sz w:val="20"/>
                <w:lang w:val="en-US" w:eastAsia="zh-CN"/>
              </w:rPr>
            </w:pPr>
            <w:r w:rsidRPr="00F73C1C">
              <w:rPr>
                <w:rFonts w:eastAsiaTheme="minorEastAsia" w:cs="Arial"/>
                <w:sz w:val="20"/>
                <w:lang w:eastAsia="zh-CN"/>
              </w:rPr>
              <w:t xml:space="preserve">RAN2 recommends both L2 and L3 UE-to-Network and UE-to-UE Relay can proceed to normative work (The final decision depends on both SA and RAN TSGs#91e </w:t>
            </w:r>
            <w:r w:rsidRPr="00F73C1C">
              <w:rPr>
                <w:rFonts w:eastAsiaTheme="minorEastAsia" w:cs="Arial"/>
                <w:sz w:val="20"/>
                <w:lang w:eastAsia="zh-CN"/>
              </w:rPr>
              <w:lastRenderedPageBreak/>
              <w:t>outcome).</w:t>
            </w:r>
            <w:r w:rsidRPr="00F73C1C">
              <w:rPr>
                <w:rFonts w:eastAsiaTheme="minorEastAsia" w:cs="Arial"/>
                <w:sz w:val="20"/>
                <w:lang w:eastAsia="zh-CN"/>
              </w:rPr>
              <w:fldChar w:fldCharType="begin"/>
            </w:r>
            <w:r w:rsidRPr="00F73C1C">
              <w:rPr>
                <w:rFonts w:eastAsiaTheme="minorEastAsia" w:cs="Arial"/>
                <w:sz w:val="20"/>
                <w:lang w:eastAsia="zh-CN"/>
              </w:rPr>
              <w:instrText xml:space="preserve"> REF _Ref66092155 \n \h </w:instrText>
            </w:r>
            <w:r w:rsidR="0083040E" w:rsidRPr="00F73C1C">
              <w:rPr>
                <w:rFonts w:eastAsiaTheme="minorEastAsia" w:cs="Arial"/>
                <w:sz w:val="20"/>
                <w:lang w:eastAsia="zh-CN"/>
              </w:rPr>
              <w:instrText xml:space="preserve"> \* MERGEFORMAT </w:instrText>
            </w:r>
            <w:r w:rsidRPr="00F73C1C">
              <w:rPr>
                <w:rFonts w:eastAsiaTheme="minorEastAsia" w:cs="Arial"/>
                <w:sz w:val="20"/>
                <w:lang w:eastAsia="zh-CN"/>
              </w:rPr>
            </w:r>
            <w:r w:rsidRPr="00F73C1C">
              <w:rPr>
                <w:rFonts w:eastAsiaTheme="minorEastAsia" w:cs="Arial"/>
                <w:sz w:val="20"/>
                <w:lang w:eastAsia="zh-CN"/>
              </w:rPr>
              <w:fldChar w:fldCharType="separate"/>
            </w:r>
            <w:r w:rsidRPr="00F73C1C">
              <w:rPr>
                <w:rFonts w:eastAsiaTheme="minorEastAsia" w:cs="Arial"/>
                <w:sz w:val="20"/>
                <w:lang w:eastAsia="zh-CN"/>
              </w:rPr>
              <w:t>[1]</w:t>
            </w:r>
            <w:r w:rsidRPr="00F73C1C">
              <w:rPr>
                <w:rFonts w:eastAsiaTheme="minorEastAsia" w:cs="Arial"/>
                <w:sz w:val="20"/>
                <w:lang w:eastAsia="zh-CN"/>
              </w:rPr>
              <w:fldChar w:fldCharType="end"/>
            </w:r>
          </w:p>
        </w:tc>
      </w:tr>
      <w:tr w:rsidR="00440C81" w:rsidRPr="00F73C1C" w14:paraId="2A87AC45" w14:textId="77777777" w:rsidTr="00BC2DD1">
        <w:tc>
          <w:tcPr>
            <w:tcW w:w="1560" w:type="dxa"/>
            <w:shd w:val="clear" w:color="auto" w:fill="C7EDC9" w:themeFill="background1"/>
          </w:tcPr>
          <w:p w14:paraId="6A23A703" w14:textId="473DB378" w:rsidR="00440C81" w:rsidRPr="00F73C1C" w:rsidRDefault="00440C81" w:rsidP="0083040E">
            <w:pPr>
              <w:pStyle w:val="af8"/>
              <w:spacing w:beforeLines="50" w:before="120" w:afterLines="50" w:after="120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F73C1C">
              <w:rPr>
                <w:rFonts w:eastAsiaTheme="minorEastAsia" w:cs="Arial"/>
                <w:sz w:val="20"/>
                <w:lang w:eastAsia="zh-CN"/>
              </w:rPr>
              <w:lastRenderedPageBreak/>
              <w:t>SA2</w:t>
            </w:r>
          </w:p>
        </w:tc>
        <w:tc>
          <w:tcPr>
            <w:tcW w:w="8079" w:type="dxa"/>
            <w:shd w:val="clear" w:color="auto" w:fill="C7EDC9" w:themeFill="background1"/>
          </w:tcPr>
          <w:p w14:paraId="0CAB57D3" w14:textId="4D6EB1CE" w:rsidR="00440C81" w:rsidRPr="00F73C1C" w:rsidRDefault="00440C81" w:rsidP="00440C81">
            <w:pPr>
              <w:pStyle w:val="af8"/>
              <w:numPr>
                <w:ilvl w:val="0"/>
                <w:numId w:val="56"/>
              </w:numPr>
              <w:spacing w:beforeLines="50" w:before="120" w:afterLines="50" w:after="120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F73C1C">
              <w:rPr>
                <w:rFonts w:eastAsiaTheme="minorEastAsia" w:cs="Arial"/>
                <w:sz w:val="20"/>
                <w:lang w:eastAsia="zh-CN"/>
              </w:rPr>
              <w:t>No showstopper has been identified by SA WG2 for L3 UE-to-Network solution. SA WG2 recommends L3 UE-to-Network Relay proceed into normative work, subject to RAN WG2 and SA WG3 conclusion.</w:t>
            </w:r>
            <w:r w:rsidRPr="00F73C1C">
              <w:rPr>
                <w:rFonts w:eastAsiaTheme="minorEastAsia" w:cs="Arial"/>
                <w:sz w:val="20"/>
                <w:lang w:eastAsia="zh-CN"/>
              </w:rPr>
              <w:fldChar w:fldCharType="begin"/>
            </w:r>
            <w:r w:rsidRPr="00F73C1C">
              <w:rPr>
                <w:rFonts w:eastAsiaTheme="minorEastAsia" w:cs="Arial"/>
                <w:sz w:val="20"/>
                <w:lang w:eastAsia="zh-CN"/>
              </w:rPr>
              <w:instrText xml:space="preserve"> REF _Ref66092200 \n \h </w:instrText>
            </w:r>
            <w:r w:rsidR="0083040E" w:rsidRPr="00F73C1C">
              <w:rPr>
                <w:rFonts w:eastAsiaTheme="minorEastAsia" w:cs="Arial"/>
                <w:sz w:val="20"/>
                <w:lang w:eastAsia="zh-CN"/>
              </w:rPr>
              <w:instrText xml:space="preserve"> \* MERGEFORMAT </w:instrText>
            </w:r>
            <w:r w:rsidRPr="00F73C1C">
              <w:rPr>
                <w:rFonts w:eastAsiaTheme="minorEastAsia" w:cs="Arial"/>
                <w:sz w:val="20"/>
                <w:lang w:eastAsia="zh-CN"/>
              </w:rPr>
            </w:r>
            <w:r w:rsidRPr="00F73C1C">
              <w:rPr>
                <w:rFonts w:eastAsiaTheme="minorEastAsia" w:cs="Arial"/>
                <w:sz w:val="20"/>
                <w:lang w:eastAsia="zh-CN"/>
              </w:rPr>
              <w:fldChar w:fldCharType="separate"/>
            </w:r>
            <w:r w:rsidRPr="00F73C1C">
              <w:rPr>
                <w:rFonts w:eastAsiaTheme="minorEastAsia" w:cs="Arial"/>
                <w:sz w:val="20"/>
                <w:lang w:eastAsia="zh-CN"/>
              </w:rPr>
              <w:t>[2]</w:t>
            </w:r>
            <w:r w:rsidRPr="00F73C1C">
              <w:rPr>
                <w:rFonts w:eastAsiaTheme="minorEastAsia" w:cs="Arial"/>
                <w:sz w:val="20"/>
                <w:lang w:eastAsia="zh-CN"/>
              </w:rPr>
              <w:fldChar w:fldCharType="end"/>
            </w:r>
          </w:p>
          <w:p w14:paraId="74CAFE38" w14:textId="2AA8024E" w:rsidR="00440C81" w:rsidRPr="00F73C1C" w:rsidRDefault="00440C81" w:rsidP="00440C81">
            <w:pPr>
              <w:pStyle w:val="af8"/>
              <w:numPr>
                <w:ilvl w:val="0"/>
                <w:numId w:val="56"/>
              </w:numPr>
              <w:spacing w:beforeLines="50" w:before="120" w:afterLines="50" w:after="120"/>
              <w:jc w:val="both"/>
              <w:rPr>
                <w:rFonts w:eastAsiaTheme="minorEastAsia" w:cs="Arial"/>
                <w:sz w:val="20"/>
                <w:lang w:val="en-US" w:eastAsia="zh-CN"/>
              </w:rPr>
            </w:pPr>
            <w:r w:rsidRPr="00F73C1C">
              <w:rPr>
                <w:rFonts w:eastAsiaTheme="minorEastAsia" w:cs="Arial"/>
                <w:sz w:val="20"/>
                <w:lang w:eastAsia="zh-CN"/>
              </w:rPr>
              <w:t xml:space="preserve">No showstopper has been identified by SA WG2 for L2 UE-to-Network Relay solution. SA WG2 recommends L2 UE-to-Network Relay solution proceed into normative work, subject to RAN WG2 and SA WG3 conclusion. </w:t>
            </w:r>
            <w:r w:rsidRPr="00F73C1C">
              <w:rPr>
                <w:rFonts w:eastAsiaTheme="minorEastAsia" w:cs="Arial"/>
                <w:sz w:val="20"/>
                <w:lang w:eastAsia="zh-CN"/>
              </w:rPr>
              <w:fldChar w:fldCharType="begin"/>
            </w:r>
            <w:r w:rsidRPr="00F73C1C">
              <w:rPr>
                <w:rFonts w:eastAsiaTheme="minorEastAsia" w:cs="Arial"/>
                <w:sz w:val="20"/>
                <w:lang w:eastAsia="zh-CN"/>
              </w:rPr>
              <w:instrText xml:space="preserve"> REF _Ref66092200 \n \h </w:instrText>
            </w:r>
            <w:r w:rsidR="0083040E" w:rsidRPr="00F73C1C">
              <w:rPr>
                <w:rFonts w:eastAsiaTheme="minorEastAsia" w:cs="Arial"/>
                <w:sz w:val="20"/>
                <w:lang w:eastAsia="zh-CN"/>
              </w:rPr>
              <w:instrText xml:space="preserve"> \* MERGEFORMAT </w:instrText>
            </w:r>
            <w:r w:rsidRPr="00F73C1C">
              <w:rPr>
                <w:rFonts w:eastAsiaTheme="minorEastAsia" w:cs="Arial"/>
                <w:sz w:val="20"/>
                <w:lang w:eastAsia="zh-CN"/>
              </w:rPr>
            </w:r>
            <w:r w:rsidRPr="00F73C1C">
              <w:rPr>
                <w:rFonts w:eastAsiaTheme="minorEastAsia" w:cs="Arial"/>
                <w:sz w:val="20"/>
                <w:lang w:eastAsia="zh-CN"/>
              </w:rPr>
              <w:fldChar w:fldCharType="separate"/>
            </w:r>
            <w:r w:rsidRPr="00F73C1C">
              <w:rPr>
                <w:rFonts w:eastAsiaTheme="minorEastAsia" w:cs="Arial"/>
                <w:sz w:val="20"/>
                <w:lang w:eastAsia="zh-CN"/>
              </w:rPr>
              <w:t>[2]</w:t>
            </w:r>
            <w:r w:rsidRPr="00F73C1C">
              <w:rPr>
                <w:rFonts w:eastAsiaTheme="minorEastAsia" w:cs="Arial"/>
                <w:sz w:val="20"/>
                <w:lang w:eastAsia="zh-CN"/>
              </w:rPr>
              <w:fldChar w:fldCharType="end"/>
            </w:r>
          </w:p>
        </w:tc>
      </w:tr>
    </w:tbl>
    <w:p w14:paraId="6D95EC78" w14:textId="77777777" w:rsidR="001E05F0" w:rsidRDefault="001E05F0" w:rsidP="00E73A3D">
      <w:pPr>
        <w:pStyle w:val="af8"/>
        <w:spacing w:beforeLines="50" w:before="120" w:afterLines="50" w:after="120"/>
        <w:jc w:val="both"/>
        <w:rPr>
          <w:rFonts w:eastAsiaTheme="minorEastAsia" w:cs="Arial"/>
          <w:sz w:val="21"/>
          <w:lang w:eastAsia="zh-CN"/>
        </w:rPr>
      </w:pPr>
    </w:p>
    <w:p w14:paraId="1252F357" w14:textId="34237D62" w:rsidR="00635358" w:rsidRDefault="00635358" w:rsidP="00E73A3D">
      <w:pPr>
        <w:pStyle w:val="af8"/>
        <w:spacing w:beforeLines="50" w:before="120" w:afterLines="50" w:after="120"/>
        <w:jc w:val="both"/>
        <w:rPr>
          <w:rFonts w:eastAsiaTheme="minorEastAsia" w:cs="Arial"/>
          <w:sz w:val="21"/>
          <w:lang w:eastAsia="zh-CN"/>
        </w:rPr>
      </w:pPr>
      <w:r>
        <w:rPr>
          <w:rFonts w:eastAsiaTheme="minorEastAsia" w:cs="Arial" w:hint="eastAsia"/>
          <w:sz w:val="21"/>
          <w:lang w:eastAsia="zh-CN"/>
        </w:rPr>
        <w:t xml:space="preserve">We further </w:t>
      </w:r>
      <w:r>
        <w:rPr>
          <w:rFonts w:eastAsiaTheme="minorEastAsia" w:cs="Arial"/>
          <w:sz w:val="21"/>
          <w:lang w:eastAsia="zh-CN"/>
        </w:rPr>
        <w:t>summarize</w:t>
      </w:r>
      <w:r>
        <w:rPr>
          <w:rFonts w:eastAsiaTheme="minorEastAsia" w:cs="Arial" w:hint="eastAsia"/>
          <w:sz w:val="21"/>
          <w:lang w:eastAsia="zh-CN"/>
        </w:rPr>
        <w:t xml:space="preserve"> the main </w:t>
      </w:r>
      <w:r>
        <w:rPr>
          <w:rFonts w:eastAsiaTheme="minorEastAsia" w:cs="Arial"/>
          <w:sz w:val="21"/>
          <w:lang w:eastAsia="zh-CN"/>
        </w:rPr>
        <w:t>comparisons</w:t>
      </w:r>
      <w:r>
        <w:rPr>
          <w:rFonts w:eastAsiaTheme="minorEastAsia" w:cs="Arial" w:hint="eastAsia"/>
          <w:sz w:val="21"/>
          <w:lang w:eastAsia="zh-CN"/>
        </w:rPr>
        <w:t xml:space="preserve"> based on [2] in the appendix. </w:t>
      </w:r>
    </w:p>
    <w:p w14:paraId="2D5E3639" w14:textId="77777777" w:rsidR="00635358" w:rsidRDefault="00635358" w:rsidP="00E73A3D">
      <w:pPr>
        <w:pStyle w:val="af8"/>
        <w:spacing w:beforeLines="50" w:before="120" w:afterLines="50" w:after="120"/>
        <w:jc w:val="both"/>
        <w:rPr>
          <w:rFonts w:eastAsiaTheme="minorEastAsia" w:cs="Arial"/>
          <w:sz w:val="21"/>
          <w:lang w:eastAsia="zh-CN"/>
        </w:rPr>
      </w:pPr>
    </w:p>
    <w:p w14:paraId="401551B3" w14:textId="201D9C2A" w:rsidR="007D45B4" w:rsidRDefault="00C37F68" w:rsidP="00E73A3D">
      <w:pPr>
        <w:pStyle w:val="af8"/>
        <w:spacing w:beforeLines="50" w:before="120" w:afterLines="50" w:after="120"/>
        <w:jc w:val="both"/>
        <w:rPr>
          <w:rFonts w:eastAsiaTheme="minorEastAsia" w:cs="Arial"/>
          <w:sz w:val="21"/>
          <w:lang w:eastAsia="zh-CN"/>
        </w:rPr>
      </w:pPr>
      <w:r>
        <w:rPr>
          <w:rFonts w:eastAsiaTheme="minorEastAsia" w:cs="Arial" w:hint="eastAsia"/>
          <w:sz w:val="21"/>
          <w:lang w:eastAsia="zh-CN"/>
        </w:rPr>
        <w:t xml:space="preserve">In order to form the work scope two key questions need to be answer, i.e., </w:t>
      </w:r>
    </w:p>
    <w:p w14:paraId="7729B0E6" w14:textId="77777777" w:rsidR="00C37F68" w:rsidRPr="00C37F68" w:rsidRDefault="00C37F68" w:rsidP="00C37F68">
      <w:pPr>
        <w:pStyle w:val="af8"/>
        <w:numPr>
          <w:ilvl w:val="0"/>
          <w:numId w:val="60"/>
        </w:numPr>
        <w:spacing w:beforeLines="50" w:before="120" w:afterLines="50" w:after="120"/>
        <w:jc w:val="both"/>
        <w:rPr>
          <w:rFonts w:eastAsiaTheme="minorEastAsia" w:cs="Arial"/>
          <w:sz w:val="21"/>
          <w:lang w:eastAsia="zh-CN"/>
        </w:rPr>
      </w:pPr>
      <w:r w:rsidRPr="005F7F4C">
        <w:rPr>
          <w:rFonts w:eastAsiaTheme="minorEastAsia" w:cs="Arial" w:hint="eastAsia"/>
          <w:sz w:val="21"/>
          <w:u w:val="single"/>
          <w:lang w:eastAsia="zh-CN"/>
        </w:rPr>
        <w:t>Issue 1</w:t>
      </w:r>
      <w:r w:rsidRPr="00C37F68">
        <w:rPr>
          <w:rFonts w:eastAsiaTheme="minorEastAsia" w:cs="Arial" w:hint="eastAsia"/>
          <w:sz w:val="21"/>
          <w:lang w:eastAsia="zh-CN"/>
        </w:rPr>
        <w:t>: Whether both U2U and U2N sidelink relay should both be addressed in Rel-17 WID?</w:t>
      </w:r>
    </w:p>
    <w:p w14:paraId="15746B82" w14:textId="77777777" w:rsidR="00C37F68" w:rsidRPr="00C37F68" w:rsidRDefault="00C37F68" w:rsidP="00C37F68">
      <w:pPr>
        <w:pStyle w:val="af8"/>
        <w:numPr>
          <w:ilvl w:val="0"/>
          <w:numId w:val="60"/>
        </w:numPr>
        <w:spacing w:beforeLines="50" w:before="120" w:afterLines="50" w:after="120"/>
        <w:jc w:val="both"/>
        <w:rPr>
          <w:rFonts w:eastAsiaTheme="minorEastAsia" w:cs="Arial"/>
          <w:sz w:val="21"/>
          <w:lang w:eastAsia="zh-CN"/>
        </w:rPr>
      </w:pPr>
      <w:r w:rsidRPr="005F7F4C">
        <w:rPr>
          <w:rFonts w:eastAsiaTheme="minorEastAsia" w:cs="Arial" w:hint="eastAsia"/>
          <w:sz w:val="21"/>
          <w:u w:val="single"/>
          <w:lang w:eastAsia="zh-CN"/>
        </w:rPr>
        <w:t>Issue 2</w:t>
      </w:r>
      <w:r w:rsidRPr="00C37F68">
        <w:rPr>
          <w:rFonts w:eastAsiaTheme="minorEastAsia" w:cs="Arial" w:hint="eastAsia"/>
          <w:sz w:val="21"/>
          <w:lang w:eastAsia="zh-CN"/>
        </w:rPr>
        <w:t>: Whether both L2 and L3 sidelink relay should be included in Rel-17 WID?</w:t>
      </w:r>
    </w:p>
    <w:p w14:paraId="01A95906" w14:textId="77777777" w:rsidR="00EF4750" w:rsidRDefault="00183F8D" w:rsidP="00EF4750">
      <w:pPr>
        <w:pStyle w:val="af8"/>
        <w:adjustRightInd w:val="0"/>
        <w:snapToGrid w:val="0"/>
        <w:spacing w:beforeLines="50" w:before="120" w:afterLines="50" w:after="120"/>
        <w:jc w:val="both"/>
        <w:rPr>
          <w:rFonts w:eastAsiaTheme="minorEastAsia" w:cs="Arial"/>
          <w:sz w:val="21"/>
          <w:lang w:eastAsia="zh-CN"/>
        </w:rPr>
      </w:pPr>
      <w:r>
        <w:rPr>
          <w:rFonts w:eastAsiaTheme="minorEastAsia" w:cs="Arial" w:hint="eastAsia"/>
          <w:sz w:val="21"/>
          <w:lang w:eastAsia="zh-CN"/>
        </w:rPr>
        <w:t xml:space="preserve">For issue 1, we believe both U2U and U2N relay should be included in Rel-17 work scope. One important reason is </w:t>
      </w:r>
      <w:r>
        <w:rPr>
          <w:rFonts w:eastAsiaTheme="minorEastAsia" w:cs="Arial"/>
          <w:sz w:val="21"/>
          <w:lang w:eastAsia="zh-CN"/>
        </w:rPr>
        <w:t>that</w:t>
      </w:r>
      <w:r>
        <w:rPr>
          <w:rFonts w:eastAsiaTheme="minorEastAsia" w:cs="Arial" w:hint="eastAsia"/>
          <w:sz w:val="21"/>
          <w:lang w:eastAsia="zh-CN"/>
        </w:rPr>
        <w:t xml:space="preserve"> they are for different use cases, which means there is no need to down select between them. Another reason is that </w:t>
      </w:r>
      <w:r w:rsidR="00EF4750">
        <w:rPr>
          <w:rFonts w:eastAsiaTheme="minorEastAsia" w:cs="Arial" w:hint="eastAsia"/>
          <w:sz w:val="21"/>
          <w:lang w:eastAsia="zh-CN"/>
        </w:rPr>
        <w:t>based on the analysis in R</w:t>
      </w:r>
      <w:r w:rsidR="00EF4750">
        <w:rPr>
          <w:rFonts w:eastAsiaTheme="minorEastAsia" w:cs="Arial"/>
          <w:sz w:val="21"/>
          <w:lang w:eastAsia="zh-CN"/>
        </w:rPr>
        <w:t>AN2 [</w:t>
      </w:r>
      <w:r w:rsidR="00EF4750">
        <w:rPr>
          <w:rFonts w:eastAsiaTheme="minorEastAsia" w:cs="Arial" w:hint="eastAsia"/>
          <w:sz w:val="21"/>
          <w:lang w:eastAsia="zh-CN"/>
        </w:rPr>
        <w:t>2</w:t>
      </w:r>
      <w:r w:rsidR="00EF4750">
        <w:rPr>
          <w:rFonts w:eastAsiaTheme="minorEastAsia" w:cs="Arial"/>
          <w:sz w:val="21"/>
          <w:lang w:eastAsia="zh-CN"/>
        </w:rPr>
        <w:t>]</w:t>
      </w:r>
      <w:r w:rsidR="00EF4750">
        <w:rPr>
          <w:rFonts w:eastAsiaTheme="minorEastAsia" w:cs="Arial" w:hint="eastAsia"/>
          <w:sz w:val="21"/>
          <w:lang w:eastAsia="zh-CN"/>
        </w:rPr>
        <w:t xml:space="preserve"> most of the </w:t>
      </w:r>
      <w:r w:rsidR="00EF4750">
        <w:rPr>
          <w:rFonts w:eastAsiaTheme="minorEastAsia" w:cs="Arial"/>
          <w:sz w:val="21"/>
          <w:lang w:eastAsia="zh-CN"/>
        </w:rPr>
        <w:t>mechanism</w:t>
      </w:r>
      <w:r w:rsidR="00EF4750">
        <w:rPr>
          <w:rFonts w:eastAsiaTheme="minorEastAsia" w:cs="Arial" w:hint="eastAsia"/>
          <w:sz w:val="21"/>
          <w:lang w:eastAsia="zh-CN"/>
        </w:rPr>
        <w:t xml:space="preserve"> can be reused for U2U and U2N relay, which means if </w:t>
      </w:r>
      <w:r w:rsidRPr="00183F8D">
        <w:rPr>
          <w:rFonts w:eastAsiaTheme="minorEastAsia" w:cs="Arial" w:hint="eastAsia"/>
          <w:sz w:val="21"/>
          <w:lang w:eastAsia="zh-CN"/>
        </w:rPr>
        <w:t xml:space="preserve">U2N sidelink relay is specified, </w:t>
      </w:r>
      <w:r w:rsidR="00EF4750">
        <w:rPr>
          <w:rFonts w:eastAsiaTheme="minorEastAsia" w:cs="Arial" w:hint="eastAsia"/>
          <w:sz w:val="21"/>
          <w:lang w:eastAsia="zh-CN"/>
        </w:rPr>
        <w:t>U2U</w:t>
      </w:r>
      <w:r w:rsidRPr="00183F8D">
        <w:rPr>
          <w:rFonts w:eastAsiaTheme="minorEastAsia" w:cs="Arial" w:hint="eastAsia"/>
          <w:sz w:val="21"/>
          <w:lang w:eastAsia="zh-CN"/>
        </w:rPr>
        <w:t xml:space="preserve"> relay can </w:t>
      </w:r>
      <w:r w:rsidR="00EF4750">
        <w:rPr>
          <w:rFonts w:eastAsiaTheme="minorEastAsia" w:cs="Arial" w:hint="eastAsia"/>
          <w:sz w:val="21"/>
          <w:lang w:eastAsia="zh-CN"/>
        </w:rPr>
        <w:t xml:space="preserve">be supported with limited extra specification effort. </w:t>
      </w:r>
    </w:p>
    <w:p w14:paraId="752376D2" w14:textId="4BC6E480" w:rsidR="00183F8D" w:rsidRPr="00EF4750" w:rsidRDefault="00183F8D" w:rsidP="00C103A7">
      <w:pPr>
        <w:pStyle w:val="af8"/>
        <w:spacing w:beforeLines="100" w:before="240" w:afterLines="100" w:after="240"/>
        <w:ind w:left="1152" w:hanging="1152"/>
        <w:jc w:val="both"/>
        <w:rPr>
          <w:rFonts w:eastAsiaTheme="minorEastAsia" w:cs="Arial"/>
          <w:b/>
          <w:sz w:val="21"/>
          <w:lang w:eastAsia="zh-CN"/>
        </w:rPr>
      </w:pPr>
      <w:r w:rsidRPr="00EF4750">
        <w:rPr>
          <w:rFonts w:eastAsiaTheme="minorEastAsia" w:cs="Arial" w:hint="eastAsia"/>
          <w:b/>
          <w:sz w:val="21"/>
          <w:lang w:eastAsia="zh-CN"/>
        </w:rPr>
        <w:t>Proposal 2</w:t>
      </w:r>
      <w:r w:rsidR="00EF4750">
        <w:rPr>
          <w:rFonts w:eastAsiaTheme="minorEastAsia" w:cs="Arial" w:hint="eastAsia"/>
          <w:b/>
          <w:sz w:val="21"/>
          <w:lang w:eastAsia="zh-CN"/>
        </w:rPr>
        <w:t xml:space="preserve"> </w:t>
      </w:r>
      <w:r w:rsidRPr="00EF4750">
        <w:rPr>
          <w:rFonts w:eastAsiaTheme="minorEastAsia" w:cs="Arial" w:hint="eastAsia"/>
          <w:b/>
          <w:sz w:val="21"/>
          <w:lang w:eastAsia="zh-CN"/>
        </w:rPr>
        <w:t xml:space="preserve">Both U2U and U2N sidelink relay should be </w:t>
      </w:r>
      <w:r w:rsidR="00CD55CA">
        <w:rPr>
          <w:rFonts w:eastAsiaTheme="minorEastAsia" w:cs="Arial" w:hint="eastAsia"/>
          <w:b/>
          <w:sz w:val="21"/>
          <w:lang w:eastAsia="zh-CN"/>
        </w:rPr>
        <w:t>included</w:t>
      </w:r>
      <w:r w:rsidRPr="00EF4750">
        <w:rPr>
          <w:rFonts w:eastAsiaTheme="minorEastAsia" w:cs="Arial" w:hint="eastAsia"/>
          <w:b/>
          <w:sz w:val="21"/>
          <w:lang w:eastAsia="zh-CN"/>
        </w:rPr>
        <w:t xml:space="preserve"> in Rel-17 NR sidelink relay work item.</w:t>
      </w:r>
    </w:p>
    <w:p w14:paraId="445999C3" w14:textId="3C9DE0CF" w:rsidR="000C4BF9" w:rsidRDefault="002A1B58" w:rsidP="00E73A3D">
      <w:pPr>
        <w:pStyle w:val="af8"/>
        <w:spacing w:beforeLines="50" w:before="120" w:afterLines="50" w:after="120"/>
        <w:jc w:val="both"/>
        <w:rPr>
          <w:rFonts w:eastAsiaTheme="minorEastAsia" w:cs="Arial"/>
          <w:sz w:val="21"/>
          <w:lang w:eastAsia="zh-CN"/>
        </w:rPr>
      </w:pPr>
      <w:r w:rsidRPr="000C4BF9">
        <w:rPr>
          <w:rFonts w:eastAsiaTheme="minorEastAsia" w:cs="Arial" w:hint="eastAsia"/>
          <w:sz w:val="21"/>
          <w:lang w:eastAsia="zh-CN"/>
        </w:rPr>
        <w:t xml:space="preserve">For </w:t>
      </w:r>
      <w:r w:rsidR="00836E43" w:rsidRPr="000C4BF9">
        <w:rPr>
          <w:rFonts w:eastAsiaTheme="minorEastAsia" w:cs="Arial" w:hint="eastAsia"/>
          <w:sz w:val="21"/>
          <w:lang w:eastAsia="zh-CN"/>
        </w:rPr>
        <w:t>Issue 2</w:t>
      </w:r>
      <w:r w:rsidRPr="000C4BF9">
        <w:rPr>
          <w:rFonts w:eastAsiaTheme="minorEastAsia" w:cs="Arial" w:hint="eastAsia"/>
          <w:sz w:val="21"/>
          <w:lang w:eastAsia="zh-CN"/>
        </w:rPr>
        <w:t xml:space="preserve">, </w:t>
      </w:r>
      <w:r w:rsidR="000C4BF9">
        <w:rPr>
          <w:rFonts w:eastAsiaTheme="minorEastAsia" w:cs="Arial" w:hint="eastAsia"/>
          <w:sz w:val="21"/>
          <w:lang w:eastAsia="zh-CN"/>
        </w:rPr>
        <w:t xml:space="preserve">it is quite clear from Table 1 that technical wise </w:t>
      </w:r>
      <w:r w:rsidRPr="000C4BF9">
        <w:rPr>
          <w:rFonts w:eastAsiaTheme="minorEastAsia" w:cs="Arial" w:hint="eastAsia"/>
          <w:sz w:val="21"/>
          <w:lang w:eastAsia="zh-CN"/>
        </w:rPr>
        <w:t xml:space="preserve">both L2 and L3 </w:t>
      </w:r>
      <w:r w:rsidR="00A72DE5" w:rsidRPr="000C4BF9">
        <w:rPr>
          <w:rFonts w:eastAsiaTheme="minorEastAsia" w:cs="Arial" w:hint="eastAsia"/>
          <w:sz w:val="21"/>
          <w:lang w:eastAsia="zh-CN"/>
        </w:rPr>
        <w:t xml:space="preserve">sidelink </w:t>
      </w:r>
      <w:r w:rsidRPr="000C4BF9">
        <w:rPr>
          <w:rFonts w:eastAsiaTheme="minorEastAsia" w:cs="Arial" w:hint="eastAsia"/>
          <w:sz w:val="21"/>
          <w:lang w:eastAsia="zh-CN"/>
        </w:rPr>
        <w:t>relay are feasible.</w:t>
      </w:r>
      <w:r w:rsidR="000C4BF9">
        <w:rPr>
          <w:rFonts w:eastAsiaTheme="minorEastAsia" w:cs="Arial" w:hint="eastAsia"/>
          <w:sz w:val="21"/>
          <w:lang w:eastAsia="zh-CN"/>
        </w:rPr>
        <w:t xml:space="preserve"> </w:t>
      </w:r>
      <w:r w:rsidR="00893B5C">
        <w:rPr>
          <w:rFonts w:eastAsiaTheme="minorEastAsia" w:cs="Arial"/>
          <w:sz w:val="21"/>
          <w:lang w:eastAsia="zh-CN"/>
        </w:rPr>
        <w:t>As</w:t>
      </w:r>
      <w:r w:rsidR="000C4BF9">
        <w:rPr>
          <w:rFonts w:eastAsiaTheme="minorEastAsia" w:cs="Arial" w:hint="eastAsia"/>
          <w:sz w:val="21"/>
          <w:lang w:eastAsia="zh-CN"/>
        </w:rPr>
        <w:t xml:space="preserve"> we can observe from the details in the Appendix, it is also clear that the specification effort (and thus required TU) with L2 relay is mainly in RAN2, which </w:t>
      </w:r>
      <w:r w:rsidR="005B5C79">
        <w:rPr>
          <w:rFonts w:eastAsiaTheme="minorEastAsia" w:cs="Arial" w:hint="eastAsia"/>
          <w:sz w:val="21"/>
          <w:lang w:eastAsia="zh-CN"/>
        </w:rPr>
        <w:t>if L3 relay is specified the main effort (TU) are not in RAN WG.</w:t>
      </w:r>
    </w:p>
    <w:p w14:paraId="61B38F3D" w14:textId="1592A71F" w:rsidR="000C4BF9" w:rsidRDefault="00062566" w:rsidP="00E73A3D">
      <w:pPr>
        <w:pStyle w:val="af8"/>
        <w:spacing w:beforeLines="50" w:before="120" w:afterLines="50" w:after="120"/>
        <w:jc w:val="both"/>
        <w:rPr>
          <w:rFonts w:eastAsiaTheme="minorEastAsia" w:cs="Arial"/>
          <w:sz w:val="21"/>
          <w:lang w:eastAsia="zh-CN"/>
        </w:rPr>
      </w:pPr>
      <w:r>
        <w:rPr>
          <w:rFonts w:eastAsiaTheme="minorEastAsia" w:cs="Arial" w:hint="eastAsia"/>
          <w:sz w:val="21"/>
          <w:lang w:eastAsia="zh-CN"/>
        </w:rPr>
        <w:t xml:space="preserve">While we understand the exact work scope of Rel-17 sidelink relay will need to be discussed and decided by taking RAN and SA sides into account, we propose the following as a starting point for further discussions. </w:t>
      </w:r>
    </w:p>
    <w:p w14:paraId="69BF4401" w14:textId="2B38BC3C" w:rsidR="00D561CD" w:rsidRDefault="00D561CD" w:rsidP="00BB2861">
      <w:pPr>
        <w:pStyle w:val="af8"/>
        <w:spacing w:beforeLines="100" w:before="240" w:afterLines="100" w:after="240"/>
        <w:ind w:left="1152" w:hanging="1152"/>
        <w:jc w:val="both"/>
        <w:rPr>
          <w:rFonts w:eastAsiaTheme="minorEastAsia" w:cs="Arial"/>
          <w:b/>
          <w:sz w:val="21"/>
          <w:lang w:eastAsia="zh-CN"/>
        </w:rPr>
      </w:pPr>
      <w:r w:rsidRPr="00BB2861">
        <w:rPr>
          <w:rFonts w:eastAsiaTheme="minorEastAsia" w:cs="Arial" w:hint="eastAsia"/>
          <w:b/>
          <w:sz w:val="21"/>
          <w:lang w:eastAsia="zh-CN"/>
        </w:rPr>
        <w:t xml:space="preserve">Proposal </w:t>
      </w:r>
      <w:r w:rsidR="005378C7" w:rsidRPr="00BB2861">
        <w:rPr>
          <w:rFonts w:eastAsiaTheme="minorEastAsia" w:cs="Arial" w:hint="eastAsia"/>
          <w:b/>
          <w:sz w:val="21"/>
          <w:lang w:eastAsia="zh-CN"/>
        </w:rPr>
        <w:t>3</w:t>
      </w:r>
      <w:r w:rsidR="00BB2861">
        <w:rPr>
          <w:rFonts w:eastAsiaTheme="minorEastAsia" w:cs="Arial" w:hint="eastAsia"/>
          <w:b/>
          <w:sz w:val="21"/>
          <w:lang w:eastAsia="zh-CN"/>
        </w:rPr>
        <w:t xml:space="preserve"> </w:t>
      </w:r>
      <w:r w:rsidR="00731837">
        <w:rPr>
          <w:rFonts w:eastAsiaTheme="minorEastAsia" w:cs="Arial" w:hint="eastAsia"/>
          <w:b/>
          <w:sz w:val="21"/>
          <w:lang w:eastAsia="zh-CN"/>
        </w:rPr>
        <w:t>From RAN</w:t>
      </w:r>
      <w:r w:rsidR="00731837">
        <w:rPr>
          <w:rFonts w:eastAsiaTheme="minorEastAsia" w:cs="Arial"/>
          <w:b/>
          <w:sz w:val="21"/>
          <w:lang w:eastAsia="zh-CN"/>
        </w:rPr>
        <w:t>’</w:t>
      </w:r>
      <w:r w:rsidR="00731837">
        <w:rPr>
          <w:rFonts w:eastAsiaTheme="minorEastAsia" w:cs="Arial" w:hint="eastAsia"/>
          <w:b/>
          <w:sz w:val="21"/>
          <w:lang w:eastAsia="zh-CN"/>
        </w:rPr>
        <w:t xml:space="preserve">s perspective, RAN2 recommendation can be the starting point, i.e., </w:t>
      </w:r>
      <w:r w:rsidR="00731837" w:rsidRPr="00731837">
        <w:rPr>
          <w:rFonts w:eastAsiaTheme="minorEastAsia" w:cs="Arial"/>
          <w:b/>
          <w:sz w:val="21"/>
          <w:lang w:eastAsia="zh-CN"/>
        </w:rPr>
        <w:t>both L2 and L3 UE-to-Network and UE-to-UE Relay can proceed to normative work‎</w:t>
      </w:r>
      <w:r w:rsidR="00731837" w:rsidRPr="00731837">
        <w:rPr>
          <w:rFonts w:eastAsiaTheme="minorEastAsia" w:cs="Arial" w:hint="eastAsia"/>
          <w:b/>
          <w:sz w:val="21"/>
          <w:lang w:eastAsia="zh-CN"/>
        </w:rPr>
        <w:t xml:space="preserve"> </w:t>
      </w:r>
      <w:r w:rsidR="00731837">
        <w:rPr>
          <w:rFonts w:eastAsiaTheme="minorEastAsia" w:cs="Arial" w:hint="eastAsia"/>
          <w:b/>
          <w:sz w:val="21"/>
          <w:lang w:eastAsia="zh-CN"/>
        </w:rPr>
        <w:t>if required TU is available in RAN2.</w:t>
      </w:r>
    </w:p>
    <w:p w14:paraId="77B9CF47" w14:textId="174132D9" w:rsidR="00731837" w:rsidRDefault="00731837" w:rsidP="00731837">
      <w:pPr>
        <w:pStyle w:val="af8"/>
        <w:spacing w:beforeLines="50" w:before="120" w:afterLines="50" w:after="120"/>
        <w:jc w:val="both"/>
        <w:rPr>
          <w:rFonts w:eastAsiaTheme="minorEastAsia" w:cs="Arial"/>
          <w:sz w:val="21"/>
          <w:lang w:eastAsia="zh-CN"/>
        </w:rPr>
      </w:pPr>
      <w:r w:rsidRPr="00731837">
        <w:rPr>
          <w:rFonts w:eastAsiaTheme="minorEastAsia" w:cs="Arial" w:hint="eastAsia"/>
          <w:sz w:val="21"/>
          <w:lang w:eastAsia="zh-CN"/>
        </w:rPr>
        <w:t xml:space="preserve">However, </w:t>
      </w:r>
      <w:r>
        <w:rPr>
          <w:rFonts w:eastAsiaTheme="minorEastAsia" w:cs="Arial" w:hint="eastAsia"/>
          <w:sz w:val="21"/>
          <w:lang w:eastAsia="zh-CN"/>
        </w:rPr>
        <w:t xml:space="preserve">it seems to be a common sense that if TU is not sufficient, RAN may need to consider </w:t>
      </w:r>
      <w:r>
        <w:rPr>
          <w:rFonts w:eastAsiaTheme="minorEastAsia" w:cs="Arial"/>
          <w:sz w:val="21"/>
          <w:lang w:eastAsia="zh-CN"/>
        </w:rPr>
        <w:t>limiting</w:t>
      </w:r>
      <w:r>
        <w:rPr>
          <w:rFonts w:eastAsiaTheme="minorEastAsia" w:cs="Arial" w:hint="eastAsia"/>
          <w:sz w:val="21"/>
          <w:lang w:eastAsia="zh-CN"/>
        </w:rPr>
        <w:t xml:space="preserve"> the scope of </w:t>
      </w:r>
      <w:r w:rsidRPr="00731837">
        <w:rPr>
          <w:rFonts w:eastAsiaTheme="minorEastAsia" w:cs="Arial"/>
          <w:sz w:val="21"/>
          <w:lang w:eastAsia="zh-CN"/>
        </w:rPr>
        <w:t>L2 and L3 UE-to-Network and UE-to-UE Relay</w:t>
      </w:r>
      <w:r w:rsidR="00175A8B">
        <w:rPr>
          <w:rFonts w:eastAsiaTheme="minorEastAsia" w:cs="Arial" w:hint="eastAsia"/>
          <w:sz w:val="21"/>
          <w:lang w:eastAsia="zh-CN"/>
        </w:rPr>
        <w:t xml:space="preserve">, in order to have a </w:t>
      </w:r>
      <w:r w:rsidR="00175A8B">
        <w:rPr>
          <w:rFonts w:eastAsiaTheme="minorEastAsia" w:cs="Arial"/>
          <w:sz w:val="21"/>
          <w:lang w:eastAsia="zh-CN"/>
        </w:rPr>
        <w:t>practical</w:t>
      </w:r>
      <w:r w:rsidR="00175A8B">
        <w:rPr>
          <w:rFonts w:eastAsiaTheme="minorEastAsia" w:cs="Arial" w:hint="eastAsia"/>
          <w:sz w:val="21"/>
          <w:lang w:eastAsia="zh-CN"/>
        </w:rPr>
        <w:t xml:space="preserve"> work plan. </w:t>
      </w:r>
    </w:p>
    <w:p w14:paraId="0FDBA473" w14:textId="77777777" w:rsidR="00175A8B" w:rsidRPr="00731837" w:rsidRDefault="00175A8B" w:rsidP="00731837">
      <w:pPr>
        <w:pStyle w:val="af8"/>
        <w:spacing w:beforeLines="50" w:before="120" w:afterLines="50" w:after="120"/>
        <w:jc w:val="both"/>
        <w:rPr>
          <w:rFonts w:eastAsiaTheme="minorEastAsia" w:cs="Arial"/>
          <w:sz w:val="21"/>
          <w:lang w:eastAsia="zh-CN"/>
        </w:rPr>
      </w:pPr>
    </w:p>
    <w:p w14:paraId="32889BFC" w14:textId="77777777" w:rsidR="00BB7A37" w:rsidRPr="00FC7F3E" w:rsidRDefault="00417ADA">
      <w:pPr>
        <w:pStyle w:val="1"/>
      </w:pPr>
      <w:r w:rsidRPr="00FC7F3E">
        <w:t>Conclusion</w:t>
      </w:r>
    </w:p>
    <w:p w14:paraId="0E9660C9" w14:textId="090B51C5" w:rsidR="009E1F6D" w:rsidRDefault="009837DA" w:rsidP="00175A8B">
      <w:pPr>
        <w:pStyle w:val="af8"/>
        <w:spacing w:beforeLines="50" w:before="120" w:afterLines="50" w:after="120"/>
        <w:jc w:val="both"/>
        <w:rPr>
          <w:rFonts w:eastAsiaTheme="minorEastAsia" w:cs="Arial"/>
          <w:sz w:val="21"/>
          <w:lang w:eastAsia="zh-CN"/>
        </w:rPr>
      </w:pPr>
      <w:r>
        <w:rPr>
          <w:rFonts w:eastAsiaTheme="minorEastAsia" w:cs="Arial" w:hint="eastAsia"/>
          <w:sz w:val="21"/>
          <w:lang w:eastAsia="zh-CN"/>
        </w:rPr>
        <w:t xml:space="preserve">In this contribution we discuss the potential scope of Rel-17 sidelink WI, and the </w:t>
      </w:r>
      <w:r>
        <w:rPr>
          <w:rFonts w:eastAsiaTheme="minorEastAsia" w:cs="Arial"/>
          <w:sz w:val="21"/>
          <w:lang w:eastAsia="zh-CN"/>
        </w:rPr>
        <w:t>following</w:t>
      </w:r>
      <w:r>
        <w:rPr>
          <w:rFonts w:eastAsiaTheme="minorEastAsia" w:cs="Arial" w:hint="eastAsia"/>
          <w:sz w:val="21"/>
          <w:lang w:eastAsia="zh-CN"/>
        </w:rPr>
        <w:t xml:space="preserve"> are proposed. </w:t>
      </w:r>
    </w:p>
    <w:p w14:paraId="302EA8B7" w14:textId="77777777" w:rsidR="009837DA" w:rsidRPr="00175A8B" w:rsidRDefault="009837DA" w:rsidP="00175A8B">
      <w:pPr>
        <w:pStyle w:val="af8"/>
        <w:spacing w:beforeLines="50" w:before="120" w:afterLines="50" w:after="120"/>
        <w:jc w:val="both"/>
        <w:rPr>
          <w:rFonts w:eastAsiaTheme="minorEastAsia" w:cs="Arial"/>
          <w:sz w:val="21"/>
          <w:lang w:eastAsia="zh-CN"/>
        </w:rPr>
      </w:pPr>
    </w:p>
    <w:p w14:paraId="55E23C87" w14:textId="658168C6" w:rsidR="009837DA" w:rsidRDefault="009837DA" w:rsidP="009837DA">
      <w:pPr>
        <w:pStyle w:val="af8"/>
        <w:spacing w:beforeLines="50" w:before="120" w:afterLines="50" w:after="120" w:line="360" w:lineRule="auto"/>
        <w:jc w:val="both"/>
        <w:rPr>
          <w:rFonts w:eastAsiaTheme="minorEastAsia" w:cs="Arial"/>
          <w:b/>
          <w:sz w:val="21"/>
          <w:lang w:eastAsia="zh-CN"/>
        </w:rPr>
      </w:pPr>
      <w:r w:rsidRPr="00842D04">
        <w:rPr>
          <w:rFonts w:eastAsiaTheme="minorEastAsia" w:cs="Arial" w:hint="eastAsia"/>
          <w:b/>
          <w:sz w:val="21"/>
          <w:lang w:eastAsia="zh-CN"/>
        </w:rPr>
        <w:t>Proposal 1</w:t>
      </w:r>
      <w:r>
        <w:rPr>
          <w:rFonts w:eastAsiaTheme="minorEastAsia" w:cs="Arial" w:hint="eastAsia"/>
          <w:b/>
          <w:sz w:val="21"/>
          <w:lang w:eastAsia="zh-CN"/>
        </w:rPr>
        <w:tab/>
      </w:r>
      <w:r w:rsidRPr="00842D04">
        <w:rPr>
          <w:rFonts w:eastAsiaTheme="minorEastAsia" w:cs="Arial" w:hint="eastAsia"/>
          <w:b/>
          <w:sz w:val="21"/>
          <w:lang w:eastAsia="zh-CN"/>
        </w:rPr>
        <w:t xml:space="preserve">NR sidelink relay work item is </w:t>
      </w:r>
      <w:r w:rsidR="00CD55CA">
        <w:rPr>
          <w:rFonts w:eastAsiaTheme="minorEastAsia" w:cs="Arial" w:hint="eastAsia"/>
          <w:b/>
          <w:sz w:val="21"/>
          <w:lang w:eastAsia="zh-CN"/>
        </w:rPr>
        <w:t>included</w:t>
      </w:r>
      <w:r w:rsidRPr="00842D04">
        <w:rPr>
          <w:rFonts w:eastAsiaTheme="minorEastAsia" w:cs="Arial" w:hint="eastAsia"/>
          <w:b/>
          <w:sz w:val="21"/>
          <w:lang w:eastAsia="zh-CN"/>
        </w:rPr>
        <w:t xml:space="preserve"> in Rel-17.</w:t>
      </w:r>
    </w:p>
    <w:p w14:paraId="1A73B49E" w14:textId="552ADB7A" w:rsidR="009837DA" w:rsidRPr="00EF4750" w:rsidRDefault="009837DA" w:rsidP="009837DA">
      <w:pPr>
        <w:pStyle w:val="af8"/>
        <w:spacing w:beforeLines="50" w:before="120" w:afterLines="50" w:after="120" w:line="360" w:lineRule="auto"/>
        <w:ind w:left="1152" w:hanging="1152"/>
        <w:jc w:val="both"/>
        <w:rPr>
          <w:rFonts w:eastAsiaTheme="minorEastAsia" w:cs="Arial"/>
          <w:b/>
          <w:sz w:val="21"/>
          <w:lang w:eastAsia="zh-CN"/>
        </w:rPr>
      </w:pPr>
      <w:r w:rsidRPr="00EF4750">
        <w:rPr>
          <w:rFonts w:eastAsiaTheme="minorEastAsia" w:cs="Arial" w:hint="eastAsia"/>
          <w:b/>
          <w:sz w:val="21"/>
          <w:lang w:eastAsia="zh-CN"/>
        </w:rPr>
        <w:t>Proposal 2</w:t>
      </w:r>
      <w:r>
        <w:rPr>
          <w:rFonts w:eastAsiaTheme="minorEastAsia" w:cs="Arial" w:hint="eastAsia"/>
          <w:b/>
          <w:sz w:val="21"/>
          <w:lang w:eastAsia="zh-CN"/>
        </w:rPr>
        <w:t xml:space="preserve"> </w:t>
      </w:r>
      <w:r w:rsidRPr="00EF4750">
        <w:rPr>
          <w:rFonts w:eastAsiaTheme="minorEastAsia" w:cs="Arial" w:hint="eastAsia"/>
          <w:b/>
          <w:sz w:val="21"/>
          <w:lang w:eastAsia="zh-CN"/>
        </w:rPr>
        <w:t xml:space="preserve">Both U2U and U2N sidelink relay should be </w:t>
      </w:r>
      <w:r w:rsidR="00CD55CA">
        <w:rPr>
          <w:rFonts w:eastAsiaTheme="minorEastAsia" w:cs="Arial" w:hint="eastAsia"/>
          <w:b/>
          <w:sz w:val="21"/>
          <w:lang w:eastAsia="zh-CN"/>
        </w:rPr>
        <w:t>included</w:t>
      </w:r>
      <w:bookmarkStart w:id="3" w:name="_GoBack"/>
      <w:bookmarkEnd w:id="3"/>
      <w:r w:rsidRPr="00EF4750">
        <w:rPr>
          <w:rFonts w:eastAsiaTheme="minorEastAsia" w:cs="Arial" w:hint="eastAsia"/>
          <w:b/>
          <w:sz w:val="21"/>
          <w:lang w:eastAsia="zh-CN"/>
        </w:rPr>
        <w:t xml:space="preserve"> in Rel-17 NR sidelink relay work item.</w:t>
      </w:r>
    </w:p>
    <w:p w14:paraId="5CD9FA98" w14:textId="77777777" w:rsidR="009837DA" w:rsidRDefault="009837DA" w:rsidP="009837DA">
      <w:pPr>
        <w:pStyle w:val="af8"/>
        <w:spacing w:beforeLines="50" w:before="120" w:afterLines="50" w:after="120" w:line="360" w:lineRule="auto"/>
        <w:ind w:left="1152" w:hanging="1152"/>
        <w:jc w:val="both"/>
        <w:rPr>
          <w:rFonts w:eastAsiaTheme="minorEastAsia" w:cs="Arial"/>
          <w:b/>
          <w:sz w:val="21"/>
          <w:lang w:eastAsia="zh-CN"/>
        </w:rPr>
      </w:pPr>
      <w:r w:rsidRPr="00BB2861">
        <w:rPr>
          <w:rFonts w:eastAsiaTheme="minorEastAsia" w:cs="Arial" w:hint="eastAsia"/>
          <w:b/>
          <w:sz w:val="21"/>
          <w:lang w:eastAsia="zh-CN"/>
        </w:rPr>
        <w:lastRenderedPageBreak/>
        <w:t>Proposal 3</w:t>
      </w:r>
      <w:r>
        <w:rPr>
          <w:rFonts w:eastAsiaTheme="minorEastAsia" w:cs="Arial" w:hint="eastAsia"/>
          <w:b/>
          <w:sz w:val="21"/>
          <w:lang w:eastAsia="zh-CN"/>
        </w:rPr>
        <w:t xml:space="preserve"> From RAN</w:t>
      </w:r>
      <w:r>
        <w:rPr>
          <w:rFonts w:eastAsiaTheme="minorEastAsia" w:cs="Arial"/>
          <w:b/>
          <w:sz w:val="21"/>
          <w:lang w:eastAsia="zh-CN"/>
        </w:rPr>
        <w:t>’</w:t>
      </w:r>
      <w:r>
        <w:rPr>
          <w:rFonts w:eastAsiaTheme="minorEastAsia" w:cs="Arial" w:hint="eastAsia"/>
          <w:b/>
          <w:sz w:val="21"/>
          <w:lang w:eastAsia="zh-CN"/>
        </w:rPr>
        <w:t xml:space="preserve">s perspective, RAN2 recommendation can be the starting point, i.e., </w:t>
      </w:r>
      <w:r w:rsidRPr="00731837">
        <w:rPr>
          <w:rFonts w:eastAsiaTheme="minorEastAsia" w:cs="Arial"/>
          <w:b/>
          <w:sz w:val="21"/>
          <w:lang w:eastAsia="zh-CN"/>
        </w:rPr>
        <w:t>both L2 and L3 UE-to-Network and UE-to-UE Relay can proceed to normative work‎</w:t>
      </w:r>
      <w:r w:rsidRPr="00731837">
        <w:rPr>
          <w:rFonts w:eastAsiaTheme="minorEastAsia" w:cs="Arial" w:hint="eastAsia"/>
          <w:b/>
          <w:sz w:val="21"/>
          <w:lang w:eastAsia="zh-CN"/>
        </w:rPr>
        <w:t xml:space="preserve"> </w:t>
      </w:r>
      <w:r>
        <w:rPr>
          <w:rFonts w:eastAsiaTheme="minorEastAsia" w:cs="Arial" w:hint="eastAsia"/>
          <w:b/>
          <w:sz w:val="21"/>
          <w:lang w:eastAsia="zh-CN"/>
        </w:rPr>
        <w:t>if required TU is available in RAN2.</w:t>
      </w:r>
    </w:p>
    <w:p w14:paraId="3579771F" w14:textId="77777777" w:rsidR="00175A8B" w:rsidRDefault="00175A8B" w:rsidP="007A69DA">
      <w:pPr>
        <w:pStyle w:val="af8"/>
        <w:spacing w:beforeLines="50" w:before="120" w:afterLines="50" w:after="120"/>
        <w:rPr>
          <w:rFonts w:ascii="Times New Roman" w:eastAsiaTheme="minorEastAsia" w:hAnsi="Times New Roman"/>
          <w:b/>
          <w:sz w:val="21"/>
          <w:lang w:eastAsia="zh-CN"/>
        </w:rPr>
      </w:pPr>
    </w:p>
    <w:p w14:paraId="32889C00" w14:textId="77777777" w:rsidR="00BB7A37" w:rsidRDefault="00417ADA" w:rsidP="005E09E6">
      <w:pPr>
        <w:pStyle w:val="1"/>
      </w:pPr>
      <w:r w:rsidRPr="0078302C">
        <w:t>References</w:t>
      </w:r>
    </w:p>
    <w:p w14:paraId="3B4974E8" w14:textId="4EC47FF2" w:rsidR="006A44EB" w:rsidRPr="00277AD4" w:rsidRDefault="00277AD4" w:rsidP="00277AD4">
      <w:pPr>
        <w:rPr>
          <w:rFonts w:ascii="Arial" w:hAnsi="Arial" w:cs="Arial"/>
          <w:sz w:val="21"/>
          <w:szCs w:val="21"/>
        </w:rPr>
      </w:pPr>
      <w:bookmarkStart w:id="4" w:name="_Ref66092155"/>
      <w:r>
        <w:rPr>
          <w:rFonts w:ascii="Arial" w:hAnsi="Arial" w:cs="Arial" w:hint="eastAsia"/>
          <w:sz w:val="21"/>
          <w:szCs w:val="21"/>
        </w:rPr>
        <w:t xml:space="preserve">[1] </w:t>
      </w:r>
      <w:r w:rsidR="006A44EB" w:rsidRPr="00277AD4">
        <w:rPr>
          <w:rFonts w:ascii="Arial" w:hAnsi="Arial" w:cs="Arial"/>
          <w:sz w:val="21"/>
          <w:szCs w:val="21"/>
        </w:rPr>
        <w:t>TR38.836  Study on NR sidelink relay (Release 17)</w:t>
      </w:r>
      <w:bookmarkEnd w:id="4"/>
      <w:r>
        <w:rPr>
          <w:rFonts w:ascii="Arial" w:hAnsi="Arial" w:cs="Arial" w:hint="eastAsia"/>
          <w:sz w:val="21"/>
          <w:szCs w:val="21"/>
        </w:rPr>
        <w:t xml:space="preserve">, endorsed in </w:t>
      </w:r>
      <w:r w:rsidRPr="00277AD4">
        <w:rPr>
          <w:rFonts w:ascii="Arial" w:hAnsi="Arial" w:cs="Arial"/>
          <w:sz w:val="21"/>
          <w:szCs w:val="21"/>
        </w:rPr>
        <w:t>R2-2102060</w:t>
      </w:r>
    </w:p>
    <w:p w14:paraId="0E10EBEF" w14:textId="730AA70B" w:rsidR="006B6933" w:rsidRPr="00277AD4" w:rsidRDefault="00277AD4" w:rsidP="00277AD4">
      <w:pPr>
        <w:rPr>
          <w:rFonts w:ascii="Arial" w:hAnsi="Arial" w:cs="Arial"/>
          <w:sz w:val="21"/>
          <w:szCs w:val="21"/>
        </w:rPr>
      </w:pPr>
      <w:bookmarkStart w:id="5" w:name="_Ref66092200"/>
      <w:r>
        <w:rPr>
          <w:rFonts w:ascii="Arial" w:hAnsi="Arial" w:cs="Arial" w:hint="eastAsia"/>
          <w:sz w:val="21"/>
          <w:szCs w:val="21"/>
        </w:rPr>
        <w:t xml:space="preserve">[2] </w:t>
      </w:r>
      <w:r w:rsidR="00D41C8C" w:rsidRPr="00277AD4">
        <w:rPr>
          <w:rFonts w:ascii="Arial" w:hAnsi="Arial" w:cs="Arial"/>
          <w:sz w:val="21"/>
          <w:szCs w:val="21"/>
        </w:rPr>
        <w:t>TR23.752  Study on system enhancement for Proximity based Services (ProSe) in the 5G System (5GS) (Rel-17)</w:t>
      </w:r>
      <w:bookmarkEnd w:id="5"/>
    </w:p>
    <w:p w14:paraId="7D1D1D65" w14:textId="4FA790A3" w:rsidR="00CD6002" w:rsidRDefault="00277AD4" w:rsidP="00277AD4">
      <w:pPr>
        <w:rPr>
          <w:rFonts w:ascii="Arial" w:hAnsi="Arial" w:cs="Arial"/>
          <w:sz w:val="21"/>
          <w:szCs w:val="21"/>
        </w:rPr>
      </w:pPr>
      <w:bookmarkStart w:id="6" w:name="_Ref66179010"/>
      <w:r>
        <w:rPr>
          <w:rFonts w:ascii="Arial" w:hAnsi="Arial" w:cs="Arial" w:hint="eastAsia"/>
          <w:sz w:val="21"/>
          <w:szCs w:val="21"/>
        </w:rPr>
        <w:t xml:space="preserve">[3] </w:t>
      </w:r>
      <w:r w:rsidR="00D41C8C" w:rsidRPr="00277AD4">
        <w:rPr>
          <w:rFonts w:ascii="Arial" w:hAnsi="Arial" w:cs="Arial"/>
          <w:sz w:val="21"/>
          <w:szCs w:val="21"/>
        </w:rPr>
        <w:t>S2-2009232 New WID on System enhancement for Proximity based Services in 5GS</w:t>
      </w:r>
      <w:r w:rsidR="002210FE" w:rsidRPr="00277AD4">
        <w:rPr>
          <w:rFonts w:ascii="Arial" w:hAnsi="Arial" w:cs="Arial"/>
          <w:sz w:val="21"/>
          <w:szCs w:val="21"/>
        </w:rPr>
        <w:t xml:space="preserve">   CATT, OPPO</w:t>
      </w:r>
      <w:bookmarkEnd w:id="6"/>
    </w:p>
    <w:p w14:paraId="7E2F477F" w14:textId="77777777" w:rsidR="00653C78" w:rsidRDefault="00653C78" w:rsidP="00277AD4">
      <w:pPr>
        <w:rPr>
          <w:rFonts w:ascii="Arial" w:hAnsi="Arial" w:cs="Arial"/>
          <w:sz w:val="21"/>
          <w:szCs w:val="21"/>
        </w:rPr>
      </w:pPr>
    </w:p>
    <w:p w14:paraId="1119AE41" w14:textId="7CBF41F6" w:rsidR="00635358" w:rsidRPr="00635358" w:rsidRDefault="00635358" w:rsidP="00635358">
      <w:pPr>
        <w:pStyle w:val="1"/>
      </w:pPr>
      <w:r w:rsidRPr="00635358">
        <w:rPr>
          <w:rFonts w:hint="eastAsia"/>
        </w:rPr>
        <w:t xml:space="preserve">Appendix </w:t>
      </w:r>
    </w:p>
    <w:p w14:paraId="50527FE4" w14:textId="321BA432" w:rsidR="00635358" w:rsidRPr="009837DA" w:rsidRDefault="009837DA" w:rsidP="00635358">
      <w:pPr>
        <w:pStyle w:val="af8"/>
        <w:spacing w:beforeLines="50" w:before="120" w:afterLines="50" w:after="120"/>
        <w:jc w:val="both"/>
        <w:rPr>
          <w:rFonts w:eastAsiaTheme="minorEastAsia" w:cs="Arial"/>
          <w:sz w:val="21"/>
          <w:lang w:val="en-US" w:eastAsia="zh-CN"/>
        </w:rPr>
      </w:pPr>
      <w:r w:rsidRPr="009837DA">
        <w:rPr>
          <w:rFonts w:eastAsiaTheme="minorEastAsia" w:cs="Arial"/>
          <w:sz w:val="21"/>
          <w:lang w:val="en-US" w:eastAsia="zh-CN"/>
        </w:rPr>
        <w:t>According to the study in [1], t</w:t>
      </w:r>
      <w:r w:rsidR="00635358" w:rsidRPr="009837DA">
        <w:rPr>
          <w:rFonts w:eastAsiaTheme="minorEastAsia" w:cs="Arial"/>
          <w:sz w:val="21"/>
          <w:lang w:val="en-US" w:eastAsia="zh-CN"/>
        </w:rPr>
        <w:t>he comparisons of L2 and L3 NR sidelink relay for U2N and U2U were summarized in Table-2 and Table-3.</w:t>
      </w:r>
    </w:p>
    <w:p w14:paraId="6976E136" w14:textId="77777777" w:rsidR="009837DA" w:rsidRDefault="009837DA" w:rsidP="00635358">
      <w:pPr>
        <w:pStyle w:val="af8"/>
        <w:spacing w:beforeLines="50" w:before="120" w:afterLines="50" w:after="120"/>
        <w:jc w:val="both"/>
        <w:rPr>
          <w:rFonts w:ascii="Times New Roman" w:eastAsiaTheme="minorEastAsia" w:hAnsi="Times New Roman"/>
          <w:sz w:val="21"/>
          <w:lang w:val="en-US" w:eastAsia="zh-CN"/>
        </w:rPr>
      </w:pPr>
    </w:p>
    <w:p w14:paraId="08011B88" w14:textId="77777777" w:rsidR="00635358" w:rsidRPr="006778CA" w:rsidRDefault="00635358" w:rsidP="00893B5C">
      <w:pPr>
        <w:pStyle w:val="af8"/>
        <w:spacing w:before="100" w:beforeAutospacing="1" w:after="100" w:afterAutospacing="1"/>
        <w:jc w:val="both"/>
        <w:rPr>
          <w:rFonts w:eastAsiaTheme="minorEastAsia" w:cs="Arial"/>
          <w:b/>
          <w:sz w:val="20"/>
          <w:lang w:eastAsia="zh-CN"/>
        </w:rPr>
      </w:pPr>
      <w:r w:rsidRPr="006778CA">
        <w:rPr>
          <w:rFonts w:eastAsiaTheme="minorEastAsia" w:cs="Arial"/>
          <w:sz w:val="20"/>
          <w:lang w:eastAsia="zh-CN"/>
        </w:rPr>
        <w:t xml:space="preserve">                  </w:t>
      </w:r>
      <w:r w:rsidRPr="006778CA">
        <w:rPr>
          <w:rFonts w:eastAsiaTheme="minorEastAsia" w:cs="Arial"/>
          <w:b/>
          <w:sz w:val="20"/>
          <w:lang w:eastAsia="zh-CN"/>
        </w:rPr>
        <w:t xml:space="preserve">Table-2 Comparisons between L2 and L3 U2N sidelink relay </w:t>
      </w:r>
    </w:p>
    <w:tbl>
      <w:tblPr>
        <w:tblStyle w:val="af5"/>
        <w:tblW w:w="0" w:type="auto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C7EDC9" w:themeFill="background1"/>
        <w:tblLook w:val="04A0" w:firstRow="1" w:lastRow="0" w:firstColumn="1" w:lastColumn="0" w:noHBand="0" w:noVBand="1"/>
      </w:tblPr>
      <w:tblGrid>
        <w:gridCol w:w="1985"/>
        <w:gridCol w:w="3668"/>
        <w:gridCol w:w="3986"/>
      </w:tblGrid>
      <w:tr w:rsidR="00635358" w:rsidRPr="006778CA" w14:paraId="41533487" w14:textId="77777777" w:rsidTr="00FC3DF9">
        <w:tc>
          <w:tcPr>
            <w:tcW w:w="1985" w:type="dxa"/>
            <w:shd w:val="clear" w:color="auto" w:fill="C7EDC9" w:themeFill="background1"/>
            <w:vAlign w:val="center"/>
          </w:tcPr>
          <w:p w14:paraId="2D89F1BF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b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b/>
                <w:sz w:val="20"/>
                <w:lang w:eastAsia="zh-CN"/>
              </w:rPr>
              <w:t>Features</w:t>
            </w:r>
          </w:p>
        </w:tc>
        <w:tc>
          <w:tcPr>
            <w:tcW w:w="3668" w:type="dxa"/>
            <w:shd w:val="clear" w:color="auto" w:fill="C7EDC9" w:themeFill="background1"/>
          </w:tcPr>
          <w:p w14:paraId="200BEEDA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b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b/>
                <w:sz w:val="20"/>
                <w:lang w:eastAsia="zh-CN"/>
              </w:rPr>
              <w:t>L2 U2N sidelink relay</w:t>
            </w:r>
          </w:p>
        </w:tc>
        <w:tc>
          <w:tcPr>
            <w:tcW w:w="3986" w:type="dxa"/>
            <w:shd w:val="clear" w:color="auto" w:fill="C7EDC9" w:themeFill="background1"/>
          </w:tcPr>
          <w:p w14:paraId="04D6D919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b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b/>
                <w:sz w:val="20"/>
                <w:lang w:eastAsia="zh-CN"/>
              </w:rPr>
              <w:t>L3 U2N sidelink relay</w:t>
            </w:r>
          </w:p>
        </w:tc>
      </w:tr>
      <w:tr w:rsidR="00635358" w:rsidRPr="006778CA" w14:paraId="15DAC5E5" w14:textId="77777777" w:rsidTr="00FC3DF9">
        <w:tc>
          <w:tcPr>
            <w:tcW w:w="1985" w:type="dxa"/>
            <w:shd w:val="clear" w:color="auto" w:fill="C7EDC9" w:themeFill="background1"/>
          </w:tcPr>
          <w:p w14:paraId="3012EB79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Relay discovery</w:t>
            </w:r>
          </w:p>
        </w:tc>
        <w:tc>
          <w:tcPr>
            <w:tcW w:w="7654" w:type="dxa"/>
            <w:gridSpan w:val="2"/>
            <w:shd w:val="clear" w:color="auto" w:fill="C7EDC9" w:themeFill="background1"/>
            <w:vAlign w:val="center"/>
          </w:tcPr>
          <w:p w14:paraId="60E03EEC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Common solution</w:t>
            </w:r>
          </w:p>
        </w:tc>
      </w:tr>
      <w:tr w:rsidR="00635358" w:rsidRPr="006778CA" w14:paraId="39CD8DFB" w14:textId="77777777" w:rsidTr="00FC3DF9">
        <w:tc>
          <w:tcPr>
            <w:tcW w:w="1985" w:type="dxa"/>
            <w:shd w:val="clear" w:color="auto" w:fill="C7EDC9" w:themeFill="background1"/>
          </w:tcPr>
          <w:p w14:paraId="04E693B9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Relay (re-)selection</w:t>
            </w:r>
          </w:p>
        </w:tc>
        <w:tc>
          <w:tcPr>
            <w:tcW w:w="7654" w:type="dxa"/>
            <w:gridSpan w:val="2"/>
            <w:shd w:val="clear" w:color="auto" w:fill="C7EDC9" w:themeFill="background1"/>
            <w:vAlign w:val="center"/>
          </w:tcPr>
          <w:p w14:paraId="1CBDD628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Common solution</w:t>
            </w:r>
          </w:p>
        </w:tc>
      </w:tr>
      <w:tr w:rsidR="00635358" w:rsidRPr="006778CA" w14:paraId="555AD639" w14:textId="77777777" w:rsidTr="00FC3DF9">
        <w:tc>
          <w:tcPr>
            <w:tcW w:w="1985" w:type="dxa"/>
            <w:shd w:val="clear" w:color="auto" w:fill="C7EDC9" w:themeFill="background1"/>
          </w:tcPr>
          <w:p w14:paraId="1DCC9AAC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Relay/Remote UE authorization</w:t>
            </w:r>
          </w:p>
        </w:tc>
        <w:tc>
          <w:tcPr>
            <w:tcW w:w="3668" w:type="dxa"/>
            <w:shd w:val="clear" w:color="auto" w:fill="C7EDC9" w:themeFill="background1"/>
          </w:tcPr>
          <w:p w14:paraId="4D566CB5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No RAN2 impact</w:t>
            </w:r>
          </w:p>
          <w:p w14:paraId="07954CC0" w14:textId="77777777" w:rsidR="00635358" w:rsidRPr="006778CA" w:rsidRDefault="00635358" w:rsidP="00893B5C">
            <w:pPr>
              <w:pStyle w:val="af8"/>
              <w:numPr>
                <w:ilvl w:val="0"/>
                <w:numId w:val="59"/>
              </w:numPr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Follow Rel-16 V2X design</w:t>
            </w:r>
          </w:p>
        </w:tc>
        <w:tc>
          <w:tcPr>
            <w:tcW w:w="3986" w:type="dxa"/>
            <w:shd w:val="clear" w:color="auto" w:fill="C7EDC9" w:themeFill="background1"/>
          </w:tcPr>
          <w:p w14:paraId="05AE11EF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No RAN2 impact</w:t>
            </w:r>
          </w:p>
          <w:p w14:paraId="01F2A970" w14:textId="77777777" w:rsidR="00635358" w:rsidRPr="006778CA" w:rsidRDefault="00635358" w:rsidP="00893B5C">
            <w:pPr>
              <w:pStyle w:val="af8"/>
              <w:numPr>
                <w:ilvl w:val="0"/>
                <w:numId w:val="59"/>
              </w:numPr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Up to SA2 and SA3</w:t>
            </w:r>
          </w:p>
        </w:tc>
      </w:tr>
      <w:tr w:rsidR="00635358" w:rsidRPr="006778CA" w14:paraId="0C83D515" w14:textId="77777777" w:rsidTr="00FC3DF9">
        <w:tc>
          <w:tcPr>
            <w:tcW w:w="1985" w:type="dxa"/>
            <w:shd w:val="clear" w:color="auto" w:fill="C7EDC9" w:themeFill="background1"/>
          </w:tcPr>
          <w:p w14:paraId="18D92CD1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QoS management</w:t>
            </w:r>
          </w:p>
        </w:tc>
        <w:tc>
          <w:tcPr>
            <w:tcW w:w="3668" w:type="dxa"/>
            <w:shd w:val="clear" w:color="auto" w:fill="C7EDC9" w:themeFill="background1"/>
          </w:tcPr>
          <w:p w14:paraId="5E990BD1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Mainly RAN2 specification effort</w:t>
            </w:r>
          </w:p>
          <w:p w14:paraId="30672C1D" w14:textId="77777777" w:rsidR="00635358" w:rsidRPr="006778CA" w:rsidRDefault="00635358" w:rsidP="00893B5C">
            <w:pPr>
              <w:pStyle w:val="af8"/>
              <w:numPr>
                <w:ilvl w:val="0"/>
                <w:numId w:val="59"/>
              </w:numPr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gNB is responsible for QoS split between Uu and PC5</w:t>
            </w:r>
          </w:p>
        </w:tc>
        <w:tc>
          <w:tcPr>
            <w:tcW w:w="3986" w:type="dxa"/>
            <w:shd w:val="clear" w:color="auto" w:fill="C7EDC9" w:themeFill="background1"/>
          </w:tcPr>
          <w:p w14:paraId="0114308D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Mainly SA2 specification effort</w:t>
            </w:r>
          </w:p>
          <w:p w14:paraId="7E9746CB" w14:textId="77777777" w:rsidR="00635358" w:rsidRPr="006778CA" w:rsidRDefault="00635358" w:rsidP="00893B5C">
            <w:pPr>
              <w:pStyle w:val="af8"/>
              <w:numPr>
                <w:ilvl w:val="0"/>
                <w:numId w:val="59"/>
              </w:numPr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CN is responsible for the QoS split between Uu and PC5</w:t>
            </w:r>
          </w:p>
        </w:tc>
      </w:tr>
      <w:tr w:rsidR="00635358" w:rsidRPr="006778CA" w14:paraId="32473688" w14:textId="77777777" w:rsidTr="00FC3DF9">
        <w:tc>
          <w:tcPr>
            <w:tcW w:w="1985" w:type="dxa"/>
            <w:shd w:val="clear" w:color="auto" w:fill="C7EDC9" w:themeFill="background1"/>
          </w:tcPr>
          <w:p w14:paraId="389244E5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Service continuity</w:t>
            </w:r>
          </w:p>
        </w:tc>
        <w:tc>
          <w:tcPr>
            <w:tcW w:w="3668" w:type="dxa"/>
            <w:shd w:val="clear" w:color="auto" w:fill="C7EDC9" w:themeFill="background1"/>
          </w:tcPr>
          <w:p w14:paraId="5E69DCDB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 xml:space="preserve">Mainly RAN2 specification effort </w:t>
            </w:r>
          </w:p>
          <w:p w14:paraId="1E4AAB55" w14:textId="77777777" w:rsidR="00635358" w:rsidRPr="006778CA" w:rsidRDefault="00635358" w:rsidP="00893B5C">
            <w:pPr>
              <w:pStyle w:val="af8"/>
              <w:numPr>
                <w:ilvl w:val="0"/>
                <w:numId w:val="59"/>
              </w:numPr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 xml:space="preserve">AS layer service continuity </w:t>
            </w:r>
          </w:p>
        </w:tc>
        <w:tc>
          <w:tcPr>
            <w:tcW w:w="3986" w:type="dxa"/>
            <w:shd w:val="clear" w:color="auto" w:fill="C7EDC9" w:themeFill="background1"/>
          </w:tcPr>
          <w:p w14:paraId="319B9354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Mainly SA2 specification effort</w:t>
            </w:r>
          </w:p>
          <w:p w14:paraId="386FC0E0" w14:textId="77777777" w:rsidR="00635358" w:rsidRPr="006778CA" w:rsidRDefault="00635358" w:rsidP="00893B5C">
            <w:pPr>
              <w:pStyle w:val="af8"/>
              <w:numPr>
                <w:ilvl w:val="0"/>
                <w:numId w:val="59"/>
              </w:numPr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Service level service continuity</w:t>
            </w:r>
          </w:p>
        </w:tc>
      </w:tr>
      <w:tr w:rsidR="00635358" w:rsidRPr="006778CA" w14:paraId="20DBB14F" w14:textId="77777777" w:rsidTr="00FC3DF9">
        <w:tc>
          <w:tcPr>
            <w:tcW w:w="1985" w:type="dxa"/>
            <w:shd w:val="clear" w:color="auto" w:fill="C7EDC9" w:themeFill="background1"/>
          </w:tcPr>
          <w:p w14:paraId="7103BB1F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Security</w:t>
            </w:r>
          </w:p>
        </w:tc>
        <w:tc>
          <w:tcPr>
            <w:tcW w:w="3668" w:type="dxa"/>
            <w:shd w:val="clear" w:color="auto" w:fill="C7EDC9" w:themeFill="background1"/>
          </w:tcPr>
          <w:p w14:paraId="372E8B8C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 xml:space="preserve">Mainly RAN2 specification effort </w:t>
            </w:r>
          </w:p>
          <w:p w14:paraId="0FAC5A4C" w14:textId="77777777" w:rsidR="00635358" w:rsidRPr="006778CA" w:rsidRDefault="00635358" w:rsidP="00893B5C">
            <w:pPr>
              <w:pStyle w:val="af8"/>
              <w:numPr>
                <w:ilvl w:val="0"/>
                <w:numId w:val="59"/>
              </w:numPr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E2E security between Remote UE and gNB</w:t>
            </w:r>
          </w:p>
        </w:tc>
        <w:tc>
          <w:tcPr>
            <w:tcW w:w="3986" w:type="dxa"/>
            <w:shd w:val="clear" w:color="auto" w:fill="C7EDC9" w:themeFill="background1"/>
          </w:tcPr>
          <w:p w14:paraId="6210C051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Mainly SA2 specification effort</w:t>
            </w:r>
          </w:p>
          <w:p w14:paraId="37AED1CC" w14:textId="77777777" w:rsidR="00635358" w:rsidRPr="006778CA" w:rsidRDefault="00635358" w:rsidP="00893B5C">
            <w:pPr>
              <w:pStyle w:val="af8"/>
              <w:numPr>
                <w:ilvl w:val="0"/>
                <w:numId w:val="59"/>
              </w:numPr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N3IWF should be introduced</w:t>
            </w:r>
          </w:p>
          <w:p w14:paraId="48B347F1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</w:p>
        </w:tc>
      </w:tr>
      <w:tr w:rsidR="00635358" w:rsidRPr="006778CA" w14:paraId="7EB320CB" w14:textId="77777777" w:rsidTr="00FC3DF9">
        <w:tc>
          <w:tcPr>
            <w:tcW w:w="1985" w:type="dxa"/>
            <w:shd w:val="clear" w:color="auto" w:fill="C7EDC9" w:themeFill="background1"/>
          </w:tcPr>
          <w:p w14:paraId="272DE57D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Protocol stack design</w:t>
            </w:r>
          </w:p>
        </w:tc>
        <w:tc>
          <w:tcPr>
            <w:tcW w:w="3668" w:type="dxa"/>
            <w:shd w:val="clear" w:color="auto" w:fill="C7EDC9" w:themeFill="background1"/>
          </w:tcPr>
          <w:p w14:paraId="26C9B252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 xml:space="preserve">Mainly RAN2 specification effort </w:t>
            </w:r>
          </w:p>
          <w:p w14:paraId="22CAB953" w14:textId="77777777" w:rsidR="00635358" w:rsidRPr="006778CA" w:rsidRDefault="00635358" w:rsidP="00893B5C">
            <w:pPr>
              <w:pStyle w:val="af8"/>
              <w:numPr>
                <w:ilvl w:val="0"/>
                <w:numId w:val="59"/>
              </w:numPr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Adaptation layer is supported at least between Relay UE and gNB</w:t>
            </w:r>
          </w:p>
        </w:tc>
        <w:tc>
          <w:tcPr>
            <w:tcW w:w="3986" w:type="dxa"/>
            <w:shd w:val="clear" w:color="auto" w:fill="C7EDC9" w:themeFill="background1"/>
          </w:tcPr>
          <w:p w14:paraId="56346E35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Mainly SA2 specification efforts</w:t>
            </w:r>
          </w:p>
          <w:p w14:paraId="3474C4EA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</w:p>
        </w:tc>
      </w:tr>
      <w:tr w:rsidR="00635358" w:rsidRPr="006778CA" w14:paraId="4779977A" w14:textId="77777777" w:rsidTr="00FC3DF9">
        <w:tc>
          <w:tcPr>
            <w:tcW w:w="1985" w:type="dxa"/>
            <w:shd w:val="clear" w:color="auto" w:fill="C7EDC9" w:themeFill="background1"/>
          </w:tcPr>
          <w:p w14:paraId="38FDF924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CP procedures</w:t>
            </w:r>
          </w:p>
        </w:tc>
        <w:tc>
          <w:tcPr>
            <w:tcW w:w="3668" w:type="dxa"/>
            <w:shd w:val="clear" w:color="auto" w:fill="C7EDC9" w:themeFill="background1"/>
          </w:tcPr>
          <w:p w14:paraId="024BBB6A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 xml:space="preserve">Mainly RAN2 specification efforts </w:t>
            </w:r>
          </w:p>
          <w:p w14:paraId="2E61831D" w14:textId="77777777" w:rsidR="00635358" w:rsidRPr="006778CA" w:rsidRDefault="00635358" w:rsidP="00893B5C">
            <w:pPr>
              <w:pStyle w:val="af8"/>
              <w:numPr>
                <w:ilvl w:val="0"/>
                <w:numId w:val="56"/>
              </w:numPr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lastRenderedPageBreak/>
              <w:t>Connection establishment procedure</w:t>
            </w:r>
          </w:p>
          <w:p w14:paraId="6DEFAC74" w14:textId="77777777" w:rsidR="00635358" w:rsidRPr="006778CA" w:rsidRDefault="00635358" w:rsidP="00893B5C">
            <w:pPr>
              <w:pStyle w:val="af8"/>
              <w:numPr>
                <w:ilvl w:val="0"/>
                <w:numId w:val="56"/>
              </w:numPr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Path switching procedure</w:t>
            </w:r>
          </w:p>
          <w:p w14:paraId="1EB7C279" w14:textId="77777777" w:rsidR="00635358" w:rsidRPr="006778CA" w:rsidRDefault="00635358" w:rsidP="00893B5C">
            <w:pPr>
              <w:pStyle w:val="af8"/>
              <w:numPr>
                <w:ilvl w:val="0"/>
                <w:numId w:val="56"/>
              </w:numPr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Paging procedure</w:t>
            </w:r>
          </w:p>
          <w:p w14:paraId="0AAC57D4" w14:textId="77777777" w:rsidR="00635358" w:rsidRPr="006778CA" w:rsidRDefault="00635358" w:rsidP="00893B5C">
            <w:pPr>
              <w:pStyle w:val="af8"/>
              <w:numPr>
                <w:ilvl w:val="0"/>
                <w:numId w:val="56"/>
              </w:numPr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System information procedure</w:t>
            </w:r>
          </w:p>
          <w:p w14:paraId="10B21884" w14:textId="77777777" w:rsidR="00635358" w:rsidRPr="006778CA" w:rsidRDefault="00635358" w:rsidP="00893B5C">
            <w:pPr>
              <w:pStyle w:val="af8"/>
              <w:numPr>
                <w:ilvl w:val="0"/>
                <w:numId w:val="56"/>
              </w:numPr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UAC procedure</w:t>
            </w:r>
          </w:p>
        </w:tc>
        <w:tc>
          <w:tcPr>
            <w:tcW w:w="3986" w:type="dxa"/>
            <w:shd w:val="clear" w:color="auto" w:fill="C7EDC9" w:themeFill="background1"/>
          </w:tcPr>
          <w:p w14:paraId="1B6331C8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lastRenderedPageBreak/>
              <w:t>No much RAN impacts has been identified</w:t>
            </w:r>
          </w:p>
        </w:tc>
      </w:tr>
    </w:tbl>
    <w:p w14:paraId="1EB50AA6" w14:textId="77777777" w:rsidR="00635358" w:rsidRPr="006778CA" w:rsidRDefault="00635358" w:rsidP="00893B5C">
      <w:pPr>
        <w:pStyle w:val="af8"/>
        <w:spacing w:before="100" w:beforeAutospacing="1" w:after="100" w:afterAutospacing="1"/>
        <w:jc w:val="both"/>
        <w:rPr>
          <w:rFonts w:eastAsiaTheme="minorEastAsia" w:cs="Arial"/>
          <w:sz w:val="20"/>
          <w:lang w:eastAsia="zh-CN"/>
        </w:rPr>
      </w:pPr>
      <w:r w:rsidRPr="006778CA">
        <w:rPr>
          <w:rFonts w:eastAsiaTheme="minorEastAsia" w:cs="Arial"/>
          <w:sz w:val="20"/>
          <w:lang w:eastAsia="zh-CN"/>
        </w:rPr>
        <w:lastRenderedPageBreak/>
        <w:t xml:space="preserve">                   </w:t>
      </w:r>
    </w:p>
    <w:p w14:paraId="2266484A" w14:textId="77777777" w:rsidR="00635358" w:rsidRPr="006778CA" w:rsidRDefault="00635358" w:rsidP="00893B5C">
      <w:pPr>
        <w:pStyle w:val="af8"/>
        <w:spacing w:before="100" w:beforeAutospacing="1" w:after="100" w:afterAutospacing="1"/>
        <w:ind w:firstLineChars="850" w:firstLine="1700"/>
        <w:jc w:val="both"/>
        <w:rPr>
          <w:rFonts w:eastAsiaTheme="minorEastAsia" w:cs="Arial"/>
          <w:b/>
          <w:sz w:val="20"/>
          <w:lang w:eastAsia="zh-CN"/>
        </w:rPr>
      </w:pPr>
      <w:r w:rsidRPr="006778CA">
        <w:rPr>
          <w:rFonts w:eastAsiaTheme="minorEastAsia" w:cs="Arial"/>
          <w:sz w:val="20"/>
          <w:lang w:eastAsia="zh-CN"/>
        </w:rPr>
        <w:t xml:space="preserve"> </w:t>
      </w:r>
      <w:r w:rsidRPr="006778CA">
        <w:rPr>
          <w:rFonts w:eastAsiaTheme="minorEastAsia" w:cs="Arial"/>
          <w:b/>
          <w:sz w:val="20"/>
          <w:lang w:eastAsia="zh-CN"/>
        </w:rPr>
        <w:t>Table-3 Comparisons between L2 and L3 U2U sidelink relay</w:t>
      </w:r>
    </w:p>
    <w:tbl>
      <w:tblPr>
        <w:tblStyle w:val="af5"/>
        <w:tblW w:w="0" w:type="auto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C7EDC9" w:themeFill="background1"/>
        <w:tblLook w:val="04A0" w:firstRow="1" w:lastRow="0" w:firstColumn="1" w:lastColumn="0" w:noHBand="0" w:noVBand="1"/>
      </w:tblPr>
      <w:tblGrid>
        <w:gridCol w:w="1985"/>
        <w:gridCol w:w="3668"/>
        <w:gridCol w:w="67"/>
        <w:gridCol w:w="3919"/>
      </w:tblGrid>
      <w:tr w:rsidR="00635358" w:rsidRPr="006778CA" w14:paraId="17997B20" w14:textId="77777777" w:rsidTr="00FC3DF9">
        <w:tc>
          <w:tcPr>
            <w:tcW w:w="1985" w:type="dxa"/>
            <w:shd w:val="clear" w:color="auto" w:fill="C7EDC9" w:themeFill="background1"/>
            <w:vAlign w:val="center"/>
          </w:tcPr>
          <w:p w14:paraId="48F00B62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b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b/>
                <w:sz w:val="20"/>
                <w:lang w:eastAsia="zh-CN"/>
              </w:rPr>
              <w:t>Features</w:t>
            </w:r>
          </w:p>
        </w:tc>
        <w:tc>
          <w:tcPr>
            <w:tcW w:w="3735" w:type="dxa"/>
            <w:gridSpan w:val="2"/>
            <w:shd w:val="clear" w:color="auto" w:fill="C7EDC9" w:themeFill="background1"/>
          </w:tcPr>
          <w:p w14:paraId="3BF199E6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b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b/>
                <w:sz w:val="20"/>
                <w:lang w:eastAsia="zh-CN"/>
              </w:rPr>
              <w:t>L2 U2U sidelink relay</w:t>
            </w:r>
          </w:p>
        </w:tc>
        <w:tc>
          <w:tcPr>
            <w:tcW w:w="3919" w:type="dxa"/>
            <w:shd w:val="clear" w:color="auto" w:fill="C7EDC9" w:themeFill="background1"/>
          </w:tcPr>
          <w:p w14:paraId="3EA9EA97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b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b/>
                <w:sz w:val="20"/>
                <w:lang w:eastAsia="zh-CN"/>
              </w:rPr>
              <w:t>L2 U2U sidelink relay</w:t>
            </w:r>
          </w:p>
        </w:tc>
      </w:tr>
      <w:tr w:rsidR="00635358" w:rsidRPr="006778CA" w14:paraId="0F0B26D2" w14:textId="77777777" w:rsidTr="00FC3DF9">
        <w:tc>
          <w:tcPr>
            <w:tcW w:w="1985" w:type="dxa"/>
            <w:shd w:val="clear" w:color="auto" w:fill="C7EDC9" w:themeFill="background1"/>
          </w:tcPr>
          <w:p w14:paraId="76152D0C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Relay discovery</w:t>
            </w:r>
          </w:p>
        </w:tc>
        <w:tc>
          <w:tcPr>
            <w:tcW w:w="7654" w:type="dxa"/>
            <w:gridSpan w:val="3"/>
            <w:shd w:val="clear" w:color="auto" w:fill="C7EDC9" w:themeFill="background1"/>
            <w:vAlign w:val="center"/>
          </w:tcPr>
          <w:p w14:paraId="256E2EEE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Common solution</w:t>
            </w:r>
          </w:p>
        </w:tc>
      </w:tr>
      <w:tr w:rsidR="00635358" w:rsidRPr="006778CA" w14:paraId="36E71263" w14:textId="77777777" w:rsidTr="00FC3DF9">
        <w:tc>
          <w:tcPr>
            <w:tcW w:w="1985" w:type="dxa"/>
            <w:shd w:val="clear" w:color="auto" w:fill="C7EDC9" w:themeFill="background1"/>
          </w:tcPr>
          <w:p w14:paraId="39DD0F45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Relay (re-)selection</w:t>
            </w:r>
          </w:p>
        </w:tc>
        <w:tc>
          <w:tcPr>
            <w:tcW w:w="7654" w:type="dxa"/>
            <w:gridSpan w:val="3"/>
            <w:shd w:val="clear" w:color="auto" w:fill="C7EDC9" w:themeFill="background1"/>
            <w:vAlign w:val="center"/>
          </w:tcPr>
          <w:p w14:paraId="709FA0C1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Common solution</w:t>
            </w:r>
          </w:p>
        </w:tc>
      </w:tr>
      <w:tr w:rsidR="00635358" w:rsidRPr="006778CA" w14:paraId="260AD8AB" w14:textId="77777777" w:rsidTr="00FC3DF9">
        <w:tc>
          <w:tcPr>
            <w:tcW w:w="1985" w:type="dxa"/>
            <w:shd w:val="clear" w:color="auto" w:fill="C7EDC9" w:themeFill="background1"/>
          </w:tcPr>
          <w:p w14:paraId="59B9269F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Relay/Remote UE authorization</w:t>
            </w:r>
          </w:p>
        </w:tc>
        <w:tc>
          <w:tcPr>
            <w:tcW w:w="3668" w:type="dxa"/>
            <w:shd w:val="clear" w:color="auto" w:fill="C7EDC9" w:themeFill="background1"/>
          </w:tcPr>
          <w:p w14:paraId="2F0B869E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No RAN2 impact</w:t>
            </w:r>
          </w:p>
          <w:p w14:paraId="6838219B" w14:textId="77777777" w:rsidR="00635358" w:rsidRPr="006778CA" w:rsidRDefault="00635358" w:rsidP="00893B5C">
            <w:pPr>
              <w:pStyle w:val="af8"/>
              <w:numPr>
                <w:ilvl w:val="0"/>
                <w:numId w:val="59"/>
              </w:numPr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Follow Rel-16 V2X design</w:t>
            </w:r>
          </w:p>
        </w:tc>
        <w:tc>
          <w:tcPr>
            <w:tcW w:w="3986" w:type="dxa"/>
            <w:gridSpan w:val="2"/>
            <w:shd w:val="clear" w:color="auto" w:fill="C7EDC9" w:themeFill="background1"/>
          </w:tcPr>
          <w:p w14:paraId="4C6E18B7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No RAN2 impact</w:t>
            </w:r>
          </w:p>
          <w:p w14:paraId="36B7036A" w14:textId="77777777" w:rsidR="00635358" w:rsidRPr="006778CA" w:rsidRDefault="00635358" w:rsidP="00893B5C">
            <w:pPr>
              <w:pStyle w:val="af8"/>
              <w:numPr>
                <w:ilvl w:val="0"/>
                <w:numId w:val="59"/>
              </w:numPr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Mainly SA2/3 specification effort</w:t>
            </w:r>
          </w:p>
        </w:tc>
      </w:tr>
      <w:tr w:rsidR="00635358" w:rsidRPr="006778CA" w14:paraId="0A9846E8" w14:textId="77777777" w:rsidTr="00FC3DF9">
        <w:tc>
          <w:tcPr>
            <w:tcW w:w="1985" w:type="dxa"/>
            <w:shd w:val="clear" w:color="auto" w:fill="C7EDC9" w:themeFill="background1"/>
          </w:tcPr>
          <w:p w14:paraId="0926E5D3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QoS management</w:t>
            </w:r>
          </w:p>
        </w:tc>
        <w:tc>
          <w:tcPr>
            <w:tcW w:w="3668" w:type="dxa"/>
            <w:shd w:val="clear" w:color="auto" w:fill="C7EDC9" w:themeFill="background1"/>
          </w:tcPr>
          <w:p w14:paraId="344B90FE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No RAN2 impact</w:t>
            </w:r>
          </w:p>
          <w:p w14:paraId="520622BC" w14:textId="77777777" w:rsidR="00635358" w:rsidRPr="006778CA" w:rsidRDefault="00635358" w:rsidP="00893B5C">
            <w:pPr>
              <w:pStyle w:val="af8"/>
              <w:numPr>
                <w:ilvl w:val="0"/>
                <w:numId w:val="59"/>
              </w:numPr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QoS design is SA2 scope</w:t>
            </w:r>
          </w:p>
        </w:tc>
        <w:tc>
          <w:tcPr>
            <w:tcW w:w="3986" w:type="dxa"/>
            <w:gridSpan w:val="2"/>
            <w:shd w:val="clear" w:color="auto" w:fill="C7EDC9" w:themeFill="background1"/>
          </w:tcPr>
          <w:p w14:paraId="506F648E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Mainly SA2 specification effort</w:t>
            </w:r>
          </w:p>
          <w:p w14:paraId="5C7188C1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 xml:space="preserve"> </w:t>
            </w:r>
          </w:p>
        </w:tc>
      </w:tr>
      <w:tr w:rsidR="00635358" w:rsidRPr="006778CA" w14:paraId="320E2266" w14:textId="77777777" w:rsidTr="00FC3DF9">
        <w:tc>
          <w:tcPr>
            <w:tcW w:w="1985" w:type="dxa"/>
            <w:shd w:val="clear" w:color="auto" w:fill="C7EDC9" w:themeFill="background1"/>
          </w:tcPr>
          <w:p w14:paraId="0EE4F040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Service continuity</w:t>
            </w:r>
          </w:p>
        </w:tc>
        <w:tc>
          <w:tcPr>
            <w:tcW w:w="3668" w:type="dxa"/>
            <w:shd w:val="clear" w:color="auto" w:fill="C7EDC9" w:themeFill="background1"/>
          </w:tcPr>
          <w:p w14:paraId="7FE1830A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Not support.</w:t>
            </w:r>
          </w:p>
          <w:p w14:paraId="096D14E4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</w:p>
        </w:tc>
        <w:tc>
          <w:tcPr>
            <w:tcW w:w="3986" w:type="dxa"/>
            <w:gridSpan w:val="2"/>
            <w:shd w:val="clear" w:color="auto" w:fill="C7EDC9" w:themeFill="background1"/>
          </w:tcPr>
          <w:p w14:paraId="38C724DA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Not support.</w:t>
            </w:r>
          </w:p>
          <w:p w14:paraId="4ADD979C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</w:p>
        </w:tc>
      </w:tr>
      <w:tr w:rsidR="00635358" w:rsidRPr="006778CA" w14:paraId="12F10731" w14:textId="77777777" w:rsidTr="00FC3DF9">
        <w:tc>
          <w:tcPr>
            <w:tcW w:w="1985" w:type="dxa"/>
            <w:shd w:val="clear" w:color="auto" w:fill="C7EDC9" w:themeFill="background1"/>
          </w:tcPr>
          <w:p w14:paraId="634A7E04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Security</w:t>
            </w:r>
          </w:p>
        </w:tc>
        <w:tc>
          <w:tcPr>
            <w:tcW w:w="3668" w:type="dxa"/>
            <w:shd w:val="clear" w:color="auto" w:fill="C7EDC9" w:themeFill="background1"/>
          </w:tcPr>
          <w:p w14:paraId="3BD14CED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 xml:space="preserve">Mainly RAN2 specification effort </w:t>
            </w:r>
          </w:p>
          <w:p w14:paraId="6780E208" w14:textId="77777777" w:rsidR="00635358" w:rsidRPr="006778CA" w:rsidRDefault="00635358" w:rsidP="00893B5C">
            <w:pPr>
              <w:pStyle w:val="af8"/>
              <w:numPr>
                <w:ilvl w:val="0"/>
                <w:numId w:val="59"/>
              </w:numPr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End to end security between source Remote UE and destination Remote UE</w:t>
            </w:r>
          </w:p>
        </w:tc>
        <w:tc>
          <w:tcPr>
            <w:tcW w:w="3986" w:type="dxa"/>
            <w:gridSpan w:val="2"/>
            <w:shd w:val="clear" w:color="auto" w:fill="C7EDC9" w:themeFill="background1"/>
          </w:tcPr>
          <w:p w14:paraId="566C471D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 xml:space="preserve">Mainly SA2/3 specification effort </w:t>
            </w:r>
          </w:p>
        </w:tc>
      </w:tr>
      <w:tr w:rsidR="00635358" w:rsidRPr="006778CA" w14:paraId="04202380" w14:textId="77777777" w:rsidTr="00FC3DF9">
        <w:tc>
          <w:tcPr>
            <w:tcW w:w="1985" w:type="dxa"/>
            <w:shd w:val="clear" w:color="auto" w:fill="C7EDC9" w:themeFill="background1"/>
          </w:tcPr>
          <w:p w14:paraId="43ADAC9B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Protocol stack design</w:t>
            </w:r>
          </w:p>
        </w:tc>
        <w:tc>
          <w:tcPr>
            <w:tcW w:w="3668" w:type="dxa"/>
            <w:shd w:val="clear" w:color="auto" w:fill="C7EDC9" w:themeFill="background1"/>
          </w:tcPr>
          <w:p w14:paraId="78C38CEC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 xml:space="preserve">Mainly RAN2 specification effort </w:t>
            </w:r>
          </w:p>
          <w:p w14:paraId="0102390B" w14:textId="77777777" w:rsidR="00635358" w:rsidRPr="006778CA" w:rsidRDefault="00635358" w:rsidP="00893B5C">
            <w:pPr>
              <w:pStyle w:val="af8"/>
              <w:numPr>
                <w:ilvl w:val="0"/>
                <w:numId w:val="59"/>
              </w:numPr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Adaptation layer is supported at least between the first hop and second hop</w:t>
            </w:r>
          </w:p>
        </w:tc>
        <w:tc>
          <w:tcPr>
            <w:tcW w:w="3986" w:type="dxa"/>
            <w:gridSpan w:val="2"/>
            <w:shd w:val="clear" w:color="auto" w:fill="C7EDC9" w:themeFill="background1"/>
          </w:tcPr>
          <w:p w14:paraId="4D52FF7C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Mainly SA2/3 specification effort</w:t>
            </w:r>
          </w:p>
        </w:tc>
      </w:tr>
      <w:tr w:rsidR="00635358" w:rsidRPr="006778CA" w14:paraId="73795AA0" w14:textId="77777777" w:rsidTr="00FC3DF9">
        <w:tc>
          <w:tcPr>
            <w:tcW w:w="1985" w:type="dxa"/>
            <w:shd w:val="clear" w:color="auto" w:fill="C7EDC9" w:themeFill="background1"/>
          </w:tcPr>
          <w:p w14:paraId="5FFE9035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center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CP procedures</w:t>
            </w:r>
          </w:p>
        </w:tc>
        <w:tc>
          <w:tcPr>
            <w:tcW w:w="3668" w:type="dxa"/>
            <w:shd w:val="clear" w:color="auto" w:fill="C7EDC9" w:themeFill="background1"/>
          </w:tcPr>
          <w:p w14:paraId="43EF2FA0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No much RAN2 impact identified</w:t>
            </w:r>
          </w:p>
          <w:p w14:paraId="4A02D5F4" w14:textId="77777777" w:rsidR="00635358" w:rsidRPr="006778CA" w:rsidRDefault="00635358" w:rsidP="00893B5C">
            <w:pPr>
              <w:pStyle w:val="af8"/>
              <w:numPr>
                <w:ilvl w:val="0"/>
                <w:numId w:val="59"/>
              </w:numPr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Connection establishment procedure can be depends on SA2 solution</w:t>
            </w:r>
          </w:p>
        </w:tc>
        <w:tc>
          <w:tcPr>
            <w:tcW w:w="3986" w:type="dxa"/>
            <w:gridSpan w:val="2"/>
            <w:shd w:val="clear" w:color="auto" w:fill="C7EDC9" w:themeFill="background1"/>
          </w:tcPr>
          <w:p w14:paraId="69D6E0C2" w14:textId="77777777" w:rsidR="00635358" w:rsidRPr="006778CA" w:rsidRDefault="00635358" w:rsidP="00893B5C">
            <w:pPr>
              <w:pStyle w:val="af8"/>
              <w:spacing w:before="100" w:beforeAutospacing="1" w:after="100" w:afterAutospacing="1"/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778CA">
              <w:rPr>
                <w:rFonts w:eastAsiaTheme="minorEastAsia" w:cs="Arial"/>
                <w:sz w:val="20"/>
                <w:lang w:eastAsia="zh-CN"/>
              </w:rPr>
              <w:t>Mainly SA2 specification effort</w:t>
            </w:r>
          </w:p>
        </w:tc>
      </w:tr>
    </w:tbl>
    <w:p w14:paraId="11969866" w14:textId="77777777" w:rsidR="00635358" w:rsidRPr="006778CA" w:rsidRDefault="00635358" w:rsidP="00635358">
      <w:pPr>
        <w:pStyle w:val="af8"/>
        <w:spacing w:beforeLines="50" w:before="120" w:afterLines="50" w:after="120"/>
        <w:jc w:val="both"/>
        <w:rPr>
          <w:rFonts w:eastAsiaTheme="minorEastAsia" w:cs="Arial"/>
          <w:sz w:val="20"/>
          <w:lang w:val="en-US" w:eastAsia="zh-CN"/>
        </w:rPr>
      </w:pPr>
    </w:p>
    <w:p w14:paraId="213EAEA9" w14:textId="77777777" w:rsidR="00635358" w:rsidRPr="006778CA" w:rsidRDefault="00635358" w:rsidP="00277AD4">
      <w:pPr>
        <w:rPr>
          <w:rFonts w:ascii="Arial" w:hAnsi="Arial" w:cs="Arial"/>
          <w:sz w:val="20"/>
          <w:szCs w:val="20"/>
        </w:rPr>
      </w:pPr>
    </w:p>
    <w:sectPr w:rsidR="00635358" w:rsidRPr="006778C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44085C" w14:textId="77777777" w:rsidR="00590AB2" w:rsidRDefault="00590AB2">
      <w:r>
        <w:separator/>
      </w:r>
    </w:p>
  </w:endnote>
  <w:endnote w:type="continuationSeparator" w:id="0">
    <w:p w14:paraId="561F4345" w14:textId="77777777" w:rsidR="00590AB2" w:rsidRDefault="00590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Arial Unicode MS"/>
    <w:charset w:val="80"/>
    <w:family w:val="modern"/>
    <w:pitch w:val="variable"/>
    <w:sig w:usb0="00000000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D40007" w14:textId="77777777" w:rsidR="00590AB2" w:rsidRDefault="00590AB2">
      <w:r>
        <w:separator/>
      </w:r>
    </w:p>
  </w:footnote>
  <w:footnote w:type="continuationSeparator" w:id="0">
    <w:p w14:paraId="79017E41" w14:textId="77777777" w:rsidR="00590AB2" w:rsidRDefault="00590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F4D6B"/>
    <w:multiLevelType w:val="hybridMultilevel"/>
    <w:tmpl w:val="D9145B34"/>
    <w:lvl w:ilvl="0" w:tplc="3C060ED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E067C"/>
    <w:multiLevelType w:val="hybridMultilevel"/>
    <w:tmpl w:val="E42C0C4C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977F65"/>
    <w:multiLevelType w:val="hybridMultilevel"/>
    <w:tmpl w:val="1A8E1A32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2D0AB1"/>
    <w:multiLevelType w:val="hybridMultilevel"/>
    <w:tmpl w:val="BAACF3A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74A2447"/>
    <w:multiLevelType w:val="hybridMultilevel"/>
    <w:tmpl w:val="F0BE3C8A"/>
    <w:lvl w:ilvl="0" w:tplc="4F98CC0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E65553"/>
    <w:multiLevelType w:val="hybridMultilevel"/>
    <w:tmpl w:val="3954C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1F4439EE"/>
    <w:multiLevelType w:val="hybridMultilevel"/>
    <w:tmpl w:val="22545CAA"/>
    <w:lvl w:ilvl="0" w:tplc="12688F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20AC23AE"/>
    <w:multiLevelType w:val="hybridMultilevel"/>
    <w:tmpl w:val="11706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1F186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31E265CE"/>
    <w:multiLevelType w:val="hybridMultilevel"/>
    <w:tmpl w:val="C5165F54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255609"/>
    <w:multiLevelType w:val="hybridMultilevel"/>
    <w:tmpl w:val="A77A9334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55C5A1B"/>
    <w:multiLevelType w:val="multilevel"/>
    <w:tmpl w:val="355C5A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FF0D95"/>
    <w:multiLevelType w:val="hybridMultilevel"/>
    <w:tmpl w:val="1EE20E50"/>
    <w:lvl w:ilvl="0" w:tplc="B31CC69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1F0A13"/>
    <w:multiLevelType w:val="hybridMultilevel"/>
    <w:tmpl w:val="79DC6A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8333ED"/>
    <w:multiLevelType w:val="multilevel"/>
    <w:tmpl w:val="84E82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3FD634FB"/>
    <w:multiLevelType w:val="hybridMultilevel"/>
    <w:tmpl w:val="C5167FF6"/>
    <w:lvl w:ilvl="0" w:tplc="8648FEF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1F23F1"/>
    <w:multiLevelType w:val="hybridMultilevel"/>
    <w:tmpl w:val="F57E6A0C"/>
    <w:lvl w:ilvl="0" w:tplc="C948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0C3B96">
      <w:start w:val="19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DC2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DCA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9A7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E40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225A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662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41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A01921"/>
    <w:multiLevelType w:val="hybridMultilevel"/>
    <w:tmpl w:val="D1068256"/>
    <w:lvl w:ilvl="0" w:tplc="97A8924E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92F4FBE"/>
    <w:multiLevelType w:val="hybridMultilevel"/>
    <w:tmpl w:val="DF4634E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7D6CAE"/>
    <w:multiLevelType w:val="hybridMultilevel"/>
    <w:tmpl w:val="2B7474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575E4A"/>
    <w:multiLevelType w:val="hybridMultilevel"/>
    <w:tmpl w:val="F4284FA0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08D6D3B"/>
    <w:multiLevelType w:val="hybridMultilevel"/>
    <w:tmpl w:val="93742DBA"/>
    <w:lvl w:ilvl="0" w:tplc="00A8A5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>
    <w:nsid w:val="534257F5"/>
    <w:multiLevelType w:val="hybridMultilevel"/>
    <w:tmpl w:val="3788D16E"/>
    <w:lvl w:ilvl="0" w:tplc="1AF0D9EE">
      <w:start w:val="5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43538EF"/>
    <w:multiLevelType w:val="hybridMultilevel"/>
    <w:tmpl w:val="DC761478"/>
    <w:lvl w:ilvl="0" w:tplc="5F5E2C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57372FDA"/>
    <w:multiLevelType w:val="hybridMultilevel"/>
    <w:tmpl w:val="5DD8C44E"/>
    <w:lvl w:ilvl="0" w:tplc="E2B82C6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BF46A38"/>
    <w:multiLevelType w:val="hybridMultilevel"/>
    <w:tmpl w:val="8024702C"/>
    <w:lvl w:ilvl="0" w:tplc="040C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1">
    <w:nsid w:val="5F4D5B2E"/>
    <w:multiLevelType w:val="hybridMultilevel"/>
    <w:tmpl w:val="94AE840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5FCF4AA7"/>
    <w:multiLevelType w:val="hybridMultilevel"/>
    <w:tmpl w:val="3ABE150C"/>
    <w:lvl w:ilvl="0" w:tplc="97A8924E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61AA0FB7"/>
    <w:multiLevelType w:val="hybridMultilevel"/>
    <w:tmpl w:val="291436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63784C7A"/>
    <w:multiLevelType w:val="hybridMultilevel"/>
    <w:tmpl w:val="4336CFE6"/>
    <w:lvl w:ilvl="0" w:tplc="1AF0D9EE">
      <w:start w:val="5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Times New Roman" w:hint="eastAsia"/>
      </w:rPr>
    </w:lvl>
    <w:lvl w:ilvl="1" w:tplc="21D8D4F4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64C94317"/>
    <w:multiLevelType w:val="hybridMultilevel"/>
    <w:tmpl w:val="85601F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67502827"/>
    <w:multiLevelType w:val="hybridMultilevel"/>
    <w:tmpl w:val="6B0414FC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6DFC2783"/>
    <w:multiLevelType w:val="hybridMultilevel"/>
    <w:tmpl w:val="D7D0C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D405B20"/>
    <w:multiLevelType w:val="hybridMultilevel"/>
    <w:tmpl w:val="4BB860C4"/>
    <w:lvl w:ilvl="0" w:tplc="ABF69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5C0C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AEAF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162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86A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FAC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2AF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3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EF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39"/>
  </w:num>
  <w:num w:numId="3">
    <w:abstractNumId w:val="0"/>
  </w:num>
  <w:num w:numId="4">
    <w:abstractNumId w:val="3"/>
  </w:num>
  <w:num w:numId="5">
    <w:abstractNumId w:val="18"/>
  </w:num>
  <w:num w:numId="6">
    <w:abstractNumId w:val="40"/>
  </w:num>
  <w:num w:numId="7">
    <w:abstractNumId w:val="24"/>
  </w:num>
  <w:num w:numId="8">
    <w:abstractNumId w:val="17"/>
  </w:num>
  <w:num w:numId="9">
    <w:abstractNumId w:val="49"/>
  </w:num>
  <w:num w:numId="10">
    <w:abstractNumId w:val="8"/>
  </w:num>
  <w:num w:numId="11">
    <w:abstractNumId w:val="26"/>
  </w:num>
  <w:num w:numId="12">
    <w:abstractNumId w:val="6"/>
  </w:num>
  <w:num w:numId="13">
    <w:abstractNumId w:val="13"/>
  </w:num>
  <w:num w:numId="14">
    <w:abstractNumId w:val="32"/>
  </w:num>
  <w:num w:numId="15">
    <w:abstractNumId w:val="13"/>
  </w:num>
  <w:num w:numId="16">
    <w:abstractNumId w:val="33"/>
  </w:num>
  <w:num w:numId="17">
    <w:abstractNumId w:val="11"/>
  </w:num>
  <w:num w:numId="18">
    <w:abstractNumId w:val="21"/>
  </w:num>
  <w:num w:numId="19">
    <w:abstractNumId w:val="9"/>
  </w:num>
  <w:num w:numId="20">
    <w:abstractNumId w:val="12"/>
  </w:num>
  <w:num w:numId="21">
    <w:abstractNumId w:val="41"/>
  </w:num>
  <w:num w:numId="22">
    <w:abstractNumId w:val="19"/>
  </w:num>
  <w:num w:numId="23">
    <w:abstractNumId w:val="1"/>
  </w:num>
  <w:num w:numId="24">
    <w:abstractNumId w:val="22"/>
  </w:num>
  <w:num w:numId="25">
    <w:abstractNumId w:val="5"/>
  </w:num>
  <w:num w:numId="26">
    <w:abstractNumId w:val="29"/>
  </w:num>
  <w:num w:numId="27">
    <w:abstractNumId w:val="7"/>
  </w:num>
  <w:num w:numId="28">
    <w:abstractNumId w:val="37"/>
  </w:num>
  <w:num w:numId="29">
    <w:abstractNumId w:val="50"/>
  </w:num>
  <w:num w:numId="30">
    <w:abstractNumId w:val="31"/>
  </w:num>
  <w:num w:numId="31">
    <w:abstractNumId w:val="2"/>
  </w:num>
  <w:num w:numId="32">
    <w:abstractNumId w:val="20"/>
  </w:num>
  <w:num w:numId="33">
    <w:abstractNumId w:val="34"/>
  </w:num>
  <w:num w:numId="34">
    <w:abstractNumId w:val="23"/>
  </w:num>
  <w:num w:numId="35">
    <w:abstractNumId w:val="44"/>
  </w:num>
  <w:num w:numId="36">
    <w:abstractNumId w:val="27"/>
  </w:num>
  <w:num w:numId="37">
    <w:abstractNumId w:val="36"/>
  </w:num>
  <w:num w:numId="38">
    <w:abstractNumId w:val="48"/>
  </w:num>
  <w:num w:numId="39">
    <w:abstractNumId w:val="35"/>
  </w:num>
  <w:num w:numId="40">
    <w:abstractNumId w:val="25"/>
  </w:num>
  <w:num w:numId="41">
    <w:abstractNumId w:val="2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</w:num>
  <w:num w:numId="43">
    <w:abstractNumId w:val="47"/>
  </w:num>
  <w:num w:numId="44">
    <w:abstractNumId w:val="45"/>
  </w:num>
  <w:num w:numId="45">
    <w:abstractNumId w:val="16"/>
  </w:num>
  <w:num w:numId="46">
    <w:abstractNumId w:val="28"/>
  </w:num>
  <w:num w:numId="47">
    <w:abstractNumId w:val="42"/>
  </w:num>
  <w:num w:numId="48">
    <w:abstractNumId w:val="13"/>
  </w:num>
  <w:num w:numId="49">
    <w:abstractNumId w:val="13"/>
  </w:num>
  <w:num w:numId="50">
    <w:abstractNumId w:val="13"/>
  </w:num>
  <w:num w:numId="51">
    <w:abstractNumId w:val="38"/>
  </w:num>
  <w:num w:numId="52">
    <w:abstractNumId w:val="43"/>
  </w:num>
  <w:num w:numId="53">
    <w:abstractNumId w:val="13"/>
  </w:num>
  <w:num w:numId="54">
    <w:abstractNumId w:val="13"/>
  </w:num>
  <w:num w:numId="55">
    <w:abstractNumId w:val="13"/>
  </w:num>
  <w:num w:numId="56">
    <w:abstractNumId w:val="46"/>
  </w:num>
  <w:num w:numId="57">
    <w:abstractNumId w:val="13"/>
  </w:num>
  <w:num w:numId="58">
    <w:abstractNumId w:val="4"/>
  </w:num>
  <w:num w:numId="59">
    <w:abstractNumId w:val="15"/>
  </w:num>
  <w:num w:numId="60">
    <w:abstractNumId w:val="1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A37"/>
    <w:rsid w:val="0000176D"/>
    <w:rsid w:val="0000328A"/>
    <w:rsid w:val="00003DFC"/>
    <w:rsid w:val="000077CE"/>
    <w:rsid w:val="00021012"/>
    <w:rsid w:val="000213C5"/>
    <w:rsid w:val="00032D36"/>
    <w:rsid w:val="00041C76"/>
    <w:rsid w:val="00042E01"/>
    <w:rsid w:val="0004424B"/>
    <w:rsid w:val="00044F74"/>
    <w:rsid w:val="00047898"/>
    <w:rsid w:val="00047CC5"/>
    <w:rsid w:val="00051602"/>
    <w:rsid w:val="0005463E"/>
    <w:rsid w:val="0006044A"/>
    <w:rsid w:val="00062566"/>
    <w:rsid w:val="00064055"/>
    <w:rsid w:val="00064C6E"/>
    <w:rsid w:val="000700E2"/>
    <w:rsid w:val="00070746"/>
    <w:rsid w:val="00070857"/>
    <w:rsid w:val="000708A3"/>
    <w:rsid w:val="00070B92"/>
    <w:rsid w:val="00071B24"/>
    <w:rsid w:val="00072A40"/>
    <w:rsid w:val="000758D7"/>
    <w:rsid w:val="00077445"/>
    <w:rsid w:val="00077BA5"/>
    <w:rsid w:val="00083D2D"/>
    <w:rsid w:val="0008478A"/>
    <w:rsid w:val="00084C2C"/>
    <w:rsid w:val="0008547B"/>
    <w:rsid w:val="00090C7B"/>
    <w:rsid w:val="0009376F"/>
    <w:rsid w:val="000948D7"/>
    <w:rsid w:val="00096B68"/>
    <w:rsid w:val="000A0049"/>
    <w:rsid w:val="000A4465"/>
    <w:rsid w:val="000A543A"/>
    <w:rsid w:val="000B499A"/>
    <w:rsid w:val="000B6B9D"/>
    <w:rsid w:val="000C33F8"/>
    <w:rsid w:val="000C36B6"/>
    <w:rsid w:val="000C4BF9"/>
    <w:rsid w:val="000D0E83"/>
    <w:rsid w:val="000D1E29"/>
    <w:rsid w:val="000D6D22"/>
    <w:rsid w:val="000D7C09"/>
    <w:rsid w:val="000E13E0"/>
    <w:rsid w:val="000E27B7"/>
    <w:rsid w:val="000E3A81"/>
    <w:rsid w:val="000E4AC3"/>
    <w:rsid w:val="000E69F3"/>
    <w:rsid w:val="000F0C4E"/>
    <w:rsid w:val="000F4FFA"/>
    <w:rsid w:val="00100075"/>
    <w:rsid w:val="00104B35"/>
    <w:rsid w:val="00110FC8"/>
    <w:rsid w:val="00113F1F"/>
    <w:rsid w:val="00114091"/>
    <w:rsid w:val="00117A83"/>
    <w:rsid w:val="00121E00"/>
    <w:rsid w:val="00121E55"/>
    <w:rsid w:val="001264CD"/>
    <w:rsid w:val="00130EAC"/>
    <w:rsid w:val="00132612"/>
    <w:rsid w:val="001424C7"/>
    <w:rsid w:val="00144007"/>
    <w:rsid w:val="001457C6"/>
    <w:rsid w:val="001509C9"/>
    <w:rsid w:val="001514B4"/>
    <w:rsid w:val="00153708"/>
    <w:rsid w:val="0015475A"/>
    <w:rsid w:val="00155EFC"/>
    <w:rsid w:val="0016499C"/>
    <w:rsid w:val="00170CA2"/>
    <w:rsid w:val="00172B7D"/>
    <w:rsid w:val="00175A8B"/>
    <w:rsid w:val="0018008E"/>
    <w:rsid w:val="00180632"/>
    <w:rsid w:val="00183F8D"/>
    <w:rsid w:val="00186818"/>
    <w:rsid w:val="00193A8B"/>
    <w:rsid w:val="001C076B"/>
    <w:rsid w:val="001C1283"/>
    <w:rsid w:val="001C15AB"/>
    <w:rsid w:val="001C20FB"/>
    <w:rsid w:val="001D5657"/>
    <w:rsid w:val="001D5A3C"/>
    <w:rsid w:val="001E05F0"/>
    <w:rsid w:val="001F0A5C"/>
    <w:rsid w:val="001F297A"/>
    <w:rsid w:val="001F55BC"/>
    <w:rsid w:val="00201AB9"/>
    <w:rsid w:val="002115D4"/>
    <w:rsid w:val="00213853"/>
    <w:rsid w:val="002143AE"/>
    <w:rsid w:val="002151C3"/>
    <w:rsid w:val="002210FE"/>
    <w:rsid w:val="00227A5B"/>
    <w:rsid w:val="00231889"/>
    <w:rsid w:val="00241E0B"/>
    <w:rsid w:val="00254687"/>
    <w:rsid w:val="00257883"/>
    <w:rsid w:val="00264A21"/>
    <w:rsid w:val="00270F96"/>
    <w:rsid w:val="0027150E"/>
    <w:rsid w:val="00272486"/>
    <w:rsid w:val="00272DBF"/>
    <w:rsid w:val="00277AD4"/>
    <w:rsid w:val="00280201"/>
    <w:rsid w:val="00291025"/>
    <w:rsid w:val="00294B3A"/>
    <w:rsid w:val="00294FB4"/>
    <w:rsid w:val="00295BAF"/>
    <w:rsid w:val="002A0EB7"/>
    <w:rsid w:val="002A0FDB"/>
    <w:rsid w:val="002A1589"/>
    <w:rsid w:val="002A1B58"/>
    <w:rsid w:val="002A25C3"/>
    <w:rsid w:val="002A3620"/>
    <w:rsid w:val="002B0E10"/>
    <w:rsid w:val="002B12C2"/>
    <w:rsid w:val="002C16F4"/>
    <w:rsid w:val="002C491B"/>
    <w:rsid w:val="002D47FA"/>
    <w:rsid w:val="002E103E"/>
    <w:rsid w:val="002E108A"/>
    <w:rsid w:val="002E7CA8"/>
    <w:rsid w:val="002F16BD"/>
    <w:rsid w:val="00300846"/>
    <w:rsid w:val="00301912"/>
    <w:rsid w:val="00306868"/>
    <w:rsid w:val="00311221"/>
    <w:rsid w:val="003113C1"/>
    <w:rsid w:val="003173A0"/>
    <w:rsid w:val="0031748A"/>
    <w:rsid w:val="0033362C"/>
    <w:rsid w:val="00333777"/>
    <w:rsid w:val="00342883"/>
    <w:rsid w:val="00350989"/>
    <w:rsid w:val="003535B9"/>
    <w:rsid w:val="00356A5F"/>
    <w:rsid w:val="00360C22"/>
    <w:rsid w:val="00361BC1"/>
    <w:rsid w:val="003660BB"/>
    <w:rsid w:val="00367615"/>
    <w:rsid w:val="00376A4B"/>
    <w:rsid w:val="00381992"/>
    <w:rsid w:val="00387809"/>
    <w:rsid w:val="00387EAE"/>
    <w:rsid w:val="003902D8"/>
    <w:rsid w:val="0039087C"/>
    <w:rsid w:val="0039089F"/>
    <w:rsid w:val="00391C7C"/>
    <w:rsid w:val="00394FB2"/>
    <w:rsid w:val="00395420"/>
    <w:rsid w:val="003A26CA"/>
    <w:rsid w:val="003A270C"/>
    <w:rsid w:val="003B07BD"/>
    <w:rsid w:val="003B42F6"/>
    <w:rsid w:val="003B4CBF"/>
    <w:rsid w:val="003B69FE"/>
    <w:rsid w:val="003B7241"/>
    <w:rsid w:val="003C07DF"/>
    <w:rsid w:val="003C3963"/>
    <w:rsid w:val="003D1417"/>
    <w:rsid w:val="003D6529"/>
    <w:rsid w:val="003E22F5"/>
    <w:rsid w:val="003E2AA9"/>
    <w:rsid w:val="003F10E8"/>
    <w:rsid w:val="003F28AA"/>
    <w:rsid w:val="00403F8B"/>
    <w:rsid w:val="004136D0"/>
    <w:rsid w:val="00413B98"/>
    <w:rsid w:val="004154FB"/>
    <w:rsid w:val="00417ADA"/>
    <w:rsid w:val="00426EF1"/>
    <w:rsid w:val="00432508"/>
    <w:rsid w:val="0043607E"/>
    <w:rsid w:val="0044011F"/>
    <w:rsid w:val="00440C81"/>
    <w:rsid w:val="004507E3"/>
    <w:rsid w:val="0045280C"/>
    <w:rsid w:val="004530F5"/>
    <w:rsid w:val="0045746E"/>
    <w:rsid w:val="00457C79"/>
    <w:rsid w:val="00460C14"/>
    <w:rsid w:val="00461490"/>
    <w:rsid w:val="00461E1B"/>
    <w:rsid w:val="0046564E"/>
    <w:rsid w:val="00467D4F"/>
    <w:rsid w:val="0047537D"/>
    <w:rsid w:val="004755EB"/>
    <w:rsid w:val="00480693"/>
    <w:rsid w:val="004825C1"/>
    <w:rsid w:val="00484001"/>
    <w:rsid w:val="00490BD4"/>
    <w:rsid w:val="00492500"/>
    <w:rsid w:val="00492A36"/>
    <w:rsid w:val="00495B23"/>
    <w:rsid w:val="004A2590"/>
    <w:rsid w:val="004A7466"/>
    <w:rsid w:val="004B4A0F"/>
    <w:rsid w:val="004C4399"/>
    <w:rsid w:val="004C56E3"/>
    <w:rsid w:val="004D0FD4"/>
    <w:rsid w:val="004D2A4A"/>
    <w:rsid w:val="004D605A"/>
    <w:rsid w:val="004D6963"/>
    <w:rsid w:val="004E1B6E"/>
    <w:rsid w:val="004E2689"/>
    <w:rsid w:val="004E3842"/>
    <w:rsid w:val="004E44BC"/>
    <w:rsid w:val="004E5DA8"/>
    <w:rsid w:val="004E65F0"/>
    <w:rsid w:val="004E6A36"/>
    <w:rsid w:val="004F4FE9"/>
    <w:rsid w:val="0050169E"/>
    <w:rsid w:val="00503F40"/>
    <w:rsid w:val="00504336"/>
    <w:rsid w:val="00505CAF"/>
    <w:rsid w:val="005076FD"/>
    <w:rsid w:val="005223E8"/>
    <w:rsid w:val="00522E9F"/>
    <w:rsid w:val="00525CF9"/>
    <w:rsid w:val="00535BA3"/>
    <w:rsid w:val="00536BC8"/>
    <w:rsid w:val="005378C7"/>
    <w:rsid w:val="0054466F"/>
    <w:rsid w:val="00545B1E"/>
    <w:rsid w:val="005511A2"/>
    <w:rsid w:val="00553985"/>
    <w:rsid w:val="00557236"/>
    <w:rsid w:val="0055730E"/>
    <w:rsid w:val="00557F95"/>
    <w:rsid w:val="00560CED"/>
    <w:rsid w:val="005659D0"/>
    <w:rsid w:val="0057639D"/>
    <w:rsid w:val="00576640"/>
    <w:rsid w:val="00576766"/>
    <w:rsid w:val="0058197A"/>
    <w:rsid w:val="00582267"/>
    <w:rsid w:val="0058278A"/>
    <w:rsid w:val="00584722"/>
    <w:rsid w:val="00585306"/>
    <w:rsid w:val="00586696"/>
    <w:rsid w:val="00590AB2"/>
    <w:rsid w:val="005B2860"/>
    <w:rsid w:val="005B3CD6"/>
    <w:rsid w:val="005B4F0E"/>
    <w:rsid w:val="005B5C79"/>
    <w:rsid w:val="005B6F7A"/>
    <w:rsid w:val="005D3863"/>
    <w:rsid w:val="005D5DB0"/>
    <w:rsid w:val="005E09E6"/>
    <w:rsid w:val="005E0F94"/>
    <w:rsid w:val="005E1C2B"/>
    <w:rsid w:val="005E2832"/>
    <w:rsid w:val="005E2D94"/>
    <w:rsid w:val="005E64EA"/>
    <w:rsid w:val="005E6AF6"/>
    <w:rsid w:val="005F446D"/>
    <w:rsid w:val="005F5E27"/>
    <w:rsid w:val="005F7F4C"/>
    <w:rsid w:val="006005C0"/>
    <w:rsid w:val="00602E13"/>
    <w:rsid w:val="0060410F"/>
    <w:rsid w:val="006043AD"/>
    <w:rsid w:val="00604998"/>
    <w:rsid w:val="00605A69"/>
    <w:rsid w:val="00613E41"/>
    <w:rsid w:val="006164FE"/>
    <w:rsid w:val="00616A51"/>
    <w:rsid w:val="00621E75"/>
    <w:rsid w:val="00622E46"/>
    <w:rsid w:val="006238CC"/>
    <w:rsid w:val="00624376"/>
    <w:rsid w:val="00625AB6"/>
    <w:rsid w:val="00635358"/>
    <w:rsid w:val="00635ABF"/>
    <w:rsid w:val="00640F5E"/>
    <w:rsid w:val="006411F1"/>
    <w:rsid w:val="0064518B"/>
    <w:rsid w:val="00650EA1"/>
    <w:rsid w:val="006514C2"/>
    <w:rsid w:val="006525AB"/>
    <w:rsid w:val="00653C78"/>
    <w:rsid w:val="0066250F"/>
    <w:rsid w:val="006647CB"/>
    <w:rsid w:val="00664C13"/>
    <w:rsid w:val="006658C3"/>
    <w:rsid w:val="00667E63"/>
    <w:rsid w:val="006723DF"/>
    <w:rsid w:val="00672A3C"/>
    <w:rsid w:val="00674E66"/>
    <w:rsid w:val="006778CA"/>
    <w:rsid w:val="00681405"/>
    <w:rsid w:val="00681B1C"/>
    <w:rsid w:val="00685EA9"/>
    <w:rsid w:val="0068606F"/>
    <w:rsid w:val="006934CC"/>
    <w:rsid w:val="0069445E"/>
    <w:rsid w:val="00695009"/>
    <w:rsid w:val="00696E44"/>
    <w:rsid w:val="0069709C"/>
    <w:rsid w:val="00697579"/>
    <w:rsid w:val="006A44EB"/>
    <w:rsid w:val="006A5528"/>
    <w:rsid w:val="006A6453"/>
    <w:rsid w:val="006A64BD"/>
    <w:rsid w:val="006B0BAE"/>
    <w:rsid w:val="006B3546"/>
    <w:rsid w:val="006B5DC1"/>
    <w:rsid w:val="006B6933"/>
    <w:rsid w:val="006B6D42"/>
    <w:rsid w:val="006C2EC6"/>
    <w:rsid w:val="006D0E95"/>
    <w:rsid w:val="006D4343"/>
    <w:rsid w:val="006D6E65"/>
    <w:rsid w:val="006E46A8"/>
    <w:rsid w:val="00700295"/>
    <w:rsid w:val="00701894"/>
    <w:rsid w:val="0070292C"/>
    <w:rsid w:val="007040E4"/>
    <w:rsid w:val="00713458"/>
    <w:rsid w:val="00721776"/>
    <w:rsid w:val="007232BF"/>
    <w:rsid w:val="007250FE"/>
    <w:rsid w:val="0073153B"/>
    <w:rsid w:val="00731837"/>
    <w:rsid w:val="007329EC"/>
    <w:rsid w:val="00733B16"/>
    <w:rsid w:val="007364F8"/>
    <w:rsid w:val="007403EC"/>
    <w:rsid w:val="00743FC9"/>
    <w:rsid w:val="00744CFE"/>
    <w:rsid w:val="0075024E"/>
    <w:rsid w:val="0075219F"/>
    <w:rsid w:val="00756ACB"/>
    <w:rsid w:val="007570B4"/>
    <w:rsid w:val="00762B02"/>
    <w:rsid w:val="0077226C"/>
    <w:rsid w:val="00777CE6"/>
    <w:rsid w:val="0078302C"/>
    <w:rsid w:val="0078350A"/>
    <w:rsid w:val="00787243"/>
    <w:rsid w:val="007A2BB5"/>
    <w:rsid w:val="007A5696"/>
    <w:rsid w:val="007A69DA"/>
    <w:rsid w:val="007A7266"/>
    <w:rsid w:val="007A76E9"/>
    <w:rsid w:val="007B02A8"/>
    <w:rsid w:val="007B6FE5"/>
    <w:rsid w:val="007B7E5E"/>
    <w:rsid w:val="007C5081"/>
    <w:rsid w:val="007C77CB"/>
    <w:rsid w:val="007D044C"/>
    <w:rsid w:val="007D057F"/>
    <w:rsid w:val="007D17B3"/>
    <w:rsid w:val="007D3A9C"/>
    <w:rsid w:val="007D45B4"/>
    <w:rsid w:val="007D6834"/>
    <w:rsid w:val="007D69C2"/>
    <w:rsid w:val="007E419F"/>
    <w:rsid w:val="007E7777"/>
    <w:rsid w:val="007F79A4"/>
    <w:rsid w:val="00801079"/>
    <w:rsid w:val="008048ED"/>
    <w:rsid w:val="00806E49"/>
    <w:rsid w:val="00810208"/>
    <w:rsid w:val="0081126F"/>
    <w:rsid w:val="00815F29"/>
    <w:rsid w:val="00816EF0"/>
    <w:rsid w:val="00820E25"/>
    <w:rsid w:val="00822A52"/>
    <w:rsid w:val="00823A57"/>
    <w:rsid w:val="00824C75"/>
    <w:rsid w:val="00827434"/>
    <w:rsid w:val="0083040E"/>
    <w:rsid w:val="00836E43"/>
    <w:rsid w:val="00842D04"/>
    <w:rsid w:val="00847019"/>
    <w:rsid w:val="00864C93"/>
    <w:rsid w:val="00865050"/>
    <w:rsid w:val="00865584"/>
    <w:rsid w:val="00865A8E"/>
    <w:rsid w:val="008754BE"/>
    <w:rsid w:val="008837FD"/>
    <w:rsid w:val="00892801"/>
    <w:rsid w:val="00892F0F"/>
    <w:rsid w:val="00893B5C"/>
    <w:rsid w:val="008941FD"/>
    <w:rsid w:val="008A5E30"/>
    <w:rsid w:val="008B1940"/>
    <w:rsid w:val="008B6A76"/>
    <w:rsid w:val="008C4733"/>
    <w:rsid w:val="008C4C97"/>
    <w:rsid w:val="008C6945"/>
    <w:rsid w:val="008C6DF4"/>
    <w:rsid w:val="008D113D"/>
    <w:rsid w:val="008D32DA"/>
    <w:rsid w:val="008D3A2A"/>
    <w:rsid w:val="008D549F"/>
    <w:rsid w:val="008D7166"/>
    <w:rsid w:val="008E381B"/>
    <w:rsid w:val="008E3A20"/>
    <w:rsid w:val="008E40D2"/>
    <w:rsid w:val="008E4F9D"/>
    <w:rsid w:val="008E4FE4"/>
    <w:rsid w:val="008E5971"/>
    <w:rsid w:val="008E6878"/>
    <w:rsid w:val="008F0270"/>
    <w:rsid w:val="008F0AD7"/>
    <w:rsid w:val="008F159A"/>
    <w:rsid w:val="00900A17"/>
    <w:rsid w:val="00901EDB"/>
    <w:rsid w:val="00902C74"/>
    <w:rsid w:val="00902E4D"/>
    <w:rsid w:val="00904D64"/>
    <w:rsid w:val="00904F8A"/>
    <w:rsid w:val="009065CF"/>
    <w:rsid w:val="00911056"/>
    <w:rsid w:val="009142AF"/>
    <w:rsid w:val="0091450E"/>
    <w:rsid w:val="009276A4"/>
    <w:rsid w:val="00934861"/>
    <w:rsid w:val="009424A7"/>
    <w:rsid w:val="00951EE0"/>
    <w:rsid w:val="0095393E"/>
    <w:rsid w:val="00954279"/>
    <w:rsid w:val="0095482F"/>
    <w:rsid w:val="009559E6"/>
    <w:rsid w:val="009625FE"/>
    <w:rsid w:val="0096290E"/>
    <w:rsid w:val="0096694D"/>
    <w:rsid w:val="009718B4"/>
    <w:rsid w:val="0098251F"/>
    <w:rsid w:val="009837DA"/>
    <w:rsid w:val="0099222C"/>
    <w:rsid w:val="00993295"/>
    <w:rsid w:val="00994419"/>
    <w:rsid w:val="00994730"/>
    <w:rsid w:val="00997010"/>
    <w:rsid w:val="009A2125"/>
    <w:rsid w:val="009A2B07"/>
    <w:rsid w:val="009B40DC"/>
    <w:rsid w:val="009B4973"/>
    <w:rsid w:val="009B63E8"/>
    <w:rsid w:val="009C0679"/>
    <w:rsid w:val="009D65B7"/>
    <w:rsid w:val="009E02C7"/>
    <w:rsid w:val="009E1E75"/>
    <w:rsid w:val="009E1F6D"/>
    <w:rsid w:val="009E402F"/>
    <w:rsid w:val="009E53DB"/>
    <w:rsid w:val="009F0F03"/>
    <w:rsid w:val="009F60D2"/>
    <w:rsid w:val="00A03465"/>
    <w:rsid w:val="00A035E0"/>
    <w:rsid w:val="00A04164"/>
    <w:rsid w:val="00A0710A"/>
    <w:rsid w:val="00A12FC9"/>
    <w:rsid w:val="00A20922"/>
    <w:rsid w:val="00A2335A"/>
    <w:rsid w:val="00A26A12"/>
    <w:rsid w:val="00A37113"/>
    <w:rsid w:val="00A40FA1"/>
    <w:rsid w:val="00A4497A"/>
    <w:rsid w:val="00A534DC"/>
    <w:rsid w:val="00A5464B"/>
    <w:rsid w:val="00A56E23"/>
    <w:rsid w:val="00A6390D"/>
    <w:rsid w:val="00A675A5"/>
    <w:rsid w:val="00A71AFB"/>
    <w:rsid w:val="00A72DE5"/>
    <w:rsid w:val="00A80685"/>
    <w:rsid w:val="00A82BE4"/>
    <w:rsid w:val="00A86927"/>
    <w:rsid w:val="00A92BC0"/>
    <w:rsid w:val="00A93C25"/>
    <w:rsid w:val="00A961D5"/>
    <w:rsid w:val="00AA19FF"/>
    <w:rsid w:val="00AA59BF"/>
    <w:rsid w:val="00AA75FF"/>
    <w:rsid w:val="00AB0A57"/>
    <w:rsid w:val="00AB4582"/>
    <w:rsid w:val="00AB583C"/>
    <w:rsid w:val="00AB7B7E"/>
    <w:rsid w:val="00AB7E7F"/>
    <w:rsid w:val="00AC0E8B"/>
    <w:rsid w:val="00AC2B82"/>
    <w:rsid w:val="00AC5590"/>
    <w:rsid w:val="00AC5A56"/>
    <w:rsid w:val="00AD071E"/>
    <w:rsid w:val="00AD0C2C"/>
    <w:rsid w:val="00AD1369"/>
    <w:rsid w:val="00AD1B73"/>
    <w:rsid w:val="00AD2640"/>
    <w:rsid w:val="00AD4752"/>
    <w:rsid w:val="00AD5694"/>
    <w:rsid w:val="00AE0549"/>
    <w:rsid w:val="00AE44BA"/>
    <w:rsid w:val="00AE5619"/>
    <w:rsid w:val="00AE5F06"/>
    <w:rsid w:val="00AF5FC3"/>
    <w:rsid w:val="00B00781"/>
    <w:rsid w:val="00B077CC"/>
    <w:rsid w:val="00B12434"/>
    <w:rsid w:val="00B24837"/>
    <w:rsid w:val="00B252DD"/>
    <w:rsid w:val="00B25EFA"/>
    <w:rsid w:val="00B269DF"/>
    <w:rsid w:val="00B271AE"/>
    <w:rsid w:val="00B30ED4"/>
    <w:rsid w:val="00B367E0"/>
    <w:rsid w:val="00B44EE5"/>
    <w:rsid w:val="00B46DB5"/>
    <w:rsid w:val="00B51AE8"/>
    <w:rsid w:val="00B539E6"/>
    <w:rsid w:val="00B56BDC"/>
    <w:rsid w:val="00B60035"/>
    <w:rsid w:val="00B603C3"/>
    <w:rsid w:val="00B60EF9"/>
    <w:rsid w:val="00B61C3D"/>
    <w:rsid w:val="00B61D11"/>
    <w:rsid w:val="00B64D31"/>
    <w:rsid w:val="00B67218"/>
    <w:rsid w:val="00B73387"/>
    <w:rsid w:val="00B81C3E"/>
    <w:rsid w:val="00B82842"/>
    <w:rsid w:val="00B877C7"/>
    <w:rsid w:val="00BA2702"/>
    <w:rsid w:val="00BA4C98"/>
    <w:rsid w:val="00BA67A9"/>
    <w:rsid w:val="00BA7ABA"/>
    <w:rsid w:val="00BB029F"/>
    <w:rsid w:val="00BB2861"/>
    <w:rsid w:val="00BB49F3"/>
    <w:rsid w:val="00BB7A1E"/>
    <w:rsid w:val="00BB7A37"/>
    <w:rsid w:val="00BC2DD1"/>
    <w:rsid w:val="00BC3359"/>
    <w:rsid w:val="00BC6296"/>
    <w:rsid w:val="00BD2039"/>
    <w:rsid w:val="00BD22CB"/>
    <w:rsid w:val="00BE0033"/>
    <w:rsid w:val="00BE2BE4"/>
    <w:rsid w:val="00BE3097"/>
    <w:rsid w:val="00BE45FE"/>
    <w:rsid w:val="00BE5A8D"/>
    <w:rsid w:val="00BE762C"/>
    <w:rsid w:val="00C01786"/>
    <w:rsid w:val="00C02A28"/>
    <w:rsid w:val="00C02BB8"/>
    <w:rsid w:val="00C103A7"/>
    <w:rsid w:val="00C15503"/>
    <w:rsid w:val="00C20C13"/>
    <w:rsid w:val="00C22D73"/>
    <w:rsid w:val="00C23172"/>
    <w:rsid w:val="00C27E3E"/>
    <w:rsid w:val="00C309FC"/>
    <w:rsid w:val="00C37F68"/>
    <w:rsid w:val="00C47B72"/>
    <w:rsid w:val="00C518C7"/>
    <w:rsid w:val="00C53C2D"/>
    <w:rsid w:val="00C55E4B"/>
    <w:rsid w:val="00C634CE"/>
    <w:rsid w:val="00C63673"/>
    <w:rsid w:val="00C72823"/>
    <w:rsid w:val="00C72FB1"/>
    <w:rsid w:val="00C8055D"/>
    <w:rsid w:val="00C81018"/>
    <w:rsid w:val="00C817F4"/>
    <w:rsid w:val="00C94083"/>
    <w:rsid w:val="00C979C5"/>
    <w:rsid w:val="00CC2FA6"/>
    <w:rsid w:val="00CC62DE"/>
    <w:rsid w:val="00CD55CA"/>
    <w:rsid w:val="00CD6002"/>
    <w:rsid w:val="00D00800"/>
    <w:rsid w:val="00D119CA"/>
    <w:rsid w:val="00D204AC"/>
    <w:rsid w:val="00D243C2"/>
    <w:rsid w:val="00D3162C"/>
    <w:rsid w:val="00D330C4"/>
    <w:rsid w:val="00D335A7"/>
    <w:rsid w:val="00D34D70"/>
    <w:rsid w:val="00D35A2A"/>
    <w:rsid w:val="00D41C8C"/>
    <w:rsid w:val="00D51DDA"/>
    <w:rsid w:val="00D52377"/>
    <w:rsid w:val="00D537AB"/>
    <w:rsid w:val="00D53835"/>
    <w:rsid w:val="00D561CD"/>
    <w:rsid w:val="00D57FF4"/>
    <w:rsid w:val="00D60A72"/>
    <w:rsid w:val="00D617CB"/>
    <w:rsid w:val="00D61A23"/>
    <w:rsid w:val="00D632EA"/>
    <w:rsid w:val="00D652C8"/>
    <w:rsid w:val="00D65851"/>
    <w:rsid w:val="00D65BDA"/>
    <w:rsid w:val="00D7066F"/>
    <w:rsid w:val="00D71841"/>
    <w:rsid w:val="00D74D32"/>
    <w:rsid w:val="00D75831"/>
    <w:rsid w:val="00D83CA1"/>
    <w:rsid w:val="00D87AC2"/>
    <w:rsid w:val="00D87EA0"/>
    <w:rsid w:val="00DA4081"/>
    <w:rsid w:val="00DB3D92"/>
    <w:rsid w:val="00DC422A"/>
    <w:rsid w:val="00DC56B8"/>
    <w:rsid w:val="00DD16F8"/>
    <w:rsid w:val="00DD177A"/>
    <w:rsid w:val="00DE56B1"/>
    <w:rsid w:val="00DE5A5A"/>
    <w:rsid w:val="00DF2F70"/>
    <w:rsid w:val="00DF5241"/>
    <w:rsid w:val="00DF68DD"/>
    <w:rsid w:val="00E01169"/>
    <w:rsid w:val="00E04035"/>
    <w:rsid w:val="00E04604"/>
    <w:rsid w:val="00E04C41"/>
    <w:rsid w:val="00E06905"/>
    <w:rsid w:val="00E06EC8"/>
    <w:rsid w:val="00E14D68"/>
    <w:rsid w:val="00E15406"/>
    <w:rsid w:val="00E241C7"/>
    <w:rsid w:val="00E32881"/>
    <w:rsid w:val="00E32943"/>
    <w:rsid w:val="00E34772"/>
    <w:rsid w:val="00E44001"/>
    <w:rsid w:val="00E44BC7"/>
    <w:rsid w:val="00E53B40"/>
    <w:rsid w:val="00E545EB"/>
    <w:rsid w:val="00E54AAC"/>
    <w:rsid w:val="00E54D1E"/>
    <w:rsid w:val="00E57B2E"/>
    <w:rsid w:val="00E600E8"/>
    <w:rsid w:val="00E641E5"/>
    <w:rsid w:val="00E70259"/>
    <w:rsid w:val="00E71F4D"/>
    <w:rsid w:val="00E73A3D"/>
    <w:rsid w:val="00E833BA"/>
    <w:rsid w:val="00E86C3C"/>
    <w:rsid w:val="00E87D00"/>
    <w:rsid w:val="00E9042A"/>
    <w:rsid w:val="00E90432"/>
    <w:rsid w:val="00E914F4"/>
    <w:rsid w:val="00EA09A1"/>
    <w:rsid w:val="00EA27CA"/>
    <w:rsid w:val="00EA45D0"/>
    <w:rsid w:val="00EB01F2"/>
    <w:rsid w:val="00EB24D7"/>
    <w:rsid w:val="00EB43CF"/>
    <w:rsid w:val="00EB4E49"/>
    <w:rsid w:val="00EC1F50"/>
    <w:rsid w:val="00EC232B"/>
    <w:rsid w:val="00ED4C82"/>
    <w:rsid w:val="00ED52CC"/>
    <w:rsid w:val="00EE1384"/>
    <w:rsid w:val="00EE6D38"/>
    <w:rsid w:val="00EF0D2D"/>
    <w:rsid w:val="00EF43F0"/>
    <w:rsid w:val="00EF4750"/>
    <w:rsid w:val="00EF72B9"/>
    <w:rsid w:val="00F0624E"/>
    <w:rsid w:val="00F06D27"/>
    <w:rsid w:val="00F13B94"/>
    <w:rsid w:val="00F27C38"/>
    <w:rsid w:val="00F42FF4"/>
    <w:rsid w:val="00F4670E"/>
    <w:rsid w:val="00F50990"/>
    <w:rsid w:val="00F550DA"/>
    <w:rsid w:val="00F56B06"/>
    <w:rsid w:val="00F60EFD"/>
    <w:rsid w:val="00F60F42"/>
    <w:rsid w:val="00F6322C"/>
    <w:rsid w:val="00F719C8"/>
    <w:rsid w:val="00F72E66"/>
    <w:rsid w:val="00F73C1C"/>
    <w:rsid w:val="00F74E4A"/>
    <w:rsid w:val="00F752B2"/>
    <w:rsid w:val="00F84FB2"/>
    <w:rsid w:val="00F8536E"/>
    <w:rsid w:val="00F93CD5"/>
    <w:rsid w:val="00F9763E"/>
    <w:rsid w:val="00FA0391"/>
    <w:rsid w:val="00FA0D80"/>
    <w:rsid w:val="00FA3917"/>
    <w:rsid w:val="00FA3F24"/>
    <w:rsid w:val="00FB061D"/>
    <w:rsid w:val="00FB0B1E"/>
    <w:rsid w:val="00FB1F9A"/>
    <w:rsid w:val="00FB54FD"/>
    <w:rsid w:val="00FB70F6"/>
    <w:rsid w:val="00FC09FA"/>
    <w:rsid w:val="00FC2014"/>
    <w:rsid w:val="00FC33BF"/>
    <w:rsid w:val="00FC7F3E"/>
    <w:rsid w:val="00FE1078"/>
    <w:rsid w:val="00FE3C54"/>
    <w:rsid w:val="00FE71B1"/>
    <w:rsid w:val="00FF072F"/>
    <w:rsid w:val="00FF4F8B"/>
    <w:rsid w:val="00FF638A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889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D2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1">
    <w:name w:val="heading 1"/>
    <w:aliases w:val="H1,h1,Heading 1 3GPP"/>
    <w:next w:val="a"/>
    <w:link w:val="1Char"/>
    <w:qFormat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F06D2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06D27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rPr>
      <w:sz w:val="16"/>
    </w:rPr>
  </w:style>
  <w:style w:type="paragraph" w:styleId="ab">
    <w:name w:val="annotation text"/>
    <w:basedOn w:val="a"/>
    <w:link w:val="Char1"/>
    <w:semiHidden/>
    <w:rPr>
      <w:rFonts w:eastAsia="MS Mincho"/>
    </w:rPr>
  </w:style>
  <w:style w:type="paragraph" w:styleId="25">
    <w:name w:val="Body Text 2"/>
    <w:basedOn w:val="a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Hyperlink"/>
    <w:uiPriority w:val="99"/>
    <w:qFormat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pPr>
      <w:spacing w:before="120" w:after="120"/>
    </w:pPr>
    <w:rPr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/>
    </w:rPr>
  </w:style>
  <w:style w:type="paragraph" w:styleId="af2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pPr>
      <w:ind w:left="720"/>
      <w:contextualSpacing/>
    </w:pPr>
    <w:rPr>
      <w:sz w:val="24"/>
      <w:szCs w:val="24"/>
      <w:lang w:val="fi-FI"/>
    </w:rPr>
  </w:style>
  <w:style w:type="character" w:customStyle="1" w:styleId="Char0">
    <w:name w:val="脚注文本 Char"/>
    <w:link w:val="a7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Pr>
      <w:rFonts w:eastAsia="Calibri"/>
      <w:sz w:val="24"/>
      <w:szCs w:val="24"/>
    </w:rPr>
  </w:style>
  <w:style w:type="paragraph" w:styleId="af3">
    <w:name w:val="Body Text"/>
    <w:basedOn w:val="a"/>
    <w:link w:val="Char4"/>
    <w:pPr>
      <w:spacing w:after="120"/>
    </w:pPr>
  </w:style>
  <w:style w:type="character" w:customStyle="1" w:styleId="Char4">
    <w:name w:val="正文文本 Char"/>
    <w:link w:val="af3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Pr>
      <w:color w:val="800080"/>
      <w:u w:val="single"/>
    </w:rPr>
  </w:style>
  <w:style w:type="table" w:styleId="af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Pr>
      <w:rFonts w:ascii="Times New Roman" w:hAnsi="Times New Roman"/>
      <w:lang w:val="en-GB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locked/>
    <w:rPr>
      <w:rFonts w:ascii="Arial" w:hAnsi="Arial"/>
      <w:b/>
      <w:noProof/>
      <w:sz w:val="18"/>
    </w:rPr>
  </w:style>
  <w:style w:type="character" w:customStyle="1" w:styleId="1Char">
    <w:name w:val="标题 1 Char"/>
    <w:aliases w:val="H1 Char,h1 Char,Heading 1 3GPP Char"/>
    <w:basedOn w:val="a0"/>
    <w:link w:val="1"/>
    <w:rPr>
      <w:rFonts w:ascii="Arial" w:hAnsi="Arial"/>
      <w:sz w:val="36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Pr>
      <w:rFonts w:ascii="Arial" w:hAnsi="Arial"/>
      <w:sz w:val="32"/>
      <w:lang w:val="en-GB"/>
    </w:rPr>
  </w:style>
  <w:style w:type="table" w:customStyle="1" w:styleId="PlainTable1">
    <w:name w:val="Plain Table 1"/>
    <w:basedOn w:val="a1"/>
    <w:uiPriority w:val="41"/>
    <w:tblPr>
      <w:tblStyleRowBandSize w:val="1"/>
      <w:tblStyleColBandSize w:val="1"/>
      <w:tblInd w:w="0" w:type="dxa"/>
      <w:tblBorders>
        <w:top w:val="single" w:sz="4" w:space="0" w:color="74D278" w:themeColor="background1" w:themeShade="BF"/>
        <w:left w:val="single" w:sz="4" w:space="0" w:color="74D278" w:themeColor="background1" w:themeShade="BF"/>
        <w:bottom w:val="single" w:sz="4" w:space="0" w:color="74D278" w:themeColor="background1" w:themeShade="BF"/>
        <w:right w:val="single" w:sz="4" w:space="0" w:color="74D278" w:themeColor="background1" w:themeShade="BF"/>
        <w:insideH w:val="single" w:sz="4" w:space="0" w:color="74D278" w:themeColor="background1" w:themeShade="BF"/>
        <w:insideV w:val="single" w:sz="4" w:space="0" w:color="74D278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74D278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E7B8" w:themeFill="background1" w:themeFillShade="F2"/>
      </w:tcPr>
    </w:tblStylePr>
    <w:tblStylePr w:type="band1Horz">
      <w:tblPr/>
      <w:tcPr>
        <w:shd w:val="clear" w:color="auto" w:fill="B6E7B8" w:themeFill="background1" w:themeFillShade="F2"/>
      </w:tcPr>
    </w:tblStylePr>
  </w:style>
  <w:style w:type="character" w:customStyle="1" w:styleId="B1Zchn">
    <w:name w:val="B1 Zchn"/>
    <w:rPr>
      <w:lang w:eastAsia="en-US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8">
    <w:name w:val="No Spacing"/>
    <w:uiPriority w:val="1"/>
    <w:qFormat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qFormat/>
    <w:rPr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ontextualspellingandgrammarerror">
    <w:name w:val="contextualspellingandgrammarerror"/>
    <w:basedOn w:val="a0"/>
  </w:style>
  <w:style w:type="character" w:customStyle="1" w:styleId="eop">
    <w:name w:val="eop"/>
    <w:basedOn w:val="a0"/>
  </w:style>
  <w:style w:type="paragraph" w:customStyle="1" w:styleId="3GPPAgreements">
    <w:name w:val="3GPP Agreements"/>
    <w:basedOn w:val="a"/>
    <w:link w:val="3GPPAgreementsChar"/>
    <w:uiPriority w:val="99"/>
    <w:qFormat/>
    <w:rsid w:val="00170CA2"/>
    <w:pPr>
      <w:numPr>
        <w:numId w:val="40"/>
      </w:numPr>
      <w:overflowPunct w:val="0"/>
      <w:autoSpaceDE w:val="0"/>
      <w:autoSpaceDN w:val="0"/>
      <w:adjustRightInd w:val="0"/>
      <w:spacing w:before="60" w:after="60" w:line="259" w:lineRule="auto"/>
      <w:textAlignment w:val="baseline"/>
    </w:pPr>
    <w:rPr>
      <w:rFonts w:ascii="Times New Roman" w:eastAsia="宋体" w:hAnsi="Times New Roman" w:cs="Times New Roman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170CA2"/>
    <w:rPr>
      <w:rFonts w:ascii="Times New Roman" w:hAnsi="Times New Roman"/>
      <w:sz w:val="22"/>
      <w:lang w:eastAsia="zh-CN"/>
    </w:rPr>
  </w:style>
  <w:style w:type="character" w:customStyle="1" w:styleId="NOZchn">
    <w:name w:val="NO Zchn"/>
    <w:link w:val="NO"/>
    <w:rsid w:val="003A270C"/>
    <w:rPr>
      <w:rFonts w:asciiTheme="minorHAnsi" w:eastAsiaTheme="minorEastAsia" w:hAnsiTheme="minorHAnsi" w:cstheme="minorBidi"/>
      <w:kern w:val="2"/>
      <w:sz w:val="21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D2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1">
    <w:name w:val="heading 1"/>
    <w:aliases w:val="H1,h1,Heading 1 3GPP"/>
    <w:next w:val="a"/>
    <w:link w:val="1Char"/>
    <w:qFormat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F06D2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06D27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rPr>
      <w:sz w:val="16"/>
    </w:rPr>
  </w:style>
  <w:style w:type="paragraph" w:styleId="ab">
    <w:name w:val="annotation text"/>
    <w:basedOn w:val="a"/>
    <w:link w:val="Char1"/>
    <w:semiHidden/>
    <w:rPr>
      <w:rFonts w:eastAsia="MS Mincho"/>
    </w:rPr>
  </w:style>
  <w:style w:type="paragraph" w:styleId="25">
    <w:name w:val="Body Text 2"/>
    <w:basedOn w:val="a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Hyperlink"/>
    <w:uiPriority w:val="99"/>
    <w:qFormat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pPr>
      <w:spacing w:before="120" w:after="120"/>
    </w:pPr>
    <w:rPr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/>
    </w:rPr>
  </w:style>
  <w:style w:type="paragraph" w:styleId="af2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pPr>
      <w:ind w:left="720"/>
      <w:contextualSpacing/>
    </w:pPr>
    <w:rPr>
      <w:sz w:val="24"/>
      <w:szCs w:val="24"/>
      <w:lang w:val="fi-FI"/>
    </w:rPr>
  </w:style>
  <w:style w:type="character" w:customStyle="1" w:styleId="Char0">
    <w:name w:val="脚注文本 Char"/>
    <w:link w:val="a7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Pr>
      <w:rFonts w:eastAsia="Calibri"/>
      <w:sz w:val="24"/>
      <w:szCs w:val="24"/>
    </w:rPr>
  </w:style>
  <w:style w:type="paragraph" w:styleId="af3">
    <w:name w:val="Body Text"/>
    <w:basedOn w:val="a"/>
    <w:link w:val="Char4"/>
    <w:pPr>
      <w:spacing w:after="120"/>
    </w:pPr>
  </w:style>
  <w:style w:type="character" w:customStyle="1" w:styleId="Char4">
    <w:name w:val="正文文本 Char"/>
    <w:link w:val="af3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Pr>
      <w:color w:val="800080"/>
      <w:u w:val="single"/>
    </w:rPr>
  </w:style>
  <w:style w:type="table" w:styleId="af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Pr>
      <w:rFonts w:ascii="Times New Roman" w:hAnsi="Times New Roman"/>
      <w:lang w:val="en-GB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locked/>
    <w:rPr>
      <w:rFonts w:ascii="Arial" w:hAnsi="Arial"/>
      <w:b/>
      <w:noProof/>
      <w:sz w:val="18"/>
    </w:rPr>
  </w:style>
  <w:style w:type="character" w:customStyle="1" w:styleId="1Char">
    <w:name w:val="标题 1 Char"/>
    <w:aliases w:val="H1 Char,h1 Char,Heading 1 3GPP Char"/>
    <w:basedOn w:val="a0"/>
    <w:link w:val="1"/>
    <w:rPr>
      <w:rFonts w:ascii="Arial" w:hAnsi="Arial"/>
      <w:sz w:val="36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Pr>
      <w:rFonts w:ascii="Arial" w:hAnsi="Arial"/>
      <w:sz w:val="32"/>
      <w:lang w:val="en-GB"/>
    </w:rPr>
  </w:style>
  <w:style w:type="table" w:customStyle="1" w:styleId="PlainTable1">
    <w:name w:val="Plain Table 1"/>
    <w:basedOn w:val="a1"/>
    <w:uiPriority w:val="41"/>
    <w:tblPr>
      <w:tblStyleRowBandSize w:val="1"/>
      <w:tblStyleColBandSize w:val="1"/>
      <w:tblInd w:w="0" w:type="dxa"/>
      <w:tblBorders>
        <w:top w:val="single" w:sz="4" w:space="0" w:color="74D278" w:themeColor="background1" w:themeShade="BF"/>
        <w:left w:val="single" w:sz="4" w:space="0" w:color="74D278" w:themeColor="background1" w:themeShade="BF"/>
        <w:bottom w:val="single" w:sz="4" w:space="0" w:color="74D278" w:themeColor="background1" w:themeShade="BF"/>
        <w:right w:val="single" w:sz="4" w:space="0" w:color="74D278" w:themeColor="background1" w:themeShade="BF"/>
        <w:insideH w:val="single" w:sz="4" w:space="0" w:color="74D278" w:themeColor="background1" w:themeShade="BF"/>
        <w:insideV w:val="single" w:sz="4" w:space="0" w:color="74D278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74D278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E7B8" w:themeFill="background1" w:themeFillShade="F2"/>
      </w:tcPr>
    </w:tblStylePr>
    <w:tblStylePr w:type="band1Horz">
      <w:tblPr/>
      <w:tcPr>
        <w:shd w:val="clear" w:color="auto" w:fill="B6E7B8" w:themeFill="background1" w:themeFillShade="F2"/>
      </w:tcPr>
    </w:tblStylePr>
  </w:style>
  <w:style w:type="character" w:customStyle="1" w:styleId="B1Zchn">
    <w:name w:val="B1 Zchn"/>
    <w:rPr>
      <w:lang w:eastAsia="en-US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8">
    <w:name w:val="No Spacing"/>
    <w:uiPriority w:val="1"/>
    <w:qFormat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qFormat/>
    <w:rPr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ontextualspellingandgrammarerror">
    <w:name w:val="contextualspellingandgrammarerror"/>
    <w:basedOn w:val="a0"/>
  </w:style>
  <w:style w:type="character" w:customStyle="1" w:styleId="eop">
    <w:name w:val="eop"/>
    <w:basedOn w:val="a0"/>
  </w:style>
  <w:style w:type="paragraph" w:customStyle="1" w:styleId="3GPPAgreements">
    <w:name w:val="3GPP Agreements"/>
    <w:basedOn w:val="a"/>
    <w:link w:val="3GPPAgreementsChar"/>
    <w:uiPriority w:val="99"/>
    <w:qFormat/>
    <w:rsid w:val="00170CA2"/>
    <w:pPr>
      <w:numPr>
        <w:numId w:val="40"/>
      </w:numPr>
      <w:overflowPunct w:val="0"/>
      <w:autoSpaceDE w:val="0"/>
      <w:autoSpaceDN w:val="0"/>
      <w:adjustRightInd w:val="0"/>
      <w:spacing w:before="60" w:after="60" w:line="259" w:lineRule="auto"/>
      <w:textAlignment w:val="baseline"/>
    </w:pPr>
    <w:rPr>
      <w:rFonts w:ascii="Times New Roman" w:eastAsia="宋体" w:hAnsi="Times New Roman" w:cs="Times New Roman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170CA2"/>
    <w:rPr>
      <w:rFonts w:ascii="Times New Roman" w:hAnsi="Times New Roman"/>
      <w:sz w:val="22"/>
      <w:lang w:eastAsia="zh-CN"/>
    </w:rPr>
  </w:style>
  <w:style w:type="character" w:customStyle="1" w:styleId="NOZchn">
    <w:name w:val="NO Zchn"/>
    <w:link w:val="NO"/>
    <w:rsid w:val="003A270C"/>
    <w:rPr>
      <w:rFonts w:asciiTheme="minorHAnsi" w:eastAsiaTheme="minorEastAsia" w:hAnsiTheme="minorHAnsi" w:cstheme="minorBid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479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356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75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89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72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457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40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9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78E7C-7442-4035-9AB8-45C9F4E3A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1089</Words>
  <Characters>6210</Characters>
  <Application>Microsoft Office Word</Application>
  <DocSecurity>0</DocSecurity>
  <Lines>51</Lines>
  <Paragraphs>14</Paragraphs>
  <ScaleCrop>false</ScaleCrop>
  <LinksUpToDate>false</LinksUpToDate>
  <CharactersWithSpaces>7285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2021-03-15T09:26:00Z</dcterms:created>
  <dcterms:modified xsi:type="dcterms:W3CDTF">2021-03-15T09:27:00Z</dcterms:modified>
</cp:coreProperties>
</file>