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8076F" w14:textId="47C5FADE" w:rsidR="00A44FE0" w:rsidRPr="00A079D3" w:rsidRDefault="00A44FE0" w:rsidP="00A44FE0">
      <w:pPr>
        <w:keepLines/>
        <w:tabs>
          <w:tab w:val="left" w:pos="567"/>
        </w:tabs>
        <w:snapToGrid w:val="0"/>
        <w:spacing w:after="0"/>
        <w:jc w:val="both"/>
        <w:rPr>
          <w:rFonts w:ascii="Arial" w:eastAsia="MS Mincho" w:hAnsi="Arial" w:cs="Arial"/>
          <w:b/>
          <w:sz w:val="28"/>
          <w:szCs w:val="28"/>
        </w:rPr>
      </w:pPr>
      <w:bookmarkStart w:id="0" w:name="_Toc120549591"/>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008519EB" w:rsidRPr="008519EB">
        <w:rPr>
          <w:rFonts w:ascii="Arial" w:hAnsi="Arial" w:cs="Arial"/>
          <w:b/>
          <w:sz w:val="28"/>
          <w:szCs w:val="28"/>
        </w:rPr>
        <w:t>RP-210390</w:t>
      </w:r>
    </w:p>
    <w:p w14:paraId="1BE1F568" w14:textId="77777777" w:rsidR="00A44FE0" w:rsidRPr="00A079D3" w:rsidRDefault="00A44FE0" w:rsidP="00A44FE0">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16 - 26, </w:t>
      </w:r>
      <w:r w:rsidRPr="00A079D3">
        <w:rPr>
          <w:rFonts w:ascii="Arial" w:hAnsi="Arial" w:cs="Arial"/>
          <w:b/>
          <w:sz w:val="28"/>
          <w:szCs w:val="28"/>
        </w:rPr>
        <w:t>20</w:t>
      </w:r>
      <w:r>
        <w:rPr>
          <w:rFonts w:ascii="Arial" w:hAnsi="Arial" w:cs="Arial"/>
          <w:b/>
          <w:sz w:val="28"/>
          <w:szCs w:val="28"/>
        </w:rPr>
        <w:t>21</w:t>
      </w:r>
    </w:p>
    <w:p w14:paraId="46906694" w14:textId="77777777" w:rsidR="00A44FE0" w:rsidRPr="00A079D3" w:rsidRDefault="00A44FE0" w:rsidP="00A44FE0">
      <w:pPr>
        <w:keepLines/>
        <w:tabs>
          <w:tab w:val="left" w:pos="567"/>
        </w:tabs>
        <w:rPr>
          <w:rStyle w:val="apple-style-span"/>
          <w:rFonts w:ascii="Arial" w:hAnsi="Arial" w:cs="Arial"/>
          <w:sz w:val="17"/>
          <w:szCs w:val="17"/>
        </w:rPr>
      </w:pPr>
    </w:p>
    <w:p w14:paraId="2CBC26C4" w14:textId="7F8CBE6C" w:rsidR="00A44FE0" w:rsidRPr="00A079D3" w:rsidRDefault="00A44FE0" w:rsidP="00A44FE0">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542035" w:rsidRPr="00542035">
        <w:rPr>
          <w:rFonts w:ascii="Arial" w:hAnsi="Arial"/>
          <w:b/>
          <w:lang w:val="en-US"/>
        </w:rPr>
        <w:t>9.</w:t>
      </w:r>
      <w:r w:rsidR="00AF029B">
        <w:rPr>
          <w:rFonts w:ascii="Arial" w:hAnsi="Arial"/>
          <w:b/>
          <w:lang w:val="en-US"/>
        </w:rPr>
        <w:t>7</w:t>
      </w:r>
      <w:r w:rsidR="00542035" w:rsidRPr="00542035">
        <w:rPr>
          <w:rFonts w:ascii="Arial" w:hAnsi="Arial"/>
          <w:b/>
          <w:lang w:val="en-US"/>
        </w:rPr>
        <w:t>.</w:t>
      </w:r>
      <w:r w:rsidR="00AF029B">
        <w:rPr>
          <w:rFonts w:ascii="Arial" w:hAnsi="Arial"/>
          <w:b/>
          <w:lang w:val="en-US"/>
        </w:rPr>
        <w:t>27</w:t>
      </w:r>
    </w:p>
    <w:p w14:paraId="4927EF5D" w14:textId="05BD7041" w:rsidR="00A44FE0" w:rsidRPr="00A079D3" w:rsidRDefault="00A44FE0" w:rsidP="00A44FE0">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A079D3">
        <w:rPr>
          <w:rFonts w:ascii="Arial" w:hAnsi="Arial"/>
          <w:b/>
        </w:rPr>
        <w:tab/>
      </w:r>
      <w:r w:rsidR="00542035">
        <w:rPr>
          <w:rFonts w:ascii="Arial" w:hAnsi="Arial"/>
          <w:b/>
        </w:rPr>
        <w:t xml:space="preserve">   CMCC</w:t>
      </w:r>
    </w:p>
    <w:p w14:paraId="1C16AB8A" w14:textId="24F86448" w:rsidR="00A44FE0" w:rsidRPr="00A079D3" w:rsidRDefault="00A44FE0" w:rsidP="00A44FE0">
      <w:pPr>
        <w:keepLines/>
        <w:tabs>
          <w:tab w:val="left" w:pos="567"/>
        </w:tabs>
        <w:rPr>
          <w:rFonts w:ascii="Arial" w:hAnsi="Arial"/>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542035">
        <w:rPr>
          <w:rFonts w:ascii="Arial" w:hAnsi="Arial"/>
        </w:rPr>
        <w:t xml:space="preserve">      </w:t>
      </w:r>
      <w:r w:rsidR="00542035" w:rsidRPr="00542035">
        <w:rPr>
          <w:rFonts w:ascii="Arial" w:hAnsi="Arial"/>
          <w:b/>
        </w:rPr>
        <w:t>Discussion on remaining complexity reduction features for RedCap WI</w:t>
      </w:r>
    </w:p>
    <w:p w14:paraId="2CBF7E10" w14:textId="4683124B" w:rsidR="00A44FE0" w:rsidRPr="00A079D3" w:rsidRDefault="00A44FE0" w:rsidP="00A44FE0">
      <w:pPr>
        <w:keepLines/>
        <w:tabs>
          <w:tab w:val="left" w:pos="567"/>
        </w:tabs>
        <w:rPr>
          <w:rFonts w:ascii="Arial" w:hAnsi="Arial"/>
          <w:b/>
        </w:rPr>
      </w:pPr>
      <w:r w:rsidRPr="00A079D3">
        <w:rPr>
          <w:rFonts w:ascii="Arial" w:hAnsi="Arial"/>
          <w:b/>
        </w:rPr>
        <w:t>Document for:</w:t>
      </w:r>
      <w:r w:rsidRPr="00A079D3">
        <w:rPr>
          <w:rFonts w:ascii="Arial" w:hAnsi="Arial"/>
        </w:rPr>
        <w:tab/>
      </w:r>
      <w:bookmarkStart w:id="2" w:name="DocumentFor"/>
      <w:bookmarkEnd w:id="2"/>
      <w:r w:rsidRPr="00A079D3">
        <w:rPr>
          <w:rFonts w:ascii="Arial" w:hAnsi="Arial"/>
        </w:rPr>
        <w:tab/>
      </w:r>
      <w:r w:rsidR="00542035" w:rsidRPr="00542035">
        <w:rPr>
          <w:rFonts w:ascii="Arial" w:hAnsi="Arial"/>
          <w:b/>
        </w:rPr>
        <w:t>Discussion</w:t>
      </w:r>
    </w:p>
    <w:p w14:paraId="7349F4F9" w14:textId="32A132ED" w:rsidR="00FE04A4" w:rsidRPr="001C5D63" w:rsidRDefault="004935A9" w:rsidP="006F4B31">
      <w:pPr>
        <w:pStyle w:val="1"/>
        <w:numPr>
          <w:ilvl w:val="0"/>
          <w:numId w:val="4"/>
        </w:numPr>
        <w:rPr>
          <w:rFonts w:ascii="Times New Roman" w:hAnsi="Times New Roman"/>
        </w:rPr>
      </w:pPr>
      <w:r w:rsidRPr="001C5D63">
        <w:rPr>
          <w:rFonts w:ascii="Times New Roman" w:hAnsi="Times New Roman"/>
        </w:rPr>
        <w:t>Introduction</w:t>
      </w:r>
      <w:bookmarkEnd w:id="0"/>
    </w:p>
    <w:p w14:paraId="185E4BE9" w14:textId="5E3D0EDD" w:rsidR="00A013E1" w:rsidRDefault="00506E3C" w:rsidP="005648CF">
      <w:pPr>
        <w:jc w:val="both"/>
        <w:rPr>
          <w:lang w:val="en-US" w:eastAsia="zh-CN"/>
        </w:rPr>
      </w:pPr>
      <w:r>
        <w:rPr>
          <w:rFonts w:hint="eastAsia"/>
          <w:lang w:val="en-US" w:eastAsia="zh-CN"/>
        </w:rPr>
        <w:t>Du</w:t>
      </w:r>
      <w:r>
        <w:rPr>
          <w:lang w:val="en-US" w:eastAsia="zh-CN"/>
        </w:rPr>
        <w:t>ring</w:t>
      </w:r>
      <w:r w:rsidR="00743288">
        <w:rPr>
          <w:lang w:val="en-US" w:eastAsia="zh-CN"/>
        </w:rPr>
        <w:t xml:space="preserve"> RAN#</w:t>
      </w:r>
      <w:r>
        <w:rPr>
          <w:lang w:val="en-US" w:eastAsia="zh-CN"/>
        </w:rPr>
        <w:t>9</w:t>
      </w:r>
      <w:r w:rsidR="00EE5B6A">
        <w:rPr>
          <w:lang w:val="en-US" w:eastAsia="zh-CN"/>
        </w:rPr>
        <w:t>0</w:t>
      </w:r>
      <w:r w:rsidR="00743288">
        <w:rPr>
          <w:lang w:val="en-US" w:eastAsia="zh-CN"/>
        </w:rPr>
        <w:t>e</w:t>
      </w:r>
      <w:r w:rsidR="00743288">
        <w:rPr>
          <w:rFonts w:hint="eastAsia"/>
          <w:lang w:val="en-US" w:eastAsia="zh-CN"/>
        </w:rPr>
        <w:t>,</w:t>
      </w:r>
      <w:r w:rsidR="00743288">
        <w:rPr>
          <w:lang w:val="en-US" w:eastAsia="zh-CN"/>
        </w:rPr>
        <w:t xml:space="preserve"> </w:t>
      </w:r>
      <w:r>
        <w:rPr>
          <w:lang w:val="en-US" w:eastAsia="zh-CN"/>
        </w:rPr>
        <w:t>most</w:t>
      </w:r>
      <w:r w:rsidR="00C96A6F">
        <w:rPr>
          <w:lang w:val="en-US" w:eastAsia="zh-CN"/>
        </w:rPr>
        <w:t xml:space="preserve"> of</w:t>
      </w:r>
      <w:r>
        <w:rPr>
          <w:lang w:val="en-US" w:eastAsia="zh-CN"/>
        </w:rPr>
        <w:t xml:space="preserve"> RAN1 WID </w:t>
      </w:r>
      <w:r w:rsidR="00C96A6F" w:rsidRPr="00C96A6F">
        <w:rPr>
          <w:lang w:val="en-US" w:eastAsia="zh-CN"/>
        </w:rPr>
        <w:t xml:space="preserve">part </w:t>
      </w:r>
      <w:r w:rsidRPr="00506E3C">
        <w:rPr>
          <w:lang w:val="en-US" w:eastAsia="zh-CN"/>
        </w:rPr>
        <w:t>on support of reduced capability NR devices</w:t>
      </w:r>
      <w:r>
        <w:rPr>
          <w:lang w:val="en-US" w:eastAsia="zh-CN"/>
        </w:rPr>
        <w:t xml:space="preserve"> was </w:t>
      </w:r>
      <w:r w:rsidR="005648CF">
        <w:rPr>
          <w:lang w:val="en-US" w:eastAsia="zh-CN"/>
        </w:rPr>
        <w:t>agreed [</w:t>
      </w:r>
      <w:r w:rsidR="004B4CB2">
        <w:rPr>
          <w:lang w:val="en-US" w:eastAsia="zh-CN"/>
        </w:rPr>
        <w:t>1]</w:t>
      </w:r>
      <w:r w:rsidR="00493B37">
        <w:rPr>
          <w:lang w:val="en-US" w:eastAsia="zh-CN"/>
        </w:rPr>
        <w:t xml:space="preserve"> as the following</w:t>
      </w:r>
      <w:r w:rsidR="005648CF">
        <w:rPr>
          <w:lang w:val="en-US" w:eastAsia="zh-CN"/>
        </w:rPr>
        <w:t>,</w:t>
      </w:r>
      <w:r w:rsidR="009B0E81">
        <w:rPr>
          <w:lang w:val="en-US" w:eastAsia="zh-CN"/>
        </w:rPr>
        <w:t xml:space="preserve"> but two UE complexity features i.e., wider bandwidth and Rx branches are left to be decided at RAN#91e</w:t>
      </w:r>
      <w:r w:rsidR="004E7B2C">
        <w:rPr>
          <w:lang w:val="en-US" w:eastAsia="zh-CN"/>
        </w:rPr>
        <w:t>.</w:t>
      </w:r>
    </w:p>
    <w:p w14:paraId="1522D675" w14:textId="77777777" w:rsidR="005648CF" w:rsidRPr="005648CF" w:rsidRDefault="005648CF" w:rsidP="005648CF">
      <w:pPr>
        <w:numPr>
          <w:ilvl w:val="0"/>
          <w:numId w:val="32"/>
        </w:numPr>
        <w:overflowPunct w:val="0"/>
        <w:autoSpaceDE w:val="0"/>
        <w:autoSpaceDN w:val="0"/>
        <w:adjustRightInd w:val="0"/>
        <w:spacing w:before="0"/>
        <w:jc w:val="both"/>
        <w:textAlignment w:val="baseline"/>
        <w:rPr>
          <w:lang w:val="en-US"/>
        </w:rPr>
      </w:pPr>
      <w:r w:rsidRPr="005648CF">
        <w:rPr>
          <w:lang w:val="en-US"/>
        </w:rPr>
        <w:t>Specify support for the following UE complexity reduction features [RAN1, RAN4]:</w:t>
      </w:r>
    </w:p>
    <w:p w14:paraId="748A0524"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ascii="Times" w:eastAsia="MS Mincho" w:hAnsi="Times" w:cs="Times"/>
          <w:b/>
          <w:bCs/>
          <w:iCs/>
          <w:szCs w:val="22"/>
          <w:lang w:val="en-US" w:eastAsia="en-US"/>
        </w:rPr>
      </w:pPr>
      <w:r w:rsidRPr="005648CF">
        <w:rPr>
          <w:rFonts w:ascii="Times" w:eastAsia="MS Mincho" w:hAnsi="Times" w:cs="Times"/>
          <w:bCs/>
          <w:iCs/>
          <w:szCs w:val="22"/>
          <w:lang w:val="en-US" w:eastAsia="en-US"/>
        </w:rPr>
        <w:t>Reduced maximum UE bandwidth:</w:t>
      </w:r>
    </w:p>
    <w:p w14:paraId="6DF43095" w14:textId="77777777" w:rsidR="005648CF" w:rsidRPr="00C07CB2" w:rsidRDefault="005648CF" w:rsidP="005648CF">
      <w:pPr>
        <w:numPr>
          <w:ilvl w:val="2"/>
          <w:numId w:val="32"/>
        </w:numPr>
        <w:overflowPunct w:val="0"/>
        <w:autoSpaceDE w:val="0"/>
        <w:autoSpaceDN w:val="0"/>
        <w:adjustRightInd w:val="0"/>
        <w:spacing w:before="0" w:after="120"/>
        <w:jc w:val="both"/>
        <w:textAlignment w:val="baseline"/>
        <w:rPr>
          <w:rFonts w:ascii="Times" w:eastAsia="MS Mincho" w:hAnsi="Times" w:cs="Times"/>
          <w:b/>
          <w:bCs/>
          <w:iCs/>
          <w:szCs w:val="22"/>
          <w:lang w:val="en-US" w:eastAsia="en-US"/>
        </w:rPr>
      </w:pPr>
      <w:r w:rsidRPr="00C07CB2">
        <w:rPr>
          <w:rFonts w:ascii="Times" w:eastAsia="MS Mincho" w:hAnsi="Times" w:cs="Times"/>
          <w:bCs/>
          <w:iCs/>
          <w:szCs w:val="22"/>
          <w:lang w:val="en-US" w:eastAsia="en-US"/>
        </w:rPr>
        <w:t>Maximum bandwidth of an FR1 RedCap UE during and after initial access of 20 MHz</w:t>
      </w:r>
      <w:r w:rsidRPr="00C07CB2">
        <w:rPr>
          <w:rFonts w:eastAsia="MS Mincho"/>
          <w:i/>
          <w:lang w:val="en-US" w:eastAsia="en-US"/>
        </w:rPr>
        <w:t xml:space="preserve"> </w:t>
      </w:r>
      <w:r w:rsidRPr="00C07CB2">
        <w:rPr>
          <w:rFonts w:ascii="Times" w:eastAsia="MS Mincho" w:hAnsi="Times" w:cs="Times"/>
          <w:bCs/>
          <w:iCs/>
          <w:szCs w:val="22"/>
          <w:lang w:val="en-US" w:eastAsia="en-US"/>
        </w:rPr>
        <w:t xml:space="preserve">is supported. </w:t>
      </w:r>
      <w:r w:rsidRPr="00C07CB2">
        <w:rPr>
          <w:rFonts w:ascii="Times" w:eastAsia="MS Mincho" w:hAnsi="Times" w:cs="Times"/>
          <w:bCs/>
          <w:iCs/>
          <w:szCs w:val="22"/>
          <w:highlight w:val="yellow"/>
          <w:lang w:val="en-US" w:eastAsia="en-US"/>
        </w:rPr>
        <w:t xml:space="preserve">The possibility of, and any associated conditions for, optional support of </w:t>
      </w:r>
      <w:bookmarkStart w:id="3" w:name="_Hlk66353844"/>
      <w:r w:rsidRPr="00C07CB2">
        <w:rPr>
          <w:rFonts w:ascii="Times" w:eastAsia="MS Mincho" w:hAnsi="Times" w:cs="Times"/>
          <w:bCs/>
          <w:iCs/>
          <w:szCs w:val="22"/>
          <w:highlight w:val="yellow"/>
          <w:lang w:val="en-US" w:eastAsia="en-US"/>
        </w:rPr>
        <w:t xml:space="preserve">a wider bandwidth up to 40MHz after initial access </w:t>
      </w:r>
      <w:bookmarkEnd w:id="3"/>
      <w:r w:rsidRPr="00C07CB2">
        <w:rPr>
          <w:rFonts w:ascii="Times" w:eastAsia="MS Mincho" w:hAnsi="Times" w:cs="Times"/>
          <w:bCs/>
          <w:iCs/>
          <w:szCs w:val="22"/>
          <w:highlight w:val="yellow"/>
          <w:lang w:val="en-US" w:eastAsia="en-US"/>
        </w:rPr>
        <w:t>for this case will be further discussed at RAN#91e.</w:t>
      </w:r>
    </w:p>
    <w:p w14:paraId="4BF8C3BB"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ascii="Times" w:eastAsia="MS Mincho" w:hAnsi="Times" w:cs="Times"/>
          <w:b/>
          <w:bCs/>
          <w:iCs/>
          <w:szCs w:val="22"/>
          <w:lang w:val="en-US" w:eastAsia="en-US"/>
        </w:rPr>
      </w:pPr>
      <w:r w:rsidRPr="005648CF">
        <w:rPr>
          <w:rFonts w:ascii="Times" w:eastAsia="MS Mincho" w:hAnsi="Times" w:cs="Times"/>
          <w:bCs/>
          <w:iCs/>
          <w:szCs w:val="22"/>
          <w:lang w:val="en-US" w:eastAsia="en-US"/>
        </w:rPr>
        <w:t>Maximum bandwidth of an FR2 RedCap UE during and after initial access is 100 MHz</w:t>
      </w:r>
    </w:p>
    <w:p w14:paraId="2179C3AA"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eastAsia="MS Mincho"/>
          <w:b/>
          <w:iCs/>
          <w:lang w:val="en-US" w:eastAsia="en-US"/>
        </w:rPr>
      </w:pPr>
      <w:r w:rsidRPr="005648CF">
        <w:rPr>
          <w:rFonts w:eastAsia="MS Mincho"/>
          <w:iCs/>
          <w:lang w:val="en-US" w:eastAsia="en-US"/>
        </w:rPr>
        <w:t>Reduced minimum number of Rx branches:</w:t>
      </w:r>
    </w:p>
    <w:p w14:paraId="5754055B"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iCs/>
          <w:lang w:val="en-US" w:eastAsia="en-US"/>
        </w:rPr>
      </w:pPr>
      <w:r w:rsidRPr="005648CF">
        <w:rPr>
          <w:rFonts w:eastAsia="MS Mincho"/>
          <w:iCs/>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D5E6187"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iCs/>
          <w:lang w:val="en-US" w:eastAsia="en-US"/>
        </w:rPr>
      </w:pPr>
      <w:bookmarkStart w:id="4" w:name="_Hlk58502022"/>
      <w:bookmarkStart w:id="5" w:name="_Hlk66367293"/>
      <w:r w:rsidRPr="00121461">
        <w:rPr>
          <w:rFonts w:eastAsia="MS Mincho"/>
          <w:iCs/>
          <w:highlight w:val="yellow"/>
          <w:lang w:val="en-US" w:eastAsia="en-US"/>
        </w:rPr>
        <w:t xml:space="preserve">For frequency bands where a legacy NR UE (other than 2-Rx vehicular UE) is required to be equipped with a minimum of 4 Rx </w:t>
      </w:r>
      <w:bookmarkEnd w:id="4"/>
      <w:r w:rsidRPr="00121461">
        <w:rPr>
          <w:rFonts w:eastAsia="MS Mincho"/>
          <w:iCs/>
          <w:highlight w:val="yellow"/>
          <w:lang w:val="en-US" w:eastAsia="en-US"/>
        </w:rPr>
        <w:t>antenna ports</w:t>
      </w:r>
      <w:bookmarkEnd w:id="5"/>
      <w:r w:rsidRPr="00121461">
        <w:rPr>
          <w:rFonts w:eastAsia="MS Mincho"/>
          <w:iCs/>
          <w:highlight w:val="yellow"/>
          <w:lang w:val="en-US" w:eastAsia="en-US"/>
        </w:rPr>
        <w:t xml:space="preserve">, the minimum number of Rx </w:t>
      </w:r>
      <w:bookmarkStart w:id="6" w:name="_Hlk58574559"/>
      <w:r w:rsidRPr="00121461">
        <w:rPr>
          <w:rFonts w:eastAsia="MS Mincho"/>
          <w:iCs/>
          <w:highlight w:val="yellow"/>
          <w:lang w:val="en-US" w:eastAsia="en-US"/>
        </w:rPr>
        <w:t xml:space="preserve">branches </w:t>
      </w:r>
      <w:bookmarkEnd w:id="6"/>
      <w:r w:rsidRPr="00121461">
        <w:rPr>
          <w:rFonts w:eastAsia="MS Mincho"/>
          <w:iCs/>
          <w:highlight w:val="yellow"/>
          <w:lang w:val="en-US" w:eastAsia="en-US"/>
        </w:rPr>
        <w:t>supported by specification for a RedCap UE will be decided at RAN#91e;</w:t>
      </w:r>
      <w:r w:rsidRPr="005648CF">
        <w:rPr>
          <w:rFonts w:eastAsia="MS Mincho"/>
          <w:iCs/>
          <w:lang w:val="en-US" w:eastAsia="en-US"/>
        </w:rPr>
        <w:t xml:space="preserve"> hence no specific work for these frequency bands will be done before RAN#91e.</w:t>
      </w:r>
    </w:p>
    <w:p w14:paraId="38D06058"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Maximum number of DL MIMO layers:</w:t>
      </w:r>
    </w:p>
    <w:p w14:paraId="2D0CE3D1"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 xml:space="preserve">For a RedCap UE with 1 Rx </w:t>
      </w:r>
      <w:r w:rsidRPr="005648CF">
        <w:rPr>
          <w:rFonts w:eastAsia="MS Mincho"/>
          <w:iCs/>
          <w:lang w:val="en-US" w:eastAsia="en-US"/>
        </w:rPr>
        <w:t>branch</w:t>
      </w:r>
      <w:r w:rsidRPr="005648CF">
        <w:rPr>
          <w:rFonts w:eastAsia="MS Mincho"/>
          <w:bCs/>
          <w:iCs/>
          <w:lang w:val="en-US" w:eastAsia="en-US"/>
        </w:rPr>
        <w:t>, 1 DL MIMO layer is supported.</w:t>
      </w:r>
    </w:p>
    <w:p w14:paraId="628C8637"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 xml:space="preserve">For a RedCap UE with 2 Rx </w:t>
      </w:r>
      <w:r w:rsidRPr="005648CF">
        <w:rPr>
          <w:rFonts w:eastAsia="MS Mincho"/>
          <w:iCs/>
          <w:lang w:val="en-US" w:eastAsia="en-US"/>
        </w:rPr>
        <w:t>branches</w:t>
      </w:r>
      <w:r w:rsidRPr="005648CF">
        <w:rPr>
          <w:rFonts w:eastAsia="MS Mincho"/>
          <w:bCs/>
          <w:iCs/>
          <w:lang w:val="en-US" w:eastAsia="en-US"/>
        </w:rPr>
        <w:t>, 2 DL MIMO layers are supported.</w:t>
      </w:r>
    </w:p>
    <w:p w14:paraId="4405DC26"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Relaxed maximum modulation order:</w:t>
      </w:r>
    </w:p>
    <w:p w14:paraId="2FDB746C"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Support of 256QAM in DL is optional (instead of mandatory) for an FR1 RedCap UE.</w:t>
      </w:r>
    </w:p>
    <w:p w14:paraId="110E2C2D"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Cs/>
          <w:iCs/>
          <w:lang w:val="en-US" w:eastAsia="en-US"/>
        </w:rPr>
      </w:pPr>
      <w:r w:rsidRPr="005648CF">
        <w:rPr>
          <w:rFonts w:eastAsia="MS Mincho"/>
          <w:bCs/>
          <w:iCs/>
          <w:lang w:val="en-US" w:eastAsia="en-US"/>
        </w:rPr>
        <w:t>No other relaxations of maximum modulation order are specified for a RedCap UE.</w:t>
      </w:r>
    </w:p>
    <w:p w14:paraId="67C18520"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eastAsia="MS Mincho"/>
          <w:bCs/>
          <w:iCs/>
          <w:lang w:val="en-US" w:eastAsia="en-US"/>
        </w:rPr>
      </w:pPr>
      <w:r w:rsidRPr="005648CF">
        <w:rPr>
          <w:rFonts w:eastAsia="MS Mincho"/>
          <w:bCs/>
          <w:iCs/>
          <w:lang w:val="en-US" w:eastAsia="en-US"/>
        </w:rPr>
        <w:t>Duplex operation:</w:t>
      </w:r>
    </w:p>
    <w:p w14:paraId="4CABA524" w14:textId="26C78036"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Cs/>
          <w:iCs/>
          <w:lang w:val="en-US" w:eastAsia="en-US"/>
        </w:rPr>
      </w:pPr>
      <w:r w:rsidRPr="005648CF">
        <w:rPr>
          <w:rFonts w:eastAsia="MS Mincho"/>
          <w:bCs/>
          <w:iCs/>
          <w:lang w:val="en-US" w:eastAsia="en-US"/>
        </w:rPr>
        <w:t>HD-FDD type A with the minimum specification impact (Note that FD-FDD and TDD are also supported.)</w:t>
      </w:r>
    </w:p>
    <w:p w14:paraId="7D915219" w14:textId="44930180" w:rsidR="000047B7" w:rsidRPr="00A013E1" w:rsidRDefault="000047B7" w:rsidP="005648CF">
      <w:pPr>
        <w:overflowPunct w:val="0"/>
        <w:autoSpaceDE w:val="0"/>
        <w:autoSpaceDN w:val="0"/>
        <w:adjustRightInd w:val="0"/>
        <w:spacing w:before="0"/>
        <w:contextualSpacing/>
        <w:textAlignment w:val="baseline"/>
        <w:rPr>
          <w:rFonts w:eastAsia="Times New Roman"/>
          <w:lang w:val="en-US" w:eastAsia="en-US"/>
        </w:rPr>
      </w:pPr>
    </w:p>
    <w:p w14:paraId="5829FD83" w14:textId="106AB05E" w:rsidR="000A511E" w:rsidRPr="001C5D63" w:rsidRDefault="00471E2D" w:rsidP="00C10AA0">
      <w:pPr>
        <w:jc w:val="both"/>
        <w:rPr>
          <w:lang w:eastAsia="zh-CN"/>
        </w:rPr>
      </w:pPr>
      <w:r>
        <w:rPr>
          <w:lang w:eastAsia="zh-CN"/>
        </w:rPr>
        <w:t xml:space="preserve">In this contribution, </w:t>
      </w:r>
      <w:r w:rsidR="00C719D3">
        <w:rPr>
          <w:lang w:eastAsia="zh-CN"/>
        </w:rPr>
        <w:t>d</w:t>
      </w:r>
      <w:r w:rsidR="00C719D3" w:rsidRPr="00C719D3">
        <w:rPr>
          <w:lang w:eastAsia="zh-CN"/>
        </w:rPr>
        <w:t>iscussion on remaining complexity reduction features for RedCap</w:t>
      </w:r>
      <w:r w:rsidR="00242605">
        <w:rPr>
          <w:lang w:eastAsia="zh-CN"/>
        </w:rPr>
        <w:t xml:space="preserve">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14:paraId="5428AA5A" w14:textId="156EEAA3"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lastRenderedPageBreak/>
        <w:t>Discussion on</w:t>
      </w:r>
      <w:r w:rsidR="003F380D">
        <w:rPr>
          <w:rFonts w:ascii="Times New Roman" w:eastAsiaTheme="minorEastAsia" w:hAnsi="Times New Roman"/>
          <w:lang w:eastAsia="zh-CN"/>
        </w:rPr>
        <w:t xml:space="preserve"> remaining</w:t>
      </w:r>
      <w:r w:rsidRPr="00242605">
        <w:rPr>
          <w:rFonts w:ascii="Times New Roman" w:eastAsiaTheme="minorEastAsia" w:hAnsi="Times New Roman"/>
          <w:lang w:eastAsia="zh-CN"/>
        </w:rPr>
        <w:t xml:space="preserve"> UE complexity reduction features</w:t>
      </w:r>
    </w:p>
    <w:p w14:paraId="07CF24E8" w14:textId="77777777" w:rsidR="00651C2B" w:rsidRPr="00651C2B" w:rsidRDefault="00651C2B" w:rsidP="00651C2B">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0EAB2EC" w14:textId="77777777" w:rsidR="00651C2B" w:rsidRPr="00651C2B" w:rsidRDefault="00651C2B" w:rsidP="00651C2B">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B664B65" w14:textId="3583AC57" w:rsidR="00651C2B" w:rsidRDefault="00850F44" w:rsidP="00651C2B">
      <w:pPr>
        <w:pStyle w:val="2"/>
        <w:rPr>
          <w:lang w:eastAsia="zh-CN"/>
        </w:rPr>
      </w:pPr>
      <w:r>
        <w:rPr>
          <w:lang w:eastAsia="zh-CN"/>
        </w:rPr>
        <w:t>Wider</w:t>
      </w:r>
      <w:r w:rsidR="00651C2B" w:rsidRPr="00651C2B">
        <w:rPr>
          <w:lang w:eastAsia="zh-CN"/>
        </w:rPr>
        <w:t xml:space="preserve"> maximum UE bandwidth</w:t>
      </w:r>
      <w:r>
        <w:rPr>
          <w:lang w:eastAsia="zh-CN"/>
        </w:rPr>
        <w:t xml:space="preserve"> after initial access</w:t>
      </w:r>
    </w:p>
    <w:p w14:paraId="54F2619D" w14:textId="644686DC" w:rsidR="007D7BEC" w:rsidRDefault="00CC5FE1" w:rsidP="00AB37DF">
      <w:pPr>
        <w:jc w:val="both"/>
        <w:rPr>
          <w:lang w:eastAsia="zh-CN"/>
        </w:rPr>
      </w:pPr>
      <w:r>
        <w:rPr>
          <w:lang w:eastAsia="zh-CN"/>
        </w:rPr>
        <w:t xml:space="preserve">According to the </w:t>
      </w:r>
      <w:r>
        <w:rPr>
          <w:rFonts w:hint="eastAsia"/>
          <w:lang w:eastAsia="zh-CN"/>
        </w:rPr>
        <w:t>WID,</w:t>
      </w:r>
      <w:r>
        <w:rPr>
          <w:lang w:eastAsia="zh-CN"/>
        </w:rPr>
        <w:t xml:space="preserve"> </w:t>
      </w:r>
      <w:r w:rsidR="007D7BEC" w:rsidRPr="005648CF">
        <w:rPr>
          <w:rFonts w:ascii="Times" w:eastAsia="MS Mincho" w:hAnsi="Times" w:cs="Times"/>
          <w:bCs/>
          <w:iCs/>
          <w:szCs w:val="22"/>
          <w:lang w:val="en-US" w:eastAsia="en-US"/>
        </w:rPr>
        <w:t>maximum</w:t>
      </w:r>
      <w:r w:rsidR="00B6520F" w:rsidRPr="005648CF">
        <w:rPr>
          <w:rFonts w:ascii="Times" w:eastAsia="MS Mincho" w:hAnsi="Times" w:cs="Times"/>
          <w:bCs/>
          <w:iCs/>
          <w:szCs w:val="22"/>
          <w:lang w:val="en-US" w:eastAsia="en-US"/>
        </w:rPr>
        <w:t xml:space="preserve"> bandwidth of an FR1 RedCap UE during and after initial access of 20 MHz</w:t>
      </w:r>
      <w:r w:rsidR="00B6520F" w:rsidRPr="005648CF">
        <w:rPr>
          <w:rFonts w:eastAsia="MS Mincho"/>
          <w:i/>
          <w:lang w:val="en-US" w:eastAsia="en-US"/>
        </w:rPr>
        <w:t xml:space="preserve"> </w:t>
      </w:r>
      <w:r w:rsidR="00B6520F" w:rsidRPr="005648CF">
        <w:rPr>
          <w:rFonts w:ascii="Times" w:eastAsia="MS Mincho" w:hAnsi="Times" w:cs="Times"/>
          <w:bCs/>
          <w:iCs/>
          <w:szCs w:val="22"/>
          <w:lang w:val="en-US" w:eastAsia="en-US"/>
        </w:rPr>
        <w:t>is supported</w:t>
      </w:r>
      <w:r w:rsidR="007D7BEC">
        <w:rPr>
          <w:rFonts w:asciiTheme="minorEastAsia" w:eastAsiaTheme="minorEastAsia" w:hAnsiTheme="minorEastAsia" w:cs="Times" w:hint="eastAsia"/>
          <w:bCs/>
          <w:iCs/>
          <w:szCs w:val="22"/>
          <w:lang w:val="en-US" w:eastAsia="zh-CN"/>
        </w:rPr>
        <w:t>，</w:t>
      </w:r>
      <w:r w:rsidR="007D7BEC">
        <w:rPr>
          <w:rFonts w:ascii="Times" w:eastAsiaTheme="minorEastAsia" w:hAnsi="Times" w:cs="Times" w:hint="eastAsia"/>
          <w:bCs/>
          <w:iCs/>
          <w:szCs w:val="22"/>
          <w:lang w:val="en-US" w:eastAsia="zh-CN"/>
        </w:rPr>
        <w:t xml:space="preserve"> one</w:t>
      </w:r>
      <w:r w:rsidR="007D7BEC">
        <w:rPr>
          <w:rFonts w:ascii="Times" w:eastAsiaTheme="minorEastAsia" w:hAnsi="Times" w:cs="Times"/>
          <w:bCs/>
          <w:iCs/>
          <w:szCs w:val="22"/>
          <w:lang w:val="en-US" w:eastAsia="zh-CN"/>
        </w:rPr>
        <w:t xml:space="preserve"> </w:t>
      </w:r>
      <w:r w:rsidR="007D7BEC">
        <w:rPr>
          <w:rFonts w:ascii="Times" w:eastAsiaTheme="minorEastAsia" w:hAnsi="Times" w:cs="Times" w:hint="eastAsia"/>
          <w:bCs/>
          <w:iCs/>
          <w:szCs w:val="22"/>
          <w:lang w:val="en-US" w:eastAsia="zh-CN"/>
        </w:rPr>
        <w:t>remaining</w:t>
      </w:r>
      <w:r w:rsidR="007D7BEC">
        <w:rPr>
          <w:rFonts w:ascii="Times" w:eastAsiaTheme="minorEastAsia" w:hAnsi="Times" w:cs="Times"/>
          <w:bCs/>
          <w:iCs/>
          <w:szCs w:val="22"/>
          <w:lang w:val="en-US" w:eastAsia="zh-CN"/>
        </w:rPr>
        <w:t xml:space="preserve"> issue is whether a </w:t>
      </w:r>
      <w:r w:rsidR="007D7BEC" w:rsidRPr="007D7BEC">
        <w:rPr>
          <w:rFonts w:ascii="Times" w:eastAsiaTheme="minorEastAsia" w:hAnsi="Times" w:cs="Times"/>
          <w:bCs/>
          <w:iCs/>
          <w:szCs w:val="22"/>
          <w:lang w:val="en-US" w:eastAsia="zh-CN"/>
        </w:rPr>
        <w:t>wider bandwidth up to 40MHz after initial access</w:t>
      </w:r>
      <w:r w:rsidR="007D7BEC">
        <w:rPr>
          <w:rFonts w:ascii="Times" w:eastAsiaTheme="minorEastAsia" w:hAnsi="Times" w:cs="Times"/>
          <w:bCs/>
          <w:iCs/>
          <w:szCs w:val="22"/>
          <w:lang w:val="en-US" w:eastAsia="zh-CN"/>
        </w:rPr>
        <w:t xml:space="preserve"> can be optionally support.</w:t>
      </w:r>
      <w:r w:rsidR="00D57779">
        <w:rPr>
          <w:rFonts w:ascii="Times" w:eastAsia="MS Mincho" w:hAnsi="Times" w:cs="Times"/>
          <w:bCs/>
          <w:iCs/>
          <w:szCs w:val="22"/>
          <w:lang w:val="en-US" w:eastAsia="en-US"/>
        </w:rPr>
        <w:t>.</w:t>
      </w:r>
      <w:r w:rsidR="00D57779">
        <w:rPr>
          <w:lang w:eastAsia="zh-CN"/>
        </w:rPr>
        <w:t xml:space="preserve"> </w:t>
      </w:r>
    </w:p>
    <w:p w14:paraId="24568BE1" w14:textId="2C36EA0A" w:rsidR="00677F6F" w:rsidRDefault="00A44478" w:rsidP="00AB37DF">
      <w:pPr>
        <w:jc w:val="both"/>
        <w:rPr>
          <w:lang w:eastAsia="zh-CN"/>
        </w:rPr>
      </w:pPr>
      <w:r>
        <w:rPr>
          <w:lang w:eastAsia="zh-CN"/>
        </w:rPr>
        <w:t>Based on</w:t>
      </w:r>
      <w:r w:rsidR="00677F6F">
        <w:rPr>
          <w:lang w:eastAsia="zh-CN"/>
        </w:rPr>
        <w:t xml:space="preserve"> our calculation</w:t>
      </w:r>
      <w:r w:rsidR="007D7BEC">
        <w:rPr>
          <w:lang w:eastAsia="zh-CN"/>
        </w:rPr>
        <w:t xml:space="preserve"> [2]</w:t>
      </w:r>
      <w:r w:rsidR="00E255AF">
        <w:rPr>
          <w:lang w:eastAsia="zh-CN"/>
        </w:rPr>
        <w:t>,</w:t>
      </w:r>
      <w:r w:rsidR="00504EF0">
        <w:rPr>
          <w:lang w:eastAsia="zh-CN"/>
        </w:rPr>
        <w:t xml:space="preserve"> for</w:t>
      </w:r>
      <w:r w:rsidR="00504EF0" w:rsidRPr="00504EF0">
        <w:t xml:space="preserve"> </w:t>
      </w:r>
      <w:r w:rsidR="00504EF0" w:rsidRPr="00504EF0">
        <w:rPr>
          <w:lang w:eastAsia="zh-CN"/>
        </w:rPr>
        <w:t>TDD configuration DDDDDDDSUU</w:t>
      </w:r>
      <w:r w:rsidR="00677F6F">
        <w:rPr>
          <w:lang w:eastAsia="zh-CN"/>
        </w:rPr>
        <w:t>,</w:t>
      </w:r>
      <w:r w:rsidR="007803B8">
        <w:rPr>
          <w:lang w:eastAsia="zh-CN"/>
        </w:rPr>
        <w:t xml:space="preserve"> </w:t>
      </w:r>
      <w:r w:rsidR="00E255AF">
        <w:rPr>
          <w:lang w:eastAsia="zh-CN"/>
        </w:rPr>
        <w:t>with</w:t>
      </w:r>
      <w:r w:rsidR="00771EFC">
        <w:rPr>
          <w:lang w:eastAsia="zh-CN"/>
        </w:rPr>
        <w:t xml:space="preserve"> </w:t>
      </w:r>
      <w:r w:rsidR="00771EFC" w:rsidRPr="00771EFC">
        <w:rPr>
          <w:lang w:eastAsia="zh-CN"/>
        </w:rPr>
        <w:t>maximum modulation order</w:t>
      </w:r>
      <w:r w:rsidR="00EE5EA3">
        <w:rPr>
          <w:lang w:eastAsia="zh-CN"/>
        </w:rPr>
        <w:t xml:space="preserve"> of 64QAM, the peak data rate for downlink is 120</w:t>
      </w:r>
      <w:r w:rsidR="00EB3A03">
        <w:rPr>
          <w:lang w:eastAsia="zh-CN"/>
        </w:rPr>
        <w:t>.7</w:t>
      </w:r>
      <w:r w:rsidR="00EE5EA3">
        <w:rPr>
          <w:lang w:eastAsia="zh-CN"/>
        </w:rPr>
        <w:t xml:space="preserve">Mbps with </w:t>
      </w:r>
      <w:r>
        <w:rPr>
          <w:lang w:eastAsia="zh-CN"/>
        </w:rPr>
        <w:t xml:space="preserve">2 </w:t>
      </w:r>
      <w:r w:rsidR="00E255AF">
        <w:rPr>
          <w:lang w:eastAsia="zh-CN"/>
        </w:rPr>
        <w:t xml:space="preserve">MIMO </w:t>
      </w:r>
      <w:r>
        <w:rPr>
          <w:lang w:eastAsia="zh-CN"/>
        </w:rPr>
        <w:t>layer</w:t>
      </w:r>
      <w:r w:rsidR="00183A40">
        <w:rPr>
          <w:rFonts w:hint="eastAsia"/>
          <w:lang w:eastAsia="zh-CN"/>
        </w:rPr>
        <w:t>s</w:t>
      </w:r>
      <w:r>
        <w:rPr>
          <w:lang w:eastAsia="zh-CN"/>
        </w:rPr>
        <w:t xml:space="preserve">, and the peak data rate for uplink is 20.2Mbps for uplink with 1 </w:t>
      </w:r>
      <w:r w:rsidR="00E255AF">
        <w:rPr>
          <w:lang w:eastAsia="zh-CN"/>
        </w:rPr>
        <w:t xml:space="preserve">MIMO </w:t>
      </w:r>
      <w:r>
        <w:rPr>
          <w:lang w:eastAsia="zh-CN"/>
        </w:rPr>
        <w:t>layer</w:t>
      </w:r>
      <w:r w:rsidR="00504EF0">
        <w:rPr>
          <w:lang w:eastAsia="zh-CN"/>
        </w:rPr>
        <w:t xml:space="preserve">, when the maximum bandwidth is </w:t>
      </w:r>
      <w:r w:rsidR="007875B4">
        <w:rPr>
          <w:lang w:eastAsia="zh-CN"/>
        </w:rPr>
        <w:t>20MHz</w:t>
      </w:r>
      <w:r w:rsidR="00E255AF">
        <w:rPr>
          <w:rFonts w:hint="eastAsia"/>
          <w:lang w:eastAsia="zh-CN"/>
        </w:rPr>
        <w:t>.</w:t>
      </w:r>
      <w:r>
        <w:rPr>
          <w:lang w:eastAsia="zh-CN"/>
        </w:rPr>
        <w:t xml:space="preserve"> </w:t>
      </w:r>
      <w:r w:rsidR="007D7BEC">
        <w:rPr>
          <w:lang w:eastAsia="zh-CN"/>
        </w:rPr>
        <w:t>From the calculation results</w:t>
      </w:r>
      <w:r w:rsidR="00445DA4">
        <w:rPr>
          <w:lang w:eastAsia="zh-CN"/>
        </w:rPr>
        <w:t>,</w:t>
      </w:r>
      <w:r w:rsidR="00583E34">
        <w:rPr>
          <w:lang w:eastAsia="zh-CN"/>
        </w:rPr>
        <w:t xml:space="preserve"> </w:t>
      </w:r>
      <w:r w:rsidR="007D7BEC">
        <w:rPr>
          <w:lang w:eastAsia="zh-CN"/>
        </w:rPr>
        <w:t xml:space="preserve">we can see that </w:t>
      </w:r>
      <w:r w:rsidR="00583E34">
        <w:rPr>
          <w:lang w:eastAsia="zh-CN"/>
        </w:rPr>
        <w:t xml:space="preserve">it is </w:t>
      </w:r>
      <w:r w:rsidR="00445DA4">
        <w:rPr>
          <w:lang w:eastAsia="zh-CN"/>
        </w:rPr>
        <w:t>unlikely</w:t>
      </w:r>
      <w:r w:rsidR="00583E34">
        <w:rPr>
          <w:lang w:eastAsia="zh-CN"/>
        </w:rPr>
        <w:t xml:space="preserve"> to satisfy the </w:t>
      </w:r>
      <w:r w:rsidR="00445DA4">
        <w:rPr>
          <w:lang w:eastAsia="zh-CN"/>
        </w:rPr>
        <w:t xml:space="preserve">upper bound </w:t>
      </w:r>
      <w:r w:rsidR="00583E34">
        <w:rPr>
          <w:lang w:eastAsia="zh-CN"/>
        </w:rPr>
        <w:t xml:space="preserve">reference bit rate of </w:t>
      </w:r>
      <w:r w:rsidR="00445DA4" w:rsidRPr="00445DA4">
        <w:rPr>
          <w:lang w:eastAsia="zh-CN"/>
        </w:rPr>
        <w:t>high-end video</w:t>
      </w:r>
      <w:r w:rsidR="00445DA4">
        <w:rPr>
          <w:lang w:eastAsia="zh-CN"/>
        </w:rPr>
        <w:t>, which is ~25Mbps</w:t>
      </w:r>
      <w:r w:rsidR="00B21600">
        <w:rPr>
          <w:lang w:eastAsia="zh-CN"/>
        </w:rPr>
        <w:t xml:space="preserve"> (7.5~25Mbps)</w:t>
      </w:r>
      <w:r w:rsidR="00104CFB">
        <w:rPr>
          <w:lang w:eastAsia="zh-CN"/>
        </w:rPr>
        <w:t xml:space="preserve"> for uplink</w:t>
      </w:r>
      <w:r w:rsidR="00F33100">
        <w:rPr>
          <w:rFonts w:hint="eastAsia"/>
          <w:lang w:eastAsia="zh-CN"/>
        </w:rPr>
        <w:t>,</w:t>
      </w:r>
      <w:r w:rsidR="00F33100">
        <w:rPr>
          <w:lang w:eastAsia="zh-CN"/>
        </w:rPr>
        <w:t xml:space="preserve"> since </w:t>
      </w:r>
      <w:r w:rsidR="00EB3A03">
        <w:rPr>
          <w:rFonts w:hint="eastAsia"/>
          <w:lang w:eastAsia="zh-CN"/>
        </w:rPr>
        <w:t>the</w:t>
      </w:r>
      <w:r w:rsidR="00EB3A03">
        <w:rPr>
          <w:lang w:eastAsia="zh-CN"/>
        </w:rPr>
        <w:t xml:space="preserve"> </w:t>
      </w:r>
      <w:r w:rsidR="00F33100">
        <w:rPr>
          <w:lang w:eastAsia="zh-CN"/>
        </w:rPr>
        <w:t xml:space="preserve">uplink </w:t>
      </w:r>
      <w:r w:rsidR="00EB3A03">
        <w:rPr>
          <w:lang w:eastAsia="zh-CN"/>
        </w:rPr>
        <w:t xml:space="preserve">peak date rate of 20.2Mbps can only be achieved with high </w:t>
      </w:r>
      <w:r w:rsidR="009E71BF">
        <w:rPr>
          <w:lang w:eastAsia="zh-CN"/>
        </w:rPr>
        <w:t>channel SINR.</w:t>
      </w:r>
      <w:r w:rsidR="00121D4C">
        <w:rPr>
          <w:lang w:eastAsia="zh-CN"/>
        </w:rPr>
        <w:t xml:space="preserve"> </w:t>
      </w:r>
    </w:p>
    <w:p w14:paraId="27FB619E" w14:textId="37E2D2B3" w:rsidR="007D7BEC" w:rsidRDefault="007D7BEC" w:rsidP="00AB37DF">
      <w:pPr>
        <w:jc w:val="both"/>
        <w:rPr>
          <w:lang w:eastAsia="zh-CN"/>
        </w:rPr>
      </w:pPr>
      <w:r>
        <w:rPr>
          <w:lang w:eastAsia="zh-CN"/>
        </w:rPr>
        <w:t>In TR 38.875</w:t>
      </w:r>
      <w:r w:rsidR="003E3EA2">
        <w:rPr>
          <w:lang w:eastAsia="zh-CN"/>
        </w:rPr>
        <w:t xml:space="preserve"> </w:t>
      </w:r>
      <w:r w:rsidR="003E3EA2">
        <w:rPr>
          <w:rFonts w:hint="eastAsia"/>
          <w:lang w:eastAsia="zh-CN"/>
        </w:rPr>
        <w:t>[</w:t>
      </w:r>
      <w:r w:rsidR="003E3EA2">
        <w:rPr>
          <w:lang w:eastAsia="zh-CN"/>
        </w:rPr>
        <w:t>3]</w:t>
      </w:r>
      <w:r>
        <w:rPr>
          <w:lang w:eastAsia="zh-CN"/>
        </w:rPr>
        <w:t>, the similar the a</w:t>
      </w:r>
      <w:r w:rsidRPr="007D7BEC">
        <w:rPr>
          <w:lang w:eastAsia="zh-CN"/>
        </w:rPr>
        <w:t>nalysis of performance impacts</w:t>
      </w:r>
      <w:r>
        <w:rPr>
          <w:lang w:eastAsia="zh-CN"/>
        </w:rPr>
        <w:t xml:space="preserve"> on date rate of reduced maximum bandwidth is also made as the following, </w:t>
      </w:r>
    </w:p>
    <w:p w14:paraId="32A7E7B2" w14:textId="60A15B81" w:rsidR="007D7BEC" w:rsidRPr="007D7BEC" w:rsidRDefault="007D7BEC" w:rsidP="00D35D4D">
      <w:pPr>
        <w:pStyle w:val="30"/>
        <w:ind w:leftChars="200" w:left="1534" w:hanging="1134"/>
        <w:rPr>
          <w:rFonts w:ascii="Arial" w:eastAsiaTheme="minorEastAsia" w:hAnsi="Arial"/>
          <w:b w:val="0"/>
          <w:bCs w:val="0"/>
          <w:i w:val="0"/>
          <w:sz w:val="28"/>
          <w:szCs w:val="20"/>
          <w:lang w:eastAsia="en-US"/>
        </w:rPr>
      </w:pPr>
      <w:r w:rsidRPr="007D7BEC">
        <w:rPr>
          <w:rFonts w:ascii="Arial" w:eastAsiaTheme="minorEastAsia" w:hAnsi="Arial"/>
          <w:b w:val="0"/>
          <w:bCs w:val="0"/>
          <w:i w:val="0"/>
          <w:sz w:val="28"/>
          <w:szCs w:val="20"/>
          <w:lang w:eastAsia="en-US"/>
        </w:rPr>
        <w:t>7.3.3</w:t>
      </w:r>
      <w:r w:rsidRPr="007D7BEC">
        <w:rPr>
          <w:rFonts w:ascii="Arial" w:eastAsiaTheme="minorEastAsia" w:hAnsi="Arial"/>
          <w:b w:val="0"/>
          <w:bCs w:val="0"/>
          <w:i w:val="0"/>
          <w:sz w:val="28"/>
          <w:szCs w:val="20"/>
          <w:lang w:eastAsia="en-US"/>
        </w:rPr>
        <w:tab/>
        <w:t>Analysis of performance impacts</w:t>
      </w:r>
    </w:p>
    <w:p w14:paraId="71E7303F" w14:textId="77777777" w:rsidR="007D7BEC" w:rsidRPr="00BF1250" w:rsidRDefault="007D7BEC" w:rsidP="00D35D4D">
      <w:pPr>
        <w:ind w:leftChars="200" w:left="400"/>
        <w:jc w:val="both"/>
        <w:rPr>
          <w:b/>
          <w:bCs/>
        </w:rPr>
      </w:pPr>
      <w:r w:rsidRPr="00BF1250">
        <w:rPr>
          <w:b/>
          <w:bCs/>
        </w:rPr>
        <w:t>Data rate:</w:t>
      </w:r>
    </w:p>
    <w:p w14:paraId="3C3BF706" w14:textId="790A9E49" w:rsidR="007D7BEC" w:rsidRPr="00B50F20" w:rsidRDefault="007D7BEC" w:rsidP="00D35D4D">
      <w:pPr>
        <w:ind w:leftChars="200" w:left="400"/>
        <w:jc w:val="both"/>
        <w:rPr>
          <w:rFonts w:eastAsia="MS Mincho"/>
        </w:rPr>
      </w:pPr>
      <w:r>
        <w:t xml:space="preserve">Bandwidth reduction results in a reduction in the achievable peak data rate. </w:t>
      </w:r>
      <w:r w:rsidRPr="00B50F20">
        <w:t>However, all the bandwidth options (20 MHz in FR1, and 50 MHz or 100 MHz in FR2) considered in the RedCap study are enough for meeting the peak data rate requirements for the RedCap use cases, at least when the bandwidth reduction is not combined with other UE complexity reduction techniques, except in some TDD configurations.</w:t>
      </w:r>
    </w:p>
    <w:p w14:paraId="11109CE2" w14:textId="04FDD345" w:rsidR="00C4333D" w:rsidRDefault="00CB40FD" w:rsidP="00AB37DF">
      <w:pPr>
        <w:jc w:val="both"/>
        <w:rPr>
          <w:lang w:eastAsia="zh-CN"/>
        </w:rPr>
      </w:pPr>
      <w:r>
        <w:rPr>
          <w:lang w:eastAsia="zh-CN"/>
        </w:rPr>
        <w:t xml:space="preserve">One solution to </w:t>
      </w:r>
      <w:r w:rsidR="00470AA8">
        <w:rPr>
          <w:lang w:eastAsia="zh-CN"/>
        </w:rPr>
        <w:t>meet</w:t>
      </w:r>
      <w:r>
        <w:rPr>
          <w:lang w:eastAsia="zh-CN"/>
        </w:rPr>
        <w:t xml:space="preserve"> the uplink transmission data rate </w:t>
      </w:r>
      <w:r w:rsidR="00470AA8">
        <w:rPr>
          <w:lang w:eastAsia="zh-CN"/>
        </w:rPr>
        <w:t>requirement</w:t>
      </w:r>
      <w:r w:rsidR="004D449C">
        <w:rPr>
          <w:lang w:eastAsia="zh-CN"/>
        </w:rPr>
        <w:t xml:space="preserve"> in TDD</w:t>
      </w:r>
      <w:r w:rsidR="00A760E3">
        <w:rPr>
          <w:lang w:eastAsia="zh-CN"/>
        </w:rPr>
        <w:t>, especially for some high-end devices</w:t>
      </w:r>
      <w:r w:rsidR="00470AA8">
        <w:rPr>
          <w:lang w:eastAsia="zh-CN"/>
        </w:rPr>
        <w:t xml:space="preserve"> </w:t>
      </w:r>
      <w:r>
        <w:rPr>
          <w:lang w:eastAsia="zh-CN"/>
        </w:rPr>
        <w:t>is to introduce</w:t>
      </w:r>
      <w:r w:rsidR="00F33100">
        <w:rPr>
          <w:lang w:eastAsia="zh-CN"/>
        </w:rPr>
        <w:t xml:space="preserve"> </w:t>
      </w:r>
      <w:r w:rsidR="006756CE">
        <w:rPr>
          <w:lang w:eastAsia="zh-CN"/>
        </w:rPr>
        <w:t>wider</w:t>
      </w:r>
      <w:r w:rsidR="00C4333D">
        <w:rPr>
          <w:lang w:eastAsia="zh-CN"/>
        </w:rPr>
        <w:t xml:space="preserve"> BWP such as 40MHz </w:t>
      </w:r>
      <w:r>
        <w:rPr>
          <w:lang w:eastAsia="zh-CN"/>
        </w:rPr>
        <w:t>as an optional capability</w:t>
      </w:r>
      <w:r w:rsidR="00D27B4F">
        <w:rPr>
          <w:lang w:eastAsia="zh-CN"/>
        </w:rPr>
        <w:t xml:space="preserve"> for RedCap</w:t>
      </w:r>
      <w:r>
        <w:rPr>
          <w:lang w:eastAsia="zh-CN"/>
        </w:rPr>
        <w:t xml:space="preserve">. </w:t>
      </w:r>
      <w:r w:rsidR="005C639E">
        <w:rPr>
          <w:lang w:eastAsia="zh-CN"/>
        </w:rPr>
        <w:t>It</w:t>
      </w:r>
      <w:r>
        <w:rPr>
          <w:lang w:eastAsia="zh-CN"/>
        </w:rPr>
        <w:t xml:space="preserve"> </w:t>
      </w:r>
      <w:r w:rsidR="00C4333D">
        <w:rPr>
          <w:lang w:eastAsia="zh-CN"/>
        </w:rPr>
        <w:t xml:space="preserve">is </w:t>
      </w:r>
      <w:r w:rsidR="005C639E">
        <w:rPr>
          <w:lang w:eastAsia="zh-CN"/>
        </w:rPr>
        <w:t xml:space="preserve">also </w:t>
      </w:r>
      <w:r w:rsidR="00C4333D">
        <w:rPr>
          <w:lang w:eastAsia="zh-CN"/>
        </w:rPr>
        <w:t>an efficient way to improve both uplink and downlink</w:t>
      </w:r>
      <w:r w:rsidR="00496492">
        <w:rPr>
          <w:lang w:eastAsia="zh-CN"/>
        </w:rPr>
        <w:t xml:space="preserve"> user </w:t>
      </w:r>
      <w:r>
        <w:rPr>
          <w:lang w:eastAsia="zh-CN"/>
        </w:rPr>
        <w:t xml:space="preserve">reference </w:t>
      </w:r>
      <w:r w:rsidR="00496492">
        <w:rPr>
          <w:lang w:eastAsia="zh-CN"/>
        </w:rPr>
        <w:t>data rate</w:t>
      </w:r>
      <w:r>
        <w:rPr>
          <w:lang w:eastAsia="zh-CN"/>
        </w:rPr>
        <w:t xml:space="preserve"> and peak data rate</w:t>
      </w:r>
      <w:r w:rsidR="00216C61">
        <w:rPr>
          <w:lang w:eastAsia="zh-CN"/>
        </w:rPr>
        <w:t>.</w:t>
      </w:r>
      <w:r w:rsidR="00933A54">
        <w:rPr>
          <w:lang w:eastAsia="zh-CN"/>
        </w:rPr>
        <w:t xml:space="preserve"> </w:t>
      </w:r>
      <w:r w:rsidR="00EC3002">
        <w:rPr>
          <w:lang w:eastAsia="zh-CN"/>
        </w:rPr>
        <w:t xml:space="preserve">Another solution is </w:t>
      </w:r>
      <w:r w:rsidR="004F20E6">
        <w:rPr>
          <w:lang w:eastAsia="zh-CN"/>
        </w:rPr>
        <w:t xml:space="preserve">to support </w:t>
      </w:r>
      <w:r w:rsidR="005C639E">
        <w:rPr>
          <w:lang w:eastAsia="zh-CN"/>
        </w:rPr>
        <w:t>S</w:t>
      </w:r>
      <w:r w:rsidR="004F20E6">
        <w:rPr>
          <w:lang w:eastAsia="zh-CN"/>
        </w:rPr>
        <w:t>UL</w:t>
      </w:r>
      <w:r w:rsidR="005C639E">
        <w:rPr>
          <w:lang w:eastAsia="zh-CN"/>
        </w:rPr>
        <w:t xml:space="preserve"> as the optional capability</w:t>
      </w:r>
      <w:r w:rsidR="00D75D47">
        <w:rPr>
          <w:lang w:eastAsia="zh-CN"/>
        </w:rPr>
        <w:t>, w</w:t>
      </w:r>
      <w:r w:rsidR="007305C3">
        <w:rPr>
          <w:lang w:eastAsia="zh-CN"/>
        </w:rPr>
        <w:t>hich can</w:t>
      </w:r>
      <w:r w:rsidR="005C639E">
        <w:rPr>
          <w:lang w:eastAsia="zh-CN"/>
        </w:rPr>
        <w:t xml:space="preserve"> both</w:t>
      </w:r>
      <w:r w:rsidR="007305C3">
        <w:rPr>
          <w:lang w:eastAsia="zh-CN"/>
        </w:rPr>
        <w:t xml:space="preserve"> improve uplink </w:t>
      </w:r>
      <w:r w:rsidR="00B017B5">
        <w:rPr>
          <w:lang w:eastAsia="zh-CN"/>
        </w:rPr>
        <w:t>data rate significantly</w:t>
      </w:r>
      <w:r w:rsidR="005C639E">
        <w:rPr>
          <w:lang w:eastAsia="zh-CN"/>
        </w:rPr>
        <w:t xml:space="preserve"> and</w:t>
      </w:r>
      <w:r w:rsidR="00EC7850">
        <w:rPr>
          <w:lang w:eastAsia="zh-CN"/>
        </w:rPr>
        <w:t xml:space="preserve"> </w:t>
      </w:r>
      <w:r w:rsidR="005C639E">
        <w:rPr>
          <w:lang w:eastAsia="zh-CN"/>
        </w:rPr>
        <w:t>the</w:t>
      </w:r>
      <w:r w:rsidR="00EC7850">
        <w:rPr>
          <w:lang w:eastAsia="zh-CN"/>
        </w:rPr>
        <w:t xml:space="preserve"> uplink coverage</w:t>
      </w:r>
      <w:r w:rsidR="00016515">
        <w:rPr>
          <w:lang w:eastAsia="zh-CN"/>
        </w:rPr>
        <w:t>.</w:t>
      </w:r>
    </w:p>
    <w:p w14:paraId="189EC09B" w14:textId="3D510060" w:rsidR="002923FE" w:rsidRDefault="002923FE" w:rsidP="00AB37DF">
      <w:pPr>
        <w:jc w:val="both"/>
        <w:rPr>
          <w:lang w:eastAsia="zh-CN"/>
        </w:rPr>
      </w:pPr>
      <w:r>
        <w:rPr>
          <w:rFonts w:hint="eastAsia"/>
          <w:lang w:eastAsia="zh-CN"/>
        </w:rPr>
        <w:t>T</w:t>
      </w:r>
      <w:r>
        <w:rPr>
          <w:lang w:eastAsia="zh-CN"/>
        </w:rPr>
        <w:t xml:space="preserve">herefore, we think </w:t>
      </w:r>
      <w:r w:rsidRPr="002923FE">
        <w:rPr>
          <w:lang w:eastAsia="zh-CN"/>
        </w:rPr>
        <w:t>a wider bandwidth up to 40MHz after initial access</w:t>
      </w:r>
      <w:r>
        <w:rPr>
          <w:lang w:eastAsia="zh-CN"/>
        </w:rPr>
        <w:t xml:space="preserve"> at least for TDD band should be optionally supported.</w:t>
      </w:r>
    </w:p>
    <w:p w14:paraId="17BA3526" w14:textId="2D0DF495" w:rsidR="001030F2" w:rsidRDefault="00AB37DF" w:rsidP="00AB37DF">
      <w:pPr>
        <w:jc w:val="both"/>
        <w:rPr>
          <w:b/>
          <w:lang w:eastAsia="zh-CN"/>
        </w:rPr>
      </w:pPr>
      <w:r w:rsidRPr="00B4033D">
        <w:rPr>
          <w:b/>
          <w:lang w:eastAsia="zh-CN"/>
        </w:rPr>
        <w:t>Proposal</w:t>
      </w:r>
      <w:r w:rsidR="001030F2" w:rsidRPr="00B4033D">
        <w:rPr>
          <w:b/>
          <w:lang w:eastAsia="zh-CN"/>
        </w:rPr>
        <w:t xml:space="preserve"> 1:</w:t>
      </w:r>
      <w:r w:rsidR="00442249">
        <w:rPr>
          <w:b/>
          <w:lang w:eastAsia="zh-CN"/>
        </w:rPr>
        <w:t xml:space="preserve"> </w:t>
      </w:r>
      <w:r w:rsidR="00093021">
        <w:rPr>
          <w:b/>
          <w:lang w:eastAsia="zh-CN"/>
        </w:rPr>
        <w:t>A</w:t>
      </w:r>
      <w:r w:rsidR="00093021" w:rsidRPr="00093021">
        <w:rPr>
          <w:b/>
          <w:lang w:eastAsia="zh-CN"/>
        </w:rPr>
        <w:t xml:space="preserve"> wider bandwidth up to 40MHz after initial access</w:t>
      </w:r>
      <w:r w:rsidR="00093021">
        <w:rPr>
          <w:b/>
          <w:lang w:eastAsia="zh-CN"/>
        </w:rPr>
        <w:t xml:space="preserve"> </w:t>
      </w:r>
      <w:r w:rsidR="00E05DB2">
        <w:rPr>
          <w:b/>
          <w:lang w:eastAsia="zh-CN"/>
        </w:rPr>
        <w:t>can</w:t>
      </w:r>
      <w:r w:rsidR="00093021">
        <w:rPr>
          <w:b/>
          <w:lang w:eastAsia="zh-CN"/>
        </w:rPr>
        <w:t xml:space="preserve"> be supported as optional capability </w:t>
      </w:r>
      <w:r w:rsidR="002879DA">
        <w:rPr>
          <w:b/>
          <w:lang w:eastAsia="zh-CN"/>
        </w:rPr>
        <w:t>at least for TDD band</w:t>
      </w:r>
      <w:r w:rsidR="001030F2" w:rsidRPr="00B4033D">
        <w:rPr>
          <w:b/>
          <w:lang w:eastAsia="zh-CN"/>
        </w:rPr>
        <w:t>.</w:t>
      </w:r>
    </w:p>
    <w:p w14:paraId="3DCBCFF0" w14:textId="226FBDED" w:rsidR="00312685" w:rsidRDefault="00AA27F1" w:rsidP="008F63C6">
      <w:pPr>
        <w:pStyle w:val="2"/>
        <w:rPr>
          <w:lang w:eastAsia="zh-CN"/>
        </w:rPr>
      </w:pPr>
      <w:r>
        <w:rPr>
          <w:lang w:eastAsia="zh-CN"/>
        </w:rPr>
        <w:t>M</w:t>
      </w:r>
      <w:r w:rsidR="008F63C6" w:rsidRPr="008F63C6">
        <w:rPr>
          <w:lang w:eastAsia="zh-CN"/>
        </w:rPr>
        <w:t>inimum number of Rx branches</w:t>
      </w:r>
    </w:p>
    <w:p w14:paraId="689E6E84" w14:textId="2B9ECF01" w:rsidR="00F06330" w:rsidRDefault="00531349" w:rsidP="00F16A06">
      <w:pPr>
        <w:jc w:val="both"/>
      </w:pPr>
      <w:r>
        <w:rPr>
          <w:lang w:eastAsia="zh-CN"/>
        </w:rPr>
        <w:t>Another remaining capability issue is the minimum number of Rx branches supported by RedCap f</w:t>
      </w:r>
      <w:r w:rsidR="00F06330" w:rsidRPr="00F06330">
        <w:rPr>
          <w:lang w:eastAsia="zh-CN"/>
        </w:rPr>
        <w:t>or frequency bands where a legacy NR UE (other than 2-Rx vehicular UE) is required to be equipped with a minimum of 4 Rx antenna ports</w:t>
      </w:r>
      <w:r w:rsidR="00F16A06">
        <w:rPr>
          <w:lang w:eastAsia="zh-CN"/>
        </w:rPr>
        <w:t>.</w:t>
      </w:r>
    </w:p>
    <w:p w14:paraId="45EED625" w14:textId="0C576FCB" w:rsidR="00D77D96" w:rsidRDefault="001D79ED" w:rsidP="001B4A4C">
      <w:pPr>
        <w:jc w:val="both"/>
        <w:rPr>
          <w:lang w:eastAsia="zh-CN"/>
        </w:rPr>
      </w:pPr>
      <w:r>
        <w:rPr>
          <w:lang w:eastAsia="zh-CN"/>
        </w:rPr>
        <w:t xml:space="preserve">From our view, a flexible capability space is desired to support both high-end and low-end </w:t>
      </w:r>
      <w:r w:rsidR="00B946DF">
        <w:rPr>
          <w:lang w:eastAsia="zh-CN"/>
        </w:rPr>
        <w:t xml:space="preserve">RedCap </w:t>
      </w:r>
      <w:r>
        <w:rPr>
          <w:lang w:eastAsia="zh-CN"/>
        </w:rPr>
        <w:t xml:space="preserve">device requirement. </w:t>
      </w:r>
      <w:r w:rsidR="007E2481">
        <w:rPr>
          <w:lang w:eastAsia="zh-CN"/>
        </w:rPr>
        <w:t>Wearable device is one of use cases for RedCap, but</w:t>
      </w:r>
      <w:r w:rsidR="00B946DF">
        <w:rPr>
          <w:lang w:eastAsia="zh-CN"/>
        </w:rPr>
        <w:t xml:space="preserve"> according to </w:t>
      </w:r>
      <w:r>
        <w:rPr>
          <w:lang w:eastAsia="zh-CN"/>
        </w:rPr>
        <w:t>current</w:t>
      </w:r>
      <w:r w:rsidR="00B946DF">
        <w:rPr>
          <w:lang w:eastAsia="zh-CN"/>
        </w:rPr>
        <w:t xml:space="preserve"> </w:t>
      </w:r>
      <w:r>
        <w:rPr>
          <w:lang w:eastAsia="zh-CN"/>
        </w:rPr>
        <w:t>product design</w:t>
      </w:r>
      <w:r w:rsidR="00B946DF">
        <w:rPr>
          <w:lang w:eastAsia="zh-CN"/>
        </w:rPr>
        <w:t xml:space="preserve"> trend</w:t>
      </w:r>
      <w:r>
        <w:rPr>
          <w:lang w:eastAsia="zh-CN"/>
        </w:rPr>
        <w:t xml:space="preserve">, </w:t>
      </w:r>
      <w:r w:rsidR="007E2481">
        <w:rPr>
          <w:lang w:eastAsia="zh-CN"/>
        </w:rPr>
        <w:t>some</w:t>
      </w:r>
      <w:r>
        <w:rPr>
          <w:lang w:eastAsia="zh-CN"/>
        </w:rPr>
        <w:t xml:space="preserve"> wearable device</w:t>
      </w:r>
      <w:r w:rsidR="00594981">
        <w:rPr>
          <w:lang w:eastAsia="zh-CN"/>
        </w:rPr>
        <w:t>s</w:t>
      </w:r>
      <w:r w:rsidR="00C125D0">
        <w:rPr>
          <w:lang w:eastAsia="zh-CN"/>
        </w:rPr>
        <w:t xml:space="preserve"> </w:t>
      </w:r>
      <w:r w:rsidR="007E2481">
        <w:rPr>
          <w:lang w:eastAsia="zh-CN"/>
        </w:rPr>
        <w:t>types, e.g.,</w:t>
      </w:r>
      <w:r w:rsidR="00C125D0">
        <w:rPr>
          <w:lang w:eastAsia="zh-CN"/>
        </w:rPr>
        <w:t xml:space="preserve"> smart watch</w:t>
      </w:r>
      <w:r w:rsidR="009E4716">
        <w:rPr>
          <w:lang w:eastAsia="zh-CN"/>
        </w:rPr>
        <w:t xml:space="preserve"> with limited </w:t>
      </w:r>
      <w:r w:rsidR="00875C08">
        <w:rPr>
          <w:lang w:eastAsia="zh-CN"/>
        </w:rPr>
        <w:t xml:space="preserve">space </w:t>
      </w:r>
      <w:r>
        <w:rPr>
          <w:lang w:eastAsia="zh-CN"/>
        </w:rPr>
        <w:t xml:space="preserve">can only </w:t>
      </w:r>
      <w:r w:rsidR="00B946DF">
        <w:rPr>
          <w:lang w:eastAsia="zh-CN"/>
        </w:rPr>
        <w:t>deploy</w:t>
      </w:r>
      <w:r>
        <w:rPr>
          <w:lang w:eastAsia="zh-CN"/>
        </w:rPr>
        <w:t xml:space="preserve"> </w:t>
      </w:r>
      <w:r w:rsidR="00B946DF">
        <w:rPr>
          <w:lang w:eastAsia="zh-CN"/>
        </w:rPr>
        <w:t>1</w:t>
      </w:r>
      <w:r>
        <w:rPr>
          <w:lang w:eastAsia="zh-CN"/>
        </w:rPr>
        <w:t xml:space="preserve"> Rx</w:t>
      </w:r>
      <w:r w:rsidR="00BF054D">
        <w:rPr>
          <w:lang w:eastAsia="zh-CN"/>
        </w:rPr>
        <w:t xml:space="preserve"> but not 2</w:t>
      </w:r>
      <w:r w:rsidR="00ED14AD">
        <w:rPr>
          <w:lang w:eastAsia="zh-CN"/>
        </w:rPr>
        <w:t xml:space="preserve"> </w:t>
      </w:r>
      <w:r w:rsidR="00BF054D">
        <w:rPr>
          <w:lang w:eastAsia="zh-CN"/>
        </w:rPr>
        <w:t>Rx</w:t>
      </w:r>
      <w:r w:rsidR="003F1689">
        <w:rPr>
          <w:lang w:eastAsia="zh-CN"/>
        </w:rPr>
        <w:t>,</w:t>
      </w:r>
      <w:r w:rsidR="00594981">
        <w:rPr>
          <w:lang w:eastAsia="zh-CN"/>
        </w:rPr>
        <w:t xml:space="preserve"> </w:t>
      </w:r>
      <w:r w:rsidR="00474625">
        <w:rPr>
          <w:lang w:eastAsia="zh-CN"/>
        </w:rPr>
        <w:t xml:space="preserve">thus, </w:t>
      </w:r>
      <w:r w:rsidR="00594981">
        <w:rPr>
          <w:rFonts w:hint="eastAsia"/>
          <w:lang w:eastAsia="zh-CN"/>
        </w:rPr>
        <w:t>it</w:t>
      </w:r>
      <w:r w:rsidR="00594981">
        <w:rPr>
          <w:lang w:eastAsia="zh-CN"/>
        </w:rPr>
        <w:t xml:space="preserve"> is practical to support 1Rx</w:t>
      </w:r>
      <w:r w:rsidR="00B90542">
        <w:rPr>
          <w:lang w:eastAsia="zh-CN"/>
        </w:rPr>
        <w:t xml:space="preserve"> for these devices</w:t>
      </w:r>
      <w:r w:rsidR="0059213D">
        <w:rPr>
          <w:lang w:eastAsia="zh-CN"/>
        </w:rPr>
        <w:t>.</w:t>
      </w:r>
      <w:r w:rsidR="00594981">
        <w:rPr>
          <w:lang w:eastAsia="zh-CN"/>
        </w:rPr>
        <w:t xml:space="preserve"> </w:t>
      </w:r>
      <w:r w:rsidR="002E1C4B">
        <w:rPr>
          <w:lang w:eastAsia="zh-CN"/>
        </w:rPr>
        <w:t xml:space="preserve">While </w:t>
      </w:r>
      <w:r w:rsidR="00594981">
        <w:rPr>
          <w:lang w:eastAsia="zh-CN"/>
        </w:rPr>
        <w:t xml:space="preserve">2Rx can enable </w:t>
      </w:r>
      <w:r w:rsidR="000344BF">
        <w:rPr>
          <w:lang w:eastAsia="zh-CN"/>
        </w:rPr>
        <w:t xml:space="preserve">more efficient </w:t>
      </w:r>
      <w:r w:rsidR="009E4716">
        <w:rPr>
          <w:lang w:eastAsia="zh-CN"/>
        </w:rPr>
        <w:t>transmission</w:t>
      </w:r>
      <w:r w:rsidR="000344BF">
        <w:rPr>
          <w:lang w:eastAsia="zh-CN"/>
        </w:rPr>
        <w:t xml:space="preserve"> such as </w:t>
      </w:r>
      <w:r w:rsidR="00AA4242">
        <w:rPr>
          <w:lang w:eastAsia="zh-CN"/>
        </w:rPr>
        <w:t>2-</w:t>
      </w:r>
      <w:r w:rsidR="000344BF">
        <w:rPr>
          <w:lang w:eastAsia="zh-CN"/>
        </w:rPr>
        <w:t>layer MIMO and high reference bit rate</w:t>
      </w:r>
      <w:r w:rsidR="00193304">
        <w:rPr>
          <w:lang w:eastAsia="zh-CN"/>
        </w:rPr>
        <w:t>, which can be used for high-end device</w:t>
      </w:r>
      <w:r w:rsidR="000344BF">
        <w:rPr>
          <w:lang w:eastAsia="zh-CN"/>
        </w:rPr>
        <w:t>.</w:t>
      </w:r>
      <w:r w:rsidR="00AE5D78">
        <w:rPr>
          <w:lang w:eastAsia="zh-CN"/>
        </w:rPr>
        <w:t xml:space="preserve"> </w:t>
      </w:r>
      <w:r w:rsidR="00C74282">
        <w:rPr>
          <w:lang w:eastAsia="zh-CN"/>
        </w:rPr>
        <w:t xml:space="preserve">Therefore, </w:t>
      </w:r>
      <w:r w:rsidR="00AE5D78">
        <w:rPr>
          <w:lang w:eastAsia="zh-CN"/>
        </w:rPr>
        <w:t xml:space="preserve">it is proposed to support both 1Rx and 2Rx </w:t>
      </w:r>
      <w:r w:rsidR="00CC7B8E">
        <w:rPr>
          <w:lang w:eastAsia="zh-CN"/>
        </w:rPr>
        <w:t xml:space="preserve">for RedCap </w:t>
      </w:r>
      <w:r w:rsidR="00AE5D78">
        <w:rPr>
          <w:lang w:eastAsia="zh-CN"/>
        </w:rPr>
        <w:t>for frequency band</w:t>
      </w:r>
      <w:r w:rsidR="006727FB">
        <w:rPr>
          <w:lang w:eastAsia="zh-CN"/>
        </w:rPr>
        <w:t>s</w:t>
      </w:r>
      <w:r w:rsidR="002112A3">
        <w:rPr>
          <w:lang w:eastAsia="zh-CN"/>
        </w:rPr>
        <w:t xml:space="preserve"> </w:t>
      </w:r>
      <w:r w:rsidR="002112A3" w:rsidRPr="002112A3">
        <w:rPr>
          <w:lang w:eastAsia="zh-CN"/>
        </w:rPr>
        <w:t>that currently require support of 4Rx</w:t>
      </w:r>
      <w:r w:rsidR="009E4716">
        <w:rPr>
          <w:lang w:eastAsia="zh-CN"/>
        </w:rPr>
        <w:t xml:space="preserve"> to both meet the </w:t>
      </w:r>
      <w:r w:rsidR="003E3EA2" w:rsidRPr="003E3EA2">
        <w:rPr>
          <w:lang w:eastAsia="zh-CN"/>
        </w:rPr>
        <w:t>craft</w:t>
      </w:r>
      <w:r w:rsidR="00276EC1">
        <w:rPr>
          <w:lang w:eastAsia="zh-CN"/>
        </w:rPr>
        <w:t xml:space="preserve"> requirement of some devices and the date rate </w:t>
      </w:r>
      <w:r w:rsidR="000C5291">
        <w:rPr>
          <w:lang w:eastAsia="zh-CN"/>
        </w:rPr>
        <w:t>requirement</w:t>
      </w:r>
      <w:r w:rsidR="00AE5D78">
        <w:rPr>
          <w:lang w:eastAsia="zh-CN"/>
        </w:rPr>
        <w:t>.</w:t>
      </w:r>
    </w:p>
    <w:p w14:paraId="5DC2B412" w14:textId="77777777" w:rsidR="00E52843" w:rsidRDefault="00EC71FA" w:rsidP="001B4A4C">
      <w:pPr>
        <w:jc w:val="both"/>
        <w:rPr>
          <w:lang w:eastAsia="zh-CN"/>
        </w:rPr>
      </w:pPr>
      <w:r>
        <w:rPr>
          <w:rFonts w:hint="eastAsia"/>
          <w:lang w:eastAsia="zh-CN"/>
        </w:rPr>
        <w:t>T</w:t>
      </w:r>
      <w:r w:rsidR="00E05DB2">
        <w:rPr>
          <w:lang w:eastAsia="zh-CN"/>
        </w:rPr>
        <w:t xml:space="preserve">o address the </w:t>
      </w:r>
      <w:r>
        <w:rPr>
          <w:lang w:eastAsia="zh-CN"/>
        </w:rPr>
        <w:t xml:space="preserve">concern </w:t>
      </w:r>
      <w:r w:rsidR="00E05DB2">
        <w:rPr>
          <w:lang w:eastAsia="zh-CN"/>
        </w:rPr>
        <w:t xml:space="preserve">of coverage performance loss for 1Rx RedCap UE </w:t>
      </w:r>
      <w:r w:rsidR="00045563">
        <w:rPr>
          <w:lang w:eastAsia="zh-CN"/>
        </w:rPr>
        <w:t>from some operators</w:t>
      </w:r>
      <w:r w:rsidR="00E05DB2">
        <w:rPr>
          <w:lang w:eastAsia="zh-CN"/>
        </w:rPr>
        <w:t xml:space="preserve">, we list the following </w:t>
      </w:r>
      <w:r w:rsidR="00E52843">
        <w:rPr>
          <w:lang w:eastAsia="zh-CN"/>
        </w:rPr>
        <w:t>comments:</w:t>
      </w:r>
    </w:p>
    <w:p w14:paraId="2ECDCACE" w14:textId="77777777" w:rsidR="00E52843" w:rsidRDefault="00ED14AD" w:rsidP="00E52843">
      <w:pPr>
        <w:pStyle w:val="aff"/>
        <w:numPr>
          <w:ilvl w:val="0"/>
          <w:numId w:val="34"/>
        </w:numPr>
        <w:ind w:leftChars="0"/>
        <w:jc w:val="both"/>
        <w:rPr>
          <w:lang w:eastAsia="zh-CN"/>
        </w:rPr>
      </w:pPr>
      <w:r>
        <w:rPr>
          <w:lang w:eastAsia="zh-CN"/>
        </w:rPr>
        <w:t xml:space="preserve">DL channel is observed not the bottleneck channel during the SI phase and only one layer transmission is supported during initial access procedure, the performance loss of 1 Rx compared with 2 Rx is limited. </w:t>
      </w:r>
    </w:p>
    <w:p w14:paraId="5B4A8DCD" w14:textId="77777777" w:rsidR="00E52843" w:rsidRDefault="00ED14AD" w:rsidP="00E52843">
      <w:pPr>
        <w:pStyle w:val="aff"/>
        <w:numPr>
          <w:ilvl w:val="0"/>
          <w:numId w:val="34"/>
        </w:numPr>
        <w:ind w:leftChars="0"/>
        <w:jc w:val="both"/>
        <w:rPr>
          <w:lang w:eastAsia="zh-CN"/>
        </w:rPr>
      </w:pPr>
      <w:r>
        <w:rPr>
          <w:lang w:eastAsia="zh-CN"/>
        </w:rPr>
        <w:t>In</w:t>
      </w:r>
      <w:r w:rsidR="00125ABC">
        <w:rPr>
          <w:lang w:eastAsia="zh-CN"/>
        </w:rPr>
        <w:t xml:space="preserve"> addition, </w:t>
      </w:r>
      <w:r w:rsidR="003412BA" w:rsidRPr="003412BA">
        <w:rPr>
          <w:lang w:eastAsia="zh-CN"/>
        </w:rPr>
        <w:t xml:space="preserve">it </w:t>
      </w:r>
      <w:r w:rsidR="003412BA">
        <w:rPr>
          <w:lang w:eastAsia="zh-CN"/>
        </w:rPr>
        <w:t xml:space="preserve">is </w:t>
      </w:r>
      <w:r w:rsidR="003412BA" w:rsidRPr="003412BA">
        <w:rPr>
          <w:lang w:eastAsia="zh-CN"/>
        </w:rPr>
        <w:t xml:space="preserve">a compromise solution to mandate higher antenna efficiency for 1 Rx than that for 2Rx, which can guarantee </w:t>
      </w:r>
      <w:r w:rsidR="009D3560" w:rsidRPr="003412BA">
        <w:rPr>
          <w:lang w:eastAsia="zh-CN"/>
        </w:rPr>
        <w:t>comparable coverage</w:t>
      </w:r>
      <w:r w:rsidR="003412BA" w:rsidRPr="003412BA">
        <w:rPr>
          <w:lang w:eastAsia="zh-CN"/>
        </w:rPr>
        <w:t>, and hence no special coverage recovery solution is needed</w:t>
      </w:r>
      <w:r w:rsidR="009D3560">
        <w:rPr>
          <w:lang w:eastAsia="zh-CN"/>
        </w:rPr>
        <w:t xml:space="preserve"> for 1</w:t>
      </w:r>
      <w:r w:rsidR="009D3560">
        <w:rPr>
          <w:rFonts w:hint="eastAsia"/>
          <w:lang w:eastAsia="zh-CN"/>
        </w:rPr>
        <w:t>Rx</w:t>
      </w:r>
      <w:r w:rsidR="003412BA" w:rsidRPr="003412BA">
        <w:rPr>
          <w:lang w:eastAsia="zh-CN"/>
        </w:rPr>
        <w:t>.</w:t>
      </w:r>
      <w:r w:rsidR="009D3560">
        <w:rPr>
          <w:lang w:eastAsia="zh-CN"/>
        </w:rPr>
        <w:t xml:space="preserve"> </w:t>
      </w:r>
    </w:p>
    <w:p w14:paraId="64426E76" w14:textId="77777777" w:rsidR="00E52843" w:rsidRDefault="009D3560" w:rsidP="001B4A4C">
      <w:pPr>
        <w:pStyle w:val="aff"/>
        <w:numPr>
          <w:ilvl w:val="0"/>
          <w:numId w:val="34"/>
        </w:numPr>
        <w:ind w:leftChars="0"/>
        <w:jc w:val="both"/>
        <w:rPr>
          <w:lang w:eastAsia="zh-CN"/>
        </w:rPr>
      </w:pPr>
      <w:r>
        <w:rPr>
          <w:lang w:eastAsia="zh-CN"/>
        </w:rPr>
        <w:t>What’</w:t>
      </w:r>
      <w:r w:rsidR="00E45666">
        <w:rPr>
          <w:lang w:eastAsia="zh-CN"/>
        </w:rPr>
        <w:t>s</w:t>
      </w:r>
      <w:r>
        <w:rPr>
          <w:lang w:eastAsia="zh-CN"/>
        </w:rPr>
        <w:t xml:space="preserve"> more, </w:t>
      </w:r>
      <w:r w:rsidRPr="009D3560">
        <w:rPr>
          <w:lang w:eastAsia="zh-CN"/>
        </w:rPr>
        <w:t xml:space="preserve">if the network is unwilling to serve </w:t>
      </w:r>
      <w:r w:rsidR="003E4794">
        <w:rPr>
          <w:lang w:eastAsia="zh-CN"/>
        </w:rPr>
        <w:t xml:space="preserve">1Rx </w:t>
      </w:r>
      <w:r w:rsidRPr="009D3560">
        <w:rPr>
          <w:lang w:eastAsia="zh-CN"/>
        </w:rPr>
        <w:t>UE</w:t>
      </w:r>
      <w:r>
        <w:rPr>
          <w:lang w:eastAsia="zh-CN"/>
        </w:rPr>
        <w:t xml:space="preserve">, </w:t>
      </w:r>
      <w:r w:rsidR="0088054D">
        <w:rPr>
          <w:lang w:eastAsia="zh-CN"/>
        </w:rPr>
        <w:t>it</w:t>
      </w:r>
      <w:r w:rsidRPr="009D3560">
        <w:rPr>
          <w:lang w:eastAsia="zh-CN"/>
        </w:rPr>
        <w:t xml:space="preserve"> </w:t>
      </w:r>
      <w:r w:rsidR="00E45666">
        <w:rPr>
          <w:lang w:eastAsia="zh-CN"/>
        </w:rPr>
        <w:t xml:space="preserve">can perform access control </w:t>
      </w:r>
      <w:r w:rsidR="003E4794">
        <w:rPr>
          <w:lang w:eastAsia="zh-CN"/>
        </w:rPr>
        <w:t xml:space="preserve">e.g., cell baring, UAC which has been discussed in SI phase </w:t>
      </w:r>
      <w:r w:rsidR="003E3EA2">
        <w:rPr>
          <w:lang w:eastAsia="zh-CN"/>
        </w:rPr>
        <w:t xml:space="preserve">to 1 Rx RedCap UE, the access control </w:t>
      </w:r>
      <w:r w:rsidR="003E3EA2" w:rsidRPr="00E52843">
        <w:rPr>
          <w:bCs/>
          <w:lang w:val="en-US"/>
        </w:rPr>
        <w:t xml:space="preserve">functionality </w:t>
      </w:r>
      <w:r w:rsidR="003E4794">
        <w:rPr>
          <w:lang w:eastAsia="zh-CN"/>
        </w:rPr>
        <w:t>is also one of the WID scope</w:t>
      </w:r>
      <w:r w:rsidR="0088054D">
        <w:rPr>
          <w:lang w:eastAsia="zh-CN"/>
        </w:rPr>
        <w:t>.</w:t>
      </w:r>
      <w:r w:rsidR="00C07CB2">
        <w:rPr>
          <w:lang w:eastAsia="zh-CN"/>
        </w:rPr>
        <w:t xml:space="preserve"> </w:t>
      </w:r>
    </w:p>
    <w:p w14:paraId="57B81FB2" w14:textId="664444FC" w:rsidR="005B1484" w:rsidRDefault="00E52843" w:rsidP="001B4A4C">
      <w:pPr>
        <w:pStyle w:val="aff"/>
        <w:numPr>
          <w:ilvl w:val="0"/>
          <w:numId w:val="34"/>
        </w:numPr>
        <w:ind w:leftChars="0"/>
        <w:jc w:val="both"/>
        <w:rPr>
          <w:lang w:eastAsia="zh-CN"/>
        </w:rPr>
      </w:pPr>
      <w:r>
        <w:rPr>
          <w:lang w:eastAsia="zh-CN"/>
        </w:rPr>
        <w:t xml:space="preserve">At last, </w:t>
      </w:r>
      <w:r w:rsidR="00547662">
        <w:rPr>
          <w:lang w:eastAsia="zh-CN"/>
        </w:rPr>
        <w:t xml:space="preserve">the minimum </w:t>
      </w:r>
      <w:r w:rsidR="00547662" w:rsidRPr="00547662">
        <w:rPr>
          <w:lang w:eastAsia="zh-CN"/>
        </w:rPr>
        <w:t>number of Rx branches supported by specification for a RedCap UE</w:t>
      </w:r>
      <w:r w:rsidR="00547662">
        <w:rPr>
          <w:lang w:eastAsia="zh-CN"/>
        </w:rPr>
        <w:t xml:space="preserve">, i.e., whether 1 Rx or 2Rx can also be defined per band according to the </w:t>
      </w:r>
      <w:r w:rsidR="005B5DA6">
        <w:rPr>
          <w:lang w:eastAsia="zh-CN"/>
        </w:rPr>
        <w:t>deployment</w:t>
      </w:r>
      <w:r w:rsidR="00547662">
        <w:rPr>
          <w:lang w:eastAsia="zh-CN"/>
        </w:rPr>
        <w:t xml:space="preserve"> requirements of different operators</w:t>
      </w:r>
      <w:r w:rsidR="005F3D89">
        <w:rPr>
          <w:lang w:eastAsia="zh-CN"/>
        </w:rPr>
        <w:t xml:space="preserve">. </w:t>
      </w:r>
      <w:r>
        <w:rPr>
          <w:lang w:eastAsia="zh-CN"/>
        </w:rPr>
        <w:t>For example</w:t>
      </w:r>
      <w:r w:rsidR="005F3D89">
        <w:rPr>
          <w:lang w:eastAsia="zh-CN"/>
        </w:rPr>
        <w:t xml:space="preserve">, band n41 </w:t>
      </w:r>
      <w:r>
        <w:rPr>
          <w:lang w:eastAsia="zh-CN"/>
        </w:rPr>
        <w:t>can</w:t>
      </w:r>
      <w:r w:rsidR="001B30C1">
        <w:rPr>
          <w:lang w:eastAsia="zh-CN"/>
        </w:rPr>
        <w:t xml:space="preserve"> be defined to</w:t>
      </w:r>
      <w:r w:rsidR="005F3D89">
        <w:rPr>
          <w:lang w:eastAsia="zh-CN"/>
        </w:rPr>
        <w:t xml:space="preserve"> support minimum 1 Rx RedCap UE. </w:t>
      </w:r>
    </w:p>
    <w:p w14:paraId="35C6E75D" w14:textId="5B21380A" w:rsidR="00023154" w:rsidRDefault="00023154" w:rsidP="001B4A4C">
      <w:pPr>
        <w:jc w:val="both"/>
        <w:rPr>
          <w:lang w:eastAsia="zh-CN"/>
        </w:rPr>
      </w:pPr>
      <w:r>
        <w:rPr>
          <w:rFonts w:hint="eastAsia"/>
          <w:lang w:eastAsia="zh-CN"/>
        </w:rPr>
        <w:lastRenderedPageBreak/>
        <w:t>I</w:t>
      </w:r>
      <w:r>
        <w:rPr>
          <w:lang w:eastAsia="zh-CN"/>
        </w:rPr>
        <w:t xml:space="preserve">n a summary, considering the wearable devices design limitation and </w:t>
      </w:r>
      <w:r w:rsidR="00B35D91">
        <w:rPr>
          <w:lang w:eastAsia="zh-CN"/>
        </w:rPr>
        <w:t>popular</w:t>
      </w:r>
      <w:r w:rsidR="0023070A">
        <w:rPr>
          <w:lang w:eastAsia="zh-CN"/>
        </w:rPr>
        <w:t xml:space="preserve"> commercial use case</w:t>
      </w:r>
      <w:r w:rsidR="0058473D">
        <w:rPr>
          <w:lang w:eastAsia="zh-CN"/>
        </w:rPr>
        <w:t>s</w:t>
      </w:r>
      <w:r w:rsidR="0023070A">
        <w:rPr>
          <w:lang w:eastAsia="zh-CN"/>
        </w:rPr>
        <w:t xml:space="preserve"> of RedCap UEs, the specification should </w:t>
      </w:r>
      <w:r w:rsidR="00D86920">
        <w:rPr>
          <w:lang w:eastAsia="zh-CN"/>
        </w:rPr>
        <w:t>support both 1 Rx and 2 Rx branches f</w:t>
      </w:r>
      <w:r w:rsidR="00D86920" w:rsidRPr="00D86920">
        <w:rPr>
          <w:lang w:eastAsia="zh-CN"/>
        </w:rPr>
        <w:t>or frequency bands where a legacy NR UE (other than 2-Rx vehicular UE) is required to be equipped with a minimum of 4 Rx antenna ports</w:t>
      </w:r>
      <w:r w:rsidR="00043485">
        <w:rPr>
          <w:lang w:eastAsia="zh-CN"/>
        </w:rPr>
        <w:t xml:space="preserve"> to make </w:t>
      </w:r>
      <w:r w:rsidR="001C60EF">
        <w:rPr>
          <w:lang w:eastAsia="zh-CN"/>
        </w:rPr>
        <w:t>a wider</w:t>
      </w:r>
      <w:r w:rsidR="00043485">
        <w:rPr>
          <w:lang w:eastAsia="zh-CN"/>
        </w:rPr>
        <w:t xml:space="preserve"> RedCap </w:t>
      </w:r>
      <w:r w:rsidR="0060032E">
        <w:rPr>
          <w:lang w:eastAsia="zh-CN"/>
        </w:rPr>
        <w:t xml:space="preserve">devices </w:t>
      </w:r>
      <w:r w:rsidR="006D6A2F">
        <w:rPr>
          <w:lang w:eastAsia="zh-CN"/>
        </w:rPr>
        <w:t xml:space="preserve">deployment </w:t>
      </w:r>
      <w:r w:rsidR="00066AB2">
        <w:rPr>
          <w:lang w:eastAsia="zh-CN"/>
        </w:rPr>
        <w:t>prospect</w:t>
      </w:r>
      <w:r w:rsidR="006D6A2F">
        <w:rPr>
          <w:lang w:eastAsia="zh-CN"/>
        </w:rPr>
        <w:t xml:space="preserve"> in </w:t>
      </w:r>
      <w:r w:rsidR="00A305FF">
        <w:rPr>
          <w:lang w:eastAsia="zh-CN"/>
        </w:rPr>
        <w:t>NR</w:t>
      </w:r>
      <w:r w:rsidR="006D6A2F">
        <w:rPr>
          <w:lang w:eastAsia="zh-CN"/>
        </w:rPr>
        <w:t>.</w:t>
      </w:r>
      <w:r w:rsidR="002810B8">
        <w:rPr>
          <w:lang w:eastAsia="zh-CN"/>
        </w:rPr>
        <w:t xml:space="preserve"> Additionally, the minimum number of Rx branches can also be defined per NR band</w:t>
      </w:r>
      <w:r w:rsidR="005B5DA6">
        <w:rPr>
          <w:lang w:eastAsia="zh-CN"/>
        </w:rPr>
        <w:t xml:space="preserve"> to satisfy different </w:t>
      </w:r>
      <w:r w:rsidR="001F1E03">
        <w:rPr>
          <w:lang w:eastAsia="zh-CN"/>
        </w:rPr>
        <w:t>deployment requirements of operators</w:t>
      </w:r>
      <w:r w:rsidR="002810B8">
        <w:rPr>
          <w:lang w:eastAsia="zh-CN"/>
        </w:rPr>
        <w:t>.</w:t>
      </w:r>
    </w:p>
    <w:p w14:paraId="304C57F6" w14:textId="25D70A55" w:rsidR="00DA3C8B" w:rsidRDefault="00AE5D78" w:rsidP="001B4A4C">
      <w:pPr>
        <w:jc w:val="both"/>
        <w:rPr>
          <w:lang w:eastAsia="zh-CN"/>
        </w:rPr>
      </w:pPr>
      <w:bookmarkStart w:id="7" w:name="_Hlk66700308"/>
      <w:r w:rsidRPr="006727FB">
        <w:rPr>
          <w:b/>
          <w:lang w:eastAsia="zh-CN"/>
        </w:rPr>
        <w:t xml:space="preserve">Proposal </w:t>
      </w:r>
      <w:r w:rsidR="00A95725">
        <w:rPr>
          <w:b/>
          <w:lang w:eastAsia="zh-CN"/>
        </w:rPr>
        <w:t>2</w:t>
      </w:r>
      <w:r w:rsidRPr="006727FB">
        <w:rPr>
          <w:b/>
          <w:lang w:eastAsia="zh-CN"/>
        </w:rPr>
        <w:t xml:space="preserve">: </w:t>
      </w:r>
      <w:r w:rsidR="004F4C9B" w:rsidRPr="004F4C9B">
        <w:rPr>
          <w:b/>
          <w:lang w:eastAsia="zh-CN"/>
        </w:rPr>
        <w:t>For frequency bands where a legacy NR UE (other than 2-Rx vehicular UE) is required to be equipped with a minimum of 4 Rx antenna ports, the minimum number of Rx branches supported by specification for a RedCap UE</w:t>
      </w:r>
      <w:r w:rsidRPr="006727FB">
        <w:rPr>
          <w:b/>
          <w:lang w:eastAsia="zh-CN"/>
        </w:rPr>
        <w:t xml:space="preserve"> is 1</w:t>
      </w:r>
      <w:r w:rsidR="00B1116D">
        <w:rPr>
          <w:b/>
          <w:lang w:eastAsia="zh-CN"/>
        </w:rPr>
        <w:t xml:space="preserve"> </w:t>
      </w:r>
      <w:r w:rsidR="00B1116D">
        <w:rPr>
          <w:rFonts w:hint="eastAsia"/>
          <w:b/>
          <w:lang w:eastAsia="zh-CN"/>
        </w:rPr>
        <w:t>or</w:t>
      </w:r>
      <w:r w:rsidR="00B1116D">
        <w:rPr>
          <w:b/>
          <w:lang w:eastAsia="zh-CN"/>
        </w:rPr>
        <w:t xml:space="preserve"> 2</w:t>
      </w:r>
      <w:r w:rsidRPr="00AE5D78">
        <w:rPr>
          <w:lang w:eastAsia="zh-CN"/>
        </w:rPr>
        <w:t>.</w:t>
      </w:r>
    </w:p>
    <w:p w14:paraId="2BE9A6EB" w14:textId="56C44101" w:rsidR="00B613C4" w:rsidRDefault="00B1116D" w:rsidP="001B4A4C">
      <w:pPr>
        <w:pStyle w:val="aff"/>
        <w:numPr>
          <w:ilvl w:val="0"/>
          <w:numId w:val="35"/>
        </w:numPr>
        <w:ind w:leftChars="0"/>
        <w:jc w:val="both"/>
        <w:rPr>
          <w:lang w:eastAsia="zh-CN"/>
        </w:rPr>
      </w:pPr>
      <w:r>
        <w:rPr>
          <w:b/>
          <w:lang w:eastAsia="zh-CN"/>
        </w:rPr>
        <w:t>Whether t</w:t>
      </w:r>
      <w:r w:rsidR="00B613C4" w:rsidRPr="00DA3C8B">
        <w:rPr>
          <w:b/>
          <w:lang w:eastAsia="zh-CN"/>
        </w:rPr>
        <w:t>he minimum number of Rx branches</w:t>
      </w:r>
      <w:r>
        <w:rPr>
          <w:b/>
          <w:lang w:eastAsia="zh-CN"/>
        </w:rPr>
        <w:t xml:space="preserve"> is 1 or 2</w:t>
      </w:r>
      <w:r w:rsidR="00B613C4" w:rsidRPr="00DA3C8B">
        <w:rPr>
          <w:b/>
          <w:lang w:eastAsia="zh-CN"/>
        </w:rPr>
        <w:t xml:space="preserve"> can be defined per band</w:t>
      </w:r>
      <w:r w:rsidR="006008BC">
        <w:rPr>
          <w:b/>
          <w:lang w:eastAsia="zh-CN"/>
        </w:rPr>
        <w:t>, e.g</w:t>
      </w:r>
      <w:r w:rsidR="00B613C4" w:rsidRPr="00DA3C8B">
        <w:rPr>
          <w:b/>
          <w:lang w:eastAsia="zh-CN"/>
        </w:rPr>
        <w:t>.</w:t>
      </w:r>
      <w:r w:rsidR="006008BC">
        <w:rPr>
          <w:b/>
          <w:lang w:eastAsia="zh-CN"/>
        </w:rPr>
        <w:t xml:space="preserve">, </w:t>
      </w:r>
      <w:r w:rsidR="00B613C4" w:rsidRPr="006008BC">
        <w:rPr>
          <w:b/>
          <w:lang w:eastAsia="zh-CN"/>
        </w:rPr>
        <w:t xml:space="preserve">band n41 </w:t>
      </w:r>
      <w:r w:rsidR="006008BC">
        <w:rPr>
          <w:b/>
          <w:lang w:eastAsia="zh-CN"/>
        </w:rPr>
        <w:t>can</w:t>
      </w:r>
      <w:r w:rsidR="00B613C4" w:rsidRPr="006008BC">
        <w:rPr>
          <w:b/>
          <w:lang w:eastAsia="zh-CN"/>
        </w:rPr>
        <w:t xml:space="preserve"> support minimum 1 Rx branc</w:t>
      </w:r>
      <w:r w:rsidR="00000E50">
        <w:rPr>
          <w:b/>
          <w:lang w:eastAsia="zh-CN"/>
        </w:rPr>
        <w:t>h</w:t>
      </w:r>
      <w:r w:rsidR="00B613C4" w:rsidRPr="006008BC">
        <w:rPr>
          <w:b/>
          <w:lang w:eastAsia="zh-CN"/>
        </w:rPr>
        <w:t>.</w:t>
      </w:r>
    </w:p>
    <w:bookmarkEnd w:id="7"/>
    <w:p w14:paraId="3ECE1423"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1D379E2"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04077437"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116D6B">
        <w:rPr>
          <w:lang w:eastAsia="zh-CN"/>
        </w:rPr>
        <w:t>remaining</w:t>
      </w:r>
      <w:r w:rsidR="006A11C6">
        <w:rPr>
          <w:lang w:eastAsia="zh-CN"/>
        </w:rPr>
        <w:t xml:space="preserve"> </w:t>
      </w:r>
      <w:r w:rsidR="009378B9" w:rsidRPr="00151FF3">
        <w:rPr>
          <w:lang w:eastAsia="zh-CN"/>
        </w:rPr>
        <w:t>UE complexity reduction</w:t>
      </w:r>
      <w:r w:rsidR="006A11C6">
        <w:rPr>
          <w:lang w:eastAsia="zh-CN"/>
        </w:rPr>
        <w:t xml:space="preserve"> features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and the following proposals are made.</w:t>
      </w:r>
    </w:p>
    <w:p w14:paraId="13F1FCFE" w14:textId="77777777" w:rsidR="00C46A4C" w:rsidRDefault="00C46A4C" w:rsidP="00C46A4C">
      <w:pPr>
        <w:jc w:val="both"/>
        <w:rPr>
          <w:b/>
          <w:lang w:eastAsia="zh-CN"/>
        </w:rPr>
      </w:pPr>
      <w:r w:rsidRPr="00B4033D">
        <w:rPr>
          <w:b/>
          <w:lang w:eastAsia="zh-CN"/>
        </w:rPr>
        <w:t>Proposal 1:</w:t>
      </w:r>
      <w:r>
        <w:rPr>
          <w:b/>
          <w:lang w:eastAsia="zh-CN"/>
        </w:rPr>
        <w:t xml:space="preserve"> A</w:t>
      </w:r>
      <w:r w:rsidRPr="00093021">
        <w:rPr>
          <w:b/>
          <w:lang w:eastAsia="zh-CN"/>
        </w:rPr>
        <w:t xml:space="preserve"> wider bandwidth up to 40MHz after initial access</w:t>
      </w:r>
      <w:r>
        <w:rPr>
          <w:b/>
          <w:lang w:eastAsia="zh-CN"/>
        </w:rPr>
        <w:t xml:space="preserve"> can be supported as optional capability at least for TDD band</w:t>
      </w:r>
      <w:r w:rsidRPr="00B4033D">
        <w:rPr>
          <w:b/>
          <w:lang w:eastAsia="zh-CN"/>
        </w:rPr>
        <w:t>.</w:t>
      </w:r>
    </w:p>
    <w:p w14:paraId="10C63077" w14:textId="77777777" w:rsidR="00957021" w:rsidRDefault="00957021" w:rsidP="00957021">
      <w:pPr>
        <w:jc w:val="both"/>
        <w:rPr>
          <w:lang w:eastAsia="zh-CN"/>
        </w:rPr>
      </w:pPr>
      <w:r w:rsidRPr="006727FB">
        <w:rPr>
          <w:b/>
          <w:lang w:eastAsia="zh-CN"/>
        </w:rPr>
        <w:t xml:space="preserve">Proposal </w:t>
      </w:r>
      <w:r>
        <w:rPr>
          <w:b/>
          <w:lang w:eastAsia="zh-CN"/>
        </w:rPr>
        <w:t>2</w:t>
      </w:r>
      <w:r w:rsidRPr="006727FB">
        <w:rPr>
          <w:b/>
          <w:lang w:eastAsia="zh-CN"/>
        </w:rPr>
        <w:t xml:space="preserve">: </w:t>
      </w:r>
      <w:r w:rsidRPr="004F4C9B">
        <w:rPr>
          <w:b/>
          <w:lang w:eastAsia="zh-CN"/>
        </w:rPr>
        <w:t>For frequency bands where a legacy NR UE (other than 2-Rx vehicular UE) is required to be equipped with a minimum of 4 Rx antenna ports, the minimum number of Rx branches supported by specification for a RedCap UE</w:t>
      </w:r>
      <w:r w:rsidRPr="006727FB">
        <w:rPr>
          <w:b/>
          <w:lang w:eastAsia="zh-CN"/>
        </w:rPr>
        <w:t xml:space="preserve"> is 1</w:t>
      </w:r>
      <w:r>
        <w:rPr>
          <w:b/>
          <w:lang w:eastAsia="zh-CN"/>
        </w:rPr>
        <w:t xml:space="preserve"> </w:t>
      </w:r>
      <w:r>
        <w:rPr>
          <w:rFonts w:hint="eastAsia"/>
          <w:b/>
          <w:lang w:eastAsia="zh-CN"/>
        </w:rPr>
        <w:t>or</w:t>
      </w:r>
      <w:r>
        <w:rPr>
          <w:b/>
          <w:lang w:eastAsia="zh-CN"/>
        </w:rPr>
        <w:t xml:space="preserve"> 2</w:t>
      </w:r>
      <w:r w:rsidRPr="00AE5D78">
        <w:rPr>
          <w:lang w:eastAsia="zh-CN"/>
        </w:rPr>
        <w:t>.</w:t>
      </w:r>
    </w:p>
    <w:p w14:paraId="1E3E0C1D" w14:textId="77777777" w:rsidR="00957021" w:rsidRDefault="00957021" w:rsidP="00957021">
      <w:pPr>
        <w:pStyle w:val="aff"/>
        <w:numPr>
          <w:ilvl w:val="0"/>
          <w:numId w:val="35"/>
        </w:numPr>
        <w:ind w:leftChars="0"/>
        <w:jc w:val="both"/>
        <w:rPr>
          <w:lang w:eastAsia="zh-CN"/>
        </w:rPr>
      </w:pPr>
      <w:r>
        <w:rPr>
          <w:b/>
          <w:lang w:eastAsia="zh-CN"/>
        </w:rPr>
        <w:t>Whether t</w:t>
      </w:r>
      <w:r w:rsidRPr="00DA3C8B">
        <w:rPr>
          <w:b/>
          <w:lang w:eastAsia="zh-CN"/>
        </w:rPr>
        <w:t>he minimum number of Rx branches</w:t>
      </w:r>
      <w:r>
        <w:rPr>
          <w:b/>
          <w:lang w:eastAsia="zh-CN"/>
        </w:rPr>
        <w:t xml:space="preserve"> is 1 or 2</w:t>
      </w:r>
      <w:r w:rsidRPr="00DA3C8B">
        <w:rPr>
          <w:b/>
          <w:lang w:eastAsia="zh-CN"/>
        </w:rPr>
        <w:t xml:space="preserve"> can be defined per band</w:t>
      </w:r>
      <w:r>
        <w:rPr>
          <w:b/>
          <w:lang w:eastAsia="zh-CN"/>
        </w:rPr>
        <w:t>, e.g</w:t>
      </w:r>
      <w:r w:rsidRPr="00DA3C8B">
        <w:rPr>
          <w:b/>
          <w:lang w:eastAsia="zh-CN"/>
        </w:rPr>
        <w:t>.</w:t>
      </w:r>
      <w:r>
        <w:rPr>
          <w:b/>
          <w:lang w:eastAsia="zh-CN"/>
        </w:rPr>
        <w:t xml:space="preserve">, </w:t>
      </w:r>
      <w:r w:rsidRPr="006008BC">
        <w:rPr>
          <w:b/>
          <w:lang w:eastAsia="zh-CN"/>
        </w:rPr>
        <w:t xml:space="preserve">band n41 </w:t>
      </w:r>
      <w:r>
        <w:rPr>
          <w:b/>
          <w:lang w:eastAsia="zh-CN"/>
        </w:rPr>
        <w:t>can</w:t>
      </w:r>
      <w:r w:rsidRPr="006008BC">
        <w:rPr>
          <w:b/>
          <w:lang w:eastAsia="zh-CN"/>
        </w:rPr>
        <w:t xml:space="preserve"> support minimum 1 Rx branc</w:t>
      </w:r>
      <w:r>
        <w:rPr>
          <w:b/>
          <w:lang w:eastAsia="zh-CN"/>
        </w:rPr>
        <w:t>h</w:t>
      </w:r>
      <w:r w:rsidRPr="006008BC">
        <w:rPr>
          <w:b/>
          <w:lang w:eastAsia="zh-CN"/>
        </w:rPr>
        <w:t>.</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24276ED6" w14:textId="7599DADB" w:rsidR="00016D0B" w:rsidRDefault="00BC2362" w:rsidP="000D3AE7">
      <w:pPr>
        <w:rPr>
          <w:lang w:val="x-none" w:eastAsia="zh-CN"/>
        </w:rPr>
      </w:pPr>
      <w:r w:rsidRPr="000D3AE7">
        <w:rPr>
          <w:lang w:val="x-none" w:eastAsia="zh-CN"/>
        </w:rPr>
        <w:t>[1]</w:t>
      </w:r>
      <w:r>
        <w:rPr>
          <w:lang w:val="x-none" w:eastAsia="zh-CN"/>
        </w:rPr>
        <w:t xml:space="preserve">. </w:t>
      </w:r>
      <w:r w:rsidR="00FB4313" w:rsidRPr="00FB4313">
        <w:rPr>
          <w:lang w:val="x-none" w:eastAsia="zh-CN"/>
        </w:rPr>
        <w:t>RP-202933</w:t>
      </w:r>
      <w:r w:rsidR="00FB4313">
        <w:rPr>
          <w:lang w:val="x-none" w:eastAsia="zh-CN"/>
        </w:rPr>
        <w:t xml:space="preserve">, </w:t>
      </w:r>
      <w:r w:rsidR="00FB4313" w:rsidRPr="00FB4313">
        <w:rPr>
          <w:lang w:val="x-none" w:eastAsia="zh-CN"/>
        </w:rPr>
        <w:t>New WID on support of reduced capability NR devices</w:t>
      </w:r>
      <w:r w:rsidR="004D3B51" w:rsidRPr="000D3AE7">
        <w:rPr>
          <w:lang w:val="x-none" w:eastAsia="zh-CN"/>
        </w:rPr>
        <w:t>.</w:t>
      </w:r>
    </w:p>
    <w:p w14:paraId="2A6DF3E1" w14:textId="050A83E8" w:rsidR="000838B7" w:rsidRPr="000838B7" w:rsidRDefault="000838B7" w:rsidP="000D3AE7">
      <w:pPr>
        <w:rPr>
          <w:lang w:val="x-none" w:eastAsia="zh-CN"/>
        </w:rPr>
      </w:pPr>
      <w:r>
        <w:rPr>
          <w:lang w:val="x-none" w:eastAsia="zh-CN"/>
        </w:rPr>
        <w:t xml:space="preserve">[2]. </w:t>
      </w:r>
      <w:r w:rsidRPr="00FB4313">
        <w:rPr>
          <w:lang w:val="x-none" w:eastAsia="zh-CN"/>
        </w:rPr>
        <w:t>R1-2008016</w:t>
      </w:r>
      <w:r w:rsidRPr="000D3AE7">
        <w:rPr>
          <w:lang w:val="x-none" w:eastAsia="zh-CN"/>
        </w:rPr>
        <w:t xml:space="preserve">, </w:t>
      </w:r>
      <w:r w:rsidRPr="00FB4313">
        <w:rPr>
          <w:lang w:val="x-none" w:eastAsia="zh-CN"/>
        </w:rPr>
        <w:t>Discussion on UE complexity reduction features</w:t>
      </w:r>
      <w:r>
        <w:rPr>
          <w:lang w:val="x-none" w:eastAsia="zh-CN"/>
        </w:rPr>
        <w:t xml:space="preserve">, </w:t>
      </w:r>
      <w:r w:rsidRPr="00FB4313">
        <w:rPr>
          <w:lang w:val="x-none" w:eastAsia="zh-CN"/>
        </w:rPr>
        <w:t>RAN WG1 #103-e</w:t>
      </w:r>
      <w:r w:rsidRPr="000D3AE7">
        <w:rPr>
          <w:lang w:val="x-none" w:eastAsia="zh-CN"/>
        </w:rPr>
        <w:t>.</w:t>
      </w:r>
    </w:p>
    <w:p w14:paraId="5FF103EA" w14:textId="650E84B7" w:rsidR="007D7BEC" w:rsidRPr="000D3AE7" w:rsidRDefault="000838B7" w:rsidP="000D3AE7">
      <w:pPr>
        <w:rPr>
          <w:lang w:val="x-none" w:eastAsia="zh-CN"/>
        </w:rPr>
      </w:pPr>
      <w:r>
        <w:rPr>
          <w:lang w:val="x-none" w:eastAsia="zh-CN"/>
        </w:rPr>
        <w:t xml:space="preserve">[3]. </w:t>
      </w:r>
      <w:r w:rsidR="007D7BEC" w:rsidRPr="007D7BEC">
        <w:rPr>
          <w:lang w:val="x-none" w:eastAsia="zh-CN"/>
        </w:rPr>
        <w:t>3GPP TR 38.875 V1.1.0 (2021-03)</w:t>
      </w:r>
      <w:r w:rsidR="00B61E31">
        <w:rPr>
          <w:lang w:val="x-none" w:eastAsia="zh-CN"/>
        </w:rPr>
        <w:t>.</w:t>
      </w:r>
    </w:p>
    <w:sectPr w:rsidR="007D7BEC" w:rsidRPr="000D3AE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68D4E" w14:textId="77777777" w:rsidR="00F73BE9" w:rsidRDefault="00F73BE9">
      <w:r>
        <w:separator/>
      </w:r>
    </w:p>
  </w:endnote>
  <w:endnote w:type="continuationSeparator" w:id="0">
    <w:p w14:paraId="091F5EBF" w14:textId="77777777" w:rsidR="00F73BE9" w:rsidRDefault="00F7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C23A8" w14:textId="77777777" w:rsidR="00F73BE9" w:rsidRDefault="00F73BE9">
      <w:r>
        <w:separator/>
      </w:r>
    </w:p>
  </w:footnote>
  <w:footnote w:type="continuationSeparator" w:id="0">
    <w:p w14:paraId="080DA025" w14:textId="77777777" w:rsidR="00F73BE9" w:rsidRDefault="00F7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F4E0C" w:rsidRDefault="00DF4E0C">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0D40E0C"/>
    <w:multiLevelType w:val="hybridMultilevel"/>
    <w:tmpl w:val="4B80F2E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2B37AE"/>
    <w:multiLevelType w:val="hybridMultilevel"/>
    <w:tmpl w:val="DB6A0A1A"/>
    <w:lvl w:ilvl="0" w:tplc="041D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0"/>
  </w:num>
  <w:num w:numId="4">
    <w:abstractNumId w:val="13"/>
  </w:num>
  <w:num w:numId="5">
    <w:abstractNumId w:val="8"/>
    <w:lvlOverride w:ilvl="0">
      <w:startOverride w:val="1"/>
    </w:lvlOverride>
  </w:num>
  <w:num w:numId="6">
    <w:abstractNumId w:val="9"/>
  </w:num>
  <w:num w:numId="7">
    <w:abstractNumId w:val="21"/>
  </w:num>
  <w:num w:numId="8">
    <w:abstractNumId w:val="3"/>
  </w:num>
  <w:num w:numId="9">
    <w:abstractNumId w:val="2"/>
  </w:num>
  <w:num w:numId="10">
    <w:abstractNumId w:val="10"/>
  </w:num>
  <w:num w:numId="11">
    <w:abstractNumId w:val="12"/>
  </w:num>
  <w:num w:numId="12">
    <w:abstractNumId w:val="16"/>
  </w:num>
  <w:num w:numId="13">
    <w:abstractNumId w:val="25"/>
  </w:num>
  <w:num w:numId="14">
    <w:abstractNumId w:val="24"/>
  </w:num>
  <w:num w:numId="15">
    <w:abstractNumId w:val="23"/>
  </w:num>
  <w:num w:numId="16">
    <w:abstractNumId w:val="22"/>
  </w:num>
  <w:num w:numId="17">
    <w:abstractNumId w:val="23"/>
  </w:num>
  <w:num w:numId="18">
    <w:abstractNumId w:val="23"/>
  </w:num>
  <w:num w:numId="19">
    <w:abstractNumId w:val="18"/>
  </w:num>
  <w:num w:numId="20">
    <w:abstractNumId w:val="7"/>
  </w:num>
  <w:num w:numId="21">
    <w:abstractNumId w:val="20"/>
  </w:num>
  <w:num w:numId="22">
    <w:abstractNumId w:val="4"/>
  </w:num>
  <w:num w:numId="23">
    <w:abstractNumId w:val="17"/>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5"/>
  </w:num>
  <w:num w:numId="32">
    <w:abstractNumId w:val="6"/>
  </w:num>
  <w:num w:numId="33">
    <w:abstractNumId w:val="11"/>
  </w:num>
  <w:num w:numId="34">
    <w:abstractNumId w:val="14"/>
  </w:num>
  <w:num w:numId="3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50"/>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0B"/>
    <w:rsid w:val="00016DA7"/>
    <w:rsid w:val="00016E91"/>
    <w:rsid w:val="000176A8"/>
    <w:rsid w:val="00017A1A"/>
    <w:rsid w:val="00017E82"/>
    <w:rsid w:val="00017E87"/>
    <w:rsid w:val="000201D1"/>
    <w:rsid w:val="00020457"/>
    <w:rsid w:val="0002184D"/>
    <w:rsid w:val="00021884"/>
    <w:rsid w:val="0002198E"/>
    <w:rsid w:val="00021A14"/>
    <w:rsid w:val="00022D93"/>
    <w:rsid w:val="0002315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485"/>
    <w:rsid w:val="00043B6C"/>
    <w:rsid w:val="00043D95"/>
    <w:rsid w:val="00044469"/>
    <w:rsid w:val="00044ACE"/>
    <w:rsid w:val="00044C9A"/>
    <w:rsid w:val="00045563"/>
    <w:rsid w:val="000459EF"/>
    <w:rsid w:val="0004645D"/>
    <w:rsid w:val="000465B4"/>
    <w:rsid w:val="00046684"/>
    <w:rsid w:val="00046B84"/>
    <w:rsid w:val="00046D1E"/>
    <w:rsid w:val="00046E22"/>
    <w:rsid w:val="00046F98"/>
    <w:rsid w:val="00047156"/>
    <w:rsid w:val="00047647"/>
    <w:rsid w:val="0005018F"/>
    <w:rsid w:val="0005158F"/>
    <w:rsid w:val="0005195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AB2"/>
    <w:rsid w:val="00066D51"/>
    <w:rsid w:val="00067476"/>
    <w:rsid w:val="000679E1"/>
    <w:rsid w:val="00067DD2"/>
    <w:rsid w:val="00067F3E"/>
    <w:rsid w:val="000701A8"/>
    <w:rsid w:val="000702BE"/>
    <w:rsid w:val="000704DB"/>
    <w:rsid w:val="000707E7"/>
    <w:rsid w:val="00070961"/>
    <w:rsid w:val="00070BD2"/>
    <w:rsid w:val="00070C42"/>
    <w:rsid w:val="00071E24"/>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921"/>
    <w:rsid w:val="00081BC7"/>
    <w:rsid w:val="00081C2D"/>
    <w:rsid w:val="0008207F"/>
    <w:rsid w:val="00082126"/>
    <w:rsid w:val="0008232D"/>
    <w:rsid w:val="00082535"/>
    <w:rsid w:val="000829B4"/>
    <w:rsid w:val="00082A07"/>
    <w:rsid w:val="00083612"/>
    <w:rsid w:val="000838B7"/>
    <w:rsid w:val="00083AC0"/>
    <w:rsid w:val="00083C02"/>
    <w:rsid w:val="00083CC7"/>
    <w:rsid w:val="00084114"/>
    <w:rsid w:val="00084A00"/>
    <w:rsid w:val="00084BCD"/>
    <w:rsid w:val="00085276"/>
    <w:rsid w:val="000855F3"/>
    <w:rsid w:val="00085664"/>
    <w:rsid w:val="00085DE1"/>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021"/>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291"/>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C7FE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4DF"/>
    <w:rsid w:val="000E57F9"/>
    <w:rsid w:val="000E59C2"/>
    <w:rsid w:val="000E5B7D"/>
    <w:rsid w:val="000E6461"/>
    <w:rsid w:val="000E6852"/>
    <w:rsid w:val="000E694F"/>
    <w:rsid w:val="000E73FA"/>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6B"/>
    <w:rsid w:val="00116DB0"/>
    <w:rsid w:val="001177C7"/>
    <w:rsid w:val="001201AA"/>
    <w:rsid w:val="001202FA"/>
    <w:rsid w:val="0012047A"/>
    <w:rsid w:val="001208B6"/>
    <w:rsid w:val="001208CA"/>
    <w:rsid w:val="00121461"/>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5ABC"/>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1C65"/>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5F1"/>
    <w:rsid w:val="00163AAF"/>
    <w:rsid w:val="00163BA9"/>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304"/>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0C1"/>
    <w:rsid w:val="001B346A"/>
    <w:rsid w:val="001B374D"/>
    <w:rsid w:val="001B3761"/>
    <w:rsid w:val="001B37D5"/>
    <w:rsid w:val="001B38DD"/>
    <w:rsid w:val="001B38E5"/>
    <w:rsid w:val="001B3B91"/>
    <w:rsid w:val="001B3ED2"/>
    <w:rsid w:val="001B40CA"/>
    <w:rsid w:val="001B4175"/>
    <w:rsid w:val="001B4A4C"/>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0EF"/>
    <w:rsid w:val="001C659F"/>
    <w:rsid w:val="001C67C3"/>
    <w:rsid w:val="001C6807"/>
    <w:rsid w:val="001C7503"/>
    <w:rsid w:val="001C7655"/>
    <w:rsid w:val="001C76F0"/>
    <w:rsid w:val="001C7A36"/>
    <w:rsid w:val="001C7FB7"/>
    <w:rsid w:val="001D0188"/>
    <w:rsid w:val="001D01A1"/>
    <w:rsid w:val="001D050D"/>
    <w:rsid w:val="001D09B1"/>
    <w:rsid w:val="001D0C5A"/>
    <w:rsid w:val="001D0E76"/>
    <w:rsid w:val="001D0EB1"/>
    <w:rsid w:val="001D11AE"/>
    <w:rsid w:val="001D1A96"/>
    <w:rsid w:val="001D1CED"/>
    <w:rsid w:val="001D20C1"/>
    <w:rsid w:val="001D20D0"/>
    <w:rsid w:val="001D2A15"/>
    <w:rsid w:val="001D309D"/>
    <w:rsid w:val="001D31D0"/>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6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E03"/>
    <w:rsid w:val="001F1F85"/>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68FC"/>
    <w:rsid w:val="0022705A"/>
    <w:rsid w:val="0022715F"/>
    <w:rsid w:val="002273C5"/>
    <w:rsid w:val="00227597"/>
    <w:rsid w:val="00230148"/>
    <w:rsid w:val="0023038A"/>
    <w:rsid w:val="0023070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4D05"/>
    <w:rsid w:val="00275167"/>
    <w:rsid w:val="002754DA"/>
    <w:rsid w:val="00275DA9"/>
    <w:rsid w:val="0027641A"/>
    <w:rsid w:val="002766BB"/>
    <w:rsid w:val="00276B0B"/>
    <w:rsid w:val="00276B3E"/>
    <w:rsid w:val="00276E4C"/>
    <w:rsid w:val="00276EC1"/>
    <w:rsid w:val="00277412"/>
    <w:rsid w:val="0027773A"/>
    <w:rsid w:val="0027779A"/>
    <w:rsid w:val="00277D32"/>
    <w:rsid w:val="0028007F"/>
    <w:rsid w:val="0028036B"/>
    <w:rsid w:val="0028065E"/>
    <w:rsid w:val="00280B8B"/>
    <w:rsid w:val="002810B8"/>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9DA"/>
    <w:rsid w:val="00287CE2"/>
    <w:rsid w:val="00290367"/>
    <w:rsid w:val="002903F0"/>
    <w:rsid w:val="00290609"/>
    <w:rsid w:val="0029076D"/>
    <w:rsid w:val="00290D20"/>
    <w:rsid w:val="00290D5F"/>
    <w:rsid w:val="00290DDC"/>
    <w:rsid w:val="00291150"/>
    <w:rsid w:val="0029118C"/>
    <w:rsid w:val="002918AB"/>
    <w:rsid w:val="00291980"/>
    <w:rsid w:val="00292113"/>
    <w:rsid w:val="002923FE"/>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AB"/>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685"/>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78"/>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3EA2"/>
    <w:rsid w:val="003E4657"/>
    <w:rsid w:val="003E4794"/>
    <w:rsid w:val="003E481A"/>
    <w:rsid w:val="003E4E88"/>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80D"/>
    <w:rsid w:val="003F398D"/>
    <w:rsid w:val="003F3A36"/>
    <w:rsid w:val="003F3B32"/>
    <w:rsid w:val="003F3E66"/>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EFA"/>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AA8"/>
    <w:rsid w:val="00470D03"/>
    <w:rsid w:val="00471917"/>
    <w:rsid w:val="00471A0B"/>
    <w:rsid w:val="00471E2D"/>
    <w:rsid w:val="00471F7A"/>
    <w:rsid w:val="00471FD5"/>
    <w:rsid w:val="004720F7"/>
    <w:rsid w:val="004726F9"/>
    <w:rsid w:val="00473053"/>
    <w:rsid w:val="00473730"/>
    <w:rsid w:val="00473A01"/>
    <w:rsid w:val="00473C2E"/>
    <w:rsid w:val="00474625"/>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85B"/>
    <w:rsid w:val="00493B37"/>
    <w:rsid w:val="00493B57"/>
    <w:rsid w:val="00493EB7"/>
    <w:rsid w:val="0049405E"/>
    <w:rsid w:val="00494655"/>
    <w:rsid w:val="00494AC5"/>
    <w:rsid w:val="00495118"/>
    <w:rsid w:val="00495917"/>
    <w:rsid w:val="004961F4"/>
    <w:rsid w:val="00496455"/>
    <w:rsid w:val="00496492"/>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A7C82"/>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49C"/>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E7B2C"/>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C9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A35"/>
    <w:rsid w:val="005113D4"/>
    <w:rsid w:val="0051147C"/>
    <w:rsid w:val="0051153C"/>
    <w:rsid w:val="00511C4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8F"/>
    <w:rsid w:val="005270BF"/>
    <w:rsid w:val="00527F8F"/>
    <w:rsid w:val="005304CB"/>
    <w:rsid w:val="00530D34"/>
    <w:rsid w:val="00531349"/>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035"/>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662"/>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4603"/>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E1D"/>
    <w:rsid w:val="00565E62"/>
    <w:rsid w:val="00566092"/>
    <w:rsid w:val="005666C9"/>
    <w:rsid w:val="00566A29"/>
    <w:rsid w:val="00566D01"/>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73D"/>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940"/>
    <w:rsid w:val="00592C26"/>
    <w:rsid w:val="00592CB1"/>
    <w:rsid w:val="00593AF9"/>
    <w:rsid w:val="00594396"/>
    <w:rsid w:val="0059463B"/>
    <w:rsid w:val="00594981"/>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484"/>
    <w:rsid w:val="005B176E"/>
    <w:rsid w:val="005B18BF"/>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5DA6"/>
    <w:rsid w:val="005B6099"/>
    <w:rsid w:val="005B60AA"/>
    <w:rsid w:val="005B694D"/>
    <w:rsid w:val="005B6DD2"/>
    <w:rsid w:val="005B776C"/>
    <w:rsid w:val="005B77A0"/>
    <w:rsid w:val="005B7BD7"/>
    <w:rsid w:val="005B7D2C"/>
    <w:rsid w:val="005B7EE3"/>
    <w:rsid w:val="005B7F18"/>
    <w:rsid w:val="005C0023"/>
    <w:rsid w:val="005C0488"/>
    <w:rsid w:val="005C0E08"/>
    <w:rsid w:val="005C1733"/>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39E"/>
    <w:rsid w:val="005C6450"/>
    <w:rsid w:val="005C64D2"/>
    <w:rsid w:val="005C6679"/>
    <w:rsid w:val="005C6AB4"/>
    <w:rsid w:val="005C6B8D"/>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21A"/>
    <w:rsid w:val="005F2709"/>
    <w:rsid w:val="005F2B52"/>
    <w:rsid w:val="005F3095"/>
    <w:rsid w:val="005F3AEE"/>
    <w:rsid w:val="005F3D89"/>
    <w:rsid w:val="005F40C4"/>
    <w:rsid w:val="005F4A08"/>
    <w:rsid w:val="005F4E34"/>
    <w:rsid w:val="005F524F"/>
    <w:rsid w:val="005F5E7C"/>
    <w:rsid w:val="005F6029"/>
    <w:rsid w:val="005F60E7"/>
    <w:rsid w:val="005F6717"/>
    <w:rsid w:val="005F6A3B"/>
    <w:rsid w:val="005F7732"/>
    <w:rsid w:val="0060018E"/>
    <w:rsid w:val="0060032E"/>
    <w:rsid w:val="006007BB"/>
    <w:rsid w:val="006008BC"/>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6CE"/>
    <w:rsid w:val="00675942"/>
    <w:rsid w:val="00675CCC"/>
    <w:rsid w:val="00676364"/>
    <w:rsid w:val="0067654E"/>
    <w:rsid w:val="006766BE"/>
    <w:rsid w:val="006768CD"/>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76C"/>
    <w:rsid w:val="006D6A2F"/>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4C6"/>
    <w:rsid w:val="007268AF"/>
    <w:rsid w:val="007277F5"/>
    <w:rsid w:val="007278A5"/>
    <w:rsid w:val="00727996"/>
    <w:rsid w:val="00727CE9"/>
    <w:rsid w:val="00730030"/>
    <w:rsid w:val="007305C3"/>
    <w:rsid w:val="00730B8A"/>
    <w:rsid w:val="00730DE1"/>
    <w:rsid w:val="0073116A"/>
    <w:rsid w:val="007322CC"/>
    <w:rsid w:val="0073247F"/>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D00"/>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5D3D"/>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D7BEC"/>
    <w:rsid w:val="007E090B"/>
    <w:rsid w:val="007E0D90"/>
    <w:rsid w:val="007E0E6F"/>
    <w:rsid w:val="007E1807"/>
    <w:rsid w:val="007E1BF3"/>
    <w:rsid w:val="007E1D20"/>
    <w:rsid w:val="007E1E61"/>
    <w:rsid w:val="007E1FAD"/>
    <w:rsid w:val="007E21C0"/>
    <w:rsid w:val="007E235D"/>
    <w:rsid w:val="007E2481"/>
    <w:rsid w:val="007E2577"/>
    <w:rsid w:val="007E2D04"/>
    <w:rsid w:val="007E2EC1"/>
    <w:rsid w:val="007E31C2"/>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D18"/>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099"/>
    <w:rsid w:val="00846960"/>
    <w:rsid w:val="00846C50"/>
    <w:rsid w:val="00847137"/>
    <w:rsid w:val="00847196"/>
    <w:rsid w:val="00847DDF"/>
    <w:rsid w:val="00847F43"/>
    <w:rsid w:val="008501A5"/>
    <w:rsid w:val="00850F44"/>
    <w:rsid w:val="00850F53"/>
    <w:rsid w:val="00850FCE"/>
    <w:rsid w:val="008519EB"/>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9C8"/>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08"/>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758"/>
    <w:rsid w:val="008808BC"/>
    <w:rsid w:val="00880A55"/>
    <w:rsid w:val="00880F69"/>
    <w:rsid w:val="0088111F"/>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3983"/>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6B12"/>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971"/>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1783B"/>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021"/>
    <w:rsid w:val="009572E4"/>
    <w:rsid w:val="00957699"/>
    <w:rsid w:val="009578CF"/>
    <w:rsid w:val="009578ED"/>
    <w:rsid w:val="00957E25"/>
    <w:rsid w:val="00957EF0"/>
    <w:rsid w:val="00960500"/>
    <w:rsid w:val="009609B1"/>
    <w:rsid w:val="00960DA5"/>
    <w:rsid w:val="00960E7D"/>
    <w:rsid w:val="00961324"/>
    <w:rsid w:val="00961FAD"/>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0E81"/>
    <w:rsid w:val="009B118C"/>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154"/>
    <w:rsid w:val="009B777D"/>
    <w:rsid w:val="009B7886"/>
    <w:rsid w:val="009B7AF1"/>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716"/>
    <w:rsid w:val="009E4CE8"/>
    <w:rsid w:val="009E4EA7"/>
    <w:rsid w:val="009E51A1"/>
    <w:rsid w:val="009E533A"/>
    <w:rsid w:val="009E57AF"/>
    <w:rsid w:val="009E5CBF"/>
    <w:rsid w:val="009E60BA"/>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6D0"/>
    <w:rsid w:val="00A107E1"/>
    <w:rsid w:val="00A11299"/>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05FF"/>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A30"/>
    <w:rsid w:val="00A37B09"/>
    <w:rsid w:val="00A37BD2"/>
    <w:rsid w:val="00A37E1A"/>
    <w:rsid w:val="00A40E32"/>
    <w:rsid w:val="00A40FBE"/>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4FE0"/>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2E9"/>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C8"/>
    <w:rsid w:val="00A74B26"/>
    <w:rsid w:val="00A74BDB"/>
    <w:rsid w:val="00A753EB"/>
    <w:rsid w:val="00A75406"/>
    <w:rsid w:val="00A75791"/>
    <w:rsid w:val="00A760E3"/>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A1A"/>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5725"/>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7F1"/>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BD"/>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7DF"/>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C"/>
    <w:rsid w:val="00AE7228"/>
    <w:rsid w:val="00AE72DD"/>
    <w:rsid w:val="00AE7530"/>
    <w:rsid w:val="00AE7683"/>
    <w:rsid w:val="00AE793A"/>
    <w:rsid w:val="00AE7AF3"/>
    <w:rsid w:val="00AE7D26"/>
    <w:rsid w:val="00AF0097"/>
    <w:rsid w:val="00AF01A6"/>
    <w:rsid w:val="00AF0215"/>
    <w:rsid w:val="00AF029B"/>
    <w:rsid w:val="00AF051E"/>
    <w:rsid w:val="00AF06F0"/>
    <w:rsid w:val="00AF0DF3"/>
    <w:rsid w:val="00AF13BC"/>
    <w:rsid w:val="00AF1676"/>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7B5"/>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16D"/>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92C"/>
    <w:rsid w:val="00B14C3D"/>
    <w:rsid w:val="00B15BA3"/>
    <w:rsid w:val="00B16031"/>
    <w:rsid w:val="00B160A2"/>
    <w:rsid w:val="00B16748"/>
    <w:rsid w:val="00B16810"/>
    <w:rsid w:val="00B1697E"/>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5D91"/>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71F"/>
    <w:rsid w:val="00B474D7"/>
    <w:rsid w:val="00B47AC5"/>
    <w:rsid w:val="00B47D51"/>
    <w:rsid w:val="00B47EE1"/>
    <w:rsid w:val="00B47F59"/>
    <w:rsid w:val="00B509A2"/>
    <w:rsid w:val="00B50F20"/>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3C4"/>
    <w:rsid w:val="00B61584"/>
    <w:rsid w:val="00B61719"/>
    <w:rsid w:val="00B6187F"/>
    <w:rsid w:val="00B618B1"/>
    <w:rsid w:val="00B61938"/>
    <w:rsid w:val="00B61E31"/>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17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54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6DF"/>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875"/>
    <w:rsid w:val="00BC69B0"/>
    <w:rsid w:val="00BC6A97"/>
    <w:rsid w:val="00BC6BF4"/>
    <w:rsid w:val="00BC6C59"/>
    <w:rsid w:val="00BC6FC0"/>
    <w:rsid w:val="00BC7165"/>
    <w:rsid w:val="00BC748F"/>
    <w:rsid w:val="00BC7A62"/>
    <w:rsid w:val="00BC7C0E"/>
    <w:rsid w:val="00BD012E"/>
    <w:rsid w:val="00BD02EA"/>
    <w:rsid w:val="00BD083F"/>
    <w:rsid w:val="00BD0DD7"/>
    <w:rsid w:val="00BD0E4A"/>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4D"/>
    <w:rsid w:val="00BF07E3"/>
    <w:rsid w:val="00BF09DE"/>
    <w:rsid w:val="00BF0C07"/>
    <w:rsid w:val="00BF0CE2"/>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A67"/>
    <w:rsid w:val="00C00F78"/>
    <w:rsid w:val="00C01240"/>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CB2"/>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333D"/>
    <w:rsid w:val="00C441B7"/>
    <w:rsid w:val="00C44B9E"/>
    <w:rsid w:val="00C45401"/>
    <w:rsid w:val="00C45405"/>
    <w:rsid w:val="00C4546E"/>
    <w:rsid w:val="00C454B0"/>
    <w:rsid w:val="00C45A10"/>
    <w:rsid w:val="00C45B88"/>
    <w:rsid w:val="00C45C20"/>
    <w:rsid w:val="00C46038"/>
    <w:rsid w:val="00C4693B"/>
    <w:rsid w:val="00C46A4C"/>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19D3"/>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5FE1"/>
    <w:rsid w:val="00CC62EB"/>
    <w:rsid w:val="00CC6584"/>
    <w:rsid w:val="00CC6DE8"/>
    <w:rsid w:val="00CC78FB"/>
    <w:rsid w:val="00CC7B8E"/>
    <w:rsid w:val="00CC7C5A"/>
    <w:rsid w:val="00CD027C"/>
    <w:rsid w:val="00CD0790"/>
    <w:rsid w:val="00CD09DE"/>
    <w:rsid w:val="00CD0BEF"/>
    <w:rsid w:val="00CD1744"/>
    <w:rsid w:val="00CD1AED"/>
    <w:rsid w:val="00CD1C77"/>
    <w:rsid w:val="00CD21D8"/>
    <w:rsid w:val="00CD2467"/>
    <w:rsid w:val="00CD29EF"/>
    <w:rsid w:val="00CD3316"/>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8D0"/>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E44"/>
    <w:rsid w:val="00D25EA3"/>
    <w:rsid w:val="00D25F51"/>
    <w:rsid w:val="00D262E6"/>
    <w:rsid w:val="00D262EB"/>
    <w:rsid w:val="00D26420"/>
    <w:rsid w:val="00D26C86"/>
    <w:rsid w:val="00D27030"/>
    <w:rsid w:val="00D27733"/>
    <w:rsid w:val="00D27984"/>
    <w:rsid w:val="00D27B4F"/>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D4D"/>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0"/>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AAA"/>
    <w:rsid w:val="00DA3C8B"/>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5DB2"/>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843"/>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CA"/>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21B5"/>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AF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1FA"/>
    <w:rsid w:val="00EC73A3"/>
    <w:rsid w:val="00EC74EF"/>
    <w:rsid w:val="00EC782D"/>
    <w:rsid w:val="00EC7850"/>
    <w:rsid w:val="00EC785F"/>
    <w:rsid w:val="00EC7CA9"/>
    <w:rsid w:val="00EC7DA7"/>
    <w:rsid w:val="00ED0603"/>
    <w:rsid w:val="00ED064B"/>
    <w:rsid w:val="00ED0C81"/>
    <w:rsid w:val="00ED0F51"/>
    <w:rsid w:val="00ED14AD"/>
    <w:rsid w:val="00ED228C"/>
    <w:rsid w:val="00ED2840"/>
    <w:rsid w:val="00ED2929"/>
    <w:rsid w:val="00ED29EE"/>
    <w:rsid w:val="00ED2CD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B6A"/>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14"/>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A06"/>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BE9"/>
    <w:rsid w:val="00F73F99"/>
    <w:rsid w:val="00F74AB4"/>
    <w:rsid w:val="00F75215"/>
    <w:rsid w:val="00F7584A"/>
    <w:rsid w:val="00F758C2"/>
    <w:rsid w:val="00F75B44"/>
    <w:rsid w:val="00F762E2"/>
    <w:rsid w:val="00F76726"/>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CB9"/>
    <w:rsid w:val="00FB5269"/>
    <w:rsid w:val="00FB5D5E"/>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1FC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7F6F"/>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qFormat/>
    <w:rsid w:val="008231A4"/>
    <w:pPr>
      <w:numPr>
        <w:ilvl w:val="0"/>
        <w:numId w:val="0"/>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qFormat/>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ê¥¹¥È¶ÎÂä 字符,列表段落1 字符,—ño’i—Ž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hAnsi="Cambria"/>
      <w:b/>
      <w:bCs/>
      <w:i/>
      <w:sz w:val="26"/>
      <w:szCs w:val="26"/>
      <w:lang w:val="en-GB" w:eastAsia="ja-JP"/>
    </w:rPr>
  </w:style>
  <w:style w:type="table" w:styleId="43">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styleId="aff6">
    <w:name w:val="Grid Table Light"/>
    <w:basedOn w:val="a1"/>
    <w:uiPriority w:val="99"/>
    <w:locked/>
    <w:rsid w:val="004937DD"/>
    <w:pPr>
      <w:spacing w:after="0"/>
    </w:pPr>
    <w:tblPr>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style>
  <w:style w:type="table" w:customStyle="1" w:styleId="16">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 w:type="table" w:customStyle="1" w:styleId="25">
    <w:name w:val="网格型2"/>
    <w:basedOn w:val="a1"/>
    <w:next w:val="af7"/>
    <w:uiPriority w:val="39"/>
    <w:qFormat/>
    <w:rsid w:val="008A26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A44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5661-BC95-490C-B1C1-3DE54B53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3</Pages>
  <Words>1204</Words>
  <Characters>6869</Characters>
  <Application>Microsoft Office Word</Application>
  <DocSecurity>0</DocSecurity>
  <Lines>57</Lines>
  <Paragraphs>16</Paragraphs>
  <ScaleCrop>false</ScaleCrop>
  <Company>Nokia Siemens Networks</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Yang Tuo</cp:lastModifiedBy>
  <cp:revision>175</cp:revision>
  <cp:lastPrinted>2013-04-02T02:18:00Z</cp:lastPrinted>
  <dcterms:created xsi:type="dcterms:W3CDTF">2021-01-17T10:57:00Z</dcterms:created>
  <dcterms:modified xsi:type="dcterms:W3CDTF">2021-03-15T06:14:00Z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