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791DD" w14:textId="50C4A299" w:rsidR="0013006B" w:rsidRPr="000D3BDC" w:rsidRDefault="0013006B" w:rsidP="00BA1B26">
      <w:pPr>
        <w:widowControl w:val="0"/>
        <w:tabs>
          <w:tab w:val="right" w:pos="8280"/>
          <w:tab w:val="right" w:pos="9781"/>
        </w:tabs>
        <w:ind w:right="-58"/>
        <w:jc w:val="both"/>
        <w:rPr>
          <w:rFonts w:ascii="Arial" w:hAnsi="Arial" w:cs="Arial"/>
          <w:b/>
          <w:bCs/>
          <w:noProof/>
          <w:sz w:val="24"/>
          <w:szCs w:val="24"/>
          <w:lang w:eastAsia="ja-JP"/>
        </w:rPr>
      </w:pPr>
      <w:bookmarkStart w:id="0" w:name="_GoBack"/>
      <w:bookmarkEnd w:id="0"/>
      <w:r w:rsidRPr="000D3BDC">
        <w:rPr>
          <w:rFonts w:ascii="Arial" w:hAnsi="Arial" w:cs="Arial"/>
          <w:b/>
          <w:bCs/>
          <w:noProof/>
          <w:sz w:val="24"/>
          <w:szCs w:val="24"/>
        </w:rPr>
        <w:t xml:space="preserve">3GPP TSG RAN </w:t>
      </w:r>
      <w:r w:rsidR="000D3BDC" w:rsidRPr="000D3BDC">
        <w:rPr>
          <w:rFonts w:ascii="Arial" w:hAnsi="Arial" w:cs="Arial"/>
          <w:b/>
          <w:bCs/>
          <w:noProof/>
          <w:sz w:val="24"/>
          <w:szCs w:val="24"/>
        </w:rPr>
        <w:t>Meeting</w:t>
      </w:r>
      <w:r w:rsidRPr="000D3BDC">
        <w:rPr>
          <w:rFonts w:ascii="Arial" w:hAnsi="Arial" w:cs="Arial"/>
          <w:b/>
          <w:bCs/>
          <w:noProof/>
          <w:sz w:val="24"/>
          <w:szCs w:val="24"/>
          <w:lang w:eastAsia="ja-JP"/>
        </w:rPr>
        <w:t xml:space="preserve"> #</w:t>
      </w:r>
      <w:r w:rsidR="000D3BDC">
        <w:rPr>
          <w:rFonts w:ascii="Arial" w:hAnsi="Arial" w:cs="Arial"/>
          <w:b/>
          <w:bCs/>
          <w:noProof/>
          <w:sz w:val="24"/>
          <w:szCs w:val="24"/>
          <w:lang w:eastAsia="ja-JP"/>
        </w:rPr>
        <w:t>90</w:t>
      </w:r>
      <w:r w:rsidR="00BE2C38" w:rsidRPr="000D3BDC">
        <w:rPr>
          <w:rFonts w:ascii="Arial" w:hAnsi="Arial" w:cs="Arial"/>
          <w:b/>
          <w:bCs/>
          <w:noProof/>
          <w:sz w:val="24"/>
          <w:szCs w:val="24"/>
          <w:lang w:eastAsia="ja-JP"/>
        </w:rPr>
        <w:t>-e</w:t>
      </w:r>
      <w:r w:rsidRPr="000D3BDC">
        <w:rPr>
          <w:rFonts w:ascii="Arial" w:hAnsi="Arial" w:cs="Arial"/>
          <w:b/>
          <w:bCs/>
          <w:noProof/>
          <w:sz w:val="24"/>
          <w:szCs w:val="24"/>
          <w:lang w:eastAsia="ja-JP"/>
        </w:rPr>
        <w:tab/>
      </w:r>
      <w:r w:rsidRPr="000D3BDC">
        <w:rPr>
          <w:rFonts w:ascii="Arial" w:hAnsi="Arial" w:cs="Arial"/>
          <w:b/>
          <w:bCs/>
          <w:noProof/>
          <w:sz w:val="24"/>
          <w:szCs w:val="24"/>
          <w:lang w:eastAsia="ja-JP"/>
        </w:rPr>
        <w:tab/>
      </w:r>
      <w:r w:rsidRPr="000D3BDC">
        <w:rPr>
          <w:rFonts w:ascii="Arial" w:hAnsi="Arial"/>
          <w:b/>
          <w:noProof/>
          <w:sz w:val="24"/>
          <w:szCs w:val="24"/>
        </w:rPr>
        <w:t>R</w:t>
      </w:r>
      <w:r w:rsidR="00DE18BA">
        <w:rPr>
          <w:rFonts w:ascii="Arial" w:hAnsi="Arial"/>
          <w:b/>
          <w:noProof/>
          <w:sz w:val="24"/>
          <w:szCs w:val="24"/>
        </w:rPr>
        <w:t>P</w:t>
      </w:r>
      <w:r w:rsidRPr="000D3BDC">
        <w:rPr>
          <w:rFonts w:ascii="Arial" w:hAnsi="Arial"/>
          <w:b/>
          <w:noProof/>
          <w:sz w:val="24"/>
          <w:szCs w:val="24"/>
        </w:rPr>
        <w:t>-</w:t>
      </w:r>
      <w:r w:rsidR="00DE18BA" w:rsidRPr="000D3BDC">
        <w:rPr>
          <w:rFonts w:ascii="Arial" w:hAnsi="Arial"/>
          <w:b/>
          <w:noProof/>
          <w:sz w:val="24"/>
          <w:szCs w:val="24"/>
        </w:rPr>
        <w:t>20</w:t>
      </w:r>
      <w:r w:rsidR="00DE18BA">
        <w:rPr>
          <w:rFonts w:ascii="Arial" w:hAnsi="Arial"/>
          <w:b/>
          <w:noProof/>
          <w:sz w:val="24"/>
          <w:szCs w:val="24"/>
        </w:rPr>
        <w:t>2502</w:t>
      </w:r>
    </w:p>
    <w:p w14:paraId="6AE3A100" w14:textId="313CC70A" w:rsidR="0013006B" w:rsidRPr="009153C6" w:rsidRDefault="00A62450" w:rsidP="00BA1B26">
      <w:pPr>
        <w:widowControl w:val="0"/>
        <w:tabs>
          <w:tab w:val="left" w:pos="1701"/>
          <w:tab w:val="right" w:pos="9072"/>
          <w:tab w:val="right" w:pos="10206"/>
        </w:tabs>
        <w:jc w:val="both"/>
        <w:rPr>
          <w:rFonts w:ascii="Arial" w:hAnsi="Arial"/>
          <w:b/>
          <w:sz w:val="24"/>
          <w:szCs w:val="24"/>
        </w:rPr>
      </w:pPr>
      <w:r>
        <w:rPr>
          <w:rFonts w:ascii="Arial" w:hAnsi="Arial" w:cs="Arial"/>
          <w:b/>
          <w:bCs/>
          <w:sz w:val="24"/>
          <w:szCs w:val="24"/>
          <w:lang w:eastAsia="ja-JP"/>
        </w:rPr>
        <w:t>e</w:t>
      </w:r>
      <w:r w:rsidR="009C1AC6" w:rsidRPr="009153C6">
        <w:rPr>
          <w:rFonts w:ascii="Arial" w:hAnsi="Arial" w:cs="Arial"/>
          <w:b/>
          <w:bCs/>
          <w:sz w:val="24"/>
          <w:szCs w:val="24"/>
          <w:lang w:eastAsia="ja-JP"/>
        </w:rPr>
        <w:t>-meeting</w:t>
      </w:r>
      <w:r w:rsidR="0013006B" w:rsidRPr="009153C6">
        <w:rPr>
          <w:rFonts w:ascii="Arial" w:hAnsi="Arial" w:cs="Arial"/>
          <w:b/>
          <w:bCs/>
          <w:sz w:val="24"/>
          <w:szCs w:val="24"/>
          <w:lang w:eastAsia="ja-JP"/>
        </w:rPr>
        <w:t xml:space="preserve">, </w:t>
      </w:r>
      <w:r w:rsidR="000D3BDC">
        <w:rPr>
          <w:rFonts w:ascii="Arial" w:hAnsi="Arial" w:cs="Arial"/>
          <w:b/>
          <w:bCs/>
          <w:sz w:val="24"/>
          <w:szCs w:val="24"/>
          <w:lang w:eastAsia="ja-JP"/>
        </w:rPr>
        <w:t>December 7 – 11</w:t>
      </w:r>
      <w:r>
        <w:rPr>
          <w:rFonts w:ascii="Arial" w:hAnsi="Arial" w:cs="Arial"/>
          <w:b/>
          <w:bCs/>
          <w:sz w:val="24"/>
          <w:szCs w:val="24"/>
          <w:lang w:eastAsia="ja-JP"/>
        </w:rPr>
        <w:t>,</w:t>
      </w:r>
      <w:r w:rsidR="0013006B" w:rsidRPr="009153C6">
        <w:rPr>
          <w:rFonts w:ascii="Arial" w:eastAsia="Batang" w:hAnsi="Arial" w:cs="Arial"/>
          <w:b/>
          <w:bCs/>
          <w:sz w:val="24"/>
          <w:szCs w:val="24"/>
          <w:lang w:eastAsia="ja-JP"/>
        </w:rPr>
        <w:t xml:space="preserve"> </w:t>
      </w:r>
      <w:r w:rsidR="0013006B" w:rsidRPr="009153C6">
        <w:rPr>
          <w:rFonts w:ascii="Arial" w:hAnsi="Arial" w:cs="Arial" w:hint="eastAsia"/>
          <w:b/>
          <w:bCs/>
          <w:sz w:val="24"/>
          <w:szCs w:val="24"/>
          <w:lang w:eastAsia="ja-JP"/>
        </w:rPr>
        <w:t>20</w:t>
      </w:r>
      <w:r w:rsidR="004C6807" w:rsidRPr="009153C6">
        <w:rPr>
          <w:rFonts w:ascii="Arial" w:hAnsi="Arial" w:cs="Arial"/>
          <w:b/>
          <w:bCs/>
          <w:sz w:val="24"/>
          <w:szCs w:val="24"/>
          <w:lang w:eastAsia="ja-JP"/>
        </w:rPr>
        <w:t>20</w:t>
      </w:r>
    </w:p>
    <w:p w14:paraId="362D53F4" w14:textId="77777777" w:rsidR="002466D5" w:rsidRPr="009153C6" w:rsidRDefault="002466D5" w:rsidP="00BA1B26">
      <w:pPr>
        <w:keepLines/>
        <w:widowControl w:val="0"/>
        <w:ind w:left="454" w:hanging="454"/>
        <w:jc w:val="both"/>
        <w:rPr>
          <w:rFonts w:eastAsia="MS Mincho"/>
          <w:sz w:val="24"/>
          <w:szCs w:val="24"/>
        </w:rPr>
      </w:pPr>
    </w:p>
    <w:p w14:paraId="03FA85B8" w14:textId="47F6F859" w:rsidR="002466D5" w:rsidRPr="009153C6" w:rsidRDefault="002466D5" w:rsidP="00BA1B26">
      <w:pPr>
        <w:widowControl w:val="0"/>
        <w:tabs>
          <w:tab w:val="left" w:pos="1701"/>
          <w:tab w:val="right" w:pos="9072"/>
          <w:tab w:val="right" w:pos="10206"/>
        </w:tabs>
        <w:jc w:val="both"/>
        <w:rPr>
          <w:rFonts w:ascii="Arial" w:eastAsia="MS Mincho" w:hAnsi="Arial"/>
          <w:b/>
          <w:sz w:val="24"/>
          <w:szCs w:val="24"/>
          <w:lang w:eastAsia="ja-JP"/>
        </w:rPr>
      </w:pPr>
      <w:r w:rsidRPr="009153C6">
        <w:rPr>
          <w:rFonts w:ascii="Arial" w:eastAsia="Batang" w:hAnsi="Arial"/>
          <w:b/>
          <w:sz w:val="24"/>
          <w:szCs w:val="24"/>
        </w:rPr>
        <w:t>Source:</w:t>
      </w:r>
      <w:r w:rsidRPr="009153C6">
        <w:rPr>
          <w:rFonts w:ascii="Arial" w:eastAsia="Batang" w:hAnsi="Arial"/>
          <w:b/>
          <w:sz w:val="24"/>
          <w:szCs w:val="24"/>
        </w:rPr>
        <w:tab/>
      </w:r>
      <w:r w:rsidR="00BE2C38" w:rsidRPr="009153C6">
        <w:rPr>
          <w:rFonts w:ascii="Arial" w:eastAsia="Batang" w:hAnsi="Arial"/>
          <w:sz w:val="24"/>
          <w:szCs w:val="24"/>
        </w:rPr>
        <w:t>Lenovo, Motorola Mobility</w:t>
      </w:r>
    </w:p>
    <w:p w14:paraId="3CE8A1A9" w14:textId="04960EA9" w:rsidR="002466D5" w:rsidRPr="009153C6" w:rsidRDefault="002466D5" w:rsidP="00BA1B26">
      <w:pPr>
        <w:widowControl w:val="0"/>
        <w:tabs>
          <w:tab w:val="left" w:pos="1701"/>
          <w:tab w:val="right" w:pos="9072"/>
          <w:tab w:val="right" w:pos="10206"/>
        </w:tabs>
        <w:jc w:val="both"/>
        <w:rPr>
          <w:rFonts w:ascii="Arial" w:eastAsia="MS Mincho" w:hAnsi="Arial"/>
          <w:sz w:val="24"/>
          <w:szCs w:val="24"/>
          <w:lang w:eastAsia="ja-JP"/>
        </w:rPr>
      </w:pPr>
      <w:r w:rsidRPr="009153C6">
        <w:rPr>
          <w:rFonts w:ascii="Arial" w:eastAsia="Batang" w:hAnsi="Arial"/>
          <w:b/>
          <w:sz w:val="24"/>
          <w:szCs w:val="24"/>
        </w:rPr>
        <w:t xml:space="preserve">Title: </w:t>
      </w:r>
      <w:r w:rsidR="00DB134D" w:rsidRPr="009153C6">
        <w:rPr>
          <w:rFonts w:ascii="Arial" w:eastAsia="Batang" w:hAnsi="Arial"/>
          <w:b/>
          <w:sz w:val="24"/>
          <w:szCs w:val="24"/>
        </w:rPr>
        <w:tab/>
      </w:r>
      <w:r w:rsidR="00EC368B">
        <w:rPr>
          <w:rFonts w:ascii="Arial" w:eastAsia="MS Mincho" w:hAnsi="Arial"/>
          <w:sz w:val="24"/>
          <w:szCs w:val="24"/>
          <w:lang w:eastAsia="ja-JP"/>
        </w:rPr>
        <w:t>Discussion on new numerologies for NR from 52.6 GHz to 71 GHz</w:t>
      </w:r>
      <w:r w:rsidR="000D3BDC">
        <w:rPr>
          <w:rFonts w:ascii="Arial" w:eastAsia="MS Mincho" w:hAnsi="Arial"/>
          <w:sz w:val="24"/>
          <w:szCs w:val="24"/>
          <w:lang w:eastAsia="ja-JP"/>
        </w:rPr>
        <w:t xml:space="preserve">  </w:t>
      </w:r>
    </w:p>
    <w:p w14:paraId="438EA49D" w14:textId="79B3B96A" w:rsidR="002466D5" w:rsidRPr="009153C6" w:rsidRDefault="002466D5" w:rsidP="00BA1B26">
      <w:pPr>
        <w:jc w:val="both"/>
        <w:rPr>
          <w:rFonts w:eastAsia="MS Mincho"/>
          <w:sz w:val="24"/>
          <w:szCs w:val="24"/>
          <w:lang w:eastAsia="ja-JP"/>
        </w:rPr>
      </w:pPr>
      <w:r w:rsidRPr="009153C6">
        <w:rPr>
          <w:rFonts w:ascii="Arial" w:eastAsia="Batang" w:hAnsi="Arial"/>
          <w:b/>
          <w:sz w:val="24"/>
          <w:szCs w:val="24"/>
        </w:rPr>
        <w:t xml:space="preserve">Agenda Item:   </w:t>
      </w:r>
      <w:r w:rsidR="000D3BDC">
        <w:rPr>
          <w:rFonts w:ascii="Arial" w:eastAsia="MS Mincho" w:hAnsi="Arial"/>
          <w:sz w:val="24"/>
          <w:szCs w:val="24"/>
          <w:lang w:eastAsia="ja-JP"/>
        </w:rPr>
        <w:t>9.7.12</w:t>
      </w:r>
    </w:p>
    <w:p w14:paraId="524DFB2B" w14:textId="45C180DE" w:rsidR="002466D5" w:rsidRPr="009153C6" w:rsidRDefault="002466D5" w:rsidP="00BA1B26">
      <w:pPr>
        <w:widowControl w:val="0"/>
        <w:tabs>
          <w:tab w:val="left" w:pos="1701"/>
          <w:tab w:val="right" w:pos="9072"/>
          <w:tab w:val="right" w:pos="10206"/>
        </w:tabs>
        <w:jc w:val="both"/>
        <w:rPr>
          <w:rFonts w:ascii="Arial" w:eastAsia="SimSun" w:hAnsi="Arial"/>
          <w:b/>
          <w:sz w:val="24"/>
          <w:szCs w:val="24"/>
          <w:lang w:eastAsia="zh-CN"/>
        </w:rPr>
      </w:pPr>
      <w:r w:rsidRPr="009153C6">
        <w:rPr>
          <w:rFonts w:ascii="Arial" w:eastAsia="Batang" w:hAnsi="Arial"/>
          <w:b/>
          <w:sz w:val="24"/>
          <w:szCs w:val="24"/>
        </w:rPr>
        <w:t>Document for:</w:t>
      </w:r>
      <w:r w:rsidRPr="009153C6">
        <w:rPr>
          <w:rFonts w:ascii="Arial" w:eastAsia="Batang" w:hAnsi="Arial"/>
          <w:b/>
          <w:sz w:val="24"/>
          <w:szCs w:val="24"/>
        </w:rPr>
        <w:tab/>
      </w:r>
      <w:r w:rsidRPr="009153C6">
        <w:rPr>
          <w:rFonts w:ascii="Arial" w:eastAsia="SimSun" w:hAnsi="Arial"/>
          <w:sz w:val="24"/>
          <w:szCs w:val="24"/>
          <w:lang w:eastAsia="zh-CN"/>
        </w:rPr>
        <w:t>Discussion</w:t>
      </w:r>
      <w:r w:rsidR="00E347E3">
        <w:rPr>
          <w:rFonts w:ascii="Arial" w:eastAsia="SimSun" w:hAnsi="Arial"/>
          <w:sz w:val="24"/>
          <w:szCs w:val="24"/>
          <w:lang w:eastAsia="zh-CN"/>
        </w:rPr>
        <w:t xml:space="preserve"> and Decision</w:t>
      </w:r>
    </w:p>
    <w:p w14:paraId="14A97C30" w14:textId="77777777" w:rsidR="002466D5" w:rsidRPr="002466D5"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7E319197" w14:textId="77777777" w:rsidR="00EC368B" w:rsidRDefault="00EC368B" w:rsidP="00EC368B">
      <w:pPr>
        <w:overflowPunct w:val="0"/>
        <w:autoSpaceDE w:val="0"/>
        <w:autoSpaceDN w:val="0"/>
        <w:adjustRightInd w:val="0"/>
        <w:jc w:val="both"/>
        <w:rPr>
          <w:bCs/>
        </w:rPr>
      </w:pPr>
      <w:bookmarkStart w:id="1" w:name="OLE_LINK10"/>
      <w:bookmarkStart w:id="2" w:name="OLE_LINK11"/>
    </w:p>
    <w:p w14:paraId="1F2BE329" w14:textId="1B3C5E14" w:rsidR="00EC368B" w:rsidRDefault="00EC368B" w:rsidP="00EC368B">
      <w:pPr>
        <w:overflowPunct w:val="0"/>
        <w:autoSpaceDE w:val="0"/>
        <w:autoSpaceDN w:val="0"/>
        <w:adjustRightInd w:val="0"/>
        <w:jc w:val="both"/>
        <w:rPr>
          <w:bCs/>
        </w:rPr>
      </w:pPr>
      <w:r>
        <w:rPr>
          <w:bCs/>
        </w:rPr>
        <w:t xml:space="preserve">For the RAN1 SI on supporting NR from 52.6 GHz to 71 GHz, one of the key objectives has been to study the applicable numerology </w:t>
      </w:r>
      <w:r w:rsidR="002F6FCC">
        <w:rPr>
          <w:bCs/>
        </w:rPr>
        <w:t>including new subcarrier spacing [1].</w:t>
      </w:r>
    </w:p>
    <w:p w14:paraId="75F1E1BB" w14:textId="77777777" w:rsidR="002F6FCC" w:rsidRPr="00EC368B" w:rsidRDefault="002F6FCC" w:rsidP="00EC368B">
      <w:pPr>
        <w:overflowPunct w:val="0"/>
        <w:autoSpaceDE w:val="0"/>
        <w:autoSpaceDN w:val="0"/>
        <w:adjustRightInd w:val="0"/>
        <w:jc w:val="both"/>
        <w:rPr>
          <w:bCs/>
        </w:rPr>
      </w:pPr>
    </w:p>
    <w:p w14:paraId="6B8BC3BD" w14:textId="77777777" w:rsidR="008321DF" w:rsidRPr="00472A1F" w:rsidRDefault="008321DF" w:rsidP="00D04282">
      <w:pPr>
        <w:numPr>
          <w:ilvl w:val="0"/>
          <w:numId w:val="5"/>
        </w:numPr>
        <w:overflowPunct w:val="0"/>
        <w:autoSpaceDE w:val="0"/>
        <w:autoSpaceDN w:val="0"/>
        <w:adjustRightInd w:val="0"/>
        <w:jc w:val="both"/>
        <w:rPr>
          <w:b/>
          <w:bCs/>
          <w:i/>
          <w:iCs/>
          <w:lang w:eastAsia="en-GB"/>
        </w:rPr>
      </w:pPr>
      <w:r w:rsidRPr="00472A1F">
        <w:rPr>
          <w:b/>
          <w:bCs/>
          <w:i/>
          <w:iCs/>
        </w:rPr>
        <w:t>Study of required changes to NR using existing DL/UL NR waveform to support operation between 52.6 GHz and 71 GHz</w:t>
      </w:r>
    </w:p>
    <w:p w14:paraId="6BE114BB" w14:textId="77777777" w:rsidR="008321DF" w:rsidRPr="00472A1F" w:rsidRDefault="008321DF" w:rsidP="00D04282">
      <w:pPr>
        <w:numPr>
          <w:ilvl w:val="1"/>
          <w:numId w:val="5"/>
        </w:numPr>
        <w:overflowPunct w:val="0"/>
        <w:autoSpaceDE w:val="0"/>
        <w:autoSpaceDN w:val="0"/>
        <w:adjustRightInd w:val="0"/>
        <w:jc w:val="both"/>
        <w:rPr>
          <w:b/>
          <w:bCs/>
          <w:i/>
          <w:iCs/>
        </w:rPr>
      </w:pPr>
      <w:r w:rsidRPr="00472A1F">
        <w:rPr>
          <w:b/>
          <w:bCs/>
          <w:i/>
          <w:iCs/>
        </w:rPr>
        <w:t>Study of applicable numerology including subcarrier spacing, channel BW (including maximum BW), and their impact to FR2 physical layer design to support system functionality considering practical RF impairments [RAN1, RAN4].</w:t>
      </w:r>
    </w:p>
    <w:p w14:paraId="34E53981" w14:textId="77777777" w:rsidR="008321DF" w:rsidRPr="00472A1F" w:rsidRDefault="008321DF" w:rsidP="00D04282">
      <w:pPr>
        <w:numPr>
          <w:ilvl w:val="1"/>
          <w:numId w:val="5"/>
        </w:numPr>
        <w:overflowPunct w:val="0"/>
        <w:autoSpaceDE w:val="0"/>
        <w:autoSpaceDN w:val="0"/>
        <w:adjustRightInd w:val="0"/>
        <w:jc w:val="both"/>
        <w:rPr>
          <w:b/>
          <w:bCs/>
          <w:i/>
          <w:iCs/>
        </w:rPr>
      </w:pPr>
      <w:r w:rsidRPr="00472A1F">
        <w:rPr>
          <w:b/>
          <w:bCs/>
          <w:i/>
          <w:iCs/>
          <w:lang w:eastAsia="ja-JP"/>
        </w:rPr>
        <w:t>Identify potential critical problems to physical signal/channels, if any [RAN1].</w:t>
      </w:r>
    </w:p>
    <w:p w14:paraId="58DBCF2C" w14:textId="77777777" w:rsidR="008321DF" w:rsidRPr="00472A1F" w:rsidRDefault="008321DF" w:rsidP="00BA1B26">
      <w:pPr>
        <w:ind w:left="720"/>
        <w:jc w:val="both"/>
        <w:rPr>
          <w:b/>
          <w:bCs/>
          <w:i/>
          <w:iCs/>
        </w:rPr>
      </w:pPr>
    </w:p>
    <w:p w14:paraId="03A7A580" w14:textId="6A34692B" w:rsidR="008321DF" w:rsidRPr="00472A1F" w:rsidRDefault="008321DF" w:rsidP="00D04282">
      <w:pPr>
        <w:numPr>
          <w:ilvl w:val="0"/>
          <w:numId w:val="5"/>
        </w:numPr>
        <w:overflowPunct w:val="0"/>
        <w:autoSpaceDE w:val="0"/>
        <w:autoSpaceDN w:val="0"/>
        <w:adjustRightInd w:val="0"/>
        <w:jc w:val="both"/>
        <w:rPr>
          <w:b/>
          <w:bCs/>
          <w:i/>
          <w:iCs/>
        </w:rPr>
      </w:pPr>
      <w:r w:rsidRPr="00472A1F">
        <w:rPr>
          <w:b/>
          <w:bCs/>
          <w:i/>
          <w:iCs/>
        </w:rPr>
        <w:t xml:space="preserve">Study of channel access mechanism, considering potential interference to/from other nodes, assuming </w:t>
      </w:r>
      <w:r w:rsidR="00FB34BE" w:rsidRPr="00472A1F">
        <w:rPr>
          <w:b/>
          <w:bCs/>
          <w:i/>
          <w:iCs/>
        </w:rPr>
        <w:t>beam-based</w:t>
      </w:r>
      <w:r w:rsidRPr="00472A1F">
        <w:rPr>
          <w:b/>
          <w:bCs/>
          <w:i/>
          <w:iCs/>
        </w:rPr>
        <w:t xml:space="preserve"> operation, in order to comply with the regulatory requirements applicable to unlicensed spectrum for frequencies between 52.6 GHz and 71 GHz [RAN1].</w:t>
      </w:r>
    </w:p>
    <w:p w14:paraId="681F12AB" w14:textId="448C0646" w:rsidR="00732A36" w:rsidRPr="00472A1F" w:rsidRDefault="008321DF" w:rsidP="00D04282">
      <w:pPr>
        <w:numPr>
          <w:ilvl w:val="1"/>
          <w:numId w:val="5"/>
        </w:numPr>
        <w:overflowPunct w:val="0"/>
        <w:autoSpaceDE w:val="0"/>
        <w:autoSpaceDN w:val="0"/>
        <w:adjustRightInd w:val="0"/>
        <w:jc w:val="both"/>
        <w:rPr>
          <w:b/>
          <w:bCs/>
          <w:i/>
          <w:iCs/>
        </w:rPr>
      </w:pPr>
      <w:r w:rsidRPr="00472A1F">
        <w:rPr>
          <w:b/>
          <w:bCs/>
          <w:i/>
          <w:iCs/>
        </w:rPr>
        <w:t xml:space="preserve">Note: It is clarified that potential interference impact, if identified, may require interference mitigation solutions as part of channel access mechanism.   </w:t>
      </w:r>
    </w:p>
    <w:p w14:paraId="29337167" w14:textId="7B9068AD" w:rsidR="00732A36" w:rsidRDefault="00732A36" w:rsidP="00BA1B26">
      <w:pPr>
        <w:overflowPunct w:val="0"/>
        <w:autoSpaceDE w:val="0"/>
        <w:autoSpaceDN w:val="0"/>
        <w:adjustRightInd w:val="0"/>
        <w:jc w:val="both"/>
        <w:rPr>
          <w:bCs/>
          <w:i/>
          <w:iCs/>
        </w:rPr>
      </w:pPr>
    </w:p>
    <w:p w14:paraId="33D1F8F4" w14:textId="5F948241" w:rsidR="00321B12" w:rsidRDefault="000D4B11" w:rsidP="002F6FCC">
      <w:pPr>
        <w:overflowPunct w:val="0"/>
        <w:autoSpaceDE w:val="0"/>
        <w:autoSpaceDN w:val="0"/>
        <w:adjustRightInd w:val="0"/>
        <w:jc w:val="both"/>
        <w:rPr>
          <w:bCs/>
        </w:rPr>
      </w:pPr>
      <w:r>
        <w:rPr>
          <w:bCs/>
        </w:rPr>
        <w:t xml:space="preserve">According to the </w:t>
      </w:r>
      <w:r w:rsidR="00FA652E">
        <w:rPr>
          <w:bCs/>
        </w:rPr>
        <w:t>current</w:t>
      </w:r>
      <w:r>
        <w:rPr>
          <w:bCs/>
        </w:rPr>
        <w:t xml:space="preserve"> timeline, it is expected that </w:t>
      </w:r>
      <w:r w:rsidR="00C94E19">
        <w:rPr>
          <w:bCs/>
        </w:rPr>
        <w:t>the</w:t>
      </w:r>
      <w:r>
        <w:rPr>
          <w:bCs/>
        </w:rPr>
        <w:t xml:space="preserve"> SI will be concluded in this meeting </w:t>
      </w:r>
      <w:r w:rsidR="007F0718">
        <w:rPr>
          <w:bCs/>
        </w:rPr>
        <w:t xml:space="preserve">(Dec 2020) </w:t>
      </w:r>
      <w:r>
        <w:rPr>
          <w:bCs/>
        </w:rPr>
        <w:t>and follow-up RAN1 WI will start from RAN1#104-e</w:t>
      </w:r>
      <w:r w:rsidR="007F0718">
        <w:rPr>
          <w:bCs/>
        </w:rPr>
        <w:t xml:space="preserve"> (Jan 2021)</w:t>
      </w:r>
      <w:r>
        <w:rPr>
          <w:bCs/>
        </w:rPr>
        <w:t>. However, b</w:t>
      </w:r>
      <w:r w:rsidR="002F6FCC">
        <w:rPr>
          <w:bCs/>
        </w:rPr>
        <w:t>ased on the latest agreements made  in the recently concluded RAN1#103-e</w:t>
      </w:r>
      <w:r>
        <w:rPr>
          <w:bCs/>
        </w:rPr>
        <w:t xml:space="preserve"> and as captured in the </w:t>
      </w:r>
      <w:r w:rsidR="00474E63">
        <w:rPr>
          <w:bCs/>
        </w:rPr>
        <w:t xml:space="preserve">draft </w:t>
      </w:r>
      <w:r>
        <w:rPr>
          <w:bCs/>
        </w:rPr>
        <w:t>TR [2]</w:t>
      </w:r>
      <w:r w:rsidR="002F6FCC">
        <w:rPr>
          <w:bCs/>
        </w:rPr>
        <w:t>, it i</w:t>
      </w:r>
      <w:r>
        <w:rPr>
          <w:bCs/>
        </w:rPr>
        <w:t xml:space="preserve">s expected </w:t>
      </w:r>
      <w:r w:rsidR="00186925">
        <w:rPr>
          <w:bCs/>
        </w:rPr>
        <w:t xml:space="preserve">and generally understood by the companies involved </w:t>
      </w:r>
      <w:r>
        <w:rPr>
          <w:bCs/>
        </w:rPr>
        <w:t xml:space="preserve">that still a considerable time </w:t>
      </w:r>
      <w:r w:rsidR="005F3928">
        <w:rPr>
          <w:bCs/>
        </w:rPr>
        <w:t>will be spent</w:t>
      </w:r>
      <w:r>
        <w:rPr>
          <w:bCs/>
        </w:rPr>
        <w:t xml:space="preserve"> </w:t>
      </w:r>
      <w:r w:rsidR="00541DB3">
        <w:rPr>
          <w:bCs/>
        </w:rPr>
        <w:t xml:space="preserve">to make the decision on the set </w:t>
      </w:r>
      <w:r>
        <w:rPr>
          <w:bCs/>
        </w:rPr>
        <w:t>of new numerolog</w:t>
      </w:r>
      <w:r w:rsidR="00541DB3">
        <w:rPr>
          <w:bCs/>
        </w:rPr>
        <w:t xml:space="preserve">ies to be specified </w:t>
      </w:r>
      <w:r>
        <w:rPr>
          <w:bCs/>
        </w:rPr>
        <w:t>during the WI phase</w:t>
      </w:r>
      <w:r w:rsidR="00186925">
        <w:rPr>
          <w:bCs/>
        </w:rPr>
        <w:t xml:space="preserve"> if no down-selection is made in RAN plenary </w:t>
      </w:r>
      <w:r w:rsidR="001B0A66">
        <w:rPr>
          <w:bCs/>
        </w:rPr>
        <w:t>to clarify the</w:t>
      </w:r>
      <w:r w:rsidR="00186925">
        <w:rPr>
          <w:bCs/>
        </w:rPr>
        <w:t xml:space="preserve"> WI scope</w:t>
      </w:r>
      <w:r w:rsidR="004E7D30">
        <w:rPr>
          <w:bCs/>
        </w:rPr>
        <w:t xml:space="preserve"> of previously agreed WID</w:t>
      </w:r>
      <w:r w:rsidR="001B0A66">
        <w:rPr>
          <w:bCs/>
        </w:rPr>
        <w:t xml:space="preserve"> [3]</w:t>
      </w:r>
      <w:r>
        <w:rPr>
          <w:bCs/>
        </w:rPr>
        <w:t xml:space="preserve">. </w:t>
      </w:r>
    </w:p>
    <w:p w14:paraId="2FE801E5" w14:textId="729D85DB" w:rsidR="000D4B11" w:rsidRDefault="000D4B11" w:rsidP="002F6FCC">
      <w:pPr>
        <w:overflowPunct w:val="0"/>
        <w:autoSpaceDE w:val="0"/>
        <w:autoSpaceDN w:val="0"/>
        <w:adjustRightInd w:val="0"/>
        <w:jc w:val="both"/>
        <w:rPr>
          <w:bCs/>
        </w:rPr>
      </w:pPr>
    </w:p>
    <w:p w14:paraId="29FDADAD" w14:textId="2665E21F" w:rsidR="00585FBB" w:rsidRPr="00A241C5" w:rsidRDefault="000D4B11" w:rsidP="00A241C5">
      <w:pPr>
        <w:overflowPunct w:val="0"/>
        <w:autoSpaceDE w:val="0"/>
        <w:autoSpaceDN w:val="0"/>
        <w:adjustRightInd w:val="0"/>
        <w:jc w:val="both"/>
        <w:rPr>
          <w:bCs/>
        </w:rPr>
      </w:pPr>
      <w:r>
        <w:rPr>
          <w:bCs/>
        </w:rPr>
        <w:t>In this contribution, we discuss</w:t>
      </w:r>
      <w:r w:rsidR="00EC368B">
        <w:rPr>
          <w:bCs/>
        </w:rPr>
        <w:t xml:space="preserve"> the need to </w:t>
      </w:r>
      <w:r w:rsidR="007F0718">
        <w:rPr>
          <w:bCs/>
        </w:rPr>
        <w:t xml:space="preserve">make a decision on the final set of new numerologies </w:t>
      </w:r>
      <w:r w:rsidR="00E64C6D">
        <w:rPr>
          <w:bCs/>
        </w:rPr>
        <w:t xml:space="preserve">in this </w:t>
      </w:r>
      <w:r w:rsidR="007F0718">
        <w:rPr>
          <w:bCs/>
        </w:rPr>
        <w:t xml:space="preserve">RAN </w:t>
      </w:r>
      <w:r w:rsidR="00E64C6D">
        <w:rPr>
          <w:bCs/>
        </w:rPr>
        <w:t xml:space="preserve">meeting </w:t>
      </w:r>
      <w:r>
        <w:rPr>
          <w:bCs/>
        </w:rPr>
        <w:t>and</w:t>
      </w:r>
      <w:r w:rsidR="00EC368B">
        <w:rPr>
          <w:bCs/>
        </w:rPr>
        <w:t xml:space="preserve"> </w:t>
      </w:r>
      <w:r w:rsidR="003A48C9">
        <w:rPr>
          <w:bCs/>
        </w:rPr>
        <w:t xml:space="preserve">propose to </w:t>
      </w:r>
      <w:r w:rsidR="00047F2A">
        <w:rPr>
          <w:bCs/>
        </w:rPr>
        <w:t>clarify</w:t>
      </w:r>
      <w:r w:rsidR="003A48C9">
        <w:rPr>
          <w:bCs/>
        </w:rPr>
        <w:t xml:space="preserve"> the corresponding WI objectives based on this </w:t>
      </w:r>
      <w:r w:rsidR="008F526F">
        <w:rPr>
          <w:bCs/>
        </w:rPr>
        <w:t>final set</w:t>
      </w:r>
      <w:r w:rsidR="003E11C6">
        <w:rPr>
          <w:bCs/>
        </w:rPr>
        <w:t>.</w:t>
      </w:r>
    </w:p>
    <w:p w14:paraId="51092B84" w14:textId="77777777" w:rsidR="00EC4D28" w:rsidRPr="00133CCB" w:rsidRDefault="00EC4D28" w:rsidP="00BA1B26">
      <w:pPr>
        <w:overflowPunct w:val="0"/>
        <w:autoSpaceDE w:val="0"/>
        <w:autoSpaceDN w:val="0"/>
        <w:adjustRightInd w:val="0"/>
        <w:jc w:val="both"/>
        <w:rPr>
          <w:rFonts w:eastAsia="MS Mincho"/>
          <w:lang w:eastAsia="ja-JP"/>
        </w:rPr>
      </w:pPr>
    </w:p>
    <w:bookmarkEnd w:id="1"/>
    <w:bookmarkEnd w:id="2"/>
    <w:p w14:paraId="4B118673" w14:textId="7B0AA983" w:rsidR="002466D5" w:rsidRDefault="00614179" w:rsidP="00BA1B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2466D5">
        <w:rPr>
          <w:rFonts w:ascii="Arial" w:eastAsia="MS Mincho" w:hAnsi="Arial"/>
          <w:sz w:val="36"/>
          <w:szCs w:val="36"/>
          <w:lang w:eastAsia="ja-JP"/>
        </w:rPr>
        <w:tab/>
      </w:r>
      <w:r w:rsidR="007945C1">
        <w:rPr>
          <w:rFonts w:ascii="Arial" w:eastAsia="MS Mincho" w:hAnsi="Arial"/>
          <w:sz w:val="36"/>
          <w:szCs w:val="36"/>
          <w:lang w:eastAsia="ja-JP"/>
        </w:rPr>
        <w:t>Discussion</w:t>
      </w:r>
    </w:p>
    <w:p w14:paraId="76DB6B07" w14:textId="26C24598" w:rsidR="003A2037" w:rsidRDefault="000F4DCB" w:rsidP="008532AC">
      <w:pPr>
        <w:spacing w:beforeLines="50" w:before="120"/>
        <w:jc w:val="both"/>
        <w:rPr>
          <w:rFonts w:eastAsia="MS Mincho"/>
          <w:lang w:eastAsia="ja-JP"/>
        </w:rPr>
      </w:pPr>
      <w:r w:rsidRPr="000F4DCB">
        <w:rPr>
          <w:rFonts w:eastAsia="MS Mincho"/>
          <w:lang w:eastAsia="ja-JP"/>
        </w:rPr>
        <w:t>In RAN1#103-e, following agreements related to new numerology were made:</w:t>
      </w:r>
    </w:p>
    <w:p w14:paraId="05F49C8F" w14:textId="77777777" w:rsidR="000F4DCB" w:rsidRPr="000F4DCB" w:rsidRDefault="000F4DCB" w:rsidP="008532AC">
      <w:pPr>
        <w:spacing w:beforeLines="50" w:before="120"/>
        <w:jc w:val="both"/>
        <w:rPr>
          <w:rFonts w:eastAsia="MS Mincho"/>
          <w:lang w:eastAsia="ja-JP"/>
        </w:rPr>
      </w:pPr>
    </w:p>
    <w:p w14:paraId="65528278" w14:textId="77777777" w:rsidR="000F4DCB" w:rsidRPr="00FA652E" w:rsidRDefault="000F4DCB" w:rsidP="000F4DCB">
      <w:pPr>
        <w:rPr>
          <w:i/>
          <w:iCs/>
          <w:lang w:eastAsia="x-none"/>
        </w:rPr>
      </w:pPr>
      <w:r w:rsidRPr="00FA652E">
        <w:rPr>
          <w:i/>
          <w:iCs/>
          <w:highlight w:val="green"/>
          <w:lang w:eastAsia="x-none"/>
        </w:rPr>
        <w:t>Agreement:</w:t>
      </w:r>
    </w:p>
    <w:p w14:paraId="29642863" w14:textId="1426C03E" w:rsidR="000F4DCB" w:rsidRPr="00FA652E" w:rsidRDefault="000F4DCB" w:rsidP="000F4DCB">
      <w:pPr>
        <w:rPr>
          <w:i/>
          <w:iCs/>
          <w:lang w:eastAsia="x-none"/>
        </w:rPr>
      </w:pPr>
      <w:r w:rsidRPr="00FA652E">
        <w:rPr>
          <w:i/>
          <w:iCs/>
          <w:lang w:eastAsia="x-none"/>
        </w:rPr>
        <w:t>Numerologies below 120 kHz or above 960 kHz are not supported for any signal or channel.</w:t>
      </w:r>
    </w:p>
    <w:p w14:paraId="2DA9B708" w14:textId="77777777" w:rsidR="000F4DCB" w:rsidRPr="00FA652E" w:rsidRDefault="000F4DCB" w:rsidP="000F4DCB">
      <w:pPr>
        <w:rPr>
          <w:i/>
          <w:iCs/>
          <w:lang w:eastAsia="x-none"/>
        </w:rPr>
      </w:pPr>
    </w:p>
    <w:p w14:paraId="026E1BEF" w14:textId="77777777" w:rsidR="000F4DCB" w:rsidRPr="00FA652E" w:rsidRDefault="000F4DCB" w:rsidP="000F4DCB">
      <w:pPr>
        <w:rPr>
          <w:i/>
          <w:iCs/>
          <w:lang w:eastAsia="x-none"/>
        </w:rPr>
      </w:pPr>
      <w:r w:rsidRPr="00FA652E">
        <w:rPr>
          <w:i/>
          <w:iCs/>
          <w:highlight w:val="green"/>
          <w:lang w:eastAsia="x-none"/>
        </w:rPr>
        <w:t>Agreement:</w:t>
      </w:r>
    </w:p>
    <w:p w14:paraId="55325B9E" w14:textId="77777777" w:rsidR="000F4DCB" w:rsidRPr="00FA652E" w:rsidRDefault="000F4DCB" w:rsidP="000F4DCB">
      <w:pPr>
        <w:rPr>
          <w:i/>
          <w:iCs/>
          <w:lang w:eastAsia="x-none"/>
        </w:rPr>
      </w:pPr>
      <w:r w:rsidRPr="00FA652E">
        <w:rPr>
          <w:i/>
          <w:iCs/>
          <w:lang w:eastAsia="x-none"/>
        </w:rPr>
        <w:t>For operation in 52-71 GHz:</w:t>
      </w:r>
    </w:p>
    <w:p w14:paraId="07F1944C" w14:textId="77777777" w:rsidR="000F4DCB" w:rsidRPr="00FA652E" w:rsidRDefault="000F4DCB" w:rsidP="000F4DCB">
      <w:pPr>
        <w:numPr>
          <w:ilvl w:val="0"/>
          <w:numId w:val="85"/>
        </w:numPr>
        <w:rPr>
          <w:i/>
          <w:iCs/>
          <w:lang w:eastAsia="x-none"/>
        </w:rPr>
      </w:pPr>
      <w:r w:rsidRPr="00FA652E">
        <w:rPr>
          <w:i/>
          <w:iCs/>
          <w:lang w:eastAsia="x-none"/>
        </w:rPr>
        <w:t>120 kHz should be supported</w:t>
      </w:r>
    </w:p>
    <w:p w14:paraId="59D2CE32" w14:textId="77777777" w:rsidR="000F4DCB" w:rsidRPr="00FA652E" w:rsidRDefault="000F4DCB" w:rsidP="000F4DCB">
      <w:pPr>
        <w:numPr>
          <w:ilvl w:val="0"/>
          <w:numId w:val="85"/>
        </w:numPr>
        <w:rPr>
          <w:i/>
          <w:iCs/>
          <w:lang w:eastAsia="x-none"/>
        </w:rPr>
      </w:pPr>
      <w:r w:rsidRPr="00FA652E">
        <w:rPr>
          <w:i/>
          <w:iCs/>
          <w:lang w:eastAsia="x-none"/>
        </w:rPr>
        <w:t>Up to two additional SCS may be considered and at least one should be supported</w:t>
      </w:r>
    </w:p>
    <w:p w14:paraId="073D42E9" w14:textId="62DF83B3" w:rsidR="000F4DCB" w:rsidRPr="00FA652E" w:rsidRDefault="000F4DCB" w:rsidP="000F4DCB">
      <w:pPr>
        <w:numPr>
          <w:ilvl w:val="0"/>
          <w:numId w:val="85"/>
        </w:numPr>
        <w:rPr>
          <w:i/>
          <w:iCs/>
          <w:lang w:eastAsia="x-none"/>
        </w:rPr>
      </w:pPr>
      <w:r w:rsidRPr="00FA652E">
        <w:rPr>
          <w:i/>
          <w:iCs/>
          <w:lang w:eastAsia="x-none"/>
        </w:rPr>
        <w:t xml:space="preserve">FFS: Applicability of additional SCS to particular signals and channels </w:t>
      </w:r>
    </w:p>
    <w:p w14:paraId="33CC430B" w14:textId="77777777" w:rsidR="000F4DCB" w:rsidRPr="00FA652E" w:rsidRDefault="000F4DCB" w:rsidP="000F4DCB">
      <w:pPr>
        <w:ind w:left="360"/>
        <w:rPr>
          <w:i/>
          <w:iCs/>
          <w:lang w:eastAsia="x-none"/>
        </w:rPr>
      </w:pPr>
    </w:p>
    <w:p w14:paraId="543CA9F4" w14:textId="77777777" w:rsidR="000F4DCB" w:rsidRPr="00FA652E" w:rsidRDefault="000F4DCB" w:rsidP="000F4DCB">
      <w:pPr>
        <w:rPr>
          <w:i/>
          <w:iCs/>
          <w:lang w:eastAsia="x-none"/>
        </w:rPr>
      </w:pPr>
      <w:r w:rsidRPr="00FA652E">
        <w:rPr>
          <w:i/>
          <w:iCs/>
          <w:highlight w:val="green"/>
          <w:lang w:eastAsia="x-none"/>
        </w:rPr>
        <w:t>Agreement:</w:t>
      </w:r>
    </w:p>
    <w:p w14:paraId="3650D028" w14:textId="77777777" w:rsidR="000F4DCB" w:rsidRPr="00FA652E" w:rsidRDefault="000F4DCB" w:rsidP="000F4DCB">
      <w:pPr>
        <w:rPr>
          <w:i/>
          <w:iCs/>
        </w:rPr>
      </w:pPr>
      <w:r w:rsidRPr="00FA652E">
        <w:rPr>
          <w:i/>
          <w:iCs/>
        </w:rPr>
        <w:t>Capture the following observations in the TR. Editorial modifications and changes to references can be made when capturing the observations in the TR.</w:t>
      </w:r>
    </w:p>
    <w:p w14:paraId="554E5231" w14:textId="77777777" w:rsidR="000F4DCB" w:rsidRPr="00FA652E" w:rsidRDefault="000F4DCB" w:rsidP="000F4DCB">
      <w:pPr>
        <w:pStyle w:val="BodyText"/>
        <w:numPr>
          <w:ilvl w:val="0"/>
          <w:numId w:val="86"/>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It was observed that amount of specification effort increases with the number of new numerologies enabled and supported for 52.6 GHz to 71 GHz frequency.</w:t>
      </w:r>
    </w:p>
    <w:p w14:paraId="38B3FC77" w14:textId="77777777" w:rsidR="000F4DCB" w:rsidRPr="00FA652E" w:rsidRDefault="000F4DCB" w:rsidP="000F4DCB">
      <w:pPr>
        <w:pStyle w:val="BodyText"/>
        <w:numPr>
          <w:ilvl w:val="0"/>
          <w:numId w:val="86"/>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 xml:space="preserve">In order to minimize specification effort while maximizing supported use cases and deployment scenarios applicable for 52.6 GHz to 71 GHz frequency, </w:t>
      </w:r>
      <w:proofErr w:type="gramStart"/>
      <w:r w:rsidRPr="00FA652E">
        <w:rPr>
          <w:rFonts w:ascii="Times New Roman" w:hAnsi="Times New Roman" w:cs="Times New Roman"/>
          <w:i/>
          <w:iCs/>
          <w:color w:val="auto"/>
          <w:lang w:eastAsia="zh-CN"/>
        </w:rPr>
        <w:t>It</w:t>
      </w:r>
      <w:proofErr w:type="gramEnd"/>
      <w:r w:rsidRPr="00FA652E">
        <w:rPr>
          <w:rFonts w:ascii="Times New Roman" w:hAnsi="Times New Roman" w:cs="Times New Roman"/>
          <w:i/>
          <w:iCs/>
          <w:color w:val="auto"/>
          <w:lang w:eastAsia="zh-CN"/>
        </w:rPr>
        <w:t xml:space="preserve"> is recommended to support 120 kHz subcarrier spacing with normal CP length, and at least one more subcarrier spacing. It is recommended to consider supporting at most up to three subcarrier spacings, including 120 kHz subcarrier spacing. Applicability of the supported subcarrier spacing to particular signals and channels should be further discussed in the corresponding WI phase.</w:t>
      </w:r>
    </w:p>
    <w:p w14:paraId="6BE932D3" w14:textId="77777777" w:rsidR="000F4DCB" w:rsidRPr="00FA652E" w:rsidRDefault="000F4DCB" w:rsidP="000F4DCB">
      <w:pPr>
        <w:pStyle w:val="BodyText"/>
        <w:numPr>
          <w:ilvl w:val="0"/>
          <w:numId w:val="86"/>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 xml:space="preserve">It is recommended that numerologies 240 kHz, 480 kHz, and 960 kHz are considered as candidates for additional numerologies </w:t>
      </w:r>
      <w:r w:rsidRPr="00FA652E">
        <w:rPr>
          <w:rFonts w:ascii="Times New Roman" w:hAnsi="Times New Roman" w:cs="Times New Roman"/>
          <w:i/>
          <w:iCs/>
          <w:color w:val="auto"/>
        </w:rPr>
        <w:t>in addition to 120 kHz</w:t>
      </w:r>
      <w:r w:rsidRPr="00FA652E">
        <w:rPr>
          <w:rFonts w:ascii="Times New Roman" w:hAnsi="Times New Roman" w:cs="Times New Roman"/>
          <w:i/>
          <w:iCs/>
          <w:color w:val="auto"/>
          <w:lang w:eastAsia="zh-CN"/>
        </w:rPr>
        <w:t>, and numerologies outside this range are not supported for any signals or channels.</w:t>
      </w:r>
    </w:p>
    <w:p w14:paraId="6C4FC16F" w14:textId="77777777" w:rsidR="000F4DCB" w:rsidRPr="00FA652E" w:rsidRDefault="000F4DCB" w:rsidP="000F4DCB">
      <w:pPr>
        <w:pStyle w:val="BodyText"/>
        <w:numPr>
          <w:ilvl w:val="0"/>
          <w:numId w:val="86"/>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lastRenderedPageBreak/>
        <w:t>In order to bound implementation complexity, it is recommended to limit the maximum FFT size required to operate system in 52.6 GHz to 71 GHz frequency to 4096 and to limit the maximum of RBs per carrier to 275 RBs.</w:t>
      </w:r>
    </w:p>
    <w:p w14:paraId="4ABCB809" w14:textId="77777777" w:rsidR="000F4DCB" w:rsidRPr="00FA652E" w:rsidRDefault="000F4DCB" w:rsidP="000F4DCB">
      <w:pPr>
        <w:pStyle w:val="BodyText"/>
        <w:numPr>
          <w:ilvl w:val="0"/>
          <w:numId w:val="86"/>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Selection of the additional subcarrier spacing (on top of 120 kHz) should consider versatility of being able to support various applications and deployment scenarios with all the subcarrier spacings that would be supported by specification, accounting for what is already supported in Rel-15 and Rel-16 specifications.</w:t>
      </w:r>
    </w:p>
    <w:p w14:paraId="44ECFCB9" w14:textId="3E34CEBE" w:rsidR="000F4DCB" w:rsidRPr="00FA652E" w:rsidRDefault="000F4DCB" w:rsidP="000F4DCB">
      <w:pPr>
        <w:pStyle w:val="BodyText"/>
        <w:numPr>
          <w:ilvl w:val="0"/>
          <w:numId w:val="86"/>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Some companies have noted that ability for a deployed system to operate with a single numerology for all channels and signals is beneficial, and some companies have further noted benefit remains even if SSB numerology is different. Some companies have noted mixed numerology operation is functional and is supported in Rel-15 and Rel-16 specifications (e.g. 240 kHz SSB subcarrier spacing with 120 kHz subcarrier spacing for PDCCH/PDSCH/PUSCH/PUCCH/PRACH in an initial BWP and activation of a dedicated BWP with SCS different than the initial BWP) and consideration of single numerology operation is not needed.</w:t>
      </w:r>
    </w:p>
    <w:p w14:paraId="0AEC2F63" w14:textId="77777777" w:rsidR="000F4DCB" w:rsidRPr="00FA652E" w:rsidRDefault="000F4DCB" w:rsidP="000F4DCB">
      <w:pPr>
        <w:pStyle w:val="BodyText"/>
        <w:overflowPunct w:val="0"/>
        <w:autoSpaceDE w:val="0"/>
        <w:autoSpaceDN w:val="0"/>
        <w:adjustRightInd w:val="0"/>
        <w:spacing w:line="256" w:lineRule="auto"/>
        <w:ind w:left="360"/>
        <w:jc w:val="both"/>
        <w:textAlignment w:val="baseline"/>
        <w:rPr>
          <w:rFonts w:ascii="Times New Roman" w:hAnsi="Times New Roman" w:cs="Times New Roman"/>
          <w:i/>
          <w:iCs/>
          <w:color w:val="auto"/>
          <w:lang w:eastAsia="zh-CN"/>
        </w:rPr>
      </w:pPr>
    </w:p>
    <w:p w14:paraId="52A81BAC" w14:textId="77777777" w:rsidR="000F4DCB" w:rsidRPr="00FA652E" w:rsidRDefault="000F4DCB" w:rsidP="000F4DCB">
      <w:pPr>
        <w:rPr>
          <w:i/>
          <w:iCs/>
          <w:lang w:eastAsia="x-none"/>
        </w:rPr>
      </w:pPr>
      <w:r w:rsidRPr="00FA652E">
        <w:rPr>
          <w:i/>
          <w:iCs/>
          <w:highlight w:val="green"/>
          <w:lang w:eastAsia="x-none"/>
        </w:rPr>
        <w:t>Agreement:</w:t>
      </w:r>
    </w:p>
    <w:p w14:paraId="163A86DB" w14:textId="77777777" w:rsidR="000F4DCB" w:rsidRPr="00FA652E" w:rsidRDefault="000F4DCB" w:rsidP="000F4DCB">
      <w:pPr>
        <w:rPr>
          <w:i/>
          <w:iCs/>
        </w:rPr>
      </w:pPr>
      <w:r w:rsidRPr="00FA652E">
        <w:rPr>
          <w:i/>
          <w:iCs/>
        </w:rPr>
        <w:t>Capture the following observations in the TR. Editorial modifications and changes to references can be made when capturing the observations in the TR.</w:t>
      </w:r>
    </w:p>
    <w:p w14:paraId="5E542C37" w14:textId="77777777" w:rsidR="000F4DCB" w:rsidRPr="00FA652E" w:rsidRDefault="000F4DCB" w:rsidP="000F4DCB">
      <w:pPr>
        <w:pStyle w:val="BodyText"/>
        <w:numPr>
          <w:ilvl w:val="0"/>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Some companies noted that standardization effort to support 240 kHz, 480 kHz, and 960 kHz numerologies are comparable. Some companies noted that standardization effort for 240 kHz numerology could be relatively smaller compared to 480 kHz or 960 kHz numerologies.</w:t>
      </w:r>
    </w:p>
    <w:p w14:paraId="5E311DB5" w14:textId="77777777" w:rsidR="000F4DCB" w:rsidRPr="00FA652E" w:rsidRDefault="000F4DCB" w:rsidP="000F4DCB">
      <w:pPr>
        <w:pStyle w:val="BodyText"/>
        <w:numPr>
          <w:ilvl w:val="0"/>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The following, which is not an exhaustive list, are some potential physical layer impact that are common to all numerologies:</w:t>
      </w:r>
    </w:p>
    <w:p w14:paraId="1D4D9FE4" w14:textId="77777777" w:rsidR="000F4DCB" w:rsidRPr="00FA652E" w:rsidRDefault="000F4DCB" w:rsidP="000F4DCB">
      <w:pPr>
        <w:pStyle w:val="BodyText"/>
        <w:numPr>
          <w:ilvl w:val="1"/>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supporting unlicensed operation</w:t>
      </w:r>
    </w:p>
    <w:p w14:paraId="45FBC053" w14:textId="77777777" w:rsidR="000F4DCB" w:rsidRPr="00FA652E" w:rsidRDefault="000F4DCB" w:rsidP="000F4DCB">
      <w:pPr>
        <w:pStyle w:val="BodyText"/>
        <w:numPr>
          <w:ilvl w:val="1"/>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if mixed numerology is supported, supporting mixed numerology operation.</w:t>
      </w:r>
    </w:p>
    <w:p w14:paraId="660E0977" w14:textId="77777777" w:rsidR="000F4DCB" w:rsidRPr="00FA652E" w:rsidRDefault="000F4DCB" w:rsidP="000F4DCB">
      <w:pPr>
        <w:pStyle w:val="BodyText"/>
        <w:numPr>
          <w:ilvl w:val="1"/>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SSB and CORESET#0 offsets needed for supported channelization</w:t>
      </w:r>
    </w:p>
    <w:p w14:paraId="438E07DA" w14:textId="77777777" w:rsidR="000F4DCB" w:rsidRPr="00FA652E" w:rsidRDefault="000F4DCB" w:rsidP="000F4DCB">
      <w:pPr>
        <w:pStyle w:val="BodyText"/>
        <w:numPr>
          <w:ilvl w:val="0"/>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The following, which is not an exhaustive list, are some potential physical layer impact areas for each numerology:</w:t>
      </w:r>
    </w:p>
    <w:p w14:paraId="3AD00612" w14:textId="77777777" w:rsidR="000F4DCB" w:rsidRPr="00FA652E" w:rsidRDefault="000F4DCB" w:rsidP="000F4DCB">
      <w:pPr>
        <w:pStyle w:val="BodyText"/>
        <w:numPr>
          <w:ilvl w:val="1"/>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120 kHz:</w:t>
      </w:r>
    </w:p>
    <w:p w14:paraId="5985AC24"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Potential consideration of PTRS enhancement for CP-OFDM and DFT-s-OFDM, if needed</w:t>
      </w:r>
    </w:p>
    <w:p w14:paraId="7829C57B" w14:textId="77777777" w:rsidR="000F4DCB" w:rsidRPr="00FA652E" w:rsidRDefault="000F4DCB" w:rsidP="000F4DCB">
      <w:pPr>
        <w:pStyle w:val="BodyText"/>
        <w:numPr>
          <w:ilvl w:val="1"/>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240 kHz:</w:t>
      </w:r>
    </w:p>
    <w:p w14:paraId="7589E8CE"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Potential consideration of PTRS enhancement for CP-OFDM and DFT-s-OFDM, if needed</w:t>
      </w:r>
    </w:p>
    <w:p w14:paraId="46B5210B"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If common SSB/CORESET0 numerology (240/240) is supported, SSB patterns, and CORESET#0 configuration</w:t>
      </w:r>
    </w:p>
    <w:p w14:paraId="2DC186BA"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RO configuration</w:t>
      </w:r>
    </w:p>
    <w:p w14:paraId="745A5E57"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Timelines for scheduling, processing and HARQ</w:t>
      </w:r>
    </w:p>
    <w:p w14:paraId="49E22877"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Potential enhancement to DM-RS, if needed</w:t>
      </w:r>
    </w:p>
    <w:p w14:paraId="043736A0"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PDCCH monitoring</w:t>
      </w:r>
    </w:p>
    <w:p w14:paraId="55373FFC" w14:textId="77777777" w:rsidR="000F4DCB" w:rsidRPr="00FA652E" w:rsidRDefault="000F4DCB" w:rsidP="000F4DCB">
      <w:pPr>
        <w:pStyle w:val="BodyText"/>
        <w:numPr>
          <w:ilvl w:val="1"/>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480 kHz:</w:t>
      </w:r>
    </w:p>
    <w:p w14:paraId="439E98AA"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If 480 kHz SSB is supported, SSB patterns, and CORESET#0 configuration</w:t>
      </w:r>
    </w:p>
    <w:p w14:paraId="36537DBC"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Timelines for scheduling, processing and HARQ</w:t>
      </w:r>
    </w:p>
    <w:p w14:paraId="3C0B762E"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RO configuration</w:t>
      </w:r>
    </w:p>
    <w:p w14:paraId="1EC1973B"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Potential enhancement to DM-RS, if needed</w:t>
      </w:r>
    </w:p>
    <w:p w14:paraId="03D38815"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PDCCH monitoring</w:t>
      </w:r>
    </w:p>
    <w:p w14:paraId="65183258"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 xml:space="preserve">Potential consideration of PTRS enhancement for CP-OFDM and DFT-s-OFDM, if </w:t>
      </w:r>
      <w:proofErr w:type="spellStart"/>
      <w:r w:rsidRPr="00FA652E">
        <w:rPr>
          <w:rFonts w:ascii="Times New Roman" w:hAnsi="Times New Roman" w:cs="Times New Roman"/>
          <w:i/>
          <w:iCs/>
          <w:color w:val="auto"/>
          <w:lang w:eastAsia="zh-CN"/>
        </w:rPr>
        <w:t>neeeded</w:t>
      </w:r>
      <w:proofErr w:type="spellEnd"/>
    </w:p>
    <w:p w14:paraId="6C5033F5" w14:textId="77777777" w:rsidR="000F4DCB" w:rsidRPr="00FA652E" w:rsidRDefault="000F4DCB" w:rsidP="000F4DCB">
      <w:pPr>
        <w:pStyle w:val="BodyText"/>
        <w:numPr>
          <w:ilvl w:val="1"/>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960 kHz:</w:t>
      </w:r>
    </w:p>
    <w:p w14:paraId="5BE61D9C"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 xml:space="preserve">Potential consideration of ECP, if needed, depending on deployment scenarios </w:t>
      </w:r>
    </w:p>
    <w:p w14:paraId="260AE12F"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If 960 kHz SSB is supported, SSB patterns, and CORESET#0 configuration</w:t>
      </w:r>
    </w:p>
    <w:p w14:paraId="0A6D970D"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Timelines for scheduling, processing and HARQ</w:t>
      </w:r>
    </w:p>
    <w:p w14:paraId="2948926F"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RO configuration</w:t>
      </w:r>
    </w:p>
    <w:p w14:paraId="60267574"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Potential enhancement to DM-RS, if needed</w:t>
      </w:r>
    </w:p>
    <w:p w14:paraId="3E74C7C5" w14:textId="77777777"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PDCCH monitoring</w:t>
      </w:r>
    </w:p>
    <w:p w14:paraId="2120A83C" w14:textId="21E28CB5" w:rsidR="000F4DCB" w:rsidRPr="00FA652E" w:rsidRDefault="000F4DCB" w:rsidP="000F4DCB">
      <w:pPr>
        <w:pStyle w:val="BodyText"/>
        <w:numPr>
          <w:ilvl w:val="2"/>
          <w:numId w:val="87"/>
        </w:numPr>
        <w:overflowPunct w:val="0"/>
        <w:autoSpaceDE w:val="0"/>
        <w:autoSpaceDN w:val="0"/>
        <w:adjustRightInd w:val="0"/>
        <w:spacing w:line="256" w:lineRule="auto"/>
        <w:jc w:val="both"/>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Potential updates to smallest time unit, Tc, used in specifications depending on supported maximum carrier BW</w:t>
      </w:r>
    </w:p>
    <w:p w14:paraId="0B3CC7E2" w14:textId="77777777" w:rsidR="000F4DCB" w:rsidRPr="00FA652E" w:rsidRDefault="000F4DCB" w:rsidP="000F4DCB">
      <w:pPr>
        <w:pStyle w:val="BodyText"/>
        <w:overflowPunct w:val="0"/>
        <w:autoSpaceDE w:val="0"/>
        <w:autoSpaceDN w:val="0"/>
        <w:adjustRightInd w:val="0"/>
        <w:spacing w:line="256" w:lineRule="auto"/>
        <w:ind w:left="1800"/>
        <w:jc w:val="both"/>
        <w:textAlignment w:val="baseline"/>
        <w:rPr>
          <w:rFonts w:ascii="Times New Roman" w:hAnsi="Times New Roman" w:cs="Times New Roman"/>
          <w:i/>
          <w:iCs/>
          <w:color w:val="auto"/>
          <w:lang w:eastAsia="zh-CN"/>
        </w:rPr>
      </w:pPr>
    </w:p>
    <w:p w14:paraId="7CE2CD33" w14:textId="77777777" w:rsidR="000F4DCB" w:rsidRPr="00FA652E" w:rsidRDefault="000F4DCB" w:rsidP="000F4DCB">
      <w:pPr>
        <w:rPr>
          <w:i/>
          <w:iCs/>
          <w:lang w:eastAsia="x-none"/>
        </w:rPr>
      </w:pPr>
      <w:r w:rsidRPr="00FA652E">
        <w:rPr>
          <w:i/>
          <w:iCs/>
          <w:highlight w:val="green"/>
          <w:lang w:eastAsia="x-none"/>
        </w:rPr>
        <w:t>Agreement:</w:t>
      </w:r>
    </w:p>
    <w:p w14:paraId="23E721B4" w14:textId="77777777" w:rsidR="000F4DCB" w:rsidRPr="00FA652E" w:rsidRDefault="000F4DCB" w:rsidP="000F4DCB">
      <w:pPr>
        <w:pStyle w:val="BodyText"/>
        <w:overflowPunct w:val="0"/>
        <w:autoSpaceDE w:val="0"/>
        <w:autoSpaceDN w:val="0"/>
        <w:adjustRightInd w:val="0"/>
        <w:spacing w:line="256" w:lineRule="auto"/>
        <w:textAlignment w:val="baseline"/>
        <w:rPr>
          <w:rFonts w:ascii="Times New Roman" w:hAnsi="Times New Roman" w:cs="Times New Roman"/>
          <w:i/>
          <w:iCs/>
          <w:color w:val="auto"/>
          <w:lang w:eastAsia="zh-CN"/>
        </w:rPr>
      </w:pPr>
      <w:r w:rsidRPr="00FA652E">
        <w:rPr>
          <w:rFonts w:ascii="Times New Roman" w:hAnsi="Times New Roman" w:cs="Times New Roman"/>
          <w:i/>
          <w:iCs/>
          <w:color w:val="auto"/>
          <w:lang w:eastAsia="zh-CN"/>
        </w:rPr>
        <w:t>Support of only 240 kHz SCS for PDCCH/PDSCH/PUCCH/PUSCH in addition to 120 kHz should not be considered</w:t>
      </w:r>
    </w:p>
    <w:p w14:paraId="62F17E0F" w14:textId="77777777" w:rsidR="00FA652E" w:rsidRDefault="00FA652E" w:rsidP="008532AC">
      <w:pPr>
        <w:spacing w:beforeLines="50" w:before="120"/>
        <w:jc w:val="both"/>
        <w:rPr>
          <w:rFonts w:eastAsia="MS Mincho"/>
          <w:lang w:eastAsia="ja-JP"/>
        </w:rPr>
      </w:pPr>
    </w:p>
    <w:p w14:paraId="2D4FD8FD" w14:textId="77777777" w:rsidR="00FA652E" w:rsidRDefault="00FA652E" w:rsidP="008532AC">
      <w:pPr>
        <w:spacing w:beforeLines="50" w:before="120"/>
        <w:jc w:val="both"/>
        <w:rPr>
          <w:rFonts w:eastAsia="MS Mincho"/>
          <w:lang w:eastAsia="ja-JP"/>
        </w:rPr>
      </w:pPr>
    </w:p>
    <w:p w14:paraId="33A0E754" w14:textId="77777777" w:rsidR="00FA652E" w:rsidRDefault="00FA652E" w:rsidP="008532AC">
      <w:pPr>
        <w:spacing w:beforeLines="50" w:before="120"/>
        <w:jc w:val="both"/>
        <w:rPr>
          <w:rFonts w:eastAsia="MS Mincho"/>
          <w:lang w:eastAsia="ja-JP"/>
        </w:rPr>
      </w:pPr>
    </w:p>
    <w:p w14:paraId="655D14CD" w14:textId="77777777" w:rsidR="00FA652E" w:rsidRDefault="00FA652E" w:rsidP="008532AC">
      <w:pPr>
        <w:spacing w:beforeLines="50" w:before="120"/>
        <w:jc w:val="both"/>
        <w:rPr>
          <w:rFonts w:eastAsia="MS Mincho"/>
          <w:lang w:eastAsia="ja-JP"/>
        </w:rPr>
      </w:pPr>
    </w:p>
    <w:p w14:paraId="2C68C19D" w14:textId="77777777" w:rsidR="00FA652E" w:rsidRDefault="00FA652E" w:rsidP="008532AC">
      <w:pPr>
        <w:spacing w:beforeLines="50" w:before="120"/>
        <w:jc w:val="both"/>
        <w:rPr>
          <w:rFonts w:eastAsia="MS Mincho"/>
          <w:lang w:eastAsia="ja-JP"/>
        </w:rPr>
      </w:pPr>
    </w:p>
    <w:p w14:paraId="3CC33F0A" w14:textId="7E158165" w:rsidR="00FA652E" w:rsidRDefault="00FA652E" w:rsidP="008532AC">
      <w:pPr>
        <w:spacing w:beforeLines="50" w:before="120"/>
        <w:jc w:val="both"/>
        <w:rPr>
          <w:rFonts w:eastAsia="MS Mincho"/>
          <w:lang w:eastAsia="ja-JP"/>
        </w:rPr>
      </w:pPr>
      <w:r>
        <w:rPr>
          <w:rFonts w:eastAsia="MS Mincho"/>
          <w:lang w:eastAsia="ja-JP"/>
        </w:rPr>
        <w:lastRenderedPageBreak/>
        <w:t>Based on these agreements, following alternatives for new numerologies (in addition to 120 kHz) are under consideration</w:t>
      </w:r>
      <w:r w:rsidR="00D27C6A">
        <w:rPr>
          <w:rFonts w:eastAsia="MS Mincho"/>
          <w:lang w:eastAsia="ja-JP"/>
        </w:rPr>
        <w:t xml:space="preserve"> for NR from 52.6 GHz to 71 GHz</w:t>
      </w:r>
      <w:r>
        <w:rPr>
          <w:rFonts w:eastAsia="MS Mincho"/>
          <w:lang w:eastAsia="ja-JP"/>
        </w:rPr>
        <w:t>:</w:t>
      </w:r>
    </w:p>
    <w:p w14:paraId="22B784B3" w14:textId="198E9C15" w:rsidR="00FA652E" w:rsidRDefault="00FA652E" w:rsidP="00FA652E">
      <w:pPr>
        <w:pStyle w:val="ListParagraph"/>
        <w:numPr>
          <w:ilvl w:val="0"/>
          <w:numId w:val="88"/>
        </w:numPr>
        <w:spacing w:beforeLines="50" w:before="120" w:after="0"/>
        <w:ind w:leftChars="0"/>
        <w:jc w:val="both"/>
        <w:rPr>
          <w:lang w:eastAsia="ja-JP"/>
        </w:rPr>
      </w:pPr>
      <w:r>
        <w:rPr>
          <w:lang w:eastAsia="ja-JP"/>
        </w:rPr>
        <w:t>Alt 1: 240kHz, 480kHz</w:t>
      </w:r>
    </w:p>
    <w:p w14:paraId="1FDA4509" w14:textId="003C04BE" w:rsidR="00FA652E" w:rsidRDefault="00FA652E" w:rsidP="00FA652E">
      <w:pPr>
        <w:pStyle w:val="ListParagraph"/>
        <w:numPr>
          <w:ilvl w:val="0"/>
          <w:numId w:val="88"/>
        </w:numPr>
        <w:spacing w:beforeLines="50" w:before="120" w:after="0"/>
        <w:ind w:leftChars="0"/>
        <w:jc w:val="both"/>
        <w:rPr>
          <w:lang w:eastAsia="ja-JP"/>
        </w:rPr>
      </w:pPr>
      <w:r>
        <w:rPr>
          <w:lang w:eastAsia="ja-JP"/>
        </w:rPr>
        <w:t>Alt 2: 240kHz, 960 kHz</w:t>
      </w:r>
    </w:p>
    <w:p w14:paraId="755BA352" w14:textId="3283AACB" w:rsidR="00FA652E" w:rsidRDefault="00FA652E" w:rsidP="00FA652E">
      <w:pPr>
        <w:pStyle w:val="ListParagraph"/>
        <w:numPr>
          <w:ilvl w:val="0"/>
          <w:numId w:val="88"/>
        </w:numPr>
        <w:spacing w:beforeLines="50" w:before="120" w:after="0"/>
        <w:ind w:leftChars="0"/>
        <w:jc w:val="both"/>
        <w:rPr>
          <w:lang w:eastAsia="ja-JP"/>
        </w:rPr>
      </w:pPr>
      <w:r>
        <w:rPr>
          <w:lang w:eastAsia="ja-JP"/>
        </w:rPr>
        <w:t>Alt 3: 480kHz, 960kHz,</w:t>
      </w:r>
    </w:p>
    <w:p w14:paraId="373062B9" w14:textId="1BD66EE0" w:rsidR="00FA652E" w:rsidRDefault="00FA652E" w:rsidP="00FA652E">
      <w:pPr>
        <w:pStyle w:val="ListParagraph"/>
        <w:numPr>
          <w:ilvl w:val="0"/>
          <w:numId w:val="88"/>
        </w:numPr>
        <w:spacing w:beforeLines="50" w:before="120" w:after="0"/>
        <w:ind w:leftChars="0"/>
        <w:jc w:val="both"/>
        <w:rPr>
          <w:lang w:eastAsia="ja-JP"/>
        </w:rPr>
      </w:pPr>
      <w:r>
        <w:rPr>
          <w:lang w:eastAsia="ja-JP"/>
        </w:rPr>
        <w:t>Alt 4: 480kHz</w:t>
      </w:r>
    </w:p>
    <w:p w14:paraId="0C68560E" w14:textId="0A2E6FCC" w:rsidR="00FA652E" w:rsidRPr="00FA652E" w:rsidRDefault="00FA652E" w:rsidP="00FA652E">
      <w:pPr>
        <w:pStyle w:val="ListParagraph"/>
        <w:numPr>
          <w:ilvl w:val="0"/>
          <w:numId w:val="88"/>
        </w:numPr>
        <w:spacing w:beforeLines="50" w:before="120" w:after="0"/>
        <w:ind w:leftChars="0"/>
        <w:jc w:val="both"/>
        <w:rPr>
          <w:lang w:eastAsia="ja-JP"/>
        </w:rPr>
      </w:pPr>
      <w:r>
        <w:rPr>
          <w:lang w:eastAsia="ja-JP"/>
        </w:rPr>
        <w:t>Alt 5: 960kHz</w:t>
      </w:r>
    </w:p>
    <w:p w14:paraId="069CA295" w14:textId="72295324" w:rsidR="006530ED" w:rsidRDefault="006030B9" w:rsidP="008532AC">
      <w:pPr>
        <w:spacing w:beforeLines="50" w:before="120"/>
        <w:jc w:val="both"/>
        <w:rPr>
          <w:rFonts w:asciiTheme="majorBidi" w:hAnsiTheme="majorBidi" w:cstheme="majorBidi"/>
          <w:lang w:eastAsia="zh-CN"/>
        </w:rPr>
      </w:pPr>
      <w:r>
        <w:rPr>
          <w:rFonts w:asciiTheme="majorBidi" w:hAnsiTheme="majorBidi" w:cstheme="majorBidi"/>
          <w:lang w:eastAsia="zh-CN"/>
        </w:rPr>
        <w:t xml:space="preserve">In our view, any normative </w:t>
      </w:r>
      <w:r w:rsidR="00F53A43">
        <w:rPr>
          <w:rFonts w:asciiTheme="majorBidi" w:hAnsiTheme="majorBidi" w:cstheme="majorBidi"/>
          <w:lang w:eastAsia="zh-CN"/>
        </w:rPr>
        <w:t>can only</w:t>
      </w:r>
      <w:r>
        <w:rPr>
          <w:rFonts w:asciiTheme="majorBidi" w:hAnsiTheme="majorBidi" w:cstheme="majorBidi"/>
          <w:lang w:eastAsia="zh-CN"/>
        </w:rPr>
        <w:t xml:space="preserve"> begin in the WI phase after one of the </w:t>
      </w:r>
      <w:r w:rsidR="007F0718">
        <w:rPr>
          <w:rFonts w:asciiTheme="majorBidi" w:hAnsiTheme="majorBidi" w:cstheme="majorBidi"/>
          <w:lang w:eastAsia="zh-CN"/>
        </w:rPr>
        <w:t xml:space="preserve">above </w:t>
      </w:r>
      <w:r>
        <w:rPr>
          <w:rFonts w:asciiTheme="majorBidi" w:hAnsiTheme="majorBidi" w:cstheme="majorBidi"/>
          <w:lang w:eastAsia="zh-CN"/>
        </w:rPr>
        <w:t>alternatives</w:t>
      </w:r>
      <w:r w:rsidR="007F0718">
        <w:rPr>
          <w:rFonts w:asciiTheme="majorBidi" w:hAnsiTheme="majorBidi" w:cstheme="majorBidi"/>
          <w:lang w:eastAsia="zh-CN"/>
        </w:rPr>
        <w:t xml:space="preserve"> </w:t>
      </w:r>
      <w:r>
        <w:rPr>
          <w:rFonts w:asciiTheme="majorBidi" w:hAnsiTheme="majorBidi" w:cstheme="majorBidi"/>
          <w:lang w:eastAsia="zh-CN"/>
        </w:rPr>
        <w:t xml:space="preserve">is </w:t>
      </w:r>
      <w:r w:rsidR="007F0718">
        <w:rPr>
          <w:rFonts w:asciiTheme="majorBidi" w:hAnsiTheme="majorBidi" w:cstheme="majorBidi"/>
          <w:lang w:eastAsia="zh-CN"/>
        </w:rPr>
        <w:t>decided to be supported for NR from 52.6 GHz to 71 GHz</w:t>
      </w:r>
      <w:r>
        <w:rPr>
          <w:rFonts w:asciiTheme="majorBidi" w:hAnsiTheme="majorBidi" w:cstheme="majorBidi"/>
          <w:lang w:eastAsia="zh-CN"/>
        </w:rPr>
        <w:t xml:space="preserve">. This could result in </w:t>
      </w:r>
      <w:r w:rsidR="006530ED">
        <w:rPr>
          <w:rFonts w:asciiTheme="majorBidi" w:hAnsiTheme="majorBidi" w:cstheme="majorBidi"/>
          <w:lang w:eastAsia="zh-CN"/>
        </w:rPr>
        <w:t xml:space="preserve">potential delay to the </w:t>
      </w:r>
      <w:r w:rsidR="0004691F">
        <w:rPr>
          <w:rFonts w:asciiTheme="majorBidi" w:hAnsiTheme="majorBidi" w:cstheme="majorBidi"/>
          <w:lang w:eastAsia="zh-CN"/>
        </w:rPr>
        <w:t>specification of required enhancements</w:t>
      </w:r>
      <w:r w:rsidR="006530ED">
        <w:rPr>
          <w:rFonts w:asciiTheme="majorBidi" w:hAnsiTheme="majorBidi" w:cstheme="majorBidi"/>
          <w:lang w:eastAsia="zh-CN"/>
        </w:rPr>
        <w:t xml:space="preserve"> for </w:t>
      </w:r>
      <w:r w:rsidR="007F0718">
        <w:rPr>
          <w:rFonts w:asciiTheme="majorBidi" w:hAnsiTheme="majorBidi" w:cstheme="majorBidi"/>
          <w:lang w:eastAsia="zh-CN"/>
        </w:rPr>
        <w:t xml:space="preserve">supporting </w:t>
      </w:r>
      <w:r w:rsidR="00F53A43">
        <w:rPr>
          <w:rFonts w:asciiTheme="majorBidi" w:hAnsiTheme="majorBidi" w:cstheme="majorBidi"/>
          <w:lang w:eastAsia="zh-CN"/>
        </w:rPr>
        <w:t xml:space="preserve">the agreed </w:t>
      </w:r>
      <w:r w:rsidR="006530ED">
        <w:rPr>
          <w:rFonts w:asciiTheme="majorBidi" w:hAnsiTheme="majorBidi" w:cstheme="majorBidi"/>
          <w:lang w:eastAsia="zh-CN"/>
        </w:rPr>
        <w:t xml:space="preserve">new numerologies. Moreover, </w:t>
      </w:r>
      <w:r w:rsidR="00F53A43">
        <w:rPr>
          <w:rFonts w:asciiTheme="majorBidi" w:hAnsiTheme="majorBidi" w:cstheme="majorBidi"/>
          <w:lang w:eastAsia="zh-CN"/>
        </w:rPr>
        <w:t>our understanding is</w:t>
      </w:r>
      <w:r w:rsidR="006530ED">
        <w:rPr>
          <w:rFonts w:asciiTheme="majorBidi" w:hAnsiTheme="majorBidi" w:cstheme="majorBidi"/>
          <w:lang w:eastAsia="zh-CN"/>
        </w:rPr>
        <w:t xml:space="preserve"> that most of the companies have already evaluated these numerologies in the SI </w:t>
      </w:r>
      <w:r w:rsidR="007F0718">
        <w:rPr>
          <w:rFonts w:asciiTheme="majorBidi" w:hAnsiTheme="majorBidi" w:cstheme="majorBidi"/>
          <w:lang w:eastAsia="zh-CN"/>
        </w:rPr>
        <w:t xml:space="preserve">based on the agreed set of evaluations assumptions </w:t>
      </w:r>
      <w:r w:rsidR="006530ED">
        <w:rPr>
          <w:rFonts w:asciiTheme="majorBidi" w:hAnsiTheme="majorBidi" w:cstheme="majorBidi"/>
          <w:lang w:eastAsia="zh-CN"/>
        </w:rPr>
        <w:t xml:space="preserve">and the </w:t>
      </w:r>
      <w:r w:rsidR="007F0718">
        <w:rPr>
          <w:rFonts w:asciiTheme="majorBidi" w:hAnsiTheme="majorBidi" w:cstheme="majorBidi"/>
          <w:lang w:eastAsia="zh-CN"/>
        </w:rPr>
        <w:t xml:space="preserve">corresponding </w:t>
      </w:r>
      <w:r w:rsidR="006530ED">
        <w:rPr>
          <w:rFonts w:asciiTheme="majorBidi" w:hAnsiTheme="majorBidi" w:cstheme="majorBidi"/>
          <w:lang w:eastAsia="zh-CN"/>
        </w:rPr>
        <w:t xml:space="preserve">observations </w:t>
      </w:r>
      <w:r w:rsidR="007F0718">
        <w:rPr>
          <w:rFonts w:asciiTheme="majorBidi" w:hAnsiTheme="majorBidi" w:cstheme="majorBidi"/>
          <w:lang w:eastAsia="zh-CN"/>
        </w:rPr>
        <w:t xml:space="preserve">are captured </w:t>
      </w:r>
      <w:r w:rsidR="006530ED">
        <w:rPr>
          <w:rFonts w:asciiTheme="majorBidi" w:hAnsiTheme="majorBidi" w:cstheme="majorBidi"/>
          <w:lang w:eastAsia="zh-CN"/>
        </w:rPr>
        <w:t xml:space="preserve">in the </w:t>
      </w:r>
      <w:r w:rsidR="007F0718">
        <w:rPr>
          <w:rFonts w:asciiTheme="majorBidi" w:hAnsiTheme="majorBidi" w:cstheme="majorBidi"/>
          <w:lang w:eastAsia="zh-CN"/>
        </w:rPr>
        <w:t xml:space="preserve">draft </w:t>
      </w:r>
      <w:r w:rsidR="006530ED">
        <w:rPr>
          <w:rFonts w:asciiTheme="majorBidi" w:hAnsiTheme="majorBidi" w:cstheme="majorBidi"/>
          <w:lang w:eastAsia="zh-CN"/>
        </w:rPr>
        <w:t xml:space="preserve">TR [2]. </w:t>
      </w:r>
      <w:r w:rsidR="00F53A43">
        <w:rPr>
          <w:rFonts w:asciiTheme="majorBidi" w:hAnsiTheme="majorBidi" w:cstheme="majorBidi"/>
          <w:lang w:eastAsia="zh-CN"/>
        </w:rPr>
        <w:t>Hence, w</w:t>
      </w:r>
      <w:r w:rsidR="006530ED">
        <w:rPr>
          <w:rFonts w:asciiTheme="majorBidi" w:hAnsiTheme="majorBidi" w:cstheme="majorBidi"/>
          <w:lang w:eastAsia="zh-CN"/>
        </w:rPr>
        <w:t xml:space="preserve">e don’t foresee any additional evaluations </w:t>
      </w:r>
      <w:r w:rsidR="00F53A43">
        <w:rPr>
          <w:rFonts w:asciiTheme="majorBidi" w:hAnsiTheme="majorBidi" w:cstheme="majorBidi"/>
          <w:lang w:eastAsia="zh-CN"/>
        </w:rPr>
        <w:t xml:space="preserve">would benefit or provide any further insight </w:t>
      </w:r>
      <w:r w:rsidR="006530ED">
        <w:rPr>
          <w:rFonts w:asciiTheme="majorBidi" w:hAnsiTheme="majorBidi" w:cstheme="majorBidi"/>
          <w:lang w:eastAsia="zh-CN"/>
        </w:rPr>
        <w:t xml:space="preserve">to ease the </w:t>
      </w:r>
      <w:r w:rsidR="007F0718">
        <w:rPr>
          <w:rFonts w:asciiTheme="majorBidi" w:hAnsiTheme="majorBidi" w:cstheme="majorBidi"/>
          <w:lang w:eastAsia="zh-CN"/>
        </w:rPr>
        <w:t>decision on selecting the final set of new numerologies</w:t>
      </w:r>
      <w:r w:rsidR="006530ED">
        <w:rPr>
          <w:rFonts w:asciiTheme="majorBidi" w:hAnsiTheme="majorBidi" w:cstheme="majorBidi"/>
          <w:lang w:eastAsia="zh-CN"/>
        </w:rPr>
        <w:t xml:space="preserve"> in the WI.</w:t>
      </w:r>
    </w:p>
    <w:p w14:paraId="544C319C" w14:textId="213F208E" w:rsidR="006030B9" w:rsidRDefault="006530ED" w:rsidP="008532AC">
      <w:pPr>
        <w:spacing w:beforeLines="50" w:before="120"/>
        <w:jc w:val="both"/>
        <w:rPr>
          <w:rFonts w:asciiTheme="majorBidi" w:hAnsiTheme="majorBidi" w:cstheme="majorBidi"/>
          <w:b/>
          <w:bCs/>
          <w:i/>
          <w:iCs/>
          <w:lang w:eastAsia="zh-CN"/>
        </w:rPr>
      </w:pPr>
      <w:r w:rsidRPr="0071412C">
        <w:rPr>
          <w:rFonts w:asciiTheme="majorBidi" w:hAnsiTheme="majorBidi" w:cstheme="majorBidi"/>
          <w:b/>
          <w:bCs/>
          <w:i/>
          <w:iCs/>
          <w:lang w:eastAsia="zh-CN"/>
        </w:rPr>
        <w:t xml:space="preserve">Observation 1: For NR from 52.6 GHz to 71 GHz, based on the agreements in RAN1 during the SI phase, further </w:t>
      </w:r>
      <w:r w:rsidR="007F0718">
        <w:rPr>
          <w:rFonts w:asciiTheme="majorBidi" w:hAnsiTheme="majorBidi" w:cstheme="majorBidi"/>
          <w:b/>
          <w:bCs/>
          <w:i/>
          <w:iCs/>
          <w:lang w:eastAsia="zh-CN"/>
        </w:rPr>
        <w:t>decision</w:t>
      </w:r>
      <w:r w:rsidRPr="0071412C">
        <w:rPr>
          <w:rFonts w:asciiTheme="majorBidi" w:hAnsiTheme="majorBidi" w:cstheme="majorBidi"/>
          <w:b/>
          <w:bCs/>
          <w:i/>
          <w:iCs/>
          <w:lang w:eastAsia="zh-CN"/>
        </w:rPr>
        <w:t xml:space="preserve"> is needed among the five </w:t>
      </w:r>
      <w:r w:rsidR="001C0AB1" w:rsidRPr="0071412C">
        <w:rPr>
          <w:rFonts w:asciiTheme="majorBidi" w:hAnsiTheme="majorBidi" w:cstheme="majorBidi"/>
          <w:b/>
          <w:bCs/>
          <w:i/>
          <w:iCs/>
          <w:lang w:eastAsia="zh-CN"/>
        </w:rPr>
        <w:t>alternatives</w:t>
      </w:r>
      <w:r w:rsidRPr="0071412C">
        <w:rPr>
          <w:rFonts w:asciiTheme="majorBidi" w:hAnsiTheme="majorBidi" w:cstheme="majorBidi"/>
          <w:b/>
          <w:bCs/>
          <w:i/>
          <w:iCs/>
          <w:lang w:eastAsia="zh-CN"/>
        </w:rPr>
        <w:t xml:space="preserve"> for different combinations of new numerologies</w:t>
      </w:r>
      <w:r w:rsidR="001C0AB1" w:rsidRPr="0071412C">
        <w:rPr>
          <w:rFonts w:asciiTheme="majorBidi" w:hAnsiTheme="majorBidi" w:cstheme="majorBidi"/>
          <w:b/>
          <w:bCs/>
          <w:i/>
          <w:iCs/>
          <w:lang w:eastAsia="zh-CN"/>
        </w:rPr>
        <w:t xml:space="preserve"> and no normative work can be expected to start before the </w:t>
      </w:r>
      <w:r w:rsidR="007F0718">
        <w:rPr>
          <w:rFonts w:asciiTheme="majorBidi" w:hAnsiTheme="majorBidi" w:cstheme="majorBidi"/>
          <w:b/>
          <w:bCs/>
          <w:i/>
          <w:iCs/>
          <w:lang w:eastAsia="zh-CN"/>
        </w:rPr>
        <w:t>decision</w:t>
      </w:r>
      <w:r w:rsidR="001C0AB1" w:rsidRPr="0071412C">
        <w:rPr>
          <w:rFonts w:asciiTheme="majorBidi" w:hAnsiTheme="majorBidi" w:cstheme="majorBidi"/>
          <w:b/>
          <w:bCs/>
          <w:i/>
          <w:iCs/>
          <w:lang w:eastAsia="zh-CN"/>
        </w:rPr>
        <w:t xml:space="preserve"> is done. </w:t>
      </w:r>
    </w:p>
    <w:p w14:paraId="6449279C" w14:textId="61A1A01C" w:rsidR="009A28D3" w:rsidRDefault="009A28D3" w:rsidP="009A28D3">
      <w:pPr>
        <w:spacing w:beforeLines="50" w:before="120"/>
        <w:jc w:val="both"/>
        <w:rPr>
          <w:rFonts w:asciiTheme="majorBidi" w:hAnsiTheme="majorBidi" w:cstheme="majorBidi"/>
          <w:b/>
          <w:bCs/>
          <w:i/>
          <w:iCs/>
          <w:lang w:eastAsia="zh-CN"/>
        </w:rPr>
      </w:pPr>
      <w:r w:rsidRPr="0071412C">
        <w:rPr>
          <w:rFonts w:asciiTheme="majorBidi" w:hAnsiTheme="majorBidi" w:cstheme="majorBidi"/>
          <w:b/>
          <w:bCs/>
          <w:i/>
          <w:iCs/>
          <w:lang w:eastAsia="zh-CN"/>
        </w:rPr>
        <w:t xml:space="preserve">Observation </w:t>
      </w:r>
      <w:r>
        <w:rPr>
          <w:rFonts w:asciiTheme="majorBidi" w:hAnsiTheme="majorBidi" w:cstheme="majorBidi"/>
          <w:b/>
          <w:bCs/>
          <w:i/>
          <w:iCs/>
          <w:lang w:eastAsia="zh-CN"/>
        </w:rPr>
        <w:t>2</w:t>
      </w:r>
      <w:r w:rsidRPr="0071412C">
        <w:rPr>
          <w:rFonts w:asciiTheme="majorBidi" w:hAnsiTheme="majorBidi" w:cstheme="majorBidi"/>
          <w:b/>
          <w:bCs/>
          <w:i/>
          <w:iCs/>
          <w:lang w:eastAsia="zh-CN"/>
        </w:rPr>
        <w:t xml:space="preserve">: For NR from 52.6 GHz to 71 GHz, </w:t>
      </w:r>
      <w:r>
        <w:rPr>
          <w:rFonts w:asciiTheme="majorBidi" w:hAnsiTheme="majorBidi" w:cstheme="majorBidi"/>
          <w:b/>
          <w:bCs/>
          <w:i/>
          <w:iCs/>
          <w:lang w:eastAsia="zh-CN"/>
        </w:rPr>
        <w:t>sufficient evaluations are provided by the companies and several technical aspects have be</w:t>
      </w:r>
      <w:r w:rsidR="008F526F">
        <w:rPr>
          <w:rFonts w:asciiTheme="majorBidi" w:hAnsiTheme="majorBidi" w:cstheme="majorBidi"/>
          <w:b/>
          <w:bCs/>
          <w:i/>
          <w:iCs/>
          <w:lang w:eastAsia="zh-CN"/>
        </w:rPr>
        <w:t>en</w:t>
      </w:r>
      <w:r>
        <w:rPr>
          <w:rFonts w:asciiTheme="majorBidi" w:hAnsiTheme="majorBidi" w:cstheme="majorBidi"/>
          <w:b/>
          <w:bCs/>
          <w:i/>
          <w:iCs/>
          <w:lang w:eastAsia="zh-CN"/>
        </w:rPr>
        <w:t xml:space="preserve"> studied </w:t>
      </w:r>
      <w:r w:rsidR="004F3E31">
        <w:rPr>
          <w:rFonts w:asciiTheme="majorBidi" w:hAnsiTheme="majorBidi" w:cstheme="majorBidi"/>
          <w:b/>
          <w:bCs/>
          <w:i/>
          <w:iCs/>
          <w:lang w:eastAsia="zh-CN"/>
        </w:rPr>
        <w:t xml:space="preserve">during the SI phase </w:t>
      </w:r>
      <w:r>
        <w:rPr>
          <w:rFonts w:asciiTheme="majorBidi" w:hAnsiTheme="majorBidi" w:cstheme="majorBidi"/>
          <w:b/>
          <w:bCs/>
          <w:i/>
          <w:iCs/>
          <w:lang w:eastAsia="zh-CN"/>
        </w:rPr>
        <w:t xml:space="preserve">to already make the decision for </w:t>
      </w:r>
      <w:r w:rsidR="007F0718">
        <w:rPr>
          <w:rFonts w:asciiTheme="majorBidi" w:hAnsiTheme="majorBidi" w:cstheme="majorBidi"/>
          <w:b/>
          <w:bCs/>
          <w:i/>
          <w:iCs/>
          <w:lang w:eastAsia="zh-CN"/>
        </w:rPr>
        <w:t xml:space="preserve">selection of </w:t>
      </w:r>
      <w:r>
        <w:rPr>
          <w:rFonts w:asciiTheme="majorBidi" w:hAnsiTheme="majorBidi" w:cstheme="majorBidi"/>
          <w:b/>
          <w:bCs/>
          <w:i/>
          <w:iCs/>
          <w:lang w:eastAsia="zh-CN"/>
        </w:rPr>
        <w:t>new numerologies</w:t>
      </w:r>
      <w:r w:rsidRPr="0071412C">
        <w:rPr>
          <w:rFonts w:asciiTheme="majorBidi" w:hAnsiTheme="majorBidi" w:cstheme="majorBidi"/>
          <w:b/>
          <w:bCs/>
          <w:i/>
          <w:iCs/>
          <w:lang w:eastAsia="zh-CN"/>
        </w:rPr>
        <w:t xml:space="preserve">. </w:t>
      </w:r>
    </w:p>
    <w:p w14:paraId="33038E56" w14:textId="28FB18AF" w:rsidR="009A28D3" w:rsidRDefault="00910BAF" w:rsidP="008532AC">
      <w:pPr>
        <w:spacing w:beforeLines="50" w:before="120"/>
        <w:jc w:val="both"/>
        <w:rPr>
          <w:rFonts w:asciiTheme="majorBidi" w:hAnsiTheme="majorBidi" w:cstheme="majorBidi"/>
          <w:lang w:eastAsia="zh-CN"/>
        </w:rPr>
      </w:pPr>
      <w:r>
        <w:rPr>
          <w:rFonts w:asciiTheme="majorBidi" w:hAnsiTheme="majorBidi" w:cstheme="majorBidi"/>
          <w:lang w:eastAsia="zh-CN"/>
        </w:rPr>
        <w:t xml:space="preserve">Based on the above </w:t>
      </w:r>
      <w:r w:rsidR="003B0A8E">
        <w:rPr>
          <w:rFonts w:asciiTheme="majorBidi" w:hAnsiTheme="majorBidi" w:cstheme="majorBidi"/>
          <w:lang w:eastAsia="zh-CN"/>
        </w:rPr>
        <w:t>observations</w:t>
      </w:r>
      <w:r>
        <w:rPr>
          <w:rFonts w:asciiTheme="majorBidi" w:hAnsiTheme="majorBidi" w:cstheme="majorBidi"/>
          <w:lang w:eastAsia="zh-CN"/>
        </w:rPr>
        <w:t xml:space="preserve">, we propose </w:t>
      </w:r>
      <w:r w:rsidR="00F53A43">
        <w:rPr>
          <w:rFonts w:asciiTheme="majorBidi" w:hAnsiTheme="majorBidi" w:cstheme="majorBidi"/>
          <w:lang w:eastAsia="zh-CN"/>
        </w:rPr>
        <w:t xml:space="preserve">RAN plenary </w:t>
      </w:r>
      <w:r>
        <w:rPr>
          <w:rFonts w:asciiTheme="majorBidi" w:hAnsiTheme="majorBidi" w:cstheme="majorBidi"/>
          <w:lang w:eastAsia="zh-CN"/>
        </w:rPr>
        <w:t xml:space="preserve">to </w:t>
      </w:r>
      <w:r w:rsidR="006D2335">
        <w:rPr>
          <w:rFonts w:asciiTheme="majorBidi" w:hAnsiTheme="majorBidi" w:cstheme="majorBidi"/>
          <w:lang w:eastAsia="zh-CN"/>
        </w:rPr>
        <w:t xml:space="preserve">make the decision on </w:t>
      </w:r>
      <w:r>
        <w:rPr>
          <w:rFonts w:asciiTheme="majorBidi" w:hAnsiTheme="majorBidi" w:cstheme="majorBidi"/>
          <w:lang w:eastAsia="zh-CN"/>
        </w:rPr>
        <w:t>one</w:t>
      </w:r>
      <w:r w:rsidR="006D2335">
        <w:rPr>
          <w:rFonts w:asciiTheme="majorBidi" w:hAnsiTheme="majorBidi" w:cstheme="majorBidi"/>
          <w:lang w:eastAsia="zh-CN"/>
        </w:rPr>
        <w:t xml:space="preserve"> of the</w:t>
      </w:r>
      <w:r>
        <w:rPr>
          <w:rFonts w:asciiTheme="majorBidi" w:hAnsiTheme="majorBidi" w:cstheme="majorBidi"/>
          <w:lang w:eastAsia="zh-CN"/>
        </w:rPr>
        <w:t xml:space="preserve"> alternative</w:t>
      </w:r>
      <w:r w:rsidR="006D2335">
        <w:rPr>
          <w:rFonts w:asciiTheme="majorBidi" w:hAnsiTheme="majorBidi" w:cstheme="majorBidi"/>
          <w:lang w:eastAsia="zh-CN"/>
        </w:rPr>
        <w:t>s</w:t>
      </w:r>
      <w:r>
        <w:rPr>
          <w:rFonts w:asciiTheme="majorBidi" w:hAnsiTheme="majorBidi" w:cstheme="majorBidi"/>
          <w:lang w:eastAsia="zh-CN"/>
        </w:rPr>
        <w:t xml:space="preserve"> for new numerologies in this meeting and </w:t>
      </w:r>
      <w:r w:rsidR="008F526F">
        <w:rPr>
          <w:bCs/>
        </w:rPr>
        <w:t xml:space="preserve">capture this final set in the corresponding </w:t>
      </w:r>
      <w:r w:rsidR="00F53A43">
        <w:rPr>
          <w:bCs/>
        </w:rPr>
        <w:t xml:space="preserve">revision of the </w:t>
      </w:r>
      <w:r w:rsidR="008F526F">
        <w:rPr>
          <w:bCs/>
        </w:rPr>
        <w:t>WID</w:t>
      </w:r>
      <w:r w:rsidR="00F53A43">
        <w:rPr>
          <w:bCs/>
        </w:rPr>
        <w:t xml:space="preserve"> [3]</w:t>
      </w:r>
      <w:r w:rsidR="003A48C9">
        <w:rPr>
          <w:bCs/>
        </w:rPr>
        <w:t xml:space="preserve"> </w:t>
      </w:r>
      <w:r>
        <w:rPr>
          <w:rFonts w:asciiTheme="majorBidi" w:hAnsiTheme="majorBidi" w:cstheme="majorBidi"/>
          <w:lang w:eastAsia="zh-CN"/>
        </w:rPr>
        <w:t xml:space="preserve">. </w:t>
      </w:r>
    </w:p>
    <w:p w14:paraId="7854189F" w14:textId="4ADC1E23" w:rsidR="003B0A8E" w:rsidRDefault="003B0A8E" w:rsidP="003B0A8E">
      <w:pPr>
        <w:spacing w:beforeLines="50" w:before="120"/>
        <w:jc w:val="both"/>
        <w:rPr>
          <w:rFonts w:asciiTheme="majorBidi" w:hAnsiTheme="majorBidi" w:cstheme="majorBidi"/>
          <w:b/>
          <w:bCs/>
          <w:i/>
          <w:iCs/>
          <w:lang w:eastAsia="zh-CN"/>
        </w:rPr>
      </w:pPr>
      <w:r>
        <w:rPr>
          <w:rFonts w:asciiTheme="majorBidi" w:hAnsiTheme="majorBidi" w:cstheme="majorBidi"/>
          <w:b/>
          <w:bCs/>
          <w:i/>
          <w:iCs/>
          <w:lang w:eastAsia="zh-CN"/>
        </w:rPr>
        <w:t>Proposa</w:t>
      </w:r>
      <w:r w:rsidR="00B106A3">
        <w:rPr>
          <w:rFonts w:asciiTheme="majorBidi" w:hAnsiTheme="majorBidi" w:cstheme="majorBidi"/>
          <w:b/>
          <w:bCs/>
          <w:i/>
          <w:iCs/>
          <w:lang w:eastAsia="zh-CN"/>
        </w:rPr>
        <w:t>l</w:t>
      </w:r>
      <w:r w:rsidRPr="0071412C">
        <w:rPr>
          <w:rFonts w:asciiTheme="majorBidi" w:hAnsiTheme="majorBidi" w:cstheme="majorBidi"/>
          <w:b/>
          <w:bCs/>
          <w:i/>
          <w:iCs/>
          <w:lang w:eastAsia="zh-CN"/>
        </w:rPr>
        <w:t xml:space="preserve"> 1: For NR from 52.6 GHz to 71 GHz, </w:t>
      </w:r>
      <w:r w:rsidR="003A48C9">
        <w:rPr>
          <w:rFonts w:asciiTheme="majorBidi" w:hAnsiTheme="majorBidi" w:cstheme="majorBidi"/>
          <w:b/>
          <w:bCs/>
          <w:i/>
          <w:iCs/>
          <w:lang w:eastAsia="zh-CN"/>
        </w:rPr>
        <w:t>decision on final set of</w:t>
      </w:r>
      <w:r>
        <w:rPr>
          <w:rFonts w:asciiTheme="majorBidi" w:hAnsiTheme="majorBidi" w:cstheme="majorBidi"/>
          <w:b/>
          <w:bCs/>
          <w:i/>
          <w:iCs/>
          <w:lang w:eastAsia="zh-CN"/>
        </w:rPr>
        <w:t xml:space="preserve"> new numerologies for NR from 52.6 GHz to 71 GHz should be </w:t>
      </w:r>
      <w:r w:rsidR="003A48C9">
        <w:rPr>
          <w:rFonts w:asciiTheme="majorBidi" w:hAnsiTheme="majorBidi" w:cstheme="majorBidi"/>
          <w:b/>
          <w:bCs/>
          <w:i/>
          <w:iCs/>
          <w:lang w:eastAsia="zh-CN"/>
        </w:rPr>
        <w:t xml:space="preserve">made </w:t>
      </w:r>
      <w:r>
        <w:rPr>
          <w:rFonts w:asciiTheme="majorBidi" w:hAnsiTheme="majorBidi" w:cstheme="majorBidi"/>
          <w:b/>
          <w:bCs/>
          <w:i/>
          <w:iCs/>
          <w:lang w:eastAsia="zh-CN"/>
        </w:rPr>
        <w:t xml:space="preserve">in this meeting and </w:t>
      </w:r>
      <w:r w:rsidR="008F526F">
        <w:rPr>
          <w:rFonts w:asciiTheme="majorBidi" w:hAnsiTheme="majorBidi" w:cstheme="majorBidi"/>
          <w:b/>
          <w:bCs/>
          <w:i/>
          <w:iCs/>
          <w:lang w:eastAsia="zh-CN"/>
        </w:rPr>
        <w:t xml:space="preserve">captured in the </w:t>
      </w:r>
      <w:r w:rsidR="00F53A43">
        <w:rPr>
          <w:rFonts w:asciiTheme="majorBidi" w:hAnsiTheme="majorBidi" w:cstheme="majorBidi"/>
          <w:b/>
          <w:bCs/>
          <w:i/>
          <w:iCs/>
          <w:lang w:eastAsia="zh-CN"/>
        </w:rPr>
        <w:t xml:space="preserve">revised </w:t>
      </w:r>
      <w:r w:rsidR="008F526F">
        <w:rPr>
          <w:rFonts w:asciiTheme="majorBidi" w:hAnsiTheme="majorBidi" w:cstheme="majorBidi"/>
          <w:b/>
          <w:bCs/>
          <w:i/>
          <w:iCs/>
          <w:lang w:eastAsia="zh-CN"/>
        </w:rPr>
        <w:t>WID</w:t>
      </w:r>
      <w:r w:rsidR="003A48C9">
        <w:rPr>
          <w:rFonts w:asciiTheme="majorBidi" w:hAnsiTheme="majorBidi" w:cstheme="majorBidi"/>
          <w:b/>
          <w:bCs/>
          <w:i/>
          <w:iCs/>
          <w:lang w:eastAsia="zh-CN"/>
        </w:rPr>
        <w:t xml:space="preserve"> to </w:t>
      </w:r>
      <w:r w:rsidR="00F53A43">
        <w:rPr>
          <w:rFonts w:asciiTheme="majorBidi" w:hAnsiTheme="majorBidi" w:cstheme="majorBidi"/>
          <w:b/>
          <w:bCs/>
          <w:i/>
          <w:iCs/>
          <w:lang w:eastAsia="zh-CN"/>
        </w:rPr>
        <w:t>clarify the</w:t>
      </w:r>
      <w:r w:rsidR="003A48C9">
        <w:rPr>
          <w:rFonts w:asciiTheme="majorBidi" w:hAnsiTheme="majorBidi" w:cstheme="majorBidi"/>
          <w:b/>
          <w:bCs/>
          <w:i/>
          <w:iCs/>
          <w:lang w:eastAsia="zh-CN"/>
        </w:rPr>
        <w:t xml:space="preserve"> corresponding objectives</w:t>
      </w:r>
      <w:r w:rsidRPr="0071412C">
        <w:rPr>
          <w:rFonts w:asciiTheme="majorBidi" w:hAnsiTheme="majorBidi" w:cstheme="majorBidi"/>
          <w:b/>
          <w:bCs/>
          <w:i/>
          <w:iCs/>
          <w:lang w:eastAsia="zh-CN"/>
        </w:rPr>
        <w:t xml:space="preserve">. </w:t>
      </w:r>
    </w:p>
    <w:p w14:paraId="23938294" w14:textId="44C5910A" w:rsidR="00B807C1" w:rsidRDefault="00CF7AF8" w:rsidP="008532AC">
      <w:pPr>
        <w:spacing w:beforeLines="50" w:before="120"/>
        <w:jc w:val="both"/>
        <w:rPr>
          <w:rFonts w:asciiTheme="majorBidi" w:hAnsiTheme="majorBidi" w:cstheme="majorBidi"/>
          <w:lang w:eastAsia="zh-CN"/>
        </w:rPr>
      </w:pPr>
      <w:r>
        <w:rPr>
          <w:rFonts w:asciiTheme="majorBidi" w:hAnsiTheme="majorBidi" w:cstheme="majorBidi"/>
          <w:lang w:eastAsia="zh-CN"/>
        </w:rPr>
        <w:t xml:space="preserve">Furthermore, </w:t>
      </w:r>
      <w:r w:rsidR="006D2335">
        <w:rPr>
          <w:rFonts w:asciiTheme="majorBidi" w:hAnsiTheme="majorBidi" w:cstheme="majorBidi"/>
          <w:lang w:eastAsia="zh-CN"/>
        </w:rPr>
        <w:t xml:space="preserve">following </w:t>
      </w:r>
      <w:r w:rsidR="006E79BF">
        <w:rPr>
          <w:rFonts w:asciiTheme="majorBidi" w:hAnsiTheme="majorBidi" w:cstheme="majorBidi"/>
          <w:lang w:eastAsia="zh-CN"/>
        </w:rPr>
        <w:t>set of observations</w:t>
      </w:r>
      <w:r w:rsidR="00F23FC3">
        <w:rPr>
          <w:rFonts w:asciiTheme="majorBidi" w:hAnsiTheme="majorBidi" w:cstheme="majorBidi"/>
          <w:lang w:eastAsia="zh-CN"/>
        </w:rPr>
        <w:t xml:space="preserve"> justify the selection of both 480kHz and 960kHz</w:t>
      </w:r>
      <w:r w:rsidR="007005E4">
        <w:rPr>
          <w:rFonts w:asciiTheme="majorBidi" w:hAnsiTheme="majorBidi" w:cstheme="majorBidi"/>
          <w:lang w:eastAsia="zh-CN"/>
        </w:rPr>
        <w:t xml:space="preserve"> and removing 240kHz for NR operation from 52.6 GHz to 71 GHz</w:t>
      </w:r>
    </w:p>
    <w:p w14:paraId="0721ABBB" w14:textId="27E95279" w:rsidR="006E79BF" w:rsidRPr="00541DB3" w:rsidRDefault="006E79BF" w:rsidP="008532AC">
      <w:pPr>
        <w:spacing w:beforeLines="50" w:before="120"/>
        <w:jc w:val="both"/>
        <w:rPr>
          <w:rFonts w:asciiTheme="majorBidi" w:hAnsiTheme="majorBidi" w:cstheme="majorBidi"/>
          <w:b/>
          <w:bCs/>
          <w:i/>
          <w:iCs/>
          <w:lang w:eastAsia="zh-CN"/>
        </w:rPr>
      </w:pPr>
      <w:r w:rsidRPr="00541DB3">
        <w:rPr>
          <w:rFonts w:asciiTheme="majorBidi" w:hAnsiTheme="majorBidi" w:cstheme="majorBidi"/>
          <w:b/>
          <w:bCs/>
          <w:i/>
          <w:iCs/>
          <w:lang w:eastAsia="zh-CN"/>
        </w:rPr>
        <w:t>Observation 3: Following observations have been made by several companies during the SI in RAN1:</w:t>
      </w:r>
    </w:p>
    <w:p w14:paraId="1EF29929" w14:textId="4C4C931A" w:rsidR="00F23FC3" w:rsidRPr="00541DB3" w:rsidRDefault="00F23FC3" w:rsidP="00541DB3">
      <w:pPr>
        <w:pStyle w:val="ListParagraph"/>
        <w:numPr>
          <w:ilvl w:val="0"/>
          <w:numId w:val="88"/>
        </w:numPr>
        <w:spacing w:beforeLines="50" w:before="120" w:after="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Supporting 480kHz and 960kHz provide</w:t>
      </w:r>
      <w:r w:rsidR="008F526F">
        <w:rPr>
          <w:rFonts w:asciiTheme="majorBidi" w:hAnsiTheme="majorBidi" w:cstheme="majorBidi"/>
          <w:b/>
          <w:bCs/>
          <w:i/>
          <w:iCs/>
          <w:lang w:eastAsia="zh-CN"/>
        </w:rPr>
        <w:t>s</w:t>
      </w:r>
      <w:r w:rsidRPr="00541DB3">
        <w:rPr>
          <w:rFonts w:asciiTheme="majorBidi" w:hAnsiTheme="majorBidi" w:cstheme="majorBidi"/>
          <w:b/>
          <w:bCs/>
          <w:i/>
          <w:iCs/>
          <w:lang w:eastAsia="zh-CN"/>
        </w:rPr>
        <w:t xml:space="preserve"> versatility in terms of use-cases with different requirements. For a reasonably good coverage, 480kHz is needed, while </w:t>
      </w:r>
      <w:r w:rsidR="007005E4">
        <w:rPr>
          <w:rFonts w:asciiTheme="majorBidi" w:hAnsiTheme="majorBidi" w:cstheme="majorBidi"/>
          <w:b/>
          <w:bCs/>
          <w:i/>
          <w:iCs/>
          <w:lang w:eastAsia="zh-CN"/>
        </w:rPr>
        <w:t xml:space="preserve">for </w:t>
      </w:r>
      <w:r w:rsidRPr="00541DB3">
        <w:rPr>
          <w:rFonts w:asciiTheme="majorBidi" w:hAnsiTheme="majorBidi" w:cstheme="majorBidi"/>
          <w:b/>
          <w:bCs/>
          <w:i/>
          <w:iCs/>
          <w:lang w:eastAsia="zh-CN"/>
        </w:rPr>
        <w:t>supporting high throughput requirements , 960kHz is needed. Moreover, we observed that when target BLER of 1% and lower is required, 960kHz performs significant</w:t>
      </w:r>
      <w:r w:rsidR="008F526F">
        <w:rPr>
          <w:rFonts w:asciiTheme="majorBidi" w:hAnsiTheme="majorBidi" w:cstheme="majorBidi"/>
          <w:b/>
          <w:bCs/>
          <w:i/>
          <w:iCs/>
          <w:lang w:eastAsia="zh-CN"/>
        </w:rPr>
        <w:t>ly</w:t>
      </w:r>
      <w:r w:rsidRPr="00541DB3">
        <w:rPr>
          <w:rFonts w:asciiTheme="majorBidi" w:hAnsiTheme="majorBidi" w:cstheme="majorBidi"/>
          <w:b/>
          <w:bCs/>
          <w:i/>
          <w:iCs/>
          <w:lang w:eastAsia="zh-CN"/>
        </w:rPr>
        <w:t xml:space="preserve"> better</w:t>
      </w:r>
      <w:r w:rsidR="00567BB5">
        <w:rPr>
          <w:rFonts w:asciiTheme="majorBidi" w:hAnsiTheme="majorBidi" w:cstheme="majorBidi"/>
          <w:b/>
          <w:bCs/>
          <w:i/>
          <w:iCs/>
          <w:lang w:eastAsia="zh-CN"/>
        </w:rPr>
        <w:t>.</w:t>
      </w:r>
    </w:p>
    <w:p w14:paraId="1CB824D3" w14:textId="30B42217" w:rsidR="00F23FC3" w:rsidRPr="00541DB3" w:rsidRDefault="00F23FC3" w:rsidP="00541DB3">
      <w:pPr>
        <w:pStyle w:val="ListParagraph"/>
        <w:numPr>
          <w:ilvl w:val="0"/>
          <w:numId w:val="88"/>
        </w:numPr>
        <w:spacing w:beforeLines="50" w:before="120" w:after="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 xml:space="preserve">For Wi-Fi </w:t>
      </w:r>
      <w:r w:rsidR="00567BB5">
        <w:rPr>
          <w:rFonts w:asciiTheme="majorBidi" w:hAnsiTheme="majorBidi" w:cstheme="majorBidi"/>
          <w:b/>
          <w:bCs/>
          <w:i/>
          <w:iCs/>
          <w:lang w:eastAsia="zh-CN"/>
        </w:rPr>
        <w:t xml:space="preserve">co-existence </w:t>
      </w:r>
      <w:r w:rsidRPr="00541DB3">
        <w:rPr>
          <w:rFonts w:asciiTheme="majorBidi" w:hAnsiTheme="majorBidi" w:cstheme="majorBidi"/>
          <w:b/>
          <w:bCs/>
          <w:i/>
          <w:iCs/>
          <w:lang w:eastAsia="zh-CN"/>
        </w:rPr>
        <w:t>in unlicensed band at 60GHz, multiple companies have observed  that it is useful to support a single carrier bandwidth of ~2.16GHz. In order to support single carrier bandwidth above 1.6GHz, a subcarrier spacing of 960kHz is needed</w:t>
      </w:r>
      <w:r w:rsidR="00567BB5">
        <w:rPr>
          <w:rFonts w:asciiTheme="majorBidi" w:hAnsiTheme="majorBidi" w:cstheme="majorBidi"/>
          <w:b/>
          <w:bCs/>
          <w:i/>
          <w:iCs/>
          <w:lang w:eastAsia="zh-CN"/>
        </w:rPr>
        <w:t>.</w:t>
      </w:r>
    </w:p>
    <w:p w14:paraId="075FB2F0" w14:textId="67B17828" w:rsidR="00F23FC3" w:rsidRPr="00541DB3" w:rsidRDefault="00F23FC3" w:rsidP="00541DB3">
      <w:pPr>
        <w:pStyle w:val="ListParagraph"/>
        <w:numPr>
          <w:ilvl w:val="0"/>
          <w:numId w:val="88"/>
        </w:numPr>
        <w:spacing w:beforeLines="50" w:before="120" w:after="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Regarding 240kHz, we observe that there is no significant difference in terms of performance and use cases in comparison to 120kHz. Therefore, we don’t see any benefit of supporting 240kHz in addition to 120kHz</w:t>
      </w:r>
      <w:r w:rsidR="008F526F">
        <w:rPr>
          <w:rFonts w:asciiTheme="majorBidi" w:hAnsiTheme="majorBidi" w:cstheme="majorBidi"/>
          <w:b/>
          <w:bCs/>
          <w:i/>
          <w:iCs/>
          <w:lang w:eastAsia="zh-CN"/>
        </w:rPr>
        <w:t>.</w:t>
      </w:r>
    </w:p>
    <w:p w14:paraId="3C4EF7D4" w14:textId="719A574F" w:rsidR="00F23FC3" w:rsidRPr="00541DB3" w:rsidRDefault="00F23FC3" w:rsidP="00541DB3">
      <w:pPr>
        <w:pStyle w:val="ListParagraph"/>
        <w:numPr>
          <w:ilvl w:val="0"/>
          <w:numId w:val="88"/>
        </w:numPr>
        <w:spacing w:beforeLines="50" w:before="120" w:after="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In term</w:t>
      </w:r>
      <w:r w:rsidR="008F526F">
        <w:rPr>
          <w:rFonts w:asciiTheme="majorBidi" w:hAnsiTheme="majorBidi" w:cstheme="majorBidi"/>
          <w:b/>
          <w:bCs/>
          <w:i/>
          <w:iCs/>
          <w:lang w:eastAsia="zh-CN"/>
        </w:rPr>
        <w:t>s</w:t>
      </w:r>
      <w:r w:rsidRPr="00541DB3">
        <w:rPr>
          <w:rFonts w:asciiTheme="majorBidi" w:hAnsiTheme="majorBidi" w:cstheme="majorBidi"/>
          <w:b/>
          <w:bCs/>
          <w:i/>
          <w:iCs/>
          <w:lang w:eastAsia="zh-CN"/>
        </w:rPr>
        <w:t xml:space="preserve"> of specification effort, we don’t expect major differences between 480kHz and 960kHz. Therefore, we think that it is not </w:t>
      </w:r>
      <w:r w:rsidR="008F526F">
        <w:rPr>
          <w:rFonts w:asciiTheme="majorBidi" w:hAnsiTheme="majorBidi" w:cstheme="majorBidi"/>
          <w:b/>
          <w:bCs/>
          <w:i/>
          <w:iCs/>
          <w:lang w:eastAsia="zh-CN"/>
        </w:rPr>
        <w:t xml:space="preserve">reasonable to </w:t>
      </w:r>
      <w:r w:rsidRPr="00541DB3">
        <w:rPr>
          <w:rFonts w:asciiTheme="majorBidi" w:hAnsiTheme="majorBidi" w:cstheme="majorBidi"/>
          <w:b/>
          <w:bCs/>
          <w:i/>
          <w:iCs/>
          <w:lang w:eastAsia="zh-CN"/>
        </w:rPr>
        <w:t xml:space="preserve">consider </w:t>
      </w:r>
      <w:r w:rsidR="008F526F">
        <w:rPr>
          <w:rFonts w:asciiTheme="majorBidi" w:hAnsiTheme="majorBidi" w:cstheme="majorBidi"/>
          <w:b/>
          <w:bCs/>
          <w:i/>
          <w:iCs/>
          <w:lang w:eastAsia="zh-CN"/>
        </w:rPr>
        <w:t xml:space="preserve">the </w:t>
      </w:r>
      <w:r w:rsidRPr="00541DB3">
        <w:rPr>
          <w:rFonts w:asciiTheme="majorBidi" w:hAnsiTheme="majorBidi" w:cstheme="majorBidi"/>
          <w:b/>
          <w:bCs/>
          <w:i/>
          <w:iCs/>
          <w:lang w:eastAsia="zh-CN"/>
        </w:rPr>
        <w:t xml:space="preserve">specification effort as a </w:t>
      </w:r>
      <w:r w:rsidR="008F526F">
        <w:rPr>
          <w:rFonts w:asciiTheme="majorBidi" w:hAnsiTheme="majorBidi" w:cstheme="majorBidi"/>
          <w:b/>
          <w:bCs/>
          <w:i/>
          <w:iCs/>
          <w:lang w:eastAsia="zh-CN"/>
        </w:rPr>
        <w:t xml:space="preserve">decisive </w:t>
      </w:r>
      <w:r w:rsidRPr="00541DB3">
        <w:rPr>
          <w:rFonts w:asciiTheme="majorBidi" w:hAnsiTheme="majorBidi" w:cstheme="majorBidi"/>
          <w:b/>
          <w:bCs/>
          <w:i/>
          <w:iCs/>
          <w:lang w:eastAsia="zh-CN"/>
        </w:rPr>
        <w:t xml:space="preserve">factor </w:t>
      </w:r>
      <w:r w:rsidR="008F526F">
        <w:rPr>
          <w:rFonts w:asciiTheme="majorBidi" w:hAnsiTheme="majorBidi" w:cstheme="majorBidi"/>
          <w:b/>
          <w:bCs/>
          <w:i/>
          <w:iCs/>
          <w:lang w:eastAsia="zh-CN"/>
        </w:rPr>
        <w:t>for</w:t>
      </w:r>
      <w:r w:rsidR="008F526F" w:rsidRPr="00541DB3">
        <w:rPr>
          <w:rFonts w:asciiTheme="majorBidi" w:hAnsiTheme="majorBidi" w:cstheme="majorBidi"/>
          <w:b/>
          <w:bCs/>
          <w:i/>
          <w:iCs/>
          <w:lang w:eastAsia="zh-CN"/>
        </w:rPr>
        <w:t xml:space="preserve"> </w:t>
      </w:r>
      <w:r w:rsidR="0002399C" w:rsidRPr="00541DB3">
        <w:rPr>
          <w:rFonts w:asciiTheme="majorBidi" w:hAnsiTheme="majorBidi" w:cstheme="majorBidi"/>
          <w:b/>
          <w:bCs/>
          <w:i/>
          <w:iCs/>
          <w:lang w:eastAsia="zh-CN"/>
        </w:rPr>
        <w:t>disregard</w:t>
      </w:r>
      <w:r w:rsidR="008F526F">
        <w:rPr>
          <w:rFonts w:asciiTheme="majorBidi" w:hAnsiTheme="majorBidi" w:cstheme="majorBidi"/>
          <w:b/>
          <w:bCs/>
          <w:i/>
          <w:iCs/>
          <w:lang w:eastAsia="zh-CN"/>
        </w:rPr>
        <w:t>ing</w:t>
      </w:r>
      <w:r w:rsidR="0002399C" w:rsidRPr="00541DB3">
        <w:rPr>
          <w:rFonts w:asciiTheme="majorBidi" w:hAnsiTheme="majorBidi" w:cstheme="majorBidi"/>
          <w:b/>
          <w:bCs/>
          <w:i/>
          <w:iCs/>
          <w:lang w:eastAsia="zh-CN"/>
        </w:rPr>
        <w:t xml:space="preserve"> 960kHz if 480kHz will be support or vice-versa</w:t>
      </w:r>
      <w:r w:rsidR="00567BB5">
        <w:rPr>
          <w:rFonts w:asciiTheme="majorBidi" w:hAnsiTheme="majorBidi" w:cstheme="majorBidi"/>
          <w:b/>
          <w:bCs/>
          <w:i/>
          <w:iCs/>
          <w:lang w:eastAsia="zh-CN"/>
        </w:rPr>
        <w:t>.</w:t>
      </w:r>
    </w:p>
    <w:p w14:paraId="3A87DBE1" w14:textId="313FD2A2" w:rsidR="005414BD" w:rsidRPr="00541DB3" w:rsidRDefault="005414BD" w:rsidP="00541DB3">
      <w:pPr>
        <w:pStyle w:val="ListParagraph"/>
        <w:numPr>
          <w:ilvl w:val="0"/>
          <w:numId w:val="88"/>
        </w:numPr>
        <w:spacing w:beforeLines="50" w:before="12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 xml:space="preserve">It has been observed that some companies proposed to consider new phase noise models for further evaluations in the 60GHz band. However, we don’t think it is reasonable to consider any new assumptions in the WI phase as it is going to seriously delay any normative work. Furthermore, this would require even further validation of such phase noise models in RAN4 and majority of the companies have not yet considered these new phase noise models. </w:t>
      </w:r>
    </w:p>
    <w:p w14:paraId="087ED6BC" w14:textId="2CAA0586" w:rsidR="006D2335" w:rsidRDefault="006E79BF" w:rsidP="006D2335">
      <w:pPr>
        <w:spacing w:beforeLines="50" w:before="120"/>
        <w:jc w:val="both"/>
        <w:rPr>
          <w:rFonts w:asciiTheme="majorBidi" w:hAnsiTheme="majorBidi" w:cstheme="majorBidi"/>
          <w:lang w:eastAsia="zh-CN"/>
        </w:rPr>
      </w:pPr>
      <w:r>
        <w:rPr>
          <w:rFonts w:asciiTheme="majorBidi" w:hAnsiTheme="majorBidi" w:cstheme="majorBidi"/>
          <w:lang w:eastAsia="zh-CN"/>
        </w:rPr>
        <w:t xml:space="preserve">Based on above </w:t>
      </w:r>
      <w:r w:rsidR="007005E4">
        <w:rPr>
          <w:rFonts w:asciiTheme="majorBidi" w:hAnsiTheme="majorBidi" w:cstheme="majorBidi"/>
          <w:lang w:eastAsia="zh-CN"/>
        </w:rPr>
        <w:t>observations, we would recommend following proposal to be agreed in this meeting and define further scope of WI based on th</w:t>
      </w:r>
      <w:r w:rsidR="007B02F7">
        <w:rPr>
          <w:rFonts w:asciiTheme="majorBidi" w:hAnsiTheme="majorBidi" w:cstheme="majorBidi"/>
          <w:lang w:eastAsia="zh-CN"/>
        </w:rPr>
        <w:t>e new numerologies, if agreed</w:t>
      </w:r>
      <w:r w:rsidR="007005E4">
        <w:rPr>
          <w:rFonts w:asciiTheme="majorBidi" w:hAnsiTheme="majorBidi" w:cstheme="majorBidi"/>
          <w:lang w:eastAsia="zh-CN"/>
        </w:rPr>
        <w:t>:</w:t>
      </w:r>
    </w:p>
    <w:p w14:paraId="57CA41AF" w14:textId="78805FD3" w:rsidR="007005E4" w:rsidRPr="00541DB3" w:rsidRDefault="007005E4">
      <w:pPr>
        <w:spacing w:beforeLines="50" w:before="120"/>
        <w:jc w:val="both"/>
        <w:rPr>
          <w:rFonts w:asciiTheme="majorBidi" w:hAnsiTheme="majorBidi" w:cstheme="majorBidi"/>
          <w:b/>
          <w:bCs/>
          <w:i/>
          <w:iCs/>
          <w:lang w:eastAsia="zh-CN"/>
        </w:rPr>
      </w:pPr>
      <w:r>
        <w:rPr>
          <w:rFonts w:asciiTheme="majorBidi" w:hAnsiTheme="majorBidi" w:cstheme="majorBidi"/>
          <w:b/>
          <w:bCs/>
          <w:i/>
          <w:iCs/>
          <w:lang w:eastAsia="zh-CN"/>
        </w:rPr>
        <w:t>Proposal</w:t>
      </w:r>
      <w:r w:rsidRPr="0071412C">
        <w:rPr>
          <w:rFonts w:asciiTheme="majorBidi" w:hAnsiTheme="majorBidi" w:cstheme="majorBidi"/>
          <w:b/>
          <w:bCs/>
          <w:i/>
          <w:iCs/>
          <w:lang w:eastAsia="zh-CN"/>
        </w:rPr>
        <w:t xml:space="preserve"> </w:t>
      </w:r>
      <w:r>
        <w:rPr>
          <w:rFonts w:asciiTheme="majorBidi" w:hAnsiTheme="majorBidi" w:cstheme="majorBidi"/>
          <w:b/>
          <w:bCs/>
          <w:i/>
          <w:iCs/>
          <w:lang w:eastAsia="zh-CN"/>
        </w:rPr>
        <w:t>2</w:t>
      </w:r>
      <w:r w:rsidRPr="0071412C">
        <w:rPr>
          <w:rFonts w:asciiTheme="majorBidi" w:hAnsiTheme="majorBidi" w:cstheme="majorBidi"/>
          <w:b/>
          <w:bCs/>
          <w:i/>
          <w:iCs/>
          <w:lang w:eastAsia="zh-CN"/>
        </w:rPr>
        <w:t xml:space="preserve">: For NR from 52.6 GHz to 71 GHz, </w:t>
      </w:r>
      <w:r>
        <w:rPr>
          <w:rFonts w:asciiTheme="majorBidi" w:hAnsiTheme="majorBidi" w:cstheme="majorBidi"/>
          <w:b/>
          <w:bCs/>
          <w:i/>
          <w:iCs/>
          <w:lang w:eastAsia="zh-CN"/>
        </w:rPr>
        <w:t xml:space="preserve">support both 480kHz and 960kHz (in addition to 120kHz) for all channels and signals; and the scope of the WI should be </w:t>
      </w:r>
      <w:r w:rsidR="00567BB5">
        <w:rPr>
          <w:rFonts w:asciiTheme="majorBidi" w:hAnsiTheme="majorBidi" w:cstheme="majorBidi"/>
          <w:b/>
          <w:bCs/>
          <w:i/>
          <w:iCs/>
          <w:lang w:eastAsia="zh-CN"/>
        </w:rPr>
        <w:t xml:space="preserve">clarified </w:t>
      </w:r>
      <w:r>
        <w:rPr>
          <w:rFonts w:asciiTheme="majorBidi" w:hAnsiTheme="majorBidi" w:cstheme="majorBidi"/>
          <w:b/>
          <w:bCs/>
          <w:i/>
          <w:iCs/>
          <w:lang w:eastAsia="zh-CN"/>
        </w:rPr>
        <w:t>based on the selection of these new numerologies.</w:t>
      </w:r>
    </w:p>
    <w:p w14:paraId="35E19D93" w14:textId="77777777" w:rsidR="007F0718" w:rsidRDefault="007F0718" w:rsidP="008532AC">
      <w:pPr>
        <w:spacing w:beforeLines="50" w:before="120"/>
        <w:jc w:val="both"/>
        <w:rPr>
          <w:rFonts w:asciiTheme="majorBidi" w:hAnsiTheme="majorBidi" w:cstheme="majorBidi"/>
          <w:b/>
          <w:bCs/>
          <w:i/>
          <w:iCs/>
          <w:lang w:eastAsia="zh-CN"/>
        </w:rPr>
      </w:pPr>
    </w:p>
    <w:p w14:paraId="1C256666" w14:textId="3908E266" w:rsidR="009E68FD"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FB5B88">
        <w:rPr>
          <w:rFonts w:ascii="Arial" w:eastAsia="MS Mincho" w:hAnsi="Arial"/>
          <w:sz w:val="36"/>
          <w:szCs w:val="36"/>
          <w:lang w:eastAsia="ja-JP"/>
        </w:rPr>
        <w:tab/>
      </w:r>
      <w:r w:rsidR="00963FC1">
        <w:rPr>
          <w:rFonts w:ascii="Arial" w:eastAsia="MS Mincho" w:hAnsi="Arial"/>
          <w:sz w:val="36"/>
          <w:szCs w:val="36"/>
          <w:lang w:eastAsia="ja-JP"/>
        </w:rPr>
        <w:t xml:space="preserve">Conclusion </w:t>
      </w:r>
    </w:p>
    <w:p w14:paraId="622F4431" w14:textId="44EC8DC7" w:rsidR="00303D41" w:rsidRDefault="00303D41" w:rsidP="00BA1B26">
      <w:pPr>
        <w:jc w:val="both"/>
        <w:rPr>
          <w:lang w:eastAsia="ja-JP"/>
        </w:rPr>
      </w:pPr>
    </w:p>
    <w:p w14:paraId="4207EA61" w14:textId="6643D326" w:rsidR="00303D41" w:rsidRDefault="00303D41" w:rsidP="00BA1B26">
      <w:pPr>
        <w:jc w:val="both"/>
        <w:rPr>
          <w:lang w:eastAsia="ja-JP"/>
        </w:rPr>
      </w:pPr>
      <w:r>
        <w:rPr>
          <w:lang w:eastAsia="ja-JP"/>
        </w:rPr>
        <w:t>Here we summarize the observations and proposals from the above</w:t>
      </w:r>
      <w:r w:rsidR="008E20B4">
        <w:rPr>
          <w:lang w:eastAsia="ja-JP"/>
        </w:rPr>
        <w:t xml:space="preserve"> section</w:t>
      </w:r>
      <w:r>
        <w:rPr>
          <w:lang w:eastAsia="ja-JP"/>
        </w:rPr>
        <w:t>:</w:t>
      </w:r>
    </w:p>
    <w:p w14:paraId="66AE9DA8" w14:textId="77777777" w:rsidR="008E20B4" w:rsidRDefault="008E20B4" w:rsidP="00BA1B26">
      <w:pPr>
        <w:jc w:val="both"/>
        <w:rPr>
          <w:lang w:eastAsia="ja-JP"/>
        </w:rPr>
      </w:pPr>
    </w:p>
    <w:p w14:paraId="4294A2BE" w14:textId="77777777" w:rsidR="00727A74" w:rsidRDefault="00727A74" w:rsidP="00727A74">
      <w:pPr>
        <w:spacing w:beforeLines="50" w:before="120"/>
        <w:jc w:val="both"/>
        <w:rPr>
          <w:rFonts w:asciiTheme="majorBidi" w:hAnsiTheme="majorBidi" w:cstheme="majorBidi"/>
          <w:b/>
          <w:bCs/>
          <w:i/>
          <w:iCs/>
          <w:lang w:eastAsia="zh-CN"/>
        </w:rPr>
      </w:pPr>
      <w:r w:rsidRPr="0071412C">
        <w:rPr>
          <w:rFonts w:asciiTheme="majorBidi" w:hAnsiTheme="majorBidi" w:cstheme="majorBidi"/>
          <w:b/>
          <w:bCs/>
          <w:i/>
          <w:iCs/>
          <w:lang w:eastAsia="zh-CN"/>
        </w:rPr>
        <w:lastRenderedPageBreak/>
        <w:t xml:space="preserve">Observation 1: For NR from 52.6 GHz to 71 GHz, based on the agreements in RAN1 during the SI phase, further </w:t>
      </w:r>
      <w:r>
        <w:rPr>
          <w:rFonts w:asciiTheme="majorBidi" w:hAnsiTheme="majorBidi" w:cstheme="majorBidi"/>
          <w:b/>
          <w:bCs/>
          <w:i/>
          <w:iCs/>
          <w:lang w:eastAsia="zh-CN"/>
        </w:rPr>
        <w:t>decision</w:t>
      </w:r>
      <w:r w:rsidRPr="0071412C">
        <w:rPr>
          <w:rFonts w:asciiTheme="majorBidi" w:hAnsiTheme="majorBidi" w:cstheme="majorBidi"/>
          <w:b/>
          <w:bCs/>
          <w:i/>
          <w:iCs/>
          <w:lang w:eastAsia="zh-CN"/>
        </w:rPr>
        <w:t xml:space="preserve"> is needed among the five alternatives for different combinations of new numerologies and no normative work can be expected to start before the </w:t>
      </w:r>
      <w:r>
        <w:rPr>
          <w:rFonts w:asciiTheme="majorBidi" w:hAnsiTheme="majorBidi" w:cstheme="majorBidi"/>
          <w:b/>
          <w:bCs/>
          <w:i/>
          <w:iCs/>
          <w:lang w:eastAsia="zh-CN"/>
        </w:rPr>
        <w:t>decision</w:t>
      </w:r>
      <w:r w:rsidRPr="0071412C">
        <w:rPr>
          <w:rFonts w:asciiTheme="majorBidi" w:hAnsiTheme="majorBidi" w:cstheme="majorBidi"/>
          <w:b/>
          <w:bCs/>
          <w:i/>
          <w:iCs/>
          <w:lang w:eastAsia="zh-CN"/>
        </w:rPr>
        <w:t xml:space="preserve"> is done. </w:t>
      </w:r>
    </w:p>
    <w:p w14:paraId="5B3429F0" w14:textId="77777777" w:rsidR="00727A74" w:rsidRDefault="00727A74" w:rsidP="00727A74">
      <w:pPr>
        <w:spacing w:beforeLines="50" w:before="120"/>
        <w:jc w:val="both"/>
        <w:rPr>
          <w:rFonts w:asciiTheme="majorBidi" w:hAnsiTheme="majorBidi" w:cstheme="majorBidi"/>
          <w:b/>
          <w:bCs/>
          <w:i/>
          <w:iCs/>
          <w:lang w:eastAsia="zh-CN"/>
        </w:rPr>
      </w:pPr>
      <w:r w:rsidRPr="0071412C">
        <w:rPr>
          <w:rFonts w:asciiTheme="majorBidi" w:hAnsiTheme="majorBidi" w:cstheme="majorBidi"/>
          <w:b/>
          <w:bCs/>
          <w:i/>
          <w:iCs/>
          <w:lang w:eastAsia="zh-CN"/>
        </w:rPr>
        <w:t xml:space="preserve">Observation </w:t>
      </w:r>
      <w:r>
        <w:rPr>
          <w:rFonts w:asciiTheme="majorBidi" w:hAnsiTheme="majorBidi" w:cstheme="majorBidi"/>
          <w:b/>
          <w:bCs/>
          <w:i/>
          <w:iCs/>
          <w:lang w:eastAsia="zh-CN"/>
        </w:rPr>
        <w:t>2</w:t>
      </w:r>
      <w:r w:rsidRPr="0071412C">
        <w:rPr>
          <w:rFonts w:asciiTheme="majorBidi" w:hAnsiTheme="majorBidi" w:cstheme="majorBidi"/>
          <w:b/>
          <w:bCs/>
          <w:i/>
          <w:iCs/>
          <w:lang w:eastAsia="zh-CN"/>
        </w:rPr>
        <w:t xml:space="preserve">: For NR from 52.6 GHz to 71 GHz, </w:t>
      </w:r>
      <w:r>
        <w:rPr>
          <w:rFonts w:asciiTheme="majorBidi" w:hAnsiTheme="majorBidi" w:cstheme="majorBidi"/>
          <w:b/>
          <w:bCs/>
          <w:i/>
          <w:iCs/>
          <w:lang w:eastAsia="zh-CN"/>
        </w:rPr>
        <w:t>sufficient evaluations are provided by the companies and several technical aspects have been studied during the SI phase to already make the decision for selection of new numerologies</w:t>
      </w:r>
      <w:r w:rsidRPr="0071412C">
        <w:rPr>
          <w:rFonts w:asciiTheme="majorBidi" w:hAnsiTheme="majorBidi" w:cstheme="majorBidi"/>
          <w:b/>
          <w:bCs/>
          <w:i/>
          <w:iCs/>
          <w:lang w:eastAsia="zh-CN"/>
        </w:rPr>
        <w:t xml:space="preserve">. </w:t>
      </w:r>
    </w:p>
    <w:p w14:paraId="7B39D0FF" w14:textId="77777777" w:rsidR="00727A74" w:rsidRPr="00541DB3" w:rsidRDefault="00727A74" w:rsidP="00727A74">
      <w:pPr>
        <w:spacing w:beforeLines="50" w:before="120"/>
        <w:jc w:val="both"/>
        <w:rPr>
          <w:rFonts w:asciiTheme="majorBidi" w:hAnsiTheme="majorBidi" w:cstheme="majorBidi"/>
          <w:b/>
          <w:bCs/>
          <w:i/>
          <w:iCs/>
          <w:lang w:eastAsia="zh-CN"/>
        </w:rPr>
      </w:pPr>
      <w:r w:rsidRPr="00541DB3">
        <w:rPr>
          <w:rFonts w:asciiTheme="majorBidi" w:hAnsiTheme="majorBidi" w:cstheme="majorBidi"/>
          <w:b/>
          <w:bCs/>
          <w:i/>
          <w:iCs/>
          <w:lang w:eastAsia="zh-CN"/>
        </w:rPr>
        <w:t>Observation 3: Following observations have been made by several companies during the SI in RAN1:</w:t>
      </w:r>
    </w:p>
    <w:p w14:paraId="7413CDA8" w14:textId="77777777" w:rsidR="00727A74" w:rsidRPr="00541DB3" w:rsidRDefault="00727A74" w:rsidP="00727A74">
      <w:pPr>
        <w:pStyle w:val="ListParagraph"/>
        <w:numPr>
          <w:ilvl w:val="0"/>
          <w:numId w:val="88"/>
        </w:numPr>
        <w:spacing w:beforeLines="50" w:before="120" w:after="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Supporting 480kHz and 960kHz provide</w:t>
      </w:r>
      <w:r>
        <w:rPr>
          <w:rFonts w:asciiTheme="majorBidi" w:hAnsiTheme="majorBidi" w:cstheme="majorBidi"/>
          <w:b/>
          <w:bCs/>
          <w:i/>
          <w:iCs/>
          <w:lang w:eastAsia="zh-CN"/>
        </w:rPr>
        <w:t>s</w:t>
      </w:r>
      <w:r w:rsidRPr="00541DB3">
        <w:rPr>
          <w:rFonts w:asciiTheme="majorBidi" w:hAnsiTheme="majorBidi" w:cstheme="majorBidi"/>
          <w:b/>
          <w:bCs/>
          <w:i/>
          <w:iCs/>
          <w:lang w:eastAsia="zh-CN"/>
        </w:rPr>
        <w:t xml:space="preserve"> versatility in terms of use-cases with different requirements. For a reasonably good coverage, 480kHz is needed, while </w:t>
      </w:r>
      <w:r>
        <w:rPr>
          <w:rFonts w:asciiTheme="majorBidi" w:hAnsiTheme="majorBidi" w:cstheme="majorBidi"/>
          <w:b/>
          <w:bCs/>
          <w:i/>
          <w:iCs/>
          <w:lang w:eastAsia="zh-CN"/>
        </w:rPr>
        <w:t xml:space="preserve">for </w:t>
      </w:r>
      <w:r w:rsidRPr="00541DB3">
        <w:rPr>
          <w:rFonts w:asciiTheme="majorBidi" w:hAnsiTheme="majorBidi" w:cstheme="majorBidi"/>
          <w:b/>
          <w:bCs/>
          <w:i/>
          <w:iCs/>
          <w:lang w:eastAsia="zh-CN"/>
        </w:rPr>
        <w:t>supporting high throughput requirements , 960kHz is needed. Moreover, we observed that when target BLER of 1% and lower is required, 960kHz performs significant</w:t>
      </w:r>
      <w:r>
        <w:rPr>
          <w:rFonts w:asciiTheme="majorBidi" w:hAnsiTheme="majorBidi" w:cstheme="majorBidi"/>
          <w:b/>
          <w:bCs/>
          <w:i/>
          <w:iCs/>
          <w:lang w:eastAsia="zh-CN"/>
        </w:rPr>
        <w:t>ly</w:t>
      </w:r>
      <w:r w:rsidRPr="00541DB3">
        <w:rPr>
          <w:rFonts w:asciiTheme="majorBidi" w:hAnsiTheme="majorBidi" w:cstheme="majorBidi"/>
          <w:b/>
          <w:bCs/>
          <w:i/>
          <w:iCs/>
          <w:lang w:eastAsia="zh-CN"/>
        </w:rPr>
        <w:t xml:space="preserve"> better</w:t>
      </w:r>
      <w:r>
        <w:rPr>
          <w:rFonts w:asciiTheme="majorBidi" w:hAnsiTheme="majorBidi" w:cstheme="majorBidi"/>
          <w:b/>
          <w:bCs/>
          <w:i/>
          <w:iCs/>
          <w:lang w:eastAsia="zh-CN"/>
        </w:rPr>
        <w:t>.</w:t>
      </w:r>
    </w:p>
    <w:p w14:paraId="36C58C29" w14:textId="77777777" w:rsidR="00727A74" w:rsidRPr="00541DB3" w:rsidRDefault="00727A74" w:rsidP="00727A74">
      <w:pPr>
        <w:pStyle w:val="ListParagraph"/>
        <w:numPr>
          <w:ilvl w:val="0"/>
          <w:numId w:val="88"/>
        </w:numPr>
        <w:spacing w:beforeLines="50" w:before="120" w:after="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 xml:space="preserve">For Wi-Fi </w:t>
      </w:r>
      <w:r>
        <w:rPr>
          <w:rFonts w:asciiTheme="majorBidi" w:hAnsiTheme="majorBidi" w:cstheme="majorBidi"/>
          <w:b/>
          <w:bCs/>
          <w:i/>
          <w:iCs/>
          <w:lang w:eastAsia="zh-CN"/>
        </w:rPr>
        <w:t xml:space="preserve">co-existence </w:t>
      </w:r>
      <w:r w:rsidRPr="00541DB3">
        <w:rPr>
          <w:rFonts w:asciiTheme="majorBidi" w:hAnsiTheme="majorBidi" w:cstheme="majorBidi"/>
          <w:b/>
          <w:bCs/>
          <w:i/>
          <w:iCs/>
          <w:lang w:eastAsia="zh-CN"/>
        </w:rPr>
        <w:t>in unlicensed band at 60GHz, multiple companies have observed  that it is useful to support a single carrier bandwidth of ~2.16GHz. In order to support single carrier bandwidth above 1.6GHz, a subcarrier spacing of 960kHz is needed</w:t>
      </w:r>
      <w:r>
        <w:rPr>
          <w:rFonts w:asciiTheme="majorBidi" w:hAnsiTheme="majorBidi" w:cstheme="majorBidi"/>
          <w:b/>
          <w:bCs/>
          <w:i/>
          <w:iCs/>
          <w:lang w:eastAsia="zh-CN"/>
        </w:rPr>
        <w:t>.</w:t>
      </w:r>
    </w:p>
    <w:p w14:paraId="539ECA8C" w14:textId="77777777" w:rsidR="00727A74" w:rsidRPr="00541DB3" w:rsidRDefault="00727A74" w:rsidP="00727A74">
      <w:pPr>
        <w:pStyle w:val="ListParagraph"/>
        <w:numPr>
          <w:ilvl w:val="0"/>
          <w:numId w:val="88"/>
        </w:numPr>
        <w:spacing w:beforeLines="50" w:before="120" w:after="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Regarding 240kHz, we observe that there is no significant difference in terms of performance and use cases in comparison to 120kHz. Therefore, we don’t see any benefit of supporting 240kHz in addition to 120kHz</w:t>
      </w:r>
      <w:r>
        <w:rPr>
          <w:rFonts w:asciiTheme="majorBidi" w:hAnsiTheme="majorBidi" w:cstheme="majorBidi"/>
          <w:b/>
          <w:bCs/>
          <w:i/>
          <w:iCs/>
          <w:lang w:eastAsia="zh-CN"/>
        </w:rPr>
        <w:t>.</w:t>
      </w:r>
    </w:p>
    <w:p w14:paraId="0DCD4BE8" w14:textId="77777777" w:rsidR="00727A74" w:rsidRPr="00541DB3" w:rsidRDefault="00727A74" w:rsidP="00727A74">
      <w:pPr>
        <w:pStyle w:val="ListParagraph"/>
        <w:numPr>
          <w:ilvl w:val="0"/>
          <w:numId w:val="88"/>
        </w:numPr>
        <w:spacing w:beforeLines="50" w:before="120" w:after="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In term</w:t>
      </w:r>
      <w:r>
        <w:rPr>
          <w:rFonts w:asciiTheme="majorBidi" w:hAnsiTheme="majorBidi" w:cstheme="majorBidi"/>
          <w:b/>
          <w:bCs/>
          <w:i/>
          <w:iCs/>
          <w:lang w:eastAsia="zh-CN"/>
        </w:rPr>
        <w:t>s</w:t>
      </w:r>
      <w:r w:rsidRPr="00541DB3">
        <w:rPr>
          <w:rFonts w:asciiTheme="majorBidi" w:hAnsiTheme="majorBidi" w:cstheme="majorBidi"/>
          <w:b/>
          <w:bCs/>
          <w:i/>
          <w:iCs/>
          <w:lang w:eastAsia="zh-CN"/>
        </w:rPr>
        <w:t xml:space="preserve"> of specification effort, we don’t expect major differences between 480kHz and 960kHz. Therefore, we think that it is not </w:t>
      </w:r>
      <w:r>
        <w:rPr>
          <w:rFonts w:asciiTheme="majorBidi" w:hAnsiTheme="majorBidi" w:cstheme="majorBidi"/>
          <w:b/>
          <w:bCs/>
          <w:i/>
          <w:iCs/>
          <w:lang w:eastAsia="zh-CN"/>
        </w:rPr>
        <w:t xml:space="preserve">reasonable to </w:t>
      </w:r>
      <w:r w:rsidRPr="00541DB3">
        <w:rPr>
          <w:rFonts w:asciiTheme="majorBidi" w:hAnsiTheme="majorBidi" w:cstheme="majorBidi"/>
          <w:b/>
          <w:bCs/>
          <w:i/>
          <w:iCs/>
          <w:lang w:eastAsia="zh-CN"/>
        </w:rPr>
        <w:t xml:space="preserve">consider </w:t>
      </w:r>
      <w:r>
        <w:rPr>
          <w:rFonts w:asciiTheme="majorBidi" w:hAnsiTheme="majorBidi" w:cstheme="majorBidi"/>
          <w:b/>
          <w:bCs/>
          <w:i/>
          <w:iCs/>
          <w:lang w:eastAsia="zh-CN"/>
        </w:rPr>
        <w:t xml:space="preserve">the </w:t>
      </w:r>
      <w:r w:rsidRPr="00541DB3">
        <w:rPr>
          <w:rFonts w:asciiTheme="majorBidi" w:hAnsiTheme="majorBidi" w:cstheme="majorBidi"/>
          <w:b/>
          <w:bCs/>
          <w:i/>
          <w:iCs/>
          <w:lang w:eastAsia="zh-CN"/>
        </w:rPr>
        <w:t xml:space="preserve">specification effort as a </w:t>
      </w:r>
      <w:r>
        <w:rPr>
          <w:rFonts w:asciiTheme="majorBidi" w:hAnsiTheme="majorBidi" w:cstheme="majorBidi"/>
          <w:b/>
          <w:bCs/>
          <w:i/>
          <w:iCs/>
          <w:lang w:eastAsia="zh-CN"/>
        </w:rPr>
        <w:t xml:space="preserve">decisive </w:t>
      </w:r>
      <w:r w:rsidRPr="00541DB3">
        <w:rPr>
          <w:rFonts w:asciiTheme="majorBidi" w:hAnsiTheme="majorBidi" w:cstheme="majorBidi"/>
          <w:b/>
          <w:bCs/>
          <w:i/>
          <w:iCs/>
          <w:lang w:eastAsia="zh-CN"/>
        </w:rPr>
        <w:t xml:space="preserve">factor </w:t>
      </w:r>
      <w:r>
        <w:rPr>
          <w:rFonts w:asciiTheme="majorBidi" w:hAnsiTheme="majorBidi" w:cstheme="majorBidi"/>
          <w:b/>
          <w:bCs/>
          <w:i/>
          <w:iCs/>
          <w:lang w:eastAsia="zh-CN"/>
        </w:rPr>
        <w:t>for</w:t>
      </w:r>
      <w:r w:rsidRPr="00541DB3">
        <w:rPr>
          <w:rFonts w:asciiTheme="majorBidi" w:hAnsiTheme="majorBidi" w:cstheme="majorBidi"/>
          <w:b/>
          <w:bCs/>
          <w:i/>
          <w:iCs/>
          <w:lang w:eastAsia="zh-CN"/>
        </w:rPr>
        <w:t xml:space="preserve"> disregard</w:t>
      </w:r>
      <w:r>
        <w:rPr>
          <w:rFonts w:asciiTheme="majorBidi" w:hAnsiTheme="majorBidi" w:cstheme="majorBidi"/>
          <w:b/>
          <w:bCs/>
          <w:i/>
          <w:iCs/>
          <w:lang w:eastAsia="zh-CN"/>
        </w:rPr>
        <w:t>ing</w:t>
      </w:r>
      <w:r w:rsidRPr="00541DB3">
        <w:rPr>
          <w:rFonts w:asciiTheme="majorBidi" w:hAnsiTheme="majorBidi" w:cstheme="majorBidi"/>
          <w:b/>
          <w:bCs/>
          <w:i/>
          <w:iCs/>
          <w:lang w:eastAsia="zh-CN"/>
        </w:rPr>
        <w:t xml:space="preserve"> 960kHz if 480kHz will be support or vice-versa</w:t>
      </w:r>
      <w:r>
        <w:rPr>
          <w:rFonts w:asciiTheme="majorBidi" w:hAnsiTheme="majorBidi" w:cstheme="majorBidi"/>
          <w:b/>
          <w:bCs/>
          <w:i/>
          <w:iCs/>
          <w:lang w:eastAsia="zh-CN"/>
        </w:rPr>
        <w:t>.</w:t>
      </w:r>
    </w:p>
    <w:p w14:paraId="17E5BE1A" w14:textId="77777777" w:rsidR="00727A74" w:rsidRPr="00541DB3" w:rsidRDefault="00727A74" w:rsidP="00727A74">
      <w:pPr>
        <w:pStyle w:val="ListParagraph"/>
        <w:numPr>
          <w:ilvl w:val="0"/>
          <w:numId w:val="88"/>
        </w:numPr>
        <w:spacing w:beforeLines="50" w:before="120"/>
        <w:ind w:leftChars="0"/>
        <w:jc w:val="both"/>
        <w:rPr>
          <w:rFonts w:asciiTheme="majorBidi" w:hAnsiTheme="majorBidi" w:cstheme="majorBidi"/>
          <w:b/>
          <w:bCs/>
          <w:i/>
          <w:iCs/>
          <w:lang w:eastAsia="zh-CN"/>
        </w:rPr>
      </w:pPr>
      <w:r w:rsidRPr="00541DB3">
        <w:rPr>
          <w:rFonts w:asciiTheme="majorBidi" w:hAnsiTheme="majorBidi" w:cstheme="majorBidi"/>
          <w:b/>
          <w:bCs/>
          <w:i/>
          <w:iCs/>
          <w:lang w:eastAsia="zh-CN"/>
        </w:rPr>
        <w:t xml:space="preserve">It has been observed that some companies proposed to consider new phase noise models for further evaluations in the 60GHz band. However, we don’t think it is reasonable to consider any new assumptions in the WI phase as it is going to seriously delay any normative work. Furthermore, this would require even further validation of such phase noise models in RAN4 and majority of the companies have not yet considered these new phase noise models. </w:t>
      </w:r>
    </w:p>
    <w:p w14:paraId="418E1143" w14:textId="77777777" w:rsidR="00727A74" w:rsidRPr="00727A74" w:rsidRDefault="00727A74" w:rsidP="00727A74">
      <w:pPr>
        <w:spacing w:beforeLines="50" w:before="120"/>
        <w:jc w:val="both"/>
        <w:rPr>
          <w:rFonts w:asciiTheme="majorBidi" w:hAnsiTheme="majorBidi" w:cstheme="majorBidi"/>
          <w:b/>
          <w:bCs/>
          <w:i/>
          <w:iCs/>
          <w:lang w:eastAsia="zh-CN"/>
        </w:rPr>
      </w:pPr>
      <w:r w:rsidRPr="00727A74">
        <w:rPr>
          <w:rFonts w:asciiTheme="majorBidi" w:hAnsiTheme="majorBidi" w:cstheme="majorBidi"/>
          <w:b/>
          <w:bCs/>
          <w:i/>
          <w:iCs/>
          <w:lang w:eastAsia="zh-CN"/>
        </w:rPr>
        <w:t xml:space="preserve">Proposal 1: For NR from 52.6 GHz to 71 GHz, decision on final set of new numerologies for NR from 52.6 GHz to 71 GHz should be made in this meeting and captured in the revised WID to clarify the corresponding objectives. </w:t>
      </w:r>
    </w:p>
    <w:p w14:paraId="0239033F" w14:textId="77777777" w:rsidR="00727A74" w:rsidRPr="00727A74" w:rsidRDefault="00727A74" w:rsidP="00727A74">
      <w:pPr>
        <w:spacing w:beforeLines="50" w:before="120"/>
        <w:jc w:val="both"/>
        <w:rPr>
          <w:rFonts w:asciiTheme="majorBidi" w:hAnsiTheme="majorBidi" w:cstheme="majorBidi"/>
          <w:b/>
          <w:bCs/>
          <w:i/>
          <w:iCs/>
          <w:lang w:eastAsia="zh-CN"/>
        </w:rPr>
      </w:pPr>
      <w:r w:rsidRPr="00727A74">
        <w:rPr>
          <w:rFonts w:asciiTheme="majorBidi" w:hAnsiTheme="majorBidi" w:cstheme="majorBidi"/>
          <w:b/>
          <w:bCs/>
          <w:i/>
          <w:iCs/>
          <w:lang w:eastAsia="zh-CN"/>
        </w:rPr>
        <w:t>Proposal 2: For NR from 52.6 GHz to 71 GHz, support both 480kHz and 960kHz (in addition to 120kHz) for all channels and signals; and the scope of the WI should be clarified based on the selection of these new numerologies.</w:t>
      </w:r>
    </w:p>
    <w:p w14:paraId="6B4FADC9" w14:textId="77777777" w:rsidR="0098622E" w:rsidRPr="00F0746F" w:rsidRDefault="0098622E" w:rsidP="00C36DBD">
      <w:pPr>
        <w:jc w:val="both"/>
        <w:rPr>
          <w:b/>
          <w:i/>
          <w:iCs/>
        </w:rPr>
      </w:pPr>
    </w:p>
    <w:p w14:paraId="1C6F19E9" w14:textId="77777777" w:rsidR="00E50345" w:rsidRPr="000F6096" w:rsidRDefault="00E50345" w:rsidP="00BA1B26">
      <w:pPr>
        <w:jc w:val="both"/>
        <w:rPr>
          <w:b/>
          <w:i/>
          <w:u w:val="single"/>
          <w:lang w:eastAsia="ja-JP"/>
        </w:rPr>
      </w:pPr>
    </w:p>
    <w:p w14:paraId="396573C3" w14:textId="1B66F0FE" w:rsidR="00B0744B" w:rsidRPr="000B409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B0744B">
        <w:rPr>
          <w:rFonts w:ascii="Arial" w:eastAsia="MS Mincho" w:hAnsi="Arial"/>
          <w:sz w:val="36"/>
          <w:szCs w:val="36"/>
          <w:lang w:eastAsia="ja-JP"/>
        </w:rPr>
        <w:tab/>
      </w:r>
      <w:r w:rsidR="00B0744B" w:rsidRPr="000B409F">
        <w:rPr>
          <w:rFonts w:ascii="Arial" w:eastAsia="MS Mincho" w:hAnsi="Arial"/>
          <w:sz w:val="36"/>
          <w:szCs w:val="36"/>
          <w:lang w:eastAsia="ja-JP"/>
        </w:rPr>
        <w:t>References</w:t>
      </w:r>
    </w:p>
    <w:p w14:paraId="77A93F0E" w14:textId="045503B0" w:rsidR="00407D66" w:rsidRDefault="0041458F" w:rsidP="00BA1B26">
      <w:pPr>
        <w:spacing w:beforeLines="50" w:before="120"/>
        <w:ind w:left="720" w:hanging="720"/>
        <w:jc w:val="both"/>
      </w:pPr>
      <w:r>
        <w:t>[1</w:t>
      </w:r>
      <w:r w:rsidR="00333B93">
        <w:t>]</w:t>
      </w:r>
      <w:r w:rsidR="00333B93">
        <w:tab/>
      </w:r>
      <w:r w:rsidR="0063253D">
        <w:t>3GPP RP-193259, “</w:t>
      </w:r>
      <w:r w:rsidR="0063253D" w:rsidRPr="0063253D">
        <w:rPr>
          <w:i/>
          <w:iCs/>
        </w:rPr>
        <w:t>New SID: Study on supporting NR from 52.6GHz to 71</w:t>
      </w:r>
      <w:r w:rsidR="0063253D">
        <w:t>”, Intel</w:t>
      </w:r>
    </w:p>
    <w:p w14:paraId="6EBE1231" w14:textId="65BD8487" w:rsidR="00FB34BE" w:rsidRDefault="0085101F" w:rsidP="008B61BD">
      <w:pPr>
        <w:spacing w:beforeLines="50" w:before="120"/>
        <w:ind w:left="720" w:hanging="720"/>
        <w:jc w:val="both"/>
      </w:pPr>
      <w:r>
        <w:t>[</w:t>
      </w:r>
      <w:r w:rsidR="00634DD7">
        <w:t>2</w:t>
      </w:r>
      <w:r>
        <w:t xml:space="preserve">] </w:t>
      </w:r>
      <w:r>
        <w:tab/>
      </w:r>
      <w:bookmarkStart w:id="3" w:name="_Hlk43320653"/>
      <w:r w:rsidR="00474E63">
        <w:t>3GPP R1-2009849</w:t>
      </w:r>
      <w:r w:rsidR="000478DC">
        <w:t>, “</w:t>
      </w:r>
      <w:r w:rsidR="000478DC" w:rsidRPr="000478DC">
        <w:rPr>
          <w:i/>
          <w:iCs/>
        </w:rPr>
        <w:t>Draft TR 38.808 v020: Study on supporting NR from 52.6 GHz to 71 GHz</w:t>
      </w:r>
      <w:r w:rsidR="000478DC">
        <w:t>”, Intel</w:t>
      </w:r>
    </w:p>
    <w:p w14:paraId="32921492" w14:textId="3FBAB69E" w:rsidR="004E7D30" w:rsidRDefault="004E7D30" w:rsidP="008B61BD">
      <w:pPr>
        <w:spacing w:beforeLines="50" w:before="120"/>
        <w:ind w:left="720" w:hanging="720"/>
        <w:jc w:val="both"/>
      </w:pPr>
      <w:r>
        <w:t>[3]</w:t>
      </w:r>
      <w:r>
        <w:tab/>
        <w:t>3GPP RP-201845, "</w:t>
      </w:r>
      <w:r w:rsidRPr="004E7D30">
        <w:t xml:space="preserve"> </w:t>
      </w:r>
      <w:r w:rsidRPr="00926CEA">
        <w:rPr>
          <w:i/>
          <w:iCs/>
        </w:rPr>
        <w:t>New WID on Extending current NR operation to 71 GHz</w:t>
      </w:r>
      <w:r>
        <w:t>", Qualcomm</w:t>
      </w:r>
    </w:p>
    <w:bookmarkEnd w:id="3"/>
    <w:p w14:paraId="19E63E46" w14:textId="77777777" w:rsidR="00FB34BE" w:rsidRPr="0085101F" w:rsidRDefault="00FB34BE" w:rsidP="00BA1B26">
      <w:pPr>
        <w:spacing w:beforeLines="50" w:before="120"/>
        <w:ind w:left="720" w:hanging="720"/>
        <w:jc w:val="both"/>
      </w:pPr>
    </w:p>
    <w:sectPr w:rsidR="00FB34BE" w:rsidRPr="008510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0DCFC" w14:textId="77777777" w:rsidR="00741CFD" w:rsidRDefault="00741CFD">
      <w:r>
        <w:separator/>
      </w:r>
    </w:p>
  </w:endnote>
  <w:endnote w:type="continuationSeparator" w:id="0">
    <w:p w14:paraId="340BCE1E" w14:textId="77777777" w:rsidR="00741CFD" w:rsidRDefault="0074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Arial"/>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C8F3B" w14:textId="77777777" w:rsidR="00741CFD" w:rsidRDefault="00741CFD">
      <w:r>
        <w:separator/>
      </w:r>
    </w:p>
  </w:footnote>
  <w:footnote w:type="continuationSeparator" w:id="0">
    <w:p w14:paraId="5230BCD2" w14:textId="77777777" w:rsidR="00741CFD" w:rsidRDefault="00741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A257A"/>
    <w:multiLevelType w:val="hybridMultilevel"/>
    <w:tmpl w:val="CD6A0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91270C"/>
    <w:multiLevelType w:val="hybridMultilevel"/>
    <w:tmpl w:val="42401F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6C58EA"/>
    <w:multiLevelType w:val="hybridMultilevel"/>
    <w:tmpl w:val="8D849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EA420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187669"/>
    <w:multiLevelType w:val="hybridMultilevel"/>
    <w:tmpl w:val="E5C65C28"/>
    <w:lvl w:ilvl="0" w:tplc="BDCAA958">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8D16FD"/>
    <w:multiLevelType w:val="hybridMultilevel"/>
    <w:tmpl w:val="24845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FC256C"/>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1C0420"/>
    <w:multiLevelType w:val="hybridMultilevel"/>
    <w:tmpl w:val="DAC0A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6F5E2E"/>
    <w:multiLevelType w:val="hybridMultilevel"/>
    <w:tmpl w:val="4BC2B8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4A0F61C4"/>
    <w:multiLevelType w:val="hybridMultilevel"/>
    <w:tmpl w:val="B55C0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4EF54520"/>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C65895"/>
    <w:multiLevelType w:val="hybridMultilevel"/>
    <w:tmpl w:val="1CC2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6" w15:restartNumberingAfterBreak="0">
    <w:nsid w:val="58487B4A"/>
    <w:multiLevelType w:val="hybridMultilevel"/>
    <w:tmpl w:val="992C9700"/>
    <w:lvl w:ilvl="0" w:tplc="04070017">
      <w:start w:val="1"/>
      <w:numFmt w:val="low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57"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FDD6FC6"/>
    <w:multiLevelType w:val="hybridMultilevel"/>
    <w:tmpl w:val="992C9700"/>
    <w:lvl w:ilvl="0" w:tplc="04070017">
      <w:start w:val="1"/>
      <w:numFmt w:val="low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61"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5" w15:restartNumberingAfterBreak="0">
    <w:nsid w:val="652A4097"/>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7"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1" w15:restartNumberingAfterBreak="0">
    <w:nsid w:val="6F057511"/>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2" w15:restartNumberingAfterBreak="0">
    <w:nsid w:val="6FDC1142"/>
    <w:multiLevelType w:val="hybridMultilevel"/>
    <w:tmpl w:val="0B400740"/>
    <w:lvl w:ilvl="0" w:tplc="BDCAA958">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0234FE0"/>
    <w:multiLevelType w:val="multilevel"/>
    <w:tmpl w:val="CB2049E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Wingdings" w:hAnsi="Wingding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D630C94"/>
    <w:multiLevelType w:val="hybridMultilevel"/>
    <w:tmpl w:val="0A3A9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3"/>
  </w:num>
  <w:num w:numId="2">
    <w:abstractNumId w:val="55"/>
  </w:num>
  <w:num w:numId="3">
    <w:abstractNumId w:val="40"/>
  </w:num>
  <w:num w:numId="4">
    <w:abstractNumId w:val="15"/>
  </w:num>
  <w:num w:numId="5">
    <w:abstractNumId w:val="30"/>
  </w:num>
  <w:num w:numId="6">
    <w:abstractNumId w:val="45"/>
  </w:num>
  <w:num w:numId="7">
    <w:abstractNumId w:val="45"/>
  </w:num>
  <w:num w:numId="8">
    <w:abstractNumId w:val="57"/>
  </w:num>
  <w:num w:numId="9">
    <w:abstractNumId w:val="62"/>
  </w:num>
  <w:num w:numId="10">
    <w:abstractNumId w:val="50"/>
  </w:num>
  <w:num w:numId="11">
    <w:abstractNumId w:val="71"/>
  </w:num>
  <w:num w:numId="12">
    <w:abstractNumId w:val="56"/>
  </w:num>
  <w:num w:numId="13">
    <w:abstractNumId w:val="60"/>
  </w:num>
  <w:num w:numId="14">
    <w:abstractNumId w:val="28"/>
  </w:num>
  <w:num w:numId="15">
    <w:abstractNumId w:val="65"/>
  </w:num>
  <w:num w:numId="16">
    <w:abstractNumId w:val="85"/>
  </w:num>
  <w:num w:numId="17">
    <w:abstractNumId w:val="78"/>
  </w:num>
  <w:num w:numId="18">
    <w:abstractNumId w:val="23"/>
  </w:num>
  <w:num w:numId="19">
    <w:abstractNumId w:val="13"/>
  </w:num>
  <w:num w:numId="20">
    <w:abstractNumId w:val="38"/>
  </w:num>
  <w:num w:numId="21">
    <w:abstractNumId w:val="70"/>
  </w:num>
  <w:num w:numId="22">
    <w:abstractNumId w:val="3"/>
  </w:num>
  <w:num w:numId="23">
    <w:abstractNumId w:val="83"/>
  </w:num>
  <w:num w:numId="24">
    <w:abstractNumId w:val="33"/>
  </w:num>
  <w:num w:numId="25">
    <w:abstractNumId w:val="82"/>
  </w:num>
  <w:num w:numId="26">
    <w:abstractNumId w:val="9"/>
  </w:num>
  <w:num w:numId="27">
    <w:abstractNumId w:val="32"/>
  </w:num>
  <w:num w:numId="28">
    <w:abstractNumId w:val="1"/>
  </w:num>
  <w:num w:numId="29">
    <w:abstractNumId w:val="51"/>
  </w:num>
  <w:num w:numId="30">
    <w:abstractNumId w:val="17"/>
  </w:num>
  <w:num w:numId="31">
    <w:abstractNumId w:val="68"/>
  </w:num>
  <w:num w:numId="32">
    <w:abstractNumId w:val="37"/>
  </w:num>
  <w:num w:numId="33">
    <w:abstractNumId w:val="12"/>
  </w:num>
  <w:num w:numId="34">
    <w:abstractNumId w:val="80"/>
  </w:num>
  <w:num w:numId="35">
    <w:abstractNumId w:val="49"/>
  </w:num>
  <w:num w:numId="36">
    <w:abstractNumId w:val="34"/>
  </w:num>
  <w:num w:numId="37">
    <w:abstractNumId w:val="52"/>
  </w:num>
  <w:num w:numId="38">
    <w:abstractNumId w:val="73"/>
  </w:num>
  <w:num w:numId="3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11"/>
  </w:num>
  <w:num w:numId="42">
    <w:abstractNumId w:val="87"/>
  </w:num>
  <w:num w:numId="43">
    <w:abstractNumId w:val="22"/>
  </w:num>
  <w:num w:numId="44">
    <w:abstractNumId w:val="76"/>
  </w:num>
  <w:num w:numId="45">
    <w:abstractNumId w:val="59"/>
  </w:num>
  <w:num w:numId="46">
    <w:abstractNumId w:val="18"/>
  </w:num>
  <w:num w:numId="47">
    <w:abstractNumId w:val="6"/>
  </w:num>
  <w:num w:numId="48">
    <w:abstractNumId w:val="79"/>
  </w:num>
  <w:num w:numId="49">
    <w:abstractNumId w:val="2"/>
  </w:num>
  <w:num w:numId="50">
    <w:abstractNumId w:val="27"/>
  </w:num>
  <w:num w:numId="51">
    <w:abstractNumId w:val="58"/>
  </w:num>
  <w:num w:numId="52">
    <w:abstractNumId w:val="0"/>
  </w:num>
  <w:num w:numId="53">
    <w:abstractNumId w:val="54"/>
  </w:num>
  <w:num w:numId="54">
    <w:abstractNumId w:val="26"/>
  </w:num>
  <w:num w:numId="55">
    <w:abstractNumId w:val="43"/>
  </w:num>
  <w:num w:numId="56">
    <w:abstractNumId w:val="31"/>
  </w:num>
  <w:num w:numId="57">
    <w:abstractNumId w:val="47"/>
  </w:num>
  <w:num w:numId="58">
    <w:abstractNumId w:val="86"/>
  </w:num>
  <w:num w:numId="59">
    <w:abstractNumId w:val="48"/>
  </w:num>
  <w:num w:numId="60">
    <w:abstractNumId w:val="81"/>
  </w:num>
  <w:num w:numId="61">
    <w:abstractNumId w:val="21"/>
  </w:num>
  <w:num w:numId="62">
    <w:abstractNumId w:val="20"/>
  </w:num>
  <w:num w:numId="63">
    <w:abstractNumId w:val="64"/>
  </w:num>
  <w:num w:numId="64">
    <w:abstractNumId w:val="14"/>
  </w:num>
  <w:num w:numId="65">
    <w:abstractNumId w:val="77"/>
  </w:num>
  <w:num w:numId="66">
    <w:abstractNumId w:val="24"/>
  </w:num>
  <w:num w:numId="67">
    <w:abstractNumId w:val="39"/>
  </w:num>
  <w:num w:numId="68">
    <w:abstractNumId w:val="10"/>
  </w:num>
  <w:num w:numId="69">
    <w:abstractNumId w:val="25"/>
  </w:num>
  <w:num w:numId="70">
    <w:abstractNumId w:val="61"/>
  </w:num>
  <w:num w:numId="71">
    <w:abstractNumId w:val="5"/>
  </w:num>
  <w:num w:numId="72">
    <w:abstractNumId w:val="42"/>
  </w:num>
  <w:num w:numId="73">
    <w:abstractNumId w:val="67"/>
  </w:num>
  <w:num w:numId="74">
    <w:abstractNumId w:val="29"/>
  </w:num>
  <w:num w:numId="75">
    <w:abstractNumId w:val="46"/>
  </w:num>
  <w:num w:numId="76">
    <w:abstractNumId w:val="53"/>
  </w:num>
  <w:num w:numId="77">
    <w:abstractNumId w:val="8"/>
  </w:num>
  <w:num w:numId="78">
    <w:abstractNumId w:val="7"/>
  </w:num>
  <w:num w:numId="79">
    <w:abstractNumId w:val="84"/>
  </w:num>
  <w:num w:numId="80">
    <w:abstractNumId w:val="36"/>
  </w:num>
  <w:num w:numId="81">
    <w:abstractNumId w:val="35"/>
  </w:num>
  <w:num w:numId="82">
    <w:abstractNumId w:val="69"/>
  </w:num>
  <w:num w:numId="83">
    <w:abstractNumId w:val="41"/>
  </w:num>
  <w:num w:numId="84">
    <w:abstractNumId w:val="4"/>
  </w:num>
  <w:num w:numId="85">
    <w:abstractNumId w:val="66"/>
  </w:num>
  <w:num w:numId="8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2"/>
  </w:num>
  <w:num w:numId="89">
    <w:abstractNumId w:val="1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8C5"/>
    <w:rsid w:val="00007AE5"/>
    <w:rsid w:val="00010147"/>
    <w:rsid w:val="00010F01"/>
    <w:rsid w:val="0001137E"/>
    <w:rsid w:val="00011BC0"/>
    <w:rsid w:val="000137F6"/>
    <w:rsid w:val="0001428B"/>
    <w:rsid w:val="00014F6B"/>
    <w:rsid w:val="00015E6D"/>
    <w:rsid w:val="0001659E"/>
    <w:rsid w:val="000165F3"/>
    <w:rsid w:val="000167CD"/>
    <w:rsid w:val="0002150E"/>
    <w:rsid w:val="000221E3"/>
    <w:rsid w:val="00023207"/>
    <w:rsid w:val="0002399C"/>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E28"/>
    <w:rsid w:val="00037A84"/>
    <w:rsid w:val="00041515"/>
    <w:rsid w:val="0004240B"/>
    <w:rsid w:val="00042C1A"/>
    <w:rsid w:val="00042E95"/>
    <w:rsid w:val="00043967"/>
    <w:rsid w:val="00045653"/>
    <w:rsid w:val="0004691F"/>
    <w:rsid w:val="00047717"/>
    <w:rsid w:val="000478DC"/>
    <w:rsid w:val="00047F2A"/>
    <w:rsid w:val="0005005F"/>
    <w:rsid w:val="000500B8"/>
    <w:rsid w:val="00050BA5"/>
    <w:rsid w:val="00051A9B"/>
    <w:rsid w:val="00051ABF"/>
    <w:rsid w:val="00052A0F"/>
    <w:rsid w:val="000535D5"/>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81391"/>
    <w:rsid w:val="000814C6"/>
    <w:rsid w:val="00084236"/>
    <w:rsid w:val="00085F6A"/>
    <w:rsid w:val="00086290"/>
    <w:rsid w:val="00086442"/>
    <w:rsid w:val="00086D13"/>
    <w:rsid w:val="00090581"/>
    <w:rsid w:val="00090A8C"/>
    <w:rsid w:val="00090FBA"/>
    <w:rsid w:val="000942B0"/>
    <w:rsid w:val="000942B6"/>
    <w:rsid w:val="0009509D"/>
    <w:rsid w:val="00095763"/>
    <w:rsid w:val="00097478"/>
    <w:rsid w:val="000A304D"/>
    <w:rsid w:val="000A31AF"/>
    <w:rsid w:val="000A45AE"/>
    <w:rsid w:val="000A5012"/>
    <w:rsid w:val="000A5273"/>
    <w:rsid w:val="000A53D0"/>
    <w:rsid w:val="000A5B93"/>
    <w:rsid w:val="000B0DB7"/>
    <w:rsid w:val="000B1311"/>
    <w:rsid w:val="000B1D8A"/>
    <w:rsid w:val="000B2525"/>
    <w:rsid w:val="000B43FF"/>
    <w:rsid w:val="000B611F"/>
    <w:rsid w:val="000B797E"/>
    <w:rsid w:val="000C27F6"/>
    <w:rsid w:val="000C40F0"/>
    <w:rsid w:val="000C4C1A"/>
    <w:rsid w:val="000C4FB9"/>
    <w:rsid w:val="000C741B"/>
    <w:rsid w:val="000D01FC"/>
    <w:rsid w:val="000D26BA"/>
    <w:rsid w:val="000D27C4"/>
    <w:rsid w:val="000D285F"/>
    <w:rsid w:val="000D3BDC"/>
    <w:rsid w:val="000D4B11"/>
    <w:rsid w:val="000D5F98"/>
    <w:rsid w:val="000D685C"/>
    <w:rsid w:val="000D73F3"/>
    <w:rsid w:val="000D77B2"/>
    <w:rsid w:val="000D7D0C"/>
    <w:rsid w:val="000E09D5"/>
    <w:rsid w:val="000E1CB4"/>
    <w:rsid w:val="000E465D"/>
    <w:rsid w:val="000E6B33"/>
    <w:rsid w:val="000F0A2F"/>
    <w:rsid w:val="000F2898"/>
    <w:rsid w:val="000F32D6"/>
    <w:rsid w:val="000F4DCB"/>
    <w:rsid w:val="000F52F5"/>
    <w:rsid w:val="000F6096"/>
    <w:rsid w:val="000F7ECE"/>
    <w:rsid w:val="00100BF9"/>
    <w:rsid w:val="0010105F"/>
    <w:rsid w:val="00102128"/>
    <w:rsid w:val="001022EB"/>
    <w:rsid w:val="00102ED8"/>
    <w:rsid w:val="001034FB"/>
    <w:rsid w:val="001047F5"/>
    <w:rsid w:val="00104C1D"/>
    <w:rsid w:val="00105627"/>
    <w:rsid w:val="0010751A"/>
    <w:rsid w:val="00107C1E"/>
    <w:rsid w:val="001101D7"/>
    <w:rsid w:val="00111C5C"/>
    <w:rsid w:val="00111D8F"/>
    <w:rsid w:val="001141F0"/>
    <w:rsid w:val="00114209"/>
    <w:rsid w:val="001178EA"/>
    <w:rsid w:val="00120EC1"/>
    <w:rsid w:val="00122625"/>
    <w:rsid w:val="00124674"/>
    <w:rsid w:val="0013006B"/>
    <w:rsid w:val="001311E7"/>
    <w:rsid w:val="0013145D"/>
    <w:rsid w:val="0013280E"/>
    <w:rsid w:val="00132D4B"/>
    <w:rsid w:val="001334AF"/>
    <w:rsid w:val="001334E6"/>
    <w:rsid w:val="00133CCB"/>
    <w:rsid w:val="0013597D"/>
    <w:rsid w:val="00137C01"/>
    <w:rsid w:val="0014021A"/>
    <w:rsid w:val="001417F1"/>
    <w:rsid w:val="00142918"/>
    <w:rsid w:val="00144031"/>
    <w:rsid w:val="001451BF"/>
    <w:rsid w:val="001468B1"/>
    <w:rsid w:val="00147608"/>
    <w:rsid w:val="00150CC4"/>
    <w:rsid w:val="001520F4"/>
    <w:rsid w:val="00153390"/>
    <w:rsid w:val="001536A7"/>
    <w:rsid w:val="00154B92"/>
    <w:rsid w:val="00154E0B"/>
    <w:rsid w:val="00157B2D"/>
    <w:rsid w:val="001647F0"/>
    <w:rsid w:val="00165C38"/>
    <w:rsid w:val="0016643C"/>
    <w:rsid w:val="00166544"/>
    <w:rsid w:val="00170AE2"/>
    <w:rsid w:val="00173B8E"/>
    <w:rsid w:val="00173C13"/>
    <w:rsid w:val="00174ED5"/>
    <w:rsid w:val="00175961"/>
    <w:rsid w:val="00175C8E"/>
    <w:rsid w:val="0017658B"/>
    <w:rsid w:val="00176745"/>
    <w:rsid w:val="00176848"/>
    <w:rsid w:val="00180BD0"/>
    <w:rsid w:val="00181141"/>
    <w:rsid w:val="00181F7B"/>
    <w:rsid w:val="00183A5E"/>
    <w:rsid w:val="00183C32"/>
    <w:rsid w:val="00185342"/>
    <w:rsid w:val="001868B8"/>
    <w:rsid w:val="00186925"/>
    <w:rsid w:val="00187EA0"/>
    <w:rsid w:val="00190A79"/>
    <w:rsid w:val="00191708"/>
    <w:rsid w:val="00191ECC"/>
    <w:rsid w:val="001923C1"/>
    <w:rsid w:val="001927D2"/>
    <w:rsid w:val="00192A9F"/>
    <w:rsid w:val="00192FEF"/>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0A66"/>
    <w:rsid w:val="001B22A0"/>
    <w:rsid w:val="001B2CA5"/>
    <w:rsid w:val="001B3E31"/>
    <w:rsid w:val="001B4886"/>
    <w:rsid w:val="001B6747"/>
    <w:rsid w:val="001B6F8F"/>
    <w:rsid w:val="001B7B32"/>
    <w:rsid w:val="001C0050"/>
    <w:rsid w:val="001C0AB1"/>
    <w:rsid w:val="001C0FE9"/>
    <w:rsid w:val="001C2916"/>
    <w:rsid w:val="001C4105"/>
    <w:rsid w:val="001C5514"/>
    <w:rsid w:val="001C64B6"/>
    <w:rsid w:val="001D09EC"/>
    <w:rsid w:val="001D3570"/>
    <w:rsid w:val="001D3D30"/>
    <w:rsid w:val="001D542E"/>
    <w:rsid w:val="001D6940"/>
    <w:rsid w:val="001D7ABC"/>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43B"/>
    <w:rsid w:val="0020703E"/>
    <w:rsid w:val="0021096D"/>
    <w:rsid w:val="002113F8"/>
    <w:rsid w:val="00211878"/>
    <w:rsid w:val="00212B0D"/>
    <w:rsid w:val="00213078"/>
    <w:rsid w:val="00214057"/>
    <w:rsid w:val="00216D05"/>
    <w:rsid w:val="00220EB8"/>
    <w:rsid w:val="00223F10"/>
    <w:rsid w:val="00224953"/>
    <w:rsid w:val="00224AE7"/>
    <w:rsid w:val="002255AB"/>
    <w:rsid w:val="0022606B"/>
    <w:rsid w:val="002279F2"/>
    <w:rsid w:val="00233F2C"/>
    <w:rsid w:val="00235AA3"/>
    <w:rsid w:val="0023798F"/>
    <w:rsid w:val="0024153C"/>
    <w:rsid w:val="002418B4"/>
    <w:rsid w:val="00241C84"/>
    <w:rsid w:val="00242C24"/>
    <w:rsid w:val="00243C95"/>
    <w:rsid w:val="00244932"/>
    <w:rsid w:val="00245FA6"/>
    <w:rsid w:val="002466D5"/>
    <w:rsid w:val="002525A0"/>
    <w:rsid w:val="00252C04"/>
    <w:rsid w:val="00252ED7"/>
    <w:rsid w:val="00255473"/>
    <w:rsid w:val="0025735C"/>
    <w:rsid w:val="00257EBB"/>
    <w:rsid w:val="00261559"/>
    <w:rsid w:val="00261D11"/>
    <w:rsid w:val="00263182"/>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6DA5"/>
    <w:rsid w:val="00297EA5"/>
    <w:rsid w:val="002A20F1"/>
    <w:rsid w:val="002A2400"/>
    <w:rsid w:val="002A6901"/>
    <w:rsid w:val="002B0A7D"/>
    <w:rsid w:val="002B166D"/>
    <w:rsid w:val="002B1C53"/>
    <w:rsid w:val="002B62F7"/>
    <w:rsid w:val="002B79C5"/>
    <w:rsid w:val="002B7A7E"/>
    <w:rsid w:val="002B7D05"/>
    <w:rsid w:val="002C33A1"/>
    <w:rsid w:val="002C3CD3"/>
    <w:rsid w:val="002C450D"/>
    <w:rsid w:val="002C4956"/>
    <w:rsid w:val="002C5269"/>
    <w:rsid w:val="002C6A2E"/>
    <w:rsid w:val="002C6D2E"/>
    <w:rsid w:val="002C766B"/>
    <w:rsid w:val="002C7CD0"/>
    <w:rsid w:val="002D042E"/>
    <w:rsid w:val="002D5190"/>
    <w:rsid w:val="002D5ECB"/>
    <w:rsid w:val="002D60BA"/>
    <w:rsid w:val="002D73D3"/>
    <w:rsid w:val="002D7810"/>
    <w:rsid w:val="002E001F"/>
    <w:rsid w:val="002E1F02"/>
    <w:rsid w:val="002E1F37"/>
    <w:rsid w:val="002E4C8C"/>
    <w:rsid w:val="002F0A0A"/>
    <w:rsid w:val="002F0C66"/>
    <w:rsid w:val="002F0F93"/>
    <w:rsid w:val="002F25C8"/>
    <w:rsid w:val="002F3653"/>
    <w:rsid w:val="002F5D3F"/>
    <w:rsid w:val="002F6812"/>
    <w:rsid w:val="002F6FCC"/>
    <w:rsid w:val="00300925"/>
    <w:rsid w:val="00301D07"/>
    <w:rsid w:val="00302EA8"/>
    <w:rsid w:val="00303425"/>
    <w:rsid w:val="00303D41"/>
    <w:rsid w:val="00304843"/>
    <w:rsid w:val="003050A0"/>
    <w:rsid w:val="00310366"/>
    <w:rsid w:val="0031333B"/>
    <w:rsid w:val="00316712"/>
    <w:rsid w:val="00321B12"/>
    <w:rsid w:val="003230AA"/>
    <w:rsid w:val="003234BB"/>
    <w:rsid w:val="00323941"/>
    <w:rsid w:val="003242A3"/>
    <w:rsid w:val="00326902"/>
    <w:rsid w:val="00327BB5"/>
    <w:rsid w:val="00331FA6"/>
    <w:rsid w:val="003329E4"/>
    <w:rsid w:val="00333B93"/>
    <w:rsid w:val="00334545"/>
    <w:rsid w:val="003369BB"/>
    <w:rsid w:val="00340D8C"/>
    <w:rsid w:val="003425A6"/>
    <w:rsid w:val="003446DD"/>
    <w:rsid w:val="00345547"/>
    <w:rsid w:val="00346243"/>
    <w:rsid w:val="003474BB"/>
    <w:rsid w:val="00347E61"/>
    <w:rsid w:val="00350002"/>
    <w:rsid w:val="00353137"/>
    <w:rsid w:val="00355E3A"/>
    <w:rsid w:val="00355F2A"/>
    <w:rsid w:val="0035739E"/>
    <w:rsid w:val="0036008C"/>
    <w:rsid w:val="0036719C"/>
    <w:rsid w:val="00367240"/>
    <w:rsid w:val="003673FD"/>
    <w:rsid w:val="00367A51"/>
    <w:rsid w:val="00370979"/>
    <w:rsid w:val="00370F6D"/>
    <w:rsid w:val="003728C3"/>
    <w:rsid w:val="00373797"/>
    <w:rsid w:val="00374C57"/>
    <w:rsid w:val="00376A65"/>
    <w:rsid w:val="00377C45"/>
    <w:rsid w:val="003820AC"/>
    <w:rsid w:val="0038212D"/>
    <w:rsid w:val="00387133"/>
    <w:rsid w:val="00390107"/>
    <w:rsid w:val="00391349"/>
    <w:rsid w:val="003918F3"/>
    <w:rsid w:val="003949D5"/>
    <w:rsid w:val="00394ED3"/>
    <w:rsid w:val="00395244"/>
    <w:rsid w:val="003978E3"/>
    <w:rsid w:val="00397E22"/>
    <w:rsid w:val="00397F1A"/>
    <w:rsid w:val="003A102F"/>
    <w:rsid w:val="003A2037"/>
    <w:rsid w:val="003A24FD"/>
    <w:rsid w:val="003A253B"/>
    <w:rsid w:val="003A3F4B"/>
    <w:rsid w:val="003A48C9"/>
    <w:rsid w:val="003A5176"/>
    <w:rsid w:val="003A71C6"/>
    <w:rsid w:val="003B0A8E"/>
    <w:rsid w:val="003B0E50"/>
    <w:rsid w:val="003B1503"/>
    <w:rsid w:val="003B2285"/>
    <w:rsid w:val="003B22B9"/>
    <w:rsid w:val="003B369E"/>
    <w:rsid w:val="003B3E7B"/>
    <w:rsid w:val="003B4046"/>
    <w:rsid w:val="003B4193"/>
    <w:rsid w:val="003B4DB8"/>
    <w:rsid w:val="003C0209"/>
    <w:rsid w:val="003C1024"/>
    <w:rsid w:val="003C2CEC"/>
    <w:rsid w:val="003C32F5"/>
    <w:rsid w:val="003C3C52"/>
    <w:rsid w:val="003C40D3"/>
    <w:rsid w:val="003C6361"/>
    <w:rsid w:val="003C648B"/>
    <w:rsid w:val="003C6D90"/>
    <w:rsid w:val="003D3B4B"/>
    <w:rsid w:val="003D503B"/>
    <w:rsid w:val="003D61D8"/>
    <w:rsid w:val="003D6D71"/>
    <w:rsid w:val="003D7A46"/>
    <w:rsid w:val="003E010E"/>
    <w:rsid w:val="003E11C6"/>
    <w:rsid w:val="003E130A"/>
    <w:rsid w:val="003E257D"/>
    <w:rsid w:val="003E462C"/>
    <w:rsid w:val="003E5216"/>
    <w:rsid w:val="003E545C"/>
    <w:rsid w:val="003E6C1F"/>
    <w:rsid w:val="003F05C7"/>
    <w:rsid w:val="003F1295"/>
    <w:rsid w:val="003F1596"/>
    <w:rsid w:val="003F1877"/>
    <w:rsid w:val="003F2FF3"/>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5516"/>
    <w:rsid w:val="00416613"/>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24B3"/>
    <w:rsid w:val="00442677"/>
    <w:rsid w:val="0044307F"/>
    <w:rsid w:val="004431F1"/>
    <w:rsid w:val="0044392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3DBC"/>
    <w:rsid w:val="004642A0"/>
    <w:rsid w:val="00465B50"/>
    <w:rsid w:val="00467708"/>
    <w:rsid w:val="00471710"/>
    <w:rsid w:val="00471ADB"/>
    <w:rsid w:val="00471EC5"/>
    <w:rsid w:val="0047236C"/>
    <w:rsid w:val="004729A1"/>
    <w:rsid w:val="00472A1F"/>
    <w:rsid w:val="00474E63"/>
    <w:rsid w:val="00477ED0"/>
    <w:rsid w:val="004800F7"/>
    <w:rsid w:val="0048135D"/>
    <w:rsid w:val="00481D58"/>
    <w:rsid w:val="004844BC"/>
    <w:rsid w:val="00485A43"/>
    <w:rsid w:val="004862B1"/>
    <w:rsid w:val="00490E68"/>
    <w:rsid w:val="004922EB"/>
    <w:rsid w:val="004930E6"/>
    <w:rsid w:val="0049371F"/>
    <w:rsid w:val="00495D2A"/>
    <w:rsid w:val="00495F29"/>
    <w:rsid w:val="0049683E"/>
    <w:rsid w:val="004A0B82"/>
    <w:rsid w:val="004A2027"/>
    <w:rsid w:val="004A2153"/>
    <w:rsid w:val="004A2CF5"/>
    <w:rsid w:val="004A4B0B"/>
    <w:rsid w:val="004A5431"/>
    <w:rsid w:val="004A6F7F"/>
    <w:rsid w:val="004B0A4D"/>
    <w:rsid w:val="004B1E12"/>
    <w:rsid w:val="004B2D95"/>
    <w:rsid w:val="004B3400"/>
    <w:rsid w:val="004B4511"/>
    <w:rsid w:val="004B5307"/>
    <w:rsid w:val="004C1702"/>
    <w:rsid w:val="004C3B64"/>
    <w:rsid w:val="004C4EC2"/>
    <w:rsid w:val="004C5F7F"/>
    <w:rsid w:val="004C6807"/>
    <w:rsid w:val="004C6FC9"/>
    <w:rsid w:val="004D34C6"/>
    <w:rsid w:val="004D40B7"/>
    <w:rsid w:val="004D4494"/>
    <w:rsid w:val="004D5348"/>
    <w:rsid w:val="004D5D83"/>
    <w:rsid w:val="004D5F01"/>
    <w:rsid w:val="004E00C8"/>
    <w:rsid w:val="004E13CF"/>
    <w:rsid w:val="004E1F44"/>
    <w:rsid w:val="004E2A5E"/>
    <w:rsid w:val="004E432A"/>
    <w:rsid w:val="004E49A7"/>
    <w:rsid w:val="004E4A8A"/>
    <w:rsid w:val="004E4BF6"/>
    <w:rsid w:val="004E58EA"/>
    <w:rsid w:val="004E7D30"/>
    <w:rsid w:val="004F36D7"/>
    <w:rsid w:val="004F3E31"/>
    <w:rsid w:val="004F3E88"/>
    <w:rsid w:val="004F7F1A"/>
    <w:rsid w:val="004F7FB6"/>
    <w:rsid w:val="00501815"/>
    <w:rsid w:val="00502451"/>
    <w:rsid w:val="00502E8E"/>
    <w:rsid w:val="00506DA5"/>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3CB"/>
    <w:rsid w:val="005327C1"/>
    <w:rsid w:val="0053286B"/>
    <w:rsid w:val="00533480"/>
    <w:rsid w:val="00540937"/>
    <w:rsid w:val="005414BD"/>
    <w:rsid w:val="005418C6"/>
    <w:rsid w:val="00541B27"/>
    <w:rsid w:val="00541DB3"/>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67BB5"/>
    <w:rsid w:val="0057350E"/>
    <w:rsid w:val="0057398F"/>
    <w:rsid w:val="0057502C"/>
    <w:rsid w:val="0057543C"/>
    <w:rsid w:val="005800AE"/>
    <w:rsid w:val="00581D3F"/>
    <w:rsid w:val="00582D9D"/>
    <w:rsid w:val="00584150"/>
    <w:rsid w:val="005857D7"/>
    <w:rsid w:val="00585B48"/>
    <w:rsid w:val="00585FBB"/>
    <w:rsid w:val="00587421"/>
    <w:rsid w:val="00591068"/>
    <w:rsid w:val="00592AF8"/>
    <w:rsid w:val="00593A54"/>
    <w:rsid w:val="0059448A"/>
    <w:rsid w:val="00594D29"/>
    <w:rsid w:val="0059799D"/>
    <w:rsid w:val="005A08A0"/>
    <w:rsid w:val="005A1EA3"/>
    <w:rsid w:val="005A297A"/>
    <w:rsid w:val="005A2AB7"/>
    <w:rsid w:val="005A3CAF"/>
    <w:rsid w:val="005A4FAE"/>
    <w:rsid w:val="005A61FA"/>
    <w:rsid w:val="005A624A"/>
    <w:rsid w:val="005A7094"/>
    <w:rsid w:val="005A7E62"/>
    <w:rsid w:val="005B05C4"/>
    <w:rsid w:val="005B098B"/>
    <w:rsid w:val="005B1447"/>
    <w:rsid w:val="005B1993"/>
    <w:rsid w:val="005B3A46"/>
    <w:rsid w:val="005B3CDC"/>
    <w:rsid w:val="005B44AE"/>
    <w:rsid w:val="005B51C8"/>
    <w:rsid w:val="005B5ADF"/>
    <w:rsid w:val="005B5FAA"/>
    <w:rsid w:val="005B67C3"/>
    <w:rsid w:val="005C06AB"/>
    <w:rsid w:val="005C0DAB"/>
    <w:rsid w:val="005C1301"/>
    <w:rsid w:val="005C22B4"/>
    <w:rsid w:val="005C2778"/>
    <w:rsid w:val="005C3251"/>
    <w:rsid w:val="005C6587"/>
    <w:rsid w:val="005D20F1"/>
    <w:rsid w:val="005D5F11"/>
    <w:rsid w:val="005D62D6"/>
    <w:rsid w:val="005D75B3"/>
    <w:rsid w:val="005D7818"/>
    <w:rsid w:val="005E0F55"/>
    <w:rsid w:val="005E1C34"/>
    <w:rsid w:val="005E25D1"/>
    <w:rsid w:val="005E26E9"/>
    <w:rsid w:val="005E5E59"/>
    <w:rsid w:val="005E7A46"/>
    <w:rsid w:val="005E7FD8"/>
    <w:rsid w:val="005F0088"/>
    <w:rsid w:val="005F3928"/>
    <w:rsid w:val="005F3F10"/>
    <w:rsid w:val="005F45EF"/>
    <w:rsid w:val="005F46A9"/>
    <w:rsid w:val="005F5FE1"/>
    <w:rsid w:val="005F7CFC"/>
    <w:rsid w:val="00600CC0"/>
    <w:rsid w:val="00600D2E"/>
    <w:rsid w:val="006014D0"/>
    <w:rsid w:val="0060229C"/>
    <w:rsid w:val="0060235C"/>
    <w:rsid w:val="006030B9"/>
    <w:rsid w:val="00603215"/>
    <w:rsid w:val="00603A07"/>
    <w:rsid w:val="00604455"/>
    <w:rsid w:val="0060672B"/>
    <w:rsid w:val="006068F2"/>
    <w:rsid w:val="00607D86"/>
    <w:rsid w:val="00610499"/>
    <w:rsid w:val="00612538"/>
    <w:rsid w:val="006125AE"/>
    <w:rsid w:val="00613977"/>
    <w:rsid w:val="00613F69"/>
    <w:rsid w:val="00614179"/>
    <w:rsid w:val="006142A6"/>
    <w:rsid w:val="0061451F"/>
    <w:rsid w:val="00615D1B"/>
    <w:rsid w:val="00620389"/>
    <w:rsid w:val="00620EE7"/>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23D"/>
    <w:rsid w:val="006304A3"/>
    <w:rsid w:val="00631105"/>
    <w:rsid w:val="00631125"/>
    <w:rsid w:val="006315BB"/>
    <w:rsid w:val="0063253D"/>
    <w:rsid w:val="00632799"/>
    <w:rsid w:val="00633D53"/>
    <w:rsid w:val="00634DD7"/>
    <w:rsid w:val="0063501E"/>
    <w:rsid w:val="00635087"/>
    <w:rsid w:val="00635F77"/>
    <w:rsid w:val="00635F7A"/>
    <w:rsid w:val="00637FCC"/>
    <w:rsid w:val="006420FE"/>
    <w:rsid w:val="00642137"/>
    <w:rsid w:val="00642673"/>
    <w:rsid w:val="00644540"/>
    <w:rsid w:val="00644E96"/>
    <w:rsid w:val="006466C0"/>
    <w:rsid w:val="00646A8C"/>
    <w:rsid w:val="006471D6"/>
    <w:rsid w:val="006506DE"/>
    <w:rsid w:val="006507C3"/>
    <w:rsid w:val="00650838"/>
    <w:rsid w:val="00650E4D"/>
    <w:rsid w:val="006530ED"/>
    <w:rsid w:val="00653A58"/>
    <w:rsid w:val="00654BE4"/>
    <w:rsid w:val="00654F90"/>
    <w:rsid w:val="0065620B"/>
    <w:rsid w:val="006602AB"/>
    <w:rsid w:val="00660A34"/>
    <w:rsid w:val="006615CF"/>
    <w:rsid w:val="00661BD0"/>
    <w:rsid w:val="006627E3"/>
    <w:rsid w:val="00663605"/>
    <w:rsid w:val="0066396D"/>
    <w:rsid w:val="00665C7B"/>
    <w:rsid w:val="006702D5"/>
    <w:rsid w:val="00670A73"/>
    <w:rsid w:val="00671623"/>
    <w:rsid w:val="00671B22"/>
    <w:rsid w:val="006723ED"/>
    <w:rsid w:val="00675E70"/>
    <w:rsid w:val="006769AB"/>
    <w:rsid w:val="00676CF4"/>
    <w:rsid w:val="006773A7"/>
    <w:rsid w:val="0068001A"/>
    <w:rsid w:val="0068075B"/>
    <w:rsid w:val="00680DED"/>
    <w:rsid w:val="00681081"/>
    <w:rsid w:val="006834E9"/>
    <w:rsid w:val="00686938"/>
    <w:rsid w:val="00687D7A"/>
    <w:rsid w:val="006903FD"/>
    <w:rsid w:val="00692123"/>
    <w:rsid w:val="006922E5"/>
    <w:rsid w:val="006924D2"/>
    <w:rsid w:val="00694218"/>
    <w:rsid w:val="00696AD5"/>
    <w:rsid w:val="00697754"/>
    <w:rsid w:val="006978B2"/>
    <w:rsid w:val="00697F7E"/>
    <w:rsid w:val="006A0DD9"/>
    <w:rsid w:val="006A149A"/>
    <w:rsid w:val="006A2137"/>
    <w:rsid w:val="006A6F1D"/>
    <w:rsid w:val="006A717B"/>
    <w:rsid w:val="006A77A3"/>
    <w:rsid w:val="006A7CD6"/>
    <w:rsid w:val="006B0D51"/>
    <w:rsid w:val="006B3337"/>
    <w:rsid w:val="006B6AAC"/>
    <w:rsid w:val="006B7EF6"/>
    <w:rsid w:val="006C0536"/>
    <w:rsid w:val="006C10ED"/>
    <w:rsid w:val="006C3AC8"/>
    <w:rsid w:val="006C4014"/>
    <w:rsid w:val="006C6D25"/>
    <w:rsid w:val="006D09E8"/>
    <w:rsid w:val="006D0A0F"/>
    <w:rsid w:val="006D2335"/>
    <w:rsid w:val="006D464C"/>
    <w:rsid w:val="006D55B3"/>
    <w:rsid w:val="006D72BA"/>
    <w:rsid w:val="006D7514"/>
    <w:rsid w:val="006D7A11"/>
    <w:rsid w:val="006E0500"/>
    <w:rsid w:val="006E0B39"/>
    <w:rsid w:val="006E0BE1"/>
    <w:rsid w:val="006E3019"/>
    <w:rsid w:val="006E34DD"/>
    <w:rsid w:val="006E56E5"/>
    <w:rsid w:val="006E5833"/>
    <w:rsid w:val="006E6BA9"/>
    <w:rsid w:val="006E79BF"/>
    <w:rsid w:val="006F1332"/>
    <w:rsid w:val="006F19E8"/>
    <w:rsid w:val="006F1F2F"/>
    <w:rsid w:val="006F2516"/>
    <w:rsid w:val="006F4142"/>
    <w:rsid w:val="006F4796"/>
    <w:rsid w:val="006F75E9"/>
    <w:rsid w:val="00700062"/>
    <w:rsid w:val="00700252"/>
    <w:rsid w:val="007005E4"/>
    <w:rsid w:val="00700604"/>
    <w:rsid w:val="007009A3"/>
    <w:rsid w:val="00701E61"/>
    <w:rsid w:val="00701E7A"/>
    <w:rsid w:val="00702F00"/>
    <w:rsid w:val="00704F4C"/>
    <w:rsid w:val="00706E9D"/>
    <w:rsid w:val="00707007"/>
    <w:rsid w:val="0070710C"/>
    <w:rsid w:val="00707DFF"/>
    <w:rsid w:val="00707EED"/>
    <w:rsid w:val="00711E03"/>
    <w:rsid w:val="0071412C"/>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27A74"/>
    <w:rsid w:val="0073077F"/>
    <w:rsid w:val="0073235D"/>
    <w:rsid w:val="00732525"/>
    <w:rsid w:val="00732566"/>
    <w:rsid w:val="007329B3"/>
    <w:rsid w:val="00732A36"/>
    <w:rsid w:val="00733E93"/>
    <w:rsid w:val="00734208"/>
    <w:rsid w:val="007347ED"/>
    <w:rsid w:val="007351AA"/>
    <w:rsid w:val="007351C1"/>
    <w:rsid w:val="00737ADE"/>
    <w:rsid w:val="0074033B"/>
    <w:rsid w:val="00741CFD"/>
    <w:rsid w:val="00742FD2"/>
    <w:rsid w:val="00743136"/>
    <w:rsid w:val="00743F75"/>
    <w:rsid w:val="00745470"/>
    <w:rsid w:val="00745D55"/>
    <w:rsid w:val="0074755C"/>
    <w:rsid w:val="00751388"/>
    <w:rsid w:val="007518E0"/>
    <w:rsid w:val="00752D9F"/>
    <w:rsid w:val="00752FE4"/>
    <w:rsid w:val="00753429"/>
    <w:rsid w:val="0075358B"/>
    <w:rsid w:val="00756DA1"/>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48AA"/>
    <w:rsid w:val="00784E11"/>
    <w:rsid w:val="00786682"/>
    <w:rsid w:val="00787583"/>
    <w:rsid w:val="0079141B"/>
    <w:rsid w:val="00791ACA"/>
    <w:rsid w:val="00793438"/>
    <w:rsid w:val="00793796"/>
    <w:rsid w:val="007945C1"/>
    <w:rsid w:val="00796117"/>
    <w:rsid w:val="00797383"/>
    <w:rsid w:val="007A00D2"/>
    <w:rsid w:val="007A0424"/>
    <w:rsid w:val="007A36E0"/>
    <w:rsid w:val="007A3D8A"/>
    <w:rsid w:val="007A47C9"/>
    <w:rsid w:val="007B02F7"/>
    <w:rsid w:val="007B1CE6"/>
    <w:rsid w:val="007B1CE8"/>
    <w:rsid w:val="007B1E74"/>
    <w:rsid w:val="007B2D98"/>
    <w:rsid w:val="007B2F93"/>
    <w:rsid w:val="007B3F86"/>
    <w:rsid w:val="007B4BA2"/>
    <w:rsid w:val="007B4C69"/>
    <w:rsid w:val="007B6A0E"/>
    <w:rsid w:val="007B6DFD"/>
    <w:rsid w:val="007B7058"/>
    <w:rsid w:val="007B7D48"/>
    <w:rsid w:val="007C0855"/>
    <w:rsid w:val="007C2AC9"/>
    <w:rsid w:val="007C2F57"/>
    <w:rsid w:val="007C3138"/>
    <w:rsid w:val="007C3291"/>
    <w:rsid w:val="007C4969"/>
    <w:rsid w:val="007C4C49"/>
    <w:rsid w:val="007D031D"/>
    <w:rsid w:val="007D085E"/>
    <w:rsid w:val="007D1A2F"/>
    <w:rsid w:val="007D40C5"/>
    <w:rsid w:val="007D6D50"/>
    <w:rsid w:val="007D77A4"/>
    <w:rsid w:val="007E0B2E"/>
    <w:rsid w:val="007E0D76"/>
    <w:rsid w:val="007E22D7"/>
    <w:rsid w:val="007E332C"/>
    <w:rsid w:val="007E47B5"/>
    <w:rsid w:val="007E5161"/>
    <w:rsid w:val="007E54AB"/>
    <w:rsid w:val="007E5873"/>
    <w:rsid w:val="007F0718"/>
    <w:rsid w:val="007F098A"/>
    <w:rsid w:val="007F128B"/>
    <w:rsid w:val="007F12FB"/>
    <w:rsid w:val="007F21F3"/>
    <w:rsid w:val="007F2D87"/>
    <w:rsid w:val="007F5496"/>
    <w:rsid w:val="007F56FB"/>
    <w:rsid w:val="007F584F"/>
    <w:rsid w:val="007F7502"/>
    <w:rsid w:val="0080289B"/>
    <w:rsid w:val="008033FF"/>
    <w:rsid w:val="00803856"/>
    <w:rsid w:val="0080406F"/>
    <w:rsid w:val="0080654B"/>
    <w:rsid w:val="00806D1C"/>
    <w:rsid w:val="00812551"/>
    <w:rsid w:val="00813C71"/>
    <w:rsid w:val="008157E8"/>
    <w:rsid w:val="00815EF7"/>
    <w:rsid w:val="0082183C"/>
    <w:rsid w:val="0082197A"/>
    <w:rsid w:val="0082222A"/>
    <w:rsid w:val="00824AC4"/>
    <w:rsid w:val="00826B32"/>
    <w:rsid w:val="0082789C"/>
    <w:rsid w:val="0083024B"/>
    <w:rsid w:val="00830CA0"/>
    <w:rsid w:val="00831889"/>
    <w:rsid w:val="008321DF"/>
    <w:rsid w:val="0083450C"/>
    <w:rsid w:val="00835059"/>
    <w:rsid w:val="008371EC"/>
    <w:rsid w:val="00840515"/>
    <w:rsid w:val="00840E86"/>
    <w:rsid w:val="00841285"/>
    <w:rsid w:val="00842CBE"/>
    <w:rsid w:val="0084336D"/>
    <w:rsid w:val="00843FD3"/>
    <w:rsid w:val="008463D4"/>
    <w:rsid w:val="008467BE"/>
    <w:rsid w:val="0085013E"/>
    <w:rsid w:val="0085101F"/>
    <w:rsid w:val="00851C5B"/>
    <w:rsid w:val="008532AC"/>
    <w:rsid w:val="00854FC4"/>
    <w:rsid w:val="00855541"/>
    <w:rsid w:val="00857220"/>
    <w:rsid w:val="008608C2"/>
    <w:rsid w:val="0086221D"/>
    <w:rsid w:val="008623DC"/>
    <w:rsid w:val="00863855"/>
    <w:rsid w:val="00864450"/>
    <w:rsid w:val="00865E83"/>
    <w:rsid w:val="00867171"/>
    <w:rsid w:val="0086784D"/>
    <w:rsid w:val="00870ADB"/>
    <w:rsid w:val="0087364F"/>
    <w:rsid w:val="008739CA"/>
    <w:rsid w:val="0087472D"/>
    <w:rsid w:val="00874CA1"/>
    <w:rsid w:val="00874F11"/>
    <w:rsid w:val="0087568E"/>
    <w:rsid w:val="00875C58"/>
    <w:rsid w:val="008767CD"/>
    <w:rsid w:val="0088147B"/>
    <w:rsid w:val="008817CC"/>
    <w:rsid w:val="00884F00"/>
    <w:rsid w:val="00885B21"/>
    <w:rsid w:val="00885B71"/>
    <w:rsid w:val="00886BBC"/>
    <w:rsid w:val="008901B7"/>
    <w:rsid w:val="00893251"/>
    <w:rsid w:val="00894037"/>
    <w:rsid w:val="0089544F"/>
    <w:rsid w:val="00895FC4"/>
    <w:rsid w:val="00897F25"/>
    <w:rsid w:val="008A12F6"/>
    <w:rsid w:val="008A38E8"/>
    <w:rsid w:val="008A577C"/>
    <w:rsid w:val="008A5B62"/>
    <w:rsid w:val="008A5E2A"/>
    <w:rsid w:val="008B203B"/>
    <w:rsid w:val="008B2184"/>
    <w:rsid w:val="008B5F13"/>
    <w:rsid w:val="008B61BD"/>
    <w:rsid w:val="008B7262"/>
    <w:rsid w:val="008B734E"/>
    <w:rsid w:val="008B79AD"/>
    <w:rsid w:val="008C05EF"/>
    <w:rsid w:val="008C12B6"/>
    <w:rsid w:val="008C22BB"/>
    <w:rsid w:val="008C250C"/>
    <w:rsid w:val="008C4045"/>
    <w:rsid w:val="008C57C1"/>
    <w:rsid w:val="008C6CF1"/>
    <w:rsid w:val="008D1833"/>
    <w:rsid w:val="008D18AA"/>
    <w:rsid w:val="008D3A67"/>
    <w:rsid w:val="008D4014"/>
    <w:rsid w:val="008D4FC8"/>
    <w:rsid w:val="008D5528"/>
    <w:rsid w:val="008D7801"/>
    <w:rsid w:val="008E20B4"/>
    <w:rsid w:val="008E2167"/>
    <w:rsid w:val="008E41F1"/>
    <w:rsid w:val="008E5F9B"/>
    <w:rsid w:val="008E661B"/>
    <w:rsid w:val="008E678E"/>
    <w:rsid w:val="008F01A8"/>
    <w:rsid w:val="008F0AD1"/>
    <w:rsid w:val="008F10D4"/>
    <w:rsid w:val="008F14CE"/>
    <w:rsid w:val="008F2B60"/>
    <w:rsid w:val="008F43C8"/>
    <w:rsid w:val="008F526F"/>
    <w:rsid w:val="008F5944"/>
    <w:rsid w:val="008F60EE"/>
    <w:rsid w:val="00900139"/>
    <w:rsid w:val="0090396F"/>
    <w:rsid w:val="00903AC2"/>
    <w:rsid w:val="00903C22"/>
    <w:rsid w:val="00903FE3"/>
    <w:rsid w:val="00904BBF"/>
    <w:rsid w:val="00904E0E"/>
    <w:rsid w:val="00906AED"/>
    <w:rsid w:val="00910BAF"/>
    <w:rsid w:val="0091201E"/>
    <w:rsid w:val="009129CA"/>
    <w:rsid w:val="009131C2"/>
    <w:rsid w:val="00913C20"/>
    <w:rsid w:val="009153C6"/>
    <w:rsid w:val="00917703"/>
    <w:rsid w:val="00922251"/>
    <w:rsid w:val="00922712"/>
    <w:rsid w:val="00923503"/>
    <w:rsid w:val="00923877"/>
    <w:rsid w:val="009242C7"/>
    <w:rsid w:val="00925BF6"/>
    <w:rsid w:val="00926CEA"/>
    <w:rsid w:val="00927CD6"/>
    <w:rsid w:val="00930B28"/>
    <w:rsid w:val="00930B79"/>
    <w:rsid w:val="00931C2F"/>
    <w:rsid w:val="0093305D"/>
    <w:rsid w:val="00935B45"/>
    <w:rsid w:val="00937419"/>
    <w:rsid w:val="00942318"/>
    <w:rsid w:val="00944A61"/>
    <w:rsid w:val="00946912"/>
    <w:rsid w:val="00946A51"/>
    <w:rsid w:val="00947E88"/>
    <w:rsid w:val="00951C63"/>
    <w:rsid w:val="0095205A"/>
    <w:rsid w:val="00952BF1"/>
    <w:rsid w:val="00953BF9"/>
    <w:rsid w:val="00953F62"/>
    <w:rsid w:val="00954499"/>
    <w:rsid w:val="00955598"/>
    <w:rsid w:val="00956321"/>
    <w:rsid w:val="00957519"/>
    <w:rsid w:val="00957FFD"/>
    <w:rsid w:val="00960F99"/>
    <w:rsid w:val="00961C70"/>
    <w:rsid w:val="00963FC1"/>
    <w:rsid w:val="0096488F"/>
    <w:rsid w:val="0096555C"/>
    <w:rsid w:val="0097003E"/>
    <w:rsid w:val="00970E0B"/>
    <w:rsid w:val="00974A22"/>
    <w:rsid w:val="00975BE3"/>
    <w:rsid w:val="0097641C"/>
    <w:rsid w:val="0097698E"/>
    <w:rsid w:val="009850C7"/>
    <w:rsid w:val="0098622E"/>
    <w:rsid w:val="009910A1"/>
    <w:rsid w:val="00994FF6"/>
    <w:rsid w:val="009971DA"/>
    <w:rsid w:val="00997C75"/>
    <w:rsid w:val="00997DB3"/>
    <w:rsid w:val="009A19DC"/>
    <w:rsid w:val="009A28D3"/>
    <w:rsid w:val="009A5EAC"/>
    <w:rsid w:val="009B0F1C"/>
    <w:rsid w:val="009B1FCA"/>
    <w:rsid w:val="009B3880"/>
    <w:rsid w:val="009B56D0"/>
    <w:rsid w:val="009B6881"/>
    <w:rsid w:val="009B68FD"/>
    <w:rsid w:val="009B6D1E"/>
    <w:rsid w:val="009C169C"/>
    <w:rsid w:val="009C1833"/>
    <w:rsid w:val="009C1AC6"/>
    <w:rsid w:val="009C2376"/>
    <w:rsid w:val="009C3F18"/>
    <w:rsid w:val="009C5A60"/>
    <w:rsid w:val="009C5AF3"/>
    <w:rsid w:val="009C6D91"/>
    <w:rsid w:val="009D02D2"/>
    <w:rsid w:val="009D04EA"/>
    <w:rsid w:val="009D096B"/>
    <w:rsid w:val="009D2477"/>
    <w:rsid w:val="009D2C5A"/>
    <w:rsid w:val="009D31C5"/>
    <w:rsid w:val="009D3D1F"/>
    <w:rsid w:val="009D4737"/>
    <w:rsid w:val="009D4997"/>
    <w:rsid w:val="009D54A5"/>
    <w:rsid w:val="009D69D0"/>
    <w:rsid w:val="009D6FEB"/>
    <w:rsid w:val="009D7236"/>
    <w:rsid w:val="009D7AFD"/>
    <w:rsid w:val="009D7F43"/>
    <w:rsid w:val="009E0852"/>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71DC"/>
    <w:rsid w:val="00A075F1"/>
    <w:rsid w:val="00A10540"/>
    <w:rsid w:val="00A10DD2"/>
    <w:rsid w:val="00A112EC"/>
    <w:rsid w:val="00A14107"/>
    <w:rsid w:val="00A147E1"/>
    <w:rsid w:val="00A158F2"/>
    <w:rsid w:val="00A15D35"/>
    <w:rsid w:val="00A21A9F"/>
    <w:rsid w:val="00A241C5"/>
    <w:rsid w:val="00A24DA4"/>
    <w:rsid w:val="00A26AD8"/>
    <w:rsid w:val="00A300EA"/>
    <w:rsid w:val="00A30371"/>
    <w:rsid w:val="00A30970"/>
    <w:rsid w:val="00A33228"/>
    <w:rsid w:val="00A335AF"/>
    <w:rsid w:val="00A33DA7"/>
    <w:rsid w:val="00A33DF3"/>
    <w:rsid w:val="00A34DB2"/>
    <w:rsid w:val="00A35BE1"/>
    <w:rsid w:val="00A361F7"/>
    <w:rsid w:val="00A36E65"/>
    <w:rsid w:val="00A3702B"/>
    <w:rsid w:val="00A37AA8"/>
    <w:rsid w:val="00A41B24"/>
    <w:rsid w:val="00A41BA2"/>
    <w:rsid w:val="00A437AE"/>
    <w:rsid w:val="00A4395E"/>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2BA3"/>
    <w:rsid w:val="00A9471E"/>
    <w:rsid w:val="00A94B64"/>
    <w:rsid w:val="00A977E9"/>
    <w:rsid w:val="00AA0277"/>
    <w:rsid w:val="00AA073B"/>
    <w:rsid w:val="00AA27A9"/>
    <w:rsid w:val="00AA2F58"/>
    <w:rsid w:val="00AA312E"/>
    <w:rsid w:val="00AA4C67"/>
    <w:rsid w:val="00AA7770"/>
    <w:rsid w:val="00AA7EFB"/>
    <w:rsid w:val="00AA7F2C"/>
    <w:rsid w:val="00AB29D1"/>
    <w:rsid w:val="00AB3CB0"/>
    <w:rsid w:val="00AB3CB7"/>
    <w:rsid w:val="00AB4D1F"/>
    <w:rsid w:val="00AB5CF5"/>
    <w:rsid w:val="00AB5E1F"/>
    <w:rsid w:val="00AB76EA"/>
    <w:rsid w:val="00AC08F7"/>
    <w:rsid w:val="00AC28B6"/>
    <w:rsid w:val="00AC3365"/>
    <w:rsid w:val="00AC3A65"/>
    <w:rsid w:val="00AC3FCA"/>
    <w:rsid w:val="00AC4205"/>
    <w:rsid w:val="00AC628B"/>
    <w:rsid w:val="00AC655A"/>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EA6"/>
    <w:rsid w:val="00B01F6A"/>
    <w:rsid w:val="00B0234D"/>
    <w:rsid w:val="00B02F29"/>
    <w:rsid w:val="00B046E2"/>
    <w:rsid w:val="00B05816"/>
    <w:rsid w:val="00B05F36"/>
    <w:rsid w:val="00B06814"/>
    <w:rsid w:val="00B0744B"/>
    <w:rsid w:val="00B106A3"/>
    <w:rsid w:val="00B12486"/>
    <w:rsid w:val="00B1321E"/>
    <w:rsid w:val="00B13759"/>
    <w:rsid w:val="00B156D4"/>
    <w:rsid w:val="00B15DC1"/>
    <w:rsid w:val="00B16AD5"/>
    <w:rsid w:val="00B17686"/>
    <w:rsid w:val="00B179CF"/>
    <w:rsid w:val="00B20E66"/>
    <w:rsid w:val="00B2193F"/>
    <w:rsid w:val="00B21DE2"/>
    <w:rsid w:val="00B23E8B"/>
    <w:rsid w:val="00B260F0"/>
    <w:rsid w:val="00B26EF0"/>
    <w:rsid w:val="00B2704E"/>
    <w:rsid w:val="00B27320"/>
    <w:rsid w:val="00B311CF"/>
    <w:rsid w:val="00B3264D"/>
    <w:rsid w:val="00B33B11"/>
    <w:rsid w:val="00B34051"/>
    <w:rsid w:val="00B35C8E"/>
    <w:rsid w:val="00B37AED"/>
    <w:rsid w:val="00B40811"/>
    <w:rsid w:val="00B409C7"/>
    <w:rsid w:val="00B40E83"/>
    <w:rsid w:val="00B4104A"/>
    <w:rsid w:val="00B4348E"/>
    <w:rsid w:val="00B4407B"/>
    <w:rsid w:val="00B52167"/>
    <w:rsid w:val="00B54099"/>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07C1"/>
    <w:rsid w:val="00B83D06"/>
    <w:rsid w:val="00B8434D"/>
    <w:rsid w:val="00B84723"/>
    <w:rsid w:val="00B84C10"/>
    <w:rsid w:val="00B8633D"/>
    <w:rsid w:val="00B86FCA"/>
    <w:rsid w:val="00B8712E"/>
    <w:rsid w:val="00B91ED5"/>
    <w:rsid w:val="00B92F5A"/>
    <w:rsid w:val="00B9401E"/>
    <w:rsid w:val="00B94B12"/>
    <w:rsid w:val="00B97630"/>
    <w:rsid w:val="00B97D51"/>
    <w:rsid w:val="00BA18CC"/>
    <w:rsid w:val="00BA1B26"/>
    <w:rsid w:val="00BA1EA3"/>
    <w:rsid w:val="00BA3DD4"/>
    <w:rsid w:val="00BA62C6"/>
    <w:rsid w:val="00BA6613"/>
    <w:rsid w:val="00BA6A62"/>
    <w:rsid w:val="00BA6AF2"/>
    <w:rsid w:val="00BB12F5"/>
    <w:rsid w:val="00BB14C9"/>
    <w:rsid w:val="00BB1584"/>
    <w:rsid w:val="00BB2099"/>
    <w:rsid w:val="00BB3002"/>
    <w:rsid w:val="00BB419E"/>
    <w:rsid w:val="00BB6AE8"/>
    <w:rsid w:val="00BC2D4E"/>
    <w:rsid w:val="00BC3281"/>
    <w:rsid w:val="00BC40C1"/>
    <w:rsid w:val="00BC604C"/>
    <w:rsid w:val="00BD11E4"/>
    <w:rsid w:val="00BD3FC1"/>
    <w:rsid w:val="00BD6847"/>
    <w:rsid w:val="00BE068C"/>
    <w:rsid w:val="00BE1A08"/>
    <w:rsid w:val="00BE2307"/>
    <w:rsid w:val="00BE2C38"/>
    <w:rsid w:val="00BE3467"/>
    <w:rsid w:val="00BE34C3"/>
    <w:rsid w:val="00BE3AC0"/>
    <w:rsid w:val="00BE3F4D"/>
    <w:rsid w:val="00BE3FB0"/>
    <w:rsid w:val="00BE4F88"/>
    <w:rsid w:val="00BE5500"/>
    <w:rsid w:val="00BE622C"/>
    <w:rsid w:val="00BE778C"/>
    <w:rsid w:val="00BF1EFB"/>
    <w:rsid w:val="00BF21AE"/>
    <w:rsid w:val="00BF35AB"/>
    <w:rsid w:val="00BF37F5"/>
    <w:rsid w:val="00BF49AB"/>
    <w:rsid w:val="00BF6994"/>
    <w:rsid w:val="00BF730A"/>
    <w:rsid w:val="00C00C43"/>
    <w:rsid w:val="00C00F2E"/>
    <w:rsid w:val="00C02B82"/>
    <w:rsid w:val="00C070F1"/>
    <w:rsid w:val="00C10B30"/>
    <w:rsid w:val="00C1136D"/>
    <w:rsid w:val="00C1142B"/>
    <w:rsid w:val="00C117FA"/>
    <w:rsid w:val="00C12B93"/>
    <w:rsid w:val="00C13F53"/>
    <w:rsid w:val="00C14DAB"/>
    <w:rsid w:val="00C16061"/>
    <w:rsid w:val="00C1709D"/>
    <w:rsid w:val="00C219C5"/>
    <w:rsid w:val="00C22A7E"/>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3AF1"/>
    <w:rsid w:val="00C43BF5"/>
    <w:rsid w:val="00C44851"/>
    <w:rsid w:val="00C46683"/>
    <w:rsid w:val="00C47642"/>
    <w:rsid w:val="00C5057F"/>
    <w:rsid w:val="00C51CDE"/>
    <w:rsid w:val="00C56CA7"/>
    <w:rsid w:val="00C56CD9"/>
    <w:rsid w:val="00C60CE5"/>
    <w:rsid w:val="00C61EAC"/>
    <w:rsid w:val="00C63256"/>
    <w:rsid w:val="00C635DD"/>
    <w:rsid w:val="00C63DFC"/>
    <w:rsid w:val="00C64135"/>
    <w:rsid w:val="00C660DD"/>
    <w:rsid w:val="00C672B2"/>
    <w:rsid w:val="00C7045E"/>
    <w:rsid w:val="00C73DD9"/>
    <w:rsid w:val="00C7488F"/>
    <w:rsid w:val="00C74A78"/>
    <w:rsid w:val="00C74A79"/>
    <w:rsid w:val="00C752D7"/>
    <w:rsid w:val="00C75410"/>
    <w:rsid w:val="00C76457"/>
    <w:rsid w:val="00C76E53"/>
    <w:rsid w:val="00C7762B"/>
    <w:rsid w:val="00C80D10"/>
    <w:rsid w:val="00C8116B"/>
    <w:rsid w:val="00C81557"/>
    <w:rsid w:val="00C81E71"/>
    <w:rsid w:val="00C83074"/>
    <w:rsid w:val="00C83DC1"/>
    <w:rsid w:val="00C846F5"/>
    <w:rsid w:val="00C84ED1"/>
    <w:rsid w:val="00C859B7"/>
    <w:rsid w:val="00C86616"/>
    <w:rsid w:val="00C86F42"/>
    <w:rsid w:val="00C92180"/>
    <w:rsid w:val="00C936D3"/>
    <w:rsid w:val="00C94C6E"/>
    <w:rsid w:val="00C94E19"/>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1C2"/>
    <w:rsid w:val="00CB6927"/>
    <w:rsid w:val="00CB7338"/>
    <w:rsid w:val="00CB7659"/>
    <w:rsid w:val="00CC035E"/>
    <w:rsid w:val="00CC2715"/>
    <w:rsid w:val="00CC339A"/>
    <w:rsid w:val="00CC359B"/>
    <w:rsid w:val="00CC7236"/>
    <w:rsid w:val="00CC7F8D"/>
    <w:rsid w:val="00CD064C"/>
    <w:rsid w:val="00CD0D6C"/>
    <w:rsid w:val="00CD1929"/>
    <w:rsid w:val="00CD1A12"/>
    <w:rsid w:val="00CD1DE8"/>
    <w:rsid w:val="00CD6FF8"/>
    <w:rsid w:val="00CE1652"/>
    <w:rsid w:val="00CE2B9F"/>
    <w:rsid w:val="00CE6AD4"/>
    <w:rsid w:val="00CF02A6"/>
    <w:rsid w:val="00CF170F"/>
    <w:rsid w:val="00CF2F53"/>
    <w:rsid w:val="00CF450A"/>
    <w:rsid w:val="00CF5B3F"/>
    <w:rsid w:val="00CF6161"/>
    <w:rsid w:val="00CF64A1"/>
    <w:rsid w:val="00CF7AF8"/>
    <w:rsid w:val="00D01337"/>
    <w:rsid w:val="00D024AC"/>
    <w:rsid w:val="00D02C67"/>
    <w:rsid w:val="00D038A6"/>
    <w:rsid w:val="00D04282"/>
    <w:rsid w:val="00D06795"/>
    <w:rsid w:val="00D06C3B"/>
    <w:rsid w:val="00D06D90"/>
    <w:rsid w:val="00D07291"/>
    <w:rsid w:val="00D0732C"/>
    <w:rsid w:val="00D10DAF"/>
    <w:rsid w:val="00D118CC"/>
    <w:rsid w:val="00D12B48"/>
    <w:rsid w:val="00D16040"/>
    <w:rsid w:val="00D16565"/>
    <w:rsid w:val="00D167BF"/>
    <w:rsid w:val="00D1791F"/>
    <w:rsid w:val="00D210E0"/>
    <w:rsid w:val="00D213CD"/>
    <w:rsid w:val="00D22016"/>
    <w:rsid w:val="00D24ABA"/>
    <w:rsid w:val="00D2525A"/>
    <w:rsid w:val="00D269B0"/>
    <w:rsid w:val="00D26D29"/>
    <w:rsid w:val="00D26F30"/>
    <w:rsid w:val="00D27C6A"/>
    <w:rsid w:val="00D30C5E"/>
    <w:rsid w:val="00D31BE4"/>
    <w:rsid w:val="00D3275D"/>
    <w:rsid w:val="00D332DB"/>
    <w:rsid w:val="00D365D1"/>
    <w:rsid w:val="00D365E7"/>
    <w:rsid w:val="00D36AF0"/>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24C8"/>
    <w:rsid w:val="00D63697"/>
    <w:rsid w:val="00D63A25"/>
    <w:rsid w:val="00D63F6D"/>
    <w:rsid w:val="00D64EAB"/>
    <w:rsid w:val="00D675D2"/>
    <w:rsid w:val="00D712EC"/>
    <w:rsid w:val="00D72B8B"/>
    <w:rsid w:val="00D74FF3"/>
    <w:rsid w:val="00D75217"/>
    <w:rsid w:val="00D80A0E"/>
    <w:rsid w:val="00D82764"/>
    <w:rsid w:val="00D83C3C"/>
    <w:rsid w:val="00D90255"/>
    <w:rsid w:val="00D91148"/>
    <w:rsid w:val="00D91397"/>
    <w:rsid w:val="00D92087"/>
    <w:rsid w:val="00D923CB"/>
    <w:rsid w:val="00D93143"/>
    <w:rsid w:val="00DA0F08"/>
    <w:rsid w:val="00DA2395"/>
    <w:rsid w:val="00DA2B21"/>
    <w:rsid w:val="00DB134D"/>
    <w:rsid w:val="00DB374A"/>
    <w:rsid w:val="00DB4056"/>
    <w:rsid w:val="00DB4C74"/>
    <w:rsid w:val="00DB69B4"/>
    <w:rsid w:val="00DC0346"/>
    <w:rsid w:val="00DC0FF9"/>
    <w:rsid w:val="00DC13E6"/>
    <w:rsid w:val="00DC249A"/>
    <w:rsid w:val="00DC3615"/>
    <w:rsid w:val="00DD2595"/>
    <w:rsid w:val="00DD2BC7"/>
    <w:rsid w:val="00DD41CB"/>
    <w:rsid w:val="00DD4CFA"/>
    <w:rsid w:val="00DD4EE8"/>
    <w:rsid w:val="00DD5A6C"/>
    <w:rsid w:val="00DD5EDE"/>
    <w:rsid w:val="00DD71B2"/>
    <w:rsid w:val="00DE010C"/>
    <w:rsid w:val="00DE0AE3"/>
    <w:rsid w:val="00DE18BA"/>
    <w:rsid w:val="00DE4F3E"/>
    <w:rsid w:val="00DE7CA9"/>
    <w:rsid w:val="00DE7D7A"/>
    <w:rsid w:val="00DF0791"/>
    <w:rsid w:val="00DF2464"/>
    <w:rsid w:val="00DF2E7E"/>
    <w:rsid w:val="00DF2FBE"/>
    <w:rsid w:val="00DF3089"/>
    <w:rsid w:val="00DF391F"/>
    <w:rsid w:val="00DF39B4"/>
    <w:rsid w:val="00DF470B"/>
    <w:rsid w:val="00DF57AB"/>
    <w:rsid w:val="00DF66AE"/>
    <w:rsid w:val="00DF6FDF"/>
    <w:rsid w:val="00E01381"/>
    <w:rsid w:val="00E0142B"/>
    <w:rsid w:val="00E03A49"/>
    <w:rsid w:val="00E0425F"/>
    <w:rsid w:val="00E05EEB"/>
    <w:rsid w:val="00E104B2"/>
    <w:rsid w:val="00E112CF"/>
    <w:rsid w:val="00E129A5"/>
    <w:rsid w:val="00E12EC3"/>
    <w:rsid w:val="00E1385E"/>
    <w:rsid w:val="00E138ED"/>
    <w:rsid w:val="00E14199"/>
    <w:rsid w:val="00E14CC7"/>
    <w:rsid w:val="00E14DF7"/>
    <w:rsid w:val="00E150B2"/>
    <w:rsid w:val="00E1611E"/>
    <w:rsid w:val="00E17C3C"/>
    <w:rsid w:val="00E22C30"/>
    <w:rsid w:val="00E243EB"/>
    <w:rsid w:val="00E24572"/>
    <w:rsid w:val="00E255E1"/>
    <w:rsid w:val="00E26040"/>
    <w:rsid w:val="00E26357"/>
    <w:rsid w:val="00E347E3"/>
    <w:rsid w:val="00E34993"/>
    <w:rsid w:val="00E353C2"/>
    <w:rsid w:val="00E35786"/>
    <w:rsid w:val="00E379EE"/>
    <w:rsid w:val="00E4207A"/>
    <w:rsid w:val="00E429B2"/>
    <w:rsid w:val="00E44B3B"/>
    <w:rsid w:val="00E44E64"/>
    <w:rsid w:val="00E45230"/>
    <w:rsid w:val="00E45661"/>
    <w:rsid w:val="00E50345"/>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DFC"/>
    <w:rsid w:val="00E633D2"/>
    <w:rsid w:val="00E63456"/>
    <w:rsid w:val="00E6427B"/>
    <w:rsid w:val="00E64C6D"/>
    <w:rsid w:val="00E65AFC"/>
    <w:rsid w:val="00E65D60"/>
    <w:rsid w:val="00E665D1"/>
    <w:rsid w:val="00E66769"/>
    <w:rsid w:val="00E66D94"/>
    <w:rsid w:val="00E67D25"/>
    <w:rsid w:val="00E713CA"/>
    <w:rsid w:val="00E726EA"/>
    <w:rsid w:val="00E72B27"/>
    <w:rsid w:val="00E72C03"/>
    <w:rsid w:val="00E73ACF"/>
    <w:rsid w:val="00E74886"/>
    <w:rsid w:val="00E7516A"/>
    <w:rsid w:val="00E75629"/>
    <w:rsid w:val="00E764C0"/>
    <w:rsid w:val="00E77C70"/>
    <w:rsid w:val="00E77EA1"/>
    <w:rsid w:val="00E80CFE"/>
    <w:rsid w:val="00E815D4"/>
    <w:rsid w:val="00E827B4"/>
    <w:rsid w:val="00E8285E"/>
    <w:rsid w:val="00E8301C"/>
    <w:rsid w:val="00E8373E"/>
    <w:rsid w:val="00E845BA"/>
    <w:rsid w:val="00E84C41"/>
    <w:rsid w:val="00E85CCA"/>
    <w:rsid w:val="00E8753A"/>
    <w:rsid w:val="00E90583"/>
    <w:rsid w:val="00E92192"/>
    <w:rsid w:val="00E93B40"/>
    <w:rsid w:val="00E94289"/>
    <w:rsid w:val="00E971E3"/>
    <w:rsid w:val="00E977BF"/>
    <w:rsid w:val="00EA1A6E"/>
    <w:rsid w:val="00EA2343"/>
    <w:rsid w:val="00EA2B6B"/>
    <w:rsid w:val="00EA56B2"/>
    <w:rsid w:val="00EB14D9"/>
    <w:rsid w:val="00EB1E52"/>
    <w:rsid w:val="00EB253F"/>
    <w:rsid w:val="00EB29D3"/>
    <w:rsid w:val="00EB2D48"/>
    <w:rsid w:val="00EB49C0"/>
    <w:rsid w:val="00EB58B1"/>
    <w:rsid w:val="00EB5D8B"/>
    <w:rsid w:val="00EB747D"/>
    <w:rsid w:val="00EB7C80"/>
    <w:rsid w:val="00EC368B"/>
    <w:rsid w:val="00EC3695"/>
    <w:rsid w:val="00EC3EAB"/>
    <w:rsid w:val="00EC4D28"/>
    <w:rsid w:val="00EC7020"/>
    <w:rsid w:val="00EC7ACA"/>
    <w:rsid w:val="00ED151B"/>
    <w:rsid w:val="00ED2191"/>
    <w:rsid w:val="00ED4460"/>
    <w:rsid w:val="00ED4937"/>
    <w:rsid w:val="00ED796E"/>
    <w:rsid w:val="00EE4A53"/>
    <w:rsid w:val="00EE5A0C"/>
    <w:rsid w:val="00EE5F9C"/>
    <w:rsid w:val="00EE679E"/>
    <w:rsid w:val="00EF055E"/>
    <w:rsid w:val="00EF08C8"/>
    <w:rsid w:val="00EF1AE5"/>
    <w:rsid w:val="00EF2FDF"/>
    <w:rsid w:val="00EF3F1B"/>
    <w:rsid w:val="00F0131D"/>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6AAA"/>
    <w:rsid w:val="00F16B9B"/>
    <w:rsid w:val="00F179BD"/>
    <w:rsid w:val="00F17C3B"/>
    <w:rsid w:val="00F206E3"/>
    <w:rsid w:val="00F21B41"/>
    <w:rsid w:val="00F23FC3"/>
    <w:rsid w:val="00F25011"/>
    <w:rsid w:val="00F25945"/>
    <w:rsid w:val="00F2601C"/>
    <w:rsid w:val="00F27171"/>
    <w:rsid w:val="00F273C2"/>
    <w:rsid w:val="00F305AB"/>
    <w:rsid w:val="00F30C05"/>
    <w:rsid w:val="00F3116F"/>
    <w:rsid w:val="00F32353"/>
    <w:rsid w:val="00F34498"/>
    <w:rsid w:val="00F358D6"/>
    <w:rsid w:val="00F37B12"/>
    <w:rsid w:val="00F37D39"/>
    <w:rsid w:val="00F40C65"/>
    <w:rsid w:val="00F43D17"/>
    <w:rsid w:val="00F466A6"/>
    <w:rsid w:val="00F466C7"/>
    <w:rsid w:val="00F46D31"/>
    <w:rsid w:val="00F50B7E"/>
    <w:rsid w:val="00F53A43"/>
    <w:rsid w:val="00F5432F"/>
    <w:rsid w:val="00F54C85"/>
    <w:rsid w:val="00F56634"/>
    <w:rsid w:val="00F62C70"/>
    <w:rsid w:val="00F630D1"/>
    <w:rsid w:val="00F6320D"/>
    <w:rsid w:val="00F63581"/>
    <w:rsid w:val="00F647CB"/>
    <w:rsid w:val="00F64EF7"/>
    <w:rsid w:val="00F706E9"/>
    <w:rsid w:val="00F716F2"/>
    <w:rsid w:val="00F71FCB"/>
    <w:rsid w:val="00F72654"/>
    <w:rsid w:val="00F72B1C"/>
    <w:rsid w:val="00F7380C"/>
    <w:rsid w:val="00F73E3D"/>
    <w:rsid w:val="00F7434C"/>
    <w:rsid w:val="00F747B0"/>
    <w:rsid w:val="00F76167"/>
    <w:rsid w:val="00F761C9"/>
    <w:rsid w:val="00F811E2"/>
    <w:rsid w:val="00F849D9"/>
    <w:rsid w:val="00F86E1C"/>
    <w:rsid w:val="00F87184"/>
    <w:rsid w:val="00F872E9"/>
    <w:rsid w:val="00F87A1E"/>
    <w:rsid w:val="00F9298B"/>
    <w:rsid w:val="00F968CE"/>
    <w:rsid w:val="00F97A65"/>
    <w:rsid w:val="00FA2F3D"/>
    <w:rsid w:val="00FA2F6D"/>
    <w:rsid w:val="00FA32E4"/>
    <w:rsid w:val="00FA3F2F"/>
    <w:rsid w:val="00FA3F93"/>
    <w:rsid w:val="00FA4A2E"/>
    <w:rsid w:val="00FA652E"/>
    <w:rsid w:val="00FA6AED"/>
    <w:rsid w:val="00FB0CCD"/>
    <w:rsid w:val="00FB1D29"/>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54FA"/>
    <w:rsid w:val="00FD57D5"/>
    <w:rsid w:val="00FD5BFB"/>
    <w:rsid w:val="00FD79C8"/>
    <w:rsid w:val="00FE24CA"/>
    <w:rsid w:val="00FE3522"/>
    <w:rsid w:val="00FE572B"/>
    <w:rsid w:val="00FE613E"/>
    <w:rsid w:val="00FE6C2B"/>
    <w:rsid w:val="00FE6F92"/>
    <w:rsid w:val="00FE79E1"/>
    <w:rsid w:val="00FE7A38"/>
    <w:rsid w:val="00FF0173"/>
    <w:rsid w:val="00FF1028"/>
    <w:rsid w:val="00FF1F1A"/>
    <w:rsid w:val="00FF202B"/>
    <w:rsid w:val="00FF40B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21"/>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21"/>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21"/>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21"/>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21"/>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21"/>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21"/>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2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20"/>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22"/>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23"/>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26"/>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24"/>
      </w:numPr>
      <w:autoSpaceDE w:val="0"/>
      <w:autoSpaceDN w:val="0"/>
      <w:snapToGrid w:val="0"/>
      <w:spacing w:after="60"/>
    </w:pPr>
    <w:rPr>
      <w:rFonts w:eastAsia="SimSun"/>
      <w:szCs w:val="16"/>
    </w:rPr>
  </w:style>
  <w:style w:type="paragraph" w:customStyle="1" w:styleId="Char">
    <w:name w:val="Char"/>
    <w:rsid w:val="000765B6"/>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2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30"/>
      </w:numPr>
    </w:pPr>
  </w:style>
  <w:style w:type="numbering" w:customStyle="1" w:styleId="2">
    <w:name w:val="現在のリスト2"/>
    <w:rsid w:val="000765B6"/>
    <w:pPr>
      <w:numPr>
        <w:numId w:val="31"/>
      </w:numPr>
    </w:pPr>
  </w:style>
  <w:style w:type="numbering" w:styleId="ArticleSection">
    <w:name w:val="Outline List 3"/>
    <w:basedOn w:val="NoList"/>
    <w:rsid w:val="000765B6"/>
    <w:pPr>
      <w:numPr>
        <w:numId w:val="32"/>
      </w:numPr>
    </w:pPr>
  </w:style>
  <w:style w:type="numbering" w:customStyle="1" w:styleId="3">
    <w:name w:val="現在のリスト3"/>
    <w:rsid w:val="000765B6"/>
    <w:pPr>
      <w:numPr>
        <w:numId w:val="33"/>
      </w:numPr>
    </w:pPr>
  </w:style>
  <w:style w:type="numbering" w:customStyle="1" w:styleId="10">
    <w:name w:val="スタイル1"/>
    <w:rsid w:val="000765B6"/>
    <w:pPr>
      <w:numPr>
        <w:numId w:val="34"/>
      </w:numPr>
    </w:pPr>
  </w:style>
  <w:style w:type="numbering" w:styleId="111111">
    <w:name w:val="Outline List 2"/>
    <w:basedOn w:val="NoList"/>
    <w:rsid w:val="000765B6"/>
    <w:pPr>
      <w:numPr>
        <w:numId w:val="35"/>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36"/>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3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38"/>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39"/>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43"/>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41"/>
      </w:numPr>
    </w:pPr>
  </w:style>
  <w:style w:type="numbering" w:customStyle="1" w:styleId="StyleBulletedSymbolsymbolLeft025Hanging0251">
    <w:name w:val="Style Bulleted Symbol (symbol) Left:  0.25&quot; Hanging:  0.25&quot;1"/>
    <w:basedOn w:val="NoList"/>
    <w:rsid w:val="000765B6"/>
    <w:pPr>
      <w:numPr>
        <w:numId w:val="42"/>
      </w:numPr>
    </w:pPr>
  </w:style>
  <w:style w:type="numbering" w:customStyle="1" w:styleId="StyleBulletedSymbolsymbolLeft025Hanging0252">
    <w:name w:val="Style Bulleted Symbol (symbol) Left:  0.25&quot; Hanging:  0.25&quot;2"/>
    <w:basedOn w:val="NoList"/>
    <w:rsid w:val="000765B6"/>
    <w:pPr>
      <w:numPr>
        <w:numId w:val="44"/>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45"/>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46"/>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47"/>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49"/>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48"/>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uiPriority w:val="99"/>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83"/>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50"/>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51"/>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51"/>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51"/>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52"/>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25"/>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53"/>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55"/>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54"/>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56"/>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57"/>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58"/>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59"/>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60"/>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61"/>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6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62"/>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22"/>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63"/>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64"/>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65"/>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66"/>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67"/>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23"/>
      </w:numPr>
    </w:pPr>
  </w:style>
  <w:style w:type="paragraph" w:customStyle="1" w:styleId="agreement">
    <w:name w:val="agreement"/>
    <w:basedOn w:val="Normal"/>
    <w:rsid w:val="000765B6"/>
    <w:pPr>
      <w:numPr>
        <w:numId w:val="68"/>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25"/>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21"/>
      </w:numPr>
    </w:pPr>
  </w:style>
  <w:style w:type="numbering" w:customStyle="1" w:styleId="StyleBulletedSymbolsymbolLeft025Hanging013">
    <w:name w:val="Style Bulleted Symbol (symbol) Left:  0.25&quot; Hanging:  0.13"/>
    <w:basedOn w:val="NoList"/>
    <w:rsid w:val="000765B6"/>
    <w:pPr>
      <w:numPr>
        <w:numId w:val="28"/>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26"/>
      </w:numPr>
    </w:pPr>
  </w:style>
  <w:style w:type="numbering" w:customStyle="1" w:styleId="StyleBulletedSymbolsymbolLeft025Hanging025113">
    <w:name w:val="Style Bulleted Symbol (symbol) Left:  0.25&quot; Hanging:  0.25&quot;113"/>
    <w:basedOn w:val="NoList"/>
    <w:rsid w:val="000765B6"/>
    <w:pPr>
      <w:numPr>
        <w:numId w:val="27"/>
      </w:numPr>
    </w:pPr>
  </w:style>
  <w:style w:type="numbering" w:customStyle="1" w:styleId="StyleBulletedSymbolsymbolLeft025Hanging025214">
    <w:name w:val="Style Bulleted Symbol (symbol) Left:  0.25&quot; Hanging:  0.25&quot;214"/>
    <w:basedOn w:val="NoList"/>
    <w:rsid w:val="000765B6"/>
    <w:pPr>
      <w:numPr>
        <w:numId w:val="29"/>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69"/>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70"/>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71"/>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25"/>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82"/>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6BED1-62C5-4BC5-B984-35685231E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2043</Words>
  <Characters>11648</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Ravi Kuchibhotla</cp:lastModifiedBy>
  <cp:revision>2</cp:revision>
  <cp:lastPrinted>2020-05-05T11:28:00Z</cp:lastPrinted>
  <dcterms:created xsi:type="dcterms:W3CDTF">2020-11-30T18:34:00Z</dcterms:created>
  <dcterms:modified xsi:type="dcterms:W3CDTF">2020-11-30T18:34:00Z</dcterms:modified>
</cp:coreProperties>
</file>