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rsidR="00BC6D07" w:rsidRDefault="00B808A2">
      <w:pPr>
        <w:tabs>
          <w:tab w:val="right" w:pos="10000"/>
        </w:tabs>
        <w:spacing w:after="0"/>
        <w:rPr>
          <w:b/>
          <w:sz w:val="24"/>
          <w:szCs w:val="24"/>
        </w:rPr>
      </w:pPr>
      <w:proofErr w:type="gramStart"/>
      <w:r>
        <w:rPr>
          <w:b/>
          <w:sz w:val="24"/>
          <w:szCs w:val="24"/>
        </w:rPr>
        <w:t>e-Meeting</w:t>
      </w:r>
      <w:proofErr w:type="gramEnd"/>
      <w:r>
        <w:rPr>
          <w:b/>
          <w:sz w:val="24"/>
          <w:szCs w:val="24"/>
        </w:rPr>
        <w:t>,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rsidR="00BC6D07" w:rsidRDefault="00BC6D07">
      <w:pPr>
        <w:pStyle w:val="Footer"/>
        <w:jc w:val="both"/>
        <w:rPr>
          <w:rFonts w:ascii="Times New Roman" w:hAnsi="Times New Roman"/>
          <w:i w:val="0"/>
          <w:lang w:val="en-GB"/>
        </w:rPr>
      </w:pPr>
    </w:p>
    <w:p w:rsidR="00BC6D07" w:rsidRDefault="00B808A2">
      <w:pPr>
        <w:tabs>
          <w:tab w:val="left" w:pos="1985"/>
        </w:tabs>
        <w:jc w:val="both"/>
        <w:rPr>
          <w:b/>
          <w:sz w:val="24"/>
        </w:rPr>
      </w:pPr>
      <w:r>
        <w:rPr>
          <w:b/>
          <w:sz w:val="24"/>
        </w:rPr>
        <w:t>Agenda item:</w:t>
      </w:r>
      <w:r>
        <w:rPr>
          <w:b/>
          <w:sz w:val="24"/>
        </w:rPr>
        <w:tab/>
      </w:r>
      <w:bookmarkStart w:id="0" w:name="Source"/>
      <w:bookmarkEnd w:id="0"/>
    </w:p>
    <w:p w:rsidR="00BC6D07" w:rsidRDefault="00B808A2">
      <w:pPr>
        <w:tabs>
          <w:tab w:val="left" w:pos="1985"/>
        </w:tabs>
        <w:jc w:val="both"/>
      </w:pPr>
      <w:r>
        <w:rPr>
          <w:b/>
          <w:sz w:val="24"/>
        </w:rPr>
        <w:t xml:space="preserve">Source: </w:t>
      </w:r>
      <w:r>
        <w:rPr>
          <w:b/>
          <w:sz w:val="24"/>
        </w:rPr>
        <w:tab/>
      </w:r>
      <w:r>
        <w:rPr>
          <w:sz w:val="24"/>
          <w:szCs w:val="24"/>
        </w:rPr>
        <w:t>3GPP TSG RAN1 Chairman</w:t>
      </w:r>
    </w:p>
    <w:p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rsidR="00BC6D07" w:rsidRDefault="00B808A2">
      <w:pPr>
        <w:pStyle w:val="Heading1"/>
        <w:jc w:val="both"/>
        <w:rPr>
          <w:rFonts w:ascii="Times New Roman" w:hAnsi="Times New Roman"/>
        </w:rPr>
      </w:pPr>
      <w:r>
        <w:rPr>
          <w:rFonts w:ascii="Times New Roman" w:hAnsi="Times New Roman"/>
        </w:rPr>
        <w:t>Introduction</w:t>
      </w:r>
    </w:p>
    <w:p w:rsidR="00BC6D07" w:rsidRDefault="00B808A2">
      <w:pPr>
        <w:jc w:val="both"/>
        <w:rPr>
          <w:rFonts w:asciiTheme="majorBidi" w:hAnsiTheme="majorBidi" w:cstheme="majorBidi"/>
          <w:bCs/>
          <w:iCs/>
        </w:rPr>
      </w:pPr>
      <w:r>
        <w:rPr>
          <w:rFonts w:asciiTheme="majorBidi" w:hAnsiTheme="majorBidi" w:cstheme="majorBidi"/>
          <w:bCs/>
          <w:iCs/>
        </w:rPr>
        <w:t>In this document, we will provide a</w:t>
      </w:r>
      <w:r>
        <w:rPr>
          <w:rFonts w:asciiTheme="majorBidi" w:hAnsiTheme="majorBidi" w:cstheme="majorBidi"/>
          <w:bCs/>
          <w:iCs/>
        </w:rPr>
        <w:t xml:space="preserve"> summary on how to handle overlapped objectives in Rel-17 RAN1 items based on the following two contributions:</w:t>
      </w:r>
    </w:p>
    <w:p w:rsidR="00BC6D07" w:rsidRDefault="00B808A2">
      <w:pPr>
        <w:pStyle w:val="ListParagraph"/>
        <w:numPr>
          <w:ilvl w:val="0"/>
          <w:numId w:val="6"/>
        </w:numPr>
        <w:jc w:val="both"/>
      </w:pPr>
      <w:r>
        <w:t>RP-201658</w:t>
      </w:r>
      <w:r>
        <w:tab/>
        <w:t>Handling of overlapping discussion across WI/Sis</w:t>
      </w:r>
      <w:r>
        <w:tab/>
        <w:t>vivo</w:t>
      </w:r>
    </w:p>
    <w:p w:rsidR="00BC6D07" w:rsidRDefault="00B808A2">
      <w:pPr>
        <w:pStyle w:val="ListParagraph"/>
        <w:numPr>
          <w:ilvl w:val="0"/>
          <w:numId w:val="6"/>
        </w:numPr>
        <w:jc w:val="both"/>
      </w:pPr>
      <w:r>
        <w:t>RP-201760</w:t>
      </w:r>
      <w:r>
        <w:tab/>
        <w:t>On overlapping focus of PUCCH repetition enhancements across Rel-17 SI/</w:t>
      </w:r>
      <w:r>
        <w:t>WIs</w:t>
      </w:r>
      <w:r>
        <w:tab/>
        <w:t>Nokia, Nokia SB</w:t>
      </w:r>
    </w:p>
    <w:p w:rsidR="00BC6D07" w:rsidRDefault="00BC6D07">
      <w:pPr>
        <w:jc w:val="both"/>
        <w:rPr>
          <w:lang w:eastAsia="zh-CN"/>
        </w:rPr>
      </w:pPr>
    </w:p>
    <w:p w:rsidR="00BC6D07" w:rsidRDefault="00B808A2">
      <w:pPr>
        <w:pStyle w:val="Heading1"/>
        <w:jc w:val="both"/>
        <w:rPr>
          <w:rFonts w:ascii="Times New Roman" w:hAnsi="Times New Roman"/>
        </w:rPr>
      </w:pPr>
      <w:r>
        <w:rPr>
          <w:rFonts w:ascii="Times New Roman" w:hAnsi="Times New Roman"/>
        </w:rPr>
        <w:t xml:space="preserve">Proposals </w:t>
      </w:r>
    </w:p>
    <w:p w:rsidR="00BC6D07" w:rsidRDefault="00B808A2">
      <w:pPr>
        <w:rPr>
          <w:lang w:val="en-GB"/>
        </w:rPr>
      </w:pPr>
      <w:r>
        <w:rPr>
          <w:lang w:val="en-GB"/>
        </w:rPr>
        <w:t>In total, there are three proposals presented in RP-201658 and RP-201760, which are discussed below.</w:t>
      </w:r>
    </w:p>
    <w:p w:rsidR="00BC6D07" w:rsidRDefault="00B808A2">
      <w:pPr>
        <w:pStyle w:val="Heading2"/>
        <w:rPr>
          <w:lang w:eastAsia="ja-JP"/>
        </w:rPr>
      </w:pPr>
      <w:r>
        <w:rPr>
          <w:lang w:eastAsia="ja-JP"/>
        </w:rPr>
        <w:t>HARQ-ACK on PUCCH</w:t>
      </w:r>
    </w:p>
    <w:p w:rsidR="00BC6D07" w:rsidRDefault="00B808A2">
      <w:pPr>
        <w:rPr>
          <w:lang w:val="en-GB"/>
        </w:rPr>
      </w:pPr>
      <w:r>
        <w:rPr>
          <w:lang w:val="en-GB"/>
        </w:rPr>
        <w:t>As proposed in RP-201658:</w:t>
      </w:r>
    </w:p>
    <w:p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w:t>
      </w:r>
      <w:proofErr w:type="gramStart"/>
      <w:r>
        <w:rPr>
          <w:i/>
          <w:iCs/>
        </w:rPr>
        <w:t>consider</w:t>
      </w:r>
      <w:proofErr w:type="gramEnd"/>
      <w:r>
        <w:rPr>
          <w:i/>
          <w:iCs/>
        </w:rPr>
        <w:t xml:space="preserve"> them further in </w:t>
      </w:r>
      <w:proofErr w:type="spellStart"/>
      <w:r>
        <w:rPr>
          <w:i/>
          <w:iCs/>
        </w:rPr>
        <w:t>Cov_enh</w:t>
      </w:r>
      <w:proofErr w:type="spellEnd"/>
      <w:r>
        <w:rPr>
          <w:i/>
          <w:iCs/>
        </w:rPr>
        <w:t xml:space="preserve"> item. </w:t>
      </w:r>
    </w:p>
    <w:p w:rsidR="00BC6D07" w:rsidRDefault="00B808A2">
      <w:pPr>
        <w:pStyle w:val="ListParagraph"/>
        <w:numPr>
          <w:ilvl w:val="1"/>
          <w:numId w:val="7"/>
        </w:numPr>
        <w:rPr>
          <w:i/>
          <w:iCs/>
        </w:rPr>
      </w:pPr>
      <w:r>
        <w:rPr>
          <w:i/>
          <w:iCs/>
        </w:rPr>
        <w:t>UCI size reduction for HARQ-ACK on PUCCH</w:t>
      </w:r>
    </w:p>
    <w:p w:rsidR="00BC6D07" w:rsidRDefault="00B808A2">
      <w:pPr>
        <w:pStyle w:val="ListParagraph"/>
        <w:numPr>
          <w:ilvl w:val="1"/>
          <w:numId w:val="7"/>
        </w:numPr>
        <w:rPr>
          <w:i/>
          <w:iCs/>
        </w:rPr>
      </w:pPr>
      <w:r>
        <w:rPr>
          <w:i/>
          <w:iCs/>
        </w:rPr>
        <w:t>Rel-16 PUSCH-repetition-Type-B like PUCCH repetition</w:t>
      </w:r>
    </w:p>
    <w:p w:rsidR="00BC6D07" w:rsidRDefault="00B808A2">
      <w:pPr>
        <w:pStyle w:val="ListParagraph"/>
        <w:numPr>
          <w:ilvl w:val="1"/>
          <w:numId w:val="7"/>
        </w:numPr>
        <w:rPr>
          <w:i/>
          <w:iCs/>
        </w:rPr>
      </w:pPr>
      <w:r>
        <w:rPr>
          <w:i/>
          <w:iCs/>
        </w:rPr>
        <w:t xml:space="preserve">Short/mini-slot/sub-slot based </w:t>
      </w:r>
      <w:r>
        <w:rPr>
          <w:i/>
          <w:iCs/>
        </w:rPr>
        <w:t>PUCCH repetition</w:t>
      </w:r>
    </w:p>
    <w:p w:rsidR="00BC6D07" w:rsidRDefault="00B808A2">
      <w:pPr>
        <w:pStyle w:val="ListParagraph"/>
        <w:numPr>
          <w:ilvl w:val="1"/>
          <w:numId w:val="7"/>
        </w:numPr>
        <w:rPr>
          <w:i/>
          <w:iCs/>
        </w:rPr>
      </w:pPr>
      <w:r>
        <w:rPr>
          <w:i/>
          <w:iCs/>
        </w:rPr>
        <w:t>Dynamic PUCCH repetition factor indication</w:t>
      </w:r>
    </w:p>
    <w:p w:rsidR="00BC6D07" w:rsidRDefault="00B808A2">
      <w:pPr>
        <w:pStyle w:val="ListParagraph"/>
        <w:numPr>
          <w:ilvl w:val="1"/>
          <w:numId w:val="7"/>
        </w:numPr>
        <w:rPr>
          <w:i/>
          <w:iCs/>
        </w:rPr>
      </w:pPr>
      <w:r>
        <w:rPr>
          <w:i/>
          <w:iCs/>
        </w:rPr>
        <w:t>Power control enhancements for PUCCH carrying HARQ-ACK</w:t>
      </w:r>
    </w:p>
    <w:p w:rsidR="00BC6D07" w:rsidRDefault="00BC6D07"/>
    <w:p w:rsidR="00BC6D07" w:rsidRDefault="00B808A2">
      <w:pPr>
        <w:rPr>
          <w:lang w:val="en-GB" w:eastAsia="ja-JP"/>
        </w:rPr>
      </w:pPr>
      <w:r>
        <w:rPr>
          <w:lang w:val="en-GB" w:eastAsia="ja-JP"/>
        </w:rPr>
        <w:t>In RP-201760, it was observed that:</w:t>
      </w:r>
    </w:p>
    <w:p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w:t>
      </w:r>
      <w:r>
        <w:rPr>
          <w:i/>
          <w:iCs/>
        </w:rPr>
        <w:t xml:space="preserve"> URLLC Enhancements WI, also taking place in the Rel-17 SI on Coverage Enhancements and in the M-TRP enhancements in the Rel-17 MIMO WI with the same proposed enhancements. Overlapping discussions and potentially the specification of competing solutions in</w:t>
      </w:r>
      <w:r>
        <w:rPr>
          <w:i/>
          <w:iCs/>
        </w:rPr>
        <w:t xml:space="preserve"> more than one Rel-17 WI is clearly inefficient and should be prevented. </w:t>
      </w:r>
    </w:p>
    <w:p w:rsidR="00BC6D07" w:rsidRDefault="00BC6D07">
      <w:pPr>
        <w:rPr>
          <w:lang w:eastAsia="ja-JP"/>
        </w:rPr>
      </w:pPr>
    </w:p>
    <w:p w:rsidR="00BC6D07" w:rsidRDefault="00B808A2">
      <w:pPr>
        <w:rPr>
          <w:lang w:eastAsia="ja-JP"/>
        </w:rPr>
      </w:pPr>
      <w:proofErr w:type="spellStart"/>
      <w:r>
        <w:rPr>
          <w:lang w:eastAsia="ja-JP"/>
        </w:rPr>
        <w:t>Conseqeuently</w:t>
      </w:r>
      <w:proofErr w:type="spellEnd"/>
      <w:r>
        <w:rPr>
          <w:lang w:eastAsia="ja-JP"/>
        </w:rPr>
        <w:t>, it was proposed that:</w:t>
      </w:r>
    </w:p>
    <w:p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w:t>
      </w:r>
      <w:r>
        <w:rPr>
          <w:i/>
          <w:iCs/>
        </w:rPr>
        <w:t>eMIMO</w:t>
      </w:r>
      <w:proofErr w:type="spellEnd"/>
      <w:r>
        <w:rPr>
          <w:i/>
          <w:iCs/>
        </w:rPr>
        <w:t xml:space="preserve"> WI, with the aim that if specified to also support the special case of having only a single TRP. </w:t>
      </w:r>
    </w:p>
    <w:p w:rsidR="00BC6D07" w:rsidRDefault="00B808A2">
      <w:pPr>
        <w:pStyle w:val="ListParagraph"/>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w:t>
      </w:r>
      <w:r>
        <w:rPr>
          <w:i/>
          <w:iCs/>
        </w:rPr>
        <w:t xml:space="preserve"> support of dynamic repetition indication and repetition of all (incl. short) PUCCH formats are to be minimized. </w:t>
      </w:r>
    </w:p>
    <w:p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w:t>
      </w:r>
      <w:r>
        <w:rPr>
          <w:i/>
          <w:iCs/>
        </w:rPr>
        <w:t xml:space="preserve"> should take this into account when defining the objectives of the follow-up Coverage Enhancements WI in one of the next RAN meetings.</w:t>
      </w:r>
    </w:p>
    <w:p w:rsidR="00BC6D07" w:rsidRDefault="00BC6D07"/>
    <w:p w:rsidR="00BC6D07" w:rsidRDefault="00B808A2">
      <w:r>
        <w:t xml:space="preserve">Questions: </w:t>
      </w:r>
    </w:p>
    <w:p w:rsidR="00BC6D07" w:rsidRDefault="00B808A2">
      <w:pPr>
        <w:pStyle w:val="ListParagraph"/>
        <w:numPr>
          <w:ilvl w:val="0"/>
          <w:numId w:val="8"/>
        </w:numPr>
      </w:pPr>
      <w:r>
        <w:t xml:space="preserve">Do you agree with proposal 1 and proposal 2? </w:t>
      </w:r>
    </w:p>
    <w:p w:rsidR="00BC6D07" w:rsidRDefault="00B808A2">
      <w:pPr>
        <w:pStyle w:val="ListParagraph"/>
        <w:numPr>
          <w:ilvl w:val="1"/>
          <w:numId w:val="8"/>
        </w:numPr>
      </w:pPr>
      <w:r>
        <w:t>Please elaborate the detailed thoughts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w:t>
            </w:r>
            <w:r>
              <w:rPr>
                <w:b/>
                <w:bCs/>
                <w:lang w:val="en-GB"/>
              </w:rPr>
              <w:t>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We support proposal 2 for the reasons described in RP-201670 (Nokia).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w:t>
            </w:r>
            <w:r>
              <w:rPr>
                <w:lang w:val="en-GB"/>
              </w:rPr>
              <w:t>repetition work.</w:t>
            </w:r>
          </w:p>
        </w:tc>
      </w:tr>
      <w:tr w:rsidR="00BC6D07">
        <w:tc>
          <w:tcPr>
            <w:tcW w:w="2605" w:type="dxa"/>
          </w:tcPr>
          <w:p w:rsidR="00BC6D07" w:rsidRDefault="00B808A2">
            <w:r>
              <w:t>Intel</w:t>
            </w:r>
          </w:p>
        </w:tc>
        <w:tc>
          <w:tcPr>
            <w:tcW w:w="6390" w:type="dxa"/>
          </w:tcPr>
          <w:p w:rsidR="00BC6D07" w:rsidRDefault="00B808A2">
            <w:pPr>
              <w:rPr>
                <w:color w:val="00B050"/>
                <w:lang w:val="en-GB" w:eastAsia="ko-KR"/>
              </w:rPr>
            </w:pPr>
            <w:r>
              <w:rPr>
                <w:color w:val="00B050"/>
                <w:lang w:val="en-GB"/>
              </w:rPr>
              <w:t>&lt;On Proposal 1&gt;</w:t>
            </w:r>
          </w:p>
          <w:p w:rsidR="00BC6D07" w:rsidRDefault="00B808A2">
            <w:pPr>
              <w:rPr>
                <w:color w:val="00B050"/>
                <w:lang w:val="en-GB"/>
              </w:rPr>
            </w:pPr>
            <w:r>
              <w:rPr>
                <w:color w:val="00B050"/>
                <w:lang w:val="en-GB"/>
              </w:rPr>
              <w:t>We don’t support proposal 1 for the following reason.</w:t>
            </w:r>
          </w:p>
          <w:p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w:t>
            </w:r>
            <w:r>
              <w:rPr>
                <w:color w:val="00B050"/>
                <w:lang w:val="en-GB"/>
              </w:rPr>
              <w:t>into the potential enhancements in the appropriate assumptions of a given WI/SI.</w:t>
            </w:r>
          </w:p>
          <w:p w:rsidR="00BC6D07" w:rsidRDefault="00BC6D07">
            <w:pPr>
              <w:rPr>
                <w:color w:val="00B050"/>
                <w:lang w:val="en-GB"/>
              </w:rPr>
            </w:pPr>
          </w:p>
          <w:p w:rsidR="00BC6D07" w:rsidRDefault="00B808A2">
            <w:pPr>
              <w:rPr>
                <w:color w:val="00B050"/>
                <w:lang w:val="en-GB"/>
              </w:rPr>
            </w:pPr>
            <w:r>
              <w:rPr>
                <w:color w:val="00B050"/>
                <w:lang w:val="en-GB"/>
              </w:rPr>
              <w:t>&lt;On Proposal 2&gt;</w:t>
            </w:r>
          </w:p>
          <w:p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w:t>
            </w:r>
            <w:r>
              <w:rPr>
                <w:i/>
                <w:iCs/>
              </w:rPr>
              <w:t xml:space="preserve"> in Rel-17 </w:t>
            </w:r>
            <w:proofErr w:type="spellStart"/>
            <w:r>
              <w:rPr>
                <w:i/>
                <w:iCs/>
              </w:rPr>
              <w:t>IIoT</w:t>
            </w:r>
            <w:proofErr w:type="spellEnd"/>
            <w:r>
              <w:rPr>
                <w:i/>
                <w:iCs/>
              </w:rPr>
              <w:t xml:space="preserve"> &amp; URLLC WI and Coverage Enhancements SI should take this into account</w:t>
            </w:r>
            <w:r>
              <w:rPr>
                <w:color w:val="00B050"/>
                <w:lang w:val="en-GB"/>
              </w:rPr>
              <w:t>”.</w:t>
            </w:r>
          </w:p>
          <w:p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w:t>
            </w:r>
            <w:r>
              <w:rPr>
                <w:color w:val="00B050"/>
                <w:lang w:val="en-GB"/>
              </w:rPr>
              <w:t xml:space="preserv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w:t>
            </w:r>
            <w:r>
              <w:rPr>
                <w:i/>
                <w:iCs/>
              </w:rPr>
              <w:t>ould take this into account</w:t>
            </w:r>
            <w:r>
              <w:rPr>
                <w:color w:val="00B050"/>
                <w:lang w:val="en-GB"/>
              </w:rPr>
              <w:t xml:space="preserve">”. In this way, it does not preclude having other solutions or enhanced solutions in the other SI/WIs while clarifying the discussions in MIMO WI on the solutions based on agreements in RAN1 #102e will continue without expanding </w:t>
            </w:r>
            <w:r>
              <w:rPr>
                <w:color w:val="00B050"/>
                <w:lang w:val="en-GB"/>
              </w:rPr>
              <w:t>scope in MIMO WID.</w:t>
            </w:r>
          </w:p>
        </w:tc>
      </w:tr>
      <w:tr w:rsidR="00BC6D07">
        <w:tc>
          <w:tcPr>
            <w:tcW w:w="2605" w:type="dxa"/>
          </w:tcPr>
          <w:p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rsidR="00BC6D07" w:rsidRDefault="00B808A2">
            <w:pPr>
              <w:rPr>
                <w:rFonts w:eastAsia="MS Mincho"/>
                <w:lang w:val="en-GB" w:eastAsia="ja-JP"/>
              </w:rPr>
            </w:pPr>
            <w:r>
              <w:rPr>
                <w:rFonts w:eastAsia="MS Mincho"/>
                <w:lang w:val="en-GB" w:eastAsia="ja-JP"/>
              </w:rPr>
              <w:t>- the interaction with PUSCH related to processing time and the processin</w:t>
            </w:r>
            <w:r>
              <w:rPr>
                <w:rFonts w:eastAsia="MS Mincho"/>
                <w:lang w:val="en-GB" w:eastAsia="ja-JP"/>
              </w:rPr>
              <w:t>g order</w:t>
            </w:r>
          </w:p>
          <w:p w:rsidR="00BC6D07" w:rsidRDefault="00B808A2">
            <w:pPr>
              <w:rPr>
                <w:rFonts w:eastAsia="MS Mincho"/>
                <w:lang w:val="en-GB" w:eastAsia="ja-JP"/>
              </w:rPr>
            </w:pPr>
            <w:r>
              <w:rPr>
                <w:rFonts w:eastAsia="MS Mincho"/>
                <w:lang w:val="en-GB" w:eastAsia="ja-JP"/>
              </w:rPr>
              <w:t>- the priority handling</w:t>
            </w:r>
          </w:p>
          <w:p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tc>
          <w:tcPr>
            <w:tcW w:w="2605" w:type="dxa"/>
          </w:tcPr>
          <w:p w:rsidR="00BC6D07" w:rsidRDefault="00B808A2">
            <w:pPr>
              <w:rPr>
                <w:rFonts w:eastAsia="MS Mincho"/>
                <w:lang w:eastAsia="ja-JP"/>
              </w:rPr>
            </w:pPr>
            <w:r>
              <w:rPr>
                <w:rFonts w:hint="eastAsia"/>
                <w:lang w:eastAsia="zh-CN"/>
              </w:rPr>
              <w:lastRenderedPageBreak/>
              <w:t>ZTE</w:t>
            </w:r>
          </w:p>
        </w:tc>
        <w:tc>
          <w:tcPr>
            <w:tcW w:w="6390" w:type="dxa"/>
          </w:tcPr>
          <w:p w:rsidR="00BC6D07" w:rsidRDefault="00B808A2">
            <w:pPr>
              <w:pStyle w:val="ListParagraph"/>
              <w:ind w:left="0"/>
              <w:rPr>
                <w:b/>
                <w:bCs/>
                <w:lang w:eastAsia="zh-CN"/>
              </w:rPr>
            </w:pPr>
            <w:r>
              <w:rPr>
                <w:rFonts w:hint="eastAsia"/>
                <w:b/>
                <w:bCs/>
                <w:lang w:eastAsia="zh-CN"/>
              </w:rPr>
              <w:t xml:space="preserve">On Proposal 1: </w:t>
            </w:r>
          </w:p>
          <w:p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w:t>
            </w:r>
            <w:r>
              <w:rPr>
                <w:rFonts w:hint="eastAsia"/>
                <w:szCs w:val="21"/>
                <w:lang w:eastAsia="zh-CN"/>
              </w:rPr>
              <w:t>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w:t>
            </w:r>
            <w:r>
              <w:rPr>
                <w:rFonts w:hint="eastAsia"/>
                <w:szCs w:val="21"/>
                <w:lang w:eastAsia="zh-CN"/>
              </w:rPr>
              <w:t xml:space="preserve">ther evaluations and a better workload balance. </w:t>
            </w:r>
          </w:p>
          <w:p w:rsidR="00BC6D07" w:rsidRDefault="00B808A2">
            <w:pPr>
              <w:pStyle w:val="ListParagraph"/>
              <w:ind w:left="0"/>
              <w:rPr>
                <w:b/>
                <w:bCs/>
                <w:lang w:eastAsia="zh-CN"/>
              </w:rPr>
            </w:pPr>
            <w:r>
              <w:rPr>
                <w:rFonts w:hint="eastAsia"/>
                <w:b/>
                <w:bCs/>
                <w:lang w:eastAsia="zh-CN"/>
              </w:rPr>
              <w:t>On Proposal 2:</w:t>
            </w:r>
          </w:p>
          <w:p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w:t>
            </w:r>
            <w:r>
              <w:rPr>
                <w:rFonts w:hint="eastAsia"/>
                <w:lang w:eastAsia="zh-CN"/>
              </w:rPr>
              <w:t xml:space="preserve">enhancements to PUSCH/PDCCH as in </w:t>
            </w:r>
            <w:proofErr w:type="spellStart"/>
            <w:r>
              <w:rPr>
                <w:rFonts w:hint="eastAsia"/>
                <w:lang w:eastAsia="zh-CN"/>
              </w:rPr>
              <w:t>FeMIMO</w:t>
            </w:r>
            <w:proofErr w:type="spellEnd"/>
            <w:r>
              <w:rPr>
                <w:rFonts w:hint="eastAsia"/>
                <w:lang w:eastAsia="zh-CN"/>
              </w:rPr>
              <w:t xml:space="preserve"> WI scope.</w:t>
            </w:r>
          </w:p>
          <w:p w:rsidR="00BC6D07" w:rsidRDefault="00B808A2">
            <w:pPr>
              <w:rPr>
                <w:b/>
                <w:bCs/>
                <w:lang w:eastAsia="zh-CN"/>
              </w:rPr>
            </w:pPr>
            <w:r>
              <w:rPr>
                <w:rFonts w:hint="eastAsia"/>
                <w:b/>
                <w:bCs/>
                <w:lang w:eastAsia="zh-CN"/>
              </w:rPr>
              <w:t>Other:</w:t>
            </w:r>
          </w:p>
          <w:p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w:t>
            </w:r>
            <w:r>
              <w:rPr>
                <w:rFonts w:hint="eastAsia"/>
                <w:lang w:eastAsia="zh-CN"/>
              </w:rPr>
              <w:t>RAN1#102-e meeting.</w:t>
            </w:r>
          </w:p>
        </w:tc>
      </w:tr>
      <w:tr w:rsidR="00F30F8E">
        <w:tc>
          <w:tcPr>
            <w:tcW w:w="2605" w:type="dxa"/>
          </w:tcPr>
          <w:p w:rsidR="00F30F8E" w:rsidRDefault="00F30F8E">
            <w:pPr>
              <w:rPr>
                <w:rFonts w:hint="eastAsia"/>
                <w:lang w:eastAsia="zh-CN"/>
              </w:rPr>
            </w:pPr>
            <w:r>
              <w:rPr>
                <w:rFonts w:hint="eastAsia"/>
                <w:lang w:eastAsia="zh-CN"/>
              </w:rPr>
              <w:t>Samsung</w:t>
            </w:r>
          </w:p>
        </w:tc>
        <w:tc>
          <w:tcPr>
            <w:tcW w:w="6390" w:type="dxa"/>
          </w:tcPr>
          <w:p w:rsidR="00F30F8E" w:rsidRDefault="00F30F8E" w:rsidP="00F30F8E">
            <w:pPr>
              <w:rPr>
                <w:lang w:eastAsia="zh-CN"/>
              </w:rPr>
            </w:pPr>
            <w:r w:rsidRPr="00F30F8E">
              <w:rPr>
                <w:lang w:eastAsia="zh-CN"/>
              </w:rPr>
              <w:t xml:space="preserve">We do not support either proposal 1 or proposal 2. </w:t>
            </w:r>
          </w:p>
          <w:p w:rsidR="00F30F8E" w:rsidRDefault="00F30F8E" w:rsidP="00F30F8E">
            <w:pPr>
              <w:rPr>
                <w:rFonts w:hint="eastAsia"/>
                <w:lang w:eastAsia="zh-CN"/>
              </w:rPr>
            </w:pPr>
            <w:r w:rsidRPr="00F30F8E">
              <w:rPr>
                <w:lang w:eastAsia="zh-CN"/>
              </w:rPr>
              <w:t xml:space="preserve">Proposal 1 focuses only on HARQ-ACK and includes aspects that seem irrelevant to the URLLC WI. </w:t>
            </w:r>
          </w:p>
          <w:p w:rsidR="00F30F8E" w:rsidRDefault="00F30F8E" w:rsidP="00F30F8E">
            <w:pPr>
              <w:rPr>
                <w:rFonts w:hint="eastAsia"/>
                <w:lang w:eastAsia="zh-CN"/>
              </w:rPr>
            </w:pPr>
            <w:r w:rsidRPr="00F30F8E">
              <w:rPr>
                <w:lang w:eastAsia="zh-CN"/>
              </w:rPr>
              <w:t>Proposal 2 intends to include in multi-TRP aspects related to PUCCH coverage enhancements when there is no such correlation or relevant WI objective.</w:t>
            </w:r>
          </w:p>
          <w:p w:rsidR="00F30F8E" w:rsidRDefault="00F30F8E" w:rsidP="00F30F8E">
            <w:pPr>
              <w:rPr>
                <w:rFonts w:hint="eastAsia"/>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rsidR="00F30F8E" w:rsidRDefault="00F30F8E" w:rsidP="00F30F8E">
            <w:pPr>
              <w:rPr>
                <w:rFonts w:hint="eastAsia"/>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ListParagraph"/>
        <w:numPr>
          <w:ilvl w:val="0"/>
          <w:numId w:val="8"/>
        </w:numPr>
        <w:rPr>
          <w:highlight w:val="yellow"/>
        </w:rPr>
      </w:pPr>
      <w:r>
        <w:rPr>
          <w:highlight w:val="yellow"/>
        </w:rPr>
        <w:t>TBD</w:t>
      </w:r>
    </w:p>
    <w:p w:rsidR="00BC6D07" w:rsidRDefault="00BC6D07">
      <w:pPr>
        <w:rPr>
          <w:lang w:eastAsia="ja-JP"/>
        </w:rPr>
      </w:pPr>
    </w:p>
    <w:p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rsidR="00BC6D07" w:rsidRDefault="00B808A2">
      <w:pPr>
        <w:rPr>
          <w:lang w:val="en-GB"/>
        </w:rPr>
      </w:pPr>
      <w:r>
        <w:rPr>
          <w:lang w:val="en-GB"/>
        </w:rPr>
        <w:t>As proposed in RP-201658:</w:t>
      </w:r>
    </w:p>
    <w:p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rsidR="00BC6D07" w:rsidRDefault="00B808A2">
      <w:pPr>
        <w:pStyle w:val="ListParagraph"/>
        <w:numPr>
          <w:ilvl w:val="1"/>
          <w:numId w:val="8"/>
        </w:numPr>
        <w:rPr>
          <w:i/>
          <w:iCs/>
        </w:rPr>
      </w:pPr>
      <w:r>
        <w:rPr>
          <w:i/>
          <w:iCs/>
        </w:rPr>
        <w:t>During “co</w:t>
      </w:r>
      <w:r>
        <w:rPr>
          <w:i/>
          <w:iCs/>
        </w:rPr>
        <w:t xml:space="preserve">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rsidR="00BC6D07" w:rsidRDefault="00B808A2">
      <w:pPr>
        <w:pStyle w:val="ListParagraph"/>
        <w:numPr>
          <w:ilvl w:val="1"/>
          <w:numId w:val="8"/>
        </w:numPr>
        <w:rPr>
          <w:i/>
          <w:iCs/>
        </w:rPr>
      </w:pPr>
      <w:r>
        <w:rPr>
          <w:i/>
          <w:iCs/>
        </w:rPr>
        <w:t>During the “technical enhancement” process</w:t>
      </w:r>
    </w:p>
    <w:p w:rsidR="00BC6D07" w:rsidRDefault="00B808A2">
      <w:pPr>
        <w:pStyle w:val="ListParagraph"/>
        <w:numPr>
          <w:ilvl w:val="2"/>
          <w:numId w:val="8"/>
        </w:numPr>
        <w:rPr>
          <w:i/>
          <w:iCs/>
        </w:rPr>
      </w:pPr>
      <w:r>
        <w:rPr>
          <w:i/>
          <w:iCs/>
        </w:rPr>
        <w:t>To discuss UL channel rela</w:t>
      </w:r>
      <w:r>
        <w:rPr>
          <w:i/>
          <w:iCs/>
        </w:rPr>
        <w:t xml:space="preserve">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rsidR="00BC6D07" w:rsidRDefault="00B808A2">
      <w:pPr>
        <w:pStyle w:val="ListParagraph"/>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rsidR="00BC6D07" w:rsidRDefault="00BC6D07"/>
    <w:p w:rsidR="00BC6D07" w:rsidRDefault="00B808A2">
      <w:r>
        <w:t xml:space="preserve">Questions: </w:t>
      </w:r>
    </w:p>
    <w:p w:rsidR="00BC6D07" w:rsidRDefault="00B808A2">
      <w:pPr>
        <w:pStyle w:val="ListParagraph"/>
        <w:numPr>
          <w:ilvl w:val="0"/>
          <w:numId w:val="8"/>
        </w:numPr>
      </w:pPr>
      <w:r>
        <w:t xml:space="preserve">Do you agree with proposal 3? </w:t>
      </w:r>
    </w:p>
    <w:p w:rsidR="00BC6D07" w:rsidRDefault="00B808A2">
      <w:pPr>
        <w:pStyle w:val="ListParagraph"/>
        <w:numPr>
          <w:ilvl w:val="1"/>
          <w:numId w:val="8"/>
        </w:numPr>
      </w:pPr>
      <w:r>
        <w:t>Please el</w:t>
      </w:r>
      <w:r>
        <w:t>aborate the detailed thoughts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808A2">
            <w:pPr>
              <w:rPr>
                <w:lang w:val="en-GB"/>
              </w:rPr>
            </w:pPr>
            <w:r>
              <w:rPr>
                <w:lang w:val="en-GB"/>
              </w:rPr>
              <w:t>Nokia, NSB</w:t>
            </w:r>
          </w:p>
        </w:tc>
        <w:tc>
          <w:tcPr>
            <w:tcW w:w="6390" w:type="dxa"/>
          </w:tcPr>
          <w:p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tc>
          <w:tcPr>
            <w:tcW w:w="2605" w:type="dxa"/>
          </w:tcPr>
          <w:p w:rsidR="00BC6D07" w:rsidRDefault="00B808A2">
            <w:pPr>
              <w:rPr>
                <w:lang w:val="en-GB"/>
              </w:rPr>
            </w:pPr>
            <w:r>
              <w:rPr>
                <w:lang w:val="en-GB"/>
              </w:rPr>
              <w:t>FUTUREWEI</w:t>
            </w:r>
          </w:p>
        </w:tc>
        <w:tc>
          <w:tcPr>
            <w:tcW w:w="6390" w:type="dxa"/>
          </w:tcPr>
          <w:p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tc>
          <w:tcPr>
            <w:tcW w:w="2605" w:type="dxa"/>
          </w:tcPr>
          <w:p w:rsidR="00BC6D07" w:rsidRDefault="00B808A2">
            <w:pPr>
              <w:rPr>
                <w:lang w:val="en-GB"/>
              </w:rPr>
            </w:pPr>
            <w:r>
              <w:rPr>
                <w:lang w:val="en-GB"/>
              </w:rPr>
              <w:t>Intel</w:t>
            </w:r>
          </w:p>
        </w:tc>
        <w:tc>
          <w:tcPr>
            <w:tcW w:w="6390" w:type="dxa"/>
          </w:tcPr>
          <w:p w:rsidR="00BC6D07" w:rsidRDefault="00B808A2">
            <w:pPr>
              <w:rPr>
                <w:lang w:val="en-GB"/>
              </w:rPr>
            </w:pPr>
            <w:r>
              <w:rPr>
                <w:color w:val="00B050"/>
                <w:lang w:val="en-GB"/>
              </w:rPr>
              <w:t>Such work-split is not necessary at this stage. Evaluation meth</w:t>
            </w:r>
            <w:r>
              <w:rPr>
                <w:color w:val="00B050"/>
                <w:lang w:val="en-GB"/>
              </w:rPr>
              <w:t xml:space="preserve">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w:t>
            </w:r>
            <w:r>
              <w:rPr>
                <w:color w:val="00B050"/>
                <w:lang w:val="en-GB"/>
              </w:rPr>
              <w:t xml:space="preserve">tive work can be avoided with proper scoping of the </w:t>
            </w:r>
            <w:proofErr w:type="spellStart"/>
            <w:r>
              <w:rPr>
                <w:color w:val="00B050"/>
                <w:lang w:val="en-GB"/>
              </w:rPr>
              <w:t>WIs.</w:t>
            </w:r>
            <w:proofErr w:type="spellEnd"/>
          </w:p>
        </w:tc>
      </w:tr>
      <w:tr w:rsidR="00BC6D07">
        <w:tc>
          <w:tcPr>
            <w:tcW w:w="2605" w:type="dxa"/>
          </w:tcPr>
          <w:p w:rsidR="00BC6D07" w:rsidRDefault="00B808A2">
            <w:pPr>
              <w:rPr>
                <w:rFonts w:eastAsia="MS Mincho"/>
                <w:lang w:val="en-GB" w:eastAsia="ja-JP"/>
              </w:rPr>
            </w:pPr>
            <w:r>
              <w:rPr>
                <w:rFonts w:eastAsia="MS Mincho" w:hint="eastAsia"/>
                <w:lang w:val="en-GB" w:eastAsia="ja-JP"/>
              </w:rPr>
              <w:lastRenderedPageBreak/>
              <w:t>P</w:t>
            </w:r>
            <w:r>
              <w:rPr>
                <w:rFonts w:eastAsia="MS Mincho"/>
                <w:lang w:val="en-GB" w:eastAsia="ja-JP"/>
              </w:rPr>
              <w:t>anasonic</w:t>
            </w:r>
          </w:p>
        </w:tc>
        <w:tc>
          <w:tcPr>
            <w:tcW w:w="6390" w:type="dxa"/>
          </w:tcPr>
          <w:p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tc>
          <w:tcPr>
            <w:tcW w:w="2605" w:type="dxa"/>
          </w:tcPr>
          <w:p w:rsidR="00BC6D07" w:rsidRDefault="00B808A2">
            <w:pPr>
              <w:rPr>
                <w:lang w:eastAsia="zh-CN"/>
              </w:rPr>
            </w:pPr>
            <w:r>
              <w:rPr>
                <w:rFonts w:hint="eastAsia"/>
                <w:lang w:eastAsia="zh-CN"/>
              </w:rPr>
              <w:t>ZTE</w:t>
            </w:r>
          </w:p>
        </w:tc>
        <w:tc>
          <w:tcPr>
            <w:tcW w:w="6390" w:type="dxa"/>
          </w:tcPr>
          <w:p w:rsidR="00BC6D07" w:rsidRDefault="00B808A2">
            <w:pPr>
              <w:rPr>
                <w:rFonts w:eastAsia="MS Mincho"/>
                <w:lang w:val="en-GB" w:eastAsia="ja-JP"/>
              </w:rPr>
            </w:pPr>
            <w:r>
              <w:rPr>
                <w:rFonts w:hint="eastAsia"/>
                <w:lang w:eastAsia="zh-CN"/>
              </w:rPr>
              <w:t xml:space="preserve">We agree that a proper handling </w:t>
            </w:r>
            <w:r>
              <w:rPr>
                <w:rFonts w:hint="eastAsia"/>
                <w:lang w:eastAsia="zh-CN"/>
              </w:rPr>
              <w:t>on the scope</w:t>
            </w:r>
            <w:r>
              <w:rPr>
                <w:rFonts w:hint="eastAsia"/>
                <w:lang w:eastAsia="zh-CN"/>
              </w:rPr>
              <w:t xml:space="preserve"> can be considered further </w:t>
            </w:r>
            <w:r>
              <w:rPr>
                <w:rFonts w:hint="eastAsia"/>
                <w:lang w:eastAsia="zh-CN"/>
              </w:rPr>
              <w:t xml:space="preserve">to avoid potential overlapping. </w:t>
            </w:r>
            <w:r>
              <w:rPr>
                <w:rFonts w:hint="eastAsia"/>
                <w:lang w:eastAsia="zh-CN"/>
              </w:rPr>
              <w:t xml:space="preserve">While, it may be a bit premature as commented by other companies, and it could be discussed </w:t>
            </w:r>
            <w:r>
              <w:rPr>
                <w:rFonts w:hint="eastAsia"/>
                <w:lang w:eastAsia="zh-CN"/>
              </w:rPr>
              <w:t xml:space="preserve">when moving to </w:t>
            </w:r>
            <w:proofErr w:type="spellStart"/>
            <w:r>
              <w:rPr>
                <w:rFonts w:hint="eastAsia"/>
                <w:lang w:eastAsia="zh-CN"/>
              </w:rPr>
              <w:t>WIs.</w:t>
            </w:r>
            <w:proofErr w:type="spellEnd"/>
            <w:r>
              <w:rPr>
                <w:rFonts w:hint="eastAsia"/>
                <w:lang w:eastAsia="zh-CN"/>
              </w:rPr>
              <w:t xml:space="preserve"> </w:t>
            </w:r>
          </w:p>
        </w:tc>
      </w:tr>
      <w:tr w:rsidR="00F30F8E">
        <w:tc>
          <w:tcPr>
            <w:tcW w:w="2605" w:type="dxa"/>
          </w:tcPr>
          <w:p w:rsidR="00F30F8E" w:rsidRDefault="00F30F8E">
            <w:pPr>
              <w:rPr>
                <w:rFonts w:hint="eastAsia"/>
                <w:lang w:eastAsia="zh-CN"/>
              </w:rPr>
            </w:pPr>
            <w:r>
              <w:rPr>
                <w:rFonts w:hint="eastAsia"/>
                <w:lang w:eastAsia="zh-CN"/>
              </w:rPr>
              <w:t>Samsung</w:t>
            </w:r>
          </w:p>
        </w:tc>
        <w:tc>
          <w:tcPr>
            <w:tcW w:w="6390" w:type="dxa"/>
          </w:tcPr>
          <w:p w:rsidR="00F30F8E" w:rsidRDefault="00F30F8E" w:rsidP="000D749A">
            <w:pPr>
              <w:rPr>
                <w:rFonts w:hint="eastAsia"/>
                <w:lang w:eastAsia="zh-CN"/>
              </w:rPr>
            </w:pPr>
            <w:r>
              <w:rPr>
                <w:lang w:eastAsia="zh-CN"/>
              </w:rPr>
              <w:t xml:space="preserve">There is no need for proposal 3. </w:t>
            </w:r>
            <w:r w:rsidR="000D749A">
              <w:rPr>
                <w:rFonts w:hint="eastAsia"/>
                <w:lang w:eastAsia="zh-CN"/>
              </w:rPr>
              <w:t>The</w:t>
            </w:r>
            <w:r w:rsidR="000D749A">
              <w:rPr>
                <w:lang w:eastAsia="zh-CN"/>
              </w:rPr>
              <w:t xml:space="preserve"> scope of </w:t>
            </w:r>
            <w:r w:rsidR="000D749A">
              <w:rPr>
                <w:lang w:eastAsia="zh-CN"/>
              </w:rPr>
              <w:t xml:space="preserve">each </w:t>
            </w:r>
            <w:r w:rsidR="000D749A">
              <w:rPr>
                <w:lang w:eastAsia="zh-CN"/>
              </w:rPr>
              <w:t xml:space="preserve">SI is clear. </w:t>
            </w:r>
            <w:r>
              <w:rPr>
                <w:lang w:eastAsia="zh-CN"/>
              </w:rPr>
              <w:t>The handling on potential overlapping can be discussed during W</w:t>
            </w:r>
            <w:bookmarkStart w:id="2" w:name="_GoBack"/>
            <w:bookmarkEnd w:id="2"/>
            <w:r>
              <w:rPr>
                <w:lang w:eastAsia="zh-CN"/>
              </w:rPr>
              <w:t xml:space="preserve">ID drafting later. </w:t>
            </w: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ListParagraph"/>
        <w:numPr>
          <w:ilvl w:val="0"/>
          <w:numId w:val="8"/>
        </w:numPr>
        <w:rPr>
          <w:highlight w:val="yellow"/>
        </w:rPr>
      </w:pPr>
      <w:r>
        <w:rPr>
          <w:highlight w:val="yellow"/>
        </w:rPr>
        <w:t>TBD</w:t>
      </w:r>
    </w:p>
    <w:p w:rsidR="00BC6D07" w:rsidRDefault="00BC6D07">
      <w:pPr>
        <w:rPr>
          <w:lang w:eastAsia="ja-JP"/>
        </w:rPr>
      </w:pPr>
    </w:p>
    <w:p w:rsidR="00BC6D07" w:rsidRDefault="00B808A2">
      <w:pPr>
        <w:pStyle w:val="Heading2"/>
      </w:pPr>
      <w:r>
        <w:t>Other Aspects</w:t>
      </w:r>
    </w:p>
    <w:p w:rsidR="00BC6D07" w:rsidRDefault="00B808A2">
      <w:r>
        <w:t>Questions:</w:t>
      </w:r>
    </w:p>
    <w:p w:rsidR="00BC6D07" w:rsidRDefault="00B808A2">
      <w:pPr>
        <w:pStyle w:val="ListParagraph"/>
        <w:numPr>
          <w:ilvl w:val="0"/>
          <w:numId w:val="8"/>
        </w:numPr>
      </w:pPr>
      <w:r>
        <w:t>Any other thoughts?</w:t>
      </w:r>
    </w:p>
    <w:p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tc>
          <w:tcPr>
            <w:tcW w:w="2605" w:type="dxa"/>
          </w:tcPr>
          <w:p w:rsidR="00BC6D07" w:rsidRDefault="00B808A2">
            <w:pPr>
              <w:rPr>
                <w:b/>
                <w:bCs/>
                <w:lang w:val="en-GB"/>
              </w:rPr>
            </w:pPr>
            <w:r>
              <w:rPr>
                <w:b/>
                <w:bCs/>
                <w:lang w:val="en-GB"/>
              </w:rPr>
              <w:t>Company</w:t>
            </w:r>
          </w:p>
        </w:tc>
        <w:tc>
          <w:tcPr>
            <w:tcW w:w="6390" w:type="dxa"/>
          </w:tcPr>
          <w:p w:rsidR="00BC6D07" w:rsidRDefault="00B808A2">
            <w:pPr>
              <w:rPr>
                <w:b/>
                <w:bCs/>
                <w:lang w:val="en-GB"/>
              </w:rPr>
            </w:pPr>
            <w:r>
              <w:rPr>
                <w:b/>
                <w:bCs/>
                <w:lang w:val="en-GB"/>
              </w:rPr>
              <w:t>Views</w:t>
            </w:r>
          </w:p>
        </w:tc>
      </w:tr>
      <w:tr w:rsidR="00BC6D07">
        <w:tc>
          <w:tcPr>
            <w:tcW w:w="2605" w:type="dxa"/>
          </w:tcPr>
          <w:p w:rsidR="00BC6D07" w:rsidRDefault="00BC6D07">
            <w:pPr>
              <w:rPr>
                <w:lang w:val="en-GB"/>
              </w:rPr>
            </w:pPr>
          </w:p>
        </w:tc>
        <w:tc>
          <w:tcPr>
            <w:tcW w:w="6390" w:type="dxa"/>
          </w:tcPr>
          <w:p w:rsidR="00BC6D07" w:rsidRDefault="00BC6D07">
            <w:pPr>
              <w:rPr>
                <w:lang w:val="en-GB"/>
              </w:rPr>
            </w:pPr>
          </w:p>
        </w:tc>
      </w:tr>
    </w:tbl>
    <w:p w:rsidR="00BC6D07" w:rsidRDefault="00BC6D07"/>
    <w:p w:rsidR="00BC6D07" w:rsidRDefault="00B808A2">
      <w:pPr>
        <w:rPr>
          <w:highlight w:val="yellow"/>
        </w:rPr>
      </w:pPr>
      <w:proofErr w:type="spellStart"/>
      <w:r>
        <w:rPr>
          <w:highlight w:val="yellow"/>
        </w:rPr>
        <w:t>Propoals</w:t>
      </w:r>
      <w:proofErr w:type="spellEnd"/>
      <w:r>
        <w:rPr>
          <w:highlight w:val="yellow"/>
        </w:rPr>
        <w:t>:</w:t>
      </w:r>
    </w:p>
    <w:p w:rsidR="00BC6D07" w:rsidRDefault="00B808A2">
      <w:pPr>
        <w:pStyle w:val="ListParagraph"/>
        <w:numPr>
          <w:ilvl w:val="0"/>
          <w:numId w:val="8"/>
        </w:numPr>
        <w:rPr>
          <w:highlight w:val="yellow"/>
        </w:rPr>
      </w:pPr>
      <w:r>
        <w:rPr>
          <w:highlight w:val="yellow"/>
        </w:rPr>
        <w:t>TBD</w:t>
      </w:r>
    </w:p>
    <w:p w:rsidR="00BC6D07" w:rsidRDefault="00BC6D07"/>
    <w:p w:rsidR="00BC6D07" w:rsidRDefault="00B808A2">
      <w:pPr>
        <w:pStyle w:val="Heading1"/>
        <w:jc w:val="both"/>
        <w:rPr>
          <w:rFonts w:ascii="Times New Roman" w:hAnsi="Times New Roman"/>
        </w:rPr>
      </w:pPr>
      <w:r>
        <w:rPr>
          <w:rFonts w:ascii="Times New Roman" w:hAnsi="Times New Roman"/>
        </w:rPr>
        <w:t>Conclusion</w:t>
      </w:r>
    </w:p>
    <w:p w:rsidR="00BC6D07" w:rsidRDefault="00B808A2">
      <w:pPr>
        <w:pStyle w:val="Caption"/>
        <w:jc w:val="both"/>
        <w:rPr>
          <w:b w:val="0"/>
          <w:szCs w:val="22"/>
        </w:rPr>
      </w:pPr>
      <w:bookmarkStart w:id="3" w:name="_Ref450583331"/>
      <w:bookmarkEnd w:id="3"/>
      <w:r>
        <w:rPr>
          <w:b w:val="0"/>
          <w:szCs w:val="22"/>
        </w:rPr>
        <w:t>Based on the email discussion, the following are proposed:</w:t>
      </w:r>
    </w:p>
    <w:p w:rsidR="00BC6D07" w:rsidRDefault="00B808A2">
      <w:pPr>
        <w:pStyle w:val="ListParagraph"/>
        <w:numPr>
          <w:ilvl w:val="0"/>
          <w:numId w:val="9"/>
        </w:numPr>
        <w:rPr>
          <w:highlight w:val="yellow"/>
        </w:rPr>
      </w:pPr>
      <w:r>
        <w:rPr>
          <w:highlight w:val="yellow"/>
        </w:rPr>
        <w:t>TBD</w:t>
      </w:r>
    </w:p>
    <w:p w:rsidR="00BC6D07" w:rsidRDefault="00BC6D07">
      <w:pPr>
        <w:rPr>
          <w:lang w:val="en-GB"/>
        </w:rPr>
      </w:pPr>
    </w:p>
    <w:p w:rsidR="00BC6D07" w:rsidRDefault="00B808A2">
      <w:pPr>
        <w:pStyle w:val="Heading1"/>
        <w:jc w:val="both"/>
        <w:rPr>
          <w:rFonts w:ascii="Times New Roman" w:hAnsi="Times New Roman"/>
        </w:rPr>
      </w:pPr>
      <w:r>
        <w:rPr>
          <w:rFonts w:ascii="Times New Roman" w:hAnsi="Times New Roman"/>
        </w:rPr>
        <w:t>References</w:t>
      </w:r>
    </w:p>
    <w:p w:rsidR="00BC6D07" w:rsidRDefault="00B808A2">
      <w:r>
        <w:t>RP-201658</w:t>
      </w:r>
      <w:r>
        <w:tab/>
        <w:t>Handling of overlapping discussion across WI/Sis</w:t>
      </w:r>
      <w:r>
        <w:tab/>
        <w:t>vivo</w:t>
      </w:r>
    </w:p>
    <w:p w:rsidR="00BC6D07" w:rsidRDefault="00B808A2">
      <w:r>
        <w:t>RP-201760</w:t>
      </w:r>
      <w:r>
        <w:tab/>
        <w:t xml:space="preserve">On overlapping focus of PUCCH </w:t>
      </w:r>
      <w:r>
        <w:t>repetition enhancements across Rel-17 SI/WIs</w:t>
      </w:r>
      <w:r>
        <w:tab/>
        <w:t>Nokia, Nokia SB</w:t>
      </w:r>
    </w:p>
    <w:p w:rsidR="00BC6D07" w:rsidRDefault="00BC6D07"/>
    <w:p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8A2" w:rsidRDefault="00B808A2">
      <w:pPr>
        <w:spacing w:after="0"/>
      </w:pPr>
      <w:r>
        <w:separator/>
      </w:r>
    </w:p>
  </w:endnote>
  <w:endnote w:type="continuationSeparator" w:id="0">
    <w:p w:rsidR="00B808A2" w:rsidRDefault="00B80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D07" w:rsidRDefault="00BC6D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0D749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749A">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8A2" w:rsidRDefault="00B808A2">
      <w:pPr>
        <w:spacing w:after="0"/>
      </w:pPr>
      <w:r>
        <w:separator/>
      </w:r>
    </w:p>
  </w:footnote>
  <w:footnote w:type="continuationSeparator" w:id="0">
    <w:p w:rsidR="00B808A2" w:rsidRDefault="00B808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8"/>
  </w:num>
  <w:num w:numId="5">
    <w:abstractNumId w:val="7"/>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2767"/>
  <w15:docId w15:val="{BD5A122A-BDD4-4DEF-8735-49005C89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5.xml><?xml version="1.0" encoding="utf-8"?>
<ds:datastoreItem xmlns:ds="http://schemas.openxmlformats.org/officeDocument/2006/customXml" ds:itemID="{5BF86175-A721-4C6D-A9B5-2AF7E28C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5</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Feifei</cp:lastModifiedBy>
  <cp:revision>4</cp:revision>
  <cp:lastPrinted>2014-11-07T05:38:00Z</cp:lastPrinted>
  <dcterms:created xsi:type="dcterms:W3CDTF">2020-09-15T04:27:00Z</dcterms:created>
  <dcterms:modified xsi:type="dcterms:W3CDTF">2020-09-15T04:32:00Z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