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w:t>
      </w:r>
      <w:proofErr w:type="gramEnd"/>
      <w:r w:rsidR="008C463D">
        <w:rPr>
          <w:b w:val="0"/>
          <w:bCs/>
          <w:sz w:val="24"/>
          <w:szCs w:val="24"/>
        </w:rPr>
        <w:t>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 xml:space="preserve">Input contributions covered:  1525, 1768, 1877, 1878, </w:t>
      </w:r>
      <w:proofErr w:type="gramStart"/>
      <w:r>
        <w:t>1879</w:t>
      </w:r>
      <w:proofErr w:type="gramEnd"/>
      <w:r>
        <w:t>.</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w:t>
      </w:r>
      <w:proofErr w:type="spellStart"/>
      <w:r w:rsidR="00823241">
        <w:t>tdoc</w:t>
      </w:r>
      <w:proofErr w:type="spellEnd"/>
      <w:r w:rsidR="00823241">
        <w:t xml:space="preserve">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12232A" w14:paraId="37C0A572" w14:textId="77777777" w:rsidTr="006A170E">
        <w:tc>
          <w:tcPr>
            <w:tcW w:w="1607" w:type="dxa"/>
          </w:tcPr>
          <w:p w14:paraId="40D986AD" w14:textId="2BEBAEED" w:rsidR="0012232A" w:rsidRDefault="0012232A" w:rsidP="0012232A">
            <w:pPr>
              <w:pStyle w:val="TAL"/>
              <w:rPr>
                <w:lang w:eastAsia="zh-CN"/>
              </w:rPr>
            </w:pPr>
            <w:r>
              <w:rPr>
                <w:rFonts w:hint="eastAsia"/>
                <w:lang w:eastAsia="zh-CN"/>
              </w:rPr>
              <w:t>Z</w:t>
            </w:r>
            <w:r>
              <w:rPr>
                <w:lang w:eastAsia="zh-CN"/>
              </w:rPr>
              <w:t>TE</w:t>
            </w:r>
          </w:p>
        </w:tc>
        <w:tc>
          <w:tcPr>
            <w:tcW w:w="7203" w:type="dxa"/>
          </w:tcPr>
          <w:p w14:paraId="74107E0D" w14:textId="0BA29417" w:rsidR="0012232A" w:rsidRDefault="0012232A" w:rsidP="0012232A">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bl>
    <w:p w14:paraId="67FA1204" w14:textId="7F920E72" w:rsidR="00F63EFD" w:rsidRDefault="00F63EFD" w:rsidP="00A17965"/>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171840">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171840">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171840">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12232A" w14:paraId="13C30DBB" w14:textId="77777777" w:rsidTr="00171840">
        <w:tc>
          <w:tcPr>
            <w:tcW w:w="1696" w:type="dxa"/>
          </w:tcPr>
          <w:p w14:paraId="74C3EAED" w14:textId="052F2B26" w:rsidR="0012232A" w:rsidRDefault="0012232A" w:rsidP="0012232A">
            <w:pPr>
              <w:pStyle w:val="TAL"/>
              <w:rPr>
                <w:lang w:eastAsia="zh-CN"/>
              </w:rPr>
            </w:pPr>
            <w:r>
              <w:rPr>
                <w:rFonts w:hint="eastAsia"/>
                <w:lang w:eastAsia="zh-CN"/>
              </w:rPr>
              <w:t>Z</w:t>
            </w:r>
            <w:r>
              <w:rPr>
                <w:lang w:eastAsia="zh-CN"/>
              </w:rPr>
              <w:t>TE</w:t>
            </w:r>
          </w:p>
        </w:tc>
        <w:tc>
          <w:tcPr>
            <w:tcW w:w="7935" w:type="dxa"/>
          </w:tcPr>
          <w:p w14:paraId="7D97070D" w14:textId="77777777" w:rsidR="0012232A" w:rsidRDefault="0012232A" w:rsidP="0012232A">
            <w:pPr>
              <w:pStyle w:val="TAL"/>
              <w:rPr>
                <w:lang w:eastAsia="zh-CN"/>
              </w:rPr>
            </w:pPr>
            <w:r>
              <w:rPr>
                <w:rFonts w:hint="eastAsia"/>
                <w:lang w:eastAsia="zh-CN"/>
              </w:rPr>
              <w:t>W</w:t>
            </w:r>
            <w:r>
              <w:rPr>
                <w:lang w:eastAsia="zh-CN"/>
              </w:rPr>
              <w:t xml:space="preserve">e are generally fine with the proposal. Just two minor comments, </w:t>
            </w:r>
          </w:p>
          <w:p w14:paraId="25F6768B" w14:textId="77777777" w:rsidR="0012232A" w:rsidRDefault="0012232A" w:rsidP="0012232A">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7B2E6D9C" w14:textId="77777777" w:rsidR="0012232A" w:rsidRDefault="0012232A" w:rsidP="0012232A">
            <w:pPr>
              <w:pStyle w:val="TAL"/>
              <w:rPr>
                <w:lang w:eastAsia="zh-CN"/>
              </w:rPr>
            </w:pPr>
            <w:r>
              <w:rPr>
                <w:lang w:eastAsia="zh-CN"/>
              </w:rPr>
              <w:t xml:space="preserve">(2) To address the issue in Proposal 3, we propose to add Rel-15 and Rel-16 explicitly in this proposal. </w:t>
            </w:r>
          </w:p>
          <w:p w14:paraId="3F3005F0" w14:textId="77777777" w:rsidR="0012232A" w:rsidRDefault="0012232A" w:rsidP="0012232A">
            <w:pPr>
              <w:pStyle w:val="TAL"/>
              <w:rPr>
                <w:lang w:eastAsia="zh-CN"/>
              </w:rPr>
            </w:pPr>
          </w:p>
          <w:p w14:paraId="3060A33A" w14:textId="77777777" w:rsidR="0012232A" w:rsidRDefault="0012232A" w:rsidP="0012232A">
            <w:pPr>
              <w:pStyle w:val="TAL"/>
              <w:rPr>
                <w:lang w:eastAsia="zh-CN"/>
              </w:rPr>
            </w:pPr>
            <w:r>
              <w:rPr>
                <w:lang w:eastAsia="zh-CN"/>
              </w:rPr>
              <w:t>Thus, our proposal would be the following.</w:t>
            </w:r>
          </w:p>
          <w:p w14:paraId="0662B626" w14:textId="77777777" w:rsidR="0012232A" w:rsidRDefault="0012232A" w:rsidP="0012232A">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3F28DA0" w14:textId="77777777" w:rsidR="0012232A" w:rsidRPr="00194B27" w:rsidRDefault="0012232A" w:rsidP="0012232A">
            <w:pPr>
              <w:pStyle w:val="TAL"/>
              <w:rPr>
                <w:lang w:eastAsia="zh-CN"/>
              </w:rPr>
            </w:pPr>
          </w:p>
          <w:p w14:paraId="1B187166" w14:textId="77777777" w:rsidR="0012232A" w:rsidRDefault="0012232A" w:rsidP="0012232A">
            <w:pPr>
              <w:pStyle w:val="TAL"/>
              <w:rPr>
                <w:rFonts w:eastAsia="Yu Mincho"/>
                <w:lang w:eastAsia="ja-JP"/>
              </w:rPr>
            </w:pPr>
          </w:p>
        </w:tc>
      </w:tr>
    </w:tbl>
    <w:p w14:paraId="334CA7CD" w14:textId="77777777" w:rsidR="000901A4" w:rsidRDefault="000901A4" w:rsidP="000901A4"/>
    <w:p w14:paraId="1ECE4063" w14:textId="4AFC8CBC" w:rsidR="000901A4" w:rsidRDefault="00CE3466" w:rsidP="00CE3466">
      <w:pPr>
        <w:pStyle w:val="Heading3"/>
      </w:pPr>
      <w:r>
        <w:lastRenderedPageBreak/>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w:t>
      </w:r>
      <w:proofErr w:type="gramStart"/>
      <w:r w:rsidR="00D90F17" w:rsidRPr="00D90F17">
        <w:t>licensed</w:t>
      </w:r>
      <w:r w:rsidR="000132F0">
        <w:t>.</w:t>
      </w:r>
      <w:proofErr w:type="gramEnd"/>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171840">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171840">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171840">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C14C0" w14:paraId="3AA4E892" w14:textId="77777777" w:rsidTr="00171840">
        <w:tc>
          <w:tcPr>
            <w:tcW w:w="1696" w:type="dxa"/>
          </w:tcPr>
          <w:p w14:paraId="40886BFD" w14:textId="5AF19B76" w:rsidR="00CC14C0" w:rsidRDefault="00CC14C0" w:rsidP="00CC14C0">
            <w:pPr>
              <w:pStyle w:val="TAL"/>
              <w:rPr>
                <w:lang w:eastAsia="zh-CN"/>
              </w:rPr>
            </w:pPr>
            <w:r>
              <w:rPr>
                <w:rFonts w:hint="eastAsia"/>
                <w:lang w:eastAsia="zh-CN"/>
              </w:rPr>
              <w:t>Z</w:t>
            </w:r>
            <w:r>
              <w:rPr>
                <w:lang w:eastAsia="zh-CN"/>
              </w:rPr>
              <w:t>TE</w:t>
            </w:r>
          </w:p>
        </w:tc>
        <w:tc>
          <w:tcPr>
            <w:tcW w:w="7935" w:type="dxa"/>
          </w:tcPr>
          <w:p w14:paraId="4CA39556" w14:textId="01E5D3AA" w:rsidR="00CC14C0" w:rsidRDefault="00CC14C0" w:rsidP="00CC14C0">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bl>
    <w:p w14:paraId="20FE1852" w14:textId="77777777" w:rsidR="000901A4" w:rsidRDefault="000901A4" w:rsidP="000901A4"/>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lastRenderedPageBreak/>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171840">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171840">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171840">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CC14C0" w14:paraId="36C27121" w14:textId="77777777" w:rsidTr="00171840">
        <w:tc>
          <w:tcPr>
            <w:tcW w:w="1696" w:type="dxa"/>
          </w:tcPr>
          <w:p w14:paraId="68762A7B" w14:textId="3F00BB0D" w:rsidR="00CC14C0" w:rsidRDefault="00CC14C0" w:rsidP="00CC14C0">
            <w:pPr>
              <w:pStyle w:val="TAL"/>
              <w:rPr>
                <w:rFonts w:eastAsia="Yu Mincho"/>
                <w:lang w:eastAsia="ja-JP"/>
              </w:rPr>
            </w:pPr>
            <w:r>
              <w:rPr>
                <w:rFonts w:hint="eastAsia"/>
                <w:lang w:eastAsia="zh-CN"/>
              </w:rPr>
              <w:t>Z</w:t>
            </w:r>
            <w:r>
              <w:rPr>
                <w:lang w:eastAsia="zh-CN"/>
              </w:rPr>
              <w:t>TE</w:t>
            </w:r>
          </w:p>
        </w:tc>
        <w:tc>
          <w:tcPr>
            <w:tcW w:w="7935" w:type="dxa"/>
          </w:tcPr>
          <w:p w14:paraId="1A14B14D" w14:textId="339C8D44" w:rsidR="00CC14C0" w:rsidRDefault="00CC14C0" w:rsidP="00CC14C0">
            <w:pPr>
              <w:pStyle w:val="TAL"/>
              <w:rPr>
                <w:lang w:eastAsia="zh-CN"/>
              </w:rPr>
            </w:pPr>
            <w:r>
              <w:rPr>
                <w:lang w:eastAsia="zh-CN"/>
              </w:rPr>
              <w:t xml:space="preserve">We support the above proposal 2. </w:t>
            </w:r>
          </w:p>
          <w:p w14:paraId="26E286B4" w14:textId="77777777" w:rsidR="00CC14C0" w:rsidRDefault="00CC14C0" w:rsidP="00CC14C0">
            <w:pPr>
              <w:pStyle w:val="TAL"/>
              <w:rPr>
                <w:lang w:eastAsia="zh-CN"/>
              </w:rPr>
            </w:pPr>
          </w:p>
          <w:p w14:paraId="1848AA85" w14:textId="5B5675EA" w:rsidR="00CC14C0" w:rsidRDefault="00CC14C0" w:rsidP="00CC14C0">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171840">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171840">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171840">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CC14C0" w14:paraId="06B5B108" w14:textId="77777777" w:rsidTr="00171840">
        <w:tc>
          <w:tcPr>
            <w:tcW w:w="1696" w:type="dxa"/>
          </w:tcPr>
          <w:p w14:paraId="55508AA8" w14:textId="102455A1" w:rsidR="00CC14C0" w:rsidRDefault="00CC14C0" w:rsidP="00CC14C0">
            <w:pPr>
              <w:pStyle w:val="TAL"/>
              <w:rPr>
                <w:rFonts w:eastAsia="Yu Mincho"/>
                <w:lang w:eastAsia="ja-JP"/>
              </w:rPr>
            </w:pPr>
            <w:r>
              <w:rPr>
                <w:rFonts w:hint="eastAsia"/>
                <w:lang w:eastAsia="zh-CN"/>
              </w:rPr>
              <w:t>Z</w:t>
            </w:r>
            <w:r>
              <w:rPr>
                <w:lang w:eastAsia="zh-CN"/>
              </w:rPr>
              <w:t>TE</w:t>
            </w:r>
          </w:p>
        </w:tc>
        <w:tc>
          <w:tcPr>
            <w:tcW w:w="7935" w:type="dxa"/>
          </w:tcPr>
          <w:p w14:paraId="5CF5A993" w14:textId="26DB4CE4" w:rsidR="00CC14C0" w:rsidRDefault="00CC14C0" w:rsidP="00CC14C0">
            <w:pPr>
              <w:pStyle w:val="TAL"/>
              <w:rPr>
                <w:lang w:eastAsia="zh-CN"/>
              </w:rPr>
            </w:pPr>
            <w:r>
              <w:rPr>
                <w:lang w:eastAsia="zh-CN"/>
              </w:rPr>
              <w:t xml:space="preserve">We support the above proposal 2. </w:t>
            </w:r>
          </w:p>
          <w:p w14:paraId="57774D0F" w14:textId="77777777" w:rsidR="00CC14C0" w:rsidRDefault="00CC14C0" w:rsidP="00CC14C0">
            <w:pPr>
              <w:pStyle w:val="TAL"/>
              <w:rPr>
                <w:lang w:eastAsia="zh-CN"/>
              </w:rPr>
            </w:pPr>
          </w:p>
          <w:p w14:paraId="0DE43443" w14:textId="16D41E6E" w:rsidR="00CC14C0" w:rsidRDefault="00CC14C0" w:rsidP="00CC14C0">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lastRenderedPageBreak/>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171840">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171840">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171840">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CC14C0" w14:paraId="31DED6AB" w14:textId="77777777" w:rsidTr="00171840">
        <w:tc>
          <w:tcPr>
            <w:tcW w:w="1696" w:type="dxa"/>
          </w:tcPr>
          <w:p w14:paraId="053AFE8F" w14:textId="367243E6" w:rsidR="00CC14C0" w:rsidRDefault="00CC14C0" w:rsidP="00CC14C0">
            <w:pPr>
              <w:pStyle w:val="TAL"/>
              <w:rPr>
                <w:rFonts w:eastAsia="Yu Mincho"/>
                <w:lang w:eastAsia="ja-JP"/>
              </w:rPr>
            </w:pPr>
            <w:r>
              <w:rPr>
                <w:rFonts w:hint="eastAsia"/>
                <w:lang w:eastAsia="zh-CN"/>
              </w:rPr>
              <w:t>Z</w:t>
            </w:r>
            <w:r>
              <w:rPr>
                <w:lang w:eastAsia="zh-CN"/>
              </w:rPr>
              <w:t>TE</w:t>
            </w:r>
          </w:p>
        </w:tc>
        <w:tc>
          <w:tcPr>
            <w:tcW w:w="7935" w:type="dxa"/>
          </w:tcPr>
          <w:p w14:paraId="58A39716" w14:textId="77777777" w:rsidR="00CC14C0" w:rsidRDefault="00CC14C0" w:rsidP="00CC14C0">
            <w:pPr>
              <w:pStyle w:val="TAL"/>
            </w:pPr>
            <w:r>
              <w:t>In order to facilitate the discussion, we prefer to have a general conclusion or guidance in RAN plenary and the detailed work can be carried out by working groups. One of the potential general conclusion would be the following.</w:t>
            </w:r>
          </w:p>
          <w:p w14:paraId="16E7FA3E" w14:textId="77777777" w:rsidR="00CC14C0" w:rsidRDefault="00CC14C0" w:rsidP="00CC14C0">
            <w:pPr>
              <w:pStyle w:val="TAL"/>
            </w:pPr>
          </w:p>
          <w:p w14:paraId="5C77C86E" w14:textId="77777777" w:rsidR="00CC14C0" w:rsidRPr="00124FD8" w:rsidRDefault="00CC14C0" w:rsidP="00CC14C0">
            <w:pPr>
              <w:pStyle w:val="TAL"/>
              <w:rPr>
                <w:b/>
                <w:u w:val="single"/>
              </w:rPr>
            </w:pPr>
            <w:r w:rsidRPr="00124FD8">
              <w:rPr>
                <w:b/>
                <w:u w:val="single"/>
              </w:rPr>
              <w:t>Conclusion:</w:t>
            </w:r>
          </w:p>
          <w:p w14:paraId="7A510EBB" w14:textId="77777777" w:rsidR="00CC14C0" w:rsidRDefault="00CC14C0" w:rsidP="00CC14C0">
            <w:pPr>
              <w:pStyle w:val="TAL"/>
            </w:pPr>
            <w:r>
              <w:t>It is observed that ambiguity issue exists for some of the Rel-16 UE features related to cross-carrier operation. The detailed clarification work is to be carried out by working group.</w:t>
            </w:r>
          </w:p>
          <w:p w14:paraId="434464E1" w14:textId="12AF15EC" w:rsidR="00CC14C0" w:rsidRDefault="00CC14C0" w:rsidP="00CC14C0">
            <w:pPr>
              <w:pStyle w:val="TAL"/>
              <w:rPr>
                <w:rFonts w:eastAsia="Yu Mincho"/>
                <w:lang w:eastAsia="ja-JP"/>
              </w:rPr>
            </w:pPr>
            <w:r>
              <w:t xml:space="preserve"> </w:t>
            </w:r>
          </w:p>
        </w:tc>
      </w:tr>
    </w:tbl>
    <w:p w14:paraId="43FBDCC4" w14:textId="305117A2" w:rsidR="00261552" w:rsidRDefault="00261552" w:rsidP="00DF04DE"/>
    <w:p w14:paraId="32045FD2" w14:textId="595D8BB6" w:rsidR="00261552" w:rsidRDefault="00514112" w:rsidP="00514112">
      <w:pPr>
        <w:pStyle w:val="Heading2"/>
      </w:pPr>
      <w:r>
        <w:t>4</w:t>
      </w:r>
      <w:r>
        <w:tab/>
      </w:r>
      <w:r w:rsidR="00BD256E" w:rsidRPr="00BD256E">
        <w:t>New UE FG for CBG-based PUSCH retransmission with cancelled initial transmissio</w:t>
      </w:r>
      <w:r w:rsidR="00BD256E">
        <w:t>n</w:t>
      </w:r>
    </w:p>
    <w:p w14:paraId="7DD556AB" w14:textId="38DF91CE"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lastRenderedPageBreak/>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171840">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171840">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171840">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8D08A4" w14:paraId="0B6EE8CE" w14:textId="77777777" w:rsidTr="00171840">
        <w:tc>
          <w:tcPr>
            <w:tcW w:w="1696" w:type="dxa"/>
          </w:tcPr>
          <w:p w14:paraId="747EA9B8" w14:textId="4C0FCF0C" w:rsidR="008D08A4" w:rsidRDefault="008D08A4" w:rsidP="008D08A4">
            <w:pPr>
              <w:pStyle w:val="TAL"/>
              <w:rPr>
                <w:rFonts w:eastAsia="Yu Mincho"/>
                <w:lang w:eastAsia="ja-JP"/>
              </w:rPr>
            </w:pPr>
            <w:r>
              <w:rPr>
                <w:rFonts w:hint="eastAsia"/>
                <w:lang w:eastAsia="zh-CN"/>
              </w:rPr>
              <w:t>Z</w:t>
            </w:r>
            <w:r>
              <w:rPr>
                <w:lang w:eastAsia="zh-CN"/>
              </w:rPr>
              <w:t>TE</w:t>
            </w:r>
          </w:p>
        </w:tc>
        <w:tc>
          <w:tcPr>
            <w:tcW w:w="7935" w:type="dxa"/>
          </w:tcPr>
          <w:p w14:paraId="3A41DAAD" w14:textId="70863AC7" w:rsidR="008D08A4" w:rsidRDefault="008D08A4" w:rsidP="00EE2397">
            <w:pPr>
              <w:pStyle w:val="TAL"/>
              <w:rPr>
                <w:rFonts w:eastAsia="Yu Mincho"/>
                <w:lang w:eastAsia="ja-JP"/>
              </w:rPr>
            </w:pPr>
            <w:r w:rsidRPr="003A567D">
              <w:t>We are generally fine with introducing the proposed new UE capability. The details of FG can be further discuss</w:t>
            </w:r>
            <w:r w:rsidR="00EE2397">
              <w:t>ed in RAN1</w:t>
            </w:r>
            <w:r w:rsidR="0041784D">
              <w:t>/RAN2</w:t>
            </w:r>
            <w:bookmarkStart w:id="4" w:name="_GoBack"/>
            <w:bookmarkEnd w:id="4"/>
            <w:r w:rsidRPr="003A567D">
              <w:t>. But it should avoid further discussion on introducing explicit scheduling restrictions in the specifications.</w:t>
            </w: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w:t>
            </w:r>
            <w:proofErr w:type="spellStart"/>
            <w:r>
              <w:t>Gaal</w:t>
            </w:r>
            <w:proofErr w:type="spellEnd"/>
            <w:r>
              <w:t xml:space="preserve">, </w:t>
            </w:r>
            <w:hyperlink r:id="rId12" w:history="1">
              <w:r w:rsidRPr="00C03B2F">
                <w:rPr>
                  <w:rStyle w:val="Hyperlink"/>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proofErr w:type="spellStart"/>
            <w:r>
              <w:t>Futurewei</w:t>
            </w:r>
            <w:proofErr w:type="spellEnd"/>
          </w:p>
        </w:tc>
        <w:tc>
          <w:tcPr>
            <w:tcW w:w="7935" w:type="dxa"/>
          </w:tcPr>
          <w:p w14:paraId="2D34128D" w14:textId="0A5C7B66" w:rsidR="00572C20" w:rsidRDefault="00A5423D" w:rsidP="00171840">
            <w:pPr>
              <w:pStyle w:val="TAL"/>
            </w:pPr>
            <w:r>
              <w:t>Hao Bi, hao.bi@futurewei.com</w:t>
            </w:r>
          </w:p>
        </w:tc>
      </w:tr>
      <w:tr w:rsidR="00572C20"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Default="002D297A" w:rsidP="00171840">
            <w:pPr>
              <w:pStyle w:val="TAL"/>
            </w:pPr>
            <w:proofErr w:type="spellStart"/>
            <w:r>
              <w:t>Seunghee</w:t>
            </w:r>
            <w:proofErr w:type="spellEnd"/>
            <w:r>
              <w:t xml:space="preserve"> Han, </w:t>
            </w:r>
            <w:hyperlink r:id="rId13" w:history="1">
              <w:r w:rsidR="00B12147" w:rsidRPr="008D2A80">
                <w:rPr>
                  <w:rStyle w:val="Hyperlink"/>
                </w:rPr>
                <w:t>seunghee.han@intel.com</w:t>
              </w:r>
            </w:hyperlink>
            <w:r w:rsidR="00B12147">
              <w:t xml:space="preserve"> </w:t>
            </w:r>
          </w:p>
        </w:tc>
      </w:tr>
      <w:tr w:rsidR="00572C20" w14:paraId="01945DB9" w14:textId="77777777" w:rsidTr="00171840">
        <w:tc>
          <w:tcPr>
            <w:tcW w:w="1696" w:type="dxa"/>
          </w:tcPr>
          <w:p w14:paraId="2F11955C" w14:textId="28ED7621" w:rsidR="00572C20" w:rsidRDefault="006A170E" w:rsidP="00171840">
            <w:pPr>
              <w:pStyle w:val="TAL"/>
              <w:rPr>
                <w:lang w:eastAsia="zh-CN"/>
              </w:rPr>
            </w:pPr>
            <w:r>
              <w:rPr>
                <w:rFonts w:hint="eastAsia"/>
                <w:lang w:eastAsia="zh-CN"/>
              </w:rPr>
              <w:t>vivo</w:t>
            </w:r>
          </w:p>
        </w:tc>
        <w:tc>
          <w:tcPr>
            <w:tcW w:w="7935" w:type="dxa"/>
          </w:tcPr>
          <w:p w14:paraId="509BBC51" w14:textId="38D999CB" w:rsidR="00572C20" w:rsidRDefault="006A170E" w:rsidP="00171840">
            <w:pPr>
              <w:pStyle w:val="TAL"/>
              <w:rPr>
                <w:lang w:eastAsia="zh-CN"/>
              </w:rPr>
            </w:pPr>
            <w:r>
              <w:rPr>
                <w:rFonts w:hint="eastAsia"/>
                <w:lang w:eastAsia="zh-CN"/>
              </w:rPr>
              <w:t xml:space="preserve">Rakesh </w:t>
            </w:r>
            <w:proofErr w:type="spellStart"/>
            <w:r>
              <w:rPr>
                <w:rFonts w:hint="eastAsia"/>
                <w:lang w:eastAsia="zh-CN"/>
              </w:rPr>
              <w:t>Tamrakar</w:t>
            </w:r>
            <w:proofErr w:type="spellEnd"/>
            <w:r>
              <w:rPr>
                <w:rFonts w:hint="eastAsia"/>
                <w:lang w:eastAsia="zh-CN"/>
              </w:rPr>
              <w:t xml:space="preserve"> rakesh@vivo.com</w:t>
            </w:r>
          </w:p>
        </w:tc>
      </w:tr>
      <w:tr w:rsidR="00572C20" w14:paraId="4EBD5CC9" w14:textId="77777777" w:rsidTr="00171840">
        <w:tc>
          <w:tcPr>
            <w:tcW w:w="1696" w:type="dxa"/>
          </w:tcPr>
          <w:p w14:paraId="33DC4412" w14:textId="708CD998" w:rsidR="00572C20" w:rsidRPr="00693B98" w:rsidRDefault="00693B98" w:rsidP="0017184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693B98" w:rsidRDefault="00693B98" w:rsidP="00171840">
            <w:pPr>
              <w:pStyle w:val="TAL"/>
              <w:rPr>
                <w:rFonts w:eastAsia="Yu Mincho"/>
                <w:lang w:eastAsia="ja-JP"/>
              </w:rPr>
            </w:pPr>
            <w:r>
              <w:rPr>
                <w:rFonts w:eastAsia="Yu Mincho" w:hint="eastAsia"/>
                <w:lang w:eastAsia="ja-JP"/>
              </w:rPr>
              <w:t>H</w:t>
            </w:r>
            <w:r>
              <w:rPr>
                <w:rFonts w:eastAsia="Yu Mincho"/>
                <w:lang w:eastAsia="ja-JP"/>
              </w:rPr>
              <w:t>iroki Harada, hiroki.harada@docomo-lab.com</w:t>
            </w:r>
          </w:p>
        </w:tc>
      </w:tr>
      <w:tr w:rsidR="00105FA0" w14:paraId="3E1741B0" w14:textId="77777777" w:rsidTr="00171840">
        <w:tc>
          <w:tcPr>
            <w:tcW w:w="1696" w:type="dxa"/>
          </w:tcPr>
          <w:p w14:paraId="226580B1" w14:textId="7C1278FB" w:rsidR="00105FA0" w:rsidRDefault="00105FA0" w:rsidP="00171840">
            <w:pPr>
              <w:pStyle w:val="TAL"/>
              <w:rPr>
                <w:rFonts w:eastAsia="Yu Mincho"/>
                <w:lang w:eastAsia="ja-JP"/>
              </w:rPr>
            </w:pPr>
            <w:r>
              <w:rPr>
                <w:rFonts w:hint="eastAsia"/>
                <w:lang w:eastAsia="zh-CN"/>
              </w:rPr>
              <w:t>CATT</w:t>
            </w:r>
          </w:p>
        </w:tc>
        <w:tc>
          <w:tcPr>
            <w:tcW w:w="7935" w:type="dxa"/>
          </w:tcPr>
          <w:p w14:paraId="2B06C744" w14:textId="6BB81E75" w:rsidR="00105FA0" w:rsidRDefault="00105FA0" w:rsidP="00171840">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gaoqiubin@catt.cn</w:t>
            </w:r>
          </w:p>
        </w:tc>
      </w:tr>
      <w:tr w:rsidR="008D08A4" w14:paraId="7966F87A" w14:textId="77777777" w:rsidTr="00171840">
        <w:tc>
          <w:tcPr>
            <w:tcW w:w="1696" w:type="dxa"/>
          </w:tcPr>
          <w:p w14:paraId="63087994" w14:textId="1F7A0432" w:rsidR="008D08A4" w:rsidRDefault="008D08A4" w:rsidP="008D08A4">
            <w:pPr>
              <w:pStyle w:val="TAL"/>
              <w:rPr>
                <w:rFonts w:eastAsia="Yu Mincho"/>
                <w:lang w:eastAsia="ja-JP"/>
              </w:rPr>
            </w:pPr>
            <w:r>
              <w:rPr>
                <w:rFonts w:hint="eastAsia"/>
                <w:lang w:eastAsia="zh-CN"/>
              </w:rPr>
              <w:t>Z</w:t>
            </w:r>
            <w:r>
              <w:rPr>
                <w:lang w:eastAsia="zh-CN"/>
              </w:rPr>
              <w:t>TE</w:t>
            </w:r>
          </w:p>
        </w:tc>
        <w:tc>
          <w:tcPr>
            <w:tcW w:w="7935" w:type="dxa"/>
          </w:tcPr>
          <w:p w14:paraId="388AF5DD" w14:textId="77777777" w:rsidR="008D08A4" w:rsidRDefault="008D08A4" w:rsidP="008D08A4">
            <w:pPr>
              <w:pStyle w:val="TAL"/>
              <w:rPr>
                <w:lang w:eastAsia="zh-CN"/>
              </w:rPr>
            </w:pPr>
            <w:proofErr w:type="spellStart"/>
            <w:r>
              <w:rPr>
                <w:rFonts w:hint="eastAsia"/>
                <w:lang w:eastAsia="zh-CN"/>
              </w:rPr>
              <w:t>R</w:t>
            </w:r>
            <w:r>
              <w:rPr>
                <w:lang w:eastAsia="zh-CN"/>
              </w:rPr>
              <w:t>uyue</w:t>
            </w:r>
            <w:proofErr w:type="spellEnd"/>
            <w:r>
              <w:rPr>
                <w:lang w:eastAsia="zh-CN"/>
              </w:rPr>
              <w:t xml:space="preserve"> Li, </w:t>
            </w:r>
            <w:hyperlink r:id="rId14" w:history="1">
              <w:r w:rsidRPr="005642AB">
                <w:rPr>
                  <w:rStyle w:val="Hyperlink"/>
                  <w:lang w:eastAsia="zh-CN"/>
                </w:rPr>
                <w:t>li.ruyue@zte.com.cn</w:t>
              </w:r>
            </w:hyperlink>
            <w:r>
              <w:rPr>
                <w:rFonts w:hint="eastAsia"/>
                <w:lang w:eastAsia="zh-CN"/>
              </w:rPr>
              <w:t xml:space="preserve"> </w:t>
            </w:r>
          </w:p>
          <w:p w14:paraId="572D2165" w14:textId="505A00D7" w:rsidR="008D08A4" w:rsidRDefault="008D08A4" w:rsidP="008D08A4">
            <w:pPr>
              <w:pStyle w:val="TAL"/>
              <w:rPr>
                <w:rFonts w:eastAsia="Yu Mincho"/>
                <w:lang w:eastAsia="ja-JP"/>
              </w:rPr>
            </w:pPr>
            <w:proofErr w:type="spellStart"/>
            <w:r>
              <w:rPr>
                <w:lang w:eastAsia="zh-CN"/>
              </w:rPr>
              <w:t>Xingguang</w:t>
            </w:r>
            <w:proofErr w:type="spellEnd"/>
            <w:r>
              <w:rPr>
                <w:lang w:eastAsia="zh-CN"/>
              </w:rPr>
              <w:t xml:space="preserve"> Wei, </w:t>
            </w:r>
            <w:hyperlink r:id="rId15" w:history="1">
              <w:r w:rsidRPr="005642AB">
                <w:rPr>
                  <w:rStyle w:val="Hyperlink"/>
                  <w:lang w:eastAsia="zh-CN"/>
                </w:rPr>
                <w:t>wei.xingguang@zte.com.cn</w:t>
              </w:r>
            </w:hyperlink>
            <w:r>
              <w:rPr>
                <w:lang w:eastAsia="zh-CN"/>
              </w:rPr>
              <w:t xml:space="preserve"> </w:t>
            </w:r>
          </w:p>
        </w:tc>
      </w:tr>
    </w:tbl>
    <w:p w14:paraId="7FC85D24" w14:textId="77777777" w:rsidR="00572C20" w:rsidRPr="00572C20" w:rsidRDefault="00572C20" w:rsidP="00572C20"/>
    <w:sectPr w:rsidR="00572C20" w:rsidRPr="00572C20">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EA562" w14:textId="77777777" w:rsidR="00360A75" w:rsidRDefault="00360A75">
      <w:r>
        <w:separator/>
      </w:r>
    </w:p>
  </w:endnote>
  <w:endnote w:type="continuationSeparator" w:id="0">
    <w:p w14:paraId="3DF61C09" w14:textId="77777777" w:rsidR="00360A75" w:rsidRDefault="0036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1784D">
      <w:rPr>
        <w:rFonts w:ascii="Arial" w:hAnsi="Arial" w:cs="Arial"/>
        <w:b/>
        <w:noProof/>
        <w:sz w:val="18"/>
        <w:szCs w:val="18"/>
      </w:rPr>
      <w:t>5</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E31EA" w14:textId="77777777" w:rsidR="00360A75" w:rsidRDefault="00360A75">
      <w:r>
        <w:separator/>
      </w:r>
    </w:p>
  </w:footnote>
  <w:footnote w:type="continuationSeparator" w:id="0">
    <w:p w14:paraId="55884AC7" w14:textId="77777777" w:rsidR="00360A75" w:rsidRDefault="00360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5"/>
  </w:num>
  <w:num w:numId="6">
    <w:abstractNumId w:val="6"/>
  </w:num>
  <w:num w:numId="7">
    <w:abstractNumId w:val="4"/>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6DAB"/>
    <w:rsid w:val="000132F0"/>
    <w:rsid w:val="000167EA"/>
    <w:rsid w:val="000308DF"/>
    <w:rsid w:val="00033397"/>
    <w:rsid w:val="00040095"/>
    <w:rsid w:val="00041A8E"/>
    <w:rsid w:val="00046011"/>
    <w:rsid w:val="00063ABB"/>
    <w:rsid w:val="00080512"/>
    <w:rsid w:val="00081180"/>
    <w:rsid w:val="000901A4"/>
    <w:rsid w:val="0009069F"/>
    <w:rsid w:val="000A1062"/>
    <w:rsid w:val="000B76EC"/>
    <w:rsid w:val="000C2A84"/>
    <w:rsid w:val="000D1EA1"/>
    <w:rsid w:val="000D58AB"/>
    <w:rsid w:val="000D648A"/>
    <w:rsid w:val="000D6760"/>
    <w:rsid w:val="000E43C6"/>
    <w:rsid w:val="000E54E9"/>
    <w:rsid w:val="00105FA0"/>
    <w:rsid w:val="00107C69"/>
    <w:rsid w:val="00110A01"/>
    <w:rsid w:val="0012232A"/>
    <w:rsid w:val="001255F0"/>
    <w:rsid w:val="00142CDB"/>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0A75"/>
    <w:rsid w:val="003671DB"/>
    <w:rsid w:val="0037253C"/>
    <w:rsid w:val="00372994"/>
    <w:rsid w:val="00390D08"/>
    <w:rsid w:val="003A0BC1"/>
    <w:rsid w:val="003E5BA4"/>
    <w:rsid w:val="00414436"/>
    <w:rsid w:val="00414589"/>
    <w:rsid w:val="0041784D"/>
    <w:rsid w:val="00423791"/>
    <w:rsid w:val="00432190"/>
    <w:rsid w:val="0043437C"/>
    <w:rsid w:val="004579DC"/>
    <w:rsid w:val="0047752C"/>
    <w:rsid w:val="004A7548"/>
    <w:rsid w:val="004B001C"/>
    <w:rsid w:val="004C536D"/>
    <w:rsid w:val="004C647E"/>
    <w:rsid w:val="004D1BD3"/>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10F2"/>
    <w:rsid w:val="005961A5"/>
    <w:rsid w:val="005B495A"/>
    <w:rsid w:val="005F2692"/>
    <w:rsid w:val="0062234C"/>
    <w:rsid w:val="00624446"/>
    <w:rsid w:val="00625151"/>
    <w:rsid w:val="00641A68"/>
    <w:rsid w:val="00655604"/>
    <w:rsid w:val="0066702F"/>
    <w:rsid w:val="00670DED"/>
    <w:rsid w:val="00687D51"/>
    <w:rsid w:val="00687FF9"/>
    <w:rsid w:val="00693B98"/>
    <w:rsid w:val="006A170E"/>
    <w:rsid w:val="006A2DBB"/>
    <w:rsid w:val="006A4095"/>
    <w:rsid w:val="006B7A90"/>
    <w:rsid w:val="006D0014"/>
    <w:rsid w:val="006E5ECA"/>
    <w:rsid w:val="006F506F"/>
    <w:rsid w:val="00715508"/>
    <w:rsid w:val="0072173C"/>
    <w:rsid w:val="00730328"/>
    <w:rsid w:val="007331DE"/>
    <w:rsid w:val="00734A5B"/>
    <w:rsid w:val="00744E76"/>
    <w:rsid w:val="007633CB"/>
    <w:rsid w:val="00770FBD"/>
    <w:rsid w:val="00771C3E"/>
    <w:rsid w:val="00781F0F"/>
    <w:rsid w:val="007A040F"/>
    <w:rsid w:val="007A25D2"/>
    <w:rsid w:val="007A3C37"/>
    <w:rsid w:val="007D381E"/>
    <w:rsid w:val="007E595B"/>
    <w:rsid w:val="00802173"/>
    <w:rsid w:val="008028A4"/>
    <w:rsid w:val="0080376E"/>
    <w:rsid w:val="00823241"/>
    <w:rsid w:val="0082490C"/>
    <w:rsid w:val="00830962"/>
    <w:rsid w:val="00841A17"/>
    <w:rsid w:val="00845A5A"/>
    <w:rsid w:val="0086007F"/>
    <w:rsid w:val="0086295A"/>
    <w:rsid w:val="008768CA"/>
    <w:rsid w:val="00876EC9"/>
    <w:rsid w:val="008871EE"/>
    <w:rsid w:val="00897451"/>
    <w:rsid w:val="008A211C"/>
    <w:rsid w:val="008C463D"/>
    <w:rsid w:val="008D08A4"/>
    <w:rsid w:val="008D3393"/>
    <w:rsid w:val="008D63BC"/>
    <w:rsid w:val="008F0E52"/>
    <w:rsid w:val="008F1A65"/>
    <w:rsid w:val="008F32CA"/>
    <w:rsid w:val="008F3E39"/>
    <w:rsid w:val="009007B3"/>
    <w:rsid w:val="0090271F"/>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3724"/>
    <w:rsid w:val="00A5423D"/>
    <w:rsid w:val="00A557C8"/>
    <w:rsid w:val="00A619D0"/>
    <w:rsid w:val="00A82346"/>
    <w:rsid w:val="00A91493"/>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316B"/>
    <w:rsid w:val="00C0502E"/>
    <w:rsid w:val="00C13464"/>
    <w:rsid w:val="00C33079"/>
    <w:rsid w:val="00C3500F"/>
    <w:rsid w:val="00C409C0"/>
    <w:rsid w:val="00C668F1"/>
    <w:rsid w:val="00C66F3E"/>
    <w:rsid w:val="00C67F49"/>
    <w:rsid w:val="00C70556"/>
    <w:rsid w:val="00C7057E"/>
    <w:rsid w:val="00C81DDA"/>
    <w:rsid w:val="00C83B22"/>
    <w:rsid w:val="00C90BD9"/>
    <w:rsid w:val="00C92DB1"/>
    <w:rsid w:val="00CA3D0C"/>
    <w:rsid w:val="00CA6AF2"/>
    <w:rsid w:val="00CB36E8"/>
    <w:rsid w:val="00CB733C"/>
    <w:rsid w:val="00CC14C0"/>
    <w:rsid w:val="00CD76B5"/>
    <w:rsid w:val="00CE3466"/>
    <w:rsid w:val="00CF7523"/>
    <w:rsid w:val="00D21E00"/>
    <w:rsid w:val="00D4216C"/>
    <w:rsid w:val="00D46882"/>
    <w:rsid w:val="00D51A18"/>
    <w:rsid w:val="00D54687"/>
    <w:rsid w:val="00D55449"/>
    <w:rsid w:val="00D6072F"/>
    <w:rsid w:val="00D643C7"/>
    <w:rsid w:val="00D738D6"/>
    <w:rsid w:val="00D87E00"/>
    <w:rsid w:val="00D90F17"/>
    <w:rsid w:val="00D9134D"/>
    <w:rsid w:val="00D94998"/>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C683C"/>
    <w:rsid w:val="00ED3648"/>
    <w:rsid w:val="00ED4C26"/>
    <w:rsid w:val="00ED6A76"/>
    <w:rsid w:val="00EE2397"/>
    <w:rsid w:val="00EF27B5"/>
    <w:rsid w:val="00F002DA"/>
    <w:rsid w:val="00F025A2"/>
    <w:rsid w:val="00F63EFD"/>
    <w:rsid w:val="00F653B8"/>
    <w:rsid w:val="00F75AF6"/>
    <w:rsid w:val="00F846EF"/>
    <w:rsid w:val="00F86E51"/>
    <w:rsid w:val="00F90628"/>
    <w:rsid w:val="00F9062B"/>
    <w:rsid w:val="00F92030"/>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777A1FC4-BF5B-4923-BAA0-87994E14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C2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unghee.han@intel.co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pgaal@qti.qualcomm.co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wei.xingguang@zte.com.cn"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li.ruyue@zt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2342B987-8746-48BC-B592-CAF49AF2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2608</Words>
  <Characters>14872</Characters>
  <Application>Microsoft Office Word</Application>
  <DocSecurity>0</DocSecurity>
  <Lines>123</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Microsoft</Company>
  <LinksUpToDate>false</LinksUpToDate>
  <CharactersWithSpaces>17446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ZTE2</cp:lastModifiedBy>
  <cp:revision>10</cp:revision>
  <dcterms:created xsi:type="dcterms:W3CDTF">2020-09-15T06:23:00Z</dcterms:created>
  <dcterms:modified xsi:type="dcterms:W3CDTF">2020-09-15T08:23:00Z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ies>
</file>