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B9E" w:rsidRPr="00D12390" w:rsidRDefault="00746B9E" w:rsidP="00746B9E">
      <w:pPr>
        <w:pStyle w:val="CRCoverPage"/>
        <w:tabs>
          <w:tab w:val="right" w:pos="9639"/>
        </w:tabs>
        <w:spacing w:after="0"/>
        <w:rPr>
          <w:b/>
          <w:sz w:val="24"/>
          <w:lang w:val="en-GB" w:eastAsia="en-GB"/>
        </w:rPr>
      </w:pPr>
      <w:bookmarkStart w:id="0" w:name="OLE_LINK11"/>
      <w:bookmarkStart w:id="1" w:name="OLE_LINK12"/>
      <w:bookmarkStart w:id="2" w:name="_GoBack"/>
      <w:bookmarkEnd w:id="2"/>
      <w:r w:rsidRPr="00D12390">
        <w:rPr>
          <w:b/>
          <w:sz w:val="24"/>
          <w:lang w:val="en-GB" w:eastAsia="en-GB"/>
        </w:rPr>
        <w:t>3GPP TSG-RAN WG4 Meeting</w:t>
      </w:r>
      <w:r w:rsidRPr="00D12390">
        <w:rPr>
          <w:rFonts w:hint="eastAsia"/>
          <w:b/>
          <w:sz w:val="24"/>
          <w:lang w:val="en-GB" w:eastAsia="en-GB"/>
        </w:rPr>
        <w:t xml:space="preserve"> #9</w:t>
      </w:r>
      <w:r w:rsidRPr="00D12390">
        <w:rPr>
          <w:b/>
          <w:sz w:val="24"/>
          <w:lang w:val="en-GB" w:eastAsia="en-GB"/>
        </w:rPr>
        <w:t>6-e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Pr>
          <w:b/>
          <w:sz w:val="24"/>
          <w:lang w:val="en-GB" w:eastAsia="en-GB"/>
        </w:rPr>
        <w:t xml:space="preserve">   </w:t>
      </w:r>
      <w:r w:rsidRPr="00D12390">
        <w:rPr>
          <w:b/>
          <w:sz w:val="24"/>
          <w:lang w:val="en-GB" w:eastAsia="en-GB"/>
        </w:rPr>
        <w:t>R4-20</w:t>
      </w:r>
      <w:r>
        <w:rPr>
          <w:b/>
          <w:sz w:val="24"/>
          <w:lang w:val="en-GB" w:eastAsia="en-GB"/>
        </w:rPr>
        <w:t>1</w:t>
      </w:r>
      <w:r w:rsidR="00023F3A">
        <w:rPr>
          <w:b/>
          <w:sz w:val="24"/>
          <w:lang w:val="en-GB" w:eastAsia="en-GB"/>
        </w:rPr>
        <w:t>0077</w:t>
      </w:r>
    </w:p>
    <w:bookmarkEnd w:id="0"/>
    <w:bookmarkEnd w:id="1"/>
    <w:p w:rsidR="00746B9E" w:rsidRPr="000C7560" w:rsidRDefault="00746B9E" w:rsidP="00746B9E">
      <w:pPr>
        <w:pStyle w:val="CRCoverPage"/>
        <w:outlineLvl w:val="0"/>
        <w:rPr>
          <w:rFonts w:hint="eastAsia"/>
          <w:b/>
          <w:sz w:val="24"/>
          <w:lang w:val="en-GB" w:eastAsia="en-GB"/>
        </w:rPr>
      </w:pPr>
      <w:r w:rsidRPr="00D12390">
        <w:rPr>
          <w:b/>
          <w:sz w:val="24"/>
          <w:lang w:val="en-GB" w:eastAsia="en-GB"/>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sidR="00682D5B">
              <w:rPr>
                <w:b/>
                <w:sz w:val="28"/>
                <w:lang w:val="en-US" w:eastAsia="zh-CN"/>
              </w:rPr>
              <w:t>6</w:t>
            </w:r>
            <w:r>
              <w:rPr>
                <w:rFonts w:hint="eastAsia"/>
                <w:b/>
                <w:sz w:val="28"/>
                <w:lang w:val="en-US" w:eastAsia="zh-CN"/>
              </w:rPr>
              <w:t>.</w:t>
            </w:r>
            <w:r w:rsidR="00DF75C4">
              <w:rPr>
                <w:b/>
                <w:sz w:val="28"/>
                <w:lang w:val="en-US" w:eastAsia="zh-CN"/>
              </w:rPr>
              <w:t>133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023F3A" w:rsidRDefault="00023F3A" w:rsidP="00995876">
            <w:pPr>
              <w:pStyle w:val="CRCoverPage"/>
              <w:spacing w:after="0"/>
              <w:jc w:val="center"/>
              <w:rPr>
                <w:rFonts w:hint="eastAsia"/>
                <w:b/>
                <w:sz w:val="28"/>
                <w:lang w:val="en-US" w:eastAsia="zh-CN"/>
              </w:rPr>
            </w:pPr>
            <w:r w:rsidRPr="00023F3A">
              <w:rPr>
                <w:rFonts w:hint="eastAsia"/>
                <w:b/>
                <w:sz w:val="28"/>
                <w:lang w:val="en-US" w:eastAsia="zh-CN"/>
              </w:rPr>
              <w:t>6</w:t>
            </w:r>
            <w:r w:rsidRPr="00023F3A">
              <w:rPr>
                <w:b/>
                <w:sz w:val="28"/>
                <w:lang w:val="en-US" w:eastAsia="zh-CN"/>
              </w:rPr>
              <w:t>922</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E12329" w:rsidP="0033568B">
            <w:pPr>
              <w:pStyle w:val="CRCoverPage"/>
              <w:spacing w:after="0"/>
              <w:jc w:val="center"/>
              <w:rPr>
                <w:b/>
                <w:noProof/>
                <w:lang w:eastAsia="zh-CN"/>
              </w:rPr>
            </w:pPr>
            <w:r>
              <w:rPr>
                <w:b/>
                <w:noProof/>
                <w:sz w:val="28"/>
                <w:lang w:eastAsia="zh-CN"/>
              </w:rPr>
              <w:t>-</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26665B">
              <w:rPr>
                <w:rFonts w:hint="eastAsia"/>
                <w:b/>
                <w:sz w:val="28"/>
                <w:lang w:val="en-US" w:eastAsia="zh-CN"/>
              </w:rPr>
              <w:t>1</w:t>
            </w:r>
            <w:r w:rsidR="006E3D7E" w:rsidRPr="0026665B">
              <w:rPr>
                <w:b/>
                <w:sz w:val="28"/>
                <w:lang w:val="en-US" w:eastAsia="zh-CN"/>
              </w:rPr>
              <w:t>6</w:t>
            </w:r>
            <w:r w:rsidRPr="0026665B">
              <w:rPr>
                <w:rFonts w:hint="eastAsia"/>
                <w:b/>
                <w:sz w:val="28"/>
                <w:lang w:val="en-US" w:eastAsia="zh-CN"/>
              </w:rPr>
              <w:t>.</w:t>
            </w:r>
            <w:r w:rsidR="00F70AB6">
              <w:rPr>
                <w:b/>
                <w:sz w:val="28"/>
                <w:lang w:val="en-US" w:eastAsia="zh-CN"/>
              </w:rPr>
              <w:t>6</w:t>
            </w:r>
            <w:r w:rsidRPr="0026665B">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Pr="000F2144" w:rsidRDefault="00A637F5" w:rsidP="0033568B">
            <w:pPr>
              <w:pStyle w:val="CRCoverPage"/>
              <w:spacing w:after="0"/>
              <w:rPr>
                <w:lang w:val="en-US" w:eastAsia="zh-CN"/>
              </w:rPr>
            </w:pPr>
            <w:r>
              <w:rPr>
                <w:lang w:val="en-US" w:eastAsia="zh-CN"/>
              </w:rPr>
              <w:t xml:space="preserve">36.133 </w:t>
            </w:r>
            <w:r w:rsidR="008A571E">
              <w:rPr>
                <w:lang w:val="en-US" w:eastAsia="zh-CN"/>
              </w:rPr>
              <w:t xml:space="preserve">CR on </w:t>
            </w:r>
            <w:r w:rsidRPr="00A637F5">
              <w:rPr>
                <w:lang w:val="en-US" w:eastAsia="zh-CN"/>
              </w:rPr>
              <w:t>cell identification in connected mode for EUTRAN-NR measurement</w:t>
            </w:r>
            <w:r w:rsidR="008A571E">
              <w:rPr>
                <w:lang w:val="en-US" w:eastAsia="zh-CN"/>
              </w:rPr>
              <w:t xml:space="preserve"> for R</w:t>
            </w:r>
            <w:r w:rsidR="008A571E" w:rsidRPr="00F16AE7">
              <w:rPr>
                <w:rFonts w:hint="eastAsia"/>
                <w:lang w:val="en-US" w:eastAsia="zh-CN"/>
              </w:rPr>
              <w:t>el-16</w:t>
            </w:r>
            <w:r w:rsidR="008A571E">
              <w:rPr>
                <w:lang w:val="en-US" w:eastAsia="zh-CN"/>
              </w:rPr>
              <w:t xml:space="preserve"> NR HST</w:t>
            </w:r>
            <w:r w:rsidR="000F2144">
              <w:rPr>
                <w:lang w:val="en-US" w:eastAsia="zh-CN"/>
              </w:rPr>
              <w:t xml:space="preserve"> </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0A0770" w:rsidP="0033568B">
            <w:pPr>
              <w:pStyle w:val="CRCoverPage"/>
              <w:spacing w:after="0"/>
              <w:rPr>
                <w:noProof/>
              </w:rPr>
            </w:pPr>
            <w:r w:rsidRPr="00F16AE7">
              <w:rPr>
                <w:lang w:val="en-US" w:eastAsia="zh-CN"/>
              </w:rPr>
              <w:t>NR_HST</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20-0</w:t>
            </w:r>
            <w:r w:rsidR="00F70AB6">
              <w:rPr>
                <w:noProof/>
                <w:lang w:eastAsia="zh-CN"/>
              </w:rPr>
              <w:t>8</w:t>
            </w:r>
            <w:r>
              <w:rPr>
                <w:rFonts w:hint="eastAsia"/>
                <w:noProof/>
                <w:lang w:eastAsia="zh-CN"/>
              </w:rPr>
              <w:t>-</w:t>
            </w:r>
            <w:r w:rsidR="00F70AB6">
              <w:rPr>
                <w:noProof/>
                <w:lang w:eastAsia="zh-CN"/>
              </w:rPr>
              <w:t>05</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634DDB"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770" w:rsidRDefault="00634DDB" w:rsidP="00DF75C4">
            <w:pPr>
              <w:pStyle w:val="CRCoverPage"/>
              <w:spacing w:after="0"/>
              <w:rPr>
                <w:noProof/>
              </w:rPr>
            </w:pPr>
            <w:r>
              <w:rPr>
                <w:rFonts w:eastAsia="SimSun"/>
                <w:lang w:val="en-GB" w:eastAsia="zh-CN"/>
              </w:rPr>
              <w:t>T</w:t>
            </w:r>
            <w:r>
              <w:rPr>
                <w:rFonts w:eastAsia="SimSun" w:hint="eastAsia"/>
                <w:lang w:val="en-GB" w:eastAsia="zh-CN"/>
              </w:rPr>
              <w:t>he</w:t>
            </w:r>
            <w:r>
              <w:rPr>
                <w:rFonts w:eastAsia="SimSun"/>
                <w:lang w:val="en-GB" w:eastAsia="zh-CN"/>
              </w:rPr>
              <w:t xml:space="preserve"> signalling on </w:t>
            </w:r>
            <w:r w:rsidRPr="00226297">
              <w:rPr>
                <w:rFonts w:eastAsia="SimSun"/>
                <w:lang w:val="en-GB" w:eastAsia="zh-CN"/>
              </w:rPr>
              <w:t xml:space="preserve">RRM enhancements for high speed </w:t>
            </w:r>
            <w:r>
              <w:rPr>
                <w:rFonts w:eastAsia="SimSun"/>
                <w:lang w:val="en-GB" w:eastAsia="zh-CN"/>
              </w:rPr>
              <w:t>need to be updated based on RAN2 IE name</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634DDB" w:rsidP="00DF75C4">
            <w:pPr>
              <w:pStyle w:val="CRCoverPage"/>
              <w:spacing w:after="0"/>
              <w:rPr>
                <w:noProof/>
              </w:rPr>
            </w:pPr>
            <w:r>
              <w:rPr>
                <w:noProof/>
              </w:rPr>
              <w:t xml:space="preserve">Update the </w:t>
            </w:r>
            <w:r>
              <w:rPr>
                <w:rFonts w:eastAsia="SimSun"/>
                <w:lang w:val="en-GB" w:eastAsia="zh-CN"/>
              </w:rPr>
              <w:t xml:space="preserve">signalling on </w:t>
            </w:r>
            <w:r w:rsidRPr="00226297">
              <w:rPr>
                <w:rFonts w:eastAsia="SimSun"/>
                <w:lang w:val="en-GB" w:eastAsia="zh-CN"/>
              </w:rPr>
              <w:t xml:space="preserve">RRM enhancements for high speed </w:t>
            </w:r>
            <w:r>
              <w:rPr>
                <w:rFonts w:eastAsia="SimSun"/>
                <w:lang w:val="en-GB" w:eastAsia="zh-CN"/>
              </w:rPr>
              <w:t>based on RAN2 IE name</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634DDB" w:rsidP="0033568B">
            <w:pPr>
              <w:pStyle w:val="CRCoverPage"/>
              <w:spacing w:after="0"/>
              <w:rPr>
                <w:noProof/>
              </w:rPr>
            </w:pPr>
            <w:r>
              <w:rPr>
                <w:rFonts w:eastAsia="SimSun"/>
                <w:lang w:val="en-GB" w:eastAsia="zh-CN"/>
              </w:rPr>
              <w:t>T</w:t>
            </w:r>
            <w:r>
              <w:rPr>
                <w:rFonts w:eastAsia="SimSun" w:hint="eastAsia"/>
                <w:lang w:val="en-GB" w:eastAsia="zh-CN"/>
              </w:rPr>
              <w:t>he</w:t>
            </w:r>
            <w:r>
              <w:rPr>
                <w:rFonts w:eastAsia="SimSun"/>
                <w:lang w:val="en-GB" w:eastAsia="zh-CN"/>
              </w:rPr>
              <w:t xml:space="preserve"> signalling on </w:t>
            </w:r>
            <w:r w:rsidRPr="00226297">
              <w:rPr>
                <w:rFonts w:eastAsia="SimSun"/>
                <w:lang w:val="en-GB" w:eastAsia="zh-CN"/>
              </w:rPr>
              <w:t>RRM enhancements for high speed</w:t>
            </w:r>
            <w:r>
              <w:rPr>
                <w:rFonts w:eastAsia="SimSun"/>
                <w:lang w:val="en-US" w:eastAsia="zh-CN"/>
              </w:rPr>
              <w:t xml:space="preserve"> is not clear</w:t>
            </w:r>
            <w:r w:rsidR="008A571E">
              <w:rPr>
                <w:rFonts w:eastAsia="SimSun"/>
                <w:lang w:val="en-US" w:eastAsia="zh-CN"/>
              </w:rPr>
              <w:t xml:space="preserve"> </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136987" w:rsidP="00DF75C4">
            <w:pPr>
              <w:pStyle w:val="CRCoverPage"/>
              <w:spacing w:after="0"/>
              <w:rPr>
                <w:rFonts w:eastAsia="SimSun" w:hint="eastAsia"/>
                <w:lang w:val="en-US" w:eastAsia="zh-CN"/>
              </w:rPr>
            </w:pPr>
            <w:r>
              <w:rPr>
                <w:rFonts w:eastAsia="SimSun"/>
                <w:lang w:val="en-US" w:eastAsia="zh-CN"/>
              </w:rPr>
              <w:t>8.1.2.4.21, 8.1.2.4.22</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A845CC" w:rsidRDefault="00A845CC" w:rsidP="00A845CC">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F4DEF" w:rsidRDefault="00FF4DEF" w:rsidP="00FF4DEF">
      <w:pPr>
        <w:pStyle w:val="Heading5"/>
        <w:rPr>
          <w:lang w:eastAsia="en-GB"/>
        </w:rPr>
      </w:pPr>
      <w:r>
        <w:t>8.1.2.4.21</w:t>
      </w:r>
      <w:r>
        <w:tab/>
        <w:t>E-UTRAN FDD – NR measurements</w:t>
      </w:r>
    </w:p>
    <w:p w:rsidR="00FF4DEF" w:rsidRDefault="00FF4DEF" w:rsidP="00FF4DEF">
      <w:r>
        <w:rPr>
          <w:lang w:eastAsia="zh-CN"/>
        </w:rPr>
        <w:t xml:space="preserve">Requirements in this clause shall apply for NR capable UE when not </w:t>
      </w:r>
      <w:r>
        <w:t>configured with EN-DC.</w:t>
      </w:r>
    </w:p>
    <w:p w:rsidR="00FF4DEF" w:rsidRDefault="00FF4DEF" w:rsidP="00FF4DEF">
      <w:r>
        <w:t xml:space="preserve">The UE shall be able to identify new RAT E-UTRAN FDD -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p>
    <w:p w:rsidR="00FF4DEF" w:rsidRDefault="00FF4DEF" w:rsidP="00FF4DEF">
      <w:pPr>
        <w:pStyle w:val="H6"/>
      </w:pPr>
      <w:r>
        <w:t>8.1.2.4.21.1</w:t>
      </w:r>
      <w:r>
        <w:tab/>
        <w:t>E-UTRAN FDD – NR measurements</w:t>
      </w:r>
    </w:p>
    <w:p w:rsidR="00FF4DEF" w:rsidRDefault="00FF4DEF" w:rsidP="00FF4DEF">
      <w:pPr>
        <w:pStyle w:val="H6"/>
      </w:pPr>
      <w:r>
        <w:t>8.1.2.4.21.1.1</w:t>
      </w:r>
      <w:r>
        <w:tab/>
        <w:t>Identification of a new NR cell</w:t>
      </w:r>
    </w:p>
    <w:p w:rsidR="00FF4DEF" w:rsidRDefault="00FF4DEF" w:rsidP="00FF4DEF">
      <w:pPr>
        <w:tabs>
          <w:tab w:val="left" w:pos="567"/>
        </w:tabs>
        <w:rPr>
          <w:vertAlign w:val="subscript"/>
          <w:lang w:eastAsia="zh-CN"/>
        </w:rPr>
      </w:pPr>
      <w:r>
        <w:rPr>
          <w:rFonts w:cs="v4.2.0"/>
        </w:rPr>
        <w:t xml:space="preserve">When </w:t>
      </w:r>
      <w:r>
        <w:t>measurement gaps are scheduled</w:t>
      </w:r>
      <w:r>
        <w:rPr>
          <w:rFonts w:cs="v4.2.0"/>
          <w:lang w:eastAsia="zh-CN"/>
        </w:rPr>
        <w:t xml:space="preserve">, </w:t>
      </w:r>
      <w:r>
        <w:rPr>
          <w:rFonts w:cs="v4.2.0"/>
        </w:rPr>
        <w:t xml:space="preserve">the UE shall be able to identify a new detectable cell within </w:t>
      </w:r>
      <w:proofErr w:type="spellStart"/>
      <w:r>
        <w:rPr>
          <w:rFonts w:cs="v4.2.0"/>
        </w:rPr>
        <w:t>T</w:t>
      </w:r>
      <w:r>
        <w:rPr>
          <w:rFonts w:cs="v4.2.0"/>
          <w:vertAlign w:val="subscript"/>
        </w:rPr>
        <w:t>identify_irat_without_index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t>or</w:t>
      </w:r>
      <w:r>
        <w:rPr>
          <w:i/>
        </w:rPr>
        <w:t xml:space="preserve"> </w:t>
      </w:r>
      <w:proofErr w:type="spellStart"/>
      <w:r>
        <w:rPr>
          <w:i/>
        </w:rPr>
        <w:t>maxNrofRSIndexesToReport</w:t>
      </w:r>
      <w:proofErr w:type="spellEnd"/>
      <w:r>
        <w:rPr>
          <w:i/>
        </w:rPr>
        <w:t xml:space="preserve"> </w:t>
      </w:r>
      <w:r>
        <w:t>is not configured)</w:t>
      </w:r>
      <w:r>
        <w:rPr>
          <w:rFonts w:cs="v4.2.0"/>
        </w:rPr>
        <w:t xml:space="preserve">. Otherwise, UE shall be able to identify a new detectable inter-RAT cell within </w:t>
      </w:r>
      <w:proofErr w:type="spellStart"/>
      <w:r>
        <w:rPr>
          <w:rFonts w:cs="v4.2.0"/>
        </w:rPr>
        <w:t>T</w:t>
      </w:r>
      <w:r>
        <w:rPr>
          <w:rFonts w:cs="v4.2.0"/>
          <w:vertAlign w:val="subscript"/>
        </w:rPr>
        <w:t>identify_irat_with_index</w:t>
      </w:r>
      <w:proofErr w:type="spellEnd"/>
      <w:r>
        <w:rPr>
          <w:lang w:eastAsia="zh-CN"/>
        </w:rPr>
        <w:t>. The UE shall be able to identify a new detectable inter-RAT SS block of an already detected cell within</w:t>
      </w:r>
      <w:r>
        <w:t xml:space="preserve"> </w:t>
      </w:r>
      <w:proofErr w:type="spellStart"/>
      <w:r>
        <w:t>T</w:t>
      </w:r>
      <w:r>
        <w:rPr>
          <w:vertAlign w:val="subscript"/>
        </w:rPr>
        <w:t>identify_irat_without_index</w:t>
      </w:r>
      <w:proofErr w:type="spellEnd"/>
      <w:r>
        <w:rPr>
          <w:vertAlign w:val="subscript"/>
          <w:lang w:eastAsia="zh-CN"/>
        </w:rPr>
        <w:t>.</w:t>
      </w:r>
    </w:p>
    <w:p w:rsidR="00FF4DEF" w:rsidRDefault="00FF4DEF" w:rsidP="00FF4DEF">
      <w:pPr>
        <w:pStyle w:val="EQ"/>
        <w:rPr>
          <w:lang w:eastAsia="en-GB"/>
        </w:rPr>
      </w:pPr>
      <w:r>
        <w:tab/>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r>
        <w:t>) ms</w:t>
      </w:r>
    </w:p>
    <w:p w:rsidR="00FF4DEF" w:rsidRDefault="00FF4DEF" w:rsidP="00FF4DEF">
      <w:pPr>
        <w:pStyle w:val="EQ"/>
      </w:pPr>
      <w:r>
        <w:tab/>
        <w:t>T</w:t>
      </w:r>
      <w:r>
        <w:rPr>
          <w:vertAlign w:val="subscript"/>
        </w:rPr>
        <w:t xml:space="preserve">identify_irat_with_index </w:t>
      </w:r>
      <w:r>
        <w:t>= (T</w:t>
      </w:r>
      <w:r>
        <w:rPr>
          <w:vertAlign w:val="subscript"/>
        </w:rPr>
        <w:t>PSS/SSS_sync_irat</w:t>
      </w:r>
      <w:r>
        <w:t xml:space="preserve"> + T</w:t>
      </w:r>
      <w:r>
        <w:rPr>
          <w:vertAlign w:val="subscript"/>
        </w:rPr>
        <w:t xml:space="preserve"> SSB_measurement_period_irat </w:t>
      </w:r>
      <w:r>
        <w:t>+ T</w:t>
      </w:r>
      <w:r>
        <w:rPr>
          <w:vertAlign w:val="subscript"/>
        </w:rPr>
        <w:t>SSB_time_index_irat</w:t>
      </w:r>
      <w:r>
        <w:t>) ms</w:t>
      </w:r>
    </w:p>
    <w:p w:rsidR="00FF4DEF" w:rsidRDefault="00FF4DEF" w:rsidP="00FF4DEF">
      <w:r>
        <w:t>Where:</w:t>
      </w:r>
    </w:p>
    <w:p w:rsidR="00FF4DEF" w:rsidRDefault="00FF4DEF" w:rsidP="00FF4DEF">
      <w:pPr>
        <w:pStyle w:val="B10"/>
      </w:pPr>
      <w:r>
        <w:rPr>
          <w:lang w:val="en-US"/>
        </w:rPr>
        <w:tab/>
      </w:r>
      <w:r>
        <w:t>T</w:t>
      </w:r>
      <w:r>
        <w:rPr>
          <w:vertAlign w:val="subscript"/>
        </w:rPr>
        <w:t>PSS/</w:t>
      </w:r>
      <w:proofErr w:type="spellStart"/>
      <w:r>
        <w:rPr>
          <w:vertAlign w:val="subscript"/>
        </w:rPr>
        <w:t>SSS_sync_irat</w:t>
      </w:r>
      <w:proofErr w:type="spellEnd"/>
      <w:r>
        <w:t>: it is the time period used in PSS/SSS detection given in table 8.1.2.4.21.1.1-1, 8.1.2.4.21.1.1-1A and table 8.1.2.4.21.1.1-2.</w:t>
      </w:r>
    </w:p>
    <w:p w:rsidR="00FF4DEF" w:rsidRDefault="00FF4DEF" w:rsidP="00FF4DEF">
      <w:pPr>
        <w:pStyle w:val="B10"/>
      </w:pPr>
      <w:r>
        <w:tab/>
      </w:r>
      <w:proofErr w:type="spellStart"/>
      <w:r>
        <w:t>T</w:t>
      </w:r>
      <w:r>
        <w:rPr>
          <w:vertAlign w:val="subscript"/>
        </w:rPr>
        <w:t>SSB_time_index_irat</w:t>
      </w:r>
      <w:proofErr w:type="spellEnd"/>
      <w:r>
        <w:t>: it is the time period used to acquire the index of the SSB being measured given in table 8.1.2.4.21.1.1-3, 8.1.2.4.21.1.1-3A  and table 8.1.2.4.21.1.1-4.</w:t>
      </w:r>
    </w:p>
    <w:p w:rsidR="00FF4DEF" w:rsidRDefault="00FF4DEF" w:rsidP="00FF4DEF">
      <w:pPr>
        <w:pStyle w:val="B10"/>
      </w:pPr>
      <w:r>
        <w:tab/>
      </w:r>
      <w:proofErr w:type="spellStart"/>
      <w:r>
        <w:t>T</w:t>
      </w:r>
      <w:r>
        <w:rPr>
          <w:vertAlign w:val="subscript"/>
        </w:rPr>
        <w:t>SSB_measurement_period_irat</w:t>
      </w:r>
      <w:proofErr w:type="spellEnd"/>
      <w:r>
        <w:t>: equal to a measurement period of SSB based measurement given in table 8.1.2.4.21.1.1-5, 8.1.2.4.21.1.1-5A and table 8.1.2.4.21.1.1-6.</w:t>
      </w:r>
    </w:p>
    <w:p w:rsidR="00FF4DEF" w:rsidRDefault="00FF4DEF" w:rsidP="00FF4DEF">
      <w:pPr>
        <w:pStyle w:val="B10"/>
        <w:ind w:firstLine="0"/>
      </w:pP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For a UE supporting FR2 power class 1, </w:t>
      </w:r>
      <w:proofErr w:type="spellStart"/>
      <w:r>
        <w:t>M</w:t>
      </w:r>
      <w:r>
        <w:rPr>
          <w:vertAlign w:val="subscript"/>
        </w:rPr>
        <w:t>pss</w:t>
      </w:r>
      <w:proofErr w:type="spellEnd"/>
      <w:r>
        <w:rPr>
          <w:vertAlign w:val="subscript"/>
        </w:rPr>
        <w:t>/</w:t>
      </w:r>
      <w:proofErr w:type="spellStart"/>
      <w:r>
        <w:rPr>
          <w:vertAlign w:val="subscript"/>
        </w:rPr>
        <w:t>sss_sync_ira</w:t>
      </w:r>
      <w:proofErr w:type="spellEnd"/>
      <w:r>
        <w:rPr>
          <w:vertAlign w:val="subscript"/>
        </w:rPr>
        <w:t xml:space="preserve"> t</w:t>
      </w:r>
      <w:r>
        <w:t xml:space="preserve"> = 64 samples. For a UE supporting FR2 power class 2 (vehicle mounted),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3 (handheld),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w:t>
      </w:r>
    </w:p>
    <w:p w:rsidR="00FF4DEF" w:rsidRDefault="00FF4DEF" w:rsidP="00FF4DEF">
      <w:pPr>
        <w:pStyle w:val="B10"/>
        <w:ind w:firstLine="0"/>
      </w:pPr>
      <w:proofErr w:type="spellStart"/>
      <w:r>
        <w:t>M</w:t>
      </w:r>
      <w:r>
        <w:rPr>
          <w:vertAlign w:val="subscript"/>
        </w:rPr>
        <w:t>SSB_index_irat</w:t>
      </w:r>
      <w:proofErr w:type="spellEnd"/>
      <w:r>
        <w:t xml:space="preserve">: For a UE supporting FR2 power class 1, </w:t>
      </w:r>
      <w:proofErr w:type="spellStart"/>
      <w:r>
        <w:t>M</w:t>
      </w:r>
      <w:r>
        <w:rPr>
          <w:vertAlign w:val="subscript"/>
        </w:rPr>
        <w:t>SSB_index_irat</w:t>
      </w:r>
      <w:proofErr w:type="spellEnd"/>
      <w:r>
        <w:t xml:space="preserve"> = 40 samples. For a UE supporting FR2 power class 2 (vehicle mounted), </w:t>
      </w:r>
      <w:proofErr w:type="spellStart"/>
      <w:r>
        <w:t>M</w:t>
      </w:r>
      <w:r>
        <w:rPr>
          <w:vertAlign w:val="subscript"/>
        </w:rPr>
        <w:t>SSB_index_irat</w:t>
      </w:r>
      <w:proofErr w:type="spellEnd"/>
      <w:r>
        <w:t xml:space="preserve"> = 24 samples. For a UE supporting FR2 power class 3 (handheld), </w:t>
      </w:r>
      <w:proofErr w:type="spellStart"/>
      <w:r>
        <w:t>M</w:t>
      </w:r>
      <w:r>
        <w:rPr>
          <w:vertAlign w:val="subscript"/>
        </w:rPr>
        <w:t>SSB_index_irat</w:t>
      </w:r>
      <w:proofErr w:type="spellEnd"/>
      <w:r>
        <w:t xml:space="preserve"> = 24 samples. For a UE supporting FR2 power class 4, </w:t>
      </w:r>
      <w:proofErr w:type="spellStart"/>
      <w:r>
        <w:t>M</w:t>
      </w:r>
      <w:r>
        <w:rPr>
          <w:vertAlign w:val="subscript"/>
        </w:rPr>
        <w:t>SSB_index_irat</w:t>
      </w:r>
      <w:proofErr w:type="spellEnd"/>
      <w:r>
        <w:t xml:space="preserve"> = 24 samples.</w:t>
      </w:r>
    </w:p>
    <w:p w:rsidR="00FF4DEF" w:rsidRDefault="00FF4DEF" w:rsidP="00FF4DEF">
      <w:pPr>
        <w:pStyle w:val="B10"/>
        <w:ind w:firstLine="0"/>
      </w:pPr>
      <w:proofErr w:type="spellStart"/>
      <w:r>
        <w:t>M</w:t>
      </w:r>
      <w:r>
        <w:rPr>
          <w:vertAlign w:val="subscript"/>
        </w:rPr>
        <w:t>meas_period_irat</w:t>
      </w:r>
      <w:proofErr w:type="spellEnd"/>
      <w:r>
        <w:t xml:space="preserve">: For a UE supporting FR2 power class 1, </w:t>
      </w:r>
      <w:proofErr w:type="spellStart"/>
      <w:r>
        <w:t>M</w:t>
      </w:r>
      <w:r>
        <w:rPr>
          <w:vertAlign w:val="subscript"/>
        </w:rPr>
        <w:t>meas_period_irat</w:t>
      </w:r>
      <w:proofErr w:type="spellEnd"/>
      <w:r>
        <w:t xml:space="preserve"> = 64 samples. For a UE supporting FR2 power class 2 (vehicle mounted), </w:t>
      </w:r>
      <w:proofErr w:type="spellStart"/>
      <w:r>
        <w:t>M</w:t>
      </w:r>
      <w:r>
        <w:rPr>
          <w:vertAlign w:val="subscript"/>
        </w:rPr>
        <w:t>meas_period_irat</w:t>
      </w:r>
      <w:proofErr w:type="spellEnd"/>
      <w:r>
        <w:t xml:space="preserve"> = 40 samples. For a UE supporting FR2 power class 3 (handheld), </w:t>
      </w:r>
      <w:proofErr w:type="spellStart"/>
      <w:r>
        <w:t>M</w:t>
      </w:r>
      <w:r>
        <w:rPr>
          <w:vertAlign w:val="subscript"/>
        </w:rPr>
        <w:t>meas_period_irat</w:t>
      </w:r>
      <w:proofErr w:type="spellEnd"/>
      <w:r>
        <w:t xml:space="preserve"> = 40 samples. For a UE supporting FR2 power class 4, </w:t>
      </w:r>
      <w:proofErr w:type="spellStart"/>
      <w:r>
        <w:t>M</w:t>
      </w:r>
      <w:r>
        <w:rPr>
          <w:vertAlign w:val="subscript"/>
        </w:rPr>
        <w:t>meas_period_irat</w:t>
      </w:r>
      <w:proofErr w:type="spellEnd"/>
      <w:r>
        <w:t xml:space="preserve"> = 40 samples.</w:t>
      </w:r>
    </w:p>
    <w:p w:rsidR="00FF4DEF" w:rsidRDefault="00FF4DEF" w:rsidP="00FF4DEF">
      <w:pPr>
        <w:pStyle w:val="B10"/>
        <w:ind w:firstLine="0"/>
        <w:rPr>
          <w:lang w:eastAsia="zh-CN"/>
        </w:rPr>
      </w:pPr>
      <w:proofErr w:type="spellStart"/>
      <w:r>
        <w:rPr>
          <w:lang w:eastAsia="zh-CN"/>
        </w:rPr>
        <w:t>N</w:t>
      </w:r>
      <w:r>
        <w:rPr>
          <w:vertAlign w:val="subscript"/>
          <w:lang w:eastAsia="zh-CN"/>
        </w:rPr>
        <w:t>freq</w:t>
      </w:r>
      <w:proofErr w:type="spellEnd"/>
      <w:r>
        <w:rPr>
          <w:lang w:eastAsia="zh-CN"/>
        </w:rPr>
        <w:t xml:space="preserve"> is defined in clause 8.1.2.1.1</w:t>
      </w:r>
    </w:p>
    <w:p w:rsidR="00FF4DEF" w:rsidRDefault="00FF4DEF" w:rsidP="00FF4DEF">
      <w:pPr>
        <w:pStyle w:val="B10"/>
        <w:ind w:left="0" w:firstLine="0"/>
        <w:rPr>
          <w:rFonts w:eastAsia="MS Mincho"/>
          <w:lang w:eastAsia="ja-JP"/>
        </w:rPr>
      </w:pPr>
      <w:r>
        <w:rPr>
          <w:rFonts w:eastAsia="MS Mincho"/>
          <w:lang w:eastAsia="ja-JP"/>
        </w:rPr>
        <w:t>For per-FR measurement gap capable UE, when serving cells are in E-UTRA and measurement objects are only in FR2,</w:t>
      </w:r>
    </w:p>
    <w:p w:rsidR="00FF4DEF" w:rsidRDefault="00FF4DEF" w:rsidP="00FF4DEF">
      <w:pPr>
        <w:pStyle w:val="B10"/>
        <w:rPr>
          <w:rFonts w:eastAsia="MS Mincho"/>
          <w:lang w:eastAsia="ja-JP"/>
        </w:rPr>
      </w:pPr>
      <w:r>
        <w:rPr>
          <w:lang w:eastAsia="zh-CN"/>
        </w:rPr>
        <w:t>-</w:t>
      </w:r>
      <w:r>
        <w:rPr>
          <w:lang w:eastAsia="zh-CN"/>
        </w:rPr>
        <w:tab/>
      </w:r>
      <w:r>
        <w:rPr>
          <w:rFonts w:eastAsia="MS Mincho"/>
          <w:lang w:eastAsia="ja-JP"/>
        </w:rPr>
        <w:t>UE can perform such measurements without gap, and</w:t>
      </w:r>
    </w:p>
    <w:p w:rsidR="00FF4DEF" w:rsidRDefault="00FF4DEF" w:rsidP="00FF4DEF">
      <w:pPr>
        <w:pStyle w:val="B10"/>
        <w:rPr>
          <w:rFonts w:eastAsia="Times New Roman"/>
          <w:lang w:eastAsia="zh-CN"/>
        </w:rPr>
      </w:pPr>
      <w:r>
        <w:rPr>
          <w:rFonts w:eastAsia="MS Mincho"/>
          <w:lang w:eastAsia="ja-JP"/>
        </w:rPr>
        <w:t>-</w:t>
      </w:r>
      <w:r>
        <w:rPr>
          <w:rFonts w:eastAsia="MS Mincho"/>
          <w:lang w:eastAsia="ja-JP"/>
        </w:rPr>
        <w:tab/>
      </w:r>
      <w:r>
        <w:rPr>
          <w:lang w:eastAsia="zh-CN"/>
        </w:rPr>
        <w:t>UE fulfils</w:t>
      </w:r>
      <w:r>
        <w:rPr>
          <w:rFonts w:eastAsia="MS Mincho"/>
          <w:lang w:eastAsia="ja-JP"/>
        </w:rPr>
        <w:t xml:space="preserve"> the requirements for FR2 measurement objects based on effective MGRP = 20 </w:t>
      </w:r>
      <w:proofErr w:type="spellStart"/>
      <w:r>
        <w:rPr>
          <w:rFonts w:eastAsia="MS Mincho"/>
          <w:lang w:eastAsia="ja-JP"/>
        </w:rPr>
        <w:t>ms</w:t>
      </w:r>
      <w:proofErr w:type="spellEnd"/>
      <w:r>
        <w:rPr>
          <w:rFonts w:eastAsia="MS Mincho"/>
          <w:lang w:eastAsia="ja-JP"/>
        </w:rPr>
        <w:t>.</w:t>
      </w:r>
    </w:p>
    <w:p w:rsidR="00FF4DEF" w:rsidRDefault="00FF4DEF" w:rsidP="00FF4DEF">
      <w:pPr>
        <w:pStyle w:val="TH"/>
        <w:rPr>
          <w:lang w:eastAsia="en-GB"/>
        </w:rPr>
      </w:pPr>
      <w:r>
        <w:t>Table 8.1.2.4.21.1.1-1: Time period for PSS/SSS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T</w:t>
            </w:r>
            <w:r>
              <w:rPr>
                <w:vertAlign w:val="subscript"/>
              </w:rPr>
              <w:t>PSS/</w:t>
            </w:r>
            <w:proofErr w:type="spellStart"/>
            <w:r>
              <w:rPr>
                <w:vertAlign w:val="subscript"/>
              </w:rPr>
              <w:t>SSS_sync_irat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Max(600ms, 8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Max(600ms, Ceil(8</w:t>
            </w:r>
            <w:r>
              <w:rPr>
                <w:rFonts w:cs="Arial"/>
                <w:szCs w:val="18"/>
              </w:rPr>
              <w:sym w:font="Symbol" w:char="F0B4"/>
            </w:r>
            <w:r>
              <w:t xml:space="preserve">1.5)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FF4DEF" w:rsidRDefault="00FF4DEF" w:rsidP="00FF4DEF">
      <w:pPr>
        <w:rPr>
          <w:rFonts w:eastAsia="Times New Roman"/>
          <w:lang w:eastAsia="zh-CN"/>
        </w:rPr>
      </w:pPr>
    </w:p>
    <w:p w:rsidR="00FF4DEF" w:rsidRDefault="00FF4DEF" w:rsidP="00FF4DEF">
      <w:pPr>
        <w:pStyle w:val="TH"/>
        <w:rPr>
          <w:lang w:eastAsia="en-GB"/>
        </w:rPr>
      </w:pPr>
      <w:r>
        <w:t xml:space="preserve">Table 8.1.2.4.21.1.1-1A: Time period for PSS/SSS detection for UE configured with </w:t>
      </w:r>
      <w:ins w:id="3" w:author="jingjing Chen" w:date="2020-08-05T18:20:00Z">
        <w:r w:rsidR="001539DE" w:rsidRPr="001539DE">
          <w:rPr>
            <w:i/>
            <w:iCs/>
          </w:rPr>
          <w:t>highSpeedInterRAT-r16</w:t>
        </w:r>
      </w:ins>
      <w:del w:id="4" w:author="jingjing Chen" w:date="2020-08-05T18:20:00Z">
        <w:r w:rsidDel="001539DE">
          <w:delText>RRM enhancements for high speed</w:delText>
        </w:r>
      </w:del>
      <w:r w:rsidR="001539DE" w:rsidRPr="001539DE">
        <w:t xml:space="preserve"> </w:t>
      </w:r>
      <w:r>
        <w:t>(Frequency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T</w:t>
            </w:r>
            <w:r>
              <w:rPr>
                <w:vertAlign w:val="subscript"/>
              </w:rPr>
              <w:t>PSS/</w:t>
            </w:r>
            <w:proofErr w:type="spellStart"/>
            <w:r>
              <w:rPr>
                <w:vertAlign w:val="subscript"/>
              </w:rPr>
              <w:t>SSS_sync_irat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Max(600ms, 8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&lt;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rPr>
                <w:rFonts w:ascii="Times New Roman" w:hAnsi="Times New Roman"/>
                <w:sz w:val="20"/>
              </w:rPr>
              <w:t>Max(600ms, ceil( 8 × M) × max(MGRP, SMTC period, DRX cycle)) ×</w:t>
            </w:r>
            <w:proofErr w:type="spellStart"/>
            <w:r>
              <w:rPr>
                <w:rFonts w:ascii="Times New Roman" w:hAnsi="Times New Roman"/>
                <w:sz w:val="20"/>
              </w:rPr>
              <w:t>N</w:t>
            </w:r>
            <w:r>
              <w:rPr>
                <w:rFonts w:ascii="Times New Roman" w:hAnsi="Times New Roman"/>
                <w:sz w:val="20"/>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DRX cycle </w:t>
            </w:r>
            <w:r>
              <w:rPr>
                <w:rFonts w:ascii="Times New Roman" w:hAnsi="Times New Roman"/>
                <w:sz w:val="20"/>
              </w:rPr>
              <w:t>≥</w:t>
            </w:r>
            <w:r>
              <w:t xml:space="preserve">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rPr>
                <w:rFonts w:ascii="Times New Roman" w:hAnsi="Times New Roman"/>
                <w:sz w:val="20"/>
              </w:rPr>
              <w:t>8× DRX cycle ×</w:t>
            </w:r>
            <w:proofErr w:type="spellStart"/>
            <w:r>
              <w:rPr>
                <w:rFonts w:ascii="Times New Roman" w:hAnsi="Times New Roman"/>
                <w:sz w:val="20"/>
              </w:rPr>
              <w:t>N</w:t>
            </w:r>
            <w:r>
              <w:rPr>
                <w:rFonts w:ascii="Times New Roman" w:hAnsi="Times New Roman"/>
                <w:sz w:val="20"/>
                <w:vertAlign w:val="subscript"/>
              </w:rPr>
              <w:t>freq</w:t>
            </w:r>
            <w:proofErr w:type="spellEnd"/>
          </w:p>
        </w:tc>
      </w:tr>
      <w:tr w:rsidR="00FF4DEF" w:rsidTr="00FF4DEF">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p w:rsidR="00FF4DEF" w:rsidRDefault="00FF4DEF">
            <w:pPr>
              <w:pStyle w:val="TAN"/>
            </w:pPr>
            <w:r>
              <w:t>NOTE 3:   M = 1 when SMTC &lt; = 40ms, and M = 1.5 when SMTC &gt; 40ms</w:t>
            </w:r>
          </w:p>
        </w:tc>
      </w:tr>
    </w:tbl>
    <w:p w:rsidR="00FF4DEF" w:rsidRDefault="00FF4DEF" w:rsidP="00FF4DEF">
      <w:pPr>
        <w:rPr>
          <w:rFonts w:eastAsia="DengXian"/>
          <w:lang w:val="en-US" w:eastAsia="zh-CN"/>
        </w:rPr>
      </w:pPr>
    </w:p>
    <w:p w:rsidR="00FF4DEF" w:rsidRDefault="00FF4DEF" w:rsidP="00FF4DEF">
      <w:pPr>
        <w:pStyle w:val="TH"/>
        <w:rPr>
          <w:rFonts w:eastAsia="Times New Roman"/>
          <w:lang w:eastAsia="en-GB"/>
        </w:rPr>
      </w:pPr>
      <w:r>
        <w:t>Table 8.1.2.4.21.1.1-2: Time period for PSS/SSS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Max(600ms,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Max(600ms, (1.5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lang w:val="fr-FR"/>
              </w:rPr>
            </w:pPr>
            <w:r>
              <w:rPr>
                <w:lang w:val="fr-FR"/>
              </w:rPr>
              <w:t>M</w:t>
            </w:r>
            <w:r>
              <w:rPr>
                <w:vertAlign w:val="subscript"/>
                <w:lang w:val="fr-FR"/>
              </w:rPr>
              <w:t>pss/sss_sync_irat</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N</w:t>
            </w:r>
            <w:r>
              <w:rPr>
                <w:vertAlign w:val="subscript"/>
                <w:lang w:val="fr-FR"/>
              </w:rPr>
              <w:t>freq</w:t>
            </w:r>
          </w:p>
        </w:tc>
      </w:tr>
      <w:tr w:rsidR="00FF4DEF" w:rsidTr="00FF4DEF">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rPr>
                <w:i/>
              </w:rPr>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FF4DEF" w:rsidRDefault="00FF4DEF" w:rsidP="00FF4DEF">
      <w:pPr>
        <w:rPr>
          <w:rFonts w:eastAsia="Times New Roman"/>
          <w:lang w:eastAsia="en-GB"/>
        </w:rPr>
      </w:pPr>
    </w:p>
    <w:p w:rsidR="00FF4DEF" w:rsidRDefault="00FF4DEF" w:rsidP="00FF4DEF">
      <w:pPr>
        <w:pStyle w:val="TH"/>
      </w:pPr>
      <w:r>
        <w:t>Table 8.1.2.4.21.1.1-3: Time period for time index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proofErr w:type="spellStart"/>
            <w:r>
              <w:t>T</w:t>
            </w:r>
            <w:r>
              <w:rPr>
                <w:vertAlign w:val="subscript"/>
              </w:rPr>
              <w:t>SSB_time_index_irat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Max(120ms, 3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Max(120ms, Ceil(3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3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FF4DEF" w:rsidRDefault="00FF4DEF" w:rsidP="00FF4DEF">
      <w:pPr>
        <w:rPr>
          <w:rFonts w:eastAsia="Times New Roman"/>
          <w:lang w:eastAsia="en-GB"/>
        </w:rPr>
      </w:pPr>
    </w:p>
    <w:p w:rsidR="00FF4DEF" w:rsidRDefault="00FF4DEF" w:rsidP="00FF4DEF">
      <w:pPr>
        <w:pStyle w:val="TH"/>
      </w:pPr>
      <w:r>
        <w:t xml:space="preserve">Table 8.1.2.4.21.1.1-3A: Time period for time index detection for UE configured with </w:t>
      </w:r>
      <w:ins w:id="5" w:author="jingjing Chen" w:date="2020-08-05T18:21:00Z">
        <w:r w:rsidR="001539DE" w:rsidRPr="001539DE">
          <w:rPr>
            <w:i/>
            <w:iCs/>
          </w:rPr>
          <w:t>highSpeedInterRAT-r16</w:t>
        </w:r>
      </w:ins>
      <w:del w:id="6" w:author="jingjing Chen" w:date="2020-08-05T18:21:00Z">
        <w:r w:rsidDel="001539DE">
          <w:delText>RRM enhancements for high speed</w:delText>
        </w:r>
      </w:del>
      <w: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proofErr w:type="spellStart"/>
            <w:r>
              <w:t>T</w:t>
            </w:r>
            <w:r>
              <w:rPr>
                <w:vertAlign w:val="subscript"/>
              </w:rPr>
              <w:t>SSB_time_index_irat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Max(120ms, 3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&lt;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Max(120ms, Ceil(3 </w:t>
            </w:r>
            <w:r>
              <w:rPr>
                <w:rFonts w:cs="Arial"/>
                <w:szCs w:val="18"/>
              </w:rPr>
              <w:sym w:font="Symbol" w:char="F0B4"/>
            </w:r>
            <w:r>
              <w:t xml:space="preserve"> M)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DRX cycle </w:t>
            </w:r>
            <w:r>
              <w:rPr>
                <w:rFonts w:ascii="Times New Roman" w:hAnsi="Times New Roman"/>
                <w:sz w:val="20"/>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3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p w:rsidR="00FF4DEF" w:rsidRDefault="00FF4DEF">
            <w:pPr>
              <w:pStyle w:val="TAN"/>
            </w:pPr>
            <w:r>
              <w:t>NOTE 3:   M = 1 when SMTC &lt; = 40ms, and M = 1.5 when SMTC &gt; 40ms</w:t>
            </w:r>
          </w:p>
        </w:tc>
      </w:tr>
    </w:tbl>
    <w:p w:rsidR="00FF4DEF" w:rsidRDefault="00FF4DEF" w:rsidP="00FF4DEF">
      <w:pPr>
        <w:rPr>
          <w:rFonts w:eastAsia="Times New Roman"/>
          <w:lang w:val="en-US" w:eastAsia="en-GB"/>
        </w:rPr>
      </w:pPr>
    </w:p>
    <w:p w:rsidR="00FF4DEF" w:rsidRDefault="00FF4DEF" w:rsidP="00FF4DEF">
      <w:pPr>
        <w:pStyle w:val="TH"/>
      </w:pPr>
      <w:r>
        <w:t>Table 8.1.2.4.21.1.1-4: Time period for time index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proofErr w:type="spellStart"/>
            <w:r>
              <w:t>T</w:t>
            </w:r>
            <w:r>
              <w:rPr>
                <w:vertAlign w:val="subscript"/>
              </w:rPr>
              <w:t>SSB_time_index_irat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Max(200ms, </w:t>
            </w:r>
            <w:proofErr w:type="spellStart"/>
            <w:r>
              <w:t>M</w:t>
            </w:r>
            <w:r>
              <w:rPr>
                <w:vertAlign w:val="subscript"/>
              </w:rPr>
              <w:t>SSB_index_irat</w:t>
            </w:r>
            <w:proofErr w:type="spellEnd"/>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Max(200ms, (1.5 </w:t>
            </w:r>
            <w:r>
              <w:rPr>
                <w:rFonts w:cs="Arial"/>
                <w:szCs w:val="18"/>
              </w:rPr>
              <w:sym w:font="Symbol" w:char="F0B4"/>
            </w:r>
            <w:r>
              <w:t xml:space="preserve"> </w:t>
            </w:r>
            <w:proofErr w:type="spellStart"/>
            <w:r>
              <w:t>M</w:t>
            </w:r>
            <w:r>
              <w:rPr>
                <w:vertAlign w:val="subscript"/>
              </w:rPr>
              <w:t>SSB_index_irat</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lang w:val="fr-FR"/>
              </w:rPr>
            </w:pPr>
            <w:r>
              <w:rPr>
                <w:lang w:val="fr-FR"/>
              </w:rPr>
              <w:t>M</w:t>
            </w:r>
            <w:r>
              <w:rPr>
                <w:vertAlign w:val="subscript"/>
                <w:lang w:val="fr-FR"/>
              </w:rPr>
              <w:t>SSB_index_irat</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N</w:t>
            </w:r>
            <w:r>
              <w:rPr>
                <w:vertAlign w:val="subscript"/>
                <w:lang w:val="fr-FR"/>
              </w:rPr>
              <w:t>freq</w:t>
            </w:r>
          </w:p>
        </w:tc>
      </w:tr>
      <w:tr w:rsidR="00FF4DEF" w:rsidTr="00FF4DEF">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FF4DEF" w:rsidRDefault="00FF4DEF" w:rsidP="00FF4DEF">
      <w:pPr>
        <w:rPr>
          <w:rFonts w:eastAsia="Times New Roman"/>
          <w:lang w:eastAsia="en-GB"/>
        </w:rPr>
      </w:pPr>
    </w:p>
    <w:p w:rsidR="00FF4DEF" w:rsidRDefault="00FF4DEF" w:rsidP="00FF4DEF">
      <w:r>
        <w:t>In the requirements, an NR cell is considered detectable when:</w:t>
      </w:r>
    </w:p>
    <w:p w:rsidR="00FF4DEF" w:rsidRDefault="00FF4DEF" w:rsidP="00FF4DEF">
      <w:pPr>
        <w:pStyle w:val="B10"/>
      </w:pPr>
      <w:r>
        <w:t>-</w:t>
      </w:r>
      <w:r>
        <w:tab/>
        <w:t>NR SS-RSRP related conditions in the accuracy requirements in Section 9.11.1 are fulfilled for a corresponding Band, together with the corresponding side conditions in Annex B.2.3 of TS 38.133 [50],</w:t>
      </w:r>
    </w:p>
    <w:p w:rsidR="00FF4DEF" w:rsidRDefault="00FF4DEF" w:rsidP="00FF4DEF">
      <w:pPr>
        <w:pStyle w:val="B10"/>
      </w:pPr>
      <w:r>
        <w:t>-</w:t>
      </w:r>
      <w:r>
        <w:tab/>
        <w:t>NR SS-RSRQ related conditions in the accuracy requirements in Section 9.11.2 are fulfilled for a corresponding Band, together with the corresponding side conditions in Annex B.2.3 of TS 38.133 [50],</w:t>
      </w:r>
    </w:p>
    <w:p w:rsidR="00FF4DEF" w:rsidRDefault="00FF4DEF" w:rsidP="00FF4DEF">
      <w:pPr>
        <w:pStyle w:val="B10"/>
      </w:pPr>
      <w:r>
        <w:t>-</w:t>
      </w:r>
      <w:r>
        <w:tab/>
        <w:t>NR SS-SINR related conditions in the accuracy requirements in Section 9.11.3 are fulfilled for a corresponding Band, together with the corresponding side conditions in Annex B.2.3 of TS 38.133 [50].</w:t>
      </w:r>
    </w:p>
    <w:p w:rsidR="00FF4DEF" w:rsidRDefault="00FF4DEF" w:rsidP="00FF4DEF">
      <w:r>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rsidR="00FF4DEF" w:rsidRDefault="00FF4DEF" w:rsidP="00FF4DEF">
      <w:pPr>
        <w:pStyle w:val="TH"/>
        <w:jc w:val="left"/>
      </w:pPr>
      <w:r>
        <w:t>Table 8.1.2.4.21.1.1-5: Measurement period for inter-RAT measurements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proofErr w:type="spellStart"/>
            <w:r>
              <w:t>T</w:t>
            </w:r>
            <w:r>
              <w:rPr>
                <w:vertAlign w:val="subscript"/>
              </w:rPr>
              <w:t>SSB_measurement_period_irat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Max(200ms, 8 </w:t>
            </w:r>
            <w:r>
              <w:rPr>
                <w:rFonts w:cs="Arial"/>
                <w:szCs w:val="18"/>
              </w:rPr>
              <w:sym w:font="Symbol" w:char="F0B4"/>
            </w:r>
            <w:r>
              <w:t xml:space="preserve"> Max(MGRP, SMTC period</w:t>
            </w:r>
            <w:r w:rsidRPr="00FF4DEF">
              <w:rPr>
                <w:rFonts w:ascii="DengXian" w:eastAsia="DengXian" w:hAnsi="DengXian" w:hint="eastAsia"/>
                <w:lang w:eastAsia="zh-TW"/>
              </w:rPr>
              <w:t>)</w:t>
            </w:r>
            <w:r>
              <w:t xml:space="preserv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Max(200ms, Ceil</w:t>
            </w:r>
            <w:r w:rsidRPr="00FF4DEF">
              <w:rPr>
                <w:rFonts w:ascii="DengXian" w:eastAsia="DengXian" w:hAnsi="DengXian" w:hint="eastAsia"/>
                <w:lang w:eastAsia="zh-TW"/>
              </w:rPr>
              <w:t>(</w:t>
            </w:r>
            <w:r>
              <w:t xml:space="preserve">8 </w:t>
            </w:r>
            <w:r>
              <w:rPr>
                <w:rFonts w:cs="Arial"/>
                <w:szCs w:val="18"/>
              </w:rPr>
              <w:sym w:font="Symbol" w:char="F0B4"/>
            </w:r>
            <w:r>
              <w:t xml:space="preserve"> 1.5</w:t>
            </w:r>
            <w:r w:rsidRPr="00FF4DEF">
              <w:rPr>
                <w:rFonts w:ascii="DengXian" w:eastAsia="DengXian" w:hAnsi="DengXian"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FF4DEF" w:rsidTr="00FF4D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FF4DEF" w:rsidRDefault="00FF4DEF" w:rsidP="00FF4DEF">
      <w:pPr>
        <w:rPr>
          <w:rFonts w:eastAsia="Times New Roman"/>
          <w:b/>
          <w:lang w:eastAsia="en-GB"/>
        </w:rPr>
      </w:pPr>
    </w:p>
    <w:p w:rsidR="00FF4DEF" w:rsidRDefault="00FF4DEF" w:rsidP="00FF4DEF">
      <w:pPr>
        <w:pStyle w:val="TH"/>
      </w:pPr>
      <w:r>
        <w:t xml:space="preserve">Table 8.1.2.4.21.1.1-5A: Measurement period for inter-RAT measurements for UE configured with </w:t>
      </w:r>
      <w:ins w:id="7" w:author="jingjing Chen" w:date="2020-08-05T18:21:00Z">
        <w:r w:rsidR="001539DE" w:rsidRPr="001539DE">
          <w:rPr>
            <w:i/>
            <w:iCs/>
          </w:rPr>
          <w:t>highSpeedInterRAT-r16</w:t>
        </w:r>
      </w:ins>
      <w:del w:id="8" w:author="jingjing Chen" w:date="2020-08-05T18:21:00Z">
        <w:r w:rsidDel="001539DE">
          <w:delText>RRM enhancements for high speed</w:delText>
        </w:r>
      </w:del>
      <w: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proofErr w:type="spellStart"/>
            <w:r>
              <w:t>T</w:t>
            </w:r>
            <w:r>
              <w:rPr>
                <w:vertAlign w:val="subscript"/>
              </w:rPr>
              <w:t>SSB_measurement_period_irat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Max(200ms, 8 </w:t>
            </w:r>
            <w:r>
              <w:rPr>
                <w:rFonts w:cs="Arial"/>
                <w:szCs w:val="18"/>
              </w:rPr>
              <w:sym w:font="Symbol" w:char="F0B4"/>
            </w:r>
            <w:r>
              <w:t xml:space="preserve"> Max(MGRP, SMTC period</w:t>
            </w:r>
            <w:r>
              <w:rPr>
                <w:rFonts w:ascii="DengXian" w:eastAsia="DengXian" w:hAnsi="DengXian" w:hint="eastAsia"/>
                <w:lang w:eastAsia="zh-TW"/>
              </w:rPr>
              <w:t>)</w:t>
            </w:r>
            <w:r>
              <w:t xml:space="preserv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&lt;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rPr>
                <w:rFonts w:ascii="Times New Roman" w:hAnsi="Times New Roman"/>
                <w:sz w:val="20"/>
              </w:rPr>
              <w:t>Max(200ms, ceil(8 × M) x max(MGRP, SMTC period, DRX cycle))×</w:t>
            </w:r>
            <w:proofErr w:type="spellStart"/>
            <w:r>
              <w:rPr>
                <w:rFonts w:ascii="Times New Roman" w:hAnsi="Times New Roman"/>
                <w:sz w:val="20"/>
              </w:rPr>
              <w:t>N</w:t>
            </w:r>
            <w:r>
              <w:rPr>
                <w:rFonts w:ascii="Times New Roman" w:hAnsi="Times New Roman"/>
                <w:sz w:val="20"/>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DRX cycle </w:t>
            </w:r>
            <w:r>
              <w:rPr>
                <w:rFonts w:ascii="Times New Roman" w:hAnsi="Times New Roman"/>
                <w:sz w:val="20"/>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rPr>
                <w:rFonts w:ascii="Times New Roman" w:hAnsi="Times New Roman"/>
                <w:sz w:val="20"/>
              </w:rPr>
              <w:t xml:space="preserve">4× M </w:t>
            </w:r>
            <w:r>
              <w:rPr>
                <w:rFonts w:ascii="Times New Roman" w:hAnsi="Times New Roman"/>
                <w:sz w:val="20"/>
              </w:rPr>
              <w:sym w:font="Symbol" w:char="F0B4"/>
            </w:r>
            <w:r>
              <w:rPr>
                <w:rFonts w:ascii="Times New Roman" w:hAnsi="Times New Roman"/>
                <w:sz w:val="20"/>
              </w:rPr>
              <w:t xml:space="preserve"> DRX cycle ×</w:t>
            </w:r>
            <w:proofErr w:type="spellStart"/>
            <w:r>
              <w:rPr>
                <w:rFonts w:ascii="Times New Roman" w:hAnsi="Times New Roman"/>
                <w:sz w:val="20"/>
              </w:rPr>
              <w:t>N</w:t>
            </w:r>
            <w:r>
              <w:rPr>
                <w:rFonts w:ascii="Times New Roman" w:hAnsi="Times New Roman"/>
                <w:sz w:val="20"/>
                <w:vertAlign w:val="subscript"/>
              </w:rPr>
              <w:t>freq</w:t>
            </w:r>
            <w:proofErr w:type="spellEnd"/>
          </w:p>
        </w:tc>
      </w:tr>
      <w:tr w:rsidR="00FF4DEF" w:rsidTr="00FF4D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p w:rsidR="00FF4DEF" w:rsidRDefault="00FF4DEF">
            <w:pPr>
              <w:pStyle w:val="TAN"/>
            </w:pPr>
            <w:r>
              <w:t>NOTE 3:   M = 1 when SMTC &lt; = 40ms, and M = 1.5 when SMTC &gt; 40ms</w:t>
            </w:r>
          </w:p>
        </w:tc>
      </w:tr>
    </w:tbl>
    <w:p w:rsidR="00FF4DEF" w:rsidRDefault="00FF4DEF" w:rsidP="00FF4DEF">
      <w:pPr>
        <w:rPr>
          <w:rFonts w:eastAsia="Times New Roman"/>
          <w:b/>
          <w:lang w:val="en-US" w:eastAsia="en-GB"/>
        </w:rPr>
      </w:pPr>
    </w:p>
    <w:p w:rsidR="00FF4DEF" w:rsidRDefault="00FF4DEF" w:rsidP="00FF4DEF">
      <w:pPr>
        <w:pStyle w:val="TH"/>
      </w:pPr>
      <w:r>
        <w:t>Table 8.1.2.4.21.1.1-6: Measurement period for inter-RAT measurements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H"/>
            </w:pPr>
            <w:proofErr w:type="spellStart"/>
            <w:r>
              <w:t>T</w:t>
            </w:r>
            <w:r>
              <w:rPr>
                <w:vertAlign w:val="subscript"/>
              </w:rPr>
              <w:t>SSB_measurement_period_irat</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 xml:space="preserve">Max(400ms, </w:t>
            </w:r>
            <w:proofErr w:type="spellStart"/>
            <w:r>
              <w:t>M</w:t>
            </w:r>
            <w:r>
              <w:rPr>
                <w:vertAlign w:val="subscript"/>
              </w:rPr>
              <w:t>meas_period_irat</w:t>
            </w:r>
            <w:proofErr w:type="spellEnd"/>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 xml:space="preserve">Max(400ms, (1.5 </w:t>
            </w:r>
            <w:r>
              <w:rPr>
                <w:rFonts w:cs="Arial"/>
                <w:szCs w:val="18"/>
              </w:rPr>
              <w:sym w:font="Symbol" w:char="F0B4"/>
            </w:r>
            <w:r>
              <w:t xml:space="preserve"> </w:t>
            </w:r>
            <w:proofErr w:type="spellStart"/>
            <w:r>
              <w:t>M</w:t>
            </w:r>
            <w:r>
              <w:rPr>
                <w:vertAlign w:val="subscript"/>
              </w:rPr>
              <w:t>meas_period_irat</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N</w:t>
            </w:r>
            <w:r>
              <w:rPr>
                <w:vertAlign w:val="subscript"/>
              </w:rPr>
              <w:t>freq</w:t>
            </w:r>
            <w:proofErr w:type="spellEnd"/>
          </w:p>
        </w:tc>
      </w:tr>
      <w:tr w:rsidR="00FF4DEF" w:rsidTr="00FF4DEF">
        <w:tc>
          <w:tcPr>
            <w:tcW w:w="4620"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FF4DEF" w:rsidRDefault="00FF4DEF">
            <w:pPr>
              <w:pStyle w:val="TAC"/>
              <w:rPr>
                <w:b/>
              </w:rPr>
            </w:pPr>
            <w:proofErr w:type="spellStart"/>
            <w:r>
              <w:t>M</w:t>
            </w:r>
            <w:r>
              <w:rPr>
                <w:vertAlign w:val="subscript"/>
              </w:rPr>
              <w:t>meas_period_irat</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FF4DEF" w:rsidTr="00FF4D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F4DEF" w:rsidRDefault="00FF4DE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FF4DEF" w:rsidRDefault="00FF4DE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FF4DEF" w:rsidRDefault="00FF4DEF" w:rsidP="00FF4DEF">
      <w:pPr>
        <w:tabs>
          <w:tab w:val="left" w:pos="567"/>
        </w:tabs>
        <w:rPr>
          <w:rFonts w:eastAsia="Times New Roman" w:cs="v4.2.0"/>
          <w:lang w:eastAsia="en-GB"/>
        </w:rPr>
      </w:pPr>
    </w:p>
    <w:p w:rsidR="00FF4DEF" w:rsidRDefault="00FF4DEF" w:rsidP="00FF4DEF">
      <w:r>
        <w:t>The UE shall be capable of performing NR SS-RSRP, SS-RSRQ and SS-SINR for up to 7 NR carrier frequencies.</w:t>
      </w:r>
    </w:p>
    <w:p w:rsidR="00FF4DEF" w:rsidRDefault="00FF4DEF" w:rsidP="00FF4DEF">
      <w:r>
        <w:t>For each RAT E-UTRAN FDD-NR layer on FR1 or FR2, the UE shall be capable of monitoring at least 4 cells.</w:t>
      </w:r>
    </w:p>
    <w:p w:rsidR="00FF4DEF" w:rsidRDefault="00FF4DEF" w:rsidP="00FF4DEF">
      <w:r>
        <w:t>For each RAT E-UTRAN FDD-NR layer on FR1, during each layer 1 measurement period, the UE shall be capable of monitoring at least 7 SSBs with different SSB index and/or PCI on the RAT E-UTRAN FDD-NR layer.</w:t>
      </w:r>
    </w:p>
    <w:p w:rsidR="00FF4DEF" w:rsidRDefault="00FF4DEF" w:rsidP="00FF4DEF">
      <w:r>
        <w:t>For each RAT E-UTRAN FDD-NR layer on FR2, during each layer 1 measurement period, the UE shall be capable of monitoring at least 10 SSBs with different SSB index and/or PCI on the RAT E-UTRAN FDD-NR layer. The UE shall be capable of monitoring at least one SSB per cell.</w:t>
      </w:r>
    </w:p>
    <w:p w:rsidR="00FF4DEF" w:rsidRDefault="00FF4DEF" w:rsidP="00FF4DEF">
      <w:r>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rsidR="00FF4DEF" w:rsidRDefault="00FF4DEF" w:rsidP="00FF4DEF">
      <w:pPr>
        <w:pStyle w:val="H6"/>
      </w:pPr>
      <w:r>
        <w:t>8.1.2.4.21.1.2</w:t>
      </w:r>
      <w:r>
        <w:tab/>
        <w:t>Periodic Reporting</w:t>
      </w:r>
    </w:p>
    <w:p w:rsidR="00FF4DEF" w:rsidRDefault="00FF4DEF" w:rsidP="00FF4DEF">
      <w:pPr>
        <w:rPr>
          <w:rFonts w:cs="v4.2.0"/>
        </w:rPr>
      </w:pPr>
      <w:r>
        <w:rPr>
          <w:rFonts w:cs="v4.2.0"/>
        </w:rPr>
        <w:t>Reported measurements in periodically triggered measurement reports shall meet the requirements in clause 9.</w:t>
      </w:r>
    </w:p>
    <w:p w:rsidR="00FF4DEF" w:rsidRDefault="00FF4DEF" w:rsidP="00FF4DEF">
      <w:pPr>
        <w:pStyle w:val="H6"/>
      </w:pPr>
      <w:smartTag w:uri="urn:schemas-microsoft-com:office:smarttags" w:element="chsdate">
        <w:smartTagPr>
          <w:attr w:name="Year" w:val="1899"/>
          <w:attr w:name="Month" w:val="12"/>
          <w:attr w:name="Day" w:val="30"/>
          <w:attr w:name="IsLunarDate" w:val="False"/>
          <w:attr w:name="IsROCDate" w:val="False"/>
        </w:smartTagPr>
        <w:r>
          <w:t>8.1.2</w:t>
        </w:r>
      </w:smartTag>
      <w:r>
        <w:t>.4.21.1.3</w:t>
      </w:r>
      <w:r>
        <w:tab/>
        <w:t>Event Triggered Reporting</w:t>
      </w:r>
    </w:p>
    <w:p w:rsidR="00FF4DEF" w:rsidRDefault="00FF4DEF" w:rsidP="00FF4DEF">
      <w:pPr>
        <w:rPr>
          <w:rFonts w:cs="v4.2.0"/>
        </w:rPr>
      </w:pPr>
      <w:r>
        <w:rPr>
          <w:rFonts w:cs="v4.2.0"/>
        </w:rPr>
        <w:t>Reported measurements in event triggered measurement reports shall meet the requirements in clause 9.</w:t>
      </w:r>
    </w:p>
    <w:p w:rsidR="00FF4DEF" w:rsidRDefault="00FF4DEF" w:rsidP="00FF4DEF">
      <w:pPr>
        <w:rPr>
          <w:rFonts w:cs="v4.2.0"/>
        </w:rPr>
      </w:pPr>
      <w:r>
        <w:rPr>
          <w:rFonts w:cs="v4.2.0"/>
        </w:rPr>
        <w:t>The UE shall not send any event triggered measurement reports, as long as the reporting criteria are not fulfilled.</w:t>
      </w:r>
    </w:p>
    <w:p w:rsidR="00FF4DEF" w:rsidRDefault="00FF4DEF" w:rsidP="00FF4DEF">
      <w:pPr>
        <w:rPr>
          <w:rFonts w:cs="v4.2.0"/>
        </w:rPr>
      </w:pPr>
      <w:r>
        <w:rPr>
          <w:rFonts w:cs="v4.2.0"/>
        </w:rPr>
        <w:t xml:space="preserve">The measurement reporting delay is defined as the time between any event that will trigger a measurement report until the UE starts to transmit the measurement report over the </w:t>
      </w:r>
      <w:proofErr w:type="spellStart"/>
      <w:r>
        <w:rPr>
          <w:rFonts w:cs="v4.2.0"/>
        </w:rPr>
        <w:t>Uu</w:t>
      </w:r>
      <w:proofErr w:type="spellEnd"/>
      <w:r>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Pr>
          <w:rFonts w:cs="v4.2.0"/>
          <w:lang w:eastAsia="zh-CN"/>
        </w:rPr>
        <w:t xml:space="preserve"> This measurement reporting delay excludes a delay which caused by no UL resources for UE to send the measurement report.</w:t>
      </w:r>
    </w:p>
    <w:p w:rsidR="00FF4DEF" w:rsidRDefault="00FF4DEF" w:rsidP="00FF4DEF">
      <w:pPr>
        <w:rPr>
          <w:rFonts w:cs="v4.2.0"/>
        </w:rPr>
      </w:pPr>
      <w:r>
        <w:rPr>
          <w:rFonts w:cs="v4.2.0"/>
        </w:rPr>
        <w:t xml:space="preserve">The event triggered measurement reporting delay, measured without L3 filtering shall be less than </w:t>
      </w:r>
      <w:proofErr w:type="spellStart"/>
      <w:r>
        <w:t>T</w:t>
      </w:r>
      <w:r>
        <w:rPr>
          <w:vertAlign w:val="subscript"/>
        </w:rPr>
        <w:t>identify_irat_without_index</w:t>
      </w:r>
      <w:proofErr w:type="spellEnd"/>
      <w:r>
        <w:rPr>
          <w:lang w:eastAsia="zh-CN"/>
        </w:rPr>
        <w:t xml:space="preserve"> or </w:t>
      </w:r>
      <w:proofErr w:type="spellStart"/>
      <w:r>
        <w:t>T</w:t>
      </w:r>
      <w:r>
        <w:rPr>
          <w:vertAlign w:val="subscript"/>
        </w:rPr>
        <w:t>identify_irat_with_index</w:t>
      </w:r>
      <w:proofErr w:type="spellEnd"/>
      <w:r>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t>8.1.2</w:t>
        </w:r>
      </w:smartTag>
      <w:r>
        <w:t>.4.21.1.1 for the minimum requirements.</w:t>
      </w:r>
      <w:r>
        <w:rPr>
          <w:rFonts w:cs="v4.2.0"/>
          <w:vertAlign w:val="subscript"/>
        </w:rPr>
        <w:t xml:space="preserve"> </w:t>
      </w:r>
      <w:r>
        <w:rPr>
          <w:rFonts w:cs="v4.2.0"/>
        </w:rPr>
        <w:t xml:space="preserve">When L3 filtering is used or IDC autonomous denial or the UE is performing reception and/or transmission for </w:t>
      </w:r>
      <w:proofErr w:type="spellStart"/>
      <w:r>
        <w:rPr>
          <w:rFonts w:cs="v4.2.0"/>
        </w:rPr>
        <w:t>ProSe</w:t>
      </w:r>
      <w:proofErr w:type="spellEnd"/>
      <w:r>
        <w:rPr>
          <w:rFonts w:cs="v4.2.0"/>
        </w:rPr>
        <w:t xml:space="preserve"> Direct Discovery and/or </w:t>
      </w:r>
      <w:proofErr w:type="spellStart"/>
      <w:r>
        <w:rPr>
          <w:rFonts w:cs="v4.2.0"/>
        </w:rPr>
        <w:t>ProSe</w:t>
      </w:r>
      <w:proofErr w:type="spellEnd"/>
      <w:r>
        <w:rPr>
          <w:rFonts w:cs="v4.2.0"/>
        </w:rPr>
        <w:t xml:space="preserve"> Direct Communication, or the UE is configured to perform SRS carrier based switching, an additional delay can be expected.</w:t>
      </w:r>
    </w:p>
    <w:p w:rsidR="00FF4DEF" w:rsidRDefault="00FF4DEF" w:rsidP="00FF4DEF">
      <w:pPr>
        <w:rPr>
          <w:rFonts w:cs="v4.2.0"/>
        </w:rPr>
      </w:pPr>
      <w:r>
        <w:t xml:space="preserve">If an NR cell which has been detectable at least for the time period </w:t>
      </w:r>
      <w:proofErr w:type="spellStart"/>
      <w:r>
        <w:t>T</w:t>
      </w:r>
      <w:r>
        <w:rPr>
          <w:vertAlign w:val="subscript"/>
        </w:rPr>
        <w:t>identify_irat_without_index</w:t>
      </w:r>
      <w:proofErr w:type="spellEnd"/>
      <w:r>
        <w:rPr>
          <w:lang w:eastAsia="zh-CN"/>
        </w:rPr>
        <w:t xml:space="preserve">. or </w:t>
      </w:r>
      <w:proofErr w:type="spellStart"/>
      <w:r>
        <w:t>T</w:t>
      </w:r>
      <w:r>
        <w:rPr>
          <w:vertAlign w:val="subscript"/>
        </w:rPr>
        <w:t>identify_irat_with_index</w:t>
      </w:r>
      <w:proofErr w:type="spellEnd"/>
      <w:r>
        <w:t xml:space="preserve"> </w:t>
      </w:r>
      <w:r>
        <w:rPr>
          <w:rFonts w:cs="v4.2.0"/>
        </w:rPr>
        <w:t>defined in clause </w:t>
      </w:r>
      <w:r>
        <w:t xml:space="preserve">8.1.2.4.21.1.1 for the minimum requirements and then </w:t>
      </w:r>
      <w:r>
        <w:rPr>
          <w:rFonts w:cs="v4.2.0"/>
        </w:rPr>
        <w:t xml:space="preserve">triggers the measurement report as per </w:t>
      </w:r>
      <w:r>
        <w:t xml:space="preserve">TS 36.331 [2], the event triggered measurement reporting delay shall be less than </w:t>
      </w:r>
      <w:proofErr w:type="spellStart"/>
      <w:r>
        <w:rPr>
          <w:rFonts w:cs="v4.2.0"/>
        </w:rPr>
        <w:t>T</w:t>
      </w:r>
      <w:r>
        <w:rPr>
          <w:rFonts w:cs="v4.2.0"/>
          <w:vertAlign w:val="subscript"/>
        </w:rPr>
        <w:t>SSB_measurement_period_irat</w:t>
      </w:r>
      <w:proofErr w:type="spellEnd"/>
      <w:r>
        <w:rPr>
          <w:rFonts w:cs="v4.2.0"/>
        </w:rPr>
        <w:t xml:space="preserve"> defined in clause </w:t>
      </w:r>
      <w:r>
        <w:t xml:space="preserve">8.1.2.4.21.1.1 provided the timing to that cell has not changed more than </w:t>
      </w:r>
      <w:r>
        <w:sym w:font="Symbol" w:char="F0B1"/>
      </w:r>
      <w:r>
        <w:t>3200 Tc</w:t>
      </w:r>
      <w:r>
        <w:rPr>
          <w:lang w:eastAsia="zh-CN"/>
        </w:rPr>
        <w:t xml:space="preserve"> </w:t>
      </w:r>
      <w:r>
        <w:t xml:space="preserve">while </w:t>
      </w:r>
      <w:r>
        <w:rPr>
          <w:rFonts w:cs="v4.2.0"/>
        </w:rPr>
        <w:t>measurement</w:t>
      </w:r>
      <w:r>
        <w:t xml:space="preserve"> gap has not been available and the L3 filter has not been used. </w:t>
      </w:r>
      <w:r>
        <w:rPr>
          <w:rFonts w:cs="v4.2.0"/>
        </w:rPr>
        <w:t xml:space="preserve">When L3 filtering is used or IDC autonomous denial is configured or the UE is performing reception and/or transmission for </w:t>
      </w:r>
      <w:proofErr w:type="spellStart"/>
      <w:r>
        <w:rPr>
          <w:rFonts w:cs="v4.2.0"/>
        </w:rPr>
        <w:t>ProSe</w:t>
      </w:r>
      <w:proofErr w:type="spellEnd"/>
      <w:r>
        <w:rPr>
          <w:rFonts w:cs="v4.2.0"/>
        </w:rPr>
        <w:t xml:space="preserve"> Direct Discovery and/or </w:t>
      </w:r>
      <w:proofErr w:type="spellStart"/>
      <w:r>
        <w:rPr>
          <w:rFonts w:cs="v4.2.0"/>
        </w:rPr>
        <w:t>ProSe</w:t>
      </w:r>
      <w:proofErr w:type="spellEnd"/>
      <w:r>
        <w:rPr>
          <w:rFonts w:cs="v4.2.0"/>
        </w:rPr>
        <w:t xml:space="preserve"> Direct Communication, or the UE is configured to perform SRS carrier based switching, an additional delay can be expected.</w:t>
      </w:r>
    </w:p>
    <w:p w:rsidR="00FF4DEF" w:rsidRDefault="00FF4DEF" w:rsidP="00FF4DEF">
      <w:pPr>
        <w:pStyle w:val="H6"/>
      </w:pPr>
      <w:r>
        <w:t>8.1.2.4.21.</w:t>
      </w:r>
      <w:r>
        <w:rPr>
          <w:lang w:eastAsia="zh-CN"/>
        </w:rPr>
        <w:t>1</w:t>
      </w:r>
      <w:r>
        <w:t>.</w:t>
      </w:r>
      <w:r>
        <w:rPr>
          <w:lang w:eastAsia="zh-CN"/>
        </w:rPr>
        <w:t>4</w:t>
      </w:r>
      <w:r>
        <w:tab/>
      </w:r>
      <w:r>
        <w:rPr>
          <w:rFonts w:cs="v4.2.0"/>
        </w:rPr>
        <w:t>Event-triggered Periodic Reporting</w:t>
      </w:r>
    </w:p>
    <w:p w:rsidR="00FF4DEF" w:rsidRDefault="00FF4DEF" w:rsidP="00FF4DEF">
      <w:pPr>
        <w:rPr>
          <w:rFonts w:cs="v4.2.0"/>
        </w:rPr>
      </w:pPr>
      <w:r>
        <w:rPr>
          <w:rFonts w:cs="v4.2.0"/>
        </w:rPr>
        <w:t>Reported measurements contained in event triggered periodic measurement reports shall meet the requirements in clause 9.</w:t>
      </w:r>
    </w:p>
    <w:p w:rsidR="00FF4DEF" w:rsidRDefault="00FF4DEF" w:rsidP="00FF4DEF">
      <w:r>
        <w:rPr>
          <w:rFonts w:cs="v4.2.0"/>
        </w:rPr>
        <w:t>The first report in event triggered periodic measurement reporting shall meet the requirements specified in clause </w:t>
      </w:r>
      <w:r>
        <w:t>8.1.2.</w:t>
      </w:r>
      <w:r>
        <w:rPr>
          <w:lang w:eastAsia="zh-CN"/>
        </w:rPr>
        <w:t>4.21.1.3</w:t>
      </w:r>
      <w:r>
        <w:rPr>
          <w:rFonts w:cs="v4.2.0"/>
        </w:rPr>
        <w:t>.</w:t>
      </w:r>
    </w:p>
    <w:p w:rsidR="00FF4DEF" w:rsidRDefault="00FF4DEF" w:rsidP="00FF4DEF">
      <w:pPr>
        <w:pStyle w:val="H6"/>
      </w:pPr>
      <w:r>
        <w:t>8.1.2.4.21.2</w:t>
      </w:r>
      <w:r>
        <w:tab/>
        <w:t>Void</w:t>
      </w:r>
    </w:p>
    <w:p w:rsidR="00FF4DEF" w:rsidRDefault="00FF4DEF" w:rsidP="00FF4DEF">
      <w:pPr>
        <w:pStyle w:val="Heading5"/>
      </w:pPr>
      <w:r>
        <w:t>8.1.2.4.22</w:t>
      </w:r>
      <w:r>
        <w:tab/>
        <w:t>E-UTRAN TDD – NR measurements</w:t>
      </w:r>
    </w:p>
    <w:p w:rsidR="00FF4DEF" w:rsidRDefault="00FF4DEF" w:rsidP="00FF4DEF">
      <w:pPr>
        <w:rPr>
          <w:lang w:eastAsia="zh-CN"/>
        </w:rPr>
      </w:pPr>
      <w:r>
        <w:rPr>
          <w:lang w:eastAsia="zh-CN"/>
        </w:rPr>
        <w:t xml:space="preserve">Requirements in this clause shall apply for NR capable UE when not </w:t>
      </w:r>
      <w:r>
        <w:t>configured with EN-DC.</w:t>
      </w:r>
    </w:p>
    <w:p w:rsidR="00505DFF" w:rsidRPr="00FF4DEF" w:rsidRDefault="00FF4DEF" w:rsidP="00FF4DEF">
      <w:pPr>
        <w:jc w:val="both"/>
        <w:rPr>
          <w:lang w:eastAsia="en-GB"/>
        </w:rPr>
      </w:pPr>
      <w:r>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Pr>
            <w:rFonts w:cs="v4.2.0"/>
          </w:rPr>
          <w:t>8.1.2</w:t>
        </w:r>
      </w:smartTag>
      <w:r>
        <w:rPr>
          <w:rFonts w:cs="v4.2.0"/>
        </w:rPr>
        <w:t>.4.21 also apply for this section.</w:t>
      </w:r>
    </w:p>
    <w:p w:rsidR="00A845CC" w:rsidRPr="002048A1" w:rsidRDefault="00A845CC" w:rsidP="00A845CC">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2048A1" w:rsidRDefault="002048A1">
      <w:pPr>
        <w:rPr>
          <w:lang w:val="en-GB" w:eastAsia="en-GB"/>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224" w:rsidRDefault="00957224">
      <w:pPr>
        <w:spacing w:after="0"/>
      </w:pPr>
      <w:r>
        <w:separator/>
      </w:r>
    </w:p>
  </w:endnote>
  <w:endnote w:type="continuationSeparator" w:id="0">
    <w:p w:rsidR="00957224" w:rsidRDefault="00957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224" w:rsidRDefault="00957224">
      <w:pPr>
        <w:spacing w:after="0"/>
      </w:pPr>
      <w:r>
        <w:separator/>
      </w:r>
    </w:p>
  </w:footnote>
  <w:footnote w:type="continuationSeparator" w:id="0">
    <w:p w:rsidR="00957224" w:rsidRDefault="009572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22E4A"/>
    <w:rsid w:val="00023093"/>
    <w:rsid w:val="000239AE"/>
    <w:rsid w:val="00023BD4"/>
    <w:rsid w:val="00023F3A"/>
    <w:rsid w:val="00031D91"/>
    <w:rsid w:val="00034325"/>
    <w:rsid w:val="00040EC8"/>
    <w:rsid w:val="00047724"/>
    <w:rsid w:val="0005234C"/>
    <w:rsid w:val="000524A4"/>
    <w:rsid w:val="00052949"/>
    <w:rsid w:val="0006755F"/>
    <w:rsid w:val="00071115"/>
    <w:rsid w:val="0007253B"/>
    <w:rsid w:val="00087B12"/>
    <w:rsid w:val="00091FF0"/>
    <w:rsid w:val="00097ACB"/>
    <w:rsid w:val="000A0770"/>
    <w:rsid w:val="000A52C4"/>
    <w:rsid w:val="000A6394"/>
    <w:rsid w:val="000B207B"/>
    <w:rsid w:val="000B2AFE"/>
    <w:rsid w:val="000C038A"/>
    <w:rsid w:val="000C5CB3"/>
    <w:rsid w:val="000C5DBC"/>
    <w:rsid w:val="000C64E0"/>
    <w:rsid w:val="000C6598"/>
    <w:rsid w:val="000D1668"/>
    <w:rsid w:val="000D32D6"/>
    <w:rsid w:val="000E3AA9"/>
    <w:rsid w:val="000F171E"/>
    <w:rsid w:val="000F2144"/>
    <w:rsid w:val="000F5E7E"/>
    <w:rsid w:val="00101D21"/>
    <w:rsid w:val="00105934"/>
    <w:rsid w:val="00107586"/>
    <w:rsid w:val="00111E80"/>
    <w:rsid w:val="0012059F"/>
    <w:rsid w:val="00122434"/>
    <w:rsid w:val="00126517"/>
    <w:rsid w:val="00132604"/>
    <w:rsid w:val="00132FF3"/>
    <w:rsid w:val="00136987"/>
    <w:rsid w:val="0014419F"/>
    <w:rsid w:val="00145D43"/>
    <w:rsid w:val="001539DE"/>
    <w:rsid w:val="0016393C"/>
    <w:rsid w:val="00164D3F"/>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42AAF"/>
    <w:rsid w:val="002504AF"/>
    <w:rsid w:val="0026004D"/>
    <w:rsid w:val="002621FC"/>
    <w:rsid w:val="0026665B"/>
    <w:rsid w:val="002678D2"/>
    <w:rsid w:val="002703AB"/>
    <w:rsid w:val="00273C82"/>
    <w:rsid w:val="00274268"/>
    <w:rsid w:val="0027482D"/>
    <w:rsid w:val="00275D12"/>
    <w:rsid w:val="00277656"/>
    <w:rsid w:val="00277AFA"/>
    <w:rsid w:val="00285163"/>
    <w:rsid w:val="0028532F"/>
    <w:rsid w:val="002860C4"/>
    <w:rsid w:val="00286539"/>
    <w:rsid w:val="002872DA"/>
    <w:rsid w:val="00295D56"/>
    <w:rsid w:val="00296902"/>
    <w:rsid w:val="00297A6A"/>
    <w:rsid w:val="002A01CC"/>
    <w:rsid w:val="002A14A6"/>
    <w:rsid w:val="002A170D"/>
    <w:rsid w:val="002A770C"/>
    <w:rsid w:val="002A78D9"/>
    <w:rsid w:val="002B4B3C"/>
    <w:rsid w:val="002B5741"/>
    <w:rsid w:val="002B6492"/>
    <w:rsid w:val="002D277C"/>
    <w:rsid w:val="002D74E0"/>
    <w:rsid w:val="002E0193"/>
    <w:rsid w:val="002E2CA0"/>
    <w:rsid w:val="00305409"/>
    <w:rsid w:val="00311865"/>
    <w:rsid w:val="00313E81"/>
    <w:rsid w:val="00315569"/>
    <w:rsid w:val="0031572B"/>
    <w:rsid w:val="00324322"/>
    <w:rsid w:val="0033568B"/>
    <w:rsid w:val="0034695C"/>
    <w:rsid w:val="00360957"/>
    <w:rsid w:val="00363270"/>
    <w:rsid w:val="00371EDD"/>
    <w:rsid w:val="003729B4"/>
    <w:rsid w:val="0037746A"/>
    <w:rsid w:val="003914FF"/>
    <w:rsid w:val="003A091A"/>
    <w:rsid w:val="003A4ED7"/>
    <w:rsid w:val="003B425C"/>
    <w:rsid w:val="003C28B1"/>
    <w:rsid w:val="003C4FB3"/>
    <w:rsid w:val="003D18E9"/>
    <w:rsid w:val="003E1A36"/>
    <w:rsid w:val="003E1AD7"/>
    <w:rsid w:val="003E1B54"/>
    <w:rsid w:val="003E1EBD"/>
    <w:rsid w:val="003E2152"/>
    <w:rsid w:val="003E2F11"/>
    <w:rsid w:val="003E3ACC"/>
    <w:rsid w:val="003E54C7"/>
    <w:rsid w:val="003F0BAC"/>
    <w:rsid w:val="003F2C13"/>
    <w:rsid w:val="003F34B0"/>
    <w:rsid w:val="004015BC"/>
    <w:rsid w:val="00402387"/>
    <w:rsid w:val="00411925"/>
    <w:rsid w:val="00414647"/>
    <w:rsid w:val="004242F1"/>
    <w:rsid w:val="00424BC6"/>
    <w:rsid w:val="00430825"/>
    <w:rsid w:val="00431FCE"/>
    <w:rsid w:val="0045081C"/>
    <w:rsid w:val="00451A0E"/>
    <w:rsid w:val="00451D98"/>
    <w:rsid w:val="00466895"/>
    <w:rsid w:val="00473210"/>
    <w:rsid w:val="00482880"/>
    <w:rsid w:val="004904A8"/>
    <w:rsid w:val="00495FB2"/>
    <w:rsid w:val="0049713E"/>
    <w:rsid w:val="00497E16"/>
    <w:rsid w:val="004A327C"/>
    <w:rsid w:val="004B75B7"/>
    <w:rsid w:val="004C0FD6"/>
    <w:rsid w:val="004C3C6D"/>
    <w:rsid w:val="004C78E1"/>
    <w:rsid w:val="004D3359"/>
    <w:rsid w:val="004D77EA"/>
    <w:rsid w:val="004E01F4"/>
    <w:rsid w:val="004E17CB"/>
    <w:rsid w:val="004E680F"/>
    <w:rsid w:val="004F0AEA"/>
    <w:rsid w:val="004F2277"/>
    <w:rsid w:val="004F598B"/>
    <w:rsid w:val="004F67BF"/>
    <w:rsid w:val="00505DFF"/>
    <w:rsid w:val="0051580D"/>
    <w:rsid w:val="00522307"/>
    <w:rsid w:val="005238C7"/>
    <w:rsid w:val="00526915"/>
    <w:rsid w:val="00540357"/>
    <w:rsid w:val="0054539F"/>
    <w:rsid w:val="00555537"/>
    <w:rsid w:val="005577A3"/>
    <w:rsid w:val="005653D5"/>
    <w:rsid w:val="00570695"/>
    <w:rsid w:val="00592D74"/>
    <w:rsid w:val="005A24C9"/>
    <w:rsid w:val="005A54E4"/>
    <w:rsid w:val="005A7A44"/>
    <w:rsid w:val="005B613F"/>
    <w:rsid w:val="005B61FB"/>
    <w:rsid w:val="005D2648"/>
    <w:rsid w:val="005D71F3"/>
    <w:rsid w:val="005E0F45"/>
    <w:rsid w:val="005E2C44"/>
    <w:rsid w:val="005E3231"/>
    <w:rsid w:val="005E3A8B"/>
    <w:rsid w:val="005F73F2"/>
    <w:rsid w:val="00602EE4"/>
    <w:rsid w:val="00603A56"/>
    <w:rsid w:val="00612E39"/>
    <w:rsid w:val="00614F2E"/>
    <w:rsid w:val="0061537E"/>
    <w:rsid w:val="00615F6F"/>
    <w:rsid w:val="00620DF9"/>
    <w:rsid w:val="00621188"/>
    <w:rsid w:val="00621D55"/>
    <w:rsid w:val="00622110"/>
    <w:rsid w:val="00622C5C"/>
    <w:rsid w:val="006257ED"/>
    <w:rsid w:val="00626028"/>
    <w:rsid w:val="00634DDB"/>
    <w:rsid w:val="00647ACE"/>
    <w:rsid w:val="0065257B"/>
    <w:rsid w:val="00666A6E"/>
    <w:rsid w:val="00682D5B"/>
    <w:rsid w:val="0068406F"/>
    <w:rsid w:val="006874C5"/>
    <w:rsid w:val="00695808"/>
    <w:rsid w:val="006A3F55"/>
    <w:rsid w:val="006B167A"/>
    <w:rsid w:val="006B46FB"/>
    <w:rsid w:val="006C2DB3"/>
    <w:rsid w:val="006C42C4"/>
    <w:rsid w:val="006D1EE8"/>
    <w:rsid w:val="006E21FB"/>
    <w:rsid w:val="006E3D7E"/>
    <w:rsid w:val="006E75F9"/>
    <w:rsid w:val="006F3826"/>
    <w:rsid w:val="006F6C2E"/>
    <w:rsid w:val="007023DB"/>
    <w:rsid w:val="007062FA"/>
    <w:rsid w:val="007112B3"/>
    <w:rsid w:val="00711723"/>
    <w:rsid w:val="00712D84"/>
    <w:rsid w:val="00714DE5"/>
    <w:rsid w:val="007223DE"/>
    <w:rsid w:val="00732F0F"/>
    <w:rsid w:val="007366E4"/>
    <w:rsid w:val="00746B9E"/>
    <w:rsid w:val="00751AC1"/>
    <w:rsid w:val="00754A0D"/>
    <w:rsid w:val="0075547F"/>
    <w:rsid w:val="00761083"/>
    <w:rsid w:val="00770B93"/>
    <w:rsid w:val="00776568"/>
    <w:rsid w:val="0078609D"/>
    <w:rsid w:val="00792342"/>
    <w:rsid w:val="00795C70"/>
    <w:rsid w:val="00795EED"/>
    <w:rsid w:val="007B512A"/>
    <w:rsid w:val="007C2097"/>
    <w:rsid w:val="007C36C9"/>
    <w:rsid w:val="007C6759"/>
    <w:rsid w:val="007D2226"/>
    <w:rsid w:val="007D5AA1"/>
    <w:rsid w:val="007D6A07"/>
    <w:rsid w:val="007D7FA1"/>
    <w:rsid w:val="007E11A4"/>
    <w:rsid w:val="007E6659"/>
    <w:rsid w:val="007F6C07"/>
    <w:rsid w:val="008047EB"/>
    <w:rsid w:val="0081774F"/>
    <w:rsid w:val="00820B77"/>
    <w:rsid w:val="00823FB5"/>
    <w:rsid w:val="008279FA"/>
    <w:rsid w:val="00831E46"/>
    <w:rsid w:val="00833026"/>
    <w:rsid w:val="008333A6"/>
    <w:rsid w:val="00844136"/>
    <w:rsid w:val="008612A2"/>
    <w:rsid w:val="008623B9"/>
    <w:rsid w:val="008626E7"/>
    <w:rsid w:val="00870629"/>
    <w:rsid w:val="00870EE7"/>
    <w:rsid w:val="00887DF5"/>
    <w:rsid w:val="00891920"/>
    <w:rsid w:val="00896B20"/>
    <w:rsid w:val="008A4C5F"/>
    <w:rsid w:val="008A571E"/>
    <w:rsid w:val="008A6219"/>
    <w:rsid w:val="008D2B2F"/>
    <w:rsid w:val="008D4F32"/>
    <w:rsid w:val="008E5224"/>
    <w:rsid w:val="008E567D"/>
    <w:rsid w:val="008F0405"/>
    <w:rsid w:val="008F686C"/>
    <w:rsid w:val="008F726F"/>
    <w:rsid w:val="0091435E"/>
    <w:rsid w:val="009209A0"/>
    <w:rsid w:val="00921C79"/>
    <w:rsid w:val="00923DA7"/>
    <w:rsid w:val="00932121"/>
    <w:rsid w:val="00932C3C"/>
    <w:rsid w:val="00957224"/>
    <w:rsid w:val="009771D7"/>
    <w:rsid w:val="009777D9"/>
    <w:rsid w:val="00983BEE"/>
    <w:rsid w:val="00991B88"/>
    <w:rsid w:val="00991BDF"/>
    <w:rsid w:val="00992C41"/>
    <w:rsid w:val="00995876"/>
    <w:rsid w:val="00997826"/>
    <w:rsid w:val="009A3F59"/>
    <w:rsid w:val="009A579D"/>
    <w:rsid w:val="009A6CEC"/>
    <w:rsid w:val="009B0A03"/>
    <w:rsid w:val="009B43AC"/>
    <w:rsid w:val="009E3297"/>
    <w:rsid w:val="009F734F"/>
    <w:rsid w:val="00A038FD"/>
    <w:rsid w:val="00A0472D"/>
    <w:rsid w:val="00A06D29"/>
    <w:rsid w:val="00A17FA8"/>
    <w:rsid w:val="00A246B6"/>
    <w:rsid w:val="00A30F1E"/>
    <w:rsid w:val="00A462B1"/>
    <w:rsid w:val="00A47E70"/>
    <w:rsid w:val="00A55311"/>
    <w:rsid w:val="00A55CAC"/>
    <w:rsid w:val="00A637F5"/>
    <w:rsid w:val="00A65571"/>
    <w:rsid w:val="00A7509D"/>
    <w:rsid w:val="00A7671C"/>
    <w:rsid w:val="00A845CC"/>
    <w:rsid w:val="00A9520A"/>
    <w:rsid w:val="00A97051"/>
    <w:rsid w:val="00AA0DA6"/>
    <w:rsid w:val="00AA1183"/>
    <w:rsid w:val="00AA682A"/>
    <w:rsid w:val="00AB71EC"/>
    <w:rsid w:val="00AD1CD8"/>
    <w:rsid w:val="00AD74FC"/>
    <w:rsid w:val="00AE14BE"/>
    <w:rsid w:val="00AE2ED3"/>
    <w:rsid w:val="00AE2FE1"/>
    <w:rsid w:val="00AF476C"/>
    <w:rsid w:val="00B06679"/>
    <w:rsid w:val="00B07B2B"/>
    <w:rsid w:val="00B258BB"/>
    <w:rsid w:val="00B3061C"/>
    <w:rsid w:val="00B31EB3"/>
    <w:rsid w:val="00B44451"/>
    <w:rsid w:val="00B5284F"/>
    <w:rsid w:val="00B563BA"/>
    <w:rsid w:val="00B628AC"/>
    <w:rsid w:val="00B671F2"/>
    <w:rsid w:val="00B67B97"/>
    <w:rsid w:val="00B743F8"/>
    <w:rsid w:val="00B968C8"/>
    <w:rsid w:val="00BA2185"/>
    <w:rsid w:val="00BA3EC5"/>
    <w:rsid w:val="00BB19CF"/>
    <w:rsid w:val="00BB4D90"/>
    <w:rsid w:val="00BB544B"/>
    <w:rsid w:val="00BB5453"/>
    <w:rsid w:val="00BB5DFC"/>
    <w:rsid w:val="00BB5E4C"/>
    <w:rsid w:val="00BB69F2"/>
    <w:rsid w:val="00BC29F1"/>
    <w:rsid w:val="00BC7928"/>
    <w:rsid w:val="00BD0E1F"/>
    <w:rsid w:val="00BD279D"/>
    <w:rsid w:val="00BD3013"/>
    <w:rsid w:val="00BD370F"/>
    <w:rsid w:val="00BD3FBB"/>
    <w:rsid w:val="00BD6BB8"/>
    <w:rsid w:val="00BD6C52"/>
    <w:rsid w:val="00BF2765"/>
    <w:rsid w:val="00C02010"/>
    <w:rsid w:val="00C13E90"/>
    <w:rsid w:val="00C2200F"/>
    <w:rsid w:val="00C27ACF"/>
    <w:rsid w:val="00C30744"/>
    <w:rsid w:val="00C45D4E"/>
    <w:rsid w:val="00C47E9B"/>
    <w:rsid w:val="00C55F73"/>
    <w:rsid w:val="00C57E28"/>
    <w:rsid w:val="00C6518B"/>
    <w:rsid w:val="00C74E95"/>
    <w:rsid w:val="00C800E0"/>
    <w:rsid w:val="00C809B3"/>
    <w:rsid w:val="00C95985"/>
    <w:rsid w:val="00C96D38"/>
    <w:rsid w:val="00CB540A"/>
    <w:rsid w:val="00CB5BF6"/>
    <w:rsid w:val="00CC4AE7"/>
    <w:rsid w:val="00CC5026"/>
    <w:rsid w:val="00CC57FD"/>
    <w:rsid w:val="00CC5E44"/>
    <w:rsid w:val="00CE4DDF"/>
    <w:rsid w:val="00CF277A"/>
    <w:rsid w:val="00CF4C4D"/>
    <w:rsid w:val="00CF59FE"/>
    <w:rsid w:val="00CF6289"/>
    <w:rsid w:val="00D03F9A"/>
    <w:rsid w:val="00D07CC7"/>
    <w:rsid w:val="00D14AC5"/>
    <w:rsid w:val="00D20FE5"/>
    <w:rsid w:val="00D2527D"/>
    <w:rsid w:val="00D258A7"/>
    <w:rsid w:val="00D30DE9"/>
    <w:rsid w:val="00D435A2"/>
    <w:rsid w:val="00D45E51"/>
    <w:rsid w:val="00D5361C"/>
    <w:rsid w:val="00D66211"/>
    <w:rsid w:val="00D66EED"/>
    <w:rsid w:val="00D74675"/>
    <w:rsid w:val="00D77381"/>
    <w:rsid w:val="00D844C5"/>
    <w:rsid w:val="00D84EF9"/>
    <w:rsid w:val="00D92AEC"/>
    <w:rsid w:val="00DA023D"/>
    <w:rsid w:val="00DA1024"/>
    <w:rsid w:val="00DC0F80"/>
    <w:rsid w:val="00DC12B4"/>
    <w:rsid w:val="00DC3D37"/>
    <w:rsid w:val="00DE34CF"/>
    <w:rsid w:val="00DE498F"/>
    <w:rsid w:val="00DE4A7A"/>
    <w:rsid w:val="00DE7917"/>
    <w:rsid w:val="00DF28BC"/>
    <w:rsid w:val="00DF3A73"/>
    <w:rsid w:val="00DF75C4"/>
    <w:rsid w:val="00E02D89"/>
    <w:rsid w:val="00E02E6B"/>
    <w:rsid w:val="00E0647D"/>
    <w:rsid w:val="00E119F6"/>
    <w:rsid w:val="00E12329"/>
    <w:rsid w:val="00E15DFF"/>
    <w:rsid w:val="00E5572E"/>
    <w:rsid w:val="00E62992"/>
    <w:rsid w:val="00E638CE"/>
    <w:rsid w:val="00E7253C"/>
    <w:rsid w:val="00E73E07"/>
    <w:rsid w:val="00E871BE"/>
    <w:rsid w:val="00E87DD3"/>
    <w:rsid w:val="00E91D2D"/>
    <w:rsid w:val="00EA12D3"/>
    <w:rsid w:val="00EA5B4F"/>
    <w:rsid w:val="00EB27F1"/>
    <w:rsid w:val="00EB408A"/>
    <w:rsid w:val="00EC2C39"/>
    <w:rsid w:val="00EC4365"/>
    <w:rsid w:val="00EC498D"/>
    <w:rsid w:val="00EC68EB"/>
    <w:rsid w:val="00ED5E9A"/>
    <w:rsid w:val="00ED6D7A"/>
    <w:rsid w:val="00ED7DA2"/>
    <w:rsid w:val="00EE5848"/>
    <w:rsid w:val="00EE7D7C"/>
    <w:rsid w:val="00EF2118"/>
    <w:rsid w:val="00EF3AE8"/>
    <w:rsid w:val="00F04213"/>
    <w:rsid w:val="00F04782"/>
    <w:rsid w:val="00F16AE7"/>
    <w:rsid w:val="00F17613"/>
    <w:rsid w:val="00F17E6B"/>
    <w:rsid w:val="00F208E3"/>
    <w:rsid w:val="00F25D98"/>
    <w:rsid w:val="00F263D9"/>
    <w:rsid w:val="00F266C5"/>
    <w:rsid w:val="00F27CCD"/>
    <w:rsid w:val="00F300FB"/>
    <w:rsid w:val="00F40165"/>
    <w:rsid w:val="00F64139"/>
    <w:rsid w:val="00F67616"/>
    <w:rsid w:val="00F70AB6"/>
    <w:rsid w:val="00F733FF"/>
    <w:rsid w:val="00F86FA5"/>
    <w:rsid w:val="00F96DED"/>
    <w:rsid w:val="00FA45B4"/>
    <w:rsid w:val="00FB0FA1"/>
    <w:rsid w:val="00FB1E51"/>
    <w:rsid w:val="00FB6386"/>
    <w:rsid w:val="00FD1887"/>
    <w:rsid w:val="00FF4DEF"/>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15:chartTrackingRefBased/>
  <w15:docId w15:val="{D42CFCE1-0DB0-4AAE-BE8B-19EA56799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96760218">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85221899">
      <w:bodyDiv w:val="1"/>
      <w:marLeft w:val="0"/>
      <w:marRight w:val="0"/>
      <w:marTop w:val="0"/>
      <w:marBottom w:val="0"/>
      <w:divBdr>
        <w:top w:val="none" w:sz="0" w:space="0" w:color="auto"/>
        <w:left w:val="none" w:sz="0" w:space="0" w:color="auto"/>
        <w:bottom w:val="none" w:sz="0" w:space="0" w:color="auto"/>
        <w:right w:val="none" w:sz="0" w:space="0" w:color="auto"/>
      </w:divBdr>
    </w:div>
    <w:div w:id="1790928259">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DF232-64B2-40F8-A923-501D161B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2416</Words>
  <Characters>13775</Characters>
  <Application>Microsoft Office Word</Application>
  <DocSecurity>0</DocSecurity>
  <Lines>114</Lines>
  <Paragraphs>32</Paragraphs>
  <ScaleCrop>false</ScaleCrop>
  <Company>3GPP Support Team</Company>
  <LinksUpToDate>false</LinksUpToDate>
  <CharactersWithSpaces>16159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2020-09-09T12:48:00Z</dcterms:created>
  <dcterms:modified xsi:type="dcterms:W3CDTF">2020-09-09T12:48:00Z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