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275F96" w14:textId="5C203207" w:rsidR="001E41F3" w:rsidRDefault="00960D9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R4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96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 w:rsidR="001E41F3">
        <w:rPr>
          <w:b/>
          <w:i/>
          <w:noProof/>
          <w:sz w:val="28"/>
        </w:rPr>
        <w:tab/>
      </w:r>
      <w:r w:rsidR="000F318B" w:rsidRPr="000F318B">
        <w:rPr>
          <w:b/>
          <w:i/>
          <w:noProof/>
          <w:sz w:val="28"/>
        </w:rPr>
        <w:t>R4-2011729</w:t>
      </w:r>
    </w:p>
    <w:p w14:paraId="368AC427" w14:textId="78498829" w:rsidR="001E41F3" w:rsidRDefault="0049068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14126">
        <w:fldChar w:fldCharType="begin"/>
      </w:r>
      <w:r w:rsidR="00114126">
        <w:instrText xml:space="preserve"> DOCPROPERTY  Country  \* MERGEFORMAT </w:instrText>
      </w:r>
      <w:r w:rsidR="00114126">
        <w:fldChar w:fldCharType="end"/>
      </w:r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3609EF" w:rsidRPr="00BA51D9">
          <w:rPr>
            <w:b/>
            <w:noProof/>
            <w:sz w:val="24"/>
          </w:rPr>
          <w:t>17th Aug 2020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28th Aug 2020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4D27B9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CAA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099EFA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DCA45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4BFF8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8AD2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762A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39FE5C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83FF06C" w14:textId="77777777" w:rsidR="001E41F3" w:rsidRPr="00410371" w:rsidRDefault="00490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38.101-1</w:t>
              </w:r>
            </w:fldSimple>
          </w:p>
        </w:tc>
        <w:tc>
          <w:tcPr>
            <w:tcW w:w="709" w:type="dxa"/>
          </w:tcPr>
          <w:p w14:paraId="17F717E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5BF8DD" w14:textId="77777777" w:rsidR="001E41F3" w:rsidRPr="00410371" w:rsidRDefault="0049068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0407</w:t>
              </w:r>
            </w:fldSimple>
          </w:p>
        </w:tc>
        <w:tc>
          <w:tcPr>
            <w:tcW w:w="709" w:type="dxa"/>
          </w:tcPr>
          <w:p w14:paraId="4C67263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2674C" w14:textId="3F7797E4" w:rsidR="001E41F3" w:rsidRPr="00085A8B" w:rsidRDefault="000F318B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085A8B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24B19B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A6CBD2" w14:textId="77777777" w:rsidR="001E41F3" w:rsidRPr="00410371" w:rsidRDefault="0049068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E627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19824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538E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6A02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C310C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14:paraId="0789AE96" w14:textId="77777777" w:rsidTr="00547111">
        <w:tc>
          <w:tcPr>
            <w:tcW w:w="9641" w:type="dxa"/>
            <w:gridSpan w:val="9"/>
          </w:tcPr>
          <w:p w14:paraId="6E1A71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FB65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FEE1EB" w14:textId="77777777" w:rsidTr="00A7671C">
        <w:tc>
          <w:tcPr>
            <w:tcW w:w="2835" w:type="dxa"/>
          </w:tcPr>
          <w:p w14:paraId="125F30F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E5ED0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C452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957B5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A94A49" w14:textId="773C3F03" w:rsidR="00F25D98" w:rsidRDefault="00960D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F93CDA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445D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CD5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2CFD5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62DD7F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915190F" w14:textId="77777777" w:rsidTr="00547111">
        <w:tc>
          <w:tcPr>
            <w:tcW w:w="9640" w:type="dxa"/>
            <w:gridSpan w:val="11"/>
          </w:tcPr>
          <w:p w14:paraId="67C26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D57ED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6F2D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EC0C1" w14:textId="77777777" w:rsidR="001E41F3" w:rsidRDefault="00490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FR1 UL contiguous CA MPR regions</w:t>
              </w:r>
            </w:fldSimple>
          </w:p>
        </w:tc>
      </w:tr>
      <w:tr w:rsidR="001E41F3" w14:paraId="50C9B6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6F9F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4A91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940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5BEA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24D53C9" w14:textId="77777777" w:rsidR="001E41F3" w:rsidRDefault="00490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 Corporation</w:t>
              </w:r>
            </w:fldSimple>
          </w:p>
        </w:tc>
      </w:tr>
      <w:tr w:rsidR="001E41F3" w14:paraId="4AD4BB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F94A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B49C16" w14:textId="6560D7E0" w:rsidR="001E41F3" w:rsidRDefault="00960D9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14126">
              <w:fldChar w:fldCharType="begin"/>
            </w:r>
            <w:r w:rsidR="00114126">
              <w:instrText xml:space="preserve"> DOCPROPERTY  SourceIfTsg  \* MERGEFORMAT </w:instrText>
            </w:r>
            <w:r w:rsidR="00114126">
              <w:fldChar w:fldCharType="end"/>
            </w:r>
          </w:p>
        </w:tc>
      </w:tr>
      <w:tr w:rsidR="001E41F3" w14:paraId="2E9600B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2FD05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581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A83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A74B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346E3" w14:textId="77777777" w:rsidR="001E41F3" w:rsidRDefault="00490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NR_RF_FR1-Core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4C368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862D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49F19" w14:textId="20C1461B" w:rsidR="001E41F3" w:rsidRDefault="00490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F11E3">
                <w:rPr>
                  <w:noProof/>
                </w:rPr>
                <w:t>2020-08-</w:t>
              </w:r>
              <w:r w:rsidR="000F318B">
                <w:rPr>
                  <w:noProof/>
                </w:rPr>
                <w:t>26</w:t>
              </w:r>
            </w:fldSimple>
          </w:p>
        </w:tc>
      </w:tr>
      <w:tr w:rsidR="001E41F3" w14:paraId="621C865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7FF0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93D77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21D8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7C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24F6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A6FBFB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B5B759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BB6A49" w14:textId="77777777" w:rsidR="001E41F3" w:rsidRDefault="0049068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E96E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41FC3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4EB33" w14:textId="77777777" w:rsidR="001E41F3" w:rsidRDefault="0049068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9CFCE3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19E4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DF51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AD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E38883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C9203A5" w14:textId="77777777" w:rsidTr="00547111">
        <w:tc>
          <w:tcPr>
            <w:tcW w:w="1843" w:type="dxa"/>
          </w:tcPr>
          <w:p w14:paraId="74274B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29300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7B9D4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A2CE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EAEE03" w14:textId="364772B6" w:rsidR="001E41F3" w:rsidRDefault="00F05A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77567E">
              <w:rPr>
                <w:noProof/>
              </w:rPr>
              <w:t>efi</w:t>
            </w:r>
            <w:r w:rsidR="00F52A62">
              <w:rPr>
                <w:noProof/>
              </w:rPr>
              <w:t>nition of</w:t>
            </w:r>
            <w:r w:rsidR="00173B53">
              <w:rPr>
                <w:noProof/>
              </w:rPr>
              <w:t xml:space="preserve"> </w:t>
            </w:r>
            <w:r w:rsidR="00173B53">
              <w:t>contiguous RB allocation and</w:t>
            </w:r>
            <w:r w:rsidR="00F52A62">
              <w:rPr>
                <w:noProof/>
              </w:rPr>
              <w:t xml:space="preserve"> inner RB allocation</w:t>
            </w:r>
            <w:r w:rsidR="00173B53">
              <w:rPr>
                <w:noProof/>
              </w:rPr>
              <w:t xml:space="preserve"> region </w:t>
            </w:r>
            <w:r w:rsidR="00F52A62">
              <w:rPr>
                <w:noProof/>
              </w:rPr>
              <w:t xml:space="preserve">in MPR definition for contiguous CA </w:t>
            </w:r>
            <w:r w:rsidR="001E08EB">
              <w:rPr>
                <w:noProof/>
              </w:rPr>
              <w:t xml:space="preserve">currently </w:t>
            </w:r>
            <w:r w:rsidR="00F52A62">
              <w:rPr>
                <w:noProof/>
              </w:rPr>
              <w:t>ignores RB allocations confined within a single CC.</w:t>
            </w:r>
          </w:p>
        </w:tc>
      </w:tr>
      <w:tr w:rsidR="001E41F3" w14:paraId="5380DA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26F7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E72B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415DD6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534632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8A9FB" w14:textId="1BE622D7" w:rsidR="001E08EB" w:rsidRDefault="00490683" w:rsidP="001E0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E08EB">
                <w:t xml:space="preserve">Correction to </w:t>
              </w:r>
              <w:r w:rsidR="00E54890">
                <w:t xml:space="preserve">definition of contiguous RB allocation and MPR regions for </w:t>
              </w:r>
              <w:r w:rsidR="001E08EB">
                <w:t>FR1 UL contiguous CA</w:t>
              </w:r>
            </w:fldSimple>
          </w:p>
        </w:tc>
      </w:tr>
      <w:tr w:rsidR="001E08EB" w14:paraId="1A7DB8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70D8D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CFB5C8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471283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1C40FF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F65473" w14:textId="3A581886" w:rsidR="001E08EB" w:rsidRDefault="001E08EB" w:rsidP="00EC78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RB allocations </w:t>
            </w:r>
            <w:r w:rsidR="00D919ED">
              <w:rPr>
                <w:noProof/>
              </w:rPr>
              <w:t xml:space="preserve">confined within single CC </w:t>
            </w:r>
            <w:r>
              <w:rPr>
                <w:noProof/>
              </w:rPr>
              <w:t>are incorrectly identifed as non-contiguous allocations</w:t>
            </w:r>
            <w:r w:rsidR="00EC78C6">
              <w:rPr>
                <w:noProof/>
              </w:rPr>
              <w:t xml:space="preserve"> and the MPR region calculation </w:t>
            </w:r>
            <w:r w:rsidR="00464ED4">
              <w:rPr>
                <w:noProof/>
              </w:rPr>
              <w:t xml:space="preserve">is </w:t>
            </w:r>
            <w:r w:rsidR="00EC78C6">
              <w:rPr>
                <w:noProof/>
              </w:rPr>
              <w:t>incorrect.</w:t>
            </w:r>
          </w:p>
        </w:tc>
      </w:tr>
      <w:tr w:rsidR="001E08EB" w14:paraId="6959AEDB" w14:textId="77777777" w:rsidTr="00547111">
        <w:tc>
          <w:tcPr>
            <w:tcW w:w="2694" w:type="dxa"/>
            <w:gridSpan w:val="2"/>
          </w:tcPr>
          <w:p w14:paraId="2C3DBADF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36B8BA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34393A5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5E7FE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F1CC5A" w14:textId="6F561CE8" w:rsidR="001E08EB" w:rsidRDefault="00065D46" w:rsidP="001E08EB">
            <w:pPr>
              <w:pStyle w:val="CRCoverPage"/>
              <w:spacing w:after="0"/>
              <w:ind w:left="100"/>
              <w:rPr>
                <w:noProof/>
              </w:rPr>
            </w:pPr>
            <w:r w:rsidRPr="00065D46">
              <w:rPr>
                <w:noProof/>
              </w:rPr>
              <w:t>6.2A.2.4</w:t>
            </w:r>
          </w:p>
        </w:tc>
      </w:tr>
      <w:tr w:rsidR="001E08EB" w14:paraId="699200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FE471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6B7C72" w14:textId="77777777" w:rsidR="001E08EB" w:rsidRDefault="001E08EB" w:rsidP="001E0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08EB" w14:paraId="13ADCC5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29F53C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B1C441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C2DA0F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347997" w14:textId="77777777" w:rsidR="001E08EB" w:rsidRDefault="001E08EB" w:rsidP="001E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12997B4" w14:textId="77777777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049899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856B1F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B303E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26AC43" w14:textId="672A323F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AB7C33" w14:textId="77777777" w:rsidR="001E08EB" w:rsidRDefault="001E08EB" w:rsidP="001E0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C8A617" w14:textId="3041B8D7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255717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57A239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74A75" w14:textId="2D4CBB4B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F05E1F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2578927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35785B" w14:textId="07A6BB95" w:rsidR="001E08EB" w:rsidRDefault="00E00D41" w:rsidP="001E0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lang w:val="fi-FI"/>
              </w:rPr>
              <w:t>TS 38.521-1</w:t>
            </w:r>
          </w:p>
        </w:tc>
      </w:tr>
      <w:tr w:rsidR="001E08EB" w14:paraId="2726B73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CE97B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35C24B" w14:textId="77777777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B69F8" w14:textId="36CD1B58" w:rsidR="001E08EB" w:rsidRDefault="001E08EB" w:rsidP="001E0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CD4E2D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CCA39" w14:textId="24E165AC" w:rsidR="001E08EB" w:rsidRDefault="001E08EB" w:rsidP="001E0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08EB" w14:paraId="765442C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4E750C" w14:textId="77777777" w:rsidR="001E08EB" w:rsidRDefault="001E08EB" w:rsidP="001E0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ED0136" w14:textId="77777777" w:rsidR="001E08EB" w:rsidRDefault="001E08EB" w:rsidP="001E08EB">
            <w:pPr>
              <w:pStyle w:val="CRCoverPage"/>
              <w:spacing w:after="0"/>
              <w:rPr>
                <w:noProof/>
              </w:rPr>
            </w:pPr>
          </w:p>
        </w:tc>
      </w:tr>
      <w:tr w:rsidR="001E08EB" w14:paraId="27120BF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92445A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500F2" w14:textId="77777777" w:rsidR="001E08EB" w:rsidRDefault="001E08EB" w:rsidP="001E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08EB" w:rsidRPr="008863B9" w14:paraId="4533585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3056F" w14:textId="77777777" w:rsidR="001E08EB" w:rsidRPr="008863B9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D45E52" w14:textId="77777777" w:rsidR="001E08EB" w:rsidRPr="008863B9" w:rsidRDefault="001E08EB" w:rsidP="001E0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08EB" w14:paraId="03D3DB7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CFDDD0" w14:textId="77777777" w:rsidR="001E08EB" w:rsidRDefault="001E08EB" w:rsidP="001E0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7D4BDC" w14:textId="77777777" w:rsidR="001E08EB" w:rsidRDefault="001E08EB" w:rsidP="001E0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98167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2A294B7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02141" w14:textId="77777777" w:rsidR="00E47520" w:rsidRDefault="00E47520" w:rsidP="00E47520">
      <w:pPr>
        <w:rPr>
          <w:noProof/>
          <w:color w:val="0070C0"/>
        </w:rPr>
      </w:pPr>
      <w:r w:rsidRPr="00910995">
        <w:rPr>
          <w:noProof/>
          <w:color w:val="0070C0"/>
        </w:rPr>
        <w:lastRenderedPageBreak/>
        <w:t>****************************** Start of changes ******************************************</w:t>
      </w:r>
    </w:p>
    <w:p w14:paraId="689C6AC1" w14:textId="77777777" w:rsidR="00E47520" w:rsidRDefault="00E47520" w:rsidP="00E47520">
      <w:pPr>
        <w:pStyle w:val="Heading4"/>
      </w:pPr>
      <w:bookmarkStart w:id="3" w:name="_Toc45888112"/>
      <w:bookmarkStart w:id="4" w:name="_Toc45888711"/>
      <w:r>
        <w:t>6.2A.2.4</w:t>
      </w:r>
      <w:r>
        <w:tab/>
      </w:r>
      <w:r w:rsidRPr="001C0CC4">
        <w:t xml:space="preserve">UE maximum output power reduction for </w:t>
      </w:r>
      <w:r>
        <w:t>Intra</w:t>
      </w:r>
      <w:r w:rsidRPr="001C0CC4">
        <w:t xml:space="preserve">-band </w:t>
      </w:r>
      <w:r>
        <w:t xml:space="preserve">contiguous </w:t>
      </w:r>
      <w:r w:rsidRPr="001C0CC4">
        <w:t>CA</w:t>
      </w:r>
      <w:bookmarkEnd w:id="3"/>
      <w:bookmarkEnd w:id="4"/>
    </w:p>
    <w:p w14:paraId="53B8519E" w14:textId="77777777" w:rsidR="00E47520" w:rsidRDefault="00E47520" w:rsidP="00E47520">
      <w:r w:rsidRPr="00CB62BE">
        <w:t>For intra-band contiguous carrier aggregation the allowed Maximum Power Reduction (MPR) for the maximum output power in Table 6.2</w:t>
      </w:r>
      <w:r>
        <w:t>A</w:t>
      </w:r>
      <w:r w:rsidRPr="00CB62BE">
        <w:t>.</w:t>
      </w:r>
      <w:r>
        <w:t>1.4</w:t>
      </w:r>
      <w:r w:rsidRPr="00CB62BE">
        <w:t>-</w:t>
      </w:r>
      <w:r>
        <w:t xml:space="preserve">1 with 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-1 for UE power class 3 CA bandwidth classe</w:t>
      </w:r>
      <w:r>
        <w:t>s B and</w:t>
      </w:r>
      <w:r w:rsidRPr="00CB62BE">
        <w:t xml:space="preserve"> </w:t>
      </w:r>
      <w:r>
        <w:t xml:space="preserve">C. </w:t>
      </w:r>
    </w:p>
    <w:p w14:paraId="611FFCA1" w14:textId="77777777" w:rsidR="00E47520" w:rsidRPr="00CB62BE" w:rsidRDefault="00E47520" w:rsidP="00E47520">
      <w:pPr>
        <w:rPr>
          <w:snapToGrid w:val="0"/>
        </w:rPr>
      </w:pPr>
      <w:r w:rsidRPr="00CB62BE">
        <w:t>In case the modulation format is different on different component carriers then the MPR is determined by the rules applied to higher order of those modulations.</w:t>
      </w:r>
    </w:p>
    <w:p w14:paraId="232B8B59" w14:textId="77777777" w:rsidR="00E47520" w:rsidRPr="00CB62BE" w:rsidRDefault="00E47520" w:rsidP="00E4752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 xml:space="preserve">-1: </w:t>
      </w:r>
      <w:r>
        <w:t>Contiguous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E47520" w:rsidRPr="00594EAF" w14:paraId="6A8122FF" w14:textId="77777777" w:rsidTr="007155B9">
        <w:trPr>
          <w:trHeight w:val="146"/>
          <w:jc w:val="center"/>
        </w:trPr>
        <w:tc>
          <w:tcPr>
            <w:tcW w:w="2256" w:type="dxa"/>
            <w:gridSpan w:val="2"/>
            <w:vMerge w:val="restart"/>
            <w:shd w:val="clear" w:color="auto" w:fill="auto"/>
          </w:tcPr>
          <w:p w14:paraId="588DAD8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14:paraId="4E46BF80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14:paraId="0B2D78D4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E47520" w:rsidRPr="00594EAF" w14:paraId="2A552A72" w14:textId="77777777" w:rsidTr="007155B9">
        <w:trPr>
          <w:trHeight w:val="145"/>
          <w:jc w:val="center"/>
        </w:trPr>
        <w:tc>
          <w:tcPr>
            <w:tcW w:w="2256" w:type="dxa"/>
            <w:gridSpan w:val="2"/>
            <w:vMerge/>
            <w:shd w:val="clear" w:color="auto" w:fill="auto"/>
          </w:tcPr>
          <w:p w14:paraId="7728838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14:paraId="6849B0C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6E10602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14:paraId="054543B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14:paraId="4D434FB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outer</w:t>
            </w:r>
          </w:p>
        </w:tc>
      </w:tr>
      <w:tr w:rsidR="00E47520" w:rsidRPr="00594EAF" w14:paraId="19DDEE72" w14:textId="77777777" w:rsidTr="007155B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204A15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14:paraId="5528CC2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14:paraId="192C2A5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4E620ED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2E0653D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159896CD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7723BA17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7211593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E97751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337471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14:paraId="15366D1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6404173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0BFCAA73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464A7BAA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0A70D0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3AB850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361A71C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14:paraId="2F8C714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39E3A12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14:paraId="6CA9B9D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110B9931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3277029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1AAB794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3F578C0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14:paraId="1CA2D0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2D28FC9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186FB8A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</w:tr>
      <w:tr w:rsidR="00E47520" w:rsidRPr="00594EAF" w14:paraId="1FB1F098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5009AF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03457EA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1C18716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14:paraId="70C2969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14:paraId="7418157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5AFC64C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</w:tr>
      <w:tr w:rsidR="00E47520" w:rsidRPr="00594EAF" w14:paraId="1DC77CB0" w14:textId="77777777" w:rsidTr="007155B9">
        <w:trPr>
          <w:jc w:val="center"/>
        </w:trPr>
        <w:tc>
          <w:tcPr>
            <w:tcW w:w="1100" w:type="dxa"/>
            <w:vMerge w:val="restart"/>
            <w:shd w:val="clear" w:color="auto" w:fill="auto"/>
          </w:tcPr>
          <w:p w14:paraId="0867BEB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14:paraId="0F0BBDC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14:paraId="507D6D7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14:paraId="76DC473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7BA4E789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00537BF8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2E6C7D77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09072A2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72E8131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14:paraId="4C3086A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14:paraId="7CA9E0A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1C1D0EF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14:paraId="21D2C8C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5E705181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316008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4E1FA4D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14:paraId="2F02DB5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14:paraId="1BA5644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14:paraId="330509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14:paraId="634B650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  <w:tr w:rsidR="00E47520" w:rsidRPr="00594EAF" w14:paraId="3FE8BB6F" w14:textId="77777777" w:rsidTr="007155B9">
        <w:trPr>
          <w:jc w:val="center"/>
        </w:trPr>
        <w:tc>
          <w:tcPr>
            <w:tcW w:w="1100" w:type="dxa"/>
            <w:vMerge/>
            <w:shd w:val="clear" w:color="auto" w:fill="auto"/>
          </w:tcPr>
          <w:p w14:paraId="15F39B0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14:paraId="3D8F3B3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14:paraId="3ADFF83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14:paraId="3D41144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14:paraId="04B44655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14:paraId="12FAF07E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</w:tr>
    </w:tbl>
    <w:p w14:paraId="5E6B6ADD" w14:textId="77777777" w:rsidR="00E47520" w:rsidRDefault="00E47520" w:rsidP="00E47520">
      <w:pPr>
        <w:rPr>
          <w:noProof/>
          <w:color w:val="FF0000"/>
          <w:lang w:eastAsia="zh-CN"/>
        </w:rPr>
      </w:pPr>
    </w:p>
    <w:p w14:paraId="59EF7C72" w14:textId="77777777" w:rsidR="00E47520" w:rsidRDefault="00E47520" w:rsidP="00E47520">
      <w:r>
        <w:rPr>
          <w:noProof/>
          <w:color w:val="FF0000"/>
          <w:lang w:eastAsia="zh-CN"/>
        </w:rPr>
        <w:t xml:space="preserve">For CA bandwidth class B and bandwidth class C with contiguous RB allocation, </w:t>
      </w:r>
      <w:r w:rsidRPr="001C0CC4">
        <w:t xml:space="preserve">the following parameters are defined to specify valid RB allocation ranges for </w:t>
      </w:r>
      <w:r>
        <w:t>Inner and Outer</w:t>
      </w:r>
      <w:r w:rsidRPr="001C0CC4">
        <w:t xml:space="preserve"> RB allocations:</w:t>
      </w:r>
    </w:p>
    <w:p w14:paraId="53860B49" w14:textId="6D50B7F9" w:rsidR="00E47520" w:rsidRPr="007110F4" w:rsidRDefault="002A5C55" w:rsidP="00E47520">
      <w:ins w:id="5" w:author="Nokia" w:date="2020-08-06T12:07:00Z">
        <w:r>
          <w:t xml:space="preserve">An RB allocation is contiguous if </w:t>
        </w:r>
        <w:r w:rsidRPr="007110F4">
          <w:t>L</w:t>
        </w:r>
        <w:r w:rsidRPr="007110F4">
          <w:rPr>
            <w:vertAlign w:val="subscript"/>
          </w:rPr>
          <w:t>CRB1</w:t>
        </w:r>
        <w:r>
          <w:t xml:space="preserve"> = 0 or </w:t>
        </w:r>
        <w:r w:rsidRPr="007110F4">
          <w:t>L</w:t>
        </w:r>
        <w:r w:rsidRPr="007110F4">
          <w:rPr>
            <w:vertAlign w:val="subscript"/>
          </w:rPr>
          <w:t>CRB</w:t>
        </w:r>
        <w:r>
          <w:rPr>
            <w:vertAlign w:val="subscript"/>
          </w:rPr>
          <w:t>2</w:t>
        </w:r>
        <w:r>
          <w:t xml:space="preserve"> = 0 or (</w:t>
        </w:r>
      </w:ins>
      <w:ins w:id="6" w:author="Nokia" w:date="2020-08-26T14:32:00Z">
        <w:r w:rsidR="00A26778" w:rsidRPr="007110F4">
          <w:t>L</w:t>
        </w:r>
        <w:r w:rsidR="00A26778" w:rsidRPr="007110F4">
          <w:rPr>
            <w:vertAlign w:val="subscript"/>
          </w:rPr>
          <w:t>CRB1</w:t>
        </w:r>
        <w:r w:rsidR="00A26778">
          <w:t xml:space="preserve"> </w:t>
        </w:r>
      </w:ins>
      <w:ins w:id="7" w:author="Nokia" w:date="2020-08-26T14:33:00Z">
        <w:r w:rsidR="00A26778">
          <w:sym w:font="Symbol" w:char="F0B9"/>
        </w:r>
      </w:ins>
      <w:ins w:id="8" w:author="Nokia" w:date="2020-08-26T14:32:00Z">
        <w:r w:rsidR="00A26778">
          <w:t xml:space="preserve"> 0 </w:t>
        </w:r>
      </w:ins>
      <w:ins w:id="9" w:author="Nokia" w:date="2020-08-26T14:33:00Z">
        <w:r w:rsidR="00A26778">
          <w:t>and</w:t>
        </w:r>
      </w:ins>
      <w:ins w:id="10" w:author="Nokia" w:date="2020-08-26T14:32:00Z">
        <w:r w:rsidR="00A26778">
          <w:t xml:space="preserve"> </w:t>
        </w:r>
        <w:r w:rsidR="00A26778" w:rsidRPr="007110F4">
          <w:t>L</w:t>
        </w:r>
        <w:r w:rsidR="00A26778" w:rsidRPr="007110F4">
          <w:rPr>
            <w:vertAlign w:val="subscript"/>
          </w:rPr>
          <w:t>CRB</w:t>
        </w:r>
        <w:r w:rsidR="00A26778">
          <w:rPr>
            <w:vertAlign w:val="subscript"/>
          </w:rPr>
          <w:t>2</w:t>
        </w:r>
        <w:r w:rsidR="00A26778">
          <w:t xml:space="preserve"> </w:t>
        </w:r>
      </w:ins>
      <w:ins w:id="11" w:author="Nokia" w:date="2020-08-26T14:33:00Z">
        <w:r w:rsidR="00A26778">
          <w:sym w:font="Symbol" w:char="F020"/>
        </w:r>
        <w:r w:rsidR="00A26778">
          <w:sym w:font="Symbol" w:char="F0B9"/>
        </w:r>
      </w:ins>
      <w:ins w:id="12" w:author="Nokia" w:date="2020-08-26T14:32:00Z">
        <w:r w:rsidR="00A26778">
          <w:t xml:space="preserve"> 0 and </w:t>
        </w:r>
      </w:ins>
      <w:ins w:id="13" w:author="Nokia" w:date="2020-08-06T12:07:00Z">
        <w:r w:rsidRPr="007110F4">
          <w:t>RB</w:t>
        </w:r>
        <w:r w:rsidRPr="007110F4">
          <w:rPr>
            <w:vertAlign w:val="subscript"/>
          </w:rPr>
          <w:t xml:space="preserve">Start1 </w:t>
        </w:r>
        <w:r w:rsidRPr="007110F4">
          <w:t>+ L</w:t>
        </w:r>
        <w:r w:rsidRPr="007110F4">
          <w:rPr>
            <w:vertAlign w:val="subscript"/>
          </w:rPr>
          <w:t>CRB1</w:t>
        </w:r>
        <w:r w:rsidRPr="007110F4">
          <w:t xml:space="preserve"> = N</w:t>
        </w:r>
        <w:r w:rsidRPr="007110F4">
          <w:rPr>
            <w:vertAlign w:val="subscript"/>
          </w:rPr>
          <w:t>RB1</w:t>
        </w:r>
        <w:r w:rsidRPr="007110F4">
          <w:t xml:space="preserve"> and</w:t>
        </w:r>
        <w:r w:rsidRPr="007110F4">
          <w:rPr>
            <w:vertAlign w:val="subscript"/>
          </w:rPr>
          <w:t xml:space="preserve"> </w:t>
        </w:r>
        <w:r w:rsidRPr="007110F4">
          <w:t>RB</w:t>
        </w:r>
        <w:r w:rsidRPr="007110F4">
          <w:rPr>
            <w:vertAlign w:val="subscript"/>
          </w:rPr>
          <w:t xml:space="preserve">Start2 </w:t>
        </w:r>
        <w:r w:rsidRPr="007110F4">
          <w:t>= 0</w:t>
        </w:r>
        <w:r>
          <w:t xml:space="preserve">), </w:t>
        </w:r>
      </w:ins>
      <w:del w:id="14" w:author="Nokia" w:date="2020-08-06T12:07:00Z">
        <w:r w:rsidR="00E47520" w:rsidDel="002A5C55">
          <w:delText xml:space="preserve">Contiguous RB allocation is defined as </w:delText>
        </w:r>
        <w:r w:rsidR="00E47520" w:rsidRPr="007110F4" w:rsidDel="002A5C55">
          <w:delText>RB</w:delText>
        </w:r>
        <w:r w:rsidR="00E47520" w:rsidRPr="007110F4" w:rsidDel="002A5C55">
          <w:rPr>
            <w:vertAlign w:val="subscript"/>
          </w:rPr>
          <w:delText xml:space="preserve">Start1 </w:delText>
        </w:r>
        <w:r w:rsidR="00E47520" w:rsidRPr="007110F4" w:rsidDel="002A5C55">
          <w:delText>+ L</w:delText>
        </w:r>
        <w:r w:rsidR="00E47520" w:rsidRPr="007110F4" w:rsidDel="002A5C55">
          <w:rPr>
            <w:vertAlign w:val="subscript"/>
          </w:rPr>
          <w:delText>CRB1</w:delText>
        </w:r>
        <w:r w:rsidR="00E47520" w:rsidRPr="007110F4" w:rsidDel="002A5C55">
          <w:delText xml:space="preserve"> = N</w:delText>
        </w:r>
        <w:r w:rsidR="00E47520" w:rsidRPr="007110F4" w:rsidDel="002A5C55">
          <w:rPr>
            <w:vertAlign w:val="subscript"/>
          </w:rPr>
          <w:delText>RB1</w:delText>
        </w:r>
        <w:r w:rsidR="00E47520" w:rsidRPr="007110F4" w:rsidDel="002A5C55">
          <w:delText>, and</w:delText>
        </w:r>
        <w:r w:rsidR="00E47520" w:rsidRPr="007110F4" w:rsidDel="002A5C55">
          <w:rPr>
            <w:vertAlign w:val="subscript"/>
          </w:rPr>
          <w:delText xml:space="preserve"> </w:delText>
        </w:r>
        <w:r w:rsidR="00E47520" w:rsidRPr="007110F4" w:rsidDel="002A5C55">
          <w:delText>RB</w:delText>
        </w:r>
        <w:r w:rsidR="00E47520" w:rsidRPr="007110F4" w:rsidDel="002A5C55">
          <w:rPr>
            <w:vertAlign w:val="subscript"/>
          </w:rPr>
          <w:delText xml:space="preserve">Start2 </w:delText>
        </w:r>
        <w:r w:rsidR="00E47520" w:rsidRPr="007110F4" w:rsidDel="002A5C55">
          <w:delText>= 0</w:delText>
        </w:r>
        <w:r w:rsidR="00E47520" w:rsidDel="002A5C55">
          <w:delText xml:space="preserve">, </w:delText>
        </w:r>
      </w:del>
      <w:r w:rsidR="00E47520">
        <w:t xml:space="preserve">where </w:t>
      </w:r>
      <w:r w:rsidR="00E47520" w:rsidRPr="007110F4">
        <w:t>RB</w:t>
      </w:r>
      <w:r w:rsidR="00E47520" w:rsidRPr="007110F4">
        <w:rPr>
          <w:vertAlign w:val="subscript"/>
        </w:rPr>
        <w:t>Start1</w:t>
      </w:r>
      <w:r w:rsidR="00E47520">
        <w:t xml:space="preserve">, </w:t>
      </w:r>
      <w:r w:rsidR="00E47520" w:rsidRPr="007110F4">
        <w:t>L</w:t>
      </w:r>
      <w:r w:rsidR="00E47520" w:rsidRPr="007110F4">
        <w:rPr>
          <w:vertAlign w:val="subscript"/>
        </w:rPr>
        <w:t>CRB1</w:t>
      </w:r>
      <w:r w:rsidR="00E47520">
        <w:t xml:space="preserve">, and </w:t>
      </w:r>
      <w:r w:rsidR="00E47520" w:rsidRPr="007110F4">
        <w:t>N</w:t>
      </w:r>
      <w:r w:rsidR="00E47520" w:rsidRPr="007110F4">
        <w:rPr>
          <w:vertAlign w:val="subscript"/>
        </w:rPr>
        <w:t>RB1</w:t>
      </w:r>
      <w:r w:rsidR="00E47520">
        <w:t xml:space="preserve"> are for CC1, </w:t>
      </w:r>
      <w:r w:rsidR="00E47520" w:rsidRPr="007110F4">
        <w:t>RB</w:t>
      </w:r>
      <w:r w:rsidR="00E47520" w:rsidRPr="007110F4">
        <w:rPr>
          <w:vertAlign w:val="subscript"/>
        </w:rPr>
        <w:t>Start</w:t>
      </w:r>
      <w:r w:rsidR="00E47520">
        <w:rPr>
          <w:vertAlign w:val="subscript"/>
        </w:rPr>
        <w:t>2</w:t>
      </w:r>
      <w:r w:rsidR="00E47520">
        <w:t xml:space="preserve">, </w:t>
      </w:r>
      <w:r w:rsidR="00E47520" w:rsidRPr="007110F4">
        <w:t>L</w:t>
      </w:r>
      <w:r w:rsidR="00E47520" w:rsidRPr="007110F4">
        <w:rPr>
          <w:vertAlign w:val="subscript"/>
        </w:rPr>
        <w:t>CRB</w:t>
      </w:r>
      <w:r w:rsidR="00E47520">
        <w:rPr>
          <w:vertAlign w:val="subscript"/>
        </w:rPr>
        <w:t>2</w:t>
      </w:r>
      <w:r w:rsidR="00E47520">
        <w:t xml:space="preserve">, and </w:t>
      </w:r>
      <w:r w:rsidR="00E47520" w:rsidRPr="007110F4">
        <w:t>N</w:t>
      </w:r>
      <w:r w:rsidR="00E47520" w:rsidRPr="007110F4">
        <w:rPr>
          <w:vertAlign w:val="subscript"/>
        </w:rPr>
        <w:t>RB</w:t>
      </w:r>
      <w:r w:rsidR="00E47520">
        <w:rPr>
          <w:vertAlign w:val="subscript"/>
        </w:rPr>
        <w:t>2</w:t>
      </w:r>
      <w:r w:rsidR="00E47520">
        <w:t xml:space="preserve"> are for CC2, CC1 is the component carrier with lower frequency.</w:t>
      </w:r>
    </w:p>
    <w:p w14:paraId="586BE29C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1335A9">
        <w:t>In contiguous CA, a contiguous allocation is an inner allocation if</w:t>
      </w:r>
    </w:p>
    <w:p w14:paraId="3DE15483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RB</w:t>
      </w:r>
      <w:r w:rsidRPr="007110F4">
        <w:rPr>
          <w:vertAlign w:val="subscript"/>
        </w:rPr>
        <w:t xml:space="preserve">Start,Low  </w:t>
      </w:r>
      <w:r w:rsidRPr="007110F4">
        <w:t>≤  RB</w:t>
      </w:r>
      <w:r w:rsidRPr="007110F4">
        <w:rPr>
          <w:vertAlign w:val="subscript"/>
        </w:rPr>
        <w:t xml:space="preserve">Start_CA  </w:t>
      </w:r>
      <w:r w:rsidRPr="007110F4">
        <w:t>≤  RB</w:t>
      </w:r>
      <w:r w:rsidRPr="007110F4">
        <w:rPr>
          <w:vertAlign w:val="subscript"/>
        </w:rPr>
        <w:t>Start,High</w:t>
      </w:r>
      <w:r w:rsidRPr="007110F4">
        <w:t>,</w:t>
      </w:r>
      <w:r w:rsidRPr="007110F4">
        <w:rPr>
          <w:vertAlign w:val="subscript"/>
        </w:rPr>
        <w:t xml:space="preserve"> </w:t>
      </w:r>
      <w:r w:rsidRPr="007110F4">
        <w:t xml:space="preserve">and 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vertAlign w:val="subscript"/>
        </w:rPr>
        <w:t xml:space="preserve">  </w:t>
      </w:r>
      <w:r w:rsidRPr="007110F4">
        <w:t>≤  ceil(</w:t>
      </w: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 xml:space="preserve">RB,agg </w:t>
      </w:r>
      <w:r w:rsidRPr="007110F4">
        <w:t>/2),</w:t>
      </w:r>
    </w:p>
    <w:p w14:paraId="0873F744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where</w:t>
      </w:r>
    </w:p>
    <w:p w14:paraId="145A9DF8" w14:textId="77777777" w:rsidR="003C19BE" w:rsidRDefault="00E47520" w:rsidP="00E47520">
      <w:pPr>
        <w:spacing w:afterLines="50" w:after="120"/>
        <w:rPr>
          <w:ins w:id="15" w:author="Nokia" w:date="2020-08-06T12:06:00Z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= max(1, floor(N</w:t>
      </w:r>
      <w:r w:rsidRPr="007110F4">
        <w:rPr>
          <w:vertAlign w:val="subscript"/>
          <w:lang w:val="en-US"/>
        </w:rPr>
        <w:t xml:space="preserve">RB_alloc </w:t>
      </w:r>
      <w:r w:rsidRPr="007110F4">
        <w:rPr>
          <w:lang w:val="en-US"/>
        </w:rPr>
        <w:t>/2))</w:t>
      </w:r>
      <w:del w:id="16" w:author="Nokia" w:date="2020-08-06T12:06:00Z">
        <w:r w:rsidRPr="007110F4" w:rsidDel="003C19BE">
          <w:delText xml:space="preserve"> , </w:delText>
        </w:r>
      </w:del>
    </w:p>
    <w:p w14:paraId="63E19EBA" w14:textId="49F342E8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rPr>
          <w:lang w:val="en-US"/>
        </w:rPr>
        <w:t>RB</w:t>
      </w:r>
      <w:r w:rsidRPr="007110F4">
        <w:rPr>
          <w:vertAlign w:val="subscript"/>
          <w:lang w:val="en-US"/>
        </w:rPr>
        <w:t>Start,High</w:t>
      </w:r>
      <w:r w:rsidRPr="007110F4">
        <w:rPr>
          <w:lang w:val="en-US"/>
        </w:rPr>
        <w:t xml:space="preserve"> = 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 xml:space="preserve"> – RB</w:t>
      </w:r>
      <w:r w:rsidRPr="007110F4">
        <w:rPr>
          <w:vertAlign w:val="subscript"/>
          <w:lang w:val="en-US"/>
        </w:rPr>
        <w:t>Start,Low</w:t>
      </w:r>
      <w:r w:rsidRPr="007110F4">
        <w:rPr>
          <w:lang w:val="en-US"/>
        </w:rPr>
        <w:t xml:space="preserve"> – N</w:t>
      </w:r>
      <w:r w:rsidRPr="007110F4">
        <w:rPr>
          <w:vertAlign w:val="subscript"/>
          <w:lang w:val="en-US"/>
        </w:rPr>
        <w:t>RB,alloc</w:t>
      </w:r>
      <w:r w:rsidRPr="007110F4">
        <w:t>,</w:t>
      </w:r>
    </w:p>
    <w:p w14:paraId="61933A28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rPr>
          <w:lang w:val="en-CA"/>
        </w:rPr>
        <w:t>with</w:t>
      </w:r>
    </w:p>
    <w:p w14:paraId="6C4DE7F3" w14:textId="5CD9ACCB" w:rsidR="003C19BE" w:rsidRDefault="00E47520" w:rsidP="00E47520">
      <w:pPr>
        <w:spacing w:afterLines="50" w:after="120"/>
        <w:rPr>
          <w:ins w:id="17" w:author="Nokia" w:date="2020-08-06T12:06:00Z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RB_alloc</w:t>
      </w:r>
      <w:r w:rsidRPr="007110F4">
        <w:rPr>
          <w:lang w:val="en-US"/>
        </w:rPr>
        <w:t xml:space="preserve">= </w:t>
      </w:r>
      <w:ins w:id="18" w:author="Nokia" w:date="2020-08-06T12:07:00Z">
        <w:r w:rsidR="003C19BE" w:rsidRPr="007110F4">
          <w:t>L</w:t>
        </w:r>
        <w:r w:rsidR="003C19BE" w:rsidRPr="007110F4">
          <w:rPr>
            <w:vertAlign w:val="subscript"/>
          </w:rPr>
          <w:t>CRB</w:t>
        </w:r>
        <w:r w:rsidR="003C19BE">
          <w:rPr>
            <w:vertAlign w:val="subscript"/>
          </w:rPr>
          <w:t>1</w:t>
        </w:r>
        <w:r w:rsidR="003C19BE" w:rsidRPr="007110F4">
          <w:t xml:space="preserve"> ∙ 2^µ</w:t>
        </w:r>
        <w:r w:rsidR="003C19BE">
          <w:rPr>
            <w:vertAlign w:val="subscript"/>
          </w:rPr>
          <w:t>1</w:t>
        </w:r>
        <w:r w:rsidR="003C19BE">
          <w:rPr>
            <w:lang w:val="en-US"/>
          </w:rPr>
          <w:t xml:space="preserve"> + </w:t>
        </w:r>
        <w:r w:rsidR="003C19BE" w:rsidRPr="007110F4">
          <w:t>L</w:t>
        </w:r>
        <w:r w:rsidR="003C19BE" w:rsidRPr="007110F4">
          <w:rPr>
            <w:vertAlign w:val="subscript"/>
          </w:rPr>
          <w:t>CRB2</w:t>
        </w:r>
        <w:r w:rsidR="003C19BE" w:rsidRPr="007110F4">
          <w:t xml:space="preserve"> ∙ 2^µ</w:t>
        </w:r>
        <w:r w:rsidR="003C19BE" w:rsidRPr="007110F4">
          <w:rPr>
            <w:vertAlign w:val="subscript"/>
          </w:rPr>
          <w:t>2</w:t>
        </w:r>
      </w:ins>
      <w:del w:id="19" w:author="Nokia" w:date="2020-08-06T12:07:00Z">
        <w:r w:rsidRPr="007110F4" w:rsidDel="003C19BE">
          <w:delText>(N</w:delText>
        </w:r>
        <w:r w:rsidRPr="007110F4" w:rsidDel="003C19BE">
          <w:rPr>
            <w:vertAlign w:val="subscript"/>
          </w:rPr>
          <w:delText>RB1</w:delText>
        </w:r>
        <w:r w:rsidRPr="007110F4" w:rsidDel="003C19BE">
          <w:delText xml:space="preserve"> - RB</w:delText>
        </w:r>
        <w:r w:rsidRPr="007110F4" w:rsidDel="003C19BE">
          <w:rPr>
            <w:vertAlign w:val="subscript"/>
          </w:rPr>
          <w:delText>Start1</w:delText>
        </w:r>
        <w:r w:rsidRPr="007110F4" w:rsidDel="003C19BE">
          <w:delText>)∙ 2^µ</w:delText>
        </w:r>
        <w:r w:rsidRPr="007110F4" w:rsidDel="003C19BE">
          <w:rPr>
            <w:vertAlign w:val="subscript"/>
          </w:rPr>
          <w:delText>1</w:delText>
        </w:r>
        <w:r w:rsidRPr="007110F4" w:rsidDel="003C19BE">
          <w:delText xml:space="preserve"> + (RB</w:delText>
        </w:r>
        <w:r w:rsidRPr="007110F4" w:rsidDel="003C19BE">
          <w:rPr>
            <w:vertAlign w:val="subscript"/>
          </w:rPr>
          <w:delText>Start2</w:delText>
        </w:r>
        <w:r w:rsidRPr="007110F4" w:rsidDel="003C19BE">
          <w:delText xml:space="preserve"> + L</w:delText>
        </w:r>
        <w:r w:rsidRPr="007110F4" w:rsidDel="003C19BE">
          <w:rPr>
            <w:vertAlign w:val="subscript"/>
          </w:rPr>
          <w:delText>CRB2</w:delText>
        </w:r>
        <w:r w:rsidRPr="007110F4" w:rsidDel="003C19BE">
          <w:delText xml:space="preserve"> ) ∙ 2^µ</w:delText>
        </w:r>
        <w:r w:rsidRPr="007110F4" w:rsidDel="003C19BE">
          <w:rPr>
            <w:vertAlign w:val="subscript"/>
          </w:rPr>
          <w:delText>2</w:delText>
        </w:r>
      </w:del>
      <w:del w:id="20" w:author="Nokia" w:date="2020-08-06T12:06:00Z">
        <w:r w:rsidRPr="007110F4" w:rsidDel="003C19BE">
          <w:delText xml:space="preserve">, </w:delText>
        </w:r>
      </w:del>
    </w:p>
    <w:p w14:paraId="682B02A5" w14:textId="584F110C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rPr>
          <w:lang w:val="en-US"/>
        </w:rPr>
        <w:t>N</w:t>
      </w:r>
      <w:r w:rsidRPr="007110F4">
        <w:rPr>
          <w:vertAlign w:val="subscript"/>
          <w:lang w:val="en-US"/>
        </w:rPr>
        <w:t>RB,agg</w:t>
      </w:r>
      <w:r w:rsidRPr="007110F4">
        <w:rPr>
          <w:lang w:val="en-US"/>
        </w:rPr>
        <w:t>=N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+ N</w:t>
      </w:r>
      <w:r w:rsidRPr="007110F4">
        <w:rPr>
          <w:vertAlign w:val="subscript"/>
          <w:lang w:val="en-US"/>
        </w:rPr>
        <w:t>RB2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.</w:t>
      </w:r>
    </w:p>
    <w:p w14:paraId="55116648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 xml:space="preserve">If </w:t>
      </w:r>
      <w:r w:rsidRPr="007110F4">
        <w:rPr>
          <w:lang w:val="en-US"/>
        </w:rPr>
        <w:t>L</w:t>
      </w:r>
      <w:r w:rsidRPr="007110F4">
        <w:rPr>
          <w:vertAlign w:val="subscript"/>
          <w:lang w:val="en-US"/>
        </w:rPr>
        <w:t xml:space="preserve">CRB1 </w:t>
      </w:r>
      <w:r>
        <w:t xml:space="preserve">=0,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N</w:t>
      </w:r>
      <w:r w:rsidRPr="007110F4">
        <w:rPr>
          <w:vertAlign w:val="subscript"/>
          <w:lang w:val="en-US"/>
        </w:rPr>
        <w:t>RB1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 xml:space="preserve">+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2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2</w:t>
      </w:r>
      <w:r w:rsidRPr="007110F4">
        <w:t>,</w:t>
      </w:r>
    </w:p>
    <w:p w14:paraId="178DB90B" w14:textId="77777777" w:rsidR="00E47520" w:rsidRPr="007110F4" w:rsidRDefault="00E47520" w:rsidP="00E47520">
      <w:pPr>
        <w:spacing w:afterLines="50" w:after="120"/>
        <w:rPr>
          <w:lang w:val="en-US"/>
        </w:rPr>
      </w:pPr>
      <w:r w:rsidRPr="00892751">
        <w:t>if L</w:t>
      </w:r>
      <w:r w:rsidRPr="00892751">
        <w:rPr>
          <w:vertAlign w:val="subscript"/>
        </w:rPr>
        <w:t>CRB1</w:t>
      </w:r>
      <w:r w:rsidRPr="00892751">
        <w:t xml:space="preserve"> &gt; 0</w:t>
      </w:r>
      <w:r w:rsidRPr="007110F4">
        <w:t>,</w:t>
      </w:r>
      <w:r>
        <w:rPr>
          <w:rFonts w:hint="eastAsia"/>
          <w:lang w:val="en-US" w:eastAsia="zh-CN"/>
        </w:rPr>
        <w:t xml:space="preserve"> </w:t>
      </w:r>
      <w:r w:rsidRPr="007110F4">
        <w:t>RB</w:t>
      </w:r>
      <w:r w:rsidRPr="007110F4">
        <w:rPr>
          <w:vertAlign w:val="subscript"/>
        </w:rPr>
        <w:t xml:space="preserve">Start_CA </w:t>
      </w:r>
      <w:r w:rsidRPr="007110F4">
        <w:t>=</w:t>
      </w:r>
      <w:r w:rsidRPr="007110F4">
        <w:rPr>
          <w:lang w:val="en-US"/>
        </w:rPr>
        <w:t xml:space="preserve"> </w:t>
      </w:r>
      <w:r w:rsidRPr="007110F4">
        <w:t>RB</w:t>
      </w:r>
      <w:r w:rsidRPr="007110F4">
        <w:rPr>
          <w:vertAlign w:val="subscript"/>
        </w:rPr>
        <w:t>Start</w:t>
      </w:r>
      <w:r w:rsidRPr="007110F4">
        <w:rPr>
          <w:vertAlign w:val="subscript"/>
          <w:lang w:val="en-US"/>
        </w:rPr>
        <w:t>1</w:t>
      </w:r>
      <w:r w:rsidRPr="007110F4">
        <w:rPr>
          <w:lang w:val="en-US"/>
        </w:rPr>
        <w:t>∙2^µ</w:t>
      </w:r>
      <w:r w:rsidRPr="007110F4">
        <w:rPr>
          <w:vertAlign w:val="subscript"/>
          <w:lang w:val="en-US"/>
        </w:rPr>
        <w:t>1</w:t>
      </w:r>
      <w:r w:rsidRPr="007110F4">
        <w:t>.</w:t>
      </w:r>
    </w:p>
    <w:p w14:paraId="33008927" w14:textId="6D679E75" w:rsidR="00E47520" w:rsidRPr="007110F4" w:rsidRDefault="00E47520" w:rsidP="00E47520">
      <w:pPr>
        <w:spacing w:afterLines="50" w:after="120"/>
        <w:rPr>
          <w:lang w:val="en-US"/>
        </w:rPr>
      </w:pPr>
      <w:r w:rsidRPr="007110F4">
        <w:t>A contiguous allocation that is not an Inner contiguous allocation is an Outer contiguous allocation</w:t>
      </w:r>
      <w:ins w:id="21" w:author="Nokia" w:date="2020-08-06T12:09:00Z">
        <w:r w:rsidR="00581B85">
          <w:t>.</w:t>
        </w:r>
      </w:ins>
    </w:p>
    <w:p w14:paraId="369A72D0" w14:textId="77777777" w:rsidR="00E47520" w:rsidRDefault="00E47520" w:rsidP="00E47520">
      <w:r w:rsidRPr="00CB62BE">
        <w:t>For intra-band contiguous carrier aggregation the allowed Maximum Power Reduction (MPR) for the maximum output power</w:t>
      </w:r>
      <w:r>
        <w:t xml:space="preserve"> in</w:t>
      </w:r>
      <w:r w:rsidRPr="00CB62BE">
        <w:t xml:space="preserve"> Table 6.2</w:t>
      </w:r>
      <w:r>
        <w:t>A</w:t>
      </w:r>
      <w:r w:rsidRPr="00CB62BE">
        <w:t>.</w:t>
      </w:r>
      <w:r>
        <w:t>1.5</w:t>
      </w:r>
      <w:r w:rsidRPr="00CB62BE">
        <w:t>-</w:t>
      </w:r>
      <w:r>
        <w:t xml:space="preserve">1 with non-contiguous RB allocation </w:t>
      </w:r>
      <w:r w:rsidRPr="00CB62BE">
        <w:t>is specified in 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 </w:t>
      </w:r>
      <w:r>
        <w:t xml:space="preserve">for </w:t>
      </w:r>
      <w:r w:rsidRPr="00CB62BE">
        <w:t xml:space="preserve">UE power class </w:t>
      </w:r>
      <w:r>
        <w:t>3</w:t>
      </w:r>
      <w:r w:rsidRPr="00CB62BE">
        <w:t xml:space="preserve"> CA bandwidth class</w:t>
      </w:r>
      <w:r>
        <w:t>es</w:t>
      </w:r>
      <w:r w:rsidRPr="00CB62BE">
        <w:t xml:space="preserve"> </w:t>
      </w:r>
      <w:r>
        <w:t xml:space="preserve">B and </w:t>
      </w:r>
      <w:r w:rsidRPr="00CB62BE">
        <w:t>C.</w:t>
      </w:r>
    </w:p>
    <w:p w14:paraId="5E3360A4" w14:textId="77777777" w:rsidR="00E47520" w:rsidRPr="00CB62BE" w:rsidRDefault="00E47520" w:rsidP="00E47520">
      <w:pPr>
        <w:pStyle w:val="TH"/>
      </w:pPr>
      <w:r w:rsidRPr="00CB62BE">
        <w:t>Table 6.2</w:t>
      </w:r>
      <w:r>
        <w:t>A</w:t>
      </w:r>
      <w:r w:rsidRPr="00CB62BE">
        <w:t>.</w:t>
      </w:r>
      <w:r>
        <w:t>2.4</w:t>
      </w:r>
      <w:r w:rsidRPr="00CB62BE">
        <w:t>-</w:t>
      </w:r>
      <w:r>
        <w:t>2</w:t>
      </w:r>
      <w:r w:rsidRPr="00CB62BE">
        <w:t xml:space="preserve">: </w:t>
      </w:r>
      <w:r>
        <w:rPr>
          <w:rFonts w:hint="eastAsia"/>
          <w:lang w:eastAsia="zh-CN"/>
        </w:rPr>
        <w:t>non</w:t>
      </w:r>
      <w:r>
        <w:rPr>
          <w:lang w:eastAsia="zh-CN"/>
        </w:rPr>
        <w:t>-c</w:t>
      </w:r>
      <w:r>
        <w:t>ontiguous RB allocation</w:t>
      </w:r>
      <w:r w:rsidRPr="00CB62BE">
        <w:t xml:space="preserve">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E47520" w:rsidRPr="00594EAF" w14:paraId="68BEF718" w14:textId="77777777" w:rsidTr="007155B9">
        <w:trPr>
          <w:trHeight w:val="146"/>
          <w:jc w:val="center"/>
        </w:trPr>
        <w:tc>
          <w:tcPr>
            <w:tcW w:w="2122" w:type="dxa"/>
            <w:gridSpan w:val="2"/>
            <w:vMerge w:val="restart"/>
            <w:shd w:val="clear" w:color="auto" w:fill="auto"/>
          </w:tcPr>
          <w:p w14:paraId="740F4D9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14:paraId="0A1F934A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14:paraId="786228AA" w14:textId="77777777" w:rsidR="00E47520" w:rsidRPr="00594EAF" w:rsidRDefault="00E47520" w:rsidP="007155B9">
            <w:pPr>
              <w:spacing w:after="0"/>
              <w:jc w:val="center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MPR</w:t>
            </w:r>
            <w:r>
              <w:rPr>
                <w:lang w:val="en-US"/>
              </w:rPr>
              <w:t xml:space="preserve"> for bandwidth class C(dB)</w:t>
            </w:r>
          </w:p>
        </w:tc>
      </w:tr>
      <w:tr w:rsidR="00E47520" w:rsidRPr="00594EAF" w14:paraId="2FFD58A0" w14:textId="77777777" w:rsidTr="007155B9">
        <w:trPr>
          <w:trHeight w:val="145"/>
          <w:jc w:val="center"/>
        </w:trPr>
        <w:tc>
          <w:tcPr>
            <w:tcW w:w="2122" w:type="dxa"/>
            <w:gridSpan w:val="2"/>
            <w:vMerge/>
            <w:shd w:val="clear" w:color="auto" w:fill="auto"/>
          </w:tcPr>
          <w:p w14:paraId="011A3EF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14:paraId="66ED7A9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14:paraId="3F85DBC9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rFonts w:hint="eastAsia"/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</w:tcPr>
          <w:p w14:paraId="0D4D91E7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73E3034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14:paraId="670111F4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 w:rsidRPr="00594EAF">
              <w:rPr>
                <w:lang w:val="en-US"/>
              </w:rPr>
              <w:t>O</w:t>
            </w:r>
            <w:r w:rsidRPr="00594EAF">
              <w:rPr>
                <w:rFonts w:hint="eastAsia"/>
                <w:lang w:val="en-US"/>
              </w:rPr>
              <w:t>uter</w:t>
            </w:r>
            <w:r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</w:tcPr>
          <w:p w14:paraId="2F1ABE25" w14:textId="77777777" w:rsidR="00E47520" w:rsidRPr="001335A9" w:rsidRDefault="00E47520" w:rsidP="007155B9">
            <w:pPr>
              <w:spacing w:after="0"/>
              <w:rPr>
                <w:vertAlign w:val="superscript"/>
                <w:lang w:val="en-US"/>
              </w:rPr>
            </w:pPr>
            <w:r>
              <w:rPr>
                <w:rFonts w:hint="eastAsia"/>
                <w:lang w:val="en-US" w:eastAsia="zh-CN"/>
              </w:rPr>
              <w:t>Outer</w:t>
            </w:r>
            <w:r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2</w:t>
            </w:r>
          </w:p>
        </w:tc>
      </w:tr>
      <w:tr w:rsidR="00E47520" w:rsidRPr="00594EAF" w14:paraId="4DDC9474" w14:textId="77777777" w:rsidTr="007155B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53DBB0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14:paraId="4C3CF1A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14:paraId="590E918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1EF1619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 w:val="restart"/>
          </w:tcPr>
          <w:p w14:paraId="2D3A12F5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14:paraId="27F61BD2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2796007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 w:val="restart"/>
          </w:tcPr>
          <w:p w14:paraId="409C790C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</w:tr>
      <w:tr w:rsidR="00E47520" w:rsidRPr="00594EAF" w14:paraId="6E6DEBA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223810D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BEAD4C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5AF0E95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14:paraId="6734D11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14:paraId="704791A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04AB1254" w14:textId="77777777" w:rsidR="00E47520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31EADA96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19D07D9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51AC22B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09F7616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72609B8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7F3BBEE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21829C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5.5</w:t>
            </w:r>
          </w:p>
        </w:tc>
        <w:tc>
          <w:tcPr>
            <w:tcW w:w="1216" w:type="dxa"/>
            <w:vMerge/>
          </w:tcPr>
          <w:p w14:paraId="6408244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7651907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14:paraId="6C7DFBD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3832EF8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2AF7B67F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3E9795B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5803EB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439B382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14:paraId="34C6B5B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216" w:type="dxa"/>
            <w:vMerge/>
          </w:tcPr>
          <w:p w14:paraId="463717F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4A9FEFD8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14:paraId="74C10E6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145" w:type="dxa"/>
            <w:vMerge/>
          </w:tcPr>
          <w:p w14:paraId="2D518212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7B2A85A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7C20E45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4E43B3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12C0789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14:paraId="7CDED088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/>
          </w:tcPr>
          <w:p w14:paraId="0AF2DA8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1B66741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  <w:r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14:paraId="6DA3E5E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145" w:type="dxa"/>
            <w:vMerge/>
          </w:tcPr>
          <w:p w14:paraId="43B7BF16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EF910B7" w14:textId="77777777" w:rsidTr="007155B9">
        <w:trPr>
          <w:jc w:val="center"/>
        </w:trPr>
        <w:tc>
          <w:tcPr>
            <w:tcW w:w="960" w:type="dxa"/>
            <w:vMerge w:val="restart"/>
            <w:shd w:val="clear" w:color="auto" w:fill="auto"/>
          </w:tcPr>
          <w:p w14:paraId="29576A7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lastRenderedPageBreak/>
              <w:t>CP-OFDM</w:t>
            </w:r>
          </w:p>
        </w:tc>
        <w:tc>
          <w:tcPr>
            <w:tcW w:w="1162" w:type="dxa"/>
            <w:shd w:val="clear" w:color="auto" w:fill="auto"/>
          </w:tcPr>
          <w:p w14:paraId="199CDDB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14:paraId="31F2273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14:paraId="31D86219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6.5</w:t>
            </w:r>
          </w:p>
        </w:tc>
        <w:tc>
          <w:tcPr>
            <w:tcW w:w="1216" w:type="dxa"/>
            <w:vMerge w:val="restart"/>
          </w:tcPr>
          <w:p w14:paraId="55381420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14:paraId="6368EE8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4B94C31C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 w:val="restart"/>
          </w:tcPr>
          <w:p w14:paraId="250DD6E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</w:tr>
      <w:tr w:rsidR="00E47520" w:rsidRPr="00594EAF" w14:paraId="5E1AED12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5402FEF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11FB41D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14:paraId="6F188F5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14:paraId="1C40FBF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14:paraId="040E0A8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29B64C1C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14:paraId="5192A610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14:paraId="01F99021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1B06C1EE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4A05B66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5832E58E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14:paraId="339D608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14:paraId="378C58F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vMerge/>
          </w:tcPr>
          <w:p w14:paraId="1E3D80E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3886E5D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14:paraId="2A2C9E0F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145" w:type="dxa"/>
            <w:vMerge/>
          </w:tcPr>
          <w:p w14:paraId="0CB8725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6AE554B6" w14:textId="77777777" w:rsidTr="007155B9">
        <w:trPr>
          <w:jc w:val="center"/>
        </w:trPr>
        <w:tc>
          <w:tcPr>
            <w:tcW w:w="960" w:type="dxa"/>
            <w:vMerge/>
            <w:shd w:val="clear" w:color="auto" w:fill="auto"/>
          </w:tcPr>
          <w:p w14:paraId="6D4A90E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14:paraId="60A554F7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 w:rsidRPr="00594EAF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14:paraId="41B9755A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14:paraId="02D7CD93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16" w:type="dxa"/>
            <w:vMerge/>
          </w:tcPr>
          <w:p w14:paraId="2BF625A5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  <w:tc>
          <w:tcPr>
            <w:tcW w:w="1267" w:type="dxa"/>
          </w:tcPr>
          <w:p w14:paraId="1D0EE8FD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14:paraId="600CE54F" w14:textId="77777777" w:rsidR="00E47520" w:rsidRDefault="00E47520" w:rsidP="007155B9">
            <w:pPr>
              <w:spacing w:after="0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vMerge/>
          </w:tcPr>
          <w:p w14:paraId="69C5F8C4" w14:textId="77777777" w:rsidR="00E47520" w:rsidRPr="00594EAF" w:rsidRDefault="00E47520" w:rsidP="007155B9">
            <w:pPr>
              <w:spacing w:after="0"/>
              <w:rPr>
                <w:lang w:val="en-US"/>
              </w:rPr>
            </w:pPr>
          </w:p>
        </w:tc>
      </w:tr>
      <w:tr w:rsidR="00E47520" w:rsidRPr="00594EAF" w14:paraId="05A7A2B3" w14:textId="77777777" w:rsidTr="007155B9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14:paraId="7AEFBE54" w14:textId="77777777" w:rsidR="00E47520" w:rsidRPr="00537431" w:rsidRDefault="00E47520" w:rsidP="007155B9">
            <w:pPr>
              <w:rPr>
                <w:lang w:eastAsia="zh-CN"/>
              </w:rPr>
            </w:pPr>
            <w:r w:rsidRPr="00537431">
              <w:rPr>
                <w:lang w:val="en-CA" w:eastAsia="zh-CN"/>
              </w:rPr>
              <w:t xml:space="preserve">NOTE 1: Outer 1 MPR is reduced by 3dB for aggregated allocation bandwidth &gt; 10MHz </w:t>
            </w:r>
          </w:p>
          <w:p w14:paraId="5A65923A" w14:textId="77777777" w:rsidR="00E47520" w:rsidRPr="00594EAF" w:rsidRDefault="00E47520" w:rsidP="007155B9">
            <w:pPr>
              <w:spacing w:after="0"/>
              <w:rPr>
                <w:lang w:val="en-US" w:eastAsia="zh-CN"/>
              </w:rPr>
            </w:pPr>
            <w:r w:rsidRPr="00537431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14:paraId="0B196886" w14:textId="77777777" w:rsidR="00E47520" w:rsidRDefault="00E47520" w:rsidP="00E47520">
      <w:pPr>
        <w:rPr>
          <w:noProof/>
          <w:color w:val="FF0000"/>
          <w:lang w:val="en-US" w:eastAsia="zh-CN"/>
        </w:rPr>
      </w:pPr>
    </w:p>
    <w:p w14:paraId="68CB98B2" w14:textId="77777777" w:rsidR="00E47520" w:rsidRPr="00AB600B" w:rsidRDefault="00E47520" w:rsidP="00E47520">
      <w:pPr>
        <w:rPr>
          <w:noProof/>
          <w:color w:val="FF0000"/>
          <w:lang w:eastAsia="zh-CN"/>
        </w:rPr>
      </w:pPr>
      <w:r>
        <w:rPr>
          <w:noProof/>
          <w:color w:val="FF0000"/>
          <w:lang w:eastAsia="zh-CN"/>
        </w:rPr>
        <w:t xml:space="preserve">For CA bandwidth classes B and C with non-contiguous RB allocation, </w:t>
      </w:r>
      <w:r w:rsidRPr="001C0CC4">
        <w:t xml:space="preserve">the following parameters are defined to specify valid RB allocation ranges for </w:t>
      </w:r>
      <w:r>
        <w:t xml:space="preserve">Inner, </w:t>
      </w:r>
      <w:r w:rsidRPr="001C0CC4">
        <w:t>Outer</w:t>
      </w:r>
      <w:r>
        <w:t>1 and Outer2</w:t>
      </w:r>
      <w:r w:rsidRPr="001C0CC4">
        <w:t xml:space="preserve"> RB allocations:</w:t>
      </w:r>
    </w:p>
    <w:p w14:paraId="65ADD175" w14:textId="54E25E8A" w:rsidR="00E47520" w:rsidRPr="007110F4" w:rsidRDefault="00E47520" w:rsidP="00E47520">
      <w:r>
        <w:t xml:space="preserve">Non-Contiguous RB allocation is defined as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Start1 </w:t>
      </w:r>
      <w:r w:rsidRPr="007324D8">
        <w:rPr>
          <w:lang w:val="en-US"/>
        </w:rPr>
        <w:t>+ L</w:t>
      </w:r>
      <w:r w:rsidRPr="007324D8">
        <w:rPr>
          <w:vertAlign w:val="subscript"/>
          <w:lang w:val="en-US"/>
        </w:rPr>
        <w:t>CRB1</w:t>
      </w:r>
      <w:r w:rsidRPr="007324D8">
        <w:rPr>
          <w:lang w:val="en-US"/>
        </w:rPr>
        <w:t xml:space="preserve"> &lt; N</w:t>
      </w:r>
      <w:r w:rsidRPr="007324D8">
        <w:rPr>
          <w:vertAlign w:val="subscript"/>
          <w:lang w:val="en-US"/>
        </w:rPr>
        <w:t>RB1</w:t>
      </w:r>
      <w:r w:rsidRPr="007324D8">
        <w:rPr>
          <w:lang w:val="en-US"/>
        </w:rPr>
        <w:t>, or</w:t>
      </w:r>
      <w:r w:rsidRPr="007324D8">
        <w:rPr>
          <w:vertAlign w:val="subscript"/>
          <w:lang w:val="en-US"/>
        </w:rPr>
        <w:t xml:space="preserve"> </w:t>
      </w:r>
      <w:r w:rsidRPr="007324D8">
        <w:rPr>
          <w:lang w:val="en-US"/>
        </w:rPr>
        <w:t>RB</w:t>
      </w:r>
      <w:r w:rsidRPr="007324D8">
        <w:rPr>
          <w:vertAlign w:val="subscript"/>
          <w:lang w:val="en-US"/>
        </w:rPr>
        <w:t xml:space="preserve">Start2 </w:t>
      </w:r>
      <w:r w:rsidRPr="007324D8">
        <w:rPr>
          <w:lang w:val="en-US"/>
        </w:rPr>
        <w:t>&gt; 0</w:t>
      </w:r>
      <w:r>
        <w:t xml:space="preserve">, </w:t>
      </w:r>
      <w:ins w:id="22" w:author="Nokia" w:date="2020-08-26T13:45:00Z">
        <w:r w:rsidR="00EE1315" w:rsidRPr="00EE1315">
          <w:t xml:space="preserve">when </w:t>
        </w:r>
      </w:ins>
      <w:ins w:id="23" w:author="Nokia" w:date="2020-08-26T14:09:00Z">
        <w:r w:rsidR="00DB1EAE">
          <w:t>both</w:t>
        </w:r>
      </w:ins>
      <w:ins w:id="24" w:author="Nokia" w:date="2020-08-26T13:45:00Z">
        <w:r w:rsidR="00EE1315" w:rsidRPr="00EE1315">
          <w:t xml:space="preserve"> uplink CCs are activated and allocated with RB(s)</w:t>
        </w:r>
        <w:r w:rsidR="00EE1315">
          <w:t xml:space="preserve">, </w:t>
        </w:r>
      </w:ins>
      <w:r>
        <w:t xml:space="preserve">where </w:t>
      </w:r>
      <w:r w:rsidRPr="007110F4">
        <w:t>RB</w:t>
      </w:r>
      <w:r w:rsidRPr="007110F4">
        <w:rPr>
          <w:vertAlign w:val="subscript"/>
        </w:rPr>
        <w:t>Start1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CRB1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RB1</w:t>
      </w:r>
      <w:r>
        <w:t xml:space="preserve"> are for CC1, </w:t>
      </w:r>
      <w:r w:rsidRPr="007110F4">
        <w:t>RB</w:t>
      </w:r>
      <w:r w:rsidRPr="007110F4">
        <w:rPr>
          <w:vertAlign w:val="subscript"/>
        </w:rPr>
        <w:t>Start</w:t>
      </w:r>
      <w:r>
        <w:rPr>
          <w:vertAlign w:val="subscript"/>
        </w:rPr>
        <w:t>2</w:t>
      </w:r>
      <w:r>
        <w:t xml:space="preserve">, </w:t>
      </w:r>
      <w:r w:rsidRPr="007110F4">
        <w:t>L</w:t>
      </w:r>
      <w:r w:rsidRPr="007110F4">
        <w:rPr>
          <w:vertAlign w:val="subscript"/>
        </w:rPr>
        <w:t>CRB</w:t>
      </w:r>
      <w:r>
        <w:rPr>
          <w:vertAlign w:val="subscript"/>
        </w:rPr>
        <w:t>2</w:t>
      </w:r>
      <w:r>
        <w:t xml:space="preserve">, and </w:t>
      </w:r>
      <w:r w:rsidRPr="007110F4">
        <w:t>N</w:t>
      </w:r>
      <w:r w:rsidRPr="007110F4">
        <w:rPr>
          <w:vertAlign w:val="subscript"/>
        </w:rPr>
        <w:t>RB</w:t>
      </w:r>
      <w:r>
        <w:rPr>
          <w:vertAlign w:val="subscript"/>
        </w:rPr>
        <w:t>2</w:t>
      </w:r>
      <w:r>
        <w:t xml:space="preserve"> are for CC2, CC1 is the component carrier with lower frequency.</w:t>
      </w:r>
    </w:p>
    <w:p w14:paraId="58496BD1" w14:textId="77777777" w:rsidR="00E47520" w:rsidRPr="007324D8" w:rsidRDefault="00E47520" w:rsidP="00E47520">
      <w:r w:rsidRPr="007324D8">
        <w:t>In contiguous CA, a non-contiguous RB allocation is a non-contiguous Inner RB allocation if the following conditions are met:</w:t>
      </w:r>
    </w:p>
    <w:p w14:paraId="13BA0380" w14:textId="77777777" w:rsidR="00E47520" w:rsidRPr="007324D8" w:rsidRDefault="00E47520" w:rsidP="00E47520">
      <w:r w:rsidRPr="007324D8">
        <w:t>RB</w:t>
      </w:r>
      <w:r w:rsidRPr="007324D8">
        <w:rPr>
          <w:vertAlign w:val="subscript"/>
        </w:rPr>
        <w:t xml:space="preserve">Start,Low  </w:t>
      </w:r>
      <w:r w:rsidRPr="007324D8">
        <w:t>≤  RB</w:t>
      </w:r>
      <w:r w:rsidRPr="007324D8">
        <w:rPr>
          <w:vertAlign w:val="subscript"/>
        </w:rPr>
        <w:t xml:space="preserve">Start_CA  </w:t>
      </w:r>
      <w:r w:rsidRPr="007324D8">
        <w:t>≤  RB</w:t>
      </w:r>
      <w:r w:rsidRPr="007324D8">
        <w:rPr>
          <w:vertAlign w:val="subscript"/>
        </w:rPr>
        <w:t xml:space="preserve">Start,High </w:t>
      </w:r>
      <w:r w:rsidRPr="007324D8">
        <w:t>and N</w:t>
      </w:r>
      <w:r w:rsidRPr="007324D8">
        <w:rPr>
          <w:vertAlign w:val="subscript"/>
        </w:rPr>
        <w:t xml:space="preserve">RB_alloc </w:t>
      </w:r>
      <w:r w:rsidRPr="007324D8">
        <w:t>≤  ceil((BW</w:t>
      </w:r>
      <w:r w:rsidRPr="007324D8">
        <w:rPr>
          <w:vertAlign w:val="subscript"/>
        </w:rPr>
        <w:t>Channel_CA</w:t>
      </w:r>
      <w:r w:rsidRPr="007324D8">
        <w:t xml:space="preserve"> / 3 – BW</w:t>
      </w:r>
      <w:r w:rsidRPr="007324D8">
        <w:rPr>
          <w:vertAlign w:val="subscript"/>
        </w:rPr>
        <w:t>gap</w:t>
      </w:r>
      <w:r w:rsidRPr="007324D8">
        <w:t xml:space="preserve"> ) / 0.18MHz),</w:t>
      </w:r>
    </w:p>
    <w:p w14:paraId="6224FF6B" w14:textId="77777777" w:rsidR="00E47520" w:rsidRDefault="00E47520" w:rsidP="00E47520">
      <w:pPr>
        <w:spacing w:afterLines="50" w:after="120"/>
      </w:pPr>
      <w:r w:rsidRPr="00892751">
        <w:t xml:space="preserve">where </w:t>
      </w:r>
    </w:p>
    <w:p w14:paraId="4067955F" w14:textId="77777777" w:rsidR="00E47520" w:rsidRPr="007324D8" w:rsidRDefault="00E47520" w:rsidP="00E47520">
      <w:pPr>
        <w:rPr>
          <w:lang w:val="en-US"/>
        </w:rPr>
      </w:pP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= (N</w:t>
      </w:r>
      <w:r w:rsidRPr="007324D8">
        <w:rPr>
          <w:vertAlign w:val="subscript"/>
        </w:rPr>
        <w:t>RB1</w:t>
      </w:r>
      <w:r w:rsidRPr="007324D8">
        <w:t xml:space="preserve"> - RB</w:t>
      </w:r>
      <w:r w:rsidRPr="007324D8">
        <w:rPr>
          <w:vertAlign w:val="subscript"/>
        </w:rPr>
        <w:t>Start1</w:t>
      </w:r>
      <w:r w:rsidRPr="007324D8">
        <w:t>)∙ 2^µ</w:t>
      </w:r>
      <w:r w:rsidRPr="007324D8">
        <w:rPr>
          <w:vertAlign w:val="subscript"/>
        </w:rPr>
        <w:t>1</w:t>
      </w:r>
      <w:r w:rsidRPr="007324D8">
        <w:t xml:space="preserve"> + (RB</w:t>
      </w:r>
      <w:r w:rsidRPr="007324D8">
        <w:rPr>
          <w:vertAlign w:val="subscript"/>
        </w:rPr>
        <w:t>Start2</w:t>
      </w:r>
      <w:r w:rsidRPr="007324D8">
        <w:t xml:space="preserve"> + L</w:t>
      </w:r>
      <w:r w:rsidRPr="007324D8">
        <w:rPr>
          <w:vertAlign w:val="subscript"/>
        </w:rPr>
        <w:t>CRB2</w:t>
      </w:r>
      <w:r w:rsidRPr="007324D8">
        <w:t xml:space="preserve"> ) ∙ 2^µ</w:t>
      </w:r>
      <w:r w:rsidRPr="007324D8">
        <w:rPr>
          <w:vertAlign w:val="subscript"/>
        </w:rPr>
        <w:t xml:space="preserve">2, </w:t>
      </w:r>
      <w:r w:rsidRPr="007324D8">
        <w:t>RB</w:t>
      </w:r>
      <w:r w:rsidRPr="007324D8">
        <w:rPr>
          <w:vertAlign w:val="subscript"/>
        </w:rPr>
        <w:t xml:space="preserve">Start_CA </w:t>
      </w:r>
      <w:r w:rsidRPr="007324D8">
        <w:t>= RB</w:t>
      </w:r>
      <w:r w:rsidRPr="007324D8">
        <w:rPr>
          <w:vertAlign w:val="subscript"/>
        </w:rPr>
        <w:t>Start1</w:t>
      </w:r>
      <w:r w:rsidRPr="007324D8">
        <w:t>∙2^</w:t>
      </w:r>
      <w:r w:rsidRPr="007324D8">
        <w:sym w:font="Symbol" w:char="F06D"/>
      </w:r>
      <w:r w:rsidRPr="007324D8">
        <w:rPr>
          <w:vertAlign w:val="subscript"/>
        </w:rPr>
        <w:t>1</w:t>
      </w:r>
    </w:p>
    <w:p w14:paraId="60DA2DC2" w14:textId="77777777" w:rsidR="00E47520" w:rsidRPr="007324D8" w:rsidRDefault="00E47520" w:rsidP="00E47520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Start,Low</w:t>
      </w:r>
      <w:r w:rsidRPr="007324D8">
        <w:t xml:space="preserve"> = max(1, floor(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 xml:space="preserve">RB_alloc </w:t>
      </w:r>
      <w:r w:rsidRPr="007324D8">
        <w:t>+ (BW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>)/0.18MHz))</w:t>
      </w:r>
    </w:p>
    <w:p w14:paraId="2D1A59EC" w14:textId="77777777" w:rsidR="00E47520" w:rsidRPr="007324D8" w:rsidRDefault="00E47520" w:rsidP="00E47520">
      <w:pPr>
        <w:rPr>
          <w:lang w:val="en-US"/>
        </w:rPr>
      </w:pPr>
      <w:r w:rsidRPr="007324D8">
        <w:t>RB</w:t>
      </w:r>
      <w:r w:rsidRPr="007324D8">
        <w:rPr>
          <w:vertAlign w:val="subscript"/>
        </w:rPr>
        <w:t>Start,High</w:t>
      </w:r>
      <w:r w:rsidRPr="007324D8">
        <w:t xml:space="preserve"> = floor((BW</w:t>
      </w:r>
      <w:r w:rsidRPr="007324D8">
        <w:rPr>
          <w:vertAlign w:val="subscript"/>
        </w:rPr>
        <w:t>Channel_CA</w:t>
      </w:r>
      <w:r w:rsidRPr="007324D8">
        <w:t xml:space="preserve"> – 2 </w:t>
      </w:r>
      <w:r w:rsidRPr="007324D8">
        <w:rPr>
          <w:lang w:val="en-US"/>
        </w:rPr>
        <w:t xml:space="preserve">∙ </w:t>
      </w: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– BW</w:t>
      </w:r>
      <w:r w:rsidRPr="007324D8">
        <w:rPr>
          <w:vertAlign w:val="subscript"/>
        </w:rPr>
        <w:t>GB,low</w:t>
      </w:r>
      <w:r w:rsidRPr="007324D8">
        <w:t xml:space="preserve">)/0.18MHz – 2 </w:t>
      </w:r>
      <w:r w:rsidRPr="007324D8">
        <w:rPr>
          <w:lang w:val="en-US"/>
        </w:rPr>
        <w:t>∙</w:t>
      </w:r>
      <w:r w:rsidRPr="007324D8">
        <w:t xml:space="preserve"> </w:t>
      </w:r>
      <w:r w:rsidRPr="007324D8">
        <w:rPr>
          <w:lang w:val="en-US"/>
        </w:rPr>
        <w:t>N</w:t>
      </w:r>
      <w:r w:rsidRPr="007324D8">
        <w:rPr>
          <w:vertAlign w:val="subscript"/>
          <w:lang w:val="en-US"/>
        </w:rPr>
        <w:t>RB_alloc</w:t>
      </w:r>
      <w:r w:rsidRPr="007324D8">
        <w:t>)</w:t>
      </w:r>
    </w:p>
    <w:p w14:paraId="66F88288" w14:textId="77777777" w:rsidR="00E47520" w:rsidRPr="007324D8" w:rsidRDefault="00E47520" w:rsidP="00E47520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 xml:space="preserve">GB,low </w:t>
      </w:r>
      <w:r w:rsidRPr="007324D8">
        <w:t>=F</w:t>
      </w:r>
      <w:r w:rsidRPr="007324D8">
        <w:rPr>
          <w:vertAlign w:val="subscript"/>
        </w:rPr>
        <w:t>offset,low</w:t>
      </w:r>
      <w:r w:rsidRPr="007324D8">
        <w:t xml:space="preserve"> – (N</w:t>
      </w:r>
      <w:r w:rsidRPr="007324D8">
        <w:rPr>
          <w:vertAlign w:val="subscript"/>
        </w:rPr>
        <w:t>RB1</w:t>
      </w:r>
      <w:r w:rsidRPr="007324D8">
        <w:rPr>
          <w:lang w:val="en-US"/>
        </w:rPr>
        <w:t>∙</w:t>
      </w:r>
      <w:r w:rsidRPr="007324D8">
        <w:t>12+1)</w:t>
      </w:r>
      <w:r w:rsidRPr="007324D8">
        <w:rPr>
          <w:lang w:val="en-US"/>
        </w:rPr>
        <w:t>∙</w:t>
      </w:r>
      <w:r w:rsidRPr="007324D8">
        <w:t>SCS</w:t>
      </w:r>
      <w:r w:rsidRPr="007324D8">
        <w:rPr>
          <w:vertAlign w:val="subscript"/>
        </w:rPr>
        <w:t>1</w:t>
      </w:r>
      <w:r w:rsidRPr="007324D8">
        <w:t>/2</w:t>
      </w:r>
    </w:p>
    <w:p w14:paraId="66B48667" w14:textId="77777777" w:rsidR="00E47520" w:rsidRPr="007324D8" w:rsidRDefault="00E47520" w:rsidP="00E47520">
      <w:pPr>
        <w:rPr>
          <w:lang w:val="en-US"/>
        </w:rPr>
      </w:pPr>
      <w:r w:rsidRPr="007324D8">
        <w:t>BW</w:t>
      </w:r>
      <w:r w:rsidRPr="007324D8">
        <w:rPr>
          <w:vertAlign w:val="subscript"/>
        </w:rPr>
        <w:t>gap</w:t>
      </w:r>
      <w:r w:rsidRPr="007324D8">
        <w:t xml:space="preserve"> is the bandwidth of the gap between N</w:t>
      </w:r>
      <w:r w:rsidRPr="007324D8">
        <w:rPr>
          <w:vertAlign w:val="subscript"/>
        </w:rPr>
        <w:t>RB1</w:t>
      </w:r>
      <w:r w:rsidRPr="007324D8">
        <w:t xml:space="preserve"> and N</w:t>
      </w:r>
      <w:r w:rsidRPr="007324D8">
        <w:rPr>
          <w:vertAlign w:val="subscript"/>
        </w:rPr>
        <w:t>RB2</w:t>
      </w:r>
      <w:r w:rsidRPr="007324D8">
        <w:t xml:space="preserve"> possible allocations of CC1 and CC2 respectively.</w:t>
      </w:r>
    </w:p>
    <w:p w14:paraId="369505F2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In contiguous CA, a non-contiguous RB allocation is a non-contiguous outer 1 RB allocation if the following conditions are met:</w:t>
      </w:r>
    </w:p>
    <w:p w14:paraId="0E11D74E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Start,Low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Start_CA  </w:t>
      </w:r>
      <w:r w:rsidRPr="007324D8">
        <w:rPr>
          <w:lang w:eastAsia="zh-CN"/>
        </w:rPr>
        <w:t>≤  RB</w:t>
      </w:r>
      <w:r w:rsidRPr="007324D8">
        <w:rPr>
          <w:vertAlign w:val="subscript"/>
          <w:lang w:eastAsia="zh-CN"/>
        </w:rPr>
        <w:t xml:space="preserve">Start,High </w:t>
      </w:r>
      <w:r w:rsidRPr="007324D8">
        <w:rPr>
          <w:lang w:eastAsia="zh-CN"/>
        </w:rPr>
        <w:t xml:space="preserve">and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 xml:space="preserve"> ≤  ceil((3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/ 5 –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>) / 0.18MHz)</w:t>
      </w:r>
    </w:p>
    <w:p w14:paraId="5D7D7C43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where</w:t>
      </w:r>
    </w:p>
    <w:p w14:paraId="321507A2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Start,Low</w:t>
      </w:r>
      <w:r w:rsidRPr="007324D8">
        <w:rPr>
          <w:lang w:eastAsia="zh-CN"/>
        </w:rPr>
        <w:t xml:space="preserve"> = max(1, 2</w:t>
      </w:r>
      <w:r w:rsidRPr="007324D8">
        <w:rPr>
          <w:lang w:val="en-US" w:eastAsia="zh-CN"/>
        </w:rPr>
        <w:t xml:space="preserve"> ∙ N</w:t>
      </w:r>
      <w:r w:rsidRPr="007324D8">
        <w:rPr>
          <w:vertAlign w:val="subscript"/>
          <w:lang w:val="en-US" w:eastAsia="zh-CN"/>
        </w:rPr>
        <w:t xml:space="preserve">RB_alloc </w:t>
      </w:r>
      <w:r w:rsidRPr="007324D8">
        <w:rPr>
          <w:lang w:eastAsia="zh-CN"/>
        </w:rPr>
        <w:t>– floor( (BW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2 </w:t>
      </w:r>
      <w:r w:rsidRPr="007324D8">
        <w:rPr>
          <w:lang w:val="en-US" w:eastAsia="zh-CN"/>
        </w:rPr>
        <w:t xml:space="preserve">∙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 xml:space="preserve">gap </w:t>
      </w:r>
      <w:r w:rsidRPr="007324D8">
        <w:rPr>
          <w:lang w:eastAsia="zh-CN"/>
        </w:rPr>
        <w:t>+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>)/0.18MHz)),</w:t>
      </w:r>
    </w:p>
    <w:p w14:paraId="6BD29DE7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>Start,High</w:t>
      </w:r>
      <w:r w:rsidRPr="007324D8">
        <w:rPr>
          <w:lang w:eastAsia="zh-CN"/>
        </w:rPr>
        <w:t xml:space="preserve"> = floor((2 ∙ BW</w:t>
      </w:r>
      <w:r w:rsidRPr="007324D8">
        <w:rPr>
          <w:vertAlign w:val="subscript"/>
          <w:lang w:eastAsia="zh-CN"/>
        </w:rPr>
        <w:t>Channel_CA</w:t>
      </w:r>
      <w:r w:rsidRPr="007324D8">
        <w:rPr>
          <w:lang w:eastAsia="zh-CN"/>
        </w:rPr>
        <w:t xml:space="preserve"> – 3 ∙ 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–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) / 0.18MHz – 3 ∙ </w:t>
      </w: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>RB_alloc</w:t>
      </w:r>
      <w:r w:rsidRPr="007324D8">
        <w:rPr>
          <w:lang w:eastAsia="zh-CN"/>
        </w:rPr>
        <w:t>)</w:t>
      </w:r>
    </w:p>
    <w:p w14:paraId="0A008EC6" w14:textId="77777777" w:rsidR="00E47520" w:rsidRPr="007324D8" w:rsidRDefault="00E47520" w:rsidP="00E47520">
      <w:pPr>
        <w:rPr>
          <w:lang w:val="en-US" w:eastAsia="zh-CN"/>
        </w:rPr>
      </w:pPr>
      <w:r w:rsidRPr="007324D8">
        <w:rPr>
          <w:lang w:val="en-US" w:eastAsia="zh-CN"/>
        </w:rPr>
        <w:t>N</w:t>
      </w:r>
      <w:r w:rsidRPr="007324D8">
        <w:rPr>
          <w:vertAlign w:val="subscript"/>
          <w:lang w:val="en-US" w:eastAsia="zh-CN"/>
        </w:rPr>
        <w:t xml:space="preserve">RB_alloc , </w:t>
      </w:r>
      <w:r w:rsidRPr="007324D8">
        <w:rPr>
          <w:lang w:eastAsia="zh-CN"/>
        </w:rPr>
        <w:t>RB</w:t>
      </w:r>
      <w:r w:rsidRPr="007324D8">
        <w:rPr>
          <w:vertAlign w:val="subscript"/>
          <w:lang w:eastAsia="zh-CN"/>
        </w:rPr>
        <w:t xml:space="preserve">Start_CA , </w:t>
      </w:r>
      <w:r w:rsidRPr="007324D8">
        <w:rPr>
          <w:lang w:eastAsia="zh-CN"/>
        </w:rPr>
        <w:t>BW</w:t>
      </w:r>
      <w:r w:rsidRPr="007324D8">
        <w:rPr>
          <w:vertAlign w:val="subscript"/>
          <w:lang w:eastAsia="zh-CN"/>
        </w:rPr>
        <w:t>gap</w:t>
      </w:r>
      <w:r w:rsidRPr="007324D8">
        <w:rPr>
          <w:lang w:eastAsia="zh-CN"/>
        </w:rPr>
        <w:t xml:space="preserve"> and BW</w:t>
      </w:r>
      <w:r w:rsidRPr="007324D8">
        <w:rPr>
          <w:vertAlign w:val="subscript"/>
          <w:lang w:eastAsia="zh-CN"/>
        </w:rPr>
        <w:t>GB,low</w:t>
      </w:r>
      <w:r w:rsidRPr="007324D8">
        <w:rPr>
          <w:lang w:eastAsia="zh-CN"/>
        </w:rPr>
        <w:t xml:space="preserve"> are as defined for the Inner region. </w:t>
      </w:r>
    </w:p>
    <w:p w14:paraId="5271EC1D" w14:textId="77777777" w:rsidR="00E47520" w:rsidRPr="001335A9" w:rsidRDefault="00E47520" w:rsidP="00E47520">
      <w:r w:rsidRPr="001335A9">
        <w:rPr>
          <w:lang w:eastAsia="zh-CN"/>
        </w:rPr>
        <w:t>In contiguous CA, a non-contiguous allocation is an Outer 2 allocation if it is neither an non-contiguous Inner allocation nor an Outer 1 allocation.</w:t>
      </w:r>
    </w:p>
    <w:p w14:paraId="0E1A95C3" w14:textId="77777777" w:rsidR="00E47520" w:rsidRDefault="00E47520" w:rsidP="00E47520">
      <w:pPr>
        <w:rPr>
          <w:noProof/>
          <w:color w:val="0070C0"/>
        </w:rPr>
      </w:pPr>
      <w:r w:rsidRPr="00910995">
        <w:rPr>
          <w:noProof/>
          <w:color w:val="0070C0"/>
        </w:rPr>
        <w:t xml:space="preserve">****************************** </w:t>
      </w:r>
      <w:r>
        <w:rPr>
          <w:noProof/>
          <w:color w:val="0070C0"/>
        </w:rPr>
        <w:t>End of</w:t>
      </w:r>
      <w:r w:rsidRPr="00910995">
        <w:rPr>
          <w:noProof/>
          <w:color w:val="0070C0"/>
        </w:rPr>
        <w:t xml:space="preserve"> changes ******************************************</w:t>
      </w:r>
    </w:p>
    <w:p w14:paraId="62302764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ABADB9" w14:textId="77777777" w:rsidR="00DF18BE" w:rsidRDefault="00DF18BE">
      <w:r>
        <w:separator/>
      </w:r>
    </w:p>
  </w:endnote>
  <w:endnote w:type="continuationSeparator" w:id="0">
    <w:p w14:paraId="7240CA91" w14:textId="77777777" w:rsidR="00DF18BE" w:rsidRDefault="00DF1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1767E9" w14:textId="77777777" w:rsidR="00DF18BE" w:rsidRDefault="00DF18BE">
      <w:r>
        <w:separator/>
      </w:r>
    </w:p>
  </w:footnote>
  <w:footnote w:type="continuationSeparator" w:id="0">
    <w:p w14:paraId="72AB23C9" w14:textId="77777777" w:rsidR="00DF18BE" w:rsidRDefault="00DF1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A1692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54BA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DFC1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7E9546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5B0"/>
    <w:rsid w:val="00065D46"/>
    <w:rsid w:val="00085A8B"/>
    <w:rsid w:val="000A6394"/>
    <w:rsid w:val="000B7FED"/>
    <w:rsid w:val="000C038A"/>
    <w:rsid w:val="000C6598"/>
    <w:rsid w:val="000F318B"/>
    <w:rsid w:val="00114126"/>
    <w:rsid w:val="00145D43"/>
    <w:rsid w:val="00173B53"/>
    <w:rsid w:val="0018619E"/>
    <w:rsid w:val="00192B33"/>
    <w:rsid w:val="00192C46"/>
    <w:rsid w:val="001A08B3"/>
    <w:rsid w:val="001A7B60"/>
    <w:rsid w:val="001B52F0"/>
    <w:rsid w:val="001B7A65"/>
    <w:rsid w:val="001E08EB"/>
    <w:rsid w:val="001E41F3"/>
    <w:rsid w:val="0026004D"/>
    <w:rsid w:val="002640DD"/>
    <w:rsid w:val="00275D12"/>
    <w:rsid w:val="00284FEB"/>
    <w:rsid w:val="002860C4"/>
    <w:rsid w:val="002A5C55"/>
    <w:rsid w:val="002B5741"/>
    <w:rsid w:val="002F593D"/>
    <w:rsid w:val="00305409"/>
    <w:rsid w:val="003609EF"/>
    <w:rsid w:val="0036231A"/>
    <w:rsid w:val="00374DD4"/>
    <w:rsid w:val="003C19BE"/>
    <w:rsid w:val="003E1A36"/>
    <w:rsid w:val="00410371"/>
    <w:rsid w:val="004242F1"/>
    <w:rsid w:val="00432967"/>
    <w:rsid w:val="00437AFE"/>
    <w:rsid w:val="00464ED4"/>
    <w:rsid w:val="004762B8"/>
    <w:rsid w:val="00490683"/>
    <w:rsid w:val="004B75B7"/>
    <w:rsid w:val="004F11E3"/>
    <w:rsid w:val="0051580D"/>
    <w:rsid w:val="00547111"/>
    <w:rsid w:val="00581B85"/>
    <w:rsid w:val="00592D74"/>
    <w:rsid w:val="00595660"/>
    <w:rsid w:val="005E2C44"/>
    <w:rsid w:val="005F56D9"/>
    <w:rsid w:val="00621188"/>
    <w:rsid w:val="006257ED"/>
    <w:rsid w:val="00695808"/>
    <w:rsid w:val="006B46FB"/>
    <w:rsid w:val="006E21FB"/>
    <w:rsid w:val="0077567E"/>
    <w:rsid w:val="00792342"/>
    <w:rsid w:val="007977A8"/>
    <w:rsid w:val="007B512A"/>
    <w:rsid w:val="007C2097"/>
    <w:rsid w:val="007D6A07"/>
    <w:rsid w:val="007F7259"/>
    <w:rsid w:val="0080256F"/>
    <w:rsid w:val="008040A8"/>
    <w:rsid w:val="008279FA"/>
    <w:rsid w:val="00860890"/>
    <w:rsid w:val="008626E7"/>
    <w:rsid w:val="00870EE7"/>
    <w:rsid w:val="008863B9"/>
    <w:rsid w:val="008A45A6"/>
    <w:rsid w:val="008C24CA"/>
    <w:rsid w:val="008F686C"/>
    <w:rsid w:val="009148DE"/>
    <w:rsid w:val="00941E30"/>
    <w:rsid w:val="00960D9A"/>
    <w:rsid w:val="009777D9"/>
    <w:rsid w:val="00991B88"/>
    <w:rsid w:val="009A5753"/>
    <w:rsid w:val="009A579D"/>
    <w:rsid w:val="009B6AB4"/>
    <w:rsid w:val="009E3297"/>
    <w:rsid w:val="009F734F"/>
    <w:rsid w:val="00A246B6"/>
    <w:rsid w:val="00A26778"/>
    <w:rsid w:val="00A47E70"/>
    <w:rsid w:val="00A50CF0"/>
    <w:rsid w:val="00A7671C"/>
    <w:rsid w:val="00AA2CBC"/>
    <w:rsid w:val="00AC5820"/>
    <w:rsid w:val="00AC766A"/>
    <w:rsid w:val="00AD1CD8"/>
    <w:rsid w:val="00AF4FD1"/>
    <w:rsid w:val="00B02458"/>
    <w:rsid w:val="00B258BB"/>
    <w:rsid w:val="00B67B97"/>
    <w:rsid w:val="00B968C8"/>
    <w:rsid w:val="00BA3EC5"/>
    <w:rsid w:val="00BA51D9"/>
    <w:rsid w:val="00BB5DFC"/>
    <w:rsid w:val="00BD279D"/>
    <w:rsid w:val="00BD6BB8"/>
    <w:rsid w:val="00C04C81"/>
    <w:rsid w:val="00C66BA2"/>
    <w:rsid w:val="00C86F63"/>
    <w:rsid w:val="00C95985"/>
    <w:rsid w:val="00CC5026"/>
    <w:rsid w:val="00CC68D0"/>
    <w:rsid w:val="00D03F9A"/>
    <w:rsid w:val="00D06D51"/>
    <w:rsid w:val="00D24991"/>
    <w:rsid w:val="00D50255"/>
    <w:rsid w:val="00D66520"/>
    <w:rsid w:val="00D919ED"/>
    <w:rsid w:val="00DB1EAE"/>
    <w:rsid w:val="00DE34CF"/>
    <w:rsid w:val="00DF18BE"/>
    <w:rsid w:val="00E00D41"/>
    <w:rsid w:val="00E062A1"/>
    <w:rsid w:val="00E13F3D"/>
    <w:rsid w:val="00E34898"/>
    <w:rsid w:val="00E47520"/>
    <w:rsid w:val="00E54890"/>
    <w:rsid w:val="00E76F69"/>
    <w:rsid w:val="00EB09B7"/>
    <w:rsid w:val="00EC78C6"/>
    <w:rsid w:val="00EE1315"/>
    <w:rsid w:val="00EE7D7C"/>
    <w:rsid w:val="00F05A8F"/>
    <w:rsid w:val="00F25D98"/>
    <w:rsid w:val="00F300FB"/>
    <w:rsid w:val="00F527B2"/>
    <w:rsid w:val="00F52A62"/>
    <w:rsid w:val="00FB6386"/>
    <w:rsid w:val="00FD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87C51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47520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02D6C3-2A9E-4820-B1BF-F4D0543A5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1111</Words>
  <Characters>6335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1899-12-31T23:00:00Z</cp:lastPrinted>
  <dcterms:created xsi:type="dcterms:W3CDTF">2020-09-09T12:33:00Z</dcterms:created>
  <dcterms:modified xsi:type="dcterms:W3CDTF">2020-09-09T12:34:00Z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Aug 2020</vt:lpwstr>
  </property>
  <property fmtid="{D5CDD505-2E9C-101B-9397-08002B2CF9AE}" pid="8" name="EndDate">
    <vt:lpwstr>28th Aug 2020</vt:lpwstr>
  </property>
  <property fmtid="{D5CDD505-2E9C-101B-9397-08002B2CF9AE}" pid="9" name="Tdoc#">
    <vt:lpwstr>R4-2009588</vt:lpwstr>
  </property>
  <property fmtid="{D5CDD505-2E9C-101B-9397-08002B2CF9AE}" pid="10" name="Spec#">
    <vt:lpwstr>38.101-1</vt:lpwstr>
  </property>
  <property fmtid="{D5CDD505-2E9C-101B-9397-08002B2CF9AE}" pid="11" name="Cr#">
    <vt:lpwstr>0407</vt:lpwstr>
  </property>
  <property fmtid="{D5CDD505-2E9C-101B-9397-08002B2CF9AE}" pid="12" name="Revision">
    <vt:lpwstr>-</vt:lpwstr>
  </property>
  <property fmtid="{D5CDD505-2E9C-101B-9397-08002B2CF9AE}" pid="13" name="Version">
    <vt:lpwstr>16.4.0</vt:lpwstr>
  </property>
  <property fmtid="{D5CDD505-2E9C-101B-9397-08002B2CF9AE}" pid="14" name="CrTitle">
    <vt:lpwstr>Correction to FR1 UL contiguous CA MPR regions</vt:lpwstr>
  </property>
  <property fmtid="{D5CDD505-2E9C-101B-9397-08002B2CF9AE}" pid="15" name="SourceIfWg">
    <vt:lpwstr>Nokia Corporation</vt:lpwstr>
  </property>
  <property fmtid="{D5CDD505-2E9C-101B-9397-08002B2CF9AE}" pid="16" name="SourceIfTsg">
    <vt:lpwstr/>
  </property>
  <property fmtid="{D5CDD505-2E9C-101B-9397-08002B2CF9AE}" pid="17" name="RelatedWis">
    <vt:lpwstr>NR_RF_FR1-Core</vt:lpwstr>
  </property>
  <property fmtid="{D5CDD505-2E9C-101B-9397-08002B2CF9AE}" pid="18" name="Cat">
    <vt:lpwstr>F</vt:lpwstr>
  </property>
  <property fmtid="{D5CDD505-2E9C-101B-9397-08002B2CF9AE}" pid="19" name="ResDate">
    <vt:lpwstr>2020-08-05</vt:lpwstr>
  </property>
  <property fmtid="{D5CDD505-2E9C-101B-9397-08002B2CF9AE}" pid="20" name="Release">
    <vt:lpwstr>Rel-16</vt:lpwstr>
  </property>
</Properties>
</file>