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CA54A" w14:textId="77777777" w:rsidR="00D335A7" w:rsidRDefault="003B07BD" w:rsidP="00D335A7">
      <w:pPr>
        <w:pStyle w:val="a5"/>
        <w:tabs>
          <w:tab w:val="right" w:pos="9639"/>
        </w:tabs>
        <w:rPr>
          <w:bCs/>
          <w:noProof w:val="0"/>
          <w:sz w:val="24"/>
          <w:szCs w:val="24"/>
          <w:lang w:eastAsia="zh-CN"/>
        </w:rPr>
      </w:pPr>
      <w:r>
        <w:rPr>
          <w:bCs/>
          <w:noProof w:val="0"/>
          <w:sz w:val="24"/>
          <w:szCs w:val="24"/>
        </w:rPr>
        <w:t>3GPP TSG RAN Meeting #8</w:t>
      </w:r>
      <w:r>
        <w:rPr>
          <w:rFonts w:hint="eastAsia"/>
          <w:bCs/>
          <w:noProof w:val="0"/>
          <w:sz w:val="24"/>
          <w:szCs w:val="24"/>
          <w:lang w:eastAsia="zh-CN"/>
        </w:rPr>
        <w:t>7e</w:t>
      </w:r>
      <w:r w:rsidR="00417ADA">
        <w:rPr>
          <w:bCs/>
          <w:noProof w:val="0"/>
          <w:sz w:val="24"/>
          <w:szCs w:val="24"/>
        </w:rPr>
        <w:tab/>
      </w:r>
      <w:r w:rsidR="00FC09FA" w:rsidRPr="00D335A7">
        <w:rPr>
          <w:bCs/>
          <w:noProof w:val="0"/>
          <w:sz w:val="24"/>
          <w:szCs w:val="24"/>
        </w:rPr>
        <w:t>RP-</w:t>
      </w:r>
      <w:r w:rsidR="00D335A7" w:rsidRPr="00D335A7">
        <w:rPr>
          <w:rFonts w:hint="eastAsia"/>
          <w:bCs/>
          <w:noProof w:val="0"/>
          <w:sz w:val="24"/>
          <w:szCs w:val="24"/>
          <w:lang w:eastAsia="zh-CN"/>
        </w:rPr>
        <w:t>200243</w:t>
      </w:r>
    </w:p>
    <w:p w14:paraId="32889BDA" w14:textId="16D1296C" w:rsidR="00BB7A37" w:rsidRDefault="00625AB6" w:rsidP="00D335A7">
      <w:pPr>
        <w:pStyle w:val="a5"/>
        <w:tabs>
          <w:tab w:val="right" w:pos="9639"/>
        </w:tabs>
        <w:rPr>
          <w:bCs/>
          <w:noProof w:val="0"/>
          <w:sz w:val="24"/>
          <w:szCs w:val="24"/>
        </w:rPr>
      </w:pPr>
      <w:r>
        <w:rPr>
          <w:rFonts w:hint="eastAsia"/>
          <w:bCs/>
          <w:noProof w:val="0"/>
          <w:sz w:val="24"/>
          <w:szCs w:val="24"/>
          <w:lang w:eastAsia="zh-CN"/>
        </w:rPr>
        <w:t>E</w:t>
      </w:r>
      <w:r w:rsidR="003B07BD">
        <w:rPr>
          <w:rFonts w:hint="eastAsia"/>
          <w:bCs/>
          <w:noProof w:val="0"/>
          <w:sz w:val="24"/>
          <w:szCs w:val="24"/>
          <w:lang w:eastAsia="zh-CN"/>
        </w:rPr>
        <w:t xml:space="preserve">-Meeting, </w:t>
      </w:r>
      <w:r w:rsidR="003B07BD" w:rsidRPr="003B07BD">
        <w:rPr>
          <w:bCs/>
          <w:noProof w:val="0"/>
          <w:sz w:val="24"/>
          <w:szCs w:val="24"/>
          <w:lang w:val="en-GB" w:eastAsia="zh-CN"/>
        </w:rPr>
        <w:t>March 16-19, 2020</w:t>
      </w:r>
    </w:p>
    <w:p w14:paraId="32889BDB" w14:textId="77777777" w:rsidR="00BB7A37" w:rsidRDefault="00417ADA">
      <w:pPr>
        <w:pStyle w:val="a5"/>
        <w:tabs>
          <w:tab w:val="right" w:pos="9639"/>
        </w:tabs>
        <w:rPr>
          <w:bCs/>
          <w:noProof w:val="0"/>
          <w:sz w:val="24"/>
          <w:szCs w:val="24"/>
        </w:rPr>
      </w:pPr>
      <w:r>
        <w:rPr>
          <w:bCs/>
          <w:noProof w:val="0"/>
          <w:sz w:val="24"/>
          <w:szCs w:val="24"/>
        </w:rPr>
        <w:tab/>
      </w:r>
    </w:p>
    <w:p w14:paraId="32889BDC" w14:textId="77777777" w:rsidR="00BB7A37" w:rsidRDefault="00BB7A37">
      <w:pPr>
        <w:pStyle w:val="a5"/>
        <w:rPr>
          <w:bCs/>
          <w:noProof w:val="0"/>
          <w:sz w:val="24"/>
          <w:lang w:val="en-GB" w:eastAsia="ja-JP"/>
        </w:rPr>
      </w:pPr>
    </w:p>
    <w:p w14:paraId="32889BDD" w14:textId="6488EF91" w:rsidR="00BB7A37" w:rsidRPr="000C33F8" w:rsidRDefault="00417ADA">
      <w:pPr>
        <w:pStyle w:val="CRCoverPage"/>
        <w:rPr>
          <w:rFonts w:eastAsiaTheme="minorEastAsia" w:cs="Arial"/>
          <w:b/>
          <w:bCs/>
          <w:sz w:val="24"/>
          <w:szCs w:val="24"/>
          <w:lang w:val="en-US" w:eastAsia="zh-CN"/>
        </w:rPr>
      </w:pPr>
      <w:r>
        <w:rPr>
          <w:rFonts w:cs="Arial"/>
          <w:b/>
          <w:bCs/>
          <w:sz w:val="24"/>
          <w:szCs w:val="24"/>
        </w:rPr>
        <w:t>Agenda item:</w:t>
      </w:r>
      <w:r>
        <w:rPr>
          <w:rFonts w:cs="Arial"/>
          <w:b/>
          <w:bCs/>
          <w:sz w:val="24"/>
        </w:rPr>
        <w:tab/>
      </w:r>
      <w:r>
        <w:rPr>
          <w:rFonts w:cs="Arial"/>
          <w:b/>
          <w:bCs/>
          <w:sz w:val="24"/>
        </w:rPr>
        <w:tab/>
      </w:r>
      <w:r w:rsidR="000C33F8">
        <w:rPr>
          <w:rFonts w:cs="Arial"/>
          <w:b/>
          <w:bCs/>
          <w:sz w:val="24"/>
          <w:szCs w:val="24"/>
        </w:rPr>
        <w:t>9.</w:t>
      </w:r>
      <w:r w:rsidR="000C33F8">
        <w:rPr>
          <w:rFonts w:eastAsiaTheme="minorEastAsia" w:cs="Arial" w:hint="eastAsia"/>
          <w:b/>
          <w:bCs/>
          <w:sz w:val="24"/>
          <w:szCs w:val="24"/>
          <w:lang w:eastAsia="zh-CN"/>
        </w:rPr>
        <w:t>9</w:t>
      </w:r>
    </w:p>
    <w:p w14:paraId="32889BDE" w14:textId="2DA20794" w:rsidR="00BB7A37" w:rsidRDefault="00417ADA">
      <w:pPr>
        <w:tabs>
          <w:tab w:val="left" w:pos="1985"/>
        </w:tabs>
        <w:spacing w:after="120"/>
        <w:ind w:left="1985" w:hanging="1985"/>
        <w:rPr>
          <w:rFonts w:ascii="Arial" w:hAnsi="Arial" w:cs="Arial"/>
          <w:b/>
          <w:bCs/>
          <w:sz w:val="24"/>
          <w:szCs w:val="24"/>
        </w:rPr>
      </w:pPr>
      <w:r>
        <w:rPr>
          <w:rFonts w:ascii="Arial" w:hAnsi="Arial" w:cs="Arial"/>
          <w:b/>
          <w:bCs/>
          <w:sz w:val="24"/>
          <w:szCs w:val="24"/>
        </w:rPr>
        <w:t>Source:</w:t>
      </w:r>
      <w:r>
        <w:rPr>
          <w:rFonts w:ascii="Arial" w:hAnsi="Arial" w:cs="Arial"/>
          <w:b/>
          <w:bCs/>
          <w:sz w:val="24"/>
        </w:rPr>
        <w:tab/>
      </w:r>
      <w:r w:rsidR="000C33F8">
        <w:rPr>
          <w:rFonts w:ascii="Arial" w:hAnsi="Arial" w:cs="Arial" w:hint="eastAsia"/>
          <w:b/>
          <w:bCs/>
          <w:sz w:val="24"/>
          <w:szCs w:val="24"/>
        </w:rPr>
        <w:t>CATT</w:t>
      </w:r>
    </w:p>
    <w:p w14:paraId="32889BDF" w14:textId="6952028F" w:rsidR="00BB7A37" w:rsidRDefault="00417ADA">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144007">
        <w:rPr>
          <w:rFonts w:ascii="Arial" w:hAnsi="Arial" w:cs="Arial" w:hint="eastAsia"/>
          <w:b/>
          <w:bCs/>
          <w:sz w:val="24"/>
        </w:rPr>
        <w:t>Proposals on NR UE Capabilities</w:t>
      </w:r>
      <w:r>
        <w:rPr>
          <w:rFonts w:ascii="Arial" w:hAnsi="Arial" w:cs="Arial"/>
          <w:b/>
          <w:bCs/>
          <w:sz w:val="24"/>
        </w:rPr>
        <w:t xml:space="preserve"> </w:t>
      </w:r>
    </w:p>
    <w:p w14:paraId="32889BE0" w14:textId="77777777" w:rsidR="00BB7A37" w:rsidRDefault="00417ADA">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32889BE1" w14:textId="77777777" w:rsidR="00BB7A37" w:rsidRDefault="00417ADA">
      <w:pPr>
        <w:pStyle w:val="1"/>
      </w:pPr>
      <w:r>
        <w:t>Introduction</w:t>
      </w:r>
    </w:p>
    <w:p w14:paraId="328AF86C" w14:textId="4AB43B74" w:rsidR="00071B24" w:rsidRPr="000D0E83" w:rsidRDefault="00071B24" w:rsidP="00BE762C">
      <w:pPr>
        <w:spacing w:before="120" w:after="120"/>
        <w:rPr>
          <w:rFonts w:ascii="Times New Roman" w:hAnsi="Times New Roman" w:cs="Times New Roman"/>
          <w:szCs w:val="21"/>
        </w:rPr>
      </w:pPr>
      <w:r w:rsidRPr="000D0E83">
        <w:rPr>
          <w:rFonts w:ascii="Times New Roman" w:hAnsi="Times New Roman" w:cs="Times New Roman"/>
          <w:szCs w:val="21"/>
        </w:rPr>
        <w:t xml:space="preserve">As we approaching the end of Rel-16, more discussions have been carried out </w:t>
      </w:r>
      <w:r w:rsidR="004D605A" w:rsidRPr="000D0E83">
        <w:rPr>
          <w:rFonts w:ascii="Times New Roman" w:hAnsi="Times New Roman" w:cs="Times New Roman"/>
          <w:szCs w:val="21"/>
        </w:rPr>
        <w:t xml:space="preserve">in RAN WGs on NR UE capability, which </w:t>
      </w:r>
      <w:r w:rsidR="00BE762C" w:rsidRPr="000D0E83">
        <w:rPr>
          <w:rFonts w:ascii="Times New Roman" w:hAnsi="Times New Roman" w:cs="Times New Roman"/>
          <w:szCs w:val="21"/>
        </w:rPr>
        <w:t xml:space="preserve">relate to Rel-16 WI </w:t>
      </w:r>
      <w:r w:rsidR="00457C79" w:rsidRPr="000D0E83">
        <w:rPr>
          <w:rFonts w:ascii="Times New Roman" w:hAnsi="Times New Roman" w:cs="Times New Roman" w:hint="eastAsia"/>
          <w:szCs w:val="21"/>
        </w:rPr>
        <w:t>as well as</w:t>
      </w:r>
      <w:r w:rsidR="00BE762C" w:rsidRPr="000D0E83">
        <w:rPr>
          <w:rFonts w:ascii="Times New Roman" w:hAnsi="Times New Roman" w:cs="Times New Roman"/>
          <w:szCs w:val="21"/>
        </w:rPr>
        <w:t xml:space="preserve"> TEI items. </w:t>
      </w:r>
    </w:p>
    <w:p w14:paraId="380BCB4C" w14:textId="2C13149E" w:rsidR="00BE762C" w:rsidRPr="000D0E83" w:rsidRDefault="00BE762C" w:rsidP="00BE762C">
      <w:pPr>
        <w:spacing w:before="120" w:after="120"/>
        <w:rPr>
          <w:rFonts w:ascii="Times New Roman" w:hAnsi="Times New Roman" w:cs="Times New Roman"/>
          <w:szCs w:val="21"/>
        </w:rPr>
      </w:pPr>
      <w:r w:rsidRPr="000D0E83">
        <w:rPr>
          <w:rFonts w:ascii="Times New Roman" w:hAnsi="Times New Roman" w:cs="Times New Roman"/>
          <w:szCs w:val="21"/>
        </w:rPr>
        <w:t>In these discussions we observed</w:t>
      </w:r>
      <w:r w:rsidR="00865584" w:rsidRPr="000D0E83">
        <w:rPr>
          <w:rFonts w:ascii="Times New Roman" w:hAnsi="Times New Roman" w:cs="Times New Roman"/>
          <w:szCs w:val="21"/>
        </w:rPr>
        <w:t xml:space="preserve"> a few issues as the following</w:t>
      </w:r>
      <w:r w:rsidR="00865584" w:rsidRPr="000D0E83">
        <w:rPr>
          <w:rFonts w:ascii="Times New Roman" w:hAnsi="Times New Roman" w:cs="Times New Roman" w:hint="eastAsia"/>
          <w:szCs w:val="21"/>
        </w:rPr>
        <w:t>:</w:t>
      </w:r>
    </w:p>
    <w:p w14:paraId="38A567BB" w14:textId="179A7425" w:rsidR="00BE762C" w:rsidRPr="000D0E83" w:rsidRDefault="000B6B9D" w:rsidP="00BE762C">
      <w:pPr>
        <w:pStyle w:val="af2"/>
        <w:numPr>
          <w:ilvl w:val="0"/>
          <w:numId w:val="30"/>
        </w:numPr>
        <w:spacing w:before="120" w:after="120"/>
        <w:rPr>
          <w:rFonts w:ascii="Times New Roman" w:hAnsi="Times New Roman" w:cs="Times New Roman"/>
          <w:sz w:val="21"/>
          <w:szCs w:val="21"/>
        </w:rPr>
      </w:pPr>
      <w:r w:rsidRPr="000D0E83">
        <w:rPr>
          <w:rFonts w:ascii="Times New Roman" w:hAnsi="Times New Roman" w:cs="Times New Roman"/>
          <w:sz w:val="21"/>
          <w:szCs w:val="21"/>
        </w:rPr>
        <w:t>W</w:t>
      </w:r>
      <w:r w:rsidR="00BE762C" w:rsidRPr="000D0E83">
        <w:rPr>
          <w:rFonts w:ascii="Times New Roman" w:hAnsi="Times New Roman" w:cs="Times New Roman"/>
          <w:sz w:val="21"/>
          <w:szCs w:val="21"/>
        </w:rPr>
        <w:t xml:space="preserve">hether mandatory feature without capability bit </w:t>
      </w:r>
      <w:r w:rsidR="00815F29" w:rsidRPr="000D0E83">
        <w:rPr>
          <w:rFonts w:ascii="Times New Roman" w:hAnsi="Times New Roman" w:cs="Times New Roman"/>
          <w:sz w:val="21"/>
          <w:szCs w:val="21"/>
        </w:rPr>
        <w:t>shall be avoided</w:t>
      </w:r>
      <w:r w:rsidR="002C491B" w:rsidRPr="000D0E83">
        <w:rPr>
          <w:rFonts w:ascii="Times New Roman" w:hAnsi="Times New Roman" w:cs="Times New Roman"/>
          <w:sz w:val="21"/>
          <w:szCs w:val="21"/>
        </w:rPr>
        <w:t xml:space="preserve">, </w:t>
      </w:r>
    </w:p>
    <w:p w14:paraId="786E02D7" w14:textId="64CB630C" w:rsidR="00BE762C" w:rsidRPr="000D0E83" w:rsidRDefault="00865584" w:rsidP="00BE762C">
      <w:pPr>
        <w:pStyle w:val="af2"/>
        <w:numPr>
          <w:ilvl w:val="0"/>
          <w:numId w:val="30"/>
        </w:numPr>
        <w:spacing w:before="120" w:after="120"/>
        <w:rPr>
          <w:rFonts w:ascii="Times New Roman" w:hAnsi="Times New Roman" w:cs="Times New Roman"/>
          <w:sz w:val="21"/>
          <w:szCs w:val="21"/>
        </w:rPr>
      </w:pPr>
      <w:r w:rsidRPr="000D0E83">
        <w:rPr>
          <w:rFonts w:ascii="Times New Roman" w:hAnsi="Times New Roman" w:cs="Times New Roman" w:hint="eastAsia"/>
          <w:sz w:val="21"/>
          <w:szCs w:val="21"/>
        </w:rPr>
        <w:t>h</w:t>
      </w:r>
      <w:r w:rsidR="002C491B" w:rsidRPr="000D0E83">
        <w:rPr>
          <w:rFonts w:ascii="Times New Roman" w:hAnsi="Times New Roman" w:cs="Times New Roman"/>
          <w:sz w:val="21"/>
          <w:szCs w:val="21"/>
        </w:rPr>
        <w:t xml:space="preserve">andling of default values for parameters not </w:t>
      </w:r>
      <w:r w:rsidR="00457C79" w:rsidRPr="000D0E83">
        <w:rPr>
          <w:rFonts w:ascii="Times New Roman" w:hAnsi="Times New Roman" w:cs="Times New Roman" w:hint="eastAsia"/>
          <w:sz w:val="21"/>
          <w:szCs w:val="21"/>
        </w:rPr>
        <w:t>reported</w:t>
      </w:r>
      <w:r w:rsidR="002C491B" w:rsidRPr="000D0E83">
        <w:rPr>
          <w:rFonts w:ascii="Times New Roman" w:hAnsi="Times New Roman" w:cs="Times New Roman"/>
          <w:sz w:val="21"/>
          <w:szCs w:val="21"/>
        </w:rPr>
        <w:t xml:space="preserve"> by UE, and</w:t>
      </w:r>
    </w:p>
    <w:p w14:paraId="2F6FDC35" w14:textId="55F9B458" w:rsidR="00BE762C" w:rsidRPr="000D0E83" w:rsidRDefault="00865584" w:rsidP="00BE762C">
      <w:pPr>
        <w:pStyle w:val="af2"/>
        <w:numPr>
          <w:ilvl w:val="0"/>
          <w:numId w:val="30"/>
        </w:numPr>
        <w:spacing w:before="120" w:after="120"/>
        <w:rPr>
          <w:rFonts w:ascii="Times New Roman" w:hAnsi="Times New Roman" w:cs="Times New Roman"/>
          <w:sz w:val="21"/>
          <w:szCs w:val="21"/>
        </w:rPr>
      </w:pPr>
      <w:r w:rsidRPr="000D0E83">
        <w:rPr>
          <w:rFonts w:ascii="Times New Roman" w:hAnsi="Times New Roman" w:cs="Times New Roman" w:hint="eastAsia"/>
          <w:sz w:val="21"/>
          <w:szCs w:val="21"/>
        </w:rPr>
        <w:t>m</w:t>
      </w:r>
      <w:r w:rsidR="00616A51" w:rsidRPr="000D0E83">
        <w:rPr>
          <w:rFonts w:ascii="Times New Roman" w:hAnsi="Times New Roman" w:cs="Times New Roman"/>
          <w:sz w:val="21"/>
          <w:szCs w:val="21"/>
        </w:rPr>
        <w:t>andatory feature impacted by other features with capability bits.</w:t>
      </w:r>
    </w:p>
    <w:p w14:paraId="3C895530" w14:textId="12486E41" w:rsidR="00BE762C" w:rsidRPr="000D0E83" w:rsidRDefault="00BE762C" w:rsidP="00BE762C">
      <w:pPr>
        <w:spacing w:before="120" w:after="120"/>
        <w:rPr>
          <w:rFonts w:ascii="Times New Roman" w:hAnsi="Times New Roman" w:cs="Times New Roman"/>
          <w:szCs w:val="21"/>
        </w:rPr>
      </w:pPr>
      <w:r w:rsidRPr="000D0E83">
        <w:rPr>
          <w:rFonts w:ascii="Times New Roman" w:hAnsi="Times New Roman" w:cs="Times New Roman"/>
          <w:szCs w:val="21"/>
        </w:rPr>
        <w:t xml:space="preserve">In Section 2, we provide some discussions to these issues. Our proposals are summarized in Section 3. </w:t>
      </w:r>
    </w:p>
    <w:p w14:paraId="32889BE4" w14:textId="062633BD" w:rsidR="00BB7A37" w:rsidRDefault="00AB4582">
      <w:pPr>
        <w:pStyle w:val="1"/>
      </w:pPr>
      <w:bookmarkStart w:id="0" w:name="_Hlk528931115"/>
      <w:r>
        <w:rPr>
          <w:rFonts w:hint="eastAsia"/>
          <w:lang w:eastAsia="zh-CN"/>
        </w:rPr>
        <w:t>Discussion</w:t>
      </w:r>
    </w:p>
    <w:p w14:paraId="6FA5F5A6" w14:textId="147ACF3E" w:rsidR="00D617CB" w:rsidRPr="00E06EC8" w:rsidRDefault="00D617CB">
      <w:pPr>
        <w:rPr>
          <w:rFonts w:ascii="Times New Roman" w:hAnsi="Times New Roman" w:cs="Times New Roman"/>
        </w:rPr>
      </w:pPr>
      <w:r w:rsidRPr="00E06EC8">
        <w:rPr>
          <w:rFonts w:ascii="Times New Roman" w:hAnsi="Times New Roman" w:cs="Times New Roman"/>
        </w:rPr>
        <w:t xml:space="preserve">In this section, we look into the listed issues and provide our views correspondingly. </w:t>
      </w:r>
    </w:p>
    <w:bookmarkEnd w:id="0"/>
    <w:p w14:paraId="255FF5C9" w14:textId="31D44B49" w:rsidR="002B12C2" w:rsidRPr="00E06EC8" w:rsidRDefault="00DD16F8">
      <w:pPr>
        <w:rPr>
          <w:rFonts w:ascii="Times New Roman" w:hAnsi="Times New Roman" w:cs="Times New Roman"/>
          <w:b/>
        </w:rPr>
      </w:pPr>
      <w:r w:rsidRPr="00E06EC8">
        <w:rPr>
          <w:rFonts w:ascii="Times New Roman" w:hAnsi="Times New Roman" w:cs="Times New Roman"/>
          <w:b/>
        </w:rPr>
        <w:t>2.1 Whether mandatory feature without capability bit shall be avoided</w:t>
      </w:r>
    </w:p>
    <w:p w14:paraId="3F05744B" w14:textId="2393655F" w:rsidR="008C6DF4" w:rsidRPr="00E06EC8" w:rsidRDefault="008C6DF4" w:rsidP="00F752B2">
      <w:pPr>
        <w:spacing w:before="120" w:after="120"/>
        <w:rPr>
          <w:rFonts w:ascii="Times New Roman" w:hAnsi="Times New Roman" w:cs="Times New Roman"/>
          <w:bCs/>
        </w:rPr>
      </w:pPr>
      <w:r w:rsidRPr="00E06EC8">
        <w:rPr>
          <w:rFonts w:ascii="Times New Roman" w:hAnsi="Times New Roman" w:cs="Times New Roman"/>
          <w:bCs/>
        </w:rPr>
        <w:t>In RAN2 #109-e</w:t>
      </w:r>
      <w:r w:rsidR="00432508">
        <w:rPr>
          <w:rFonts w:ascii="Times New Roman" w:hAnsi="Times New Roman" w:cs="Times New Roman" w:hint="eastAsia"/>
          <w:bCs/>
        </w:rPr>
        <w:t xml:space="preserve"> meeting</w:t>
      </w:r>
      <w:r w:rsidRPr="00E06EC8">
        <w:rPr>
          <w:rFonts w:ascii="Times New Roman" w:hAnsi="Times New Roman" w:cs="Times New Roman"/>
          <w:bCs/>
        </w:rPr>
        <w:t>, capability bits for mandatory features were discussed</w:t>
      </w:r>
      <w:r w:rsidR="00432508">
        <w:rPr>
          <w:rFonts w:ascii="Times New Roman" w:hAnsi="Times New Roman" w:cs="Times New Roman" w:hint="eastAsia"/>
          <w:bCs/>
        </w:rPr>
        <w:t xml:space="preserve"> </w:t>
      </w:r>
      <w:r w:rsidR="00432508" w:rsidRPr="00E06EC8">
        <w:rPr>
          <w:rFonts w:ascii="Times New Roman" w:hAnsi="Times New Roman" w:cs="Times New Roman"/>
          <w:bCs/>
        </w:rPr>
        <w:t>for NR Rel-16</w:t>
      </w:r>
      <w:r w:rsidRPr="00E06EC8">
        <w:rPr>
          <w:rFonts w:ascii="Times New Roman" w:hAnsi="Times New Roman" w:cs="Times New Roman"/>
          <w:bCs/>
        </w:rPr>
        <w:t>.</w:t>
      </w:r>
    </w:p>
    <w:p w14:paraId="642CCEB5" w14:textId="27BCF7DD" w:rsidR="00DD16F8" w:rsidRPr="00D3162C" w:rsidRDefault="008C6DF4" w:rsidP="005511A2">
      <w:pPr>
        <w:pStyle w:val="af2"/>
        <w:numPr>
          <w:ilvl w:val="0"/>
          <w:numId w:val="32"/>
        </w:numPr>
        <w:spacing w:before="120" w:after="120"/>
        <w:rPr>
          <w:rFonts w:ascii="Times New Roman" w:hAnsi="Times New Roman" w:cs="Times New Roman"/>
          <w:bCs/>
          <w:sz w:val="21"/>
          <w:szCs w:val="21"/>
          <w:lang w:val="en-US"/>
        </w:rPr>
      </w:pPr>
      <w:r w:rsidRPr="00D3162C">
        <w:rPr>
          <w:rFonts w:ascii="Times New Roman" w:hAnsi="Times New Roman" w:cs="Times New Roman"/>
          <w:bCs/>
          <w:sz w:val="21"/>
          <w:szCs w:val="21"/>
          <w:lang w:val="en-US"/>
        </w:rPr>
        <w:t xml:space="preserve">On RAN1-led TEI ‘Introduction of additional RACH configurations for TDD FR1’, there were </w:t>
      </w:r>
      <w:r w:rsidR="00F93CD5" w:rsidRPr="00D3162C">
        <w:rPr>
          <w:rFonts w:ascii="Times New Roman" w:hAnsi="Times New Roman" w:cs="Times New Roman"/>
          <w:bCs/>
          <w:sz w:val="21"/>
          <w:szCs w:val="21"/>
          <w:lang w:val="en-US"/>
        </w:rPr>
        <w:t>different</w:t>
      </w:r>
      <w:r w:rsidRPr="00D3162C">
        <w:rPr>
          <w:rFonts w:ascii="Times New Roman" w:hAnsi="Times New Roman" w:cs="Times New Roman"/>
          <w:bCs/>
          <w:sz w:val="21"/>
          <w:szCs w:val="21"/>
          <w:lang w:val="en-US"/>
        </w:rPr>
        <w:t xml:space="preserve"> views regarding whether RAN2 should follow RAN1’s request </w:t>
      </w:r>
      <w:r w:rsidR="00F93CD5" w:rsidRPr="00D3162C">
        <w:rPr>
          <w:rFonts w:ascii="Times New Roman" w:hAnsi="Times New Roman" w:cs="Times New Roman"/>
          <w:bCs/>
          <w:sz w:val="21"/>
          <w:szCs w:val="21"/>
          <w:lang w:val="en-US"/>
        </w:rPr>
        <w:t>to define</w:t>
      </w:r>
      <w:r w:rsidRPr="00D3162C">
        <w:rPr>
          <w:rFonts w:ascii="Times New Roman" w:hAnsi="Times New Roman" w:cs="Times New Roman"/>
          <w:bCs/>
          <w:sz w:val="21"/>
          <w:szCs w:val="21"/>
          <w:lang w:val="en-US"/>
        </w:rPr>
        <w:t xml:space="preserve"> a mandatory feature without capability bit.</w:t>
      </w:r>
    </w:p>
    <w:p w14:paraId="48A8EE9B" w14:textId="62F4CAB4" w:rsidR="005511A2" w:rsidRPr="00D3162C" w:rsidRDefault="005511A2" w:rsidP="005511A2">
      <w:pPr>
        <w:pStyle w:val="af2"/>
        <w:numPr>
          <w:ilvl w:val="0"/>
          <w:numId w:val="32"/>
        </w:numPr>
        <w:spacing w:before="120" w:after="120"/>
        <w:rPr>
          <w:rFonts w:ascii="Times New Roman" w:hAnsi="Times New Roman" w:cs="Times New Roman"/>
          <w:bCs/>
          <w:sz w:val="21"/>
          <w:szCs w:val="21"/>
          <w:lang w:val="en-US"/>
        </w:rPr>
      </w:pPr>
      <w:r w:rsidRPr="00D3162C">
        <w:rPr>
          <w:rFonts w:ascii="Times New Roman" w:hAnsi="Times New Roman" w:cs="Times New Roman"/>
          <w:bCs/>
          <w:sz w:val="21"/>
          <w:szCs w:val="21"/>
          <w:lang w:val="en-US"/>
        </w:rPr>
        <w:t xml:space="preserve">On ‘LS on Guidelines for UE capability definitions’, there were different views regarding </w:t>
      </w:r>
      <w:r w:rsidR="0047537D" w:rsidRPr="00D3162C">
        <w:rPr>
          <w:rFonts w:ascii="Times New Roman" w:hAnsi="Times New Roman" w:cs="Times New Roman"/>
          <w:bCs/>
          <w:sz w:val="21"/>
          <w:szCs w:val="21"/>
          <w:lang w:val="en-US"/>
        </w:rPr>
        <w:t xml:space="preserve">the inclusion of a RAN2 </w:t>
      </w:r>
      <w:r w:rsidRPr="00D3162C">
        <w:rPr>
          <w:rFonts w:ascii="Times New Roman" w:hAnsi="Times New Roman" w:cs="Times New Roman"/>
          <w:bCs/>
          <w:sz w:val="21"/>
          <w:szCs w:val="21"/>
          <w:lang w:val="en-US"/>
        </w:rPr>
        <w:t>guideline to other WGs that mandatory feature without capability bit(s) should be avoided.</w:t>
      </w:r>
    </w:p>
    <w:p w14:paraId="3F191FB0" w14:textId="06924350" w:rsidR="00E06905" w:rsidRPr="00E06EC8" w:rsidRDefault="00AA59BF" w:rsidP="00F752B2">
      <w:pPr>
        <w:spacing w:before="120" w:after="120"/>
        <w:rPr>
          <w:rFonts w:ascii="Times New Roman" w:hAnsi="Times New Roman" w:cs="Times New Roman"/>
          <w:bCs/>
        </w:rPr>
      </w:pPr>
      <w:r w:rsidRPr="00E06EC8">
        <w:rPr>
          <w:rFonts w:ascii="Times New Roman" w:hAnsi="Times New Roman" w:cs="Times New Roman"/>
          <w:bCs/>
        </w:rPr>
        <w:t xml:space="preserve">In detail, on a) RAN1 decided to introduce new RACH configuration for TDD FR1 and </w:t>
      </w:r>
      <w:r w:rsidR="008F159A">
        <w:rPr>
          <w:rFonts w:ascii="Times New Roman" w:hAnsi="Times New Roman" w:cs="Times New Roman" w:hint="eastAsia"/>
          <w:bCs/>
        </w:rPr>
        <w:t xml:space="preserve">the </w:t>
      </w:r>
      <w:r w:rsidRPr="00E06EC8">
        <w:rPr>
          <w:rFonts w:ascii="Times New Roman" w:hAnsi="Times New Roman" w:cs="Times New Roman"/>
          <w:bCs/>
        </w:rPr>
        <w:t xml:space="preserve">conclusion </w:t>
      </w:r>
      <w:r w:rsidR="008F159A">
        <w:rPr>
          <w:rFonts w:ascii="Times New Roman" w:hAnsi="Times New Roman" w:cs="Times New Roman" w:hint="eastAsia"/>
          <w:bCs/>
        </w:rPr>
        <w:t xml:space="preserve">therein </w:t>
      </w:r>
      <w:r w:rsidRPr="00E06EC8">
        <w:rPr>
          <w:rFonts w:ascii="Times New Roman" w:hAnsi="Times New Roman" w:cs="Times New Roman"/>
          <w:bCs/>
        </w:rPr>
        <w:t xml:space="preserve">is to </w:t>
      </w:r>
      <w:r w:rsidR="008F159A">
        <w:rPr>
          <w:rFonts w:ascii="Times New Roman" w:hAnsi="Times New Roman" w:cs="Times New Roman" w:hint="eastAsia"/>
          <w:bCs/>
        </w:rPr>
        <w:t>have</w:t>
      </w:r>
      <w:r w:rsidR="008F159A">
        <w:rPr>
          <w:rFonts w:ascii="Times New Roman" w:hAnsi="Times New Roman" w:cs="Times New Roman"/>
          <w:bCs/>
        </w:rPr>
        <w:t xml:space="preserve"> a </w:t>
      </w:r>
      <w:r w:rsidRPr="00E06EC8">
        <w:rPr>
          <w:rFonts w:ascii="Times New Roman" w:hAnsi="Times New Roman" w:cs="Times New Roman"/>
          <w:bCs/>
        </w:rPr>
        <w:t>mandatory feature without capability signalling</w:t>
      </w:r>
      <w:r w:rsidR="007403EC" w:rsidRPr="00E06EC8">
        <w:rPr>
          <w:rFonts w:ascii="Times New Roman" w:hAnsi="Times New Roman" w:cs="Times New Roman"/>
          <w:bCs/>
        </w:rPr>
        <w:t xml:space="preserve"> (</w:t>
      </w:r>
      <w:r w:rsidR="008C6945" w:rsidRPr="00E06EC8">
        <w:rPr>
          <w:rFonts w:ascii="Times New Roman" w:hAnsi="Times New Roman" w:cs="Times New Roman"/>
          <w:bCs/>
        </w:rPr>
        <w:t>as per LS R1-1913580</w:t>
      </w:r>
      <w:r w:rsidR="007403EC" w:rsidRPr="00E06EC8">
        <w:rPr>
          <w:rFonts w:ascii="Times New Roman" w:hAnsi="Times New Roman" w:cs="Times New Roman"/>
          <w:bCs/>
        </w:rPr>
        <w:t>)</w:t>
      </w:r>
      <w:r w:rsidR="00361BC1">
        <w:rPr>
          <w:rFonts w:ascii="Times New Roman" w:hAnsi="Times New Roman" w:cs="Times New Roman"/>
          <w:bCs/>
        </w:rPr>
        <w:t>. The technical motivations</w:t>
      </w:r>
      <w:r w:rsidR="00361BC1">
        <w:rPr>
          <w:rFonts w:ascii="Times New Roman" w:hAnsi="Times New Roman" w:cs="Times New Roman" w:hint="eastAsia"/>
          <w:bCs/>
        </w:rPr>
        <w:t xml:space="preserve"> </w:t>
      </w:r>
      <w:r w:rsidRPr="00E06EC8">
        <w:rPr>
          <w:rFonts w:ascii="Times New Roman" w:hAnsi="Times New Roman" w:cs="Times New Roman"/>
          <w:bCs/>
        </w:rPr>
        <w:t>may include that the enhance</w:t>
      </w:r>
      <w:r w:rsidR="00361BC1">
        <w:rPr>
          <w:rFonts w:ascii="Times New Roman" w:hAnsi="Times New Roman" w:cs="Times New Roman"/>
          <w:bCs/>
        </w:rPr>
        <w:t>d configuration can b</w:t>
      </w:r>
      <w:r w:rsidR="00361BC1">
        <w:rPr>
          <w:rFonts w:ascii="Times New Roman" w:hAnsi="Times New Roman" w:cs="Times New Roman" w:hint="eastAsia"/>
          <w:bCs/>
        </w:rPr>
        <w:t>e</w:t>
      </w:r>
      <w:r w:rsidRPr="00E06EC8">
        <w:rPr>
          <w:rFonts w:ascii="Times New Roman" w:hAnsi="Times New Roman" w:cs="Times New Roman"/>
          <w:bCs/>
        </w:rPr>
        <w:t xml:space="preserve"> on a cell level and thus assu</w:t>
      </w:r>
      <w:r w:rsidR="00361BC1">
        <w:rPr>
          <w:rFonts w:ascii="Times New Roman" w:hAnsi="Times New Roman" w:cs="Times New Roman"/>
          <w:bCs/>
        </w:rPr>
        <w:t>med to be supported by all UEs</w:t>
      </w:r>
      <w:r w:rsidR="00361BC1">
        <w:rPr>
          <w:rFonts w:ascii="Times New Roman" w:hAnsi="Times New Roman" w:cs="Times New Roman" w:hint="eastAsia"/>
          <w:bCs/>
        </w:rPr>
        <w:t xml:space="preserve">. Furthermore, </w:t>
      </w:r>
      <w:r w:rsidR="005E1C2B" w:rsidRPr="00E06EC8">
        <w:rPr>
          <w:rFonts w:ascii="Times New Roman" w:hAnsi="Times New Roman" w:cs="Times New Roman"/>
          <w:bCs/>
        </w:rPr>
        <w:t xml:space="preserve">it is just a </w:t>
      </w:r>
      <w:r w:rsidR="00E54D1E">
        <w:rPr>
          <w:rFonts w:ascii="Times New Roman" w:hAnsi="Times New Roman" w:cs="Times New Roman" w:hint="eastAsia"/>
          <w:bCs/>
        </w:rPr>
        <w:t>straightforward</w:t>
      </w:r>
      <w:r w:rsidR="00E54D1E" w:rsidRPr="00E06EC8">
        <w:rPr>
          <w:rFonts w:ascii="Times New Roman" w:hAnsi="Times New Roman" w:cs="Times New Roman"/>
          <w:bCs/>
        </w:rPr>
        <w:t xml:space="preserve"> </w:t>
      </w:r>
      <w:r w:rsidR="005E1C2B" w:rsidRPr="00E06EC8">
        <w:rPr>
          <w:rFonts w:ascii="Times New Roman" w:hAnsi="Times New Roman" w:cs="Times New Roman"/>
          <w:bCs/>
        </w:rPr>
        <w:t xml:space="preserve">extension of </w:t>
      </w:r>
      <w:r w:rsidRPr="00E06EC8">
        <w:rPr>
          <w:rFonts w:ascii="Times New Roman" w:hAnsi="Times New Roman" w:cs="Times New Roman"/>
          <w:bCs/>
        </w:rPr>
        <w:t xml:space="preserve">the </w:t>
      </w:r>
      <w:r w:rsidR="005E1C2B" w:rsidRPr="00E06EC8">
        <w:rPr>
          <w:rFonts w:ascii="Times New Roman" w:hAnsi="Times New Roman" w:cs="Times New Roman"/>
          <w:bCs/>
        </w:rPr>
        <w:t xml:space="preserve">existing </w:t>
      </w:r>
      <w:r w:rsidRPr="00E06EC8">
        <w:rPr>
          <w:rFonts w:ascii="Times New Roman" w:hAnsi="Times New Roman" w:cs="Times New Roman"/>
          <w:bCs/>
        </w:rPr>
        <w:t>RACH conf</w:t>
      </w:r>
      <w:r w:rsidR="005E1C2B" w:rsidRPr="00E06EC8">
        <w:rPr>
          <w:rFonts w:ascii="Times New Roman" w:hAnsi="Times New Roman" w:cs="Times New Roman"/>
          <w:bCs/>
        </w:rPr>
        <w:t>iguration</w:t>
      </w:r>
      <w:r w:rsidR="00361BC1">
        <w:rPr>
          <w:rFonts w:ascii="Times New Roman" w:hAnsi="Times New Roman" w:cs="Times New Roman" w:hint="eastAsia"/>
          <w:bCs/>
        </w:rPr>
        <w:t>s</w:t>
      </w:r>
      <w:r w:rsidR="005E1C2B" w:rsidRPr="00E06EC8">
        <w:rPr>
          <w:rFonts w:ascii="Times New Roman" w:hAnsi="Times New Roman" w:cs="Times New Roman"/>
          <w:bCs/>
        </w:rPr>
        <w:t xml:space="preserve">, which are part of the basic initial access channels and procedures which is mandatory without capability bit. </w:t>
      </w:r>
      <w:r w:rsidR="00E04035" w:rsidRPr="00E06EC8">
        <w:rPr>
          <w:rFonts w:ascii="Times New Roman" w:hAnsi="Times New Roman" w:cs="Times New Roman"/>
          <w:bCs/>
        </w:rPr>
        <w:t xml:space="preserve">However this request </w:t>
      </w:r>
      <w:r w:rsidR="00361BC1">
        <w:rPr>
          <w:rFonts w:ascii="Times New Roman" w:hAnsi="Times New Roman" w:cs="Times New Roman" w:hint="eastAsia"/>
          <w:bCs/>
        </w:rPr>
        <w:t xml:space="preserve">from RAN1 </w:t>
      </w:r>
      <w:r w:rsidR="00E04035" w:rsidRPr="00E06EC8">
        <w:rPr>
          <w:rFonts w:ascii="Times New Roman" w:hAnsi="Times New Roman" w:cs="Times New Roman"/>
          <w:bCs/>
        </w:rPr>
        <w:t xml:space="preserve">triggered </w:t>
      </w:r>
      <w:r w:rsidR="00B877C7" w:rsidRPr="00E06EC8">
        <w:rPr>
          <w:rFonts w:ascii="Times New Roman" w:hAnsi="Times New Roman" w:cs="Times New Roman"/>
          <w:bCs/>
        </w:rPr>
        <w:t>lengthy</w:t>
      </w:r>
      <w:r w:rsidR="00E04035" w:rsidRPr="00E06EC8">
        <w:rPr>
          <w:rFonts w:ascii="Times New Roman" w:hAnsi="Times New Roman" w:cs="Times New Roman"/>
          <w:bCs/>
        </w:rPr>
        <w:t xml:space="preserve"> debate in RAN2 and the conclusion then was to follow RAN1’s request but </w:t>
      </w:r>
      <w:r w:rsidR="00361BC1">
        <w:rPr>
          <w:rFonts w:ascii="Times New Roman" w:hAnsi="Times New Roman" w:cs="Times New Roman" w:hint="eastAsia"/>
          <w:bCs/>
        </w:rPr>
        <w:t xml:space="preserve">still possible to revisit, i.e., </w:t>
      </w:r>
      <w:r w:rsidR="00E04035" w:rsidRPr="00E06EC8">
        <w:rPr>
          <w:rFonts w:ascii="Times New Roman" w:hAnsi="Times New Roman" w:cs="Times New Roman"/>
          <w:bCs/>
        </w:rPr>
        <w:t>‘</w:t>
      </w:r>
      <w:r w:rsidR="00361BC1">
        <w:rPr>
          <w:rFonts w:ascii="Times New Roman" w:hAnsi="Times New Roman" w:cs="Times New Roman" w:hint="eastAsia"/>
          <w:i/>
        </w:rPr>
        <w:t>c</w:t>
      </w:r>
      <w:r w:rsidR="00E04035" w:rsidRPr="00E06EC8">
        <w:rPr>
          <w:rFonts w:ascii="Times New Roman" w:hAnsi="Times New Roman" w:cs="Times New Roman"/>
          <w:i/>
        </w:rPr>
        <w:t>an still discuss during Q2 the need for/introduction of a signalled capability for this feature.</w:t>
      </w:r>
      <w:r w:rsidR="00E04035" w:rsidRPr="00E06EC8">
        <w:rPr>
          <w:rFonts w:ascii="Times New Roman" w:hAnsi="Times New Roman" w:cs="Times New Roman"/>
          <w:bCs/>
        </w:rPr>
        <w:t>’</w:t>
      </w:r>
    </w:p>
    <w:p w14:paraId="5D0D81E7" w14:textId="2551F88F" w:rsidR="00F27C38" w:rsidRPr="00E06EC8" w:rsidRDefault="00B877C7" w:rsidP="00F752B2">
      <w:pPr>
        <w:spacing w:before="120" w:after="120"/>
        <w:rPr>
          <w:rFonts w:ascii="Times New Roman" w:hAnsi="Times New Roman" w:cs="Times New Roman"/>
          <w:bCs/>
        </w:rPr>
      </w:pPr>
      <w:r>
        <w:rPr>
          <w:rFonts w:ascii="Times New Roman" w:hAnsi="Times New Roman" w:cs="Times New Roman" w:hint="eastAsia"/>
          <w:bCs/>
        </w:rPr>
        <w:t>R</w:t>
      </w:r>
      <w:r w:rsidR="00104B35" w:rsidRPr="00E06EC8">
        <w:rPr>
          <w:rFonts w:ascii="Times New Roman" w:hAnsi="Times New Roman" w:cs="Times New Roman"/>
          <w:bCs/>
        </w:rPr>
        <w:t xml:space="preserve">elated discussions were taken on b), which is to form a general </w:t>
      </w:r>
      <w:r w:rsidR="00E54D1E" w:rsidRPr="00E06EC8">
        <w:rPr>
          <w:rFonts w:ascii="Times New Roman" w:hAnsi="Times New Roman" w:cs="Times New Roman"/>
          <w:bCs/>
        </w:rPr>
        <w:t>guid</w:t>
      </w:r>
      <w:r w:rsidR="00E54D1E">
        <w:rPr>
          <w:rFonts w:ascii="Times New Roman" w:hAnsi="Times New Roman" w:cs="Times New Roman" w:hint="eastAsia"/>
          <w:bCs/>
        </w:rPr>
        <w:t>an</w:t>
      </w:r>
      <w:r w:rsidR="00E54D1E" w:rsidRPr="00E06EC8">
        <w:rPr>
          <w:rFonts w:ascii="Times New Roman" w:hAnsi="Times New Roman" w:cs="Times New Roman"/>
          <w:bCs/>
        </w:rPr>
        <w:t xml:space="preserve">ce </w:t>
      </w:r>
      <w:r w:rsidR="00104B35" w:rsidRPr="00E06EC8">
        <w:rPr>
          <w:rFonts w:ascii="Times New Roman" w:hAnsi="Times New Roman" w:cs="Times New Roman"/>
          <w:bCs/>
        </w:rPr>
        <w:t xml:space="preserve">in RAN2 to other WGs on UE capability definition. </w:t>
      </w:r>
      <w:r w:rsidR="00F27C38" w:rsidRPr="00E06EC8">
        <w:rPr>
          <w:rFonts w:ascii="Times New Roman" w:hAnsi="Times New Roman" w:cs="Times New Roman"/>
          <w:bCs/>
        </w:rPr>
        <w:t xml:space="preserve">The </w:t>
      </w:r>
      <w:r w:rsidRPr="00E06EC8">
        <w:rPr>
          <w:rFonts w:ascii="Times New Roman" w:hAnsi="Times New Roman" w:cs="Times New Roman"/>
          <w:bCs/>
        </w:rPr>
        <w:t>guidelines</w:t>
      </w:r>
      <w:r w:rsidR="00F27C38" w:rsidRPr="00E06EC8">
        <w:rPr>
          <w:rFonts w:ascii="Times New Roman" w:hAnsi="Times New Roman" w:cs="Times New Roman"/>
          <w:bCs/>
        </w:rPr>
        <w:t xml:space="preserve"> were finally agreed in </w:t>
      </w:r>
      <w:r w:rsidR="00D3162C" w:rsidRPr="00D3162C">
        <w:rPr>
          <w:rFonts w:ascii="Times New Roman" w:hAnsi="Times New Roman" w:cs="Times New Roman"/>
          <w:bCs/>
        </w:rPr>
        <w:t>R2-2002378</w:t>
      </w:r>
      <w:r w:rsidR="00F27C38" w:rsidRPr="00E06EC8">
        <w:rPr>
          <w:rFonts w:ascii="Times New Roman" w:hAnsi="Times New Roman" w:cs="Times New Roman"/>
          <w:bCs/>
        </w:rPr>
        <w:t xml:space="preserve">, where an original bullet for avoiding mandatory features without </w:t>
      </w:r>
      <w:r w:rsidRPr="00E06EC8">
        <w:rPr>
          <w:rFonts w:ascii="Times New Roman" w:hAnsi="Times New Roman" w:cs="Times New Roman"/>
          <w:bCs/>
        </w:rPr>
        <w:t>capability</w:t>
      </w:r>
      <w:r w:rsidR="00F27C38" w:rsidRPr="00E06EC8">
        <w:rPr>
          <w:rFonts w:ascii="Times New Roman" w:hAnsi="Times New Roman" w:cs="Times New Roman"/>
          <w:bCs/>
        </w:rPr>
        <w:t xml:space="preserve"> bits </w:t>
      </w:r>
      <w:r w:rsidR="002A0EB7">
        <w:rPr>
          <w:rFonts w:ascii="Times New Roman" w:hAnsi="Times New Roman" w:cs="Times New Roman" w:hint="eastAsia"/>
          <w:bCs/>
        </w:rPr>
        <w:t>was</w:t>
      </w:r>
      <w:r w:rsidR="00F27C38" w:rsidRPr="00E06EC8">
        <w:rPr>
          <w:rFonts w:ascii="Times New Roman" w:hAnsi="Times New Roman" w:cs="Times New Roman"/>
          <w:bCs/>
        </w:rPr>
        <w:t xml:space="preserve"> dropped due to </w:t>
      </w:r>
      <w:r w:rsidR="002A0EB7">
        <w:rPr>
          <w:rFonts w:ascii="Times New Roman" w:hAnsi="Times New Roman" w:cs="Times New Roman" w:hint="eastAsia"/>
          <w:bCs/>
        </w:rPr>
        <w:t>high</w:t>
      </w:r>
      <w:r w:rsidR="00F27C38" w:rsidRPr="00E06EC8">
        <w:rPr>
          <w:rFonts w:ascii="Times New Roman" w:hAnsi="Times New Roman" w:cs="Times New Roman"/>
          <w:bCs/>
        </w:rPr>
        <w:t xml:space="preserve"> controversy.</w:t>
      </w:r>
    </w:p>
    <w:p w14:paraId="2F0D49CB" w14:textId="65A5652D" w:rsidR="00DA4081" w:rsidRPr="00E06EC8" w:rsidRDefault="00DA4081" w:rsidP="00F752B2">
      <w:pPr>
        <w:spacing w:before="120" w:after="120"/>
        <w:rPr>
          <w:rFonts w:ascii="Times New Roman" w:hAnsi="Times New Roman" w:cs="Times New Roman"/>
          <w:bCs/>
        </w:rPr>
      </w:pPr>
      <w:r w:rsidRPr="00E06EC8">
        <w:rPr>
          <w:rFonts w:ascii="Times New Roman" w:hAnsi="Times New Roman" w:cs="Times New Roman"/>
          <w:bCs/>
        </w:rPr>
        <w:t xml:space="preserve">In our view the matter largely depends </w:t>
      </w:r>
      <w:r w:rsidR="007232BF">
        <w:rPr>
          <w:rFonts w:ascii="Times New Roman" w:hAnsi="Times New Roman" w:cs="Times New Roman" w:hint="eastAsia"/>
          <w:bCs/>
        </w:rPr>
        <w:t>on</w:t>
      </w:r>
      <w:r w:rsidRPr="00E06EC8">
        <w:rPr>
          <w:rFonts w:ascii="Times New Roman" w:hAnsi="Times New Roman" w:cs="Times New Roman"/>
          <w:bCs/>
        </w:rPr>
        <w:t xml:space="preserve"> two </w:t>
      </w:r>
      <w:r w:rsidR="00B877C7" w:rsidRPr="00E06EC8">
        <w:rPr>
          <w:rFonts w:ascii="Times New Roman" w:hAnsi="Times New Roman" w:cs="Times New Roman"/>
          <w:bCs/>
        </w:rPr>
        <w:t>aspects</w:t>
      </w:r>
      <w:r w:rsidRPr="00E06EC8">
        <w:rPr>
          <w:rFonts w:ascii="Times New Roman" w:hAnsi="Times New Roman" w:cs="Times New Roman"/>
          <w:bCs/>
        </w:rPr>
        <w:t>, i.e., complexit</w:t>
      </w:r>
      <w:r w:rsidR="00E54D1E">
        <w:rPr>
          <w:rFonts w:ascii="Times New Roman" w:hAnsi="Times New Roman" w:cs="Times New Roman" w:hint="eastAsia"/>
          <w:bCs/>
        </w:rPr>
        <w:t>y</w:t>
      </w:r>
      <w:r w:rsidRPr="00E06EC8">
        <w:rPr>
          <w:rFonts w:ascii="Times New Roman" w:hAnsi="Times New Roman" w:cs="Times New Roman"/>
          <w:bCs/>
        </w:rPr>
        <w:t xml:space="preserve"> </w:t>
      </w:r>
      <w:r w:rsidR="00070857">
        <w:rPr>
          <w:rFonts w:ascii="Times New Roman" w:hAnsi="Times New Roman" w:cs="Times New Roman" w:hint="eastAsia"/>
          <w:bCs/>
        </w:rPr>
        <w:t>and</w:t>
      </w:r>
      <w:r w:rsidRPr="00E06EC8">
        <w:rPr>
          <w:rFonts w:ascii="Times New Roman" w:hAnsi="Times New Roman" w:cs="Times New Roman"/>
          <w:bCs/>
        </w:rPr>
        <w:t xml:space="preserve"> use case. More specifically from UE capability signalling point of view the support with or without capability bits exist today. The concern seems not </w:t>
      </w:r>
      <w:r w:rsidR="00070857">
        <w:rPr>
          <w:rFonts w:ascii="Times New Roman" w:hAnsi="Times New Roman" w:cs="Times New Roman" w:hint="eastAsia"/>
          <w:bCs/>
        </w:rPr>
        <w:t>on</w:t>
      </w:r>
      <w:r w:rsidRPr="00E06EC8">
        <w:rPr>
          <w:rFonts w:ascii="Times New Roman" w:hAnsi="Times New Roman" w:cs="Times New Roman"/>
          <w:bCs/>
        </w:rPr>
        <w:t xml:space="preserve"> </w:t>
      </w:r>
      <w:r w:rsidR="009E1E75" w:rsidRPr="00E06EC8">
        <w:rPr>
          <w:rFonts w:ascii="Times New Roman" w:hAnsi="Times New Roman" w:cs="Times New Roman"/>
          <w:bCs/>
        </w:rPr>
        <w:t>signaling</w:t>
      </w:r>
      <w:r w:rsidRPr="00E06EC8">
        <w:rPr>
          <w:rFonts w:ascii="Times New Roman" w:hAnsi="Times New Roman" w:cs="Times New Roman"/>
          <w:bCs/>
        </w:rPr>
        <w:t xml:space="preserve"> design itself but more about the implications to UE and/or network implementation. </w:t>
      </w:r>
      <w:r w:rsidR="001C15AB" w:rsidRPr="00E06EC8">
        <w:rPr>
          <w:rFonts w:ascii="Times New Roman" w:hAnsi="Times New Roman" w:cs="Times New Roman"/>
          <w:bCs/>
        </w:rPr>
        <w:t>While in the above discussion a), RAN1’s common view is to mandate the RACH configuration enhancement without capabi</w:t>
      </w:r>
      <w:r w:rsidR="00070857">
        <w:rPr>
          <w:rFonts w:ascii="Times New Roman" w:hAnsi="Times New Roman" w:cs="Times New Roman"/>
          <w:bCs/>
        </w:rPr>
        <w:t xml:space="preserve">lity bit, there might </w:t>
      </w:r>
      <w:r w:rsidR="001C15AB" w:rsidRPr="00E06EC8">
        <w:rPr>
          <w:rFonts w:ascii="Times New Roman" w:hAnsi="Times New Roman" w:cs="Times New Roman"/>
          <w:bCs/>
        </w:rPr>
        <w:t>be many other features that are of different priority</w:t>
      </w:r>
      <w:r w:rsidR="00070857">
        <w:rPr>
          <w:rFonts w:ascii="Times New Roman" w:hAnsi="Times New Roman" w:cs="Times New Roman" w:hint="eastAsia"/>
          <w:bCs/>
        </w:rPr>
        <w:t xml:space="preserve"> or </w:t>
      </w:r>
      <w:r w:rsidR="00070857">
        <w:rPr>
          <w:rFonts w:ascii="Times New Roman" w:hAnsi="Times New Roman" w:cs="Times New Roman"/>
          <w:bCs/>
        </w:rPr>
        <w:t>importance</w:t>
      </w:r>
      <w:r w:rsidR="00070857">
        <w:rPr>
          <w:rFonts w:ascii="Times New Roman" w:hAnsi="Times New Roman" w:cs="Times New Roman" w:hint="eastAsia"/>
          <w:bCs/>
        </w:rPr>
        <w:t xml:space="preserve">, </w:t>
      </w:r>
      <w:r w:rsidR="001C15AB" w:rsidRPr="00E06EC8">
        <w:rPr>
          <w:rFonts w:ascii="Times New Roman" w:hAnsi="Times New Roman" w:cs="Times New Roman"/>
          <w:bCs/>
        </w:rPr>
        <w:t>which</w:t>
      </w:r>
      <w:r w:rsidR="00070857">
        <w:rPr>
          <w:rFonts w:ascii="Times New Roman" w:hAnsi="Times New Roman" w:cs="Times New Roman" w:hint="eastAsia"/>
          <w:bCs/>
        </w:rPr>
        <w:t xml:space="preserve"> may</w:t>
      </w:r>
      <w:r w:rsidR="001C15AB" w:rsidRPr="00E06EC8">
        <w:rPr>
          <w:rFonts w:ascii="Times New Roman" w:hAnsi="Times New Roman" w:cs="Times New Roman"/>
          <w:bCs/>
        </w:rPr>
        <w:t xml:space="preserve"> lead t</w:t>
      </w:r>
      <w:r w:rsidR="009E402F" w:rsidRPr="00E06EC8">
        <w:rPr>
          <w:rFonts w:ascii="Times New Roman" w:hAnsi="Times New Roman" w:cs="Times New Roman"/>
          <w:bCs/>
        </w:rPr>
        <w:t>o different conclusion in a WG. With such understanding it seems a reasonable way forward to leave the</w:t>
      </w:r>
      <w:r w:rsidR="00070857">
        <w:rPr>
          <w:rFonts w:ascii="Times New Roman" w:hAnsi="Times New Roman" w:cs="Times New Roman"/>
          <w:bCs/>
        </w:rPr>
        <w:t xml:space="preserve"> decision to each WG</w:t>
      </w:r>
      <w:r w:rsidR="00070857">
        <w:rPr>
          <w:rFonts w:ascii="Times New Roman" w:hAnsi="Times New Roman" w:cs="Times New Roman" w:hint="eastAsia"/>
          <w:bCs/>
        </w:rPr>
        <w:t>, as they</w:t>
      </w:r>
      <w:r w:rsidR="009E402F" w:rsidRPr="00E06EC8">
        <w:rPr>
          <w:rFonts w:ascii="Times New Roman" w:hAnsi="Times New Roman" w:cs="Times New Roman"/>
          <w:bCs/>
        </w:rPr>
        <w:t xml:space="preserve"> may have best expertise to certain features. </w:t>
      </w:r>
    </w:p>
    <w:p w14:paraId="36436850" w14:textId="207CF91C" w:rsidR="009E402F" w:rsidRPr="00E06EC8" w:rsidRDefault="00047CC5" w:rsidP="00F752B2">
      <w:pPr>
        <w:spacing w:before="120" w:after="120"/>
        <w:rPr>
          <w:rFonts w:ascii="Times New Roman" w:hAnsi="Times New Roman" w:cs="Times New Roman"/>
          <w:bCs/>
        </w:rPr>
      </w:pPr>
      <w:r w:rsidRPr="00E06EC8">
        <w:rPr>
          <w:rFonts w:ascii="Times New Roman" w:hAnsi="Times New Roman" w:cs="Times New Roman"/>
          <w:bCs/>
        </w:rPr>
        <w:t xml:space="preserve">Also, it is observed </w:t>
      </w:r>
      <w:r w:rsidR="00557F95">
        <w:rPr>
          <w:rFonts w:ascii="Times New Roman" w:hAnsi="Times New Roman" w:cs="Times New Roman" w:hint="eastAsia"/>
          <w:bCs/>
        </w:rPr>
        <w:t xml:space="preserve">that </w:t>
      </w:r>
      <w:r w:rsidRPr="00E06EC8">
        <w:rPr>
          <w:rFonts w:ascii="Times New Roman" w:hAnsi="Times New Roman" w:cs="Times New Roman"/>
          <w:bCs/>
        </w:rPr>
        <w:t>in the past RAN discussions some vendors and operato</w:t>
      </w:r>
      <w:r w:rsidR="00902E4D" w:rsidRPr="00E06EC8">
        <w:rPr>
          <w:rFonts w:ascii="Times New Roman" w:hAnsi="Times New Roman" w:cs="Times New Roman"/>
          <w:bCs/>
        </w:rPr>
        <w:t>rs have suggested</w:t>
      </w:r>
      <w:r w:rsidR="00557F95">
        <w:rPr>
          <w:rFonts w:ascii="Times New Roman" w:hAnsi="Times New Roman" w:cs="Times New Roman" w:hint="eastAsia"/>
          <w:bCs/>
        </w:rPr>
        <w:t xml:space="preserve"> ways</w:t>
      </w:r>
      <w:r w:rsidR="00902E4D" w:rsidRPr="00E06EC8">
        <w:rPr>
          <w:rFonts w:ascii="Times New Roman" w:hAnsi="Times New Roman" w:cs="Times New Roman"/>
          <w:bCs/>
        </w:rPr>
        <w:t xml:space="preserve"> to turn mandatory features with capability bit to ‘real’ mandatory [1], to probably secure certain features being implemented by a given time point in the interested market. This seems to be another sign that mandatory features without capability bits are useful tool to </w:t>
      </w:r>
      <w:r w:rsidR="00B877C7" w:rsidRPr="00E06EC8">
        <w:rPr>
          <w:rFonts w:ascii="Times New Roman" w:hAnsi="Times New Roman" w:cs="Times New Roman"/>
          <w:bCs/>
        </w:rPr>
        <w:t>fulfill</w:t>
      </w:r>
      <w:r w:rsidR="00902E4D" w:rsidRPr="00E06EC8">
        <w:rPr>
          <w:rFonts w:ascii="Times New Roman" w:hAnsi="Times New Roman" w:cs="Times New Roman"/>
          <w:bCs/>
        </w:rPr>
        <w:t xml:space="preserve"> diversified use cases across </w:t>
      </w:r>
      <w:r w:rsidR="000D0E83">
        <w:rPr>
          <w:rFonts w:ascii="Times New Roman" w:hAnsi="Times New Roman" w:cs="Times New Roman" w:hint="eastAsia"/>
          <w:bCs/>
        </w:rPr>
        <w:t>global</w:t>
      </w:r>
      <w:r w:rsidR="000D0E83" w:rsidRPr="00E06EC8">
        <w:rPr>
          <w:rFonts w:ascii="Times New Roman" w:hAnsi="Times New Roman" w:cs="Times New Roman"/>
          <w:bCs/>
        </w:rPr>
        <w:t xml:space="preserve"> </w:t>
      </w:r>
      <w:r w:rsidR="00902E4D" w:rsidRPr="00E06EC8">
        <w:rPr>
          <w:rFonts w:ascii="Times New Roman" w:hAnsi="Times New Roman" w:cs="Times New Roman"/>
          <w:bCs/>
        </w:rPr>
        <w:t xml:space="preserve">markets.  </w:t>
      </w:r>
    </w:p>
    <w:p w14:paraId="14D4FB32" w14:textId="7DAFF9EA" w:rsidR="00582267" w:rsidRPr="00E06EC8" w:rsidRDefault="00582267" w:rsidP="00F752B2">
      <w:pPr>
        <w:spacing w:before="120" w:after="120"/>
        <w:rPr>
          <w:rFonts w:ascii="Times New Roman" w:hAnsi="Times New Roman" w:cs="Times New Roman"/>
          <w:bCs/>
        </w:rPr>
      </w:pPr>
      <w:r w:rsidRPr="00E06EC8">
        <w:rPr>
          <w:rFonts w:ascii="Times New Roman" w:hAnsi="Times New Roman" w:cs="Times New Roman"/>
          <w:bCs/>
        </w:rPr>
        <w:lastRenderedPageBreak/>
        <w:t xml:space="preserve">Therefore we come to the following proposal. </w:t>
      </w:r>
    </w:p>
    <w:p w14:paraId="63138994" w14:textId="1A8EBBD6" w:rsidR="00582267" w:rsidRPr="00E06EC8" w:rsidRDefault="007D69C2" w:rsidP="007D69C2">
      <w:pPr>
        <w:spacing w:before="120" w:after="120"/>
        <w:ind w:left="1584" w:hanging="1584"/>
        <w:rPr>
          <w:rFonts w:ascii="Times New Roman" w:hAnsi="Times New Roman" w:cs="Times New Roman"/>
          <w:b/>
          <w:bCs/>
        </w:rPr>
      </w:pPr>
      <w:bookmarkStart w:id="1" w:name="p1"/>
      <w:r>
        <w:rPr>
          <w:rFonts w:ascii="Times New Roman" w:hAnsi="Times New Roman" w:cs="Times New Roman"/>
          <w:b/>
          <w:bCs/>
        </w:rPr>
        <w:t xml:space="preserve">Proposal </w:t>
      </w:r>
      <w:r w:rsidR="009F0F03">
        <w:rPr>
          <w:rFonts w:ascii="Times New Roman" w:hAnsi="Times New Roman" w:cs="Times New Roman" w:hint="eastAsia"/>
          <w:b/>
          <w:bCs/>
        </w:rPr>
        <w:t>1</w:t>
      </w:r>
      <w:r w:rsidR="009F0F03">
        <w:rPr>
          <w:rFonts w:ascii="Times New Roman" w:hAnsi="Times New Roman" w:cs="Times New Roman" w:hint="eastAsia"/>
          <w:b/>
          <w:bCs/>
        </w:rPr>
        <w:tab/>
      </w:r>
      <w:r w:rsidR="00582267" w:rsidRPr="00E06EC8">
        <w:rPr>
          <w:rFonts w:ascii="Times New Roman" w:hAnsi="Times New Roman" w:cs="Times New Roman"/>
          <w:b/>
          <w:bCs/>
        </w:rPr>
        <w:t>It is left to each WG’s decision whether a mandatory feature is with or without capability bit, i.e., no general restriction is needed.</w:t>
      </w:r>
    </w:p>
    <w:bookmarkEnd w:id="1"/>
    <w:p w14:paraId="2EF22153" w14:textId="7F49E2E0" w:rsidR="004530F5" w:rsidRPr="00E06EC8" w:rsidRDefault="00DA4081" w:rsidP="006658C3">
      <w:pPr>
        <w:spacing w:before="120" w:after="120"/>
        <w:rPr>
          <w:rFonts w:ascii="Times New Roman" w:hAnsi="Times New Roman" w:cs="Times New Roman"/>
          <w:bCs/>
        </w:rPr>
      </w:pPr>
      <w:r w:rsidRPr="00E06EC8">
        <w:rPr>
          <w:rFonts w:ascii="Times New Roman" w:hAnsi="Times New Roman" w:cs="Times New Roman"/>
          <w:bCs/>
        </w:rPr>
        <w:t xml:space="preserve"> </w:t>
      </w:r>
      <w:r w:rsidR="00F27C38" w:rsidRPr="00E06EC8">
        <w:rPr>
          <w:rFonts w:ascii="Times New Roman" w:hAnsi="Times New Roman" w:cs="Times New Roman"/>
          <w:bCs/>
        </w:rPr>
        <w:t xml:space="preserve"> </w:t>
      </w:r>
    </w:p>
    <w:p w14:paraId="47C936AF" w14:textId="52BD7AD3" w:rsidR="00DD16F8" w:rsidRPr="00E06EC8" w:rsidRDefault="00DD16F8" w:rsidP="00DD16F8">
      <w:pPr>
        <w:rPr>
          <w:rFonts w:ascii="Times New Roman" w:hAnsi="Times New Roman" w:cs="Times New Roman"/>
          <w:bCs/>
        </w:rPr>
      </w:pPr>
      <w:r w:rsidRPr="00E06EC8">
        <w:rPr>
          <w:rFonts w:ascii="Times New Roman" w:hAnsi="Times New Roman" w:cs="Times New Roman"/>
          <w:b/>
        </w:rPr>
        <w:t>2.2 Handling of default values for parameters not provided by UE</w:t>
      </w:r>
    </w:p>
    <w:p w14:paraId="5B154505" w14:textId="77777777" w:rsidR="00A675A5" w:rsidRPr="00E06EC8" w:rsidRDefault="006658C3">
      <w:pPr>
        <w:rPr>
          <w:rFonts w:ascii="Times New Roman" w:hAnsi="Times New Roman" w:cs="Times New Roman"/>
          <w:bCs/>
        </w:rPr>
      </w:pPr>
      <w:r w:rsidRPr="00E06EC8">
        <w:rPr>
          <w:rFonts w:ascii="Times New Roman" w:hAnsi="Times New Roman" w:cs="Times New Roman"/>
          <w:bCs/>
        </w:rPr>
        <w:t xml:space="preserve">There are cases when UE does not report certain capability in the capability signalling. </w:t>
      </w:r>
    </w:p>
    <w:p w14:paraId="063EDFB6" w14:textId="5209AD31" w:rsidR="00DD16F8" w:rsidRPr="00E06EC8" w:rsidRDefault="00F9763E">
      <w:pPr>
        <w:rPr>
          <w:rFonts w:ascii="Times New Roman" w:hAnsi="Times New Roman" w:cs="Times New Roman"/>
          <w:bCs/>
        </w:rPr>
      </w:pPr>
      <w:r w:rsidRPr="00E06EC8">
        <w:rPr>
          <w:rFonts w:ascii="Times New Roman" w:hAnsi="Times New Roman" w:cs="Times New Roman"/>
          <w:bCs/>
        </w:rPr>
        <w:t xml:space="preserve">For example, in [2] RAN1 indicates to RAN2 some default capabilities for the </w:t>
      </w:r>
      <w:proofErr w:type="spellStart"/>
      <w:r w:rsidRPr="00E06EC8">
        <w:rPr>
          <w:rFonts w:ascii="Times New Roman" w:hAnsi="Times New Roman" w:cs="Times New Roman"/>
          <w:bCs/>
          <w:i/>
        </w:rPr>
        <w:t>codebookParameters</w:t>
      </w:r>
      <w:proofErr w:type="spellEnd"/>
      <w:r w:rsidRPr="00E06EC8">
        <w:rPr>
          <w:rFonts w:ascii="Times New Roman" w:hAnsi="Times New Roman" w:cs="Times New Roman"/>
          <w:bCs/>
        </w:rPr>
        <w:t xml:space="preserve"> in the absence of corresponding report. </w:t>
      </w:r>
      <w:r w:rsidR="00A675A5" w:rsidRPr="00E06EC8">
        <w:rPr>
          <w:rFonts w:ascii="Times New Roman" w:hAnsi="Times New Roman" w:cs="Times New Roman"/>
          <w:bCs/>
        </w:rPr>
        <w:t xml:space="preserve">In detail, the IEs within </w:t>
      </w:r>
      <w:proofErr w:type="spellStart"/>
      <w:r w:rsidR="00A675A5" w:rsidRPr="00E06EC8">
        <w:rPr>
          <w:rFonts w:ascii="Times New Roman" w:hAnsi="Times New Roman" w:cs="Times New Roman"/>
          <w:bCs/>
          <w:i/>
        </w:rPr>
        <w:t>codebookParameters</w:t>
      </w:r>
      <w:proofErr w:type="spellEnd"/>
      <w:r w:rsidR="00A675A5" w:rsidRPr="00E06EC8">
        <w:rPr>
          <w:rFonts w:ascii="Times New Roman" w:hAnsi="Times New Roman" w:cs="Times New Roman"/>
          <w:bCs/>
        </w:rPr>
        <w:t xml:space="preserve"> may be handled in different ways when not reported by UE. </w:t>
      </w:r>
    </w:p>
    <w:tbl>
      <w:tblPr>
        <w:tblStyle w:val="af5"/>
        <w:tblW w:w="0" w:type="auto"/>
        <w:tblLook w:val="04A0" w:firstRow="1" w:lastRow="0" w:firstColumn="1" w:lastColumn="0" w:noHBand="0" w:noVBand="1"/>
      </w:tblPr>
      <w:tblGrid>
        <w:gridCol w:w="9378"/>
      </w:tblGrid>
      <w:tr w:rsidR="00A675A5" w:rsidRPr="00E06EC8" w14:paraId="4B6C5242" w14:textId="77777777" w:rsidTr="00A675A5">
        <w:tc>
          <w:tcPr>
            <w:tcW w:w="9378" w:type="dxa"/>
          </w:tcPr>
          <w:p w14:paraId="159C88DE" w14:textId="77777777" w:rsidR="00A675A5" w:rsidRPr="003D6529" w:rsidRDefault="00A675A5" w:rsidP="00A675A5">
            <w:pPr>
              <w:keepNext/>
              <w:keepLines/>
              <w:rPr>
                <w:rFonts w:ascii="Times New Roman" w:eastAsia="Malgun Gothic" w:hAnsi="Times New Roman" w:cs="Times New Roman"/>
                <w:b/>
                <w:i/>
              </w:rPr>
            </w:pPr>
            <w:r w:rsidRPr="003D6529">
              <w:rPr>
                <w:rFonts w:ascii="Times New Roman" w:hAnsi="Times New Roman" w:cs="Times New Roman"/>
              </w:rPr>
              <w:t xml:space="preserve">type I single panel codebook (type1 </w:t>
            </w:r>
            <w:proofErr w:type="spellStart"/>
            <w:r w:rsidRPr="003D6529">
              <w:rPr>
                <w:rFonts w:ascii="Times New Roman" w:hAnsi="Times New Roman" w:cs="Times New Roman"/>
              </w:rPr>
              <w:t>singlePanel</w:t>
            </w:r>
            <w:proofErr w:type="spellEnd"/>
            <w:r w:rsidRPr="003D6529">
              <w:rPr>
                <w:rFonts w:ascii="Times New Roman" w:hAnsi="Times New Roman" w:cs="Times New Roman"/>
              </w:rPr>
              <w:t>) which the UE is mandated to report:</w:t>
            </w:r>
          </w:p>
          <w:p w14:paraId="313B6CCA" w14:textId="77777777" w:rsidR="00A675A5" w:rsidRPr="003D6529" w:rsidRDefault="00A675A5" w:rsidP="00A675A5">
            <w:pPr>
              <w:ind w:left="568" w:hanging="284"/>
              <w:rPr>
                <w:rFonts w:ascii="Times New Roman" w:eastAsia="Malgun Gothic" w:hAnsi="Times New Roman" w:cs="Times New Roman"/>
                <w:lang w:eastAsia="ja-JP"/>
              </w:rPr>
            </w:pPr>
            <w:r w:rsidRPr="003D6529">
              <w:rPr>
                <w:rFonts w:ascii="Times New Roman" w:eastAsia="Malgun Gothic" w:hAnsi="Times New Roman" w:cs="Times New Roman"/>
                <w:lang w:eastAsia="ja-JP"/>
              </w:rPr>
              <w:t>-</w:t>
            </w:r>
            <w:r w:rsidRPr="003D6529">
              <w:rPr>
                <w:rFonts w:ascii="Times New Roman" w:eastAsia="Malgun Gothic" w:hAnsi="Times New Roman" w:cs="Times New Roman"/>
                <w:lang w:eastAsia="ja-JP"/>
              </w:rPr>
              <w:tab/>
            </w:r>
            <w:proofErr w:type="spellStart"/>
            <w:r w:rsidRPr="003D6529">
              <w:rPr>
                <w:rFonts w:ascii="Times New Roman" w:eastAsia="Malgun Gothic" w:hAnsi="Times New Roman" w:cs="Times New Roman"/>
                <w:i/>
                <w:lang w:eastAsia="ja-JP"/>
              </w:rPr>
              <w:t>supportedCSI</w:t>
            </w:r>
            <w:proofErr w:type="spellEnd"/>
            <w:r w:rsidRPr="003D6529">
              <w:rPr>
                <w:rFonts w:ascii="Times New Roman" w:eastAsia="Malgun Gothic" w:hAnsi="Times New Roman" w:cs="Times New Roman"/>
                <w:i/>
                <w:lang w:eastAsia="ja-JP"/>
              </w:rPr>
              <w:t>-RS-</w:t>
            </w:r>
            <w:proofErr w:type="spellStart"/>
            <w:r w:rsidRPr="003D6529">
              <w:rPr>
                <w:rFonts w:ascii="Times New Roman" w:eastAsia="Malgun Gothic" w:hAnsi="Times New Roman" w:cs="Times New Roman"/>
                <w:i/>
                <w:lang w:eastAsia="ja-JP"/>
              </w:rPr>
              <w:t>ResourceList</w:t>
            </w:r>
            <w:proofErr w:type="spellEnd"/>
            <w:r w:rsidRPr="003D6529">
              <w:rPr>
                <w:rFonts w:ascii="Times New Roman" w:eastAsia="Malgun Gothic" w:hAnsi="Times New Roman" w:cs="Times New Roman"/>
                <w:lang w:eastAsia="ja-JP"/>
              </w:rPr>
              <w:t>;</w:t>
            </w:r>
          </w:p>
          <w:p w14:paraId="4FC94771" w14:textId="77777777" w:rsidR="00A675A5" w:rsidRPr="003D6529" w:rsidRDefault="00A675A5" w:rsidP="00A675A5">
            <w:pPr>
              <w:ind w:left="568" w:hanging="284"/>
              <w:rPr>
                <w:rFonts w:ascii="Times New Roman" w:eastAsia="Malgun Gothic" w:hAnsi="Times New Roman" w:cs="Times New Roman"/>
                <w:lang w:eastAsia="ja-JP"/>
              </w:rPr>
            </w:pPr>
            <w:r w:rsidRPr="003D6529">
              <w:rPr>
                <w:rFonts w:ascii="Times New Roman" w:eastAsia="Malgun Gothic" w:hAnsi="Times New Roman" w:cs="Times New Roman"/>
                <w:lang w:eastAsia="ja-JP"/>
              </w:rPr>
              <w:t>-</w:t>
            </w:r>
            <w:r w:rsidRPr="003D6529">
              <w:rPr>
                <w:rFonts w:ascii="Times New Roman" w:eastAsia="Malgun Gothic" w:hAnsi="Times New Roman" w:cs="Times New Roman"/>
                <w:lang w:eastAsia="ja-JP"/>
              </w:rPr>
              <w:tab/>
            </w:r>
            <w:r w:rsidRPr="003D6529">
              <w:rPr>
                <w:rFonts w:ascii="Times New Roman" w:eastAsia="Malgun Gothic" w:hAnsi="Times New Roman" w:cs="Times New Roman"/>
                <w:i/>
                <w:lang w:eastAsia="ja-JP"/>
              </w:rPr>
              <w:t>modes</w:t>
            </w:r>
            <w:r w:rsidRPr="003D6529">
              <w:rPr>
                <w:rFonts w:ascii="Times New Roman" w:eastAsia="Malgun Gothic" w:hAnsi="Times New Roman" w:cs="Times New Roman"/>
                <w:lang w:eastAsia="ja-JP"/>
              </w:rPr>
              <w:t xml:space="preserve"> indicates supported codebook modes (mode 1, both mode 1 and mode 2);</w:t>
            </w:r>
          </w:p>
          <w:p w14:paraId="29A8D642" w14:textId="12F39CAC" w:rsidR="00A675A5" w:rsidRPr="003D6529" w:rsidRDefault="00A675A5" w:rsidP="00A675A5">
            <w:pPr>
              <w:ind w:left="568" w:hanging="284"/>
              <w:rPr>
                <w:rFonts w:ascii="Times New Roman" w:hAnsi="Times New Roman" w:cs="Times New Roman"/>
              </w:rPr>
            </w:pPr>
            <w:r w:rsidRPr="003D6529">
              <w:rPr>
                <w:rFonts w:ascii="Times New Roman" w:eastAsia="Malgun Gothic" w:hAnsi="Times New Roman" w:cs="Times New Roman"/>
                <w:lang w:eastAsia="ja-JP"/>
              </w:rPr>
              <w:t>-</w:t>
            </w:r>
            <w:r w:rsidRPr="003D6529">
              <w:rPr>
                <w:rFonts w:ascii="Times New Roman" w:eastAsia="Malgun Gothic" w:hAnsi="Times New Roman" w:cs="Times New Roman"/>
                <w:lang w:eastAsia="ja-JP"/>
              </w:rPr>
              <w:tab/>
            </w:r>
            <w:proofErr w:type="spellStart"/>
            <w:proofErr w:type="gramStart"/>
            <w:r w:rsidRPr="003D6529">
              <w:rPr>
                <w:rFonts w:ascii="Times New Roman" w:eastAsia="Malgun Gothic" w:hAnsi="Times New Roman" w:cs="Times New Roman"/>
                <w:i/>
                <w:lang w:eastAsia="ja-JP"/>
              </w:rPr>
              <w:t>maxNumberCSI</w:t>
            </w:r>
            <w:proofErr w:type="spellEnd"/>
            <w:r w:rsidRPr="003D6529">
              <w:rPr>
                <w:rFonts w:ascii="Times New Roman" w:eastAsia="Malgun Gothic" w:hAnsi="Times New Roman" w:cs="Times New Roman"/>
                <w:i/>
                <w:lang w:eastAsia="ja-JP"/>
              </w:rPr>
              <w:t>-RS-</w:t>
            </w:r>
            <w:proofErr w:type="spellStart"/>
            <w:r w:rsidRPr="003D6529">
              <w:rPr>
                <w:rFonts w:ascii="Times New Roman" w:eastAsia="Malgun Gothic" w:hAnsi="Times New Roman" w:cs="Times New Roman"/>
                <w:i/>
                <w:lang w:eastAsia="ja-JP"/>
              </w:rPr>
              <w:t>PerResourceSet</w:t>
            </w:r>
            <w:proofErr w:type="spellEnd"/>
            <w:proofErr w:type="gramEnd"/>
            <w:r w:rsidRPr="003D6529">
              <w:rPr>
                <w:rFonts w:ascii="Times New Roman" w:eastAsia="Malgun Gothic" w:hAnsi="Times New Roman" w:cs="Times New Roman"/>
                <w:lang w:eastAsia="ja-JP"/>
              </w:rPr>
              <w:t xml:space="preserve"> indicates the maximum number of CSI-RS resource in a resource set.</w:t>
            </w:r>
          </w:p>
          <w:p w14:paraId="4D307DB0" w14:textId="77777777" w:rsidR="00A675A5" w:rsidRPr="003D6529" w:rsidRDefault="00A675A5" w:rsidP="00A675A5">
            <w:pPr>
              <w:ind w:left="568" w:hanging="284"/>
              <w:rPr>
                <w:rFonts w:ascii="Times New Roman" w:eastAsia="Malgun Gothic" w:hAnsi="Times New Roman" w:cs="Times New Roman"/>
                <w:lang w:eastAsia="ja-JP"/>
              </w:rPr>
            </w:pPr>
            <w:proofErr w:type="spellStart"/>
            <w:r w:rsidRPr="003D6529">
              <w:rPr>
                <w:rFonts w:ascii="Times New Roman" w:eastAsia="Malgun Gothic" w:hAnsi="Times New Roman" w:cs="Times New Roman"/>
                <w:b/>
                <w:bCs/>
                <w:i/>
                <w:lang w:eastAsia="ja-JP"/>
              </w:rPr>
              <w:t>supportedCSI</w:t>
            </w:r>
            <w:proofErr w:type="spellEnd"/>
            <w:r w:rsidRPr="003D6529">
              <w:rPr>
                <w:rFonts w:ascii="Times New Roman" w:eastAsia="Malgun Gothic" w:hAnsi="Times New Roman" w:cs="Times New Roman"/>
                <w:b/>
                <w:bCs/>
                <w:i/>
                <w:lang w:eastAsia="ja-JP"/>
              </w:rPr>
              <w:t>-RS-</w:t>
            </w:r>
            <w:proofErr w:type="spellStart"/>
            <w:r w:rsidRPr="003D6529">
              <w:rPr>
                <w:rFonts w:ascii="Times New Roman" w:eastAsia="Malgun Gothic" w:hAnsi="Times New Roman" w:cs="Times New Roman"/>
                <w:b/>
                <w:bCs/>
                <w:i/>
                <w:lang w:eastAsia="ja-JP"/>
              </w:rPr>
              <w:t>ResourceList</w:t>
            </w:r>
            <w:proofErr w:type="spellEnd"/>
          </w:p>
          <w:p w14:paraId="5852AF5D" w14:textId="77777777" w:rsidR="00A675A5" w:rsidRPr="003D6529" w:rsidRDefault="00A675A5" w:rsidP="00A675A5">
            <w:pPr>
              <w:pStyle w:val="a5"/>
              <w:spacing w:after="120"/>
              <w:ind w:left="284"/>
              <w:rPr>
                <w:rFonts w:ascii="Times New Roman" w:hAnsi="Times New Roman"/>
                <w:b w:val="0"/>
                <w:sz w:val="22"/>
                <w:szCs w:val="22"/>
              </w:rPr>
            </w:pPr>
            <w:r w:rsidRPr="003D6529">
              <w:rPr>
                <w:rFonts w:ascii="Times New Roman" w:hAnsi="Times New Roman"/>
                <w:b w:val="0"/>
                <w:sz w:val="22"/>
                <w:szCs w:val="22"/>
              </w:rPr>
              <w:t>RAN1 response: RAN1 was not able to agree on what default values the gNB should assume in absence of this IE. RAN1’s understanding is that the UE is expected to provide this IE with its capability signalling.</w:t>
            </w:r>
          </w:p>
          <w:p w14:paraId="470F83A0" w14:textId="77777777" w:rsidR="00A675A5" w:rsidRPr="003D6529" w:rsidRDefault="00A675A5" w:rsidP="00A675A5">
            <w:pPr>
              <w:ind w:left="284" w:hanging="284"/>
              <w:rPr>
                <w:rFonts w:ascii="Times New Roman" w:eastAsia="Malgun Gothic" w:hAnsi="Times New Roman" w:cs="Times New Roman"/>
                <w:b/>
                <w:bCs/>
                <w:lang w:eastAsia="ja-JP"/>
              </w:rPr>
            </w:pPr>
            <w:r w:rsidRPr="003D6529">
              <w:rPr>
                <w:rFonts w:ascii="Times New Roman" w:eastAsia="Malgun Gothic" w:hAnsi="Times New Roman" w:cs="Times New Roman"/>
                <w:b/>
                <w:bCs/>
                <w:i/>
                <w:lang w:eastAsia="ja-JP"/>
              </w:rPr>
              <w:t>modes</w:t>
            </w:r>
            <w:r w:rsidRPr="003D6529">
              <w:rPr>
                <w:rFonts w:ascii="Times New Roman" w:eastAsia="Malgun Gothic" w:hAnsi="Times New Roman" w:cs="Times New Roman"/>
                <w:b/>
                <w:bCs/>
                <w:lang w:eastAsia="ja-JP"/>
              </w:rPr>
              <w:t xml:space="preserve"> indicates supported codebook modes (mode 1, both mode 1 and mode 2);</w:t>
            </w:r>
          </w:p>
          <w:p w14:paraId="6D0B1D68" w14:textId="77777777" w:rsidR="00A675A5" w:rsidRPr="003D6529" w:rsidRDefault="00A675A5" w:rsidP="00A675A5">
            <w:pPr>
              <w:ind w:left="568" w:hanging="284"/>
              <w:rPr>
                <w:rFonts w:ascii="Times New Roman" w:eastAsia="Malgun Gothic" w:hAnsi="Times New Roman" w:cs="Times New Roman"/>
                <w:lang w:eastAsia="ja-JP"/>
              </w:rPr>
            </w:pPr>
            <w:r w:rsidRPr="003D6529">
              <w:rPr>
                <w:rFonts w:ascii="Times New Roman" w:eastAsia="Malgun Gothic" w:hAnsi="Times New Roman" w:cs="Times New Roman"/>
                <w:lang w:eastAsia="ja-JP"/>
              </w:rPr>
              <w:t>RAN1 response: Default value is mode 1</w:t>
            </w:r>
          </w:p>
          <w:p w14:paraId="28E71C85" w14:textId="77777777" w:rsidR="00A675A5" w:rsidRPr="003D6529" w:rsidRDefault="00A675A5" w:rsidP="00A675A5">
            <w:pPr>
              <w:ind w:left="284" w:hanging="284"/>
              <w:rPr>
                <w:rFonts w:ascii="Times New Roman" w:eastAsia="Malgun Gothic" w:hAnsi="Times New Roman" w:cs="Times New Roman"/>
                <w:b/>
                <w:bCs/>
                <w:lang w:eastAsia="ja-JP"/>
              </w:rPr>
            </w:pPr>
            <w:proofErr w:type="spellStart"/>
            <w:proofErr w:type="gramStart"/>
            <w:r w:rsidRPr="003D6529">
              <w:rPr>
                <w:rFonts w:ascii="Times New Roman" w:eastAsia="Malgun Gothic" w:hAnsi="Times New Roman" w:cs="Times New Roman"/>
                <w:b/>
                <w:bCs/>
                <w:i/>
                <w:lang w:eastAsia="ja-JP"/>
              </w:rPr>
              <w:t>maxNumberCSI</w:t>
            </w:r>
            <w:proofErr w:type="spellEnd"/>
            <w:r w:rsidRPr="003D6529">
              <w:rPr>
                <w:rFonts w:ascii="Times New Roman" w:eastAsia="Malgun Gothic" w:hAnsi="Times New Roman" w:cs="Times New Roman"/>
                <w:b/>
                <w:bCs/>
                <w:i/>
                <w:lang w:eastAsia="ja-JP"/>
              </w:rPr>
              <w:t>-RS-</w:t>
            </w:r>
            <w:proofErr w:type="spellStart"/>
            <w:r w:rsidRPr="003D6529">
              <w:rPr>
                <w:rFonts w:ascii="Times New Roman" w:eastAsia="Malgun Gothic" w:hAnsi="Times New Roman" w:cs="Times New Roman"/>
                <w:b/>
                <w:bCs/>
                <w:i/>
                <w:lang w:eastAsia="ja-JP"/>
              </w:rPr>
              <w:t>PerResourceSet</w:t>
            </w:r>
            <w:proofErr w:type="spellEnd"/>
            <w:proofErr w:type="gramEnd"/>
            <w:r w:rsidRPr="003D6529">
              <w:rPr>
                <w:rFonts w:ascii="Times New Roman" w:eastAsia="Malgun Gothic" w:hAnsi="Times New Roman" w:cs="Times New Roman"/>
                <w:b/>
                <w:bCs/>
                <w:lang w:eastAsia="ja-JP"/>
              </w:rPr>
              <w:t xml:space="preserve"> indicates the maximum number of CSI-RS resource in a resource set.</w:t>
            </w:r>
          </w:p>
          <w:p w14:paraId="7F5A6F49" w14:textId="26CE1DA5" w:rsidR="00A675A5" w:rsidRPr="00E06EC8" w:rsidRDefault="00A675A5" w:rsidP="00A675A5">
            <w:pPr>
              <w:ind w:left="568" w:hanging="284"/>
              <w:rPr>
                <w:rFonts w:ascii="Times New Roman" w:hAnsi="Times New Roman" w:cs="Times New Roman"/>
                <w:sz w:val="18"/>
                <w:szCs w:val="18"/>
              </w:rPr>
            </w:pPr>
            <w:r w:rsidRPr="003D6529">
              <w:rPr>
                <w:rFonts w:ascii="Times New Roman" w:eastAsia="Malgun Gothic" w:hAnsi="Times New Roman" w:cs="Times New Roman"/>
                <w:lang w:eastAsia="ja-JP"/>
              </w:rPr>
              <w:t>RAN1 response: Default value is 1</w:t>
            </w:r>
          </w:p>
        </w:tc>
      </w:tr>
    </w:tbl>
    <w:p w14:paraId="4756D3BC" w14:textId="663C62A5" w:rsidR="006B0BAE" w:rsidRPr="00E06EC8" w:rsidRDefault="00A675A5" w:rsidP="006B0BAE">
      <w:pPr>
        <w:spacing w:before="120"/>
        <w:rPr>
          <w:rFonts w:ascii="Times New Roman" w:hAnsi="Times New Roman" w:cs="Times New Roman"/>
          <w:bCs/>
        </w:rPr>
      </w:pPr>
      <w:r w:rsidRPr="00E06EC8">
        <w:rPr>
          <w:rFonts w:ascii="Times New Roman" w:hAnsi="Times New Roman" w:cs="Times New Roman"/>
          <w:bCs/>
        </w:rPr>
        <w:t xml:space="preserve">In this example the IE </w:t>
      </w:r>
      <w:proofErr w:type="spellStart"/>
      <w:r w:rsidRPr="00E06EC8">
        <w:rPr>
          <w:rFonts w:ascii="Times New Roman" w:hAnsi="Times New Roman" w:cs="Times New Roman"/>
          <w:bCs/>
          <w:i/>
        </w:rPr>
        <w:t>supportedCSI</w:t>
      </w:r>
      <w:proofErr w:type="spellEnd"/>
      <w:r w:rsidRPr="00E06EC8">
        <w:rPr>
          <w:rFonts w:ascii="Times New Roman" w:hAnsi="Times New Roman" w:cs="Times New Roman"/>
          <w:bCs/>
          <w:i/>
        </w:rPr>
        <w:t>-RS-</w:t>
      </w:r>
      <w:proofErr w:type="spellStart"/>
      <w:r w:rsidRPr="00E06EC8">
        <w:rPr>
          <w:rFonts w:ascii="Times New Roman" w:hAnsi="Times New Roman" w:cs="Times New Roman"/>
          <w:bCs/>
          <w:i/>
        </w:rPr>
        <w:t>ResourceList</w:t>
      </w:r>
      <w:proofErr w:type="spellEnd"/>
      <w:r w:rsidRPr="00E06EC8">
        <w:rPr>
          <w:rFonts w:ascii="Times New Roman" w:hAnsi="Times New Roman" w:cs="Times New Roman"/>
          <w:bCs/>
        </w:rPr>
        <w:t xml:space="preserve"> is of no suggested default value due to </w:t>
      </w:r>
      <w:proofErr w:type="gramStart"/>
      <w:r w:rsidRPr="00E06EC8">
        <w:rPr>
          <w:rFonts w:ascii="Times New Roman" w:hAnsi="Times New Roman" w:cs="Times New Roman"/>
          <w:bCs/>
        </w:rPr>
        <w:t>no</w:t>
      </w:r>
      <w:proofErr w:type="gramEnd"/>
      <w:r w:rsidRPr="00E06EC8">
        <w:rPr>
          <w:rFonts w:ascii="Times New Roman" w:hAnsi="Times New Roman" w:cs="Times New Roman"/>
          <w:bCs/>
        </w:rPr>
        <w:t xml:space="preserve"> </w:t>
      </w:r>
      <w:proofErr w:type="spellStart"/>
      <w:r w:rsidRPr="00E06EC8">
        <w:rPr>
          <w:rFonts w:ascii="Times New Roman" w:hAnsi="Times New Roman" w:cs="Times New Roman"/>
          <w:bCs/>
        </w:rPr>
        <w:t>concensus</w:t>
      </w:r>
      <w:proofErr w:type="spellEnd"/>
      <w:r w:rsidRPr="00E06EC8">
        <w:rPr>
          <w:rFonts w:ascii="Times New Roman" w:hAnsi="Times New Roman" w:cs="Times New Roman"/>
          <w:bCs/>
        </w:rPr>
        <w:t xml:space="preserve"> in RAN1. This may have the implication that UE mu</w:t>
      </w:r>
      <w:r w:rsidR="006B0BAE" w:rsidRPr="00E06EC8">
        <w:rPr>
          <w:rFonts w:ascii="Times New Roman" w:hAnsi="Times New Roman" w:cs="Times New Roman"/>
          <w:bCs/>
        </w:rPr>
        <w:t xml:space="preserve">st report a value for this. </w:t>
      </w:r>
      <w:r w:rsidR="007A5696" w:rsidRPr="00E06EC8">
        <w:rPr>
          <w:rFonts w:ascii="Times New Roman" w:hAnsi="Times New Roman" w:cs="Times New Roman"/>
          <w:bCs/>
        </w:rPr>
        <w:t xml:space="preserve">Also, it is noted that if such </w:t>
      </w:r>
      <w:r w:rsidR="00BB029F">
        <w:rPr>
          <w:rFonts w:ascii="Times New Roman" w:hAnsi="Times New Roman" w:cs="Times New Roman" w:hint="eastAsia"/>
          <w:bCs/>
        </w:rPr>
        <w:t>requirement</w:t>
      </w:r>
      <w:r w:rsidR="00BB029F">
        <w:rPr>
          <w:rFonts w:ascii="Times New Roman" w:hAnsi="Times New Roman" w:cs="Times New Roman"/>
          <w:bCs/>
        </w:rPr>
        <w:t xml:space="preserve"> is introduced after</w:t>
      </w:r>
      <w:r w:rsidR="007A5696" w:rsidRPr="00E06EC8">
        <w:rPr>
          <w:rFonts w:ascii="Times New Roman" w:hAnsi="Times New Roman" w:cs="Times New Roman"/>
          <w:bCs/>
        </w:rPr>
        <w:t xml:space="preserve"> </w:t>
      </w:r>
      <w:r w:rsidR="00BB029F">
        <w:rPr>
          <w:rFonts w:ascii="Times New Roman" w:hAnsi="Times New Roman" w:cs="Times New Roman" w:hint="eastAsia"/>
          <w:bCs/>
        </w:rPr>
        <w:t xml:space="preserve">the </w:t>
      </w:r>
      <w:r w:rsidR="007A5696" w:rsidRPr="00E06EC8">
        <w:rPr>
          <w:rFonts w:ascii="Times New Roman" w:hAnsi="Times New Roman" w:cs="Times New Roman"/>
          <w:bCs/>
        </w:rPr>
        <w:t xml:space="preserve">specification frozen, it might create NBC issue as different UEs/NWs may have different understanding regarding whether a feature has to be reported. </w:t>
      </w:r>
    </w:p>
    <w:p w14:paraId="0B850524" w14:textId="756D6EE0" w:rsidR="00A675A5" w:rsidRPr="00E06EC8" w:rsidRDefault="006B0BAE" w:rsidP="006B0BAE">
      <w:pPr>
        <w:spacing w:before="120"/>
        <w:rPr>
          <w:rFonts w:ascii="Times New Roman" w:hAnsi="Times New Roman" w:cs="Times New Roman"/>
          <w:bCs/>
        </w:rPr>
      </w:pPr>
      <w:r w:rsidRPr="00E06EC8">
        <w:rPr>
          <w:rFonts w:ascii="Times New Roman" w:hAnsi="Times New Roman" w:cs="Times New Roman"/>
          <w:bCs/>
        </w:rPr>
        <w:t xml:space="preserve">In order to avoid potential NBC changes in the future, and to save such x-WG effort in </w:t>
      </w:r>
      <w:r w:rsidR="00B877C7" w:rsidRPr="00E06EC8">
        <w:rPr>
          <w:rFonts w:ascii="Times New Roman" w:hAnsi="Times New Roman" w:cs="Times New Roman"/>
          <w:bCs/>
        </w:rPr>
        <w:t>determine</w:t>
      </w:r>
      <w:r w:rsidRPr="00E06EC8">
        <w:rPr>
          <w:rFonts w:ascii="Times New Roman" w:hAnsi="Times New Roman" w:cs="Times New Roman"/>
          <w:bCs/>
        </w:rPr>
        <w:t xml:space="preserve"> a default value later on, it seems efficient if Rel-16 can start with a general recommendation that each mandatory feature is specified with default value. We therefore have the following proposal.</w:t>
      </w:r>
    </w:p>
    <w:p w14:paraId="7F19D4E7" w14:textId="27C74C4C" w:rsidR="007A5696" w:rsidRPr="00E06EC8" w:rsidRDefault="007A5696" w:rsidP="002D47FA">
      <w:pPr>
        <w:spacing w:before="120" w:after="120"/>
        <w:ind w:left="1440" w:hanging="1440"/>
        <w:rPr>
          <w:rFonts w:ascii="Times New Roman" w:hAnsi="Times New Roman" w:cs="Times New Roman"/>
          <w:b/>
          <w:bCs/>
        </w:rPr>
      </w:pPr>
      <w:bookmarkStart w:id="2" w:name="p2"/>
      <w:r w:rsidRPr="00E06EC8">
        <w:rPr>
          <w:rFonts w:ascii="Times New Roman" w:hAnsi="Times New Roman" w:cs="Times New Roman"/>
          <w:b/>
          <w:bCs/>
        </w:rPr>
        <w:t xml:space="preserve">Proposal </w:t>
      </w:r>
      <w:r w:rsidR="008D7166" w:rsidRPr="00E06EC8">
        <w:rPr>
          <w:rFonts w:ascii="Times New Roman" w:hAnsi="Times New Roman" w:cs="Times New Roman"/>
          <w:b/>
          <w:bCs/>
        </w:rPr>
        <w:t>2</w:t>
      </w:r>
      <w:r w:rsidR="002D47FA">
        <w:rPr>
          <w:rFonts w:ascii="Times New Roman" w:hAnsi="Times New Roman" w:cs="Times New Roman" w:hint="eastAsia"/>
          <w:b/>
          <w:bCs/>
        </w:rPr>
        <w:tab/>
      </w:r>
      <w:r w:rsidRPr="00E06EC8">
        <w:rPr>
          <w:rFonts w:ascii="Times New Roman" w:hAnsi="Times New Roman" w:cs="Times New Roman"/>
          <w:b/>
          <w:bCs/>
        </w:rPr>
        <w:t xml:space="preserve">It is agreed as a general recommendation that each mandatory feature, if applicable, shall be specified with default value which is used in the absence of corresponding UE </w:t>
      </w:r>
      <w:r w:rsidR="00B877C7">
        <w:rPr>
          <w:rFonts w:ascii="Times New Roman" w:hAnsi="Times New Roman" w:cs="Times New Roman"/>
          <w:b/>
          <w:bCs/>
        </w:rPr>
        <w:t>capability</w:t>
      </w:r>
      <w:r w:rsidR="00B877C7">
        <w:rPr>
          <w:rFonts w:ascii="Times New Roman" w:hAnsi="Times New Roman" w:cs="Times New Roman" w:hint="eastAsia"/>
          <w:b/>
          <w:bCs/>
        </w:rPr>
        <w:t xml:space="preserve"> </w:t>
      </w:r>
      <w:r w:rsidRPr="00E06EC8">
        <w:rPr>
          <w:rFonts w:ascii="Times New Roman" w:hAnsi="Times New Roman" w:cs="Times New Roman"/>
          <w:b/>
          <w:bCs/>
        </w:rPr>
        <w:t>report.</w:t>
      </w:r>
    </w:p>
    <w:bookmarkEnd w:id="2"/>
    <w:p w14:paraId="1DE201AE" w14:textId="77777777" w:rsidR="00A675A5" w:rsidRPr="00E06EC8" w:rsidRDefault="00A675A5">
      <w:pPr>
        <w:rPr>
          <w:rFonts w:ascii="Times New Roman" w:hAnsi="Times New Roman" w:cs="Times New Roman"/>
          <w:bCs/>
        </w:rPr>
      </w:pPr>
    </w:p>
    <w:p w14:paraId="7B8F236E" w14:textId="7FA55F1D" w:rsidR="00DD16F8" w:rsidRPr="00E06EC8" w:rsidRDefault="00DD16F8" w:rsidP="00DD16F8">
      <w:pPr>
        <w:rPr>
          <w:rFonts w:ascii="Times New Roman" w:hAnsi="Times New Roman" w:cs="Times New Roman"/>
          <w:b/>
        </w:rPr>
      </w:pPr>
      <w:r w:rsidRPr="00E06EC8">
        <w:rPr>
          <w:rFonts w:ascii="Times New Roman" w:hAnsi="Times New Roman" w:cs="Times New Roman"/>
          <w:b/>
        </w:rPr>
        <w:t>2.3 Mandatory feature impacted by other features with capability bits</w:t>
      </w:r>
    </w:p>
    <w:p w14:paraId="3D4F3DF4" w14:textId="60AB8EF6" w:rsidR="00DD16F8" w:rsidRDefault="000D6D22" w:rsidP="00DD16F8">
      <w:pPr>
        <w:rPr>
          <w:rFonts w:ascii="Times New Roman" w:hAnsi="Times New Roman" w:cs="Times New Roman"/>
          <w:bCs/>
        </w:rPr>
      </w:pPr>
      <w:r w:rsidRPr="00E06EC8">
        <w:rPr>
          <w:rFonts w:ascii="Times New Roman" w:hAnsi="Times New Roman" w:cs="Times New Roman"/>
          <w:bCs/>
        </w:rPr>
        <w:t xml:space="preserve">One more issue </w:t>
      </w:r>
      <w:r w:rsidR="000D7C09" w:rsidRPr="00E06EC8">
        <w:rPr>
          <w:rFonts w:ascii="Times New Roman" w:hAnsi="Times New Roman" w:cs="Times New Roman"/>
          <w:bCs/>
        </w:rPr>
        <w:t>that has been observed is that some mandatory feature A ma</w:t>
      </w:r>
      <w:r w:rsidR="0073153B">
        <w:rPr>
          <w:rFonts w:ascii="Times New Roman" w:hAnsi="Times New Roman" w:cs="Times New Roman"/>
          <w:bCs/>
        </w:rPr>
        <w:t>y be impacted by other feature</w:t>
      </w:r>
      <w:r w:rsidR="0073153B">
        <w:rPr>
          <w:rFonts w:ascii="Times New Roman" w:hAnsi="Times New Roman" w:cs="Times New Roman" w:hint="eastAsia"/>
          <w:bCs/>
        </w:rPr>
        <w:t xml:space="preserve"> B</w:t>
      </w:r>
      <w:r w:rsidR="000D7C09" w:rsidRPr="00E06EC8">
        <w:rPr>
          <w:rFonts w:ascii="Times New Roman" w:hAnsi="Times New Roman" w:cs="Times New Roman"/>
          <w:bCs/>
        </w:rPr>
        <w:t xml:space="preserve"> with capability bit. This may lead to the situation that feature A is not working properly when UE does not support feature B. </w:t>
      </w:r>
    </w:p>
    <w:p w14:paraId="75C2B7D6" w14:textId="04256E03" w:rsidR="00C20C13" w:rsidRPr="00E06EC8" w:rsidRDefault="0073153B" w:rsidP="00DD16F8">
      <w:pPr>
        <w:rPr>
          <w:rFonts w:ascii="Times New Roman" w:hAnsi="Times New Roman" w:cs="Times New Roman"/>
          <w:bCs/>
        </w:rPr>
      </w:pPr>
      <w:r>
        <w:rPr>
          <w:rFonts w:ascii="Times New Roman" w:hAnsi="Times New Roman" w:cs="Times New Roman" w:hint="eastAsia"/>
          <w:bCs/>
        </w:rPr>
        <w:t xml:space="preserve">As an example, </w:t>
      </w:r>
      <w:r w:rsidR="006D4343">
        <w:rPr>
          <w:rFonts w:ascii="Times New Roman" w:hAnsi="Times New Roman" w:cs="Times New Roman" w:hint="eastAsia"/>
          <w:bCs/>
        </w:rPr>
        <w:t>UE feature group 2-36 is basic functionality of CSI feedb</w:t>
      </w:r>
      <w:r>
        <w:rPr>
          <w:rFonts w:ascii="Times New Roman" w:hAnsi="Times New Roman" w:cs="Times New Roman" w:hint="eastAsia"/>
          <w:bCs/>
        </w:rPr>
        <w:t xml:space="preserve">ack and designated as mandatory feature </w:t>
      </w:r>
      <w:r w:rsidR="006D4343" w:rsidRPr="006D4343">
        <w:rPr>
          <w:rFonts w:ascii="Times New Roman" w:hAnsi="Times New Roman" w:cs="Times New Roman"/>
          <w:bCs/>
        </w:rPr>
        <w:t xml:space="preserve">without capability </w:t>
      </w:r>
      <w:r>
        <w:rPr>
          <w:rFonts w:ascii="Times New Roman" w:hAnsi="Times New Roman" w:cs="Times New Roman" w:hint="eastAsia"/>
          <w:bCs/>
        </w:rPr>
        <w:t>bit</w:t>
      </w:r>
      <w:r w:rsidR="006D4343">
        <w:rPr>
          <w:rFonts w:ascii="Times New Roman" w:hAnsi="Times New Roman" w:cs="Times New Roman" w:hint="eastAsia"/>
          <w:bCs/>
        </w:rPr>
        <w:t xml:space="preserve">. </w:t>
      </w:r>
      <w:r w:rsidR="006D4343">
        <w:rPr>
          <w:rFonts w:ascii="Times New Roman" w:hAnsi="Times New Roman" w:cs="Times New Roman"/>
          <w:bCs/>
        </w:rPr>
        <w:t>I</w:t>
      </w:r>
      <w:r w:rsidR="006D4343">
        <w:rPr>
          <w:rFonts w:ascii="Times New Roman" w:hAnsi="Times New Roman" w:cs="Times New Roman" w:hint="eastAsia"/>
          <w:bCs/>
        </w:rPr>
        <w:t xml:space="preserve">t is essential for UE to get service from network. </w:t>
      </w:r>
      <w:r w:rsidR="006D4343">
        <w:rPr>
          <w:rFonts w:ascii="Times New Roman" w:hAnsi="Times New Roman" w:cs="Times New Roman"/>
          <w:bCs/>
        </w:rPr>
        <w:t>H</w:t>
      </w:r>
      <w:r w:rsidR="006D4343">
        <w:rPr>
          <w:rFonts w:ascii="Times New Roman" w:hAnsi="Times New Roman" w:cs="Times New Roman" w:hint="eastAsia"/>
          <w:bCs/>
        </w:rPr>
        <w:t>owever, imple</w:t>
      </w:r>
      <w:r w:rsidR="00395420">
        <w:rPr>
          <w:rFonts w:ascii="Times New Roman" w:hAnsi="Times New Roman" w:cs="Times New Roman" w:hint="eastAsia"/>
          <w:bCs/>
        </w:rPr>
        <w:t>ment</w:t>
      </w:r>
      <w:r w:rsidR="006D4343">
        <w:rPr>
          <w:rFonts w:ascii="Times New Roman" w:hAnsi="Times New Roman" w:cs="Times New Roman" w:hint="eastAsia"/>
          <w:bCs/>
        </w:rPr>
        <w:t xml:space="preserve">ation of this feature group </w:t>
      </w:r>
      <w:r w:rsidR="00395420">
        <w:rPr>
          <w:rFonts w:ascii="Times New Roman" w:hAnsi="Times New Roman" w:cs="Times New Roman" w:hint="eastAsia"/>
          <w:bCs/>
        </w:rPr>
        <w:t xml:space="preserve">actually depends on </w:t>
      </w:r>
      <w:r w:rsidR="006D4343">
        <w:rPr>
          <w:rFonts w:ascii="Times New Roman" w:hAnsi="Times New Roman" w:cs="Times New Roman" w:hint="eastAsia"/>
          <w:bCs/>
        </w:rPr>
        <w:t xml:space="preserve">other </w:t>
      </w:r>
      <w:r w:rsidR="00395420">
        <w:rPr>
          <w:rFonts w:ascii="Times New Roman" w:hAnsi="Times New Roman" w:cs="Times New Roman" w:hint="eastAsia"/>
          <w:bCs/>
        </w:rPr>
        <w:t xml:space="preserve">UE feature groups 2-33/35/36 which happen to be mandatory with capability </w:t>
      </w:r>
      <w:r w:rsidR="00395420">
        <w:rPr>
          <w:rFonts w:ascii="Times New Roman" w:hAnsi="Times New Roman" w:cs="Times New Roman"/>
          <w:bCs/>
        </w:rPr>
        <w:t>signaling</w:t>
      </w:r>
      <w:r w:rsidR="00B25EFA">
        <w:rPr>
          <w:rFonts w:ascii="Times New Roman" w:hAnsi="Times New Roman" w:cs="Times New Roman" w:hint="eastAsia"/>
          <w:bCs/>
        </w:rPr>
        <w:t xml:space="preserve"> [3]</w:t>
      </w:r>
      <w:r w:rsidR="00395420">
        <w:rPr>
          <w:rFonts w:ascii="Times New Roman" w:hAnsi="Times New Roman" w:cs="Times New Roman" w:hint="eastAsia"/>
          <w:bCs/>
        </w:rPr>
        <w:t xml:space="preserve">. </w:t>
      </w:r>
      <w:r w:rsidR="00395420">
        <w:rPr>
          <w:rFonts w:ascii="Times New Roman" w:hAnsi="Times New Roman" w:cs="Times New Roman"/>
          <w:bCs/>
        </w:rPr>
        <w:t>I</w:t>
      </w:r>
      <w:r w:rsidR="00395420">
        <w:rPr>
          <w:rFonts w:ascii="Times New Roman" w:hAnsi="Times New Roman" w:cs="Times New Roman" w:hint="eastAsia"/>
          <w:bCs/>
        </w:rPr>
        <w:t>f UE does not report suppor</w:t>
      </w:r>
      <w:r w:rsidR="00B877C7">
        <w:rPr>
          <w:rFonts w:ascii="Times New Roman" w:hAnsi="Times New Roman" w:cs="Times New Roman" w:hint="eastAsia"/>
          <w:bCs/>
        </w:rPr>
        <w:t>t</w:t>
      </w:r>
      <w:r w:rsidR="00395420">
        <w:rPr>
          <w:rFonts w:ascii="Times New Roman" w:hAnsi="Times New Roman" w:cs="Times New Roman" w:hint="eastAsia"/>
          <w:bCs/>
        </w:rPr>
        <w:t>ing these UE feature groups with capability signaling, the mandatory feature cannot be configured by network.</w:t>
      </w:r>
      <w:r w:rsidR="006D4343">
        <w:rPr>
          <w:rFonts w:ascii="Times New Roman" w:hAnsi="Times New Roman" w:cs="Times New Roman" w:hint="eastAsia"/>
          <w:bCs/>
        </w:rPr>
        <w:t xml:space="preserve"> </w:t>
      </w:r>
    </w:p>
    <w:p w14:paraId="276C3AB5" w14:textId="09704798" w:rsidR="00E833BA" w:rsidRPr="00E06EC8" w:rsidRDefault="00FA0D80">
      <w:pPr>
        <w:rPr>
          <w:rFonts w:ascii="Times New Roman" w:hAnsi="Times New Roman" w:cs="Times New Roman"/>
          <w:bCs/>
        </w:rPr>
      </w:pPr>
      <w:r>
        <w:rPr>
          <w:rFonts w:ascii="Times New Roman" w:hAnsi="Times New Roman" w:cs="Times New Roman" w:hint="eastAsia"/>
          <w:bCs/>
        </w:rPr>
        <w:t>Generally</w:t>
      </w:r>
      <w:r w:rsidR="00586696">
        <w:rPr>
          <w:rFonts w:ascii="Times New Roman" w:hAnsi="Times New Roman" w:cs="Times New Roman" w:hint="eastAsia"/>
          <w:bCs/>
        </w:rPr>
        <w:t>, a</w:t>
      </w:r>
      <w:r w:rsidR="005B4F0E" w:rsidRPr="00E06EC8">
        <w:rPr>
          <w:rFonts w:ascii="Times New Roman" w:hAnsi="Times New Roman" w:cs="Times New Roman"/>
          <w:bCs/>
        </w:rPr>
        <w:t xml:space="preserve">s feature A may be without capability bit, </w:t>
      </w:r>
      <w:r w:rsidR="00B61D11" w:rsidRPr="00E06EC8">
        <w:rPr>
          <w:rFonts w:ascii="Times New Roman" w:hAnsi="Times New Roman" w:cs="Times New Roman"/>
          <w:bCs/>
        </w:rPr>
        <w:t xml:space="preserve">the UE has no way to report even if it does not support it. In such cases, </w:t>
      </w:r>
      <w:r w:rsidR="005B4F0E" w:rsidRPr="00E06EC8">
        <w:rPr>
          <w:rFonts w:ascii="Times New Roman" w:hAnsi="Times New Roman" w:cs="Times New Roman"/>
          <w:bCs/>
        </w:rPr>
        <w:t>it is</w:t>
      </w:r>
      <w:r w:rsidR="00B61D11" w:rsidRPr="00E06EC8">
        <w:rPr>
          <w:rFonts w:ascii="Times New Roman" w:hAnsi="Times New Roman" w:cs="Times New Roman"/>
          <w:bCs/>
        </w:rPr>
        <w:t xml:space="preserve"> then</w:t>
      </w:r>
      <w:r w:rsidR="005B4F0E" w:rsidRPr="00E06EC8">
        <w:rPr>
          <w:rFonts w:ascii="Times New Roman" w:hAnsi="Times New Roman" w:cs="Times New Roman"/>
          <w:bCs/>
        </w:rPr>
        <w:t xml:space="preserve"> practically not possible </w:t>
      </w:r>
      <w:r>
        <w:rPr>
          <w:rFonts w:ascii="Times New Roman" w:hAnsi="Times New Roman" w:cs="Times New Roman" w:hint="eastAsia"/>
          <w:bCs/>
        </w:rPr>
        <w:t>for</w:t>
      </w:r>
      <w:r w:rsidRPr="00E06EC8">
        <w:rPr>
          <w:rFonts w:ascii="Times New Roman" w:hAnsi="Times New Roman" w:cs="Times New Roman"/>
          <w:bCs/>
        </w:rPr>
        <w:t xml:space="preserve"> </w:t>
      </w:r>
      <w:r w:rsidR="005B4F0E" w:rsidRPr="00E06EC8">
        <w:rPr>
          <w:rFonts w:ascii="Times New Roman" w:hAnsi="Times New Roman" w:cs="Times New Roman"/>
          <w:bCs/>
        </w:rPr>
        <w:t xml:space="preserve">the network to know </w:t>
      </w:r>
      <w:r w:rsidR="00395420">
        <w:rPr>
          <w:rFonts w:ascii="Times New Roman" w:hAnsi="Times New Roman" w:cs="Times New Roman" w:hint="eastAsia"/>
          <w:bCs/>
        </w:rPr>
        <w:t>how to use the</w:t>
      </w:r>
      <w:r w:rsidR="004136D0">
        <w:rPr>
          <w:rFonts w:ascii="Times New Roman" w:hAnsi="Times New Roman" w:cs="Times New Roman" w:hint="eastAsia"/>
          <w:bCs/>
        </w:rPr>
        <w:t xml:space="preserve"> feature</w:t>
      </w:r>
      <w:r w:rsidR="005B4F0E" w:rsidRPr="00E06EC8">
        <w:rPr>
          <w:rFonts w:ascii="Times New Roman" w:hAnsi="Times New Roman" w:cs="Times New Roman"/>
          <w:bCs/>
        </w:rPr>
        <w:t>. S</w:t>
      </w:r>
      <w:r w:rsidR="00A37113" w:rsidRPr="00E06EC8">
        <w:rPr>
          <w:rFonts w:ascii="Times New Roman" w:hAnsi="Times New Roman" w:cs="Times New Roman"/>
          <w:bCs/>
        </w:rPr>
        <w:t xml:space="preserve">uch dependency is clearly </w:t>
      </w:r>
      <w:r w:rsidR="00E833BA" w:rsidRPr="00E06EC8">
        <w:rPr>
          <w:rFonts w:ascii="Times New Roman" w:hAnsi="Times New Roman" w:cs="Times New Roman"/>
          <w:bCs/>
        </w:rPr>
        <w:t>not preferable, as it goes against the intention of a mandatory feature and make</w:t>
      </w:r>
      <w:r>
        <w:rPr>
          <w:rFonts w:ascii="Times New Roman" w:hAnsi="Times New Roman" w:cs="Times New Roman" w:hint="eastAsia"/>
          <w:bCs/>
        </w:rPr>
        <w:t>s</w:t>
      </w:r>
      <w:r w:rsidR="00E833BA" w:rsidRPr="00E06EC8">
        <w:rPr>
          <w:rFonts w:ascii="Times New Roman" w:hAnsi="Times New Roman" w:cs="Times New Roman"/>
          <w:bCs/>
        </w:rPr>
        <w:t xml:space="preserve"> it quite challenging to put a feature in practical use. We therefore have the following proposal.  </w:t>
      </w:r>
    </w:p>
    <w:p w14:paraId="23E854E3" w14:textId="337756C7" w:rsidR="00DD16F8" w:rsidRPr="00E06EC8" w:rsidRDefault="00E833BA" w:rsidP="000A543A">
      <w:pPr>
        <w:spacing w:before="120" w:after="120"/>
        <w:ind w:left="1440" w:hanging="1440"/>
        <w:rPr>
          <w:rFonts w:ascii="Times New Roman" w:hAnsi="Times New Roman" w:cs="Times New Roman"/>
          <w:b/>
          <w:bCs/>
        </w:rPr>
      </w:pPr>
      <w:bookmarkStart w:id="3" w:name="p3"/>
      <w:r w:rsidRPr="00E06EC8">
        <w:rPr>
          <w:rFonts w:ascii="Times New Roman" w:hAnsi="Times New Roman" w:cs="Times New Roman"/>
          <w:b/>
          <w:bCs/>
        </w:rPr>
        <w:t xml:space="preserve">Proposal </w:t>
      </w:r>
      <w:r w:rsidR="000A543A">
        <w:rPr>
          <w:rFonts w:ascii="Times New Roman" w:hAnsi="Times New Roman" w:cs="Times New Roman"/>
          <w:b/>
          <w:bCs/>
        </w:rPr>
        <w:t>3</w:t>
      </w:r>
      <w:r w:rsidR="000A543A">
        <w:rPr>
          <w:rFonts w:ascii="Times New Roman" w:hAnsi="Times New Roman" w:cs="Times New Roman" w:hint="eastAsia"/>
          <w:b/>
          <w:bCs/>
        </w:rPr>
        <w:tab/>
      </w:r>
      <w:r w:rsidRPr="00E06EC8">
        <w:rPr>
          <w:rFonts w:ascii="Times New Roman" w:hAnsi="Times New Roman" w:cs="Times New Roman"/>
          <w:b/>
          <w:bCs/>
        </w:rPr>
        <w:t xml:space="preserve">It is agreed as a general recommendation that </w:t>
      </w:r>
      <w:r w:rsidR="005B4F0E" w:rsidRPr="00E06EC8">
        <w:rPr>
          <w:rFonts w:ascii="Times New Roman" w:hAnsi="Times New Roman" w:cs="Times New Roman"/>
          <w:b/>
          <w:bCs/>
        </w:rPr>
        <w:t>a mandatory feature without capability bit shall upon introduction avoid any dependency to other mandatory or optional features.</w:t>
      </w:r>
    </w:p>
    <w:bookmarkEnd w:id="3"/>
    <w:p w14:paraId="2AE39E50" w14:textId="77777777" w:rsidR="005B4F0E" w:rsidRPr="00E833BA" w:rsidRDefault="005B4F0E" w:rsidP="005B4F0E">
      <w:pPr>
        <w:spacing w:before="120" w:after="120"/>
        <w:ind w:left="1008" w:hanging="1008"/>
        <w:rPr>
          <w:bCs/>
          <w:i/>
        </w:rPr>
      </w:pPr>
    </w:p>
    <w:p w14:paraId="32889BFC" w14:textId="77777777" w:rsidR="00BB7A37" w:rsidRDefault="00417ADA">
      <w:pPr>
        <w:pStyle w:val="1"/>
      </w:pPr>
      <w:r>
        <w:t>Conclusion</w:t>
      </w:r>
    </w:p>
    <w:p w14:paraId="175B2540" w14:textId="74DD31E5" w:rsidR="00AD071E" w:rsidRPr="00350989" w:rsidRDefault="00AD071E">
      <w:pPr>
        <w:rPr>
          <w:rFonts w:ascii="Times New Roman" w:hAnsi="Times New Roman" w:cs="Times New Roman"/>
        </w:rPr>
      </w:pPr>
      <w:r w:rsidRPr="00350989">
        <w:rPr>
          <w:rFonts w:ascii="Times New Roman" w:hAnsi="Times New Roman" w:cs="Times New Roman"/>
        </w:rPr>
        <w:t>In this contribution we discussed on the three issues related to UE capability handling</w:t>
      </w:r>
    </w:p>
    <w:p w14:paraId="37BB4C12" w14:textId="77777777" w:rsidR="00AD071E" w:rsidRPr="00350989" w:rsidRDefault="00AD071E" w:rsidP="00AD071E">
      <w:pPr>
        <w:pStyle w:val="af2"/>
        <w:numPr>
          <w:ilvl w:val="0"/>
          <w:numId w:val="30"/>
        </w:numPr>
        <w:spacing w:before="120" w:after="120"/>
        <w:rPr>
          <w:rFonts w:ascii="Times New Roman" w:hAnsi="Times New Roman" w:cs="Times New Roman"/>
          <w:sz w:val="20"/>
        </w:rPr>
      </w:pPr>
      <w:r w:rsidRPr="00350989">
        <w:rPr>
          <w:rFonts w:ascii="Times New Roman" w:hAnsi="Times New Roman" w:cs="Times New Roman"/>
          <w:sz w:val="20"/>
        </w:rPr>
        <w:t xml:space="preserve">Whether mandatory feature without capability bit shall be avoided, </w:t>
      </w:r>
    </w:p>
    <w:p w14:paraId="27620FCE" w14:textId="5E7CCA5F" w:rsidR="00AD071E" w:rsidRPr="00350989" w:rsidRDefault="00457C79" w:rsidP="00AD071E">
      <w:pPr>
        <w:pStyle w:val="af2"/>
        <w:numPr>
          <w:ilvl w:val="0"/>
          <w:numId w:val="30"/>
        </w:numPr>
        <w:spacing w:before="120" w:after="120"/>
        <w:rPr>
          <w:rFonts w:ascii="Times New Roman" w:hAnsi="Times New Roman" w:cs="Times New Roman"/>
          <w:sz w:val="20"/>
        </w:rPr>
      </w:pPr>
      <w:r>
        <w:rPr>
          <w:rFonts w:ascii="Times New Roman" w:hAnsi="Times New Roman" w:cs="Times New Roman" w:hint="eastAsia"/>
          <w:sz w:val="20"/>
        </w:rPr>
        <w:t>h</w:t>
      </w:r>
      <w:r w:rsidR="00AD071E" w:rsidRPr="00350989">
        <w:rPr>
          <w:rFonts w:ascii="Times New Roman" w:hAnsi="Times New Roman" w:cs="Times New Roman"/>
          <w:sz w:val="20"/>
        </w:rPr>
        <w:t xml:space="preserve">andling of default values for parameters not </w:t>
      </w:r>
      <w:r>
        <w:rPr>
          <w:rFonts w:ascii="Times New Roman" w:hAnsi="Times New Roman" w:cs="Times New Roman" w:hint="eastAsia"/>
          <w:sz w:val="20"/>
        </w:rPr>
        <w:t>reported</w:t>
      </w:r>
      <w:r w:rsidR="00AD071E" w:rsidRPr="00350989">
        <w:rPr>
          <w:rFonts w:ascii="Times New Roman" w:hAnsi="Times New Roman" w:cs="Times New Roman"/>
          <w:sz w:val="20"/>
        </w:rPr>
        <w:t xml:space="preserve"> by UE, and</w:t>
      </w:r>
    </w:p>
    <w:p w14:paraId="78050D53" w14:textId="6346215D" w:rsidR="00AD071E" w:rsidRPr="00350989" w:rsidRDefault="00457C79" w:rsidP="00AD071E">
      <w:pPr>
        <w:pStyle w:val="af2"/>
        <w:numPr>
          <w:ilvl w:val="0"/>
          <w:numId w:val="30"/>
        </w:numPr>
        <w:spacing w:before="120" w:after="120"/>
        <w:rPr>
          <w:rFonts w:ascii="Times New Roman" w:hAnsi="Times New Roman" w:cs="Times New Roman"/>
          <w:sz w:val="20"/>
        </w:rPr>
      </w:pPr>
      <w:r>
        <w:rPr>
          <w:rFonts w:ascii="Times New Roman" w:hAnsi="Times New Roman" w:cs="Times New Roman" w:hint="eastAsia"/>
          <w:sz w:val="20"/>
        </w:rPr>
        <w:t>ma</w:t>
      </w:r>
      <w:r w:rsidR="00AD071E" w:rsidRPr="00350989">
        <w:rPr>
          <w:rFonts w:ascii="Times New Roman" w:hAnsi="Times New Roman" w:cs="Times New Roman"/>
          <w:sz w:val="20"/>
        </w:rPr>
        <w:t>ndatory feature</w:t>
      </w:r>
      <w:r w:rsidR="00432508">
        <w:rPr>
          <w:rFonts w:ascii="Times New Roman" w:hAnsi="Times New Roman" w:cs="Times New Roman" w:hint="eastAsia"/>
          <w:sz w:val="20"/>
        </w:rPr>
        <w:t>s</w:t>
      </w:r>
      <w:r w:rsidR="00AD071E" w:rsidRPr="00350989">
        <w:rPr>
          <w:rFonts w:ascii="Times New Roman" w:hAnsi="Times New Roman" w:cs="Times New Roman"/>
          <w:sz w:val="20"/>
        </w:rPr>
        <w:t xml:space="preserve"> impacted by other features with capability bits.</w:t>
      </w:r>
    </w:p>
    <w:p w14:paraId="1EB0BAFB" w14:textId="6591AE04" w:rsidR="00AD071E" w:rsidRPr="00350989" w:rsidRDefault="00AD071E">
      <w:pPr>
        <w:rPr>
          <w:rFonts w:ascii="Times New Roman" w:hAnsi="Times New Roman" w:cs="Times New Roman"/>
          <w:lang w:val="fi-FI"/>
        </w:rPr>
      </w:pPr>
      <w:r w:rsidRPr="00350989">
        <w:rPr>
          <w:rFonts w:ascii="Times New Roman" w:hAnsi="Times New Roman" w:cs="Times New Roman"/>
          <w:lang w:val="fi-FI"/>
        </w:rPr>
        <w:t xml:space="preserve">Based on some discussions in Section 2, we summarize our propsoals in the following. </w:t>
      </w:r>
    </w:p>
    <w:p w14:paraId="5D2E442B" w14:textId="77777777" w:rsidR="00904D64" w:rsidRPr="00E06EC8" w:rsidRDefault="00DF68DD" w:rsidP="00C309FC">
      <w:pPr>
        <w:spacing w:before="120" w:after="120"/>
        <w:ind w:left="1440" w:hanging="1440"/>
        <w:rPr>
          <w:rFonts w:ascii="Times New Roman" w:hAnsi="Times New Roman" w:cs="Times New Roman"/>
          <w:b/>
          <w:bCs/>
        </w:rPr>
      </w:pPr>
      <w:r>
        <w:rPr>
          <w:rFonts w:ascii="Times New Roman" w:hAnsi="Times New Roman" w:cs="Times New Roman"/>
          <w:lang w:val="fi-FI"/>
        </w:rPr>
        <w:fldChar w:fldCharType="begin"/>
      </w:r>
      <w:r>
        <w:rPr>
          <w:rFonts w:ascii="Times New Roman" w:hAnsi="Times New Roman" w:cs="Times New Roman"/>
          <w:lang w:val="fi-FI"/>
        </w:rPr>
        <w:instrText xml:space="preserve"> REF p1 \h </w:instrText>
      </w:r>
      <w:r>
        <w:rPr>
          <w:rFonts w:ascii="Times New Roman" w:hAnsi="Times New Roman" w:cs="Times New Roman"/>
          <w:lang w:val="fi-FI"/>
        </w:rPr>
      </w:r>
      <w:r>
        <w:rPr>
          <w:rFonts w:ascii="Times New Roman" w:hAnsi="Times New Roman" w:cs="Times New Roman"/>
          <w:lang w:val="fi-FI"/>
        </w:rPr>
        <w:fldChar w:fldCharType="separate"/>
      </w:r>
      <w:r w:rsidR="00904D64">
        <w:rPr>
          <w:rFonts w:ascii="Times New Roman" w:hAnsi="Times New Roman" w:cs="Times New Roman"/>
          <w:b/>
          <w:bCs/>
        </w:rPr>
        <w:t xml:space="preserve">Proposal </w:t>
      </w:r>
      <w:r w:rsidR="00904D64">
        <w:rPr>
          <w:rFonts w:ascii="Times New Roman" w:hAnsi="Times New Roman" w:cs="Times New Roman" w:hint="eastAsia"/>
          <w:b/>
          <w:bCs/>
        </w:rPr>
        <w:t>1</w:t>
      </w:r>
      <w:r w:rsidR="00904D64">
        <w:rPr>
          <w:rFonts w:ascii="Times New Roman" w:hAnsi="Times New Roman" w:cs="Times New Roman" w:hint="eastAsia"/>
          <w:b/>
          <w:bCs/>
        </w:rPr>
        <w:tab/>
      </w:r>
      <w:r w:rsidR="00904D64" w:rsidRPr="00E06EC8">
        <w:rPr>
          <w:rFonts w:ascii="Times New Roman" w:hAnsi="Times New Roman" w:cs="Times New Roman"/>
          <w:b/>
          <w:bCs/>
        </w:rPr>
        <w:t>It is left to each WG’s decision whether a mandatory feature is with or without capability bit, i.e., no general restriction is needed.</w:t>
      </w:r>
    </w:p>
    <w:p w14:paraId="5D203426" w14:textId="77777777" w:rsidR="00904D64" w:rsidRPr="00E06EC8" w:rsidRDefault="00DF68DD" w:rsidP="002D47FA">
      <w:pPr>
        <w:spacing w:before="120" w:after="120"/>
        <w:ind w:left="1440" w:hanging="1440"/>
        <w:rPr>
          <w:rFonts w:ascii="Times New Roman" w:hAnsi="Times New Roman" w:cs="Times New Roman"/>
          <w:b/>
          <w:bCs/>
        </w:rPr>
      </w:pPr>
      <w:r>
        <w:rPr>
          <w:rFonts w:ascii="Times New Roman" w:hAnsi="Times New Roman" w:cs="Times New Roman"/>
          <w:lang w:val="fi-FI"/>
        </w:rPr>
        <w:fldChar w:fldCharType="end"/>
      </w:r>
      <w:r>
        <w:rPr>
          <w:rFonts w:ascii="Times New Roman" w:hAnsi="Times New Roman" w:cs="Times New Roman"/>
          <w:lang w:val="fi-FI"/>
        </w:rPr>
        <w:fldChar w:fldCharType="begin"/>
      </w:r>
      <w:r>
        <w:rPr>
          <w:rFonts w:ascii="Times New Roman" w:hAnsi="Times New Roman" w:cs="Times New Roman"/>
          <w:lang w:val="fi-FI"/>
        </w:rPr>
        <w:instrText xml:space="preserve"> REF p2 \h </w:instrText>
      </w:r>
      <w:r>
        <w:rPr>
          <w:rFonts w:ascii="Times New Roman" w:hAnsi="Times New Roman" w:cs="Times New Roman"/>
          <w:lang w:val="fi-FI"/>
        </w:rPr>
      </w:r>
      <w:r>
        <w:rPr>
          <w:rFonts w:ascii="Times New Roman" w:hAnsi="Times New Roman" w:cs="Times New Roman"/>
          <w:lang w:val="fi-FI"/>
        </w:rPr>
        <w:fldChar w:fldCharType="separate"/>
      </w:r>
      <w:r w:rsidR="00904D64" w:rsidRPr="00E06EC8">
        <w:rPr>
          <w:rFonts w:ascii="Times New Roman" w:hAnsi="Times New Roman" w:cs="Times New Roman"/>
          <w:b/>
          <w:bCs/>
        </w:rPr>
        <w:t>Proposal 2</w:t>
      </w:r>
      <w:r w:rsidR="00904D64">
        <w:rPr>
          <w:rFonts w:ascii="Times New Roman" w:hAnsi="Times New Roman" w:cs="Times New Roman" w:hint="eastAsia"/>
          <w:b/>
          <w:bCs/>
        </w:rPr>
        <w:tab/>
      </w:r>
      <w:r w:rsidR="00904D64" w:rsidRPr="00E06EC8">
        <w:rPr>
          <w:rFonts w:ascii="Times New Roman" w:hAnsi="Times New Roman" w:cs="Times New Roman"/>
          <w:b/>
          <w:bCs/>
        </w:rPr>
        <w:t xml:space="preserve">It is agreed as a general recommendation that each mandatory feature, if applicable, shall be specified with default value which is used in the absence of corresponding UE </w:t>
      </w:r>
      <w:r w:rsidR="00904D64">
        <w:rPr>
          <w:rFonts w:ascii="Times New Roman" w:hAnsi="Times New Roman" w:cs="Times New Roman"/>
          <w:b/>
          <w:bCs/>
        </w:rPr>
        <w:t>capability</w:t>
      </w:r>
      <w:r w:rsidR="00904D64">
        <w:rPr>
          <w:rFonts w:ascii="Times New Roman" w:hAnsi="Times New Roman" w:cs="Times New Roman" w:hint="eastAsia"/>
          <w:b/>
          <w:bCs/>
        </w:rPr>
        <w:t xml:space="preserve"> </w:t>
      </w:r>
      <w:r w:rsidR="00904D64" w:rsidRPr="00E06EC8">
        <w:rPr>
          <w:rFonts w:ascii="Times New Roman" w:hAnsi="Times New Roman" w:cs="Times New Roman"/>
          <w:b/>
          <w:bCs/>
        </w:rPr>
        <w:t>report.</w:t>
      </w:r>
    </w:p>
    <w:p w14:paraId="635EB108" w14:textId="77777777" w:rsidR="00904D64" w:rsidRPr="00E06EC8" w:rsidRDefault="00DF68DD" w:rsidP="000A543A">
      <w:pPr>
        <w:spacing w:before="120" w:after="120"/>
        <w:ind w:left="1440" w:hanging="1440"/>
        <w:rPr>
          <w:rFonts w:ascii="Times New Roman" w:hAnsi="Times New Roman" w:cs="Times New Roman"/>
          <w:b/>
          <w:bCs/>
        </w:rPr>
      </w:pPr>
      <w:r>
        <w:rPr>
          <w:rFonts w:ascii="Times New Roman" w:hAnsi="Times New Roman" w:cs="Times New Roman"/>
          <w:lang w:val="fi-FI"/>
        </w:rPr>
        <w:fldChar w:fldCharType="end"/>
      </w:r>
      <w:r>
        <w:rPr>
          <w:rFonts w:ascii="Times New Roman" w:hAnsi="Times New Roman" w:cs="Times New Roman"/>
          <w:lang w:val="fi-FI"/>
        </w:rPr>
        <w:fldChar w:fldCharType="begin"/>
      </w:r>
      <w:r>
        <w:rPr>
          <w:rFonts w:ascii="Times New Roman" w:hAnsi="Times New Roman" w:cs="Times New Roman"/>
          <w:lang w:val="fi-FI"/>
        </w:rPr>
        <w:instrText xml:space="preserve"> REF p3 \h </w:instrText>
      </w:r>
      <w:r>
        <w:rPr>
          <w:rFonts w:ascii="Times New Roman" w:hAnsi="Times New Roman" w:cs="Times New Roman"/>
          <w:lang w:val="fi-FI"/>
        </w:rPr>
      </w:r>
      <w:r>
        <w:rPr>
          <w:rFonts w:ascii="Times New Roman" w:hAnsi="Times New Roman" w:cs="Times New Roman"/>
          <w:lang w:val="fi-FI"/>
        </w:rPr>
        <w:fldChar w:fldCharType="separate"/>
      </w:r>
      <w:r w:rsidR="00904D64" w:rsidRPr="00E06EC8">
        <w:rPr>
          <w:rFonts w:ascii="Times New Roman" w:hAnsi="Times New Roman" w:cs="Times New Roman"/>
          <w:b/>
          <w:bCs/>
        </w:rPr>
        <w:t xml:space="preserve">Proposal </w:t>
      </w:r>
      <w:r w:rsidR="00904D64">
        <w:rPr>
          <w:rFonts w:ascii="Times New Roman" w:hAnsi="Times New Roman" w:cs="Times New Roman"/>
          <w:b/>
          <w:bCs/>
        </w:rPr>
        <w:t>3</w:t>
      </w:r>
      <w:r w:rsidR="00904D64">
        <w:rPr>
          <w:rFonts w:ascii="Times New Roman" w:hAnsi="Times New Roman" w:cs="Times New Roman" w:hint="eastAsia"/>
          <w:b/>
          <w:bCs/>
        </w:rPr>
        <w:tab/>
      </w:r>
      <w:r w:rsidR="00904D64" w:rsidRPr="00E06EC8">
        <w:rPr>
          <w:rFonts w:ascii="Times New Roman" w:hAnsi="Times New Roman" w:cs="Times New Roman"/>
          <w:b/>
          <w:bCs/>
        </w:rPr>
        <w:t>It is agreed as a general recommendation that a mandatory feature without capability bit shall upon introduction avoid any dependency to other mandatory or optional features.</w:t>
      </w:r>
    </w:p>
    <w:p w14:paraId="5668E943" w14:textId="067A9ED5" w:rsidR="00AC2B82" w:rsidRPr="00350989" w:rsidRDefault="00DF68DD">
      <w:pPr>
        <w:rPr>
          <w:rFonts w:ascii="Times New Roman" w:hAnsi="Times New Roman" w:cs="Times New Roman"/>
          <w:lang w:val="fi-FI"/>
        </w:rPr>
      </w:pPr>
      <w:r>
        <w:rPr>
          <w:rFonts w:ascii="Times New Roman" w:hAnsi="Times New Roman" w:cs="Times New Roman"/>
          <w:lang w:val="fi-FI"/>
        </w:rPr>
        <w:fldChar w:fldCharType="end"/>
      </w:r>
    </w:p>
    <w:p w14:paraId="21624E68" w14:textId="77777777" w:rsidR="0000328A" w:rsidRDefault="0000328A">
      <w:pPr>
        <w:rPr>
          <w:lang w:val="fi-FI"/>
        </w:rPr>
      </w:pPr>
    </w:p>
    <w:p w14:paraId="32889C00" w14:textId="77777777" w:rsidR="00BB7A37" w:rsidRDefault="00417ADA">
      <w:pPr>
        <w:pStyle w:val="1"/>
        <w:numPr>
          <w:ilvl w:val="0"/>
          <w:numId w:val="0"/>
        </w:numPr>
      </w:pPr>
      <w:r>
        <w:t>References</w:t>
      </w:r>
    </w:p>
    <w:p w14:paraId="6E4BB01B" w14:textId="249E1523" w:rsidR="003B7241" w:rsidRPr="00C23172" w:rsidRDefault="00417ADA" w:rsidP="00047CC5">
      <w:pPr>
        <w:rPr>
          <w:rFonts w:ascii="Times New Roman" w:hAnsi="Times New Roman" w:cs="Times New Roman"/>
        </w:rPr>
      </w:pPr>
      <w:r w:rsidRPr="00C23172">
        <w:rPr>
          <w:rFonts w:ascii="Times New Roman" w:hAnsi="Times New Roman" w:cs="Times New Roman"/>
        </w:rPr>
        <w:t xml:space="preserve">[1] </w:t>
      </w:r>
      <w:r w:rsidR="00047CC5" w:rsidRPr="00C23172">
        <w:rPr>
          <w:rFonts w:ascii="Times New Roman" w:hAnsi="Times New Roman" w:cs="Times New Roman"/>
        </w:rPr>
        <w:t>RP-191847, Handling of NR UE capabilities, Sprint, Nokia</w:t>
      </w:r>
    </w:p>
    <w:p w14:paraId="275E90FB" w14:textId="5E25712C" w:rsidR="006D4343" w:rsidRDefault="00F9763E">
      <w:pPr>
        <w:rPr>
          <w:rFonts w:ascii="Times New Roman" w:hAnsi="Times New Roman" w:cs="Times New Roman"/>
        </w:rPr>
      </w:pPr>
      <w:r w:rsidRPr="00C23172">
        <w:rPr>
          <w:rFonts w:ascii="Times New Roman" w:hAnsi="Times New Roman" w:cs="Times New Roman"/>
        </w:rPr>
        <w:t>[2] R1-2001307, Reply LS on default codebook parameters</w:t>
      </w:r>
    </w:p>
    <w:p w14:paraId="5D73868A" w14:textId="6EFC2EC2" w:rsidR="006D4343" w:rsidRDefault="006D4343" w:rsidP="006D4343">
      <w:pPr>
        <w:rPr>
          <w:rFonts w:ascii="Times New Roman" w:hAnsi="Times New Roman" w:cs="Times New Roman" w:hint="eastAsia"/>
        </w:rPr>
      </w:pPr>
      <w:r>
        <w:rPr>
          <w:rFonts w:ascii="Times New Roman" w:hAnsi="Times New Roman" w:cs="Times New Roman" w:hint="eastAsia"/>
        </w:rPr>
        <w:t xml:space="preserve">[3] 3GPP TR 38.822, </w:t>
      </w:r>
      <w:r w:rsidRPr="006D4343">
        <w:rPr>
          <w:rFonts w:ascii="Times New Roman" w:hAnsi="Times New Roman" w:cs="Times New Roman"/>
        </w:rPr>
        <w:t>NR;</w:t>
      </w:r>
      <w:r>
        <w:rPr>
          <w:rFonts w:ascii="Times New Roman" w:hAnsi="Times New Roman" w:cs="Times New Roman" w:hint="eastAsia"/>
        </w:rPr>
        <w:t xml:space="preserve"> </w:t>
      </w:r>
      <w:r w:rsidRPr="006D4343">
        <w:rPr>
          <w:rFonts w:ascii="Times New Roman" w:hAnsi="Times New Roman" w:cs="Times New Roman"/>
        </w:rPr>
        <w:t>User Equipment (UE) feature list</w:t>
      </w:r>
    </w:p>
    <w:p w14:paraId="31A392FE" w14:textId="4840F388" w:rsidR="009A2125" w:rsidRPr="009A2125" w:rsidRDefault="009A2125" w:rsidP="006D4343">
      <w:pPr>
        <w:rPr>
          <w:rFonts w:ascii="Times New Roman" w:hAnsi="Times New Roman" w:cs="Times New Roman"/>
        </w:rPr>
      </w:pPr>
      <w:r>
        <w:rPr>
          <w:rFonts w:ascii="Times New Roman" w:hAnsi="Times New Roman" w:cs="Times New Roman" w:hint="eastAsia"/>
        </w:rPr>
        <w:t xml:space="preserve">[4] R2-2002378, </w:t>
      </w:r>
      <w:r w:rsidRPr="009A2125">
        <w:rPr>
          <w:rFonts w:ascii="Times New Roman" w:hAnsi="Times New Roman" w:cs="Times New Roman"/>
        </w:rPr>
        <w:t>Guidelines for UE capability definitions</w:t>
      </w:r>
      <w:r>
        <w:rPr>
          <w:rFonts w:ascii="Times New Roman" w:hAnsi="Times New Roman" w:cs="Times New Roman" w:hint="eastAsia"/>
        </w:rPr>
        <w:tab/>
        <w:t xml:space="preserve">, </w:t>
      </w:r>
      <w:bookmarkStart w:id="4" w:name="_GoBack"/>
      <w:bookmarkEnd w:id="4"/>
      <w:r>
        <w:rPr>
          <w:rFonts w:ascii="Times New Roman" w:hAnsi="Times New Roman" w:cs="Times New Roman" w:hint="eastAsia"/>
        </w:rPr>
        <w:t>RAN2</w:t>
      </w:r>
    </w:p>
    <w:sectPr w:rsidR="009A2125" w:rsidRPr="009A21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5F6626" w14:textId="77777777" w:rsidR="00021012" w:rsidRDefault="00021012">
      <w:r>
        <w:separator/>
      </w:r>
    </w:p>
  </w:endnote>
  <w:endnote w:type="continuationSeparator" w:id="0">
    <w:p w14:paraId="440CFF65" w14:textId="77777777" w:rsidR="00021012" w:rsidRDefault="0002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B7989B" w14:textId="77777777" w:rsidR="00021012" w:rsidRDefault="00021012">
      <w:r>
        <w:separator/>
      </w:r>
    </w:p>
  </w:footnote>
  <w:footnote w:type="continuationSeparator" w:id="0">
    <w:p w14:paraId="25766E2A" w14:textId="77777777" w:rsidR="00021012" w:rsidRDefault="000210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C5F4D6B"/>
    <w:multiLevelType w:val="hybridMultilevel"/>
    <w:tmpl w:val="D9145B34"/>
    <w:lvl w:ilvl="0" w:tplc="3C060ED8">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DFE067C"/>
    <w:multiLevelType w:val="hybridMultilevel"/>
    <w:tmpl w:val="E42C0C4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52D0AB1"/>
    <w:multiLevelType w:val="hybridMultilevel"/>
    <w:tmpl w:val="BAACF3A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74A2447"/>
    <w:multiLevelType w:val="hybridMultilevel"/>
    <w:tmpl w:val="F0BE3C8A"/>
    <w:lvl w:ilvl="0" w:tplc="4F98CC02">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9E65553"/>
    <w:multiLevelType w:val="hybridMultilevel"/>
    <w:tmpl w:val="3954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0AC23AE"/>
    <w:multiLevelType w:val="hybridMultilevel"/>
    <w:tmpl w:val="1170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1F186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FF0D95"/>
    <w:multiLevelType w:val="hybridMultilevel"/>
    <w:tmpl w:val="1EE20E50"/>
    <w:lvl w:ilvl="0" w:tplc="B31CC690">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3D1F0A13"/>
    <w:multiLevelType w:val="hybridMultilevel"/>
    <w:tmpl w:val="79DC6A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FD634FB"/>
    <w:multiLevelType w:val="hybridMultilevel"/>
    <w:tmpl w:val="C5167FF6"/>
    <w:lvl w:ilvl="0" w:tplc="8648FEF0">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2F4FBE"/>
    <w:multiLevelType w:val="hybridMultilevel"/>
    <w:tmpl w:val="DF4634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nsid w:val="4C575E4A"/>
    <w:multiLevelType w:val="hybridMultilevel"/>
    <w:tmpl w:val="F4284FA0"/>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57372FDA"/>
    <w:multiLevelType w:val="hybridMultilevel"/>
    <w:tmpl w:val="5DD8C44E"/>
    <w:lvl w:ilvl="0" w:tplc="E2B82C64">
      <w:numFmt w:val="bullet"/>
      <w:lvlText w:val="-"/>
      <w:lvlJc w:val="left"/>
      <w:pPr>
        <w:ind w:left="720" w:hanging="360"/>
      </w:pPr>
      <w:rPr>
        <w:rFonts w:ascii="Times New Roman" w:eastAsia="宋体"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nsid w:val="5F4D5B2E"/>
    <w:multiLevelType w:val="hybridMultilevel"/>
    <w:tmpl w:val="94AE84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405B20"/>
    <w:multiLevelType w:val="hybridMultilevel"/>
    <w:tmpl w:val="4BB860C4"/>
    <w:lvl w:ilvl="0" w:tplc="ABF69F36">
      <w:start w:val="1"/>
      <w:numFmt w:val="bullet"/>
      <w:lvlText w:val="•"/>
      <w:lvlJc w:val="left"/>
      <w:pPr>
        <w:tabs>
          <w:tab w:val="num" w:pos="720"/>
        </w:tabs>
        <w:ind w:left="720" w:hanging="360"/>
      </w:pPr>
      <w:rPr>
        <w:rFonts w:ascii="Arial" w:hAnsi="Arial" w:hint="default"/>
      </w:rPr>
    </w:lvl>
    <w:lvl w:ilvl="1" w:tplc="655C0CF6">
      <w:start w:val="1"/>
      <w:numFmt w:val="bullet"/>
      <w:lvlText w:val="•"/>
      <w:lvlJc w:val="left"/>
      <w:pPr>
        <w:tabs>
          <w:tab w:val="num" w:pos="1440"/>
        </w:tabs>
        <w:ind w:left="1440" w:hanging="360"/>
      </w:pPr>
      <w:rPr>
        <w:rFonts w:ascii="Arial" w:hAnsi="Arial" w:hint="default"/>
      </w:rPr>
    </w:lvl>
    <w:lvl w:ilvl="2" w:tplc="B0AEAFC6" w:tentative="1">
      <w:start w:val="1"/>
      <w:numFmt w:val="bullet"/>
      <w:lvlText w:val="•"/>
      <w:lvlJc w:val="left"/>
      <w:pPr>
        <w:tabs>
          <w:tab w:val="num" w:pos="2160"/>
        </w:tabs>
        <w:ind w:left="2160" w:hanging="360"/>
      </w:pPr>
      <w:rPr>
        <w:rFonts w:ascii="Arial" w:hAnsi="Arial" w:hint="default"/>
      </w:rPr>
    </w:lvl>
    <w:lvl w:ilvl="3" w:tplc="ED1622E4" w:tentative="1">
      <w:start w:val="1"/>
      <w:numFmt w:val="bullet"/>
      <w:lvlText w:val="•"/>
      <w:lvlJc w:val="left"/>
      <w:pPr>
        <w:tabs>
          <w:tab w:val="num" w:pos="2880"/>
        </w:tabs>
        <w:ind w:left="2880" w:hanging="360"/>
      </w:pPr>
      <w:rPr>
        <w:rFonts w:ascii="Arial" w:hAnsi="Arial" w:hint="default"/>
      </w:rPr>
    </w:lvl>
    <w:lvl w:ilvl="4" w:tplc="DC86A86E" w:tentative="1">
      <w:start w:val="1"/>
      <w:numFmt w:val="bullet"/>
      <w:lvlText w:val="•"/>
      <w:lvlJc w:val="left"/>
      <w:pPr>
        <w:tabs>
          <w:tab w:val="num" w:pos="3600"/>
        </w:tabs>
        <w:ind w:left="3600" w:hanging="360"/>
      </w:pPr>
      <w:rPr>
        <w:rFonts w:ascii="Arial" w:hAnsi="Arial" w:hint="default"/>
      </w:rPr>
    </w:lvl>
    <w:lvl w:ilvl="5" w:tplc="1BFAC73E" w:tentative="1">
      <w:start w:val="1"/>
      <w:numFmt w:val="bullet"/>
      <w:lvlText w:val="•"/>
      <w:lvlJc w:val="left"/>
      <w:pPr>
        <w:tabs>
          <w:tab w:val="num" w:pos="4320"/>
        </w:tabs>
        <w:ind w:left="4320" w:hanging="360"/>
      </w:pPr>
      <w:rPr>
        <w:rFonts w:ascii="Arial" w:hAnsi="Arial" w:hint="default"/>
      </w:rPr>
    </w:lvl>
    <w:lvl w:ilvl="6" w:tplc="402AFE5E" w:tentative="1">
      <w:start w:val="1"/>
      <w:numFmt w:val="bullet"/>
      <w:lvlText w:val="•"/>
      <w:lvlJc w:val="left"/>
      <w:pPr>
        <w:tabs>
          <w:tab w:val="num" w:pos="5040"/>
        </w:tabs>
        <w:ind w:left="5040" w:hanging="360"/>
      </w:pPr>
      <w:rPr>
        <w:rFonts w:ascii="Arial" w:hAnsi="Arial" w:hint="default"/>
      </w:rPr>
    </w:lvl>
    <w:lvl w:ilvl="7" w:tplc="1DBC3C26" w:tentative="1">
      <w:start w:val="1"/>
      <w:numFmt w:val="bullet"/>
      <w:lvlText w:val="•"/>
      <w:lvlJc w:val="left"/>
      <w:pPr>
        <w:tabs>
          <w:tab w:val="num" w:pos="5760"/>
        </w:tabs>
        <w:ind w:left="5760" w:hanging="360"/>
      </w:pPr>
      <w:rPr>
        <w:rFonts w:ascii="Arial" w:hAnsi="Arial" w:hint="default"/>
      </w:rPr>
    </w:lvl>
    <w:lvl w:ilvl="8" w:tplc="F71EF36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6"/>
  </w:num>
  <w:num w:numId="3">
    <w:abstractNumId w:val="0"/>
  </w:num>
  <w:num w:numId="4">
    <w:abstractNumId w:val="3"/>
  </w:num>
  <w:num w:numId="5">
    <w:abstractNumId w:val="14"/>
  </w:num>
  <w:num w:numId="6">
    <w:abstractNumId w:val="27"/>
  </w:num>
  <w:num w:numId="7">
    <w:abstractNumId w:val="19"/>
  </w:num>
  <w:num w:numId="8">
    <w:abstractNumId w:val="13"/>
  </w:num>
  <w:num w:numId="9">
    <w:abstractNumId w:val="29"/>
  </w:num>
  <w:num w:numId="10">
    <w:abstractNumId w:val="7"/>
  </w:num>
  <w:num w:numId="11">
    <w:abstractNumId w:val="20"/>
  </w:num>
  <w:num w:numId="12">
    <w:abstractNumId w:val="5"/>
  </w:num>
  <w:num w:numId="13">
    <w:abstractNumId w:val="12"/>
  </w:num>
  <w:num w:numId="14">
    <w:abstractNumId w:val="23"/>
  </w:num>
  <w:num w:numId="15">
    <w:abstractNumId w:val="12"/>
  </w:num>
  <w:num w:numId="16">
    <w:abstractNumId w:val="24"/>
  </w:num>
  <w:num w:numId="17">
    <w:abstractNumId w:val="10"/>
  </w:num>
  <w:num w:numId="18">
    <w:abstractNumId w:val="17"/>
  </w:num>
  <w:num w:numId="19">
    <w:abstractNumId w:val="8"/>
  </w:num>
  <w:num w:numId="20">
    <w:abstractNumId w:val="11"/>
  </w:num>
  <w:num w:numId="21">
    <w:abstractNumId w:val="28"/>
  </w:num>
  <w:num w:numId="22">
    <w:abstractNumId w:val="15"/>
  </w:num>
  <w:num w:numId="23">
    <w:abstractNumId w:val="1"/>
  </w:num>
  <w:num w:numId="24">
    <w:abstractNumId w:val="18"/>
  </w:num>
  <w:num w:numId="25">
    <w:abstractNumId w:val="4"/>
  </w:num>
  <w:num w:numId="26">
    <w:abstractNumId w:val="21"/>
  </w:num>
  <w:num w:numId="27">
    <w:abstractNumId w:val="6"/>
  </w:num>
  <w:num w:numId="28">
    <w:abstractNumId w:val="25"/>
  </w:num>
  <w:num w:numId="29">
    <w:abstractNumId w:val="30"/>
  </w:num>
  <w:num w:numId="30">
    <w:abstractNumId w:val="22"/>
  </w:num>
  <w:num w:numId="31">
    <w:abstractNumId w:val="2"/>
  </w:num>
  <w:num w:numId="32">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A37"/>
    <w:rsid w:val="0000176D"/>
    <w:rsid w:val="0000328A"/>
    <w:rsid w:val="00021012"/>
    <w:rsid w:val="000213C5"/>
    <w:rsid w:val="00047CC5"/>
    <w:rsid w:val="00070857"/>
    <w:rsid w:val="00071B24"/>
    <w:rsid w:val="00072A40"/>
    <w:rsid w:val="00077445"/>
    <w:rsid w:val="0009376F"/>
    <w:rsid w:val="000A0049"/>
    <w:rsid w:val="000A543A"/>
    <w:rsid w:val="000B6B9D"/>
    <w:rsid w:val="000C33F8"/>
    <w:rsid w:val="000D0E83"/>
    <w:rsid w:val="000D6D22"/>
    <w:rsid w:val="000D7C09"/>
    <w:rsid w:val="00104B35"/>
    <w:rsid w:val="00132612"/>
    <w:rsid w:val="00144007"/>
    <w:rsid w:val="0015475A"/>
    <w:rsid w:val="001C15AB"/>
    <w:rsid w:val="00264A21"/>
    <w:rsid w:val="002A0EB7"/>
    <w:rsid w:val="002A3620"/>
    <w:rsid w:val="002B12C2"/>
    <w:rsid w:val="002C16F4"/>
    <w:rsid w:val="002C491B"/>
    <w:rsid w:val="002D47FA"/>
    <w:rsid w:val="002F16BD"/>
    <w:rsid w:val="003113C1"/>
    <w:rsid w:val="003173A0"/>
    <w:rsid w:val="00350989"/>
    <w:rsid w:val="00356A5F"/>
    <w:rsid w:val="00361BC1"/>
    <w:rsid w:val="00391C7C"/>
    <w:rsid w:val="00394FB2"/>
    <w:rsid w:val="00395420"/>
    <w:rsid w:val="003A26CA"/>
    <w:rsid w:val="003B07BD"/>
    <w:rsid w:val="003B69FE"/>
    <w:rsid w:val="003B7241"/>
    <w:rsid w:val="003D6529"/>
    <w:rsid w:val="004136D0"/>
    <w:rsid w:val="00417ADA"/>
    <w:rsid w:val="00432508"/>
    <w:rsid w:val="004507E3"/>
    <w:rsid w:val="004530F5"/>
    <w:rsid w:val="00457C79"/>
    <w:rsid w:val="0046564E"/>
    <w:rsid w:val="0047537D"/>
    <w:rsid w:val="004825C1"/>
    <w:rsid w:val="00484001"/>
    <w:rsid w:val="00492500"/>
    <w:rsid w:val="004B4A0F"/>
    <w:rsid w:val="004D605A"/>
    <w:rsid w:val="004E44BC"/>
    <w:rsid w:val="00522E9F"/>
    <w:rsid w:val="00536BC8"/>
    <w:rsid w:val="005511A2"/>
    <w:rsid w:val="00557F95"/>
    <w:rsid w:val="00582267"/>
    <w:rsid w:val="00585306"/>
    <w:rsid w:val="00586696"/>
    <w:rsid w:val="005B2860"/>
    <w:rsid w:val="005B3CD6"/>
    <w:rsid w:val="005B4F0E"/>
    <w:rsid w:val="005E1C2B"/>
    <w:rsid w:val="005E2D94"/>
    <w:rsid w:val="005E6AF6"/>
    <w:rsid w:val="00616A51"/>
    <w:rsid w:val="00625AB6"/>
    <w:rsid w:val="00650EA1"/>
    <w:rsid w:val="006658C3"/>
    <w:rsid w:val="0069445E"/>
    <w:rsid w:val="006B0BAE"/>
    <w:rsid w:val="006B6D42"/>
    <w:rsid w:val="006D4343"/>
    <w:rsid w:val="007232BF"/>
    <w:rsid w:val="0073153B"/>
    <w:rsid w:val="00733B16"/>
    <w:rsid w:val="007403EC"/>
    <w:rsid w:val="007A5696"/>
    <w:rsid w:val="007C5081"/>
    <w:rsid w:val="007D69C2"/>
    <w:rsid w:val="007E419F"/>
    <w:rsid w:val="00810208"/>
    <w:rsid w:val="00815F29"/>
    <w:rsid w:val="00823A57"/>
    <w:rsid w:val="00865584"/>
    <w:rsid w:val="008C6945"/>
    <w:rsid w:val="008C6DF4"/>
    <w:rsid w:val="008D7166"/>
    <w:rsid w:val="008E4FE4"/>
    <w:rsid w:val="008E6878"/>
    <w:rsid w:val="008F159A"/>
    <w:rsid w:val="00902E4D"/>
    <w:rsid w:val="00904D64"/>
    <w:rsid w:val="00997010"/>
    <w:rsid w:val="009A2125"/>
    <w:rsid w:val="009B4973"/>
    <w:rsid w:val="009B63E8"/>
    <w:rsid w:val="009E02C7"/>
    <w:rsid w:val="009E1E75"/>
    <w:rsid w:val="009E402F"/>
    <w:rsid w:val="009F0F03"/>
    <w:rsid w:val="009F60D2"/>
    <w:rsid w:val="00A035E0"/>
    <w:rsid w:val="00A37113"/>
    <w:rsid w:val="00A5464B"/>
    <w:rsid w:val="00A56E23"/>
    <w:rsid w:val="00A675A5"/>
    <w:rsid w:val="00AA59BF"/>
    <w:rsid w:val="00AB4582"/>
    <w:rsid w:val="00AB583C"/>
    <w:rsid w:val="00AC2B82"/>
    <w:rsid w:val="00AD071E"/>
    <w:rsid w:val="00B12434"/>
    <w:rsid w:val="00B25EFA"/>
    <w:rsid w:val="00B61D11"/>
    <w:rsid w:val="00B877C7"/>
    <w:rsid w:val="00BA4C98"/>
    <w:rsid w:val="00BB029F"/>
    <w:rsid w:val="00BB7A37"/>
    <w:rsid w:val="00BD22CB"/>
    <w:rsid w:val="00BE762C"/>
    <w:rsid w:val="00C15503"/>
    <w:rsid w:val="00C20C13"/>
    <w:rsid w:val="00C22D73"/>
    <w:rsid w:val="00C23172"/>
    <w:rsid w:val="00C309FC"/>
    <w:rsid w:val="00D204AC"/>
    <w:rsid w:val="00D3162C"/>
    <w:rsid w:val="00D335A7"/>
    <w:rsid w:val="00D35A2A"/>
    <w:rsid w:val="00D53835"/>
    <w:rsid w:val="00D617CB"/>
    <w:rsid w:val="00D65851"/>
    <w:rsid w:val="00D74D32"/>
    <w:rsid w:val="00D83CA1"/>
    <w:rsid w:val="00DA4081"/>
    <w:rsid w:val="00DD16F8"/>
    <w:rsid w:val="00DF68DD"/>
    <w:rsid w:val="00E04035"/>
    <w:rsid w:val="00E06905"/>
    <w:rsid w:val="00E06EC8"/>
    <w:rsid w:val="00E54AAC"/>
    <w:rsid w:val="00E54D1E"/>
    <w:rsid w:val="00E641E5"/>
    <w:rsid w:val="00E70259"/>
    <w:rsid w:val="00E833BA"/>
    <w:rsid w:val="00E914F4"/>
    <w:rsid w:val="00EA27CA"/>
    <w:rsid w:val="00EB01F2"/>
    <w:rsid w:val="00F27C38"/>
    <w:rsid w:val="00F6322C"/>
    <w:rsid w:val="00F752B2"/>
    <w:rsid w:val="00F93CD5"/>
    <w:rsid w:val="00F9763E"/>
    <w:rsid w:val="00FA0D80"/>
    <w:rsid w:val="00FB0B1E"/>
    <w:rsid w:val="00FC09FA"/>
    <w:rsid w:val="00FE71B1"/>
    <w:rsid w:val="00FF07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8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125"/>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Char"/>
    <w:qFormat/>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9A212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A2125"/>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character" w:styleId="a6">
    <w:name w:val="footnote reference"/>
    <w:rPr>
      <w:b/>
      <w:position w:val="6"/>
      <w:sz w:val="16"/>
    </w:rPr>
  </w:style>
  <w:style w:type="paragraph" w:styleId="a7">
    <w:name w:val="footnote text"/>
    <w:basedOn w:val="a"/>
    <w:link w:val="Char0"/>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a">
    <w:name w:val="annotation reference"/>
    <w:semiHidden/>
    <w:rPr>
      <w:sz w:val="16"/>
    </w:rPr>
  </w:style>
  <w:style w:type="paragraph" w:styleId="ab">
    <w:name w:val="annotation text"/>
    <w:basedOn w:val="a"/>
    <w:link w:val="Char1"/>
    <w:semiHidden/>
    <w:rPr>
      <w:rFonts w:eastAsia="MS Mincho"/>
    </w:rPr>
  </w:style>
  <w:style w:type="paragraph" w:styleId="25">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c">
    <w:name w:val="Document Map"/>
    <w:basedOn w:val="a"/>
    <w:semiHidden/>
    <w:pPr>
      <w:shd w:val="clear" w:color="auto" w:fill="000080"/>
    </w:pPr>
    <w:rPr>
      <w:rFonts w:ascii="Tahoma" w:hAnsi="Tahoma" w:cs="Tahoma"/>
    </w:rPr>
  </w:style>
  <w:style w:type="paragraph" w:styleId="ad">
    <w:name w:val="annotation subject"/>
    <w:basedOn w:val="ab"/>
    <w:next w:val="ab"/>
    <w:semiHidden/>
    <w:pPr>
      <w:overflowPunct w:val="0"/>
      <w:autoSpaceDE w:val="0"/>
      <w:autoSpaceDN w:val="0"/>
      <w:adjustRightInd w:val="0"/>
      <w:textAlignment w:val="baseline"/>
    </w:pPr>
    <w:rPr>
      <w:rFonts w:eastAsia="Times New Roman"/>
      <w:b/>
      <w:bCs/>
    </w:rPr>
  </w:style>
  <w:style w:type="paragraph" w:styleId="ae">
    <w:name w:val="Balloon Text"/>
    <w:basedOn w:val="a"/>
    <w:semiHidden/>
    <w:rPr>
      <w:rFonts w:ascii="Tahoma" w:hAnsi="Tahoma" w:cs="Tahoma"/>
      <w:sz w:val="16"/>
      <w:szCs w:val="16"/>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styleId="af1">
    <w:name w:val="Revision"/>
    <w:hidden/>
    <w:uiPriority w:val="99"/>
    <w:semiHidden/>
    <w:rPr>
      <w:rFonts w:ascii="Times New Roman" w:hAnsi="Times New Roman"/>
      <w:lang w:val="en-GB"/>
    </w:rPr>
  </w:style>
  <w:style w:type="paragraph" w:styleId="af2">
    <w:name w:val="List Paragraph"/>
    <w:aliases w:val="- Bullets,목록 단락,リスト段落,?? ??,?????,????"/>
    <w:basedOn w:val="a"/>
    <w:link w:val="Char3"/>
    <w:uiPriority w:val="34"/>
    <w:qFormat/>
    <w:pPr>
      <w:ind w:left="720"/>
      <w:contextualSpacing/>
    </w:pPr>
    <w:rPr>
      <w:sz w:val="24"/>
      <w:szCs w:val="24"/>
      <w:lang w:val="fi-FI"/>
    </w:rPr>
  </w:style>
  <w:style w:type="character" w:customStyle="1" w:styleId="Char0">
    <w:name w:val="脚注文本 Char"/>
    <w:link w:val="a7"/>
    <w:rPr>
      <w:rFonts w:ascii="Times New Roman" w:hAnsi="Times New Roman"/>
      <w:sz w:val="16"/>
      <w:lang w:val="en-GB"/>
    </w:rPr>
  </w:style>
  <w:style w:type="paragraph" w:customStyle="1" w:styleId="owapara">
    <w:name w:val="owapara"/>
    <w:basedOn w:val="a"/>
    <w:rPr>
      <w:rFonts w:eastAsia="Calibri"/>
      <w:sz w:val="24"/>
      <w:szCs w:val="24"/>
    </w:rPr>
  </w:style>
  <w:style w:type="paragraph" w:styleId="af3">
    <w:name w:val="Body Text"/>
    <w:basedOn w:val="a"/>
    <w:link w:val="Char4"/>
    <w:pPr>
      <w:spacing w:after="120"/>
    </w:pPr>
  </w:style>
  <w:style w:type="character" w:customStyle="1" w:styleId="Char4">
    <w:name w:val="正文文本 Char"/>
    <w:link w:val="af3"/>
    <w:rPr>
      <w:rFonts w:ascii="Times New Roman" w:hAnsi="Times New Roman"/>
      <w:lang w:val="en-GB"/>
    </w:rPr>
  </w:style>
  <w:style w:type="character" w:customStyle="1" w:styleId="Char1">
    <w:name w:val="批注文字 Char"/>
    <w:link w:val="ab"/>
    <w:semiHidden/>
    <w:rPr>
      <w:rFonts w:ascii="Times New Roman" w:eastAsia="MS Mincho" w:hAnsi="Times New Roman"/>
      <w:lang w:val="en-GB"/>
    </w:rPr>
  </w:style>
  <w:style w:type="character" w:styleId="af4">
    <w:name w:val="FollowedHyperlink"/>
    <w:semiHidden/>
    <w:unhideWhenUsed/>
    <w:rPr>
      <w:color w:val="800080"/>
      <w:u w:val="single"/>
    </w:rPr>
  </w:style>
  <w:style w:type="table" w:styleId="af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6">
    <w:name w:val="Normal (Web)"/>
    <w:basedOn w:val="a"/>
    <w:uiPriority w:val="99"/>
    <w:unhideWhenUsed/>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Char3">
    <w:name w:val="列出段落 Char"/>
    <w:aliases w:val="- Bullets Char,목록 단락 Char,リスト段落 Char,?? ?? Char,????? Char,???? Char"/>
    <w:link w:val="af2"/>
    <w:uiPriority w:val="34"/>
    <w:qFormat/>
    <w:locked/>
    <w:rPr>
      <w:rFonts w:ascii="Times New Roman" w:hAnsi="Times New Roman"/>
      <w:sz w:val="24"/>
      <w:szCs w:val="24"/>
      <w:lang w:val="fi-FI" w:eastAsia="zh-CN"/>
    </w:rPr>
  </w:style>
  <w:style w:type="character" w:styleId="af7">
    <w:name w:val="Placeholder Text"/>
    <w:basedOn w:val="a0"/>
    <w:uiPriority w:val="99"/>
    <w:semiHidden/>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Pr>
      <w:rFonts w:ascii="Arial" w:hAnsi="Arial"/>
      <w:b/>
      <w:noProof/>
      <w:sz w:val="18"/>
    </w:rPr>
  </w:style>
  <w:style w:type="character" w:customStyle="1" w:styleId="1Char">
    <w:name w:val="标题 1 Char"/>
    <w:aliases w:val="H1 Char,h1 Char,Heading 1 3GPP Char"/>
    <w:basedOn w:val="a0"/>
    <w:link w:val="1"/>
    <w:rPr>
      <w:rFonts w:ascii="Arial" w:hAnsi="Arial"/>
      <w:sz w:val="36"/>
      <w:lang w:val="en-GB"/>
    </w:rPr>
  </w:style>
  <w:style w:type="character" w:customStyle="1" w:styleId="2Char">
    <w:name w:val="标题 2 Char"/>
    <w:aliases w:val="H2 Char,h2 Char,DO NOT USE_h2 Char,h21 Char,Heading 2 3GPP Char"/>
    <w:basedOn w:val="a0"/>
    <w:link w:val="2"/>
    <w:rPr>
      <w:rFonts w:ascii="Arial" w:hAnsi="Arial"/>
      <w:sz w:val="32"/>
      <w:lang w:val="en-GB"/>
    </w:rPr>
  </w:style>
  <w:style w:type="table" w:customStyle="1" w:styleId="PlainTable1">
    <w:name w:val="Plain Table 1"/>
    <w:basedOn w:val="a1"/>
    <w:uiPriority w:val="4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8">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125"/>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Char"/>
    <w:qFormat/>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9A212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A2125"/>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character" w:styleId="a6">
    <w:name w:val="footnote reference"/>
    <w:rPr>
      <w:b/>
      <w:position w:val="6"/>
      <w:sz w:val="16"/>
    </w:rPr>
  </w:style>
  <w:style w:type="paragraph" w:styleId="a7">
    <w:name w:val="footnote text"/>
    <w:basedOn w:val="a"/>
    <w:link w:val="Char0"/>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a">
    <w:name w:val="annotation reference"/>
    <w:semiHidden/>
    <w:rPr>
      <w:sz w:val="16"/>
    </w:rPr>
  </w:style>
  <w:style w:type="paragraph" w:styleId="ab">
    <w:name w:val="annotation text"/>
    <w:basedOn w:val="a"/>
    <w:link w:val="Char1"/>
    <w:semiHidden/>
    <w:rPr>
      <w:rFonts w:eastAsia="MS Mincho"/>
    </w:rPr>
  </w:style>
  <w:style w:type="paragraph" w:styleId="25">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c">
    <w:name w:val="Document Map"/>
    <w:basedOn w:val="a"/>
    <w:semiHidden/>
    <w:pPr>
      <w:shd w:val="clear" w:color="auto" w:fill="000080"/>
    </w:pPr>
    <w:rPr>
      <w:rFonts w:ascii="Tahoma" w:hAnsi="Tahoma" w:cs="Tahoma"/>
    </w:rPr>
  </w:style>
  <w:style w:type="paragraph" w:styleId="ad">
    <w:name w:val="annotation subject"/>
    <w:basedOn w:val="ab"/>
    <w:next w:val="ab"/>
    <w:semiHidden/>
    <w:pPr>
      <w:overflowPunct w:val="0"/>
      <w:autoSpaceDE w:val="0"/>
      <w:autoSpaceDN w:val="0"/>
      <w:adjustRightInd w:val="0"/>
      <w:textAlignment w:val="baseline"/>
    </w:pPr>
    <w:rPr>
      <w:rFonts w:eastAsia="Times New Roman"/>
      <w:b/>
      <w:bCs/>
    </w:rPr>
  </w:style>
  <w:style w:type="paragraph" w:styleId="ae">
    <w:name w:val="Balloon Text"/>
    <w:basedOn w:val="a"/>
    <w:semiHidden/>
    <w:rPr>
      <w:rFonts w:ascii="Tahoma" w:hAnsi="Tahoma" w:cs="Tahoma"/>
      <w:sz w:val="16"/>
      <w:szCs w:val="16"/>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styleId="af1">
    <w:name w:val="Revision"/>
    <w:hidden/>
    <w:uiPriority w:val="99"/>
    <w:semiHidden/>
    <w:rPr>
      <w:rFonts w:ascii="Times New Roman" w:hAnsi="Times New Roman"/>
      <w:lang w:val="en-GB"/>
    </w:rPr>
  </w:style>
  <w:style w:type="paragraph" w:styleId="af2">
    <w:name w:val="List Paragraph"/>
    <w:aliases w:val="- Bullets,목록 단락,リスト段落,?? ??,?????,????"/>
    <w:basedOn w:val="a"/>
    <w:link w:val="Char3"/>
    <w:uiPriority w:val="34"/>
    <w:qFormat/>
    <w:pPr>
      <w:ind w:left="720"/>
      <w:contextualSpacing/>
    </w:pPr>
    <w:rPr>
      <w:sz w:val="24"/>
      <w:szCs w:val="24"/>
      <w:lang w:val="fi-FI"/>
    </w:rPr>
  </w:style>
  <w:style w:type="character" w:customStyle="1" w:styleId="Char0">
    <w:name w:val="脚注文本 Char"/>
    <w:link w:val="a7"/>
    <w:rPr>
      <w:rFonts w:ascii="Times New Roman" w:hAnsi="Times New Roman"/>
      <w:sz w:val="16"/>
      <w:lang w:val="en-GB"/>
    </w:rPr>
  </w:style>
  <w:style w:type="paragraph" w:customStyle="1" w:styleId="owapara">
    <w:name w:val="owapara"/>
    <w:basedOn w:val="a"/>
    <w:rPr>
      <w:rFonts w:eastAsia="Calibri"/>
      <w:sz w:val="24"/>
      <w:szCs w:val="24"/>
    </w:rPr>
  </w:style>
  <w:style w:type="paragraph" w:styleId="af3">
    <w:name w:val="Body Text"/>
    <w:basedOn w:val="a"/>
    <w:link w:val="Char4"/>
    <w:pPr>
      <w:spacing w:after="120"/>
    </w:pPr>
  </w:style>
  <w:style w:type="character" w:customStyle="1" w:styleId="Char4">
    <w:name w:val="正文文本 Char"/>
    <w:link w:val="af3"/>
    <w:rPr>
      <w:rFonts w:ascii="Times New Roman" w:hAnsi="Times New Roman"/>
      <w:lang w:val="en-GB"/>
    </w:rPr>
  </w:style>
  <w:style w:type="character" w:customStyle="1" w:styleId="Char1">
    <w:name w:val="批注文字 Char"/>
    <w:link w:val="ab"/>
    <w:semiHidden/>
    <w:rPr>
      <w:rFonts w:ascii="Times New Roman" w:eastAsia="MS Mincho" w:hAnsi="Times New Roman"/>
      <w:lang w:val="en-GB"/>
    </w:rPr>
  </w:style>
  <w:style w:type="character" w:styleId="af4">
    <w:name w:val="FollowedHyperlink"/>
    <w:semiHidden/>
    <w:unhideWhenUsed/>
    <w:rPr>
      <w:color w:val="800080"/>
      <w:u w:val="single"/>
    </w:rPr>
  </w:style>
  <w:style w:type="table" w:styleId="af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6">
    <w:name w:val="Normal (Web)"/>
    <w:basedOn w:val="a"/>
    <w:uiPriority w:val="99"/>
    <w:unhideWhenUsed/>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Char3">
    <w:name w:val="列出段落 Char"/>
    <w:aliases w:val="- Bullets Char,목록 단락 Char,リスト段落 Char,?? ?? Char,????? Char,???? Char"/>
    <w:link w:val="af2"/>
    <w:uiPriority w:val="34"/>
    <w:qFormat/>
    <w:locked/>
    <w:rPr>
      <w:rFonts w:ascii="Times New Roman" w:hAnsi="Times New Roman"/>
      <w:sz w:val="24"/>
      <w:szCs w:val="24"/>
      <w:lang w:val="fi-FI" w:eastAsia="zh-CN"/>
    </w:rPr>
  </w:style>
  <w:style w:type="character" w:styleId="af7">
    <w:name w:val="Placeholder Text"/>
    <w:basedOn w:val="a0"/>
    <w:uiPriority w:val="99"/>
    <w:semiHidden/>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Pr>
      <w:rFonts w:ascii="Arial" w:hAnsi="Arial"/>
      <w:b/>
      <w:noProof/>
      <w:sz w:val="18"/>
    </w:rPr>
  </w:style>
  <w:style w:type="character" w:customStyle="1" w:styleId="1Char">
    <w:name w:val="标题 1 Char"/>
    <w:aliases w:val="H1 Char,h1 Char,Heading 1 3GPP Char"/>
    <w:basedOn w:val="a0"/>
    <w:link w:val="1"/>
    <w:rPr>
      <w:rFonts w:ascii="Arial" w:hAnsi="Arial"/>
      <w:sz w:val="36"/>
      <w:lang w:val="en-GB"/>
    </w:rPr>
  </w:style>
  <w:style w:type="character" w:customStyle="1" w:styleId="2Char">
    <w:name w:val="标题 2 Char"/>
    <w:aliases w:val="H2 Char,h2 Char,DO NOT USE_h2 Char,h21 Char,Heading 2 3GPP Char"/>
    <w:basedOn w:val="a0"/>
    <w:link w:val="2"/>
    <w:rPr>
      <w:rFonts w:ascii="Arial" w:hAnsi="Arial"/>
      <w:sz w:val="32"/>
      <w:lang w:val="en-GB"/>
    </w:rPr>
  </w:style>
  <w:style w:type="table" w:customStyle="1" w:styleId="PlainTable1">
    <w:name w:val="Plain Table 1"/>
    <w:basedOn w:val="a1"/>
    <w:uiPriority w:val="4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8">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296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194793">
      <w:bodyDiv w:val="1"/>
      <w:marLeft w:val="0"/>
      <w:marRight w:val="0"/>
      <w:marTop w:val="0"/>
      <w:marBottom w:val="0"/>
      <w:divBdr>
        <w:top w:val="none" w:sz="0" w:space="0" w:color="auto"/>
        <w:left w:val="none" w:sz="0" w:space="0" w:color="auto"/>
        <w:bottom w:val="none" w:sz="0" w:space="0" w:color="auto"/>
        <w:right w:val="none" w:sz="0" w:space="0" w:color="auto"/>
      </w:divBdr>
      <w:divsChild>
        <w:div w:id="1454907263">
          <w:marLeft w:val="547"/>
          <w:marRight w:val="0"/>
          <w:marTop w:val="91"/>
          <w:marBottom w:val="0"/>
          <w:divBdr>
            <w:top w:val="none" w:sz="0" w:space="0" w:color="auto"/>
            <w:left w:val="none" w:sz="0" w:space="0" w:color="auto"/>
            <w:bottom w:val="none" w:sz="0" w:space="0" w:color="auto"/>
            <w:right w:val="none" w:sz="0" w:space="0" w:color="auto"/>
          </w:divBdr>
        </w:div>
        <w:div w:id="460658949">
          <w:marLeft w:val="1166"/>
          <w:marRight w:val="0"/>
          <w:marTop w:val="82"/>
          <w:marBottom w:val="0"/>
          <w:divBdr>
            <w:top w:val="none" w:sz="0" w:space="0" w:color="auto"/>
            <w:left w:val="none" w:sz="0" w:space="0" w:color="auto"/>
            <w:bottom w:val="none" w:sz="0" w:space="0" w:color="auto"/>
            <w:right w:val="none" w:sz="0" w:space="0" w:color="auto"/>
          </w:divBdr>
        </w:div>
        <w:div w:id="385957507">
          <w:marLeft w:val="1166"/>
          <w:marRight w:val="0"/>
          <w:marTop w:val="82"/>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880164">
      <w:bodyDiv w:val="1"/>
      <w:marLeft w:val="0"/>
      <w:marRight w:val="0"/>
      <w:marTop w:val="0"/>
      <w:marBottom w:val="0"/>
      <w:divBdr>
        <w:top w:val="none" w:sz="0" w:space="0" w:color="auto"/>
        <w:left w:val="none" w:sz="0" w:space="0" w:color="auto"/>
        <w:bottom w:val="none" w:sz="0" w:space="0" w:color="auto"/>
        <w:right w:val="none" w:sz="0" w:space="0" w:color="auto"/>
      </w:divBdr>
      <w:divsChild>
        <w:div w:id="1550534579">
          <w:marLeft w:val="80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2421924">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4899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78874">
      <w:bodyDiv w:val="1"/>
      <w:marLeft w:val="0"/>
      <w:marRight w:val="0"/>
      <w:marTop w:val="0"/>
      <w:marBottom w:val="0"/>
      <w:divBdr>
        <w:top w:val="none" w:sz="0" w:space="0" w:color="auto"/>
        <w:left w:val="none" w:sz="0" w:space="0" w:color="auto"/>
        <w:bottom w:val="none" w:sz="0" w:space="0" w:color="auto"/>
        <w:right w:val="none" w:sz="0" w:space="0" w:color="auto"/>
      </w:divBdr>
      <w:divsChild>
        <w:div w:id="689340011">
          <w:marLeft w:val="806"/>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61008-352D-4E94-9EC5-DDC613239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1267</Words>
  <Characters>7227</Characters>
  <Application>Microsoft Office Word</Application>
  <DocSecurity>0</DocSecurity>
  <Lines>60</Lines>
  <Paragraphs>16</Paragraphs>
  <ScaleCrop>false</ScaleCrop>
  <LinksUpToDate>false</LinksUpToDate>
  <CharactersWithSpaces>8478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2020-03-11T04:41:00Z</dcterms:created>
  <dcterms:modified xsi:type="dcterms:W3CDTF">2020-03-11T04:41:00Z</dcterms:modified>
</cp:coreProperties>
</file>