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0EEB84" w14:textId="124D296F" w:rsidR="009C0564" w:rsidRPr="00D74B92" w:rsidRDefault="00E50A11" w:rsidP="003E028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98AA4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2A4B4D" w:rsidRPr="00D74B92">
        <w:rPr>
          <w:rFonts w:ascii="Arial" w:hAnsi="Arial" w:cs="Arial"/>
          <w:b/>
          <w:kern w:val="2"/>
          <w:lang w:eastAsia="zh-CN"/>
        </w:rPr>
        <w:t xml:space="preserve">3GPP TSG RAN </w:t>
      </w:r>
      <w:r w:rsidR="00167C3C" w:rsidRPr="00D74B92">
        <w:rPr>
          <w:rFonts w:ascii="Arial" w:hAnsi="Arial" w:cs="Arial"/>
          <w:b/>
          <w:kern w:val="2"/>
          <w:lang w:eastAsia="zh-CN"/>
        </w:rPr>
        <w:t>Meeting #</w:t>
      </w:r>
      <w:r w:rsidR="00A43D0E">
        <w:rPr>
          <w:rFonts w:ascii="Arial" w:hAnsi="Arial" w:cs="Arial"/>
          <w:b/>
          <w:kern w:val="2"/>
          <w:lang w:eastAsia="zh-CN"/>
        </w:rPr>
        <w:t>85</w:t>
      </w:r>
      <w:r w:rsidR="00972929" w:rsidRPr="00D74B92">
        <w:rPr>
          <w:rFonts w:ascii="Arial" w:hAnsi="Arial" w:cs="Arial"/>
          <w:b/>
          <w:kern w:val="2"/>
          <w:lang w:eastAsia="zh-CN"/>
        </w:rPr>
        <w:tab/>
      </w:r>
      <w:r w:rsidR="00685FD4" w:rsidRPr="00D74B92">
        <w:rPr>
          <w:rFonts w:ascii="Arial" w:hAnsi="Arial" w:cs="Arial"/>
          <w:b/>
          <w:kern w:val="2"/>
          <w:lang w:eastAsia="zh-CN"/>
        </w:rPr>
        <w:t>R</w:t>
      </w:r>
      <w:r w:rsidR="00A43D0E">
        <w:rPr>
          <w:rFonts w:ascii="Arial" w:hAnsi="Arial" w:cs="Arial"/>
          <w:b/>
          <w:kern w:val="2"/>
          <w:lang w:eastAsia="zh-CN"/>
        </w:rPr>
        <w:t>P</w:t>
      </w:r>
      <w:r w:rsidR="009C0564" w:rsidRPr="00D74B92">
        <w:rPr>
          <w:rFonts w:ascii="Arial" w:hAnsi="Arial" w:cs="Arial"/>
          <w:b/>
          <w:kern w:val="2"/>
          <w:lang w:eastAsia="zh-CN"/>
        </w:rPr>
        <w:t>-</w:t>
      </w:r>
      <w:r w:rsidR="00A460BF" w:rsidRPr="00D74B92">
        <w:rPr>
          <w:rFonts w:ascii="Arial" w:hAnsi="Arial" w:cs="Arial"/>
          <w:b/>
          <w:kern w:val="2"/>
          <w:lang w:eastAsia="zh-CN"/>
        </w:rPr>
        <w:t>19</w:t>
      </w:r>
      <w:r w:rsidR="007A343C">
        <w:rPr>
          <w:rFonts w:ascii="Arial" w:hAnsi="Arial" w:cs="Arial"/>
          <w:b/>
          <w:kern w:val="2"/>
          <w:lang w:eastAsia="zh-CN"/>
        </w:rPr>
        <w:t>1871</w:t>
      </w:r>
      <w:bookmarkStart w:id="0" w:name="_GoBack"/>
      <w:bookmarkEnd w:id="0"/>
    </w:p>
    <w:p w14:paraId="2A9D85E6" w14:textId="78736573" w:rsidR="009C0564" w:rsidRPr="007F5EC6" w:rsidRDefault="00A43D0E" w:rsidP="00DA0712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Newport Beach</w:t>
      </w:r>
      <w:r w:rsidR="00F16BF2" w:rsidRPr="00D74B92">
        <w:rPr>
          <w:rFonts w:ascii="Arial" w:hAnsi="Arial" w:cs="Arial"/>
          <w:b/>
          <w:kern w:val="2"/>
          <w:lang w:eastAsia="zh-CN"/>
        </w:rPr>
        <w:t>,</w:t>
      </w:r>
      <w:r w:rsidR="00753191" w:rsidRPr="00D74B92">
        <w:rPr>
          <w:rFonts w:ascii="Arial" w:hAnsi="Arial" w:cs="Arial"/>
          <w:b/>
          <w:kern w:val="2"/>
          <w:lang w:eastAsia="zh-CN"/>
        </w:rPr>
        <w:t xml:space="preserve"> </w:t>
      </w:r>
      <w:r w:rsidR="00167C3C" w:rsidRPr="00D74B92">
        <w:rPr>
          <w:rFonts w:ascii="Arial" w:hAnsi="Arial" w:cs="Arial"/>
          <w:b/>
          <w:kern w:val="2"/>
          <w:lang w:eastAsia="zh-CN"/>
        </w:rPr>
        <w:t>USA</w:t>
      </w:r>
      <w:r w:rsidR="00753191" w:rsidRPr="00D74B92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Sept 16-20</w:t>
      </w:r>
      <w:r w:rsidR="00E07679" w:rsidRPr="00D74B92">
        <w:rPr>
          <w:rFonts w:ascii="Arial" w:hAnsi="Arial" w:cs="Arial"/>
          <w:b/>
          <w:kern w:val="2"/>
          <w:lang w:eastAsia="zh-CN"/>
        </w:rPr>
        <w:t>, 2019</w:t>
      </w:r>
    </w:p>
    <w:p w14:paraId="7826937B" w14:textId="0F8F478F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A43D0E">
        <w:rPr>
          <w:rFonts w:ascii="Arial" w:hAnsi="Arial" w:cs="Arial"/>
          <w:b/>
          <w:lang w:eastAsia="zh-CN"/>
        </w:rPr>
        <w:t>9.8</w:t>
      </w:r>
    </w:p>
    <w:p w14:paraId="7AF4C819" w14:textId="2C0FE0E4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proofErr w:type="spellStart"/>
      <w:r w:rsidR="00D74B92" w:rsidRPr="00DA0712">
        <w:rPr>
          <w:rFonts w:ascii="Arial" w:hAnsi="Arial" w:cs="Arial"/>
          <w:b/>
          <w:bCs/>
          <w:caps/>
          <w:sz w:val="24"/>
          <w:szCs w:val="24"/>
          <w:shd w:val="clear" w:color="auto" w:fill="FFFFFF"/>
        </w:rPr>
        <w:t>F</w:t>
      </w:r>
      <w:r w:rsidR="00D74B92" w:rsidRPr="00DA0712">
        <w:rPr>
          <w:rFonts w:ascii="Arial" w:hAnsi="Arial" w:cs="Arial"/>
          <w:b/>
          <w:bCs/>
          <w:smallCaps/>
          <w:sz w:val="24"/>
          <w:szCs w:val="24"/>
          <w:shd w:val="clear" w:color="auto" w:fill="FFFFFF"/>
        </w:rPr>
        <w:t>uturewei</w:t>
      </w:r>
      <w:proofErr w:type="spellEnd"/>
    </w:p>
    <w:p w14:paraId="592199C5" w14:textId="326A2F15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A43D0E">
        <w:rPr>
          <w:rFonts w:ascii="Arial" w:hAnsi="Arial" w:cs="Arial"/>
          <w:b/>
          <w:lang w:eastAsia="zh-CN"/>
        </w:rPr>
        <w:t xml:space="preserve">Do not develop lower-tier NR </w:t>
      </w:r>
      <w:proofErr w:type="spellStart"/>
      <w:r w:rsidR="00A43D0E">
        <w:rPr>
          <w:rFonts w:ascii="Arial" w:hAnsi="Arial" w:cs="Arial"/>
          <w:b/>
          <w:lang w:eastAsia="zh-CN"/>
        </w:rPr>
        <w:t>eMBB</w:t>
      </w:r>
      <w:proofErr w:type="spellEnd"/>
      <w:r w:rsidR="00A43D0E">
        <w:rPr>
          <w:rFonts w:ascii="Arial" w:hAnsi="Arial" w:cs="Arial"/>
          <w:b/>
          <w:lang w:eastAsia="zh-CN"/>
        </w:rPr>
        <w:t xml:space="preserve"> smartphones</w:t>
      </w:r>
      <w:r w:rsidR="00C20E92">
        <w:rPr>
          <w:rFonts w:ascii="Arial" w:hAnsi="Arial" w:cs="Arial"/>
          <w:b/>
          <w:lang w:eastAsia="zh-CN"/>
        </w:rPr>
        <w:t xml:space="preserve"> in Rel-16</w:t>
      </w:r>
    </w:p>
    <w:p w14:paraId="62BCD72B" w14:textId="77777777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1" w:name="_Ref124589705"/>
      <w:bookmarkStart w:id="2" w:name="_Ref129681862"/>
      <w:r w:rsidRPr="00D74B92">
        <w:rPr>
          <w:rFonts w:cs="Arial"/>
        </w:rPr>
        <w:t>Introduction</w:t>
      </w:r>
      <w:bookmarkEnd w:id="1"/>
      <w:bookmarkEnd w:id="2"/>
    </w:p>
    <w:p w14:paraId="486493FF" w14:textId="3841C54C" w:rsidR="00C20E92" w:rsidRDefault="00A43D0E" w:rsidP="00B87EC9">
      <w:pPr>
        <w:rPr>
          <w:lang w:eastAsia="zh-CN"/>
        </w:rPr>
      </w:pPr>
      <w:r>
        <w:rPr>
          <w:lang w:eastAsia="zh-CN"/>
        </w:rPr>
        <w:t xml:space="preserve">In RAN#84 </w:t>
      </w:r>
      <w:r w:rsidR="00C20E92">
        <w:rPr>
          <w:lang w:eastAsia="zh-CN"/>
        </w:rPr>
        <w:t xml:space="preserve">it </w:t>
      </w:r>
      <w:r>
        <w:rPr>
          <w:lang w:eastAsia="zh-CN"/>
        </w:rPr>
        <w:t xml:space="preserve">was agreed to </w:t>
      </w:r>
      <w:r w:rsidR="00C20E92">
        <w:rPr>
          <w:lang w:eastAsia="zh-CN"/>
        </w:rPr>
        <w:t>discuss by email introducing lower capability NR devices in Rel-16, with the scope agreed in R</w:t>
      </w:r>
      <w:r w:rsidR="00D90F89">
        <w:rPr>
          <w:lang w:eastAsia="zh-CN"/>
        </w:rPr>
        <w:t>P</w:t>
      </w:r>
      <w:r w:rsidR="00C20E92">
        <w:rPr>
          <w:lang w:eastAsia="zh-CN"/>
        </w:rPr>
        <w:t>-191608 and copied below.</w:t>
      </w:r>
    </w:p>
    <w:p w14:paraId="3EB36385" w14:textId="77777777" w:rsidR="00C20E92" w:rsidRDefault="00C20E92" w:rsidP="00C20E92">
      <w:pPr>
        <w:spacing w:after="0"/>
        <w:rPr>
          <w:rFonts w:eastAsia="MS Mincho"/>
          <w:sz w:val="20"/>
          <w:szCs w:val="20"/>
        </w:rPr>
      </w:pPr>
      <w:r>
        <w:rPr>
          <w:rFonts w:eastAsia="MS Mincho"/>
        </w:rPr>
        <w:t>-----------------------------------------------------------------------------------------</w:t>
      </w:r>
    </w:p>
    <w:p w14:paraId="02FDCB4C" w14:textId="77777777" w:rsidR="00C20E92" w:rsidRDefault="00C20E92" w:rsidP="00C20E92">
      <w:pPr>
        <w:spacing w:after="0"/>
        <w:rPr>
          <w:rFonts w:eastAsia="MS Mincho"/>
        </w:rPr>
      </w:pPr>
      <w:r>
        <w:rPr>
          <w:rFonts w:eastAsia="MS Mincho"/>
        </w:rPr>
        <w:t xml:space="preserve">Proposed scope for the email discussion: </w:t>
      </w:r>
    </w:p>
    <w:p w14:paraId="5D6CDE40" w14:textId="77777777" w:rsidR="00C20E92" w:rsidRDefault="00C20E92" w:rsidP="00C20E92">
      <w:pPr>
        <w:spacing w:after="0"/>
        <w:rPr>
          <w:rFonts w:eastAsia="MS Mincho"/>
        </w:rPr>
      </w:pPr>
    </w:p>
    <w:p w14:paraId="34972D92" w14:textId="77777777" w:rsidR="00C20E92" w:rsidRDefault="00C20E92" w:rsidP="00302C85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rPr>
          <w:rFonts w:eastAsia="MS Mincho"/>
          <w:lang w:val="en-US"/>
        </w:rPr>
      </w:pPr>
      <w:r>
        <w:rPr>
          <w:lang w:val="en-US"/>
        </w:rPr>
        <w:t>Device type(s), targeted for the lower capability definition (lower than Rel-15)</w:t>
      </w:r>
    </w:p>
    <w:p w14:paraId="26BC0F3C" w14:textId="77777777" w:rsidR="00C20E92" w:rsidRDefault="00C20E92" w:rsidP="00302C85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rPr>
          <w:lang w:val="en-US"/>
        </w:rPr>
      </w:pPr>
      <w:r>
        <w:rPr>
          <w:lang w:val="en-US"/>
        </w:rPr>
        <w:t>What capability(es) would be relaxed and what relaxed parameter range would be considered</w:t>
      </w:r>
    </w:p>
    <w:p w14:paraId="17A1386E" w14:textId="77777777" w:rsidR="00C20E92" w:rsidRDefault="00C20E92" w:rsidP="00302C85">
      <w:pPr>
        <w:pStyle w:val="ListParagraph"/>
        <w:numPr>
          <w:ilvl w:val="1"/>
          <w:numId w:val="4"/>
        </w:numPr>
        <w:overflowPunct w:val="0"/>
        <w:autoSpaceDE w:val="0"/>
        <w:autoSpaceDN w:val="0"/>
        <w:adjustRightInd w:val="0"/>
        <w:spacing w:after="0" w:line="240" w:lineRule="auto"/>
        <w:rPr>
          <w:lang w:val="en-US"/>
        </w:rPr>
      </w:pPr>
      <w:r>
        <w:rPr>
          <w:lang w:val="en-US"/>
        </w:rPr>
        <w:t>Focus on number of antennas / MIMO layers and/or max supported BW</w:t>
      </w:r>
    </w:p>
    <w:p w14:paraId="1EFEA051" w14:textId="77777777" w:rsidR="00C20E92" w:rsidRDefault="00C20E92" w:rsidP="00302C85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rPr>
          <w:lang w:val="en-US"/>
        </w:rPr>
      </w:pPr>
      <w:r>
        <w:rPr>
          <w:lang w:val="en-US"/>
        </w:rPr>
        <w:t>Specification impact of lower capability definitions</w:t>
      </w:r>
    </w:p>
    <w:p w14:paraId="2958FA6D" w14:textId="77777777" w:rsidR="00C20E92" w:rsidRDefault="00C20E92" w:rsidP="00302C85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rPr>
          <w:lang w:val="en-US"/>
        </w:rPr>
      </w:pPr>
      <w:r>
        <w:rPr>
          <w:lang w:val="en-US"/>
        </w:rPr>
        <w:t>Whether to differentiate the lower capability devices from the Rel-15 capability devices and if yes, how</w:t>
      </w:r>
    </w:p>
    <w:p w14:paraId="558BE783" w14:textId="77777777" w:rsidR="00C20E92" w:rsidRDefault="00C20E92" w:rsidP="00302C85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rPr>
          <w:lang w:val="en-US"/>
        </w:rPr>
      </w:pPr>
      <w:r>
        <w:rPr>
          <w:lang w:val="en-US"/>
        </w:rPr>
        <w:t>Whether to introduce lower capability(es) in Rel-16 or in a later release</w:t>
      </w:r>
    </w:p>
    <w:p w14:paraId="733D641A" w14:textId="77777777" w:rsidR="00C20E92" w:rsidRDefault="00C20E92" w:rsidP="00C20E92">
      <w:pPr>
        <w:spacing w:after="0"/>
        <w:rPr>
          <w:lang w:val="en-GB"/>
        </w:rPr>
      </w:pPr>
      <w:r>
        <w:t>Note: The aspects of low end NR UEs (such as UE with 5 MHz / 10 MHz bandwidth in FR1) are covered part of NR-Light discussions</w:t>
      </w:r>
      <w:r>
        <w:rPr>
          <w:rFonts w:eastAsia="MS Mincho"/>
        </w:rPr>
        <w:tab/>
      </w:r>
      <w:r>
        <w:rPr>
          <w:rFonts w:eastAsia="MS Mincho"/>
        </w:rPr>
        <w:tab/>
      </w:r>
    </w:p>
    <w:p w14:paraId="15363FA5" w14:textId="77777777" w:rsidR="00C20E92" w:rsidRDefault="00C20E92" w:rsidP="00C20E92">
      <w:pPr>
        <w:spacing w:after="0"/>
        <w:rPr>
          <w:rFonts w:eastAsia="MS Mincho"/>
          <w:lang w:eastAsia="ja-JP"/>
        </w:rPr>
      </w:pPr>
      <w:r>
        <w:rPr>
          <w:rFonts w:eastAsia="MS Mincho"/>
        </w:rPr>
        <w:t>--------------------------------------------------------------------------------------------</w:t>
      </w:r>
    </w:p>
    <w:p w14:paraId="56258E02" w14:textId="77777777" w:rsidR="00C20E92" w:rsidRDefault="00C20E92" w:rsidP="00B87EC9">
      <w:pPr>
        <w:rPr>
          <w:lang w:eastAsia="zh-CN"/>
        </w:rPr>
      </w:pPr>
    </w:p>
    <w:p w14:paraId="03E92819" w14:textId="59FEC6F3" w:rsidR="00C20E92" w:rsidRPr="007F5EC6" w:rsidRDefault="00C20E92" w:rsidP="00B87EC9">
      <w:r>
        <w:rPr>
          <w:lang w:eastAsia="zh-CN"/>
        </w:rPr>
        <w:t>This contribution discusses the impacts of such devices on the NR ecosystem including economies of scale, global roaming, and network performance. It is proposed that 3</w:t>
      </w:r>
      <w:r w:rsidR="00D90F89">
        <w:rPr>
          <w:lang w:eastAsia="zh-CN"/>
        </w:rPr>
        <w:t>GPP</w:t>
      </w:r>
      <w:r>
        <w:rPr>
          <w:lang w:eastAsia="zh-CN"/>
        </w:rPr>
        <w:t xml:space="preserve"> does not develop lower-tier NR </w:t>
      </w:r>
      <w:proofErr w:type="spellStart"/>
      <w:r>
        <w:rPr>
          <w:lang w:eastAsia="zh-CN"/>
        </w:rPr>
        <w:t>eMBB</w:t>
      </w:r>
      <w:proofErr w:type="spellEnd"/>
      <w:r>
        <w:rPr>
          <w:lang w:eastAsia="zh-CN"/>
        </w:rPr>
        <w:t xml:space="preserve"> smartphones in Rel-16. The </w:t>
      </w:r>
      <w:r w:rsidR="004E20C6">
        <w:rPr>
          <w:lang w:eastAsia="zh-CN"/>
        </w:rPr>
        <w:t xml:space="preserve">applications, device types, and </w:t>
      </w:r>
      <w:r>
        <w:rPr>
          <w:lang w:eastAsia="zh-CN"/>
        </w:rPr>
        <w:t xml:space="preserve">UE capabilities for NR-light </w:t>
      </w:r>
      <w:r w:rsidR="004E20C6">
        <w:rPr>
          <w:lang w:eastAsia="zh-CN"/>
        </w:rPr>
        <w:t>should be covered in the Rel-17 NR-light discussions. UE capabilities for URLLC-only devices that do not support</w:t>
      </w:r>
      <w:r w:rsidR="009830E3">
        <w:rPr>
          <w:lang w:eastAsia="zh-CN"/>
        </w:rPr>
        <w:t xml:space="preserve"> </w:t>
      </w:r>
      <w:proofErr w:type="spellStart"/>
      <w:r w:rsidR="009830E3">
        <w:rPr>
          <w:lang w:eastAsia="zh-CN"/>
        </w:rPr>
        <w:t>eMBB</w:t>
      </w:r>
      <w:proofErr w:type="spellEnd"/>
      <w:r w:rsidR="009830E3">
        <w:rPr>
          <w:lang w:eastAsia="zh-CN"/>
        </w:rPr>
        <w:t xml:space="preserve"> can be discussed </w:t>
      </w:r>
      <w:r w:rsidR="00D90F89">
        <w:rPr>
          <w:lang w:eastAsia="zh-CN"/>
        </w:rPr>
        <w:t>in the context of</w:t>
      </w:r>
      <w:r w:rsidR="009830E3">
        <w:rPr>
          <w:lang w:eastAsia="zh-CN"/>
        </w:rPr>
        <w:t xml:space="preserve"> Rel-16 URLLC </w:t>
      </w:r>
      <w:r w:rsidR="00D90F89">
        <w:rPr>
          <w:lang w:eastAsia="zh-CN"/>
        </w:rPr>
        <w:t xml:space="preserve">UE </w:t>
      </w:r>
      <w:r w:rsidR="009830E3">
        <w:rPr>
          <w:lang w:eastAsia="zh-CN"/>
        </w:rPr>
        <w:t>capabilit</w:t>
      </w:r>
      <w:r w:rsidR="00D90F89">
        <w:rPr>
          <w:lang w:eastAsia="zh-CN"/>
        </w:rPr>
        <w:t>ies</w:t>
      </w:r>
      <w:r w:rsidR="009830E3">
        <w:rPr>
          <w:lang w:eastAsia="zh-CN"/>
        </w:rPr>
        <w:t xml:space="preserve"> and</w:t>
      </w:r>
      <w:r w:rsidR="00D90F89">
        <w:rPr>
          <w:lang w:eastAsia="zh-CN"/>
        </w:rPr>
        <w:t xml:space="preserve"> (potential)</w:t>
      </w:r>
      <w:r w:rsidR="009830E3">
        <w:rPr>
          <w:lang w:eastAsia="zh-CN"/>
        </w:rPr>
        <w:t xml:space="preserve"> Rel-17 URLLC WI scope.</w:t>
      </w:r>
    </w:p>
    <w:p w14:paraId="7EA95162" w14:textId="77777777" w:rsidR="00B87EC9" w:rsidRPr="007F5EC6" w:rsidRDefault="00B87EC9" w:rsidP="007F5EC6"/>
    <w:p w14:paraId="35954F20" w14:textId="758CCD43" w:rsidR="00816E9B" w:rsidRPr="00D74B92" w:rsidRDefault="00816E9B" w:rsidP="00493C77">
      <w:pPr>
        <w:pStyle w:val="Heading1"/>
      </w:pPr>
      <w:r w:rsidRPr="00D74B92">
        <w:t>Discussion</w:t>
      </w:r>
    </w:p>
    <w:p w14:paraId="3F780F1D" w14:textId="6F6FB2BE" w:rsidR="00A14296" w:rsidRDefault="00B525F4" w:rsidP="00834DE6">
      <w:r>
        <w:t>The primary motivation for</w:t>
      </w:r>
      <w:r w:rsidR="0077645F">
        <w:t xml:space="preserve"> </w:t>
      </w:r>
      <w:r>
        <w:t xml:space="preserve">lower-capability devices is </w:t>
      </w:r>
      <w:r w:rsidR="0077645F">
        <w:t>the hope that these devices might have a low enough cost compared to “normal” capability devices that they may encourage greater/faster subscriptions to NR. The motivation is not new to NR; the same discussion occurred during the development of LTE in Rel-8.</w:t>
      </w:r>
      <w:r w:rsidR="00961E8D">
        <w:t xml:space="preserve"> For LTE having all UEs support 20MHz bandwidth was not seen as a</w:t>
      </w:r>
      <w:r w:rsidR="00D90F89">
        <w:t xml:space="preserve">n easy </w:t>
      </w:r>
      <w:r w:rsidR="00961E8D">
        <w:t xml:space="preserve">thing, and support of </w:t>
      </w:r>
      <w:r w:rsidR="00D90F89">
        <w:t>reduced</w:t>
      </w:r>
      <w:r w:rsidR="00961E8D">
        <w:t xml:space="preserve"> band-specific capabilities was considered. In the end the simple approach of having all UE support 20MHz was agreed, and LTE </w:t>
      </w:r>
      <w:r w:rsidR="00D90F89">
        <w:t>went on to become</w:t>
      </w:r>
      <w:r w:rsidR="00961E8D">
        <w:t xml:space="preserve"> a massive success. In hindsight it seems clear that mandating </w:t>
      </w:r>
      <w:r w:rsidR="005845C5">
        <w:t xml:space="preserve">a </w:t>
      </w:r>
      <w:r w:rsidR="00961E8D">
        <w:t xml:space="preserve">20MHz bandwidth spurred the development of cost-effective 20MHz </w:t>
      </w:r>
      <w:r w:rsidR="00A14296">
        <w:t>devices</w:t>
      </w:r>
      <w:r w:rsidR="00D90F89">
        <w:t>,</w:t>
      </w:r>
      <w:r w:rsidR="00A14296">
        <w:t xml:space="preserve"> </w:t>
      </w:r>
      <w:r w:rsidR="00D90F89">
        <w:t>which benefitted</w:t>
      </w:r>
      <w:r w:rsidR="00A14296">
        <w:t xml:space="preserve"> the entire LTE ecosystem. Th</w:t>
      </w:r>
      <w:r w:rsidR="00D90F89">
        <w:t>at</w:t>
      </w:r>
      <w:r w:rsidR="00A14296">
        <w:t xml:space="preserve"> ecosystem truly became </w:t>
      </w:r>
      <w:r w:rsidR="00D90F89">
        <w:t>a global ecosystem</w:t>
      </w:r>
      <w:r w:rsidR="00A14296">
        <w:t xml:space="preserve">, with greater economies of scale and roaming capability than seen with </w:t>
      </w:r>
      <w:r w:rsidR="003A2630">
        <w:t xml:space="preserve">WCDMA or </w:t>
      </w:r>
      <w:r w:rsidR="00A14296">
        <w:t>HSPA.</w:t>
      </w:r>
      <w:r w:rsidR="001214B2">
        <w:t xml:space="preserve"> To the consumer, the indicator “4G LTE” meant something significant, even without knowing what “LTE” itself stood for.</w:t>
      </w:r>
    </w:p>
    <w:p w14:paraId="6D05B922" w14:textId="02BEBACD" w:rsidR="006873A6" w:rsidRDefault="003A2630" w:rsidP="00834DE6">
      <w:r>
        <w:t xml:space="preserve">Economy of scale is recognized </w:t>
      </w:r>
      <w:r w:rsidR="006873A6">
        <w:t>as the most important driver for the cost of a device, where large volumes over time drive down the cost per unit. In fact, by the time the standardization, engineering, and testing are complete for a cost-reducing feature it is possible that economies of scale have already driven down the cost of the baseline device.</w:t>
      </w:r>
      <w:r w:rsidR="008969EA">
        <w:t xml:space="preserve"> This is particularly true for smartphones where the RF and baseband components account for just a fraction of the cost of the device.</w:t>
      </w:r>
    </w:p>
    <w:p w14:paraId="6A10FAB9" w14:textId="1676F46C" w:rsidR="008969EA" w:rsidRDefault="008969EA" w:rsidP="00834DE6">
      <w:r>
        <w:lastRenderedPageBreak/>
        <w:t xml:space="preserve">All of this was also discussed at length also during the study of low-cost MTC devices for LTE in Rel-11. It is illustrative to </w:t>
      </w:r>
      <w:r w:rsidR="00E10D5B">
        <w:t>paraphrase</w:t>
      </w:r>
      <w:r>
        <w:t xml:space="preserve"> some </w:t>
      </w:r>
      <w:r w:rsidR="00044D44">
        <w:t>of the arguments</w:t>
      </w:r>
      <w:r>
        <w:t xml:space="preserve"> </w:t>
      </w:r>
      <w:r w:rsidR="00E10D5B">
        <w:t xml:space="preserve">made </w:t>
      </w:r>
      <w:r>
        <w:t xml:space="preserve">against low-cost MTC </w:t>
      </w:r>
      <w:r w:rsidR="00044D44">
        <w:t>at that time [</w:t>
      </w:r>
      <w:r w:rsidR="00833EAC">
        <w:t>1][2</w:t>
      </w:r>
      <w:r w:rsidR="00044D44">
        <w:t>]:</w:t>
      </w:r>
    </w:p>
    <w:p w14:paraId="5B430AEB" w14:textId="0F1AA843" w:rsidR="00044D44" w:rsidRDefault="00044D44" w:rsidP="00302C85">
      <w:pPr>
        <w:pStyle w:val="ListParagraph"/>
        <w:numPr>
          <w:ilvl w:val="0"/>
          <w:numId w:val="4"/>
        </w:numPr>
      </w:pPr>
      <w:r>
        <w:t>The cost reduction is small from a total device cost point of view</w:t>
      </w:r>
    </w:p>
    <w:p w14:paraId="0CB5D8ED" w14:textId="20A3BEC4" w:rsidR="00044D44" w:rsidRDefault="00044D44" w:rsidP="00302C85">
      <w:pPr>
        <w:pStyle w:val="ListParagraph"/>
        <w:numPr>
          <w:ilvl w:val="0"/>
          <w:numId w:val="4"/>
        </w:numPr>
      </w:pPr>
      <w:r>
        <w:t xml:space="preserve">Engineering development and testing costs </w:t>
      </w:r>
      <w:r w:rsidR="00E10D5B">
        <w:t>are key aspects to be considered</w:t>
      </w:r>
    </w:p>
    <w:p w14:paraId="58EB4A38" w14:textId="77777777" w:rsidR="00E10D5B" w:rsidRDefault="00E10D5B" w:rsidP="00302C85">
      <w:pPr>
        <w:pStyle w:val="ListParagraph"/>
        <w:numPr>
          <w:ilvl w:val="0"/>
          <w:numId w:val="4"/>
        </w:numPr>
      </w:pPr>
      <w:r>
        <w:t>There may be costs to update networks / base stations to accommodate the devices and compensate for performance losses</w:t>
      </w:r>
    </w:p>
    <w:p w14:paraId="3256BE2D" w14:textId="299126BA" w:rsidR="00E10D5B" w:rsidRDefault="00E10D5B" w:rsidP="00302C85">
      <w:pPr>
        <w:pStyle w:val="ListParagraph"/>
        <w:numPr>
          <w:ilvl w:val="0"/>
          <w:numId w:val="4"/>
        </w:numPr>
      </w:pPr>
      <w:r>
        <w:t xml:space="preserve">Current </w:t>
      </w:r>
      <w:r w:rsidRPr="00E10D5B">
        <w:t>device cost will reduce by both mass production and technology development</w:t>
      </w:r>
    </w:p>
    <w:p w14:paraId="43D905F4" w14:textId="65E048DF" w:rsidR="00E10D5B" w:rsidRDefault="00B31751" w:rsidP="00E10D5B">
      <w:r>
        <w:t xml:space="preserve">The arguments above are all </w:t>
      </w:r>
      <w:r w:rsidR="00CD67C0">
        <w:t xml:space="preserve">directly </w:t>
      </w:r>
      <w:r>
        <w:t xml:space="preserve">relevant to the discussion of whether to support low-tier NR </w:t>
      </w:r>
      <w:proofErr w:type="spellStart"/>
      <w:r>
        <w:t>eMBB</w:t>
      </w:r>
      <w:proofErr w:type="spellEnd"/>
      <w:r>
        <w:t xml:space="preserve"> smartphones.</w:t>
      </w:r>
      <w:r w:rsidR="00402AEA">
        <w:rPr>
          <w:rStyle w:val="FootnoteReference"/>
        </w:rPr>
        <w:footnoteReference w:id="1"/>
      </w:r>
    </w:p>
    <w:p w14:paraId="7DD1E4CD" w14:textId="7293DCA1" w:rsidR="00F96F9B" w:rsidRDefault="00F96F9B" w:rsidP="00E10D5B">
      <w:r>
        <w:t xml:space="preserve">The key difference between low-tier NR smartphones and MTC is related to economies of scale and deployment timescale. For MTC, the </w:t>
      </w:r>
      <w:r w:rsidR="00474526">
        <w:t xml:space="preserve">savings over the </w:t>
      </w:r>
      <w:r>
        <w:t xml:space="preserve">long term deployment of billions of low cost MTC devices are anticipated to </w:t>
      </w:r>
      <w:r w:rsidR="00DC1EC8">
        <w:t xml:space="preserve">outweigh the </w:t>
      </w:r>
      <w:r w:rsidR="00474526">
        <w:t xml:space="preserve">various </w:t>
      </w:r>
      <w:r w:rsidR="00DC1EC8">
        <w:t>other</w:t>
      </w:r>
      <w:r>
        <w:t xml:space="preserve"> costs.</w:t>
      </w:r>
      <w:r w:rsidR="00402AEA">
        <w:t xml:space="preserve"> </w:t>
      </w:r>
      <w:r w:rsidR="00474526">
        <w:t xml:space="preserve">LTE </w:t>
      </w:r>
      <w:r w:rsidR="00326D54">
        <w:t xml:space="preserve">MTC devices also </w:t>
      </w:r>
      <w:r w:rsidR="00833EAC">
        <w:t>came</w:t>
      </w:r>
      <w:r w:rsidR="00326D54">
        <w:t xml:space="preserve"> much later than the initial deployments of LTE and are not </w:t>
      </w:r>
      <w:r w:rsidR="00833EAC">
        <w:t xml:space="preserve">intended to be </w:t>
      </w:r>
      <w:r w:rsidR="00326D54">
        <w:t>used as smartphones</w:t>
      </w:r>
      <w:r w:rsidR="00833EAC">
        <w:t xml:space="preserve"> [3, see sections 4 and 8]</w:t>
      </w:r>
      <w:r w:rsidR="00326D54">
        <w:t xml:space="preserve">. </w:t>
      </w:r>
      <w:r>
        <w:t>For low-tier NR smartphones,</w:t>
      </w:r>
      <w:r w:rsidR="00DC1EC8">
        <w:t xml:space="preserve"> </w:t>
      </w:r>
      <w:r w:rsidR="00326D54">
        <w:t xml:space="preserve">however, </w:t>
      </w:r>
      <w:r w:rsidR="00DC1EC8">
        <w:t xml:space="preserve">not only are the cost benefits unclear, but coming so close to the initial deployments of NR </w:t>
      </w:r>
      <w:r w:rsidR="00326D54">
        <w:t>their</w:t>
      </w:r>
      <w:r w:rsidR="00DC1EC8">
        <w:t xml:space="preserve"> introduction would </w:t>
      </w:r>
      <w:r w:rsidR="00326D54">
        <w:t xml:space="preserve">actually </w:t>
      </w:r>
      <w:r w:rsidR="00DC1EC8">
        <w:t xml:space="preserve">retard efforts to develop </w:t>
      </w:r>
      <w:r w:rsidR="00474526">
        <w:t>cost-effective “normal”</w:t>
      </w:r>
      <w:r w:rsidR="00DC1EC8">
        <w:t xml:space="preserve"> NR devices</w:t>
      </w:r>
      <w:r w:rsidR="00326D54">
        <w:t xml:space="preserve">. It is </w:t>
      </w:r>
      <w:r w:rsidR="00833EAC">
        <w:t xml:space="preserve">much </w:t>
      </w:r>
      <w:r w:rsidR="00326D54">
        <w:t>preferred to spur innovation and improvements in “normal” NR devices, as was done for LTE</w:t>
      </w:r>
      <w:r w:rsidR="00474526">
        <w:t xml:space="preserve"> &amp; 20MHz</w:t>
      </w:r>
      <w:r w:rsidR="00326D54">
        <w:t>, rather than splitting e</w:t>
      </w:r>
      <w:r w:rsidR="00DC1EC8">
        <w:t>conomies of scale between fragmented UE segments.</w:t>
      </w:r>
    </w:p>
    <w:p w14:paraId="0010BFCD" w14:textId="77777777" w:rsidR="00DB6ED8" w:rsidRPr="00D74B92" w:rsidRDefault="00DB6ED8" w:rsidP="007F5EC6">
      <w:bookmarkStart w:id="3" w:name="_Ref129681832"/>
    </w:p>
    <w:p w14:paraId="18B94AA5" w14:textId="4F262795" w:rsidR="00157FC3" w:rsidRPr="00493C77" w:rsidRDefault="00747F48" w:rsidP="00493C77">
      <w:pPr>
        <w:pStyle w:val="Heading1"/>
      </w:pPr>
      <w:r w:rsidRPr="00493C77">
        <w:t>Conclusion</w:t>
      </w:r>
      <w:r w:rsidR="006B1FD5" w:rsidRPr="00493C77">
        <w:t>s</w:t>
      </w:r>
    </w:p>
    <w:p w14:paraId="64631ACE" w14:textId="0A6DCE84" w:rsidR="004E7EAC" w:rsidRDefault="00B437B9" w:rsidP="004E7EAC">
      <w:r>
        <w:t xml:space="preserve">The introduction of a low-tier NR smartphone </w:t>
      </w:r>
      <w:r w:rsidR="004E7EAC">
        <w:t xml:space="preserve">in Rel-16 has impacts </w:t>
      </w:r>
      <w:r w:rsidR="00893A65">
        <w:t>of at least</w:t>
      </w:r>
      <w:r w:rsidR="004E7EAC">
        <w:t>:</w:t>
      </w:r>
    </w:p>
    <w:p w14:paraId="5C9B9B03" w14:textId="6BC5E716" w:rsidR="004E7EAC" w:rsidRDefault="004E7EAC" w:rsidP="00302C85">
      <w:pPr>
        <w:pStyle w:val="ListParagraph"/>
        <w:numPr>
          <w:ilvl w:val="0"/>
          <w:numId w:val="4"/>
        </w:numPr>
      </w:pPr>
      <w:r>
        <w:t xml:space="preserve">Slower innovation in developing </w:t>
      </w:r>
      <w:r w:rsidR="00893A65">
        <w:t xml:space="preserve">cost-effective </w:t>
      </w:r>
      <w:r>
        <w:t>“normal” NR devices</w:t>
      </w:r>
    </w:p>
    <w:p w14:paraId="7F3448C5" w14:textId="743FC65F" w:rsidR="004E7EAC" w:rsidRDefault="004E7EAC" w:rsidP="00302C85">
      <w:pPr>
        <w:pStyle w:val="ListParagraph"/>
        <w:numPr>
          <w:ilvl w:val="0"/>
          <w:numId w:val="4"/>
        </w:numPr>
      </w:pPr>
      <w:r>
        <w:t xml:space="preserve">Fragmented UE segments and </w:t>
      </w:r>
      <w:r w:rsidR="00552296">
        <w:t>a split</w:t>
      </w:r>
      <w:r w:rsidR="00893A65">
        <w:t>ting</w:t>
      </w:r>
      <w:r w:rsidR="00552296">
        <w:t xml:space="preserve"> of</w:t>
      </w:r>
      <w:r>
        <w:t xml:space="preserve"> economies of scale</w:t>
      </w:r>
    </w:p>
    <w:p w14:paraId="594BB107" w14:textId="0A9F03BA" w:rsidR="004E7EAC" w:rsidRDefault="004E7EAC" w:rsidP="00302C85">
      <w:pPr>
        <w:pStyle w:val="ListParagraph"/>
        <w:numPr>
          <w:ilvl w:val="0"/>
          <w:numId w:val="4"/>
        </w:numPr>
      </w:pPr>
      <w:r>
        <w:t xml:space="preserve">Network impacts, </w:t>
      </w:r>
      <w:r w:rsidR="00893A65">
        <w:t>including handling of</w:t>
      </w:r>
      <w:r>
        <w:t xml:space="preserve"> roaming</w:t>
      </w:r>
      <w:r w:rsidR="00893A65">
        <w:t xml:space="preserve"> UEs</w:t>
      </w:r>
    </w:p>
    <w:p w14:paraId="39BDADF6" w14:textId="59C119FE" w:rsidR="00833EAC" w:rsidRDefault="004E7EAC" w:rsidP="004E7EAC">
      <w:r>
        <w:t>T</w:t>
      </w:r>
      <w:r w:rsidR="00833EAC">
        <w:t>he growth of the entire NR ecosystem</w:t>
      </w:r>
      <w:r>
        <w:t xml:space="preserve"> </w:t>
      </w:r>
      <w:r w:rsidR="00893A65">
        <w:t>would</w:t>
      </w:r>
      <w:r>
        <w:t xml:space="preserve"> be affected</w:t>
      </w:r>
      <w:r w:rsidR="00893A65">
        <w:t xml:space="preserve"> by such devices</w:t>
      </w:r>
      <w:r w:rsidR="00833EAC">
        <w:t xml:space="preserve">, even if the devices are only used in some regions for some time. In addition, if roaming </w:t>
      </w:r>
      <w:r w:rsidR="00552296">
        <w:t xml:space="preserve">or network handover </w:t>
      </w:r>
      <w:r w:rsidR="00833EAC">
        <w:t>of such devices is permitted</w:t>
      </w:r>
      <w:r w:rsidR="000C4DDE">
        <w:t>,</w:t>
      </w:r>
      <w:r w:rsidR="00833EAC">
        <w:t xml:space="preserve"> other operator network</w:t>
      </w:r>
      <w:r w:rsidR="00552296">
        <w:t xml:space="preserve"> performance will be degraded</w:t>
      </w:r>
      <w:r w:rsidR="00833EAC">
        <w:t>.</w:t>
      </w:r>
      <w:r>
        <w:t xml:space="preserve"> </w:t>
      </w:r>
      <w:r w:rsidR="000C4DDE">
        <w:t xml:space="preserve">The consumer understanding of the meaning of  the indicator “5G NR” will also be muddled. </w:t>
      </w:r>
      <w:r>
        <w:t>Therefore we make the following proposal.</w:t>
      </w:r>
    </w:p>
    <w:p w14:paraId="50C1B9BF" w14:textId="1752A728" w:rsidR="00833EAC" w:rsidRPr="007F5EC6" w:rsidRDefault="00833EAC" w:rsidP="00833EAC">
      <w:pPr>
        <w:rPr>
          <w:b/>
        </w:rPr>
      </w:pPr>
      <w:r w:rsidRPr="007F5EC6">
        <w:rPr>
          <w:b/>
          <w:u w:val="single"/>
        </w:rPr>
        <w:t>Proposal</w:t>
      </w:r>
      <w:r w:rsidRPr="007F5EC6">
        <w:rPr>
          <w:b/>
        </w:rPr>
        <w:t xml:space="preserve">: </w:t>
      </w:r>
      <w:r w:rsidRPr="00833EAC">
        <w:rPr>
          <w:b/>
        </w:rPr>
        <w:t xml:space="preserve">Do not develop lower-tier NR </w:t>
      </w:r>
      <w:proofErr w:type="spellStart"/>
      <w:r w:rsidRPr="00833EAC">
        <w:rPr>
          <w:b/>
        </w:rPr>
        <w:t>eMBB</w:t>
      </w:r>
      <w:proofErr w:type="spellEnd"/>
      <w:r w:rsidRPr="00833EAC">
        <w:rPr>
          <w:b/>
        </w:rPr>
        <w:t xml:space="preserve"> smartphones in Rel-16</w:t>
      </w:r>
      <w:r>
        <w:rPr>
          <w:b/>
        </w:rPr>
        <w:t>.</w:t>
      </w:r>
    </w:p>
    <w:p w14:paraId="317C4076" w14:textId="4E482C34" w:rsidR="0021120F" w:rsidRPr="007F5EC6" w:rsidRDefault="0021120F" w:rsidP="00C32217">
      <w:pPr>
        <w:rPr>
          <w:lang w:eastAsia="zh-CN"/>
        </w:rPr>
      </w:pP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  <w:r w:rsidRPr="00D74B92">
        <w:t>References</w:t>
      </w:r>
    </w:p>
    <w:p w14:paraId="411B24ED" w14:textId="77A26204" w:rsidR="00E870A9" w:rsidRPr="007F5EC6" w:rsidRDefault="00833EAC" w:rsidP="00493C77">
      <w:pPr>
        <w:pStyle w:val="References"/>
      </w:pPr>
      <w:bookmarkStart w:id="7" w:name="_Ref6583376"/>
      <w:bookmarkStart w:id="8" w:name="_Ref167612875"/>
      <w:bookmarkStart w:id="9" w:name="_Ref167612671"/>
      <w:bookmarkEnd w:id="4"/>
      <w:bookmarkEnd w:id="5"/>
      <w:bookmarkEnd w:id="6"/>
      <w:r w:rsidRPr="00833EAC">
        <w:t xml:space="preserve">R1-120563, </w:t>
      </w:r>
      <w:bookmarkEnd w:id="7"/>
      <w:r>
        <w:t>“</w:t>
      </w:r>
      <w:r w:rsidRPr="00833EAC">
        <w:t>Impact of Reduction of Maximum Bandwidth on MTC</w:t>
      </w:r>
      <w:r>
        <w:t>,” Qualcomm.</w:t>
      </w:r>
    </w:p>
    <w:p w14:paraId="263B915C" w14:textId="0ED6E70F" w:rsidR="0007272F" w:rsidRPr="007F5EC6" w:rsidRDefault="00833EAC">
      <w:pPr>
        <w:pStyle w:val="References"/>
      </w:pPr>
      <w:bookmarkStart w:id="10" w:name="_Ref4415486"/>
      <w:r w:rsidRPr="00833EAC">
        <w:t>R1-120568</w:t>
      </w:r>
      <w:r>
        <w:t xml:space="preserve"> </w:t>
      </w:r>
      <w:bookmarkEnd w:id="10"/>
      <w:r>
        <w:t>, “</w:t>
      </w:r>
      <w:r w:rsidRPr="00833EAC">
        <w:t>Additional Comments on Cost Evaluation for MTC</w:t>
      </w:r>
      <w:r>
        <w:t>,” Qualcomm.</w:t>
      </w:r>
    </w:p>
    <w:p w14:paraId="367CF0F0" w14:textId="4C1C4785" w:rsidR="00F62478" w:rsidRPr="007F5EC6" w:rsidRDefault="00FF2319" w:rsidP="00302C85">
      <w:pPr>
        <w:pStyle w:val="References"/>
      </w:pPr>
      <w:bookmarkStart w:id="11" w:name="_Ref6672460"/>
      <w:bookmarkStart w:id="12" w:name="_Ref6596326"/>
      <w:r w:rsidRPr="007F5EC6">
        <w:t>T</w:t>
      </w:r>
      <w:r w:rsidR="00833EAC">
        <w:t>R36.888</w:t>
      </w:r>
      <w:r w:rsidRPr="007F5EC6">
        <w:t>, “</w:t>
      </w:r>
      <w:r w:rsidR="00833EAC">
        <w:t xml:space="preserve">Study on provision of low-cost Machine-Type Communications (MTC) User </w:t>
      </w:r>
      <w:proofErr w:type="spellStart"/>
      <w:r w:rsidR="00833EAC">
        <w:t>Equipments</w:t>
      </w:r>
      <w:proofErr w:type="spellEnd"/>
      <w:r w:rsidR="00833EAC">
        <w:t xml:space="preserve"> (UEs) based on LTE </w:t>
      </w:r>
      <w:r w:rsidR="00833EAC" w:rsidRPr="00833EAC">
        <w:t>(Release 12)</w:t>
      </w:r>
      <w:r w:rsidRPr="007F5EC6">
        <w:t>”.</w:t>
      </w:r>
      <w:bookmarkEnd w:id="11"/>
      <w:r w:rsidRPr="007F5EC6">
        <w:t xml:space="preserve"> </w:t>
      </w:r>
      <w:bookmarkEnd w:id="3"/>
      <w:bookmarkEnd w:id="8"/>
      <w:bookmarkEnd w:id="9"/>
      <w:bookmarkEnd w:id="12"/>
    </w:p>
    <w:sectPr w:rsidR="00F62478" w:rsidRPr="007F5EC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AC15E0" w14:textId="77777777" w:rsidR="00155086" w:rsidRDefault="00155086">
      <w:r>
        <w:separator/>
      </w:r>
    </w:p>
  </w:endnote>
  <w:endnote w:type="continuationSeparator" w:id="0">
    <w:p w14:paraId="48AFCF68" w14:textId="77777777" w:rsidR="00155086" w:rsidRDefault="00155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728AC7" w14:textId="77777777" w:rsidR="00155086" w:rsidRDefault="00155086">
      <w:r>
        <w:separator/>
      </w:r>
    </w:p>
  </w:footnote>
  <w:footnote w:type="continuationSeparator" w:id="0">
    <w:p w14:paraId="018DEA9E" w14:textId="77777777" w:rsidR="00155086" w:rsidRDefault="00155086">
      <w:r>
        <w:continuationSeparator/>
      </w:r>
    </w:p>
  </w:footnote>
  <w:footnote w:id="1">
    <w:p w14:paraId="68587FCE" w14:textId="4FA476CA" w:rsidR="00402AEA" w:rsidRDefault="00402AEA">
      <w:pPr>
        <w:pStyle w:val="FootnoteText"/>
      </w:pPr>
      <w:r>
        <w:rPr>
          <w:rStyle w:val="FootnoteReference"/>
        </w:rPr>
        <w:footnoteRef/>
      </w:r>
      <w:r>
        <w:t xml:space="preserve"> Specification effort was also an argument made against MTC, but that is less relevant for NR as it is easier to support, in the specifications at least, </w:t>
      </w:r>
      <w:r w:rsidR="00474526">
        <w:t xml:space="preserve">e.g. </w:t>
      </w:r>
      <w:r>
        <w:t>reduced MIMO layers or max supported bandwidths.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551809"/>
    <w:multiLevelType w:val="hybridMultilevel"/>
    <w:tmpl w:val="A4EEE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5E66"/>
    <w:rsid w:val="000067E8"/>
    <w:rsid w:val="00006B4B"/>
    <w:rsid w:val="000072B6"/>
    <w:rsid w:val="00007813"/>
    <w:rsid w:val="000102D7"/>
    <w:rsid w:val="000109E6"/>
    <w:rsid w:val="0001116D"/>
    <w:rsid w:val="00011278"/>
    <w:rsid w:val="00011F67"/>
    <w:rsid w:val="00012862"/>
    <w:rsid w:val="000128E6"/>
    <w:rsid w:val="00012F77"/>
    <w:rsid w:val="00013371"/>
    <w:rsid w:val="00015A05"/>
    <w:rsid w:val="00015EFB"/>
    <w:rsid w:val="000165E2"/>
    <w:rsid w:val="00016B0E"/>
    <w:rsid w:val="00016EF9"/>
    <w:rsid w:val="000172BE"/>
    <w:rsid w:val="00017D8A"/>
    <w:rsid w:val="000227D0"/>
    <w:rsid w:val="00023388"/>
    <w:rsid w:val="00023425"/>
    <w:rsid w:val="00023685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1C10"/>
    <w:rsid w:val="00041C57"/>
    <w:rsid w:val="00041D96"/>
    <w:rsid w:val="00042ADB"/>
    <w:rsid w:val="000434B7"/>
    <w:rsid w:val="000435E4"/>
    <w:rsid w:val="00044D44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295E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799"/>
    <w:rsid w:val="00096356"/>
    <w:rsid w:val="00096372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FBD"/>
    <w:rsid w:val="000C3B0C"/>
    <w:rsid w:val="000C422D"/>
    <w:rsid w:val="000C4DDE"/>
    <w:rsid w:val="000C5ADD"/>
    <w:rsid w:val="000C5F91"/>
    <w:rsid w:val="000C6025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14B2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4DCF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086"/>
    <w:rsid w:val="001559FA"/>
    <w:rsid w:val="00156374"/>
    <w:rsid w:val="001572C1"/>
    <w:rsid w:val="001577D8"/>
    <w:rsid w:val="00157FC3"/>
    <w:rsid w:val="00160739"/>
    <w:rsid w:val="00161FE4"/>
    <w:rsid w:val="0016271E"/>
    <w:rsid w:val="00162D7A"/>
    <w:rsid w:val="001633C3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668"/>
    <w:rsid w:val="00186BE6"/>
    <w:rsid w:val="00187252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A01A5"/>
    <w:rsid w:val="001A0E0D"/>
    <w:rsid w:val="001A180D"/>
    <w:rsid w:val="001A1BAC"/>
    <w:rsid w:val="001A23CE"/>
    <w:rsid w:val="001A2C89"/>
    <w:rsid w:val="001A4965"/>
    <w:rsid w:val="001A57EE"/>
    <w:rsid w:val="001A5C71"/>
    <w:rsid w:val="001A673E"/>
    <w:rsid w:val="001A7763"/>
    <w:rsid w:val="001B0525"/>
    <w:rsid w:val="001B2439"/>
    <w:rsid w:val="001B27A5"/>
    <w:rsid w:val="001B31DB"/>
    <w:rsid w:val="001B3964"/>
    <w:rsid w:val="001B4452"/>
    <w:rsid w:val="001B463A"/>
    <w:rsid w:val="001B466C"/>
    <w:rsid w:val="001B4F34"/>
    <w:rsid w:val="001B50D3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D9"/>
    <w:rsid w:val="001D780E"/>
    <w:rsid w:val="001D7A29"/>
    <w:rsid w:val="001E05C3"/>
    <w:rsid w:val="001E0AB0"/>
    <w:rsid w:val="001E0AD3"/>
    <w:rsid w:val="001E36E4"/>
    <w:rsid w:val="001E379D"/>
    <w:rsid w:val="001E3A3C"/>
    <w:rsid w:val="001E462D"/>
    <w:rsid w:val="001E5C2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64D8"/>
    <w:rsid w:val="00220894"/>
    <w:rsid w:val="0022095C"/>
    <w:rsid w:val="00221772"/>
    <w:rsid w:val="00224952"/>
    <w:rsid w:val="00224DD2"/>
    <w:rsid w:val="00225905"/>
    <w:rsid w:val="00225A6A"/>
    <w:rsid w:val="00225AC7"/>
    <w:rsid w:val="00225ACC"/>
    <w:rsid w:val="00227DBD"/>
    <w:rsid w:val="00231C25"/>
    <w:rsid w:val="00231C6F"/>
    <w:rsid w:val="0023244C"/>
    <w:rsid w:val="002329C4"/>
    <w:rsid w:val="00232A90"/>
    <w:rsid w:val="00232B3B"/>
    <w:rsid w:val="00234151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E54"/>
    <w:rsid w:val="002419CC"/>
    <w:rsid w:val="00241CFB"/>
    <w:rsid w:val="00242380"/>
    <w:rsid w:val="00244C2D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A35"/>
    <w:rsid w:val="00276F36"/>
    <w:rsid w:val="002774DD"/>
    <w:rsid w:val="00277835"/>
    <w:rsid w:val="00280AB1"/>
    <w:rsid w:val="00281274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F0C28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2C85"/>
    <w:rsid w:val="00303440"/>
    <w:rsid w:val="00304D9B"/>
    <w:rsid w:val="00304E7F"/>
    <w:rsid w:val="00305FF9"/>
    <w:rsid w:val="00306827"/>
    <w:rsid w:val="00306E6B"/>
    <w:rsid w:val="0030723C"/>
    <w:rsid w:val="003100C8"/>
    <w:rsid w:val="00311161"/>
    <w:rsid w:val="00312400"/>
    <w:rsid w:val="00312739"/>
    <w:rsid w:val="00312D10"/>
    <w:rsid w:val="00313C7D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5D2"/>
    <w:rsid w:val="00326957"/>
    <w:rsid w:val="00326AE2"/>
    <w:rsid w:val="00326D54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73D2"/>
    <w:rsid w:val="00337DCF"/>
    <w:rsid w:val="00337F31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B93"/>
    <w:rsid w:val="003940CE"/>
    <w:rsid w:val="00394739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630"/>
    <w:rsid w:val="003A2C29"/>
    <w:rsid w:val="003A2EC3"/>
    <w:rsid w:val="003A36F2"/>
    <w:rsid w:val="003A3D39"/>
    <w:rsid w:val="003A3EC7"/>
    <w:rsid w:val="003A40B4"/>
    <w:rsid w:val="003A4C3F"/>
    <w:rsid w:val="003A597E"/>
    <w:rsid w:val="003A5A88"/>
    <w:rsid w:val="003A5BAD"/>
    <w:rsid w:val="003A7702"/>
    <w:rsid w:val="003A7834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7AE"/>
    <w:rsid w:val="003E14FC"/>
    <w:rsid w:val="003E2976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6CD2"/>
    <w:rsid w:val="003F788D"/>
    <w:rsid w:val="003F7936"/>
    <w:rsid w:val="004008FE"/>
    <w:rsid w:val="0040126E"/>
    <w:rsid w:val="004020D4"/>
    <w:rsid w:val="004021B6"/>
    <w:rsid w:val="0040274F"/>
    <w:rsid w:val="00402AEA"/>
    <w:rsid w:val="004039EC"/>
    <w:rsid w:val="00403F9A"/>
    <w:rsid w:val="004047C4"/>
    <w:rsid w:val="0040523D"/>
    <w:rsid w:val="0040570B"/>
    <w:rsid w:val="00405EDB"/>
    <w:rsid w:val="00405FB1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F6C"/>
    <w:rsid w:val="00421DCF"/>
    <w:rsid w:val="00421F52"/>
    <w:rsid w:val="00422341"/>
    <w:rsid w:val="004226CC"/>
    <w:rsid w:val="00423641"/>
    <w:rsid w:val="004237F1"/>
    <w:rsid w:val="00423DA5"/>
    <w:rsid w:val="00426266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E2F"/>
    <w:rsid w:val="00436EAB"/>
    <w:rsid w:val="004376CE"/>
    <w:rsid w:val="004423FF"/>
    <w:rsid w:val="00442E51"/>
    <w:rsid w:val="004434F4"/>
    <w:rsid w:val="00443D0E"/>
    <w:rsid w:val="00445E81"/>
    <w:rsid w:val="004461D9"/>
    <w:rsid w:val="00446AC6"/>
    <w:rsid w:val="0044759B"/>
    <w:rsid w:val="00447F54"/>
    <w:rsid w:val="0045037E"/>
    <w:rsid w:val="00450B7E"/>
    <w:rsid w:val="0045134F"/>
    <w:rsid w:val="0045136B"/>
    <w:rsid w:val="00451C7E"/>
    <w:rsid w:val="00453BB6"/>
    <w:rsid w:val="00453CAA"/>
    <w:rsid w:val="00454358"/>
    <w:rsid w:val="00454624"/>
    <w:rsid w:val="0045511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40FC"/>
    <w:rsid w:val="00474220"/>
    <w:rsid w:val="00474526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251F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A7A46"/>
    <w:rsid w:val="004B1C92"/>
    <w:rsid w:val="004B44D6"/>
    <w:rsid w:val="004B49E6"/>
    <w:rsid w:val="004B4D69"/>
    <w:rsid w:val="004B4DE4"/>
    <w:rsid w:val="004B6A5A"/>
    <w:rsid w:val="004B6C16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6C17"/>
    <w:rsid w:val="004C73E6"/>
    <w:rsid w:val="004C7948"/>
    <w:rsid w:val="004C7BB8"/>
    <w:rsid w:val="004C7C60"/>
    <w:rsid w:val="004D0C61"/>
    <w:rsid w:val="004D0DFE"/>
    <w:rsid w:val="004D1D91"/>
    <w:rsid w:val="004D22C3"/>
    <w:rsid w:val="004D2E1A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1A31"/>
    <w:rsid w:val="004E1C6F"/>
    <w:rsid w:val="004E20C6"/>
    <w:rsid w:val="004E2413"/>
    <w:rsid w:val="004E2971"/>
    <w:rsid w:val="004E298C"/>
    <w:rsid w:val="004E2DE0"/>
    <w:rsid w:val="004E4060"/>
    <w:rsid w:val="004E409A"/>
    <w:rsid w:val="004E4456"/>
    <w:rsid w:val="004E7A42"/>
    <w:rsid w:val="004E7C7A"/>
    <w:rsid w:val="004E7EAC"/>
    <w:rsid w:val="004E7F04"/>
    <w:rsid w:val="004F0E25"/>
    <w:rsid w:val="004F0FB9"/>
    <w:rsid w:val="004F1C3B"/>
    <w:rsid w:val="004F1C8E"/>
    <w:rsid w:val="004F2910"/>
    <w:rsid w:val="004F2F7E"/>
    <w:rsid w:val="004F32B5"/>
    <w:rsid w:val="004F407E"/>
    <w:rsid w:val="004F41E5"/>
    <w:rsid w:val="004F517A"/>
    <w:rsid w:val="004F5479"/>
    <w:rsid w:val="004F6C73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BC1"/>
    <w:rsid w:val="00505134"/>
    <w:rsid w:val="00505C04"/>
    <w:rsid w:val="00506853"/>
    <w:rsid w:val="005076EC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F8B"/>
    <w:rsid w:val="00533737"/>
    <w:rsid w:val="00533D90"/>
    <w:rsid w:val="00535079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7989"/>
    <w:rsid w:val="00551320"/>
    <w:rsid w:val="005518A4"/>
    <w:rsid w:val="00552296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C83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2C3A"/>
    <w:rsid w:val="00582E1A"/>
    <w:rsid w:val="00583147"/>
    <w:rsid w:val="00584416"/>
    <w:rsid w:val="005845C5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FC0"/>
    <w:rsid w:val="005906AD"/>
    <w:rsid w:val="00590DA6"/>
    <w:rsid w:val="00590FF4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BF0"/>
    <w:rsid w:val="005A269F"/>
    <w:rsid w:val="005A305E"/>
    <w:rsid w:val="005A30BB"/>
    <w:rsid w:val="005A3887"/>
    <w:rsid w:val="005A57EA"/>
    <w:rsid w:val="005A5E23"/>
    <w:rsid w:val="005B0542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6111"/>
    <w:rsid w:val="005B7DD1"/>
    <w:rsid w:val="005C00A0"/>
    <w:rsid w:val="005C0A1E"/>
    <w:rsid w:val="005C1F42"/>
    <w:rsid w:val="005C28FA"/>
    <w:rsid w:val="005C40F4"/>
    <w:rsid w:val="005C43BE"/>
    <w:rsid w:val="005C44F3"/>
    <w:rsid w:val="005C4BBD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4ACF"/>
    <w:rsid w:val="00635035"/>
    <w:rsid w:val="0063580D"/>
    <w:rsid w:val="00635CAE"/>
    <w:rsid w:val="00637240"/>
    <w:rsid w:val="00643607"/>
    <w:rsid w:val="00643660"/>
    <w:rsid w:val="006447DC"/>
    <w:rsid w:val="00644C95"/>
    <w:rsid w:val="00645361"/>
    <w:rsid w:val="00645817"/>
    <w:rsid w:val="00646711"/>
    <w:rsid w:val="006475AB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60D37"/>
    <w:rsid w:val="006613F4"/>
    <w:rsid w:val="006618CC"/>
    <w:rsid w:val="00661ACB"/>
    <w:rsid w:val="00661E09"/>
    <w:rsid w:val="00662111"/>
    <w:rsid w:val="00662118"/>
    <w:rsid w:val="00662E2F"/>
    <w:rsid w:val="006638AD"/>
    <w:rsid w:val="0066732C"/>
    <w:rsid w:val="006679F5"/>
    <w:rsid w:val="00667B77"/>
    <w:rsid w:val="00667D81"/>
    <w:rsid w:val="0067013A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51C4"/>
    <w:rsid w:val="0068545E"/>
    <w:rsid w:val="00685FD4"/>
    <w:rsid w:val="006860A2"/>
    <w:rsid w:val="00686612"/>
    <w:rsid w:val="0068661E"/>
    <w:rsid w:val="006873A6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887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311C4"/>
    <w:rsid w:val="007314F0"/>
    <w:rsid w:val="00731E7C"/>
    <w:rsid w:val="007329EF"/>
    <w:rsid w:val="0073327A"/>
    <w:rsid w:val="00734539"/>
    <w:rsid w:val="00734EBE"/>
    <w:rsid w:val="00734F68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87C"/>
    <w:rsid w:val="00747F48"/>
    <w:rsid w:val="00747F4C"/>
    <w:rsid w:val="00750721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34E3"/>
    <w:rsid w:val="00764194"/>
    <w:rsid w:val="0076443E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641"/>
    <w:rsid w:val="007739C6"/>
    <w:rsid w:val="00774889"/>
    <w:rsid w:val="00774FF5"/>
    <w:rsid w:val="007750B3"/>
    <w:rsid w:val="00775F76"/>
    <w:rsid w:val="0077645F"/>
    <w:rsid w:val="00776AEA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908F8"/>
    <w:rsid w:val="0079162F"/>
    <w:rsid w:val="00794924"/>
    <w:rsid w:val="0079506E"/>
    <w:rsid w:val="007A0BC2"/>
    <w:rsid w:val="007A1F44"/>
    <w:rsid w:val="007A23FF"/>
    <w:rsid w:val="007A25D6"/>
    <w:rsid w:val="007A295B"/>
    <w:rsid w:val="007A3424"/>
    <w:rsid w:val="007A343C"/>
    <w:rsid w:val="007A35EF"/>
    <w:rsid w:val="007A43A2"/>
    <w:rsid w:val="007A4D04"/>
    <w:rsid w:val="007A59F6"/>
    <w:rsid w:val="007A7A96"/>
    <w:rsid w:val="007B03AF"/>
    <w:rsid w:val="007B1543"/>
    <w:rsid w:val="007B1AC0"/>
    <w:rsid w:val="007B1B9F"/>
    <w:rsid w:val="007B25A8"/>
    <w:rsid w:val="007B270A"/>
    <w:rsid w:val="007B2D3B"/>
    <w:rsid w:val="007B52CD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52"/>
    <w:rsid w:val="007C669D"/>
    <w:rsid w:val="007C68DA"/>
    <w:rsid w:val="007C7BB9"/>
    <w:rsid w:val="007D01D9"/>
    <w:rsid w:val="007D1C9B"/>
    <w:rsid w:val="007D229A"/>
    <w:rsid w:val="007D2F44"/>
    <w:rsid w:val="007D2F4D"/>
    <w:rsid w:val="007D3C97"/>
    <w:rsid w:val="007D4178"/>
    <w:rsid w:val="007D4D33"/>
    <w:rsid w:val="007D5403"/>
    <w:rsid w:val="007D7175"/>
    <w:rsid w:val="007D7ADE"/>
    <w:rsid w:val="007E02A5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20244"/>
    <w:rsid w:val="008205E8"/>
    <w:rsid w:val="00820DCE"/>
    <w:rsid w:val="0082102D"/>
    <w:rsid w:val="008221B3"/>
    <w:rsid w:val="0082248E"/>
    <w:rsid w:val="00822944"/>
    <w:rsid w:val="00823FB6"/>
    <w:rsid w:val="00824B6F"/>
    <w:rsid w:val="00824FDF"/>
    <w:rsid w:val="00825125"/>
    <w:rsid w:val="00825749"/>
    <w:rsid w:val="008257CC"/>
    <w:rsid w:val="00825F5C"/>
    <w:rsid w:val="008274BF"/>
    <w:rsid w:val="00830DC3"/>
    <w:rsid w:val="00831555"/>
    <w:rsid w:val="00831F52"/>
    <w:rsid w:val="00832154"/>
    <w:rsid w:val="00832F5C"/>
    <w:rsid w:val="00833EAC"/>
    <w:rsid w:val="00834046"/>
    <w:rsid w:val="00834DE6"/>
    <w:rsid w:val="00834ECD"/>
    <w:rsid w:val="008359E0"/>
    <w:rsid w:val="0083689A"/>
    <w:rsid w:val="008376F6"/>
    <w:rsid w:val="00837D5B"/>
    <w:rsid w:val="00840607"/>
    <w:rsid w:val="00840A16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4A7"/>
    <w:rsid w:val="008506B6"/>
    <w:rsid w:val="00850AE0"/>
    <w:rsid w:val="008524D2"/>
    <w:rsid w:val="00852E19"/>
    <w:rsid w:val="008551A3"/>
    <w:rsid w:val="00856441"/>
    <w:rsid w:val="00856833"/>
    <w:rsid w:val="00856840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3AA"/>
    <w:rsid w:val="008733E4"/>
    <w:rsid w:val="00873F15"/>
    <w:rsid w:val="00874096"/>
    <w:rsid w:val="008756A4"/>
    <w:rsid w:val="00875793"/>
    <w:rsid w:val="00875F73"/>
    <w:rsid w:val="00877049"/>
    <w:rsid w:val="00877F56"/>
    <w:rsid w:val="00880933"/>
    <w:rsid w:val="00880D53"/>
    <w:rsid w:val="00880F30"/>
    <w:rsid w:val="00882238"/>
    <w:rsid w:val="008833E8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E5"/>
    <w:rsid w:val="0089387C"/>
    <w:rsid w:val="00893A65"/>
    <w:rsid w:val="0089444E"/>
    <w:rsid w:val="008949DF"/>
    <w:rsid w:val="008951DB"/>
    <w:rsid w:val="0089691B"/>
    <w:rsid w:val="008969EA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D02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376C"/>
    <w:rsid w:val="008C47A0"/>
    <w:rsid w:val="008C4C7E"/>
    <w:rsid w:val="008C5C46"/>
    <w:rsid w:val="008C6184"/>
    <w:rsid w:val="008C6865"/>
    <w:rsid w:val="008C7008"/>
    <w:rsid w:val="008C785E"/>
    <w:rsid w:val="008C7DD4"/>
    <w:rsid w:val="008D0863"/>
    <w:rsid w:val="008D0AFB"/>
    <w:rsid w:val="008D1511"/>
    <w:rsid w:val="008D27E2"/>
    <w:rsid w:val="008D32DF"/>
    <w:rsid w:val="008D35E9"/>
    <w:rsid w:val="008D3959"/>
    <w:rsid w:val="008D3966"/>
    <w:rsid w:val="008D4352"/>
    <w:rsid w:val="008D5A60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8AD"/>
    <w:rsid w:val="008E3D50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3802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F56"/>
    <w:rsid w:val="00934C13"/>
    <w:rsid w:val="0093515C"/>
    <w:rsid w:val="00935228"/>
    <w:rsid w:val="009355A2"/>
    <w:rsid w:val="00935F9E"/>
    <w:rsid w:val="00936D98"/>
    <w:rsid w:val="00940324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80C"/>
    <w:rsid w:val="00954353"/>
    <w:rsid w:val="00955C0A"/>
    <w:rsid w:val="00955C4F"/>
    <w:rsid w:val="00956109"/>
    <w:rsid w:val="009575AA"/>
    <w:rsid w:val="00960CE7"/>
    <w:rsid w:val="00961A13"/>
    <w:rsid w:val="00961E8D"/>
    <w:rsid w:val="00962EB2"/>
    <w:rsid w:val="00963B86"/>
    <w:rsid w:val="00964777"/>
    <w:rsid w:val="009657F1"/>
    <w:rsid w:val="0096625D"/>
    <w:rsid w:val="0096648B"/>
    <w:rsid w:val="009664F5"/>
    <w:rsid w:val="009709F8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0E3"/>
    <w:rsid w:val="00983686"/>
    <w:rsid w:val="009836E4"/>
    <w:rsid w:val="0098412F"/>
    <w:rsid w:val="00984AED"/>
    <w:rsid w:val="00985F28"/>
    <w:rsid w:val="00986149"/>
    <w:rsid w:val="00986176"/>
    <w:rsid w:val="0098686E"/>
    <w:rsid w:val="00986E7F"/>
    <w:rsid w:val="00987536"/>
    <w:rsid w:val="00990BD5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4869"/>
    <w:rsid w:val="009A6A6B"/>
    <w:rsid w:val="009A7DAA"/>
    <w:rsid w:val="009B03F6"/>
    <w:rsid w:val="009B1EF9"/>
    <w:rsid w:val="009B24E0"/>
    <w:rsid w:val="009B26AC"/>
    <w:rsid w:val="009B37E2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37ED"/>
    <w:rsid w:val="009C39BC"/>
    <w:rsid w:val="009C4BC2"/>
    <w:rsid w:val="009C4D22"/>
    <w:rsid w:val="009C5144"/>
    <w:rsid w:val="009C7249"/>
    <w:rsid w:val="009C7320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580"/>
    <w:rsid w:val="009E058F"/>
    <w:rsid w:val="009E0A9E"/>
    <w:rsid w:val="009E19A2"/>
    <w:rsid w:val="009E3AFD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266E"/>
    <w:rsid w:val="009F27AD"/>
    <w:rsid w:val="009F3FB5"/>
    <w:rsid w:val="009F4129"/>
    <w:rsid w:val="009F521F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22A5"/>
    <w:rsid w:val="00A03A22"/>
    <w:rsid w:val="00A04294"/>
    <w:rsid w:val="00A04634"/>
    <w:rsid w:val="00A0497B"/>
    <w:rsid w:val="00A04D67"/>
    <w:rsid w:val="00A05672"/>
    <w:rsid w:val="00A06119"/>
    <w:rsid w:val="00A06E12"/>
    <w:rsid w:val="00A0703A"/>
    <w:rsid w:val="00A07A48"/>
    <w:rsid w:val="00A108EE"/>
    <w:rsid w:val="00A10BB8"/>
    <w:rsid w:val="00A11C08"/>
    <w:rsid w:val="00A11F8C"/>
    <w:rsid w:val="00A1200D"/>
    <w:rsid w:val="00A13415"/>
    <w:rsid w:val="00A137E4"/>
    <w:rsid w:val="00A13DDD"/>
    <w:rsid w:val="00A14008"/>
    <w:rsid w:val="00A14296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1278"/>
    <w:rsid w:val="00A428FB"/>
    <w:rsid w:val="00A4376F"/>
    <w:rsid w:val="00A43D0E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5C8A"/>
    <w:rsid w:val="00A963C7"/>
    <w:rsid w:val="00A96C23"/>
    <w:rsid w:val="00AA080D"/>
    <w:rsid w:val="00AA0BF5"/>
    <w:rsid w:val="00AA1626"/>
    <w:rsid w:val="00AA1C25"/>
    <w:rsid w:val="00AA1C7A"/>
    <w:rsid w:val="00AA2133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705"/>
    <w:rsid w:val="00AC109B"/>
    <w:rsid w:val="00AC209E"/>
    <w:rsid w:val="00AC4E94"/>
    <w:rsid w:val="00AC5636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DDA"/>
    <w:rsid w:val="00AE59EC"/>
    <w:rsid w:val="00AE67B3"/>
    <w:rsid w:val="00AE7864"/>
    <w:rsid w:val="00AE7933"/>
    <w:rsid w:val="00AE7949"/>
    <w:rsid w:val="00AF0B68"/>
    <w:rsid w:val="00AF25D5"/>
    <w:rsid w:val="00AF3DBB"/>
    <w:rsid w:val="00AF4B8D"/>
    <w:rsid w:val="00AF5021"/>
    <w:rsid w:val="00AF5194"/>
    <w:rsid w:val="00AF53EF"/>
    <w:rsid w:val="00AF73C3"/>
    <w:rsid w:val="00AF795C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1751"/>
    <w:rsid w:val="00B32347"/>
    <w:rsid w:val="00B326FF"/>
    <w:rsid w:val="00B32864"/>
    <w:rsid w:val="00B340AA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7B9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D1D"/>
    <w:rsid w:val="00B525F4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186B"/>
    <w:rsid w:val="00B61BE2"/>
    <w:rsid w:val="00B6266F"/>
    <w:rsid w:val="00B62907"/>
    <w:rsid w:val="00B62E0B"/>
    <w:rsid w:val="00B63C32"/>
    <w:rsid w:val="00B64434"/>
    <w:rsid w:val="00B657E1"/>
    <w:rsid w:val="00B659C5"/>
    <w:rsid w:val="00B66559"/>
    <w:rsid w:val="00B70D58"/>
    <w:rsid w:val="00B711CE"/>
    <w:rsid w:val="00B71CA8"/>
    <w:rsid w:val="00B71DC8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4BFE"/>
    <w:rsid w:val="00B853BE"/>
    <w:rsid w:val="00B8579F"/>
    <w:rsid w:val="00B8647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FEF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51A"/>
    <w:rsid w:val="00BF3914"/>
    <w:rsid w:val="00BF49B1"/>
    <w:rsid w:val="00BF507C"/>
    <w:rsid w:val="00BF5552"/>
    <w:rsid w:val="00BF5ABE"/>
    <w:rsid w:val="00BF5CC9"/>
    <w:rsid w:val="00BF6CBF"/>
    <w:rsid w:val="00BF73F2"/>
    <w:rsid w:val="00C01671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102A2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67DB"/>
    <w:rsid w:val="00C16C30"/>
    <w:rsid w:val="00C20A00"/>
    <w:rsid w:val="00C20E92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BD"/>
    <w:rsid w:val="00C32217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FB"/>
    <w:rsid w:val="00C654E0"/>
    <w:rsid w:val="00C67719"/>
    <w:rsid w:val="00C67EAB"/>
    <w:rsid w:val="00C70DFF"/>
    <w:rsid w:val="00C74FEE"/>
    <w:rsid w:val="00C75A6B"/>
    <w:rsid w:val="00C763B6"/>
    <w:rsid w:val="00C7644F"/>
    <w:rsid w:val="00C768F6"/>
    <w:rsid w:val="00C80073"/>
    <w:rsid w:val="00C805E7"/>
    <w:rsid w:val="00C80DEA"/>
    <w:rsid w:val="00C80ED7"/>
    <w:rsid w:val="00C832DC"/>
    <w:rsid w:val="00C8377F"/>
    <w:rsid w:val="00C83D54"/>
    <w:rsid w:val="00C852A9"/>
    <w:rsid w:val="00C8646D"/>
    <w:rsid w:val="00C864DD"/>
    <w:rsid w:val="00C876BC"/>
    <w:rsid w:val="00C91DE3"/>
    <w:rsid w:val="00C92C7F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4793"/>
    <w:rsid w:val="00CB5B1E"/>
    <w:rsid w:val="00CB787A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70D9"/>
    <w:rsid w:val="00CC737C"/>
    <w:rsid w:val="00CC737E"/>
    <w:rsid w:val="00CD087D"/>
    <w:rsid w:val="00CD0F5D"/>
    <w:rsid w:val="00CD1C0B"/>
    <w:rsid w:val="00CD239A"/>
    <w:rsid w:val="00CD469A"/>
    <w:rsid w:val="00CD5098"/>
    <w:rsid w:val="00CD5512"/>
    <w:rsid w:val="00CD5BCB"/>
    <w:rsid w:val="00CD67C0"/>
    <w:rsid w:val="00CD6B7C"/>
    <w:rsid w:val="00CD6E3D"/>
    <w:rsid w:val="00CD71AB"/>
    <w:rsid w:val="00CD7958"/>
    <w:rsid w:val="00CE0109"/>
    <w:rsid w:val="00CE1FC5"/>
    <w:rsid w:val="00CE46E5"/>
    <w:rsid w:val="00CE485A"/>
    <w:rsid w:val="00CE5279"/>
    <w:rsid w:val="00CE5528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5239"/>
    <w:rsid w:val="00CF5263"/>
    <w:rsid w:val="00CF5418"/>
    <w:rsid w:val="00CF5E61"/>
    <w:rsid w:val="00CF60B5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E87"/>
    <w:rsid w:val="00D17C6A"/>
    <w:rsid w:val="00D20B8B"/>
    <w:rsid w:val="00D2162C"/>
    <w:rsid w:val="00D21A3C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41005"/>
    <w:rsid w:val="00D41CC4"/>
    <w:rsid w:val="00D437D8"/>
    <w:rsid w:val="00D44994"/>
    <w:rsid w:val="00D45C8D"/>
    <w:rsid w:val="00D45DF3"/>
    <w:rsid w:val="00D46174"/>
    <w:rsid w:val="00D47DD0"/>
    <w:rsid w:val="00D50183"/>
    <w:rsid w:val="00D51D12"/>
    <w:rsid w:val="00D52F94"/>
    <w:rsid w:val="00D5362B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B1"/>
    <w:rsid w:val="00D81BA1"/>
    <w:rsid w:val="00D82494"/>
    <w:rsid w:val="00D83898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90CD3"/>
    <w:rsid w:val="00D90E2C"/>
    <w:rsid w:val="00D90F89"/>
    <w:rsid w:val="00D919E6"/>
    <w:rsid w:val="00D91BE1"/>
    <w:rsid w:val="00D92B24"/>
    <w:rsid w:val="00D92C29"/>
    <w:rsid w:val="00D936E2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1301"/>
    <w:rsid w:val="00DC1327"/>
    <w:rsid w:val="00DC1350"/>
    <w:rsid w:val="00DC1EC8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F03E9"/>
    <w:rsid w:val="00DF03ED"/>
    <w:rsid w:val="00DF04EE"/>
    <w:rsid w:val="00DF0BF4"/>
    <w:rsid w:val="00DF10B2"/>
    <w:rsid w:val="00DF179D"/>
    <w:rsid w:val="00DF1E9C"/>
    <w:rsid w:val="00DF2168"/>
    <w:rsid w:val="00DF2D2C"/>
    <w:rsid w:val="00DF4572"/>
    <w:rsid w:val="00DF4658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4022"/>
    <w:rsid w:val="00E04DC9"/>
    <w:rsid w:val="00E06528"/>
    <w:rsid w:val="00E066DB"/>
    <w:rsid w:val="00E0728F"/>
    <w:rsid w:val="00E0749C"/>
    <w:rsid w:val="00E0755C"/>
    <w:rsid w:val="00E07679"/>
    <w:rsid w:val="00E10D5B"/>
    <w:rsid w:val="00E112CA"/>
    <w:rsid w:val="00E14A7E"/>
    <w:rsid w:val="00E151E1"/>
    <w:rsid w:val="00E15AB0"/>
    <w:rsid w:val="00E16766"/>
    <w:rsid w:val="00E17619"/>
    <w:rsid w:val="00E17805"/>
    <w:rsid w:val="00E17CAC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A9"/>
    <w:rsid w:val="00E5414C"/>
    <w:rsid w:val="00E547B3"/>
    <w:rsid w:val="00E57050"/>
    <w:rsid w:val="00E5733D"/>
    <w:rsid w:val="00E57613"/>
    <w:rsid w:val="00E57EAC"/>
    <w:rsid w:val="00E604EF"/>
    <w:rsid w:val="00E61CC0"/>
    <w:rsid w:val="00E6277B"/>
    <w:rsid w:val="00E64424"/>
    <w:rsid w:val="00E64C99"/>
    <w:rsid w:val="00E64CD3"/>
    <w:rsid w:val="00E64E8F"/>
    <w:rsid w:val="00E66248"/>
    <w:rsid w:val="00E66945"/>
    <w:rsid w:val="00E66B5F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EBA"/>
    <w:rsid w:val="00E763B4"/>
    <w:rsid w:val="00E77530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519F"/>
    <w:rsid w:val="00E85387"/>
    <w:rsid w:val="00E85CC3"/>
    <w:rsid w:val="00E8644A"/>
    <w:rsid w:val="00E870A9"/>
    <w:rsid w:val="00E90279"/>
    <w:rsid w:val="00E90635"/>
    <w:rsid w:val="00E909A1"/>
    <w:rsid w:val="00E90BFF"/>
    <w:rsid w:val="00E91F04"/>
    <w:rsid w:val="00E91F35"/>
    <w:rsid w:val="00E9259E"/>
    <w:rsid w:val="00E95BA6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FD1"/>
    <w:rsid w:val="00EA53C2"/>
    <w:rsid w:val="00EA5695"/>
    <w:rsid w:val="00EA5B0A"/>
    <w:rsid w:val="00EA5B4B"/>
    <w:rsid w:val="00EA65AD"/>
    <w:rsid w:val="00EA7FCF"/>
    <w:rsid w:val="00EB0CA3"/>
    <w:rsid w:val="00EB104F"/>
    <w:rsid w:val="00EB1B27"/>
    <w:rsid w:val="00EB1DA8"/>
    <w:rsid w:val="00EB28C3"/>
    <w:rsid w:val="00EB2D2E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2AE0"/>
    <w:rsid w:val="00ED2E52"/>
    <w:rsid w:val="00ED3024"/>
    <w:rsid w:val="00ED31DB"/>
    <w:rsid w:val="00ED3C23"/>
    <w:rsid w:val="00ED49B0"/>
    <w:rsid w:val="00ED5FE4"/>
    <w:rsid w:val="00ED6FAD"/>
    <w:rsid w:val="00ED71C5"/>
    <w:rsid w:val="00EE16FA"/>
    <w:rsid w:val="00EE18B9"/>
    <w:rsid w:val="00EE32CE"/>
    <w:rsid w:val="00EE3C42"/>
    <w:rsid w:val="00EE3D4F"/>
    <w:rsid w:val="00EE534D"/>
    <w:rsid w:val="00EE5560"/>
    <w:rsid w:val="00EE596F"/>
    <w:rsid w:val="00EE5AD0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12FD"/>
    <w:rsid w:val="00F133A1"/>
    <w:rsid w:val="00F13ECD"/>
    <w:rsid w:val="00F14D13"/>
    <w:rsid w:val="00F155CE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512B2"/>
    <w:rsid w:val="00F5283D"/>
    <w:rsid w:val="00F52ABA"/>
    <w:rsid w:val="00F52BC7"/>
    <w:rsid w:val="00F53BF4"/>
    <w:rsid w:val="00F54266"/>
    <w:rsid w:val="00F55043"/>
    <w:rsid w:val="00F5626D"/>
    <w:rsid w:val="00F56681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632B"/>
    <w:rsid w:val="00F96CDF"/>
    <w:rsid w:val="00F96F9B"/>
    <w:rsid w:val="00F97120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6157"/>
    <w:rsid w:val="00FA71F2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AE6"/>
    <w:rsid w:val="00FB4C2A"/>
    <w:rsid w:val="00FB4C9C"/>
    <w:rsid w:val="00FB5148"/>
    <w:rsid w:val="00FB570B"/>
    <w:rsid w:val="00FB6165"/>
    <w:rsid w:val="00FB78E7"/>
    <w:rsid w:val="00FC0150"/>
    <w:rsid w:val="00FC03AB"/>
    <w:rsid w:val="00FC223F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2D7B"/>
    <w:rsid w:val="00FD3027"/>
    <w:rsid w:val="00FD37F6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57D"/>
    <w:rsid w:val="00FF2E73"/>
    <w:rsid w:val="00FF34D1"/>
    <w:rsid w:val="00FF3FE2"/>
    <w:rsid w:val="00FF47E1"/>
    <w:rsid w:val="00FF4AE2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DE2F9D-95FA-4004-A05D-286FE39EF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851</Words>
  <Characters>4853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5693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Futurewei</dc:creator>
  <cp:lastModifiedBy>Brian Classon</cp:lastModifiedBy>
  <cp:revision>3</cp:revision>
  <cp:lastPrinted>2007-06-18T22:08:00Z</cp:lastPrinted>
  <dcterms:created xsi:type="dcterms:W3CDTF">2019-09-08T13:46:00Z</dcterms:created>
  <dcterms:modified xsi:type="dcterms:W3CDTF">2019-09-08T13:46:00Z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