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982E84" w14:textId="77777777" w:rsidR="003F2B84" w:rsidRPr="007656A7" w:rsidRDefault="003F2B84" w:rsidP="003F2B84">
      <w:pPr>
        <w:pStyle w:val="Header"/>
        <w:tabs>
          <w:tab w:val="right" w:pos="9638"/>
        </w:tabs>
        <w:rPr>
          <w:rFonts w:cs="Arial" w:hint="eastAsia"/>
          <w:bCs/>
          <w:sz w:val="24"/>
          <w:lang w:eastAsia="ko-KR"/>
        </w:rPr>
      </w:pPr>
      <w:r w:rsidRPr="007656A7">
        <w:rPr>
          <w:rFonts w:cs="Arial"/>
          <w:bCs/>
          <w:sz w:val="24"/>
        </w:rPr>
        <w:t>3GPP TSG RAN Meeting #</w:t>
      </w:r>
      <w:r>
        <w:rPr>
          <w:rFonts w:cs="Arial" w:hint="eastAsia"/>
          <w:bCs/>
          <w:sz w:val="24"/>
          <w:lang w:eastAsia="ko-KR"/>
        </w:rPr>
        <w:t>84</w:t>
      </w:r>
      <w:r w:rsidRPr="007656A7">
        <w:rPr>
          <w:rFonts w:cs="Arial"/>
          <w:bCs/>
          <w:sz w:val="24"/>
        </w:rPr>
        <w:tab/>
      </w:r>
      <w:r w:rsidRPr="003F2B84">
        <w:rPr>
          <w:rFonts w:cs="Arial"/>
          <w:bCs/>
          <w:sz w:val="24"/>
        </w:rPr>
        <w:t>RP-191435</w:t>
      </w:r>
    </w:p>
    <w:p w14:paraId="623D5D1C" w14:textId="77777777" w:rsidR="003F2B84" w:rsidRPr="007656A7" w:rsidRDefault="003F2B84" w:rsidP="003F2B84">
      <w:pPr>
        <w:pStyle w:val="Header"/>
        <w:tabs>
          <w:tab w:val="right" w:pos="9638"/>
        </w:tabs>
        <w:rPr>
          <w:rFonts w:cs="Arial" w:hint="eastAsia"/>
          <w:bCs/>
          <w:sz w:val="24"/>
          <w:lang w:eastAsia="ko-KR"/>
        </w:rPr>
      </w:pPr>
      <w:r w:rsidRPr="00952D58">
        <w:rPr>
          <w:rFonts w:cs="Arial" w:hint="eastAsia"/>
          <w:bCs/>
          <w:sz w:val="24"/>
        </w:rPr>
        <w:t>Newport Beach, USA</w:t>
      </w:r>
      <w:r w:rsidRPr="00952D58">
        <w:rPr>
          <w:rFonts w:cs="Arial"/>
          <w:bCs/>
          <w:sz w:val="24"/>
        </w:rPr>
        <w:t xml:space="preserve">, </w:t>
      </w:r>
      <w:r>
        <w:rPr>
          <w:rFonts w:cs="Arial" w:hint="eastAsia"/>
          <w:bCs/>
          <w:sz w:val="24"/>
        </w:rPr>
        <w:t>June 3</w:t>
      </w:r>
      <w:r>
        <w:rPr>
          <w:rFonts w:cs="Arial" w:hint="eastAsia"/>
          <w:bCs/>
          <w:sz w:val="24"/>
          <w:lang w:eastAsia="ko-KR"/>
        </w:rPr>
        <w:t>-</w:t>
      </w:r>
      <w:r>
        <w:rPr>
          <w:rFonts w:cs="Arial" w:hint="eastAsia"/>
          <w:bCs/>
          <w:sz w:val="24"/>
        </w:rPr>
        <w:t>6,</w:t>
      </w:r>
      <w:r>
        <w:rPr>
          <w:rFonts w:cs="Arial" w:hint="eastAsia"/>
          <w:bCs/>
          <w:sz w:val="24"/>
          <w:lang w:eastAsia="ko-KR"/>
        </w:rPr>
        <w:t xml:space="preserve"> 2019</w:t>
      </w:r>
    </w:p>
    <w:p w14:paraId="6729EF3C" w14:textId="77777777" w:rsidR="003F2B84" w:rsidRPr="00684CA1" w:rsidRDefault="003F2B84" w:rsidP="003F2B84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4ECBB87F" w14:textId="77777777" w:rsidR="003F2B84" w:rsidRPr="00684CA1" w:rsidRDefault="003F2B84" w:rsidP="003F2B84">
      <w:pPr>
        <w:spacing w:after="120"/>
        <w:ind w:left="1985" w:hanging="1985"/>
        <w:rPr>
          <w:rFonts w:ascii="Arial" w:hAnsi="Arial" w:cs="Arial" w:hint="eastAsia"/>
          <w:b/>
          <w:bCs/>
          <w:lang w:eastAsia="ko-KR"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Pr="00E13122">
        <w:rPr>
          <w:rFonts w:ascii="Arial" w:hAnsi="Arial" w:cs="Arial"/>
          <w:b/>
          <w:bCs/>
          <w:lang w:eastAsia="ko-KR"/>
        </w:rPr>
        <w:t>BT</w:t>
      </w:r>
    </w:p>
    <w:p w14:paraId="7871C8F5" w14:textId="77777777" w:rsidR="003F2B84" w:rsidRPr="00684CA1" w:rsidRDefault="003F2B84" w:rsidP="003F2B84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</w:r>
      <w:r w:rsidRPr="003F2B84">
        <w:rPr>
          <w:rFonts w:ascii="Arial" w:hAnsi="Arial" w:cs="Arial"/>
          <w:b/>
          <w:bCs/>
        </w:rPr>
        <w:t>Working A</w:t>
      </w:r>
      <w:r w:rsidRPr="003F2B84">
        <w:rPr>
          <w:rFonts w:ascii="Arial" w:hAnsi="Arial" w:cs="Arial"/>
          <w:b/>
          <w:bCs/>
        </w:rPr>
        <w:t>greement #29 on "Capability for aperiodic CSI-RS triggering with different numerology between PDCCH and CSI-RS"</w:t>
      </w:r>
    </w:p>
    <w:p w14:paraId="403763A1" w14:textId="77777777" w:rsidR="003F2B84" w:rsidRPr="00684CA1" w:rsidRDefault="003F2B84" w:rsidP="003F2B84">
      <w:pPr>
        <w:spacing w:after="120"/>
        <w:ind w:left="1985" w:hanging="1985"/>
        <w:rPr>
          <w:rFonts w:ascii="Arial" w:hAnsi="Arial" w:cs="Arial" w:hint="eastAsia"/>
          <w:b/>
          <w:bCs/>
          <w:lang w:eastAsia="ko-KR"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Cs/>
          <w:lang w:eastAsia="ko-KR"/>
        </w:rPr>
        <w:t>Discussion</w:t>
      </w:r>
    </w:p>
    <w:p w14:paraId="27F5DE72" w14:textId="77777777" w:rsidR="003F2B84" w:rsidRPr="00684CA1" w:rsidRDefault="003F2B84" w:rsidP="003F2B84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 w:hint="eastAsia"/>
          <w:b/>
          <w:lang w:eastAsia="ko-KR"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>
        <w:rPr>
          <w:rFonts w:ascii="Arial" w:hAnsi="Arial" w:hint="eastAsia"/>
          <w:lang w:eastAsia="ko-KR"/>
        </w:rPr>
        <w:t>3.1</w:t>
      </w:r>
    </w:p>
    <w:p w14:paraId="4FCBB4FA" w14:textId="77777777" w:rsidR="000B634F" w:rsidRDefault="000B634F" w:rsidP="003F2B84">
      <w:pPr>
        <w:pStyle w:val="Heading2"/>
        <w:rPr>
          <w:lang w:eastAsia="ko-KR"/>
        </w:rPr>
      </w:pPr>
    </w:p>
    <w:p w14:paraId="1E6395C8" w14:textId="1578A12B" w:rsidR="003F2B84" w:rsidRDefault="003F2B84" w:rsidP="003F2B84">
      <w:pPr>
        <w:pStyle w:val="Heading2"/>
        <w:rPr>
          <w:rFonts w:hint="eastAsia"/>
          <w:lang w:eastAsia="ko-KR"/>
        </w:rPr>
      </w:pPr>
      <w:r w:rsidRPr="00952D58">
        <w:rPr>
          <w:rFonts w:hint="eastAsia"/>
          <w:lang w:eastAsia="ko-KR"/>
        </w:rPr>
        <w:t xml:space="preserve">1. </w:t>
      </w:r>
      <w:r>
        <w:rPr>
          <w:rFonts w:hint="eastAsia"/>
          <w:lang w:eastAsia="ko-KR"/>
        </w:rPr>
        <w:t>Introduction</w:t>
      </w:r>
    </w:p>
    <w:p w14:paraId="6D75CF61" w14:textId="77777777" w:rsidR="003F2B84" w:rsidRDefault="003F2B84" w:rsidP="003F2B84">
      <w:pPr>
        <w:rPr>
          <w:lang w:eastAsia="ko-KR"/>
        </w:rPr>
      </w:pPr>
      <w:r>
        <w:rPr>
          <w:lang w:eastAsia="ko-KR"/>
        </w:rPr>
        <w:t>In TSG RAN#83 the RAN Chairman declared a Working Agreement on the capability for aperiodic CSI-RS triggering with different numerology between PDCCH and CSI-RS, resulting in the implementation of RP-190632, RP-190633 and RP-190634 into the 3GPP Specifications for Release 15.</w:t>
      </w:r>
    </w:p>
    <w:p w14:paraId="62631F4A" w14:textId="580994A2" w:rsidR="003F2B84" w:rsidRDefault="003F2B84" w:rsidP="003F2B84">
      <w:pPr>
        <w:rPr>
          <w:lang w:eastAsia="ko-KR"/>
        </w:rPr>
      </w:pPr>
      <w:r>
        <w:rPr>
          <w:lang w:eastAsia="ko-KR"/>
        </w:rPr>
        <w:t>This working agreement was challenged a few days before the deadline.</w:t>
      </w:r>
    </w:p>
    <w:p w14:paraId="0297FB79" w14:textId="77777777" w:rsidR="00062E16" w:rsidRDefault="00062E16" w:rsidP="003F2B84">
      <w:pPr>
        <w:rPr>
          <w:rFonts w:hint="eastAsia"/>
          <w:lang w:eastAsia="ko-KR"/>
        </w:rPr>
      </w:pPr>
    </w:p>
    <w:p w14:paraId="0FB4335A" w14:textId="77777777" w:rsidR="003F2B84" w:rsidRPr="00952D58" w:rsidRDefault="003F2B84" w:rsidP="003F2B84">
      <w:pPr>
        <w:pStyle w:val="Heading2"/>
        <w:rPr>
          <w:rFonts w:hint="eastAsia"/>
          <w:lang w:eastAsia="ko-KR"/>
        </w:rPr>
      </w:pPr>
      <w:r>
        <w:rPr>
          <w:rFonts w:hint="eastAsia"/>
          <w:lang w:eastAsia="ko-KR"/>
        </w:rPr>
        <w:t>2. Discussion</w:t>
      </w:r>
    </w:p>
    <w:p w14:paraId="0F22B287" w14:textId="65342BCE" w:rsidR="003F2B84" w:rsidRDefault="00062E16" w:rsidP="003F2B84">
      <w:r>
        <w:t xml:space="preserve">BT did not express a strong opinion on the technical merits of the Aperiodic CSI-RS triggering </w:t>
      </w:r>
      <w:r w:rsidR="0052253E">
        <w:t>mechanism in RAN#83 and the change does not have an impact for us</w:t>
      </w:r>
      <w:r w:rsidR="009D69B5">
        <w:t xml:space="preserve"> in the short term.</w:t>
      </w:r>
    </w:p>
    <w:p w14:paraId="016FF886" w14:textId="46689858" w:rsidR="00A60D89" w:rsidRDefault="00A60D89" w:rsidP="003F2B84">
      <w:r>
        <w:t xml:space="preserve">However we are concerned about the stability of Release 15.  Release 15 was supposed to be completed in June 2018, </w:t>
      </w:r>
      <w:r w:rsidR="00926F03">
        <w:t>although we</w:t>
      </w:r>
      <w:r>
        <w:t xml:space="preserve"> accepted some delay to some components until March 2019. </w:t>
      </w:r>
    </w:p>
    <w:p w14:paraId="07F81849" w14:textId="7AB867FB" w:rsidR="00235B7F" w:rsidRDefault="00235B7F" w:rsidP="003F2B84">
      <w:r>
        <w:t>We can not continue to change Release 15 forever and we must</w:t>
      </w:r>
      <w:r w:rsidR="00926F03">
        <w:t xml:space="preserve"> now</w:t>
      </w:r>
      <w:r>
        <w:t xml:space="preserve"> act to stabilise Release 15 wherever possible</w:t>
      </w:r>
      <w:r w:rsidR="00D459B7">
        <w:t xml:space="preserve"> to avoid confusion in the marketplace and to enable us to fully focus where we should be focused</w:t>
      </w:r>
      <w:r w:rsidR="00926F03">
        <w:t>, i.e.</w:t>
      </w:r>
      <w:r w:rsidR="00D459B7">
        <w:t xml:space="preserve"> on Release 16.</w:t>
      </w:r>
    </w:p>
    <w:p w14:paraId="4C4B38DB" w14:textId="255E7602" w:rsidR="00D459B7" w:rsidRDefault="00A519CE" w:rsidP="003F2B84">
      <w:r>
        <w:t>Many 5G</w:t>
      </w:r>
      <w:r w:rsidR="00D459B7">
        <w:t xml:space="preserve"> networks have been launched </w:t>
      </w:r>
      <w:r w:rsidR="0034645A">
        <w:t>and BT through its EE brand joined those networks on May 30</w:t>
      </w:r>
      <w:r w:rsidR="0034645A" w:rsidRPr="0034645A">
        <w:rPr>
          <w:vertAlign w:val="superscript"/>
        </w:rPr>
        <w:t>th</w:t>
      </w:r>
      <w:r w:rsidR="0034645A">
        <w:t xml:space="preserve"> this year.</w:t>
      </w:r>
      <w:r>
        <w:t xml:space="preserve">  We have live customers and we do not want uncertainty or </w:t>
      </w:r>
      <w:r w:rsidR="008461BE">
        <w:t>further ongoing change to Release 15 unnecessarily.</w:t>
      </w:r>
    </w:p>
    <w:p w14:paraId="2A1B7BFD" w14:textId="67AE25EC" w:rsidR="0034645A" w:rsidRDefault="0034645A" w:rsidP="003F2B84">
      <w:r>
        <w:t xml:space="preserve">BT therefore wants to see a stable Release 15 and whatever the technical merits one way or another, backing out the changes from </w:t>
      </w:r>
      <w:r w:rsidR="001C653A">
        <w:t>RAN#83 will cause instability and unnecessary additional work for many people.</w:t>
      </w:r>
    </w:p>
    <w:p w14:paraId="0B9A879D" w14:textId="77777777" w:rsidR="00062E16" w:rsidRDefault="00062E16" w:rsidP="003F2B84">
      <w:pPr>
        <w:rPr>
          <w:rFonts w:hint="eastAsia"/>
        </w:rPr>
      </w:pPr>
    </w:p>
    <w:p w14:paraId="4127ACAD" w14:textId="77777777" w:rsidR="003F2B84" w:rsidRPr="00952D58" w:rsidRDefault="003F2B84" w:rsidP="003F2B84">
      <w:pPr>
        <w:pStyle w:val="Heading2"/>
        <w:rPr>
          <w:rFonts w:hint="eastAsia"/>
          <w:lang w:eastAsia="ko-KR"/>
        </w:rPr>
      </w:pPr>
      <w:r>
        <w:rPr>
          <w:rFonts w:hint="eastAsia"/>
          <w:lang w:eastAsia="ko-KR"/>
        </w:rPr>
        <w:t>3. Conclusion</w:t>
      </w:r>
    </w:p>
    <w:p w14:paraId="2A183534" w14:textId="47BDD014" w:rsidR="003F2B84" w:rsidRDefault="003F2B84" w:rsidP="003F2B84">
      <w:pPr>
        <w:rPr>
          <w:lang w:eastAsia="ko-KR"/>
        </w:rPr>
      </w:pPr>
      <w:r>
        <w:rPr>
          <w:rFonts w:hint="eastAsia"/>
          <w:lang w:eastAsia="ko-KR"/>
        </w:rPr>
        <w:t>To</w:t>
      </w:r>
      <w:r>
        <w:rPr>
          <w:lang w:eastAsia="ko-KR"/>
        </w:rPr>
        <w:t xml:space="preserve"> avoid destabilisation of Release 15 and to avoid setting a precedent for accepting CRs into the specifications and then removing them 3 months later, </w:t>
      </w:r>
      <w:r w:rsidR="00E24EA6">
        <w:rPr>
          <w:lang w:eastAsia="ko-KR"/>
        </w:rPr>
        <w:t>we believe that it is better to accept the decision of RAN#83 and not to introduce further changes to the specifications on this matter at RAN#84.</w:t>
      </w:r>
      <w:r>
        <w:rPr>
          <w:rFonts w:hint="eastAsia"/>
          <w:lang w:eastAsia="ko-KR"/>
        </w:rPr>
        <w:t xml:space="preserve"> </w:t>
      </w:r>
    </w:p>
    <w:p w14:paraId="57E46E20" w14:textId="41B178B5" w:rsidR="00A046D0" w:rsidRPr="00801B2C" w:rsidRDefault="00A046D0" w:rsidP="003F2B84">
      <w:pPr>
        <w:rPr>
          <w:rFonts w:hint="eastAsia"/>
          <w:lang w:eastAsia="ko-KR"/>
        </w:rPr>
      </w:pPr>
      <w:r>
        <w:rPr>
          <w:lang w:eastAsia="ko-KR"/>
        </w:rPr>
        <w:t xml:space="preserve">We therefore urge our fellow </w:t>
      </w:r>
      <w:r w:rsidR="00FD45C8">
        <w:rPr>
          <w:lang w:eastAsia="ko-KR"/>
        </w:rPr>
        <w:t>3GPP members to accept to confirm the Working Agreement from RAN#83.</w:t>
      </w:r>
      <w:bookmarkStart w:id="0" w:name="_GoBack"/>
      <w:bookmarkEnd w:id="0"/>
    </w:p>
    <w:p w14:paraId="7DBDC2E2" w14:textId="77777777" w:rsidR="00A32D7B" w:rsidRDefault="00FD45C8"/>
    <w:sectPr w:rsidR="00A32D7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DD2713"/>
    <w:multiLevelType w:val="hybridMultilevel"/>
    <w:tmpl w:val="654A648C"/>
    <w:lvl w:ilvl="0" w:tplc="5D5CFFE8">
      <w:numFmt w:val="bullet"/>
      <w:lvlText w:val="-"/>
      <w:lvlJc w:val="left"/>
      <w:pPr>
        <w:ind w:left="800" w:hanging="400"/>
      </w:pPr>
      <w:rPr>
        <w:rFonts w:ascii="Malgun Gothic" w:eastAsia="Malgun Gothic" w:hAnsi="Malgun Gothic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4445AAC"/>
    <w:multiLevelType w:val="hybridMultilevel"/>
    <w:tmpl w:val="13CCE974"/>
    <w:lvl w:ilvl="0" w:tplc="5D5CFFE8">
      <w:numFmt w:val="bullet"/>
      <w:lvlText w:val="-"/>
      <w:lvlJc w:val="left"/>
      <w:pPr>
        <w:ind w:left="800" w:hanging="400"/>
      </w:pPr>
      <w:rPr>
        <w:rFonts w:ascii="Malgun Gothic" w:eastAsia="Malgun Gothic" w:hAnsi="Malgun Gothic" w:cs="Times New Roman" w:hint="eastAsia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2B84"/>
    <w:rsid w:val="00062E16"/>
    <w:rsid w:val="000B634F"/>
    <w:rsid w:val="001C653A"/>
    <w:rsid w:val="00235B7F"/>
    <w:rsid w:val="0034645A"/>
    <w:rsid w:val="003F2B84"/>
    <w:rsid w:val="003F7F50"/>
    <w:rsid w:val="0052253E"/>
    <w:rsid w:val="008461BE"/>
    <w:rsid w:val="00926F03"/>
    <w:rsid w:val="009D69B5"/>
    <w:rsid w:val="00A046D0"/>
    <w:rsid w:val="00A519CE"/>
    <w:rsid w:val="00A60D89"/>
    <w:rsid w:val="00D459B7"/>
    <w:rsid w:val="00E13122"/>
    <w:rsid w:val="00E24EA6"/>
    <w:rsid w:val="00F42ADB"/>
    <w:rsid w:val="00FD4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FBA643"/>
  <w15:chartTrackingRefBased/>
  <w15:docId w15:val="{4E29184F-1736-4152-91EE-B36DBD467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F2B84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algun Gothic" w:hAnsi="Times New Roman" w:cs="Times New Roman"/>
      <w:sz w:val="20"/>
      <w:szCs w:val="20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F2B8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F2B84"/>
    <w:pPr>
      <w:spacing w:before="180" w:after="180"/>
      <w:ind w:left="1134" w:hanging="1134"/>
      <w:outlineLvl w:val="1"/>
    </w:pPr>
    <w:rPr>
      <w:rFonts w:ascii="Arial" w:eastAsia="Malgun Gothic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F2B8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F2B84"/>
    <w:rPr>
      <w:rFonts w:ascii="Arial" w:eastAsia="Malgun Gothic" w:hAnsi="Arial" w:cs="Times New Roman"/>
      <w:sz w:val="32"/>
      <w:szCs w:val="20"/>
      <w:lang w:eastAsia="en-GB"/>
    </w:rPr>
  </w:style>
  <w:style w:type="paragraph" w:styleId="Header">
    <w:name w:val="header"/>
    <w:link w:val="HeaderChar"/>
    <w:rsid w:val="003F2B84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Malgun Gothic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3F2B84"/>
    <w:rPr>
      <w:rFonts w:ascii="Arial" w:eastAsia="Malgun Gothic" w:hAnsi="Arial" w:cs="Times New Roman"/>
      <w:b/>
      <w:noProof/>
      <w:sz w:val="18"/>
      <w:szCs w:val="20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3F2B8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3F2B84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Holley,K,Kevin,TQD R</dc:creator>
  <cp:keywords/>
  <dc:description/>
  <cp:lastModifiedBy>Holley,K,Kevin,TQD R</cp:lastModifiedBy>
  <cp:revision>17</cp:revision>
  <dcterms:created xsi:type="dcterms:W3CDTF">2019-05-30T12:17:00Z</dcterms:created>
  <dcterms:modified xsi:type="dcterms:W3CDTF">2019-05-30T14:46:00Z</dcterms:modified>
</cp:coreProperties>
</file>