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BB671B">
        <w:rPr>
          <w:rFonts w:eastAsia="Batang" w:cs="Arial"/>
          <w:b/>
          <w:sz w:val="24"/>
          <w:szCs w:val="24"/>
          <w:lang w:val="en-US" w:eastAsia="zh-CN"/>
        </w:rPr>
        <w:t>P TSG RAN Meetings #84</w:t>
      </w:r>
      <w:r w:rsidR="00BB671B">
        <w:rPr>
          <w:rFonts w:eastAsia="Batang" w:cs="Arial"/>
          <w:b/>
          <w:sz w:val="24"/>
          <w:szCs w:val="24"/>
          <w:lang w:val="en-US" w:eastAsia="zh-CN"/>
        </w:rPr>
        <w:tab/>
        <w:t>RP-191144</w:t>
      </w:r>
    </w:p>
    <w:p w:rsidR="006A45BA" w:rsidRPr="005D59AA" w:rsidRDefault="00BB671B"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Newport Beach</w:t>
      </w:r>
      <w:r w:rsidR="00036B6D">
        <w:rPr>
          <w:rFonts w:eastAsia="Batang" w:cs="Arial"/>
          <w:b/>
          <w:sz w:val="24"/>
          <w:szCs w:val="24"/>
          <w:lang w:val="en-US" w:eastAsia="zh-CN"/>
        </w:rPr>
        <w:t xml:space="preserve">, USA, </w:t>
      </w:r>
      <w:r>
        <w:rPr>
          <w:rFonts w:eastAsia="Batang" w:cs="Arial"/>
          <w:b/>
          <w:sz w:val="24"/>
          <w:szCs w:val="24"/>
          <w:lang w:val="en-US" w:eastAsia="zh-CN"/>
        </w:rPr>
        <w:t>3</w:t>
      </w:r>
      <w:r w:rsidRPr="00BB671B">
        <w:rPr>
          <w:rFonts w:eastAsia="Batang" w:cs="Arial"/>
          <w:b/>
          <w:sz w:val="24"/>
          <w:szCs w:val="24"/>
          <w:vertAlign w:val="superscript"/>
          <w:lang w:val="en-US" w:eastAsia="zh-CN"/>
        </w:rPr>
        <w:t>rd</w:t>
      </w:r>
      <w:r w:rsidR="00C24BAB">
        <w:rPr>
          <w:rFonts w:cs="Arial" w:hint="eastAsia"/>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6</w:t>
      </w:r>
      <w:r w:rsidRPr="00BB671B">
        <w:rPr>
          <w:rFonts w:eastAsia="Batang" w:cs="Arial"/>
          <w:b/>
          <w:sz w:val="24"/>
          <w:szCs w:val="24"/>
          <w:vertAlign w:val="superscript"/>
          <w:lang w:val="en-US" w:eastAsia="zh-CN"/>
        </w:rPr>
        <w:t>th</w:t>
      </w:r>
      <w:r w:rsidR="00002BCE">
        <w:rPr>
          <w:rFonts w:cs="Arial" w:hint="eastAsia"/>
          <w:b/>
          <w:sz w:val="24"/>
          <w:szCs w:val="24"/>
          <w:lang w:val="en-US" w:eastAsia="zh-CN"/>
        </w:rPr>
        <w:t xml:space="preserve"> </w:t>
      </w:r>
      <w:r>
        <w:rPr>
          <w:rFonts w:eastAsia="Batang" w:cs="Arial"/>
          <w:b/>
          <w:sz w:val="24"/>
          <w:szCs w:val="24"/>
          <w:lang w:val="en-US" w:eastAsia="zh-CN"/>
        </w:rPr>
        <w:t>June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p>
    <w:p w:rsidR="00AE25BF" w:rsidRPr="001E6C33" w:rsidRDefault="00AE25BF" w:rsidP="00AE25BF">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1E6C33">
        <w:rPr>
          <w:rFonts w:ascii="Arial" w:eastAsia="Batang" w:hAnsi="Arial"/>
          <w:b/>
          <w:lang w:val="en-US" w:eastAsia="zh-CN"/>
        </w:rPr>
        <w:t xml:space="preserve">Draft </w:t>
      </w:r>
      <w:r w:rsidR="001E6C33">
        <w:rPr>
          <w:rFonts w:ascii="Arial" w:hAnsi="Arial" w:hint="eastAsia"/>
          <w:b/>
          <w:lang w:val="en-US" w:eastAsia="zh-CN"/>
        </w:rPr>
        <w:t>W</w:t>
      </w:r>
      <w:r w:rsidR="006148FA" w:rsidRPr="006148FA">
        <w:rPr>
          <w:rFonts w:ascii="Arial" w:eastAsia="Batang" w:hAnsi="Arial"/>
          <w:b/>
          <w:lang w:val="en-US" w:eastAsia="zh-CN"/>
        </w:rPr>
        <w:t xml:space="preserve">ID </w:t>
      </w:r>
      <w:r w:rsidR="001E6C33">
        <w:rPr>
          <w:rFonts w:ascii="Arial" w:eastAsia="Batang" w:hAnsi="Arial"/>
          <w:b/>
          <w:lang w:val="en-US" w:eastAsia="zh-CN"/>
        </w:rPr>
        <w:t>on</w:t>
      </w:r>
      <w:r w:rsidR="001E6C33">
        <w:rPr>
          <w:rFonts w:ascii="Arial" w:hAnsi="Arial" w:hint="eastAsia"/>
          <w:b/>
          <w:lang w:val="en-US" w:eastAsia="zh-CN"/>
        </w:rPr>
        <w:t xml:space="preserve"> Study on NR support of D2D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bookmarkStart w:id="0" w:name="_GoBack"/>
      <w:bookmarkEnd w:id="0"/>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B671B">
        <w:rPr>
          <w:rFonts w:ascii="Arial" w:eastAsia="Batang" w:hAnsi="Arial"/>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244DC8">
        <w:t>Stu</w:t>
      </w:r>
      <w:r w:rsidR="00DB5CB3">
        <w:t>dy on</w:t>
      </w:r>
      <w:r w:rsidR="00AA7C16">
        <w:t xml:space="preserve"> NR </w:t>
      </w:r>
      <w:r w:rsidR="00DB5CB3">
        <w:t>Support of D2D</w:t>
      </w:r>
    </w:p>
    <w:p w:rsidR="00B078D6" w:rsidRDefault="00E13CB2" w:rsidP="00D31CC8">
      <w:pPr>
        <w:pStyle w:val="2"/>
        <w:tabs>
          <w:tab w:val="left" w:pos="2552"/>
        </w:tabs>
        <w:rPr>
          <w:lang w:eastAsia="zh-CN"/>
        </w:rPr>
      </w:pPr>
      <w:r>
        <w:t>A</w:t>
      </w:r>
      <w:r w:rsidR="00B078D6">
        <w:t>cronym</w:t>
      </w:r>
      <w:proofErr w:type="gramStart"/>
      <w:r w:rsidR="00B078D6">
        <w:t>:</w:t>
      </w:r>
      <w:r w:rsidR="00BB671B">
        <w:t>SI</w:t>
      </w:r>
      <w:proofErr w:type="gramEnd"/>
      <w:r w:rsidR="00BB671B">
        <w:t>_NR_D2D</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D31CC8" w:rsidRPr="00251D80">
        <w:rPr>
          <w:rFonts w:ascii="Times New Roman" w:hAnsi="Times New Roman"/>
          <w:i/>
          <w:sz w:val="20"/>
        </w:rPr>
        <w:t>to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F56D71" w:rsidRPr="002D4462">
        <w:rPr>
          <w:color w:val="0000FF"/>
        </w:rPr>
        <w:t>P</w:t>
      </w:r>
      <w:r w:rsidR="00A02D05" w:rsidRPr="002D4462">
        <w:rPr>
          <w:color w:val="0000FF"/>
        </w:rPr>
        <w:t>art, then Title, Acronym and Unique identifier refer</w:t>
      </w:r>
      <w:proofErr w:type="gramEnd"/>
      <w:r w:rsidR="00A02D05" w:rsidRPr="002D4462">
        <w:rPr>
          <w:color w:val="0000FF"/>
        </w:rPr>
        <w:t xml:space="preserve">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1A4A77">
        <w:rPr>
          <w:rFonts w:eastAsiaTheme="minorEastAsia" w:hint="eastAsia"/>
          <w:lang w:eastAsia="zh-CN"/>
        </w:rPr>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506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C23BDB" w:rsidRPr="00C23BDB" w:rsidRDefault="00C23BDB" w:rsidP="00C23BDB">
      <w:pPr>
        <w:jc w:val="both"/>
        <w:rPr>
          <w:lang w:val="en-US"/>
        </w:rPr>
      </w:pPr>
      <w:r>
        <w:t xml:space="preserve">D2D requirements has been specified in SA2 with the support of </w:t>
      </w:r>
      <w:r w:rsidRPr="00C23BDB">
        <w:t xml:space="preserve">D2D discovery for both commercial and </w:t>
      </w:r>
      <w:r>
        <w:t>PS services and D2D communication at least for PS service in TS22.278.  The UE-to-network relay is also specified in TS22.261 with the support of c</w:t>
      </w:r>
      <w:r w:rsidRPr="00C23BDB">
        <w:rPr>
          <w:rFonts w:hint="eastAsia"/>
        </w:rPr>
        <w:t>onnection betwee</w:t>
      </w:r>
      <w:r>
        <w:rPr>
          <w:rFonts w:hint="eastAsia"/>
        </w:rPr>
        <w:t xml:space="preserve">n remote UE and relay UE </w:t>
      </w:r>
      <w:r>
        <w:t xml:space="preserve">in </w:t>
      </w:r>
      <w:r>
        <w:rPr>
          <w:rFonts w:hint="eastAsia"/>
        </w:rPr>
        <w:t>3GPP RAT or non-3GPP R</w:t>
      </w:r>
      <w:r>
        <w:t xml:space="preserve">AT, UE </w:t>
      </w:r>
      <w:r w:rsidRPr="00C23BDB">
        <w:t>simultaneous indirect and direct network</w:t>
      </w:r>
      <w:r>
        <w:t xml:space="preserve"> connection, c</w:t>
      </w:r>
      <w:r w:rsidRPr="00C23BDB">
        <w:t>onnection betwe</w:t>
      </w:r>
      <w:r>
        <w:t xml:space="preserve">en remote UE and relay UE in licensed or unlicensed band, and </w:t>
      </w:r>
      <w:r w:rsidRPr="00C23BDB">
        <w:t>satell</w:t>
      </w:r>
      <w:r>
        <w:t xml:space="preserve">ite access of NR network.  The support of D2D broadcast is specified in TS22.125.  </w:t>
      </w:r>
    </w:p>
    <w:p w:rsidR="009D71AF" w:rsidRPr="008825E9" w:rsidRDefault="00C23BDB" w:rsidP="003D075B">
      <w:pPr>
        <w:jc w:val="both"/>
      </w:pPr>
      <w:r>
        <w:t>The D2D p</w:t>
      </w:r>
      <w:r w:rsidR="009D71AF" w:rsidRPr="00931E65">
        <w:t>roximity-based appl</w:t>
      </w:r>
      <w:r>
        <w:t>ications and services would the additional vertical domain of the NR extension</w:t>
      </w:r>
      <w:r w:rsidR="009D71AF" w:rsidRPr="00931E65">
        <w:t>.</w:t>
      </w:r>
      <w:r w:rsidR="009D71AF">
        <w:t xml:space="preserve"> Th</w:t>
      </w:r>
      <w:r>
        <w:t xml:space="preserve">e NR support of D2D direction communication and proximity discovery would allow the network to provide </w:t>
      </w:r>
      <w:r w:rsidR="003D075B">
        <w:t>proximity-based applications and services for</w:t>
      </w:r>
      <w:r w:rsidR="009D71AF">
        <w:t xml:space="preserve"> Public Safety communities </w:t>
      </w:r>
      <w:r w:rsidR="003D075B">
        <w:t xml:space="preserve">and commercial deployments.  The </w:t>
      </w:r>
      <w:r w:rsidR="009D71AF">
        <w:t>normative specification is also important t</w:t>
      </w:r>
      <w:r w:rsidR="009D71AF" w:rsidRPr="008825E9">
        <w:t>o enable economy of scale advantages,</w:t>
      </w:r>
      <w:r w:rsidR="009D71AF">
        <w:t xml:space="preserve"> i.e.</w:t>
      </w:r>
      <w:r w:rsidR="009D71AF" w:rsidRPr="008825E9">
        <w:t xml:space="preserve"> that the resulting system can be used for both Public Safety</w:t>
      </w:r>
      <w:r w:rsidR="003D075B">
        <w:t xml:space="preserve"> and commercial services</w:t>
      </w:r>
      <w:r w:rsidR="009D71AF" w:rsidRPr="008825E9">
        <w:t>.</w:t>
      </w:r>
    </w:p>
    <w:p w:rsidR="009D71AF" w:rsidRDefault="003D075B" w:rsidP="006148FA">
      <w:pPr>
        <w:spacing w:afterLines="50" w:after="120"/>
        <w:jc w:val="both"/>
        <w:rPr>
          <w:lang w:eastAsia="zh-CN"/>
        </w:rPr>
      </w:pPr>
      <w:r>
        <w:rPr>
          <w:lang w:eastAsia="zh-CN"/>
        </w:rPr>
        <w:t xml:space="preserve">The study of NR support of D2D is to enhance the Rel-16 sidelink framework for the use cases of the D2D direct communication and proximity discovery.   The key aspects of the sidelink enhancement for D2D are the system function in support of indoor deployment scenarios with high penetration loss and outdoor deployment scenario with low mobility.    The sidelink coverage should be extended in support of the D2D direct communication in the high penetration channel and low UE mobility. </w:t>
      </w:r>
      <w:r w:rsidR="00DB5CB3">
        <w:rPr>
          <w:lang w:eastAsia="zh-CN"/>
        </w:rPr>
        <w:t>The coverage extension could be achieved by beamforming, UE-to-Network relay, and UE-to-UE relay.</w:t>
      </w:r>
      <w:r>
        <w:rPr>
          <w:lang w:eastAsia="zh-CN"/>
        </w:rPr>
        <w:t xml:space="preserve"> </w:t>
      </w:r>
      <w:r w:rsidR="00DD04E0">
        <w:rPr>
          <w:lang w:eastAsia="zh-CN"/>
        </w:rPr>
        <w:t xml:space="preserve">In addition, the sidelink enhancement should support high data rate D2D direct communication with beamforming and MIMO with low UE mobility.    The D2D discovery needs to consider the coexistence with LTE D2D discovery when both NR and LTE are deployed in different carriers.  </w:t>
      </w:r>
    </w:p>
    <w:p w:rsidR="00B46FBA" w:rsidRDefault="00232FC2" w:rsidP="006148FA">
      <w:pPr>
        <w:spacing w:afterLines="50" w:after="120"/>
        <w:jc w:val="both"/>
        <w:rPr>
          <w:lang w:eastAsia="zh-CN"/>
        </w:rPr>
      </w:pPr>
      <w:r w:rsidRPr="00232FC2">
        <w:rPr>
          <w:lang w:eastAsia="zh-CN"/>
        </w:rPr>
        <w:t xml:space="preserve">UE battery life is an important </w:t>
      </w:r>
      <w:r w:rsidR="003D075B">
        <w:rPr>
          <w:lang w:eastAsia="zh-CN"/>
        </w:rPr>
        <w:t>aspect of the NR support of D2D com</w:t>
      </w:r>
      <w:r w:rsidR="00DD04E0">
        <w:rPr>
          <w:lang w:eastAsia="zh-CN"/>
        </w:rPr>
        <w:t>munication and discovery,</w:t>
      </w:r>
      <w:r w:rsidRPr="00232FC2">
        <w:rPr>
          <w:lang w:eastAsia="zh-CN"/>
        </w:rPr>
        <w:t xml:space="preserve"> which</w:t>
      </w:r>
      <w:r w:rsidR="003D075B">
        <w:rPr>
          <w:lang w:eastAsia="zh-CN"/>
        </w:rPr>
        <w:t xml:space="preserve"> will influence the rollout of NR D2D services and the sustaining of proximity based application and services.   </w:t>
      </w:r>
      <w:r w:rsidRPr="00232FC2">
        <w:rPr>
          <w:lang w:eastAsia="zh-CN"/>
        </w:rPr>
        <w:t xml:space="preserve">It is critical to study </w:t>
      </w:r>
      <w:r w:rsidR="003D075B">
        <w:rPr>
          <w:lang w:eastAsia="zh-CN"/>
        </w:rPr>
        <w:t xml:space="preserve">UE power saving techniques for Rel-17 NR support of D2D service.  </w:t>
      </w: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B46FBA" w:rsidRDefault="00244DC8" w:rsidP="006148FA">
      <w:pPr>
        <w:spacing w:afterLines="50" w:after="120"/>
        <w:jc w:val="both"/>
        <w:rPr>
          <w:bCs/>
          <w:lang w:eastAsia="zh-CN"/>
        </w:rPr>
      </w:pPr>
      <w:r>
        <w:rPr>
          <w:bCs/>
        </w:rPr>
        <w:t xml:space="preserve">The objective </w:t>
      </w:r>
      <w:r w:rsidR="00CF68E0">
        <w:rPr>
          <w:bCs/>
        </w:rPr>
        <w:t>is to study NR support of D2D direct communication and proximity discovery</w:t>
      </w:r>
      <w:r>
        <w:rPr>
          <w:bCs/>
        </w:rPr>
        <w:t xml:space="preserve">. </w:t>
      </w:r>
      <w:r w:rsidR="009953E0">
        <w:rPr>
          <w:bCs/>
        </w:rPr>
        <w:t xml:space="preserve"> </w:t>
      </w:r>
      <w:r w:rsidR="008B4D50">
        <w:rPr>
          <w:bCs/>
        </w:rPr>
        <w:t xml:space="preserve">The objective of the </w:t>
      </w:r>
      <w:r w:rsidR="0068382D">
        <w:rPr>
          <w:rFonts w:hint="eastAsia"/>
          <w:bCs/>
          <w:lang w:eastAsia="zh-CN"/>
        </w:rPr>
        <w:t>study</w:t>
      </w:r>
      <w:r w:rsidR="008B4D50">
        <w:rPr>
          <w:bCs/>
        </w:rPr>
        <w:t xml:space="preserve"> </w:t>
      </w:r>
      <w:r w:rsidR="00CF68E0">
        <w:rPr>
          <w:bCs/>
        </w:rPr>
        <w:t xml:space="preserve">of NR support of D2D </w:t>
      </w:r>
      <w:r w:rsidR="008B4D50">
        <w:rPr>
          <w:bCs/>
        </w:rPr>
        <w:t>includes the following,</w:t>
      </w:r>
    </w:p>
    <w:p w:rsidR="00B46FBA" w:rsidRDefault="00B46FBA" w:rsidP="006148FA">
      <w:pPr>
        <w:spacing w:beforeLines="50" w:before="120" w:afterLines="50" w:after="120"/>
        <w:ind w:left="714"/>
        <w:rPr>
          <w:lang w:eastAsia="zh-CN"/>
        </w:rPr>
      </w:pPr>
    </w:p>
    <w:p w:rsidR="0000285B" w:rsidRPr="00CF68E0" w:rsidRDefault="00F265BD" w:rsidP="006148FA">
      <w:pPr>
        <w:pStyle w:val="af4"/>
        <w:numPr>
          <w:ilvl w:val="0"/>
          <w:numId w:val="29"/>
        </w:numPr>
        <w:spacing w:afterLines="50" w:after="120"/>
        <w:rPr>
          <w:bCs/>
          <w:lang w:val="en-US" w:eastAsia="zh-CN"/>
        </w:rPr>
      </w:pPr>
      <w:r w:rsidRPr="00CF68E0">
        <w:rPr>
          <w:bCs/>
          <w:lang w:val="en-US" w:eastAsia="zh-CN"/>
        </w:rPr>
        <w:t>Evaluation of deployment scenarios of D2D for public safety</w:t>
      </w:r>
      <w:r w:rsidR="00CF68E0">
        <w:rPr>
          <w:bCs/>
          <w:lang w:val="en-US" w:eastAsia="zh-CN"/>
        </w:rPr>
        <w:t xml:space="preserve"> and commercial services [RAN1, RAN2]</w:t>
      </w:r>
    </w:p>
    <w:p w:rsidR="0000285B" w:rsidRPr="00CF68E0" w:rsidRDefault="00F265BD" w:rsidP="006148FA">
      <w:pPr>
        <w:pStyle w:val="af4"/>
        <w:numPr>
          <w:ilvl w:val="1"/>
          <w:numId w:val="29"/>
        </w:numPr>
        <w:spacing w:afterLines="50" w:after="120"/>
        <w:rPr>
          <w:bCs/>
          <w:lang w:val="en-US" w:eastAsia="zh-CN"/>
        </w:rPr>
      </w:pPr>
      <w:r w:rsidRPr="00CF68E0">
        <w:rPr>
          <w:bCs/>
          <w:lang w:val="en-US" w:eastAsia="zh-CN"/>
        </w:rPr>
        <w:t>Indoor scenarios with large penetration loss</w:t>
      </w:r>
    </w:p>
    <w:p w:rsidR="0000285B" w:rsidRPr="00CF68E0" w:rsidRDefault="00F265BD" w:rsidP="006148FA">
      <w:pPr>
        <w:pStyle w:val="af4"/>
        <w:numPr>
          <w:ilvl w:val="1"/>
          <w:numId w:val="29"/>
        </w:numPr>
        <w:spacing w:afterLines="50" w:after="120"/>
        <w:rPr>
          <w:bCs/>
          <w:lang w:val="en-US" w:eastAsia="zh-CN"/>
        </w:rPr>
      </w:pPr>
      <w:r w:rsidRPr="00CF68E0">
        <w:rPr>
          <w:bCs/>
          <w:lang w:val="en-US" w:eastAsia="zh-CN"/>
        </w:rPr>
        <w:t xml:space="preserve">Outdoor scenarios with extended coverage </w:t>
      </w:r>
    </w:p>
    <w:p w:rsidR="0000285B" w:rsidRPr="009D71AF" w:rsidRDefault="00F265BD" w:rsidP="006148FA">
      <w:pPr>
        <w:pStyle w:val="af4"/>
        <w:numPr>
          <w:ilvl w:val="0"/>
          <w:numId w:val="29"/>
        </w:numPr>
        <w:spacing w:afterLines="50" w:after="120"/>
        <w:rPr>
          <w:bCs/>
          <w:lang w:val="en-US" w:eastAsia="zh-CN"/>
        </w:rPr>
      </w:pPr>
      <w:r w:rsidRPr="009D71AF">
        <w:rPr>
          <w:bCs/>
          <w:lang w:val="en-US" w:eastAsia="zh-CN"/>
        </w:rPr>
        <w:t>Extend the V2X SL framework to support D2D services for PS and commercial use cases</w:t>
      </w:r>
      <w:r w:rsidR="00CF68E0">
        <w:rPr>
          <w:bCs/>
          <w:lang w:val="en-US" w:eastAsia="zh-CN"/>
        </w:rPr>
        <w:t xml:space="preserve"> [RAN1]</w:t>
      </w:r>
    </w:p>
    <w:p w:rsidR="0000285B" w:rsidRPr="009D71AF" w:rsidRDefault="00F265BD" w:rsidP="006148FA">
      <w:pPr>
        <w:pStyle w:val="af4"/>
        <w:numPr>
          <w:ilvl w:val="1"/>
          <w:numId w:val="29"/>
        </w:numPr>
        <w:spacing w:afterLines="50" w:after="120"/>
        <w:rPr>
          <w:bCs/>
          <w:lang w:val="en-US" w:eastAsia="zh-CN"/>
        </w:rPr>
      </w:pPr>
      <w:r w:rsidRPr="009D71AF">
        <w:rPr>
          <w:bCs/>
          <w:lang w:val="en-US" w:eastAsia="zh-CN"/>
        </w:rPr>
        <w:t>Optimization of NR resource utilization through direct communication</w:t>
      </w:r>
    </w:p>
    <w:p w:rsidR="0000285B" w:rsidRPr="009D71AF" w:rsidRDefault="00F265BD" w:rsidP="006148FA">
      <w:pPr>
        <w:pStyle w:val="af4"/>
        <w:numPr>
          <w:ilvl w:val="0"/>
          <w:numId w:val="29"/>
        </w:numPr>
        <w:spacing w:afterLines="50" w:after="120"/>
        <w:rPr>
          <w:bCs/>
          <w:lang w:val="en-US" w:eastAsia="zh-CN"/>
        </w:rPr>
      </w:pPr>
      <w:r w:rsidRPr="009D71AF">
        <w:rPr>
          <w:bCs/>
          <w:lang w:val="en-US" w:eastAsia="zh-CN"/>
        </w:rPr>
        <w:t>Study the sidelink enhancement in support of coverage extension of D2D direct communication</w:t>
      </w:r>
      <w:r w:rsidR="00CF68E0">
        <w:rPr>
          <w:bCs/>
          <w:lang w:val="en-US" w:eastAsia="zh-CN"/>
        </w:rPr>
        <w:t xml:space="preserve"> [RAN2, RAN1]</w:t>
      </w:r>
    </w:p>
    <w:p w:rsidR="0000285B" w:rsidRPr="009D71AF" w:rsidRDefault="00CF68E0" w:rsidP="006148FA">
      <w:pPr>
        <w:pStyle w:val="af4"/>
        <w:numPr>
          <w:ilvl w:val="1"/>
          <w:numId w:val="29"/>
        </w:numPr>
        <w:spacing w:afterLines="50" w:after="120"/>
        <w:rPr>
          <w:bCs/>
          <w:lang w:val="en-US" w:eastAsia="zh-CN"/>
        </w:rPr>
      </w:pPr>
      <w:r>
        <w:rPr>
          <w:bCs/>
          <w:lang w:val="en-US" w:eastAsia="zh-CN"/>
        </w:rPr>
        <w:t xml:space="preserve">UE-to-network relay </w:t>
      </w:r>
    </w:p>
    <w:p w:rsidR="0000285B" w:rsidRPr="009D71AF" w:rsidRDefault="00F265BD" w:rsidP="006148FA">
      <w:pPr>
        <w:pStyle w:val="af4"/>
        <w:numPr>
          <w:ilvl w:val="1"/>
          <w:numId w:val="29"/>
        </w:numPr>
        <w:spacing w:afterLines="50" w:after="120"/>
        <w:rPr>
          <w:bCs/>
          <w:lang w:val="en-US" w:eastAsia="zh-CN"/>
        </w:rPr>
      </w:pPr>
      <w:r w:rsidRPr="009D71AF">
        <w:rPr>
          <w:bCs/>
          <w:lang w:val="en-US" w:eastAsia="zh-CN"/>
        </w:rPr>
        <w:t>Multiple connectivity of UE-to-Network relay</w:t>
      </w:r>
    </w:p>
    <w:p w:rsidR="0000285B" w:rsidRPr="009D71AF" w:rsidRDefault="00F265BD" w:rsidP="006148FA">
      <w:pPr>
        <w:pStyle w:val="af4"/>
        <w:numPr>
          <w:ilvl w:val="1"/>
          <w:numId w:val="29"/>
        </w:numPr>
        <w:spacing w:afterLines="50" w:after="120"/>
        <w:rPr>
          <w:bCs/>
          <w:lang w:val="en-US" w:eastAsia="zh-CN"/>
        </w:rPr>
      </w:pPr>
      <w:r w:rsidRPr="009D71AF">
        <w:rPr>
          <w:bCs/>
          <w:lang w:val="en-US" w:eastAsia="zh-CN"/>
        </w:rPr>
        <w:lastRenderedPageBreak/>
        <w:t xml:space="preserve">UE-to-UE relay </w:t>
      </w:r>
    </w:p>
    <w:p w:rsidR="0000285B" w:rsidRPr="009D71AF" w:rsidRDefault="00F265BD" w:rsidP="006148FA">
      <w:pPr>
        <w:pStyle w:val="af4"/>
        <w:numPr>
          <w:ilvl w:val="1"/>
          <w:numId w:val="29"/>
        </w:numPr>
        <w:spacing w:afterLines="50" w:after="120"/>
        <w:rPr>
          <w:bCs/>
          <w:lang w:val="en-US" w:eastAsia="zh-CN"/>
        </w:rPr>
      </w:pPr>
      <w:r w:rsidRPr="009D71AF">
        <w:rPr>
          <w:bCs/>
          <w:lang w:val="en-US" w:eastAsia="zh-CN"/>
        </w:rPr>
        <w:t xml:space="preserve">Sidelink beamforming and beam management for FR1 and FR2 </w:t>
      </w:r>
    </w:p>
    <w:p w:rsidR="0000285B" w:rsidRPr="009D71AF" w:rsidRDefault="00F265BD" w:rsidP="006148FA">
      <w:pPr>
        <w:pStyle w:val="af4"/>
        <w:numPr>
          <w:ilvl w:val="0"/>
          <w:numId w:val="29"/>
        </w:numPr>
        <w:spacing w:afterLines="50" w:after="120"/>
        <w:rPr>
          <w:bCs/>
          <w:lang w:val="en-US" w:eastAsia="zh-CN"/>
        </w:rPr>
      </w:pPr>
      <w:r w:rsidRPr="009D71AF">
        <w:rPr>
          <w:bCs/>
          <w:lang w:val="en-US" w:eastAsia="zh-CN"/>
        </w:rPr>
        <w:t>Study the enhancements of sidelink MIMO schemes for high data rate D2D direct communication</w:t>
      </w:r>
      <w:r w:rsidR="00CF68E0">
        <w:rPr>
          <w:bCs/>
          <w:lang w:val="en-US" w:eastAsia="zh-CN"/>
        </w:rPr>
        <w:t xml:space="preserve"> [RAN1]</w:t>
      </w:r>
    </w:p>
    <w:p w:rsidR="0000285B" w:rsidRPr="009D71AF" w:rsidRDefault="00F265BD" w:rsidP="006148FA">
      <w:pPr>
        <w:pStyle w:val="af4"/>
        <w:numPr>
          <w:ilvl w:val="0"/>
          <w:numId w:val="29"/>
        </w:numPr>
        <w:spacing w:afterLines="50" w:after="120"/>
        <w:rPr>
          <w:bCs/>
          <w:lang w:val="en-US" w:eastAsia="zh-CN"/>
        </w:rPr>
      </w:pPr>
      <w:r w:rsidRPr="009D71AF">
        <w:rPr>
          <w:bCs/>
          <w:lang w:val="en-US" w:eastAsia="zh-CN"/>
        </w:rPr>
        <w:t xml:space="preserve">Study D2D </w:t>
      </w:r>
      <w:r w:rsidRPr="009D71AF">
        <w:rPr>
          <w:bCs/>
          <w:lang w:eastAsia="zh-CN"/>
        </w:rPr>
        <w:t xml:space="preserve">proximity </w:t>
      </w:r>
      <w:r w:rsidRPr="009D71AF">
        <w:rPr>
          <w:bCs/>
          <w:lang w:val="en-US" w:eastAsia="zh-CN"/>
        </w:rPr>
        <w:t xml:space="preserve">discovery </w:t>
      </w:r>
      <w:r w:rsidR="00CF68E0">
        <w:rPr>
          <w:bCs/>
          <w:lang w:val="en-US" w:eastAsia="zh-CN"/>
        </w:rPr>
        <w:t xml:space="preserve"> [RAN2, RAN1]</w:t>
      </w:r>
    </w:p>
    <w:p w:rsidR="0000285B" w:rsidRPr="009D71AF" w:rsidRDefault="00F265BD" w:rsidP="006148FA">
      <w:pPr>
        <w:pStyle w:val="af4"/>
        <w:numPr>
          <w:ilvl w:val="1"/>
          <w:numId w:val="29"/>
        </w:numPr>
        <w:spacing w:afterLines="50" w:after="120"/>
        <w:rPr>
          <w:bCs/>
          <w:lang w:val="en-US" w:eastAsia="zh-CN"/>
        </w:rPr>
      </w:pPr>
      <w:r w:rsidRPr="009D71AF">
        <w:rPr>
          <w:bCs/>
          <w:lang w:val="en-US" w:eastAsia="zh-CN"/>
        </w:rPr>
        <w:t xml:space="preserve">Study NR </w:t>
      </w:r>
      <w:r w:rsidRPr="009D71AF">
        <w:rPr>
          <w:bCs/>
          <w:lang w:eastAsia="zh-CN"/>
        </w:rPr>
        <w:t xml:space="preserve">sidelink physical layer structures, procedure(s), and L2/L3 protocols for D2D proximity discovery in single and multi-carrier </w:t>
      </w:r>
    </w:p>
    <w:p w:rsidR="0000285B" w:rsidRPr="009D71AF" w:rsidRDefault="00F265BD" w:rsidP="006148FA">
      <w:pPr>
        <w:pStyle w:val="af4"/>
        <w:numPr>
          <w:ilvl w:val="1"/>
          <w:numId w:val="29"/>
        </w:numPr>
        <w:spacing w:afterLines="50" w:after="120"/>
        <w:rPr>
          <w:bCs/>
          <w:lang w:val="en-US" w:eastAsia="zh-CN"/>
        </w:rPr>
      </w:pPr>
      <w:r w:rsidRPr="009D71AF">
        <w:rPr>
          <w:bCs/>
          <w:lang w:eastAsia="zh-CN"/>
        </w:rPr>
        <w:t>Study the interaction between NR D2D discovery and LTE D2D discovery</w:t>
      </w:r>
    </w:p>
    <w:p w:rsidR="0000285B" w:rsidRPr="009D71AF" w:rsidRDefault="00F265BD" w:rsidP="006148FA">
      <w:pPr>
        <w:pStyle w:val="af4"/>
        <w:numPr>
          <w:ilvl w:val="1"/>
          <w:numId w:val="29"/>
        </w:numPr>
        <w:spacing w:afterLines="50" w:after="120"/>
        <w:rPr>
          <w:bCs/>
          <w:lang w:val="en-US" w:eastAsia="zh-CN"/>
        </w:rPr>
      </w:pPr>
      <w:r w:rsidRPr="009D71AF">
        <w:rPr>
          <w:bCs/>
          <w:lang w:eastAsia="zh-CN"/>
        </w:rPr>
        <w:t>Study the D2D proximity discovery in assistance of UE-to-network relay and UE-to-UE relay</w:t>
      </w:r>
    </w:p>
    <w:p w:rsidR="0000285B" w:rsidRPr="009D71AF" w:rsidRDefault="00F265BD" w:rsidP="006148FA">
      <w:pPr>
        <w:pStyle w:val="af4"/>
        <w:numPr>
          <w:ilvl w:val="0"/>
          <w:numId w:val="29"/>
        </w:numPr>
        <w:spacing w:afterLines="50" w:after="120"/>
        <w:rPr>
          <w:bCs/>
          <w:lang w:val="en-US" w:eastAsia="zh-CN"/>
        </w:rPr>
      </w:pPr>
      <w:r w:rsidRPr="009D71AF">
        <w:rPr>
          <w:bCs/>
          <w:lang w:eastAsia="zh-CN"/>
        </w:rPr>
        <w:t xml:space="preserve">Study the device power saving  techniques for D2D discovery and directly communication </w:t>
      </w:r>
      <w:r w:rsidR="00CF68E0">
        <w:rPr>
          <w:bCs/>
          <w:lang w:eastAsia="zh-CN"/>
        </w:rPr>
        <w:t xml:space="preserve"> [RAN1, RAN2]</w:t>
      </w:r>
    </w:p>
    <w:p w:rsidR="00B46FBA" w:rsidRDefault="00B46FBA" w:rsidP="006148FA">
      <w:pPr>
        <w:spacing w:afterLines="50" w:after="120"/>
        <w:ind w:left="720"/>
        <w:rPr>
          <w:bCs/>
          <w:lang w:eastAsia="zh-CN"/>
        </w:rPr>
      </w:pPr>
    </w:p>
    <w:p w:rsidR="00B46FBA" w:rsidRDefault="00B46FBA" w:rsidP="006148FA">
      <w:pPr>
        <w:spacing w:afterLines="50" w:after="12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506479" w:rsidRPr="00B3744D" w:rsidRDefault="00506479" w:rsidP="001350DF">
            <w:pPr>
              <w:pStyle w:val="TAL"/>
              <w:rPr>
                <w:sz w:val="16"/>
                <w:szCs w:val="16"/>
                <w:lang w:eastAsia="zh-CN"/>
              </w:rPr>
            </w:pPr>
            <w:r w:rsidRPr="00B3744D">
              <w:rPr>
                <w:rFonts w:hint="eastAsia"/>
                <w:sz w:val="16"/>
                <w:szCs w:val="16"/>
                <w:lang w:eastAsia="zh-CN"/>
              </w:rPr>
              <w:t xml:space="preserve">Technical Report for </w:t>
            </w:r>
            <w:r w:rsidR="00F21909">
              <w:rPr>
                <w:sz w:val="16"/>
                <w:szCs w:val="16"/>
                <w:lang w:eastAsia="zh-CN"/>
              </w:rPr>
              <w:t>NR Support of D2D</w:t>
            </w:r>
          </w:p>
        </w:tc>
        <w:tc>
          <w:tcPr>
            <w:tcW w:w="993"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RAN1</w:t>
            </w:r>
          </w:p>
        </w:tc>
        <w:tc>
          <w:tcPr>
            <w:tcW w:w="1074" w:type="dxa"/>
          </w:tcPr>
          <w:p w:rsidR="00506479" w:rsidRPr="007C7D5C" w:rsidRDefault="007C7D5C" w:rsidP="00506479">
            <w:pPr>
              <w:spacing w:after="0"/>
            </w:pPr>
            <w:r>
              <w:t>RAN#8</w:t>
            </w:r>
            <w:r w:rsidR="00F21909">
              <w:t>8</w:t>
            </w:r>
          </w:p>
        </w:tc>
        <w:tc>
          <w:tcPr>
            <w:tcW w:w="2186" w:type="dxa"/>
          </w:tcPr>
          <w:p w:rsidR="00506479" w:rsidRPr="00251D80" w:rsidRDefault="00506479" w:rsidP="00506479">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proofErr w:type="gramStart"/>
      <w:r>
        <w:t>.</w:t>
      </w:r>
      <w:proofErr w:type="gramEnd"/>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proofErr w:type="gramEnd"/>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proofErr w:type="gramEnd"/>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CF68E0" w:rsidRDefault="00CF68E0" w:rsidP="00C13419">
      <w:r>
        <w:tab/>
      </w:r>
      <w:r>
        <w:tab/>
        <w:t>CATT</w:t>
      </w:r>
    </w:p>
    <w:p w:rsidR="00FE4355" w:rsidRDefault="00FE4355" w:rsidP="00BB671B">
      <w:r>
        <w:lastRenderedPageBreak/>
        <w:tab/>
      </w:r>
      <w:r>
        <w:tab/>
      </w:r>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006B161A">
        <w:t>2</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AA112E" w:rsidTr="00451F79">
        <w:trPr>
          <w:jc w:val="center"/>
        </w:trPr>
        <w:tc>
          <w:tcPr>
            <w:tcW w:w="0" w:type="auto"/>
            <w:shd w:val="clear" w:color="auto" w:fill="auto"/>
          </w:tcPr>
          <w:p w:rsidR="00AA112E" w:rsidRDefault="00AA112E" w:rsidP="00451F79">
            <w:pPr>
              <w:pStyle w:val="TAL"/>
              <w:rPr>
                <w:lang w:eastAsia="zh-CN"/>
              </w:rPr>
            </w:pPr>
            <w:r>
              <w:rPr>
                <w:lang w:eastAsia="zh-CN"/>
              </w:rPr>
              <w:t>CATT</w:t>
            </w:r>
          </w:p>
        </w:tc>
      </w:tr>
      <w:tr w:rsidR="00375B8F" w:rsidTr="00B13C52">
        <w:trPr>
          <w:jc w:val="center"/>
        </w:trPr>
        <w:tc>
          <w:tcPr>
            <w:tcW w:w="0" w:type="auto"/>
            <w:shd w:val="clear" w:color="auto" w:fill="auto"/>
          </w:tcPr>
          <w:p w:rsidR="00375B8F" w:rsidRDefault="00375B8F" w:rsidP="00B13C52">
            <w:pPr>
              <w:pStyle w:val="TAL"/>
              <w:rPr>
                <w:lang w:eastAsia="zh-CN"/>
              </w:rPr>
            </w:pP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CBFA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E3E" w:rsidRDefault="00C55E3E">
      <w:r>
        <w:separator/>
      </w:r>
    </w:p>
  </w:endnote>
  <w:endnote w:type="continuationSeparator" w:id="0">
    <w:p w:rsidR="00C55E3E" w:rsidRDefault="00C5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E3E" w:rsidRDefault="00C55E3E">
      <w:r>
        <w:separator/>
      </w:r>
    </w:p>
  </w:footnote>
  <w:footnote w:type="continuationSeparator" w:id="0">
    <w:p w:rsidR="00C55E3E" w:rsidRDefault="00C55E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6">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8">
    <w:nsid w:val="1E0B339D"/>
    <w:multiLevelType w:val="hybridMultilevel"/>
    <w:tmpl w:val="7B2829BE"/>
    <w:lvl w:ilvl="0" w:tplc="D480E202">
      <w:start w:val="1"/>
      <w:numFmt w:val="bullet"/>
      <w:lvlText w:val="–"/>
      <w:lvlJc w:val="left"/>
      <w:pPr>
        <w:tabs>
          <w:tab w:val="num" w:pos="720"/>
        </w:tabs>
        <w:ind w:left="720" w:hanging="360"/>
      </w:pPr>
      <w:rPr>
        <w:rFonts w:ascii="Arial" w:hAnsi="Arial" w:hint="default"/>
      </w:rPr>
    </w:lvl>
    <w:lvl w:ilvl="1" w:tplc="2752E6BC">
      <w:start w:val="1"/>
      <w:numFmt w:val="bullet"/>
      <w:lvlText w:val="–"/>
      <w:lvlJc w:val="left"/>
      <w:pPr>
        <w:tabs>
          <w:tab w:val="num" w:pos="1440"/>
        </w:tabs>
        <w:ind w:left="1440" w:hanging="360"/>
      </w:pPr>
      <w:rPr>
        <w:rFonts w:ascii="Arial" w:hAnsi="Arial" w:hint="default"/>
      </w:rPr>
    </w:lvl>
    <w:lvl w:ilvl="2" w:tplc="5D88AFCE">
      <w:start w:val="1835"/>
      <w:numFmt w:val="bullet"/>
      <w:lvlText w:val="•"/>
      <w:lvlJc w:val="left"/>
      <w:pPr>
        <w:tabs>
          <w:tab w:val="num" w:pos="2160"/>
        </w:tabs>
        <w:ind w:left="2160" w:hanging="360"/>
      </w:pPr>
      <w:rPr>
        <w:rFonts w:ascii="Arial" w:hAnsi="Arial" w:hint="default"/>
      </w:rPr>
    </w:lvl>
    <w:lvl w:ilvl="3" w:tplc="F6A499F8" w:tentative="1">
      <w:start w:val="1"/>
      <w:numFmt w:val="bullet"/>
      <w:lvlText w:val="–"/>
      <w:lvlJc w:val="left"/>
      <w:pPr>
        <w:tabs>
          <w:tab w:val="num" w:pos="2880"/>
        </w:tabs>
        <w:ind w:left="2880" w:hanging="360"/>
      </w:pPr>
      <w:rPr>
        <w:rFonts w:ascii="Arial" w:hAnsi="Arial" w:hint="default"/>
      </w:rPr>
    </w:lvl>
    <w:lvl w:ilvl="4" w:tplc="678005CA" w:tentative="1">
      <w:start w:val="1"/>
      <w:numFmt w:val="bullet"/>
      <w:lvlText w:val="–"/>
      <w:lvlJc w:val="left"/>
      <w:pPr>
        <w:tabs>
          <w:tab w:val="num" w:pos="3600"/>
        </w:tabs>
        <w:ind w:left="3600" w:hanging="360"/>
      </w:pPr>
      <w:rPr>
        <w:rFonts w:ascii="Arial" w:hAnsi="Arial" w:hint="default"/>
      </w:rPr>
    </w:lvl>
    <w:lvl w:ilvl="5" w:tplc="54A4B178" w:tentative="1">
      <w:start w:val="1"/>
      <w:numFmt w:val="bullet"/>
      <w:lvlText w:val="–"/>
      <w:lvlJc w:val="left"/>
      <w:pPr>
        <w:tabs>
          <w:tab w:val="num" w:pos="4320"/>
        </w:tabs>
        <w:ind w:left="4320" w:hanging="360"/>
      </w:pPr>
      <w:rPr>
        <w:rFonts w:ascii="Arial" w:hAnsi="Arial" w:hint="default"/>
      </w:rPr>
    </w:lvl>
    <w:lvl w:ilvl="6" w:tplc="C5F4AB18" w:tentative="1">
      <w:start w:val="1"/>
      <w:numFmt w:val="bullet"/>
      <w:lvlText w:val="–"/>
      <w:lvlJc w:val="left"/>
      <w:pPr>
        <w:tabs>
          <w:tab w:val="num" w:pos="5040"/>
        </w:tabs>
        <w:ind w:left="5040" w:hanging="360"/>
      </w:pPr>
      <w:rPr>
        <w:rFonts w:ascii="Arial" w:hAnsi="Arial" w:hint="default"/>
      </w:rPr>
    </w:lvl>
    <w:lvl w:ilvl="7" w:tplc="2BEC5EB2" w:tentative="1">
      <w:start w:val="1"/>
      <w:numFmt w:val="bullet"/>
      <w:lvlText w:val="–"/>
      <w:lvlJc w:val="left"/>
      <w:pPr>
        <w:tabs>
          <w:tab w:val="num" w:pos="5760"/>
        </w:tabs>
        <w:ind w:left="5760" w:hanging="360"/>
      </w:pPr>
      <w:rPr>
        <w:rFonts w:ascii="Arial" w:hAnsi="Arial" w:hint="default"/>
      </w:rPr>
    </w:lvl>
    <w:lvl w:ilvl="8" w:tplc="6D98FE68" w:tentative="1">
      <w:start w:val="1"/>
      <w:numFmt w:val="bullet"/>
      <w:lvlText w:val="–"/>
      <w:lvlJc w:val="left"/>
      <w:pPr>
        <w:tabs>
          <w:tab w:val="num" w:pos="6480"/>
        </w:tabs>
        <w:ind w:left="6480" w:hanging="360"/>
      </w:pPr>
      <w:rPr>
        <w:rFonts w:ascii="Arial" w:hAnsi="Arial" w:hint="default"/>
      </w:rPr>
    </w:lvl>
  </w:abstractNum>
  <w:abstractNum w:abstractNumId="9">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0">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3">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AF523C"/>
    <w:multiLevelType w:val="hybridMultilevel"/>
    <w:tmpl w:val="2ACE846E"/>
    <w:lvl w:ilvl="0" w:tplc="D6A03EC0">
      <w:start w:val="1"/>
      <w:numFmt w:val="bullet"/>
      <w:lvlText w:val="–"/>
      <w:lvlJc w:val="left"/>
      <w:pPr>
        <w:tabs>
          <w:tab w:val="num" w:pos="720"/>
        </w:tabs>
        <w:ind w:left="720" w:hanging="360"/>
      </w:pPr>
      <w:rPr>
        <w:rFonts w:ascii="Arial" w:hAnsi="Arial" w:hint="default"/>
      </w:rPr>
    </w:lvl>
    <w:lvl w:ilvl="1" w:tplc="B2E811C4">
      <w:start w:val="1"/>
      <w:numFmt w:val="bullet"/>
      <w:lvlText w:val="–"/>
      <w:lvlJc w:val="left"/>
      <w:pPr>
        <w:tabs>
          <w:tab w:val="num" w:pos="1440"/>
        </w:tabs>
        <w:ind w:left="1440" w:hanging="360"/>
      </w:pPr>
      <w:rPr>
        <w:rFonts w:ascii="Arial" w:hAnsi="Arial" w:hint="default"/>
      </w:rPr>
    </w:lvl>
    <w:lvl w:ilvl="2" w:tplc="05A265F4">
      <w:start w:val="1635"/>
      <w:numFmt w:val="bullet"/>
      <w:lvlText w:val="•"/>
      <w:lvlJc w:val="left"/>
      <w:pPr>
        <w:tabs>
          <w:tab w:val="num" w:pos="2160"/>
        </w:tabs>
        <w:ind w:left="2160" w:hanging="360"/>
      </w:pPr>
      <w:rPr>
        <w:rFonts w:ascii="Arial" w:hAnsi="Arial" w:hint="default"/>
      </w:rPr>
    </w:lvl>
    <w:lvl w:ilvl="3" w:tplc="99E69F9E">
      <w:start w:val="1635"/>
      <w:numFmt w:val="bullet"/>
      <w:lvlText w:val="–"/>
      <w:lvlJc w:val="left"/>
      <w:pPr>
        <w:tabs>
          <w:tab w:val="num" w:pos="2880"/>
        </w:tabs>
        <w:ind w:left="2880" w:hanging="360"/>
      </w:pPr>
      <w:rPr>
        <w:rFonts w:ascii="Arial" w:hAnsi="Arial" w:hint="default"/>
      </w:rPr>
    </w:lvl>
    <w:lvl w:ilvl="4" w:tplc="0AFE20AE" w:tentative="1">
      <w:start w:val="1"/>
      <w:numFmt w:val="bullet"/>
      <w:lvlText w:val="–"/>
      <w:lvlJc w:val="left"/>
      <w:pPr>
        <w:tabs>
          <w:tab w:val="num" w:pos="3600"/>
        </w:tabs>
        <w:ind w:left="3600" w:hanging="360"/>
      </w:pPr>
      <w:rPr>
        <w:rFonts w:ascii="Arial" w:hAnsi="Arial" w:hint="default"/>
      </w:rPr>
    </w:lvl>
    <w:lvl w:ilvl="5" w:tplc="0F2C5542" w:tentative="1">
      <w:start w:val="1"/>
      <w:numFmt w:val="bullet"/>
      <w:lvlText w:val="–"/>
      <w:lvlJc w:val="left"/>
      <w:pPr>
        <w:tabs>
          <w:tab w:val="num" w:pos="4320"/>
        </w:tabs>
        <w:ind w:left="4320" w:hanging="360"/>
      </w:pPr>
      <w:rPr>
        <w:rFonts w:ascii="Arial" w:hAnsi="Arial" w:hint="default"/>
      </w:rPr>
    </w:lvl>
    <w:lvl w:ilvl="6" w:tplc="16C0444C" w:tentative="1">
      <w:start w:val="1"/>
      <w:numFmt w:val="bullet"/>
      <w:lvlText w:val="–"/>
      <w:lvlJc w:val="left"/>
      <w:pPr>
        <w:tabs>
          <w:tab w:val="num" w:pos="5040"/>
        </w:tabs>
        <w:ind w:left="5040" w:hanging="360"/>
      </w:pPr>
      <w:rPr>
        <w:rFonts w:ascii="Arial" w:hAnsi="Arial" w:hint="default"/>
      </w:rPr>
    </w:lvl>
    <w:lvl w:ilvl="7" w:tplc="7ACC5A96" w:tentative="1">
      <w:start w:val="1"/>
      <w:numFmt w:val="bullet"/>
      <w:lvlText w:val="–"/>
      <w:lvlJc w:val="left"/>
      <w:pPr>
        <w:tabs>
          <w:tab w:val="num" w:pos="5760"/>
        </w:tabs>
        <w:ind w:left="5760" w:hanging="360"/>
      </w:pPr>
      <w:rPr>
        <w:rFonts w:ascii="Arial" w:hAnsi="Arial" w:hint="default"/>
      </w:rPr>
    </w:lvl>
    <w:lvl w:ilvl="8" w:tplc="C7E89C3E" w:tentative="1">
      <w:start w:val="1"/>
      <w:numFmt w:val="bullet"/>
      <w:lvlText w:val="–"/>
      <w:lvlJc w:val="left"/>
      <w:pPr>
        <w:tabs>
          <w:tab w:val="num" w:pos="6480"/>
        </w:tabs>
        <w:ind w:left="6480" w:hanging="360"/>
      </w:pPr>
      <w:rPr>
        <w:rFonts w:ascii="Arial" w:hAnsi="Arial" w:hint="default"/>
      </w:rPr>
    </w:lvl>
  </w:abstractNum>
  <w:abstractNum w:abstractNumId="17">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1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29">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4"/>
  </w:num>
  <w:num w:numId="5">
    <w:abstractNumId w:val="30"/>
  </w:num>
  <w:num w:numId="6">
    <w:abstractNumId w:val="26"/>
  </w:num>
  <w:num w:numId="7">
    <w:abstractNumId w:val="11"/>
  </w:num>
  <w:num w:numId="8">
    <w:abstractNumId w:val="28"/>
  </w:num>
  <w:num w:numId="9">
    <w:abstractNumId w:val="17"/>
  </w:num>
  <w:num w:numId="1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2"/>
  </w:num>
  <w:num w:numId="14">
    <w:abstractNumId w:val="4"/>
  </w:num>
  <w:num w:numId="15">
    <w:abstractNumId w:val="7"/>
  </w:num>
  <w:num w:numId="16">
    <w:abstractNumId w:val="27"/>
  </w:num>
  <w:num w:numId="17">
    <w:abstractNumId w:val="9"/>
  </w:num>
  <w:num w:numId="18">
    <w:abstractNumId w:val="3"/>
  </w:num>
  <w:num w:numId="19">
    <w:abstractNumId w:val="24"/>
  </w:num>
  <w:num w:numId="20">
    <w:abstractNumId w:val="5"/>
  </w:num>
  <w:num w:numId="21">
    <w:abstractNumId w:val="21"/>
  </w:num>
  <w:num w:numId="22">
    <w:abstractNumId w:val="25"/>
  </w:num>
  <w:num w:numId="23">
    <w:abstractNumId w:val="10"/>
  </w:num>
  <w:num w:numId="24">
    <w:abstractNumId w:val="6"/>
  </w:num>
  <w:num w:numId="25">
    <w:abstractNumId w:val="29"/>
  </w:num>
  <w:num w:numId="26">
    <w:abstractNumId w:val="12"/>
  </w:num>
  <w:num w:numId="27">
    <w:abstractNumId w:val="13"/>
  </w:num>
  <w:num w:numId="28">
    <w:abstractNumId w:val="23"/>
  </w:num>
  <w:num w:numId="29">
    <w:abstractNumId w:val="18"/>
  </w:num>
  <w:num w:numId="30">
    <w:abstractNumId w:val="15"/>
  </w:num>
  <w:num w:numId="31">
    <w:abstractNumId w:val="16"/>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fang Ji">
    <w15:presenceInfo w15:providerId="AD" w15:userId="S-1-5-21-945540591-4024260831-3861152641-60159"/>
  </w15:person>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5B"/>
    <w:rsid w:val="00002BCE"/>
    <w:rsid w:val="00003B9A"/>
    <w:rsid w:val="00005513"/>
    <w:rsid w:val="00006EF7"/>
    <w:rsid w:val="00007B26"/>
    <w:rsid w:val="000132D1"/>
    <w:rsid w:val="000165B5"/>
    <w:rsid w:val="000205C5"/>
    <w:rsid w:val="000217F7"/>
    <w:rsid w:val="00022A6A"/>
    <w:rsid w:val="0002388C"/>
    <w:rsid w:val="00025316"/>
    <w:rsid w:val="00025D0A"/>
    <w:rsid w:val="00031A08"/>
    <w:rsid w:val="00036B6D"/>
    <w:rsid w:val="00037C06"/>
    <w:rsid w:val="0004061B"/>
    <w:rsid w:val="000434FD"/>
    <w:rsid w:val="00043623"/>
    <w:rsid w:val="00044DAE"/>
    <w:rsid w:val="00046C6A"/>
    <w:rsid w:val="00052BF8"/>
    <w:rsid w:val="00053914"/>
    <w:rsid w:val="00057116"/>
    <w:rsid w:val="0006112A"/>
    <w:rsid w:val="00064CB2"/>
    <w:rsid w:val="00066954"/>
    <w:rsid w:val="00067741"/>
    <w:rsid w:val="0007024D"/>
    <w:rsid w:val="00073E65"/>
    <w:rsid w:val="0007585A"/>
    <w:rsid w:val="000909C5"/>
    <w:rsid w:val="000933CB"/>
    <w:rsid w:val="00096ACD"/>
    <w:rsid w:val="000B0519"/>
    <w:rsid w:val="000B13A0"/>
    <w:rsid w:val="000B18B0"/>
    <w:rsid w:val="000B34AF"/>
    <w:rsid w:val="000B58F5"/>
    <w:rsid w:val="000B61FD"/>
    <w:rsid w:val="000C5FE3"/>
    <w:rsid w:val="000D122A"/>
    <w:rsid w:val="000D18CF"/>
    <w:rsid w:val="000D29FA"/>
    <w:rsid w:val="000D672B"/>
    <w:rsid w:val="000E1C71"/>
    <w:rsid w:val="000E432C"/>
    <w:rsid w:val="000E55AD"/>
    <w:rsid w:val="000F2B91"/>
    <w:rsid w:val="00101629"/>
    <w:rsid w:val="00103679"/>
    <w:rsid w:val="00104549"/>
    <w:rsid w:val="00110B1D"/>
    <w:rsid w:val="001133C5"/>
    <w:rsid w:val="0011470B"/>
    <w:rsid w:val="0011475D"/>
    <w:rsid w:val="00120541"/>
    <w:rsid w:val="001211F3"/>
    <w:rsid w:val="00122630"/>
    <w:rsid w:val="0013405A"/>
    <w:rsid w:val="001350DF"/>
    <w:rsid w:val="00144EE2"/>
    <w:rsid w:val="00156AC6"/>
    <w:rsid w:val="00156BE0"/>
    <w:rsid w:val="00170467"/>
    <w:rsid w:val="001712FA"/>
    <w:rsid w:val="00174617"/>
    <w:rsid w:val="00174A3F"/>
    <w:rsid w:val="001759A7"/>
    <w:rsid w:val="0018070F"/>
    <w:rsid w:val="00182884"/>
    <w:rsid w:val="00185F6A"/>
    <w:rsid w:val="00186F9E"/>
    <w:rsid w:val="0018705F"/>
    <w:rsid w:val="00191B86"/>
    <w:rsid w:val="00191CEF"/>
    <w:rsid w:val="00194734"/>
    <w:rsid w:val="001A4192"/>
    <w:rsid w:val="001A4A77"/>
    <w:rsid w:val="001A4EBA"/>
    <w:rsid w:val="001B3958"/>
    <w:rsid w:val="001B6215"/>
    <w:rsid w:val="001B6656"/>
    <w:rsid w:val="001B73F4"/>
    <w:rsid w:val="001C595F"/>
    <w:rsid w:val="001C5C86"/>
    <w:rsid w:val="001C67DB"/>
    <w:rsid w:val="001C718D"/>
    <w:rsid w:val="001C73D5"/>
    <w:rsid w:val="001C7C42"/>
    <w:rsid w:val="001D0A84"/>
    <w:rsid w:val="001D3DC8"/>
    <w:rsid w:val="001E6C33"/>
    <w:rsid w:val="001F4A6B"/>
    <w:rsid w:val="001F7EB4"/>
    <w:rsid w:val="002000C2"/>
    <w:rsid w:val="002052B6"/>
    <w:rsid w:val="00205F25"/>
    <w:rsid w:val="00221B1E"/>
    <w:rsid w:val="00231089"/>
    <w:rsid w:val="002326EC"/>
    <w:rsid w:val="00232819"/>
    <w:rsid w:val="00232FC2"/>
    <w:rsid w:val="00240DCD"/>
    <w:rsid w:val="00244DC8"/>
    <w:rsid w:val="0024786B"/>
    <w:rsid w:val="00251D80"/>
    <w:rsid w:val="002530F3"/>
    <w:rsid w:val="00255974"/>
    <w:rsid w:val="00261A80"/>
    <w:rsid w:val="00264022"/>
    <w:rsid w:val="002640E5"/>
    <w:rsid w:val="0026606E"/>
    <w:rsid w:val="00276403"/>
    <w:rsid w:val="00276D7E"/>
    <w:rsid w:val="00277949"/>
    <w:rsid w:val="00283ABE"/>
    <w:rsid w:val="00283C00"/>
    <w:rsid w:val="002A2D9C"/>
    <w:rsid w:val="002A428E"/>
    <w:rsid w:val="002B2C9C"/>
    <w:rsid w:val="002B43FF"/>
    <w:rsid w:val="002B58B5"/>
    <w:rsid w:val="002C00C7"/>
    <w:rsid w:val="002D3EF5"/>
    <w:rsid w:val="002E013F"/>
    <w:rsid w:val="002E044A"/>
    <w:rsid w:val="002E6A7D"/>
    <w:rsid w:val="002E7A9E"/>
    <w:rsid w:val="0030045C"/>
    <w:rsid w:val="00300B95"/>
    <w:rsid w:val="0030635D"/>
    <w:rsid w:val="0032057F"/>
    <w:rsid w:val="003205AD"/>
    <w:rsid w:val="003236BF"/>
    <w:rsid w:val="00326299"/>
    <w:rsid w:val="00326FE0"/>
    <w:rsid w:val="0033027D"/>
    <w:rsid w:val="00333774"/>
    <w:rsid w:val="00335FB2"/>
    <w:rsid w:val="0033619A"/>
    <w:rsid w:val="00336986"/>
    <w:rsid w:val="00344158"/>
    <w:rsid w:val="00345736"/>
    <w:rsid w:val="00346E27"/>
    <w:rsid w:val="00346F8C"/>
    <w:rsid w:val="0034754D"/>
    <w:rsid w:val="00350C93"/>
    <w:rsid w:val="00351942"/>
    <w:rsid w:val="00356499"/>
    <w:rsid w:val="00363847"/>
    <w:rsid w:val="0037548E"/>
    <w:rsid w:val="00375B8F"/>
    <w:rsid w:val="00376E8B"/>
    <w:rsid w:val="00380842"/>
    <w:rsid w:val="003846AB"/>
    <w:rsid w:val="0038516D"/>
    <w:rsid w:val="003863F9"/>
    <w:rsid w:val="003869D7"/>
    <w:rsid w:val="003905D8"/>
    <w:rsid w:val="00392B53"/>
    <w:rsid w:val="00392B8C"/>
    <w:rsid w:val="003935E5"/>
    <w:rsid w:val="003A063A"/>
    <w:rsid w:val="003A0D27"/>
    <w:rsid w:val="003A1EB0"/>
    <w:rsid w:val="003B2791"/>
    <w:rsid w:val="003C0F14"/>
    <w:rsid w:val="003C15C1"/>
    <w:rsid w:val="003C4944"/>
    <w:rsid w:val="003C6DA6"/>
    <w:rsid w:val="003D075B"/>
    <w:rsid w:val="003D3672"/>
    <w:rsid w:val="003D5CBD"/>
    <w:rsid w:val="003D7D6C"/>
    <w:rsid w:val="003E0403"/>
    <w:rsid w:val="003E4598"/>
    <w:rsid w:val="003F268E"/>
    <w:rsid w:val="003F7B3D"/>
    <w:rsid w:val="00405417"/>
    <w:rsid w:val="004079F1"/>
    <w:rsid w:val="00410919"/>
    <w:rsid w:val="00411435"/>
    <w:rsid w:val="00411698"/>
    <w:rsid w:val="00414164"/>
    <w:rsid w:val="0041445C"/>
    <w:rsid w:val="0041789B"/>
    <w:rsid w:val="00421E2E"/>
    <w:rsid w:val="004260A5"/>
    <w:rsid w:val="004260EF"/>
    <w:rsid w:val="00430845"/>
    <w:rsid w:val="00432283"/>
    <w:rsid w:val="0043745F"/>
    <w:rsid w:val="0044029F"/>
    <w:rsid w:val="0044123B"/>
    <w:rsid w:val="004439DC"/>
    <w:rsid w:val="00444C5D"/>
    <w:rsid w:val="00444C6F"/>
    <w:rsid w:val="00455047"/>
    <w:rsid w:val="0045682C"/>
    <w:rsid w:val="00456D3E"/>
    <w:rsid w:val="004619DE"/>
    <w:rsid w:val="00461E6F"/>
    <w:rsid w:val="00463DF2"/>
    <w:rsid w:val="004651E5"/>
    <w:rsid w:val="0046659E"/>
    <w:rsid w:val="00467795"/>
    <w:rsid w:val="004712B7"/>
    <w:rsid w:val="004735AB"/>
    <w:rsid w:val="00473739"/>
    <w:rsid w:val="00474BF7"/>
    <w:rsid w:val="00481328"/>
    <w:rsid w:val="004823D6"/>
    <w:rsid w:val="0048267C"/>
    <w:rsid w:val="004861A5"/>
    <w:rsid w:val="004868B7"/>
    <w:rsid w:val="004876B9"/>
    <w:rsid w:val="00487EF1"/>
    <w:rsid w:val="00493A79"/>
    <w:rsid w:val="004A40BE"/>
    <w:rsid w:val="004A413B"/>
    <w:rsid w:val="004A6A60"/>
    <w:rsid w:val="004B458E"/>
    <w:rsid w:val="004B49E4"/>
    <w:rsid w:val="004C5098"/>
    <w:rsid w:val="004C634D"/>
    <w:rsid w:val="004D069D"/>
    <w:rsid w:val="004D09CD"/>
    <w:rsid w:val="004D24B9"/>
    <w:rsid w:val="004D5DD7"/>
    <w:rsid w:val="004D7BF0"/>
    <w:rsid w:val="004E0E19"/>
    <w:rsid w:val="004E2CE2"/>
    <w:rsid w:val="004E4940"/>
    <w:rsid w:val="004E5172"/>
    <w:rsid w:val="004E6D6C"/>
    <w:rsid w:val="004E6F8A"/>
    <w:rsid w:val="004E7BD7"/>
    <w:rsid w:val="004E7E57"/>
    <w:rsid w:val="004F0018"/>
    <w:rsid w:val="004F43E5"/>
    <w:rsid w:val="004F7C6E"/>
    <w:rsid w:val="004F7CFB"/>
    <w:rsid w:val="00502CD2"/>
    <w:rsid w:val="00506479"/>
    <w:rsid w:val="005112B0"/>
    <w:rsid w:val="0051211F"/>
    <w:rsid w:val="0052201A"/>
    <w:rsid w:val="005248D5"/>
    <w:rsid w:val="005256F1"/>
    <w:rsid w:val="00530B0C"/>
    <w:rsid w:val="00531C9B"/>
    <w:rsid w:val="005405BD"/>
    <w:rsid w:val="005465F8"/>
    <w:rsid w:val="00550046"/>
    <w:rsid w:val="00552C2C"/>
    <w:rsid w:val="005555B7"/>
    <w:rsid w:val="00555BDE"/>
    <w:rsid w:val="005573BB"/>
    <w:rsid w:val="0055771F"/>
    <w:rsid w:val="00557B2E"/>
    <w:rsid w:val="00560BBE"/>
    <w:rsid w:val="00560E3A"/>
    <w:rsid w:val="00561267"/>
    <w:rsid w:val="00571F4D"/>
    <w:rsid w:val="00573CA1"/>
    <w:rsid w:val="00574059"/>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A3B"/>
    <w:rsid w:val="005C07E5"/>
    <w:rsid w:val="005C3B3C"/>
    <w:rsid w:val="005C4F58"/>
    <w:rsid w:val="005C5E8D"/>
    <w:rsid w:val="005C78F2"/>
    <w:rsid w:val="005D057C"/>
    <w:rsid w:val="005D35F3"/>
    <w:rsid w:val="005D3FEC"/>
    <w:rsid w:val="005D44BE"/>
    <w:rsid w:val="005D59AA"/>
    <w:rsid w:val="005D7D90"/>
    <w:rsid w:val="005E25DF"/>
    <w:rsid w:val="005E55F4"/>
    <w:rsid w:val="005E5C82"/>
    <w:rsid w:val="005E7022"/>
    <w:rsid w:val="005F030B"/>
    <w:rsid w:val="005F43DC"/>
    <w:rsid w:val="005F6038"/>
    <w:rsid w:val="00606087"/>
    <w:rsid w:val="00610147"/>
    <w:rsid w:val="00610FC4"/>
    <w:rsid w:val="006119C9"/>
    <w:rsid w:val="00611EC4"/>
    <w:rsid w:val="00612542"/>
    <w:rsid w:val="006148FA"/>
    <w:rsid w:val="00615697"/>
    <w:rsid w:val="006207A6"/>
    <w:rsid w:val="00620B3F"/>
    <w:rsid w:val="0062123B"/>
    <w:rsid w:val="006213AF"/>
    <w:rsid w:val="006239E7"/>
    <w:rsid w:val="00626207"/>
    <w:rsid w:val="0062638B"/>
    <w:rsid w:val="00632928"/>
    <w:rsid w:val="00634F9C"/>
    <w:rsid w:val="00635265"/>
    <w:rsid w:val="006418C6"/>
    <w:rsid w:val="00641ED8"/>
    <w:rsid w:val="00644177"/>
    <w:rsid w:val="00647014"/>
    <w:rsid w:val="0064755A"/>
    <w:rsid w:val="00647B89"/>
    <w:rsid w:val="00647F8D"/>
    <w:rsid w:val="0065309E"/>
    <w:rsid w:val="00654893"/>
    <w:rsid w:val="006554EB"/>
    <w:rsid w:val="00656489"/>
    <w:rsid w:val="0065695C"/>
    <w:rsid w:val="00661BE4"/>
    <w:rsid w:val="006647B8"/>
    <w:rsid w:val="006703B5"/>
    <w:rsid w:val="00671BBB"/>
    <w:rsid w:val="00672F61"/>
    <w:rsid w:val="006819A5"/>
    <w:rsid w:val="00682237"/>
    <w:rsid w:val="0068382D"/>
    <w:rsid w:val="00685F9D"/>
    <w:rsid w:val="00691A71"/>
    <w:rsid w:val="00696438"/>
    <w:rsid w:val="0069695F"/>
    <w:rsid w:val="006A0EF8"/>
    <w:rsid w:val="006A45BA"/>
    <w:rsid w:val="006B161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32DBD"/>
    <w:rsid w:val="007344FC"/>
    <w:rsid w:val="00750C6D"/>
    <w:rsid w:val="0075252A"/>
    <w:rsid w:val="00762375"/>
    <w:rsid w:val="00764B84"/>
    <w:rsid w:val="00765028"/>
    <w:rsid w:val="00774FA8"/>
    <w:rsid w:val="00776863"/>
    <w:rsid w:val="00776E5B"/>
    <w:rsid w:val="00780003"/>
    <w:rsid w:val="0078034D"/>
    <w:rsid w:val="007844FE"/>
    <w:rsid w:val="00790BCC"/>
    <w:rsid w:val="007924D8"/>
    <w:rsid w:val="00795CEE"/>
    <w:rsid w:val="007974F5"/>
    <w:rsid w:val="007A2A43"/>
    <w:rsid w:val="007A2E5C"/>
    <w:rsid w:val="007A531F"/>
    <w:rsid w:val="007A5AA5"/>
    <w:rsid w:val="007A6D81"/>
    <w:rsid w:val="007A72BE"/>
    <w:rsid w:val="007B0F49"/>
    <w:rsid w:val="007B3DD8"/>
    <w:rsid w:val="007B5411"/>
    <w:rsid w:val="007B67CB"/>
    <w:rsid w:val="007C5914"/>
    <w:rsid w:val="007C658A"/>
    <w:rsid w:val="007C7D5C"/>
    <w:rsid w:val="007C7E14"/>
    <w:rsid w:val="007D03D2"/>
    <w:rsid w:val="007D0AD3"/>
    <w:rsid w:val="007D1AB2"/>
    <w:rsid w:val="007D7E1C"/>
    <w:rsid w:val="007E573A"/>
    <w:rsid w:val="007E6D36"/>
    <w:rsid w:val="007E70FE"/>
    <w:rsid w:val="007F522E"/>
    <w:rsid w:val="007F56D7"/>
    <w:rsid w:val="007F7421"/>
    <w:rsid w:val="00801478"/>
    <w:rsid w:val="008014A0"/>
    <w:rsid w:val="00801CBB"/>
    <w:rsid w:val="00801F7F"/>
    <w:rsid w:val="00820166"/>
    <w:rsid w:val="00821CD5"/>
    <w:rsid w:val="008277D7"/>
    <w:rsid w:val="008314CC"/>
    <w:rsid w:val="00834A60"/>
    <w:rsid w:val="0084057B"/>
    <w:rsid w:val="00847C7C"/>
    <w:rsid w:val="00853E3C"/>
    <w:rsid w:val="0086203D"/>
    <w:rsid w:val="00863E89"/>
    <w:rsid w:val="00872B3B"/>
    <w:rsid w:val="008759E9"/>
    <w:rsid w:val="00877C4D"/>
    <w:rsid w:val="00880ABE"/>
    <w:rsid w:val="00880FF0"/>
    <w:rsid w:val="0088222A"/>
    <w:rsid w:val="0088253D"/>
    <w:rsid w:val="00882E7C"/>
    <w:rsid w:val="00886352"/>
    <w:rsid w:val="008901F6"/>
    <w:rsid w:val="00893A0B"/>
    <w:rsid w:val="008942DF"/>
    <w:rsid w:val="00895422"/>
    <w:rsid w:val="00895CA1"/>
    <w:rsid w:val="00895E82"/>
    <w:rsid w:val="00896C03"/>
    <w:rsid w:val="008A495D"/>
    <w:rsid w:val="008A76FD"/>
    <w:rsid w:val="008A7AD1"/>
    <w:rsid w:val="008B2C2B"/>
    <w:rsid w:val="008B2D09"/>
    <w:rsid w:val="008B31D4"/>
    <w:rsid w:val="008B394A"/>
    <w:rsid w:val="008B4D50"/>
    <w:rsid w:val="008C0FDA"/>
    <w:rsid w:val="008C45DE"/>
    <w:rsid w:val="008C537F"/>
    <w:rsid w:val="008D658B"/>
    <w:rsid w:val="008F1FD9"/>
    <w:rsid w:val="008F2F8F"/>
    <w:rsid w:val="009040BC"/>
    <w:rsid w:val="0090419B"/>
    <w:rsid w:val="0092743F"/>
    <w:rsid w:val="009437A2"/>
    <w:rsid w:val="00944B28"/>
    <w:rsid w:val="009455C2"/>
    <w:rsid w:val="00946D41"/>
    <w:rsid w:val="009475BF"/>
    <w:rsid w:val="00960BC9"/>
    <w:rsid w:val="00960D59"/>
    <w:rsid w:val="00960E25"/>
    <w:rsid w:val="00963C76"/>
    <w:rsid w:val="00967838"/>
    <w:rsid w:val="0097066D"/>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C2DCC"/>
    <w:rsid w:val="009D71AF"/>
    <w:rsid w:val="009D71C1"/>
    <w:rsid w:val="009E01EE"/>
    <w:rsid w:val="009E5677"/>
    <w:rsid w:val="009E6A43"/>
    <w:rsid w:val="009E6C21"/>
    <w:rsid w:val="009F6088"/>
    <w:rsid w:val="009F7959"/>
    <w:rsid w:val="00A01CFF"/>
    <w:rsid w:val="00A02D05"/>
    <w:rsid w:val="00A10539"/>
    <w:rsid w:val="00A14961"/>
    <w:rsid w:val="00A15763"/>
    <w:rsid w:val="00A17078"/>
    <w:rsid w:val="00A226C6"/>
    <w:rsid w:val="00A27912"/>
    <w:rsid w:val="00A338A3"/>
    <w:rsid w:val="00A33BF5"/>
    <w:rsid w:val="00A36378"/>
    <w:rsid w:val="00A40015"/>
    <w:rsid w:val="00A40116"/>
    <w:rsid w:val="00A443E2"/>
    <w:rsid w:val="00A47445"/>
    <w:rsid w:val="00A54DE8"/>
    <w:rsid w:val="00A552B5"/>
    <w:rsid w:val="00A6332E"/>
    <w:rsid w:val="00A6339D"/>
    <w:rsid w:val="00A6656B"/>
    <w:rsid w:val="00A672A7"/>
    <w:rsid w:val="00A7059D"/>
    <w:rsid w:val="00A70E1E"/>
    <w:rsid w:val="00A70FD0"/>
    <w:rsid w:val="00A85273"/>
    <w:rsid w:val="00A87078"/>
    <w:rsid w:val="00A8726A"/>
    <w:rsid w:val="00A90760"/>
    <w:rsid w:val="00A9081F"/>
    <w:rsid w:val="00A9188C"/>
    <w:rsid w:val="00A96A26"/>
    <w:rsid w:val="00A97A52"/>
    <w:rsid w:val="00AA0685"/>
    <w:rsid w:val="00AA0D6A"/>
    <w:rsid w:val="00AA112E"/>
    <w:rsid w:val="00AA3E2D"/>
    <w:rsid w:val="00AA5FDB"/>
    <w:rsid w:val="00AA7C16"/>
    <w:rsid w:val="00AB39E5"/>
    <w:rsid w:val="00AB58BF"/>
    <w:rsid w:val="00AB7301"/>
    <w:rsid w:val="00AC5052"/>
    <w:rsid w:val="00AC7082"/>
    <w:rsid w:val="00AD51D8"/>
    <w:rsid w:val="00AD77C4"/>
    <w:rsid w:val="00AE25BF"/>
    <w:rsid w:val="00AE5165"/>
    <w:rsid w:val="00AF12C4"/>
    <w:rsid w:val="00AF25DF"/>
    <w:rsid w:val="00B007FF"/>
    <w:rsid w:val="00B0335D"/>
    <w:rsid w:val="00B03C01"/>
    <w:rsid w:val="00B078D6"/>
    <w:rsid w:val="00B10F78"/>
    <w:rsid w:val="00B1248D"/>
    <w:rsid w:val="00B14709"/>
    <w:rsid w:val="00B14C53"/>
    <w:rsid w:val="00B27ED9"/>
    <w:rsid w:val="00B3015C"/>
    <w:rsid w:val="00B344D8"/>
    <w:rsid w:val="00B40B4D"/>
    <w:rsid w:val="00B46B74"/>
    <w:rsid w:val="00B46FBA"/>
    <w:rsid w:val="00B47DA5"/>
    <w:rsid w:val="00B51294"/>
    <w:rsid w:val="00B51664"/>
    <w:rsid w:val="00B540A9"/>
    <w:rsid w:val="00B557BE"/>
    <w:rsid w:val="00B56726"/>
    <w:rsid w:val="00B60958"/>
    <w:rsid w:val="00B6326C"/>
    <w:rsid w:val="00B63F01"/>
    <w:rsid w:val="00B6591F"/>
    <w:rsid w:val="00B71DEF"/>
    <w:rsid w:val="00B72AB2"/>
    <w:rsid w:val="00B72EA9"/>
    <w:rsid w:val="00B73B4C"/>
    <w:rsid w:val="00B73F75"/>
    <w:rsid w:val="00B7416E"/>
    <w:rsid w:val="00B83DD3"/>
    <w:rsid w:val="00B856FC"/>
    <w:rsid w:val="00B8748E"/>
    <w:rsid w:val="00B92E3E"/>
    <w:rsid w:val="00BA3A53"/>
    <w:rsid w:val="00BA4095"/>
    <w:rsid w:val="00BA485E"/>
    <w:rsid w:val="00BA5B43"/>
    <w:rsid w:val="00BB070E"/>
    <w:rsid w:val="00BB43CF"/>
    <w:rsid w:val="00BB4F26"/>
    <w:rsid w:val="00BB671B"/>
    <w:rsid w:val="00BB6975"/>
    <w:rsid w:val="00BB6BFC"/>
    <w:rsid w:val="00BB6EEC"/>
    <w:rsid w:val="00BC3F89"/>
    <w:rsid w:val="00BC4441"/>
    <w:rsid w:val="00BC4C49"/>
    <w:rsid w:val="00BC642A"/>
    <w:rsid w:val="00BC69BE"/>
    <w:rsid w:val="00BC6A72"/>
    <w:rsid w:val="00BD737F"/>
    <w:rsid w:val="00BD7B13"/>
    <w:rsid w:val="00BF1EED"/>
    <w:rsid w:val="00BF502A"/>
    <w:rsid w:val="00BF6016"/>
    <w:rsid w:val="00BF7C9D"/>
    <w:rsid w:val="00C00860"/>
    <w:rsid w:val="00C012B5"/>
    <w:rsid w:val="00C0181E"/>
    <w:rsid w:val="00C01E8C"/>
    <w:rsid w:val="00C03040"/>
    <w:rsid w:val="00C03E01"/>
    <w:rsid w:val="00C06490"/>
    <w:rsid w:val="00C0751F"/>
    <w:rsid w:val="00C13419"/>
    <w:rsid w:val="00C15EA7"/>
    <w:rsid w:val="00C17B32"/>
    <w:rsid w:val="00C206D6"/>
    <w:rsid w:val="00C21CE3"/>
    <w:rsid w:val="00C2283D"/>
    <w:rsid w:val="00C238B5"/>
    <w:rsid w:val="00C23BDB"/>
    <w:rsid w:val="00C24BAB"/>
    <w:rsid w:val="00C33ED2"/>
    <w:rsid w:val="00C3799C"/>
    <w:rsid w:val="00C37BEE"/>
    <w:rsid w:val="00C433FD"/>
    <w:rsid w:val="00C43D1E"/>
    <w:rsid w:val="00C44336"/>
    <w:rsid w:val="00C50EE8"/>
    <w:rsid w:val="00C50F7C"/>
    <w:rsid w:val="00C51704"/>
    <w:rsid w:val="00C5591F"/>
    <w:rsid w:val="00C55E3E"/>
    <w:rsid w:val="00C57C50"/>
    <w:rsid w:val="00C602FA"/>
    <w:rsid w:val="00C63335"/>
    <w:rsid w:val="00C715CA"/>
    <w:rsid w:val="00C72AF2"/>
    <w:rsid w:val="00C7495D"/>
    <w:rsid w:val="00C74BD6"/>
    <w:rsid w:val="00C76BFE"/>
    <w:rsid w:val="00C77CE6"/>
    <w:rsid w:val="00C77CE9"/>
    <w:rsid w:val="00C81546"/>
    <w:rsid w:val="00C86B61"/>
    <w:rsid w:val="00CA11CE"/>
    <w:rsid w:val="00CA685A"/>
    <w:rsid w:val="00CB0EBA"/>
    <w:rsid w:val="00CB1ABD"/>
    <w:rsid w:val="00CB4236"/>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CF68E0"/>
    <w:rsid w:val="00D015DA"/>
    <w:rsid w:val="00D0366C"/>
    <w:rsid w:val="00D136FF"/>
    <w:rsid w:val="00D16DD4"/>
    <w:rsid w:val="00D23E65"/>
    <w:rsid w:val="00D2706A"/>
    <w:rsid w:val="00D31CC8"/>
    <w:rsid w:val="00D327BC"/>
    <w:rsid w:val="00D336EA"/>
    <w:rsid w:val="00D34C68"/>
    <w:rsid w:val="00D37613"/>
    <w:rsid w:val="00D4352C"/>
    <w:rsid w:val="00D473ED"/>
    <w:rsid w:val="00D54B8B"/>
    <w:rsid w:val="00D55A8A"/>
    <w:rsid w:val="00D61CF3"/>
    <w:rsid w:val="00D6608B"/>
    <w:rsid w:val="00D71F40"/>
    <w:rsid w:val="00D77416"/>
    <w:rsid w:val="00D8072A"/>
    <w:rsid w:val="00D80FC6"/>
    <w:rsid w:val="00D81D1A"/>
    <w:rsid w:val="00D83F1D"/>
    <w:rsid w:val="00D93274"/>
    <w:rsid w:val="00D964CE"/>
    <w:rsid w:val="00D96E11"/>
    <w:rsid w:val="00DA15D6"/>
    <w:rsid w:val="00DA74F3"/>
    <w:rsid w:val="00DA799E"/>
    <w:rsid w:val="00DB197E"/>
    <w:rsid w:val="00DB3370"/>
    <w:rsid w:val="00DB5CB3"/>
    <w:rsid w:val="00DB69F3"/>
    <w:rsid w:val="00DC07C8"/>
    <w:rsid w:val="00DC2C48"/>
    <w:rsid w:val="00DC4907"/>
    <w:rsid w:val="00DC61B4"/>
    <w:rsid w:val="00DD017C"/>
    <w:rsid w:val="00DD04E0"/>
    <w:rsid w:val="00DD2D27"/>
    <w:rsid w:val="00DD397A"/>
    <w:rsid w:val="00DD44C1"/>
    <w:rsid w:val="00DD5235"/>
    <w:rsid w:val="00DD58B7"/>
    <w:rsid w:val="00DD6699"/>
    <w:rsid w:val="00DE10BD"/>
    <w:rsid w:val="00DE349B"/>
    <w:rsid w:val="00DE5CEA"/>
    <w:rsid w:val="00DE6FAE"/>
    <w:rsid w:val="00DE7E34"/>
    <w:rsid w:val="00DF01FB"/>
    <w:rsid w:val="00DF29FA"/>
    <w:rsid w:val="00DF57FD"/>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52686"/>
    <w:rsid w:val="00E52C57"/>
    <w:rsid w:val="00E5510E"/>
    <w:rsid w:val="00E56328"/>
    <w:rsid w:val="00E56408"/>
    <w:rsid w:val="00E57E7D"/>
    <w:rsid w:val="00E64307"/>
    <w:rsid w:val="00E710AA"/>
    <w:rsid w:val="00E7698D"/>
    <w:rsid w:val="00E82602"/>
    <w:rsid w:val="00E8398F"/>
    <w:rsid w:val="00E84CD8"/>
    <w:rsid w:val="00E90B85"/>
    <w:rsid w:val="00E91679"/>
    <w:rsid w:val="00E92452"/>
    <w:rsid w:val="00E94CC1"/>
    <w:rsid w:val="00E95D20"/>
    <w:rsid w:val="00E95EEE"/>
    <w:rsid w:val="00EA5148"/>
    <w:rsid w:val="00EB2267"/>
    <w:rsid w:val="00EB3A94"/>
    <w:rsid w:val="00EB7A56"/>
    <w:rsid w:val="00EC1428"/>
    <w:rsid w:val="00EC3039"/>
    <w:rsid w:val="00EC6EA0"/>
    <w:rsid w:val="00ED016B"/>
    <w:rsid w:val="00ED7A5B"/>
    <w:rsid w:val="00EE1773"/>
    <w:rsid w:val="00EF21BF"/>
    <w:rsid w:val="00EF4211"/>
    <w:rsid w:val="00EF456D"/>
    <w:rsid w:val="00F04DB4"/>
    <w:rsid w:val="00F05A23"/>
    <w:rsid w:val="00F10133"/>
    <w:rsid w:val="00F14B43"/>
    <w:rsid w:val="00F203C7"/>
    <w:rsid w:val="00F215E2"/>
    <w:rsid w:val="00F21909"/>
    <w:rsid w:val="00F2426D"/>
    <w:rsid w:val="00F2564A"/>
    <w:rsid w:val="00F265BD"/>
    <w:rsid w:val="00F2758F"/>
    <w:rsid w:val="00F30FF1"/>
    <w:rsid w:val="00F3120A"/>
    <w:rsid w:val="00F31866"/>
    <w:rsid w:val="00F322FB"/>
    <w:rsid w:val="00F32B8F"/>
    <w:rsid w:val="00F34A33"/>
    <w:rsid w:val="00F356CF"/>
    <w:rsid w:val="00F36978"/>
    <w:rsid w:val="00F414C4"/>
    <w:rsid w:val="00F41A27"/>
    <w:rsid w:val="00F41C0D"/>
    <w:rsid w:val="00F41E38"/>
    <w:rsid w:val="00F4338D"/>
    <w:rsid w:val="00F440D3"/>
    <w:rsid w:val="00F46EAF"/>
    <w:rsid w:val="00F52F4D"/>
    <w:rsid w:val="00F537C3"/>
    <w:rsid w:val="00F54CA7"/>
    <w:rsid w:val="00F56D71"/>
    <w:rsid w:val="00F56DDD"/>
    <w:rsid w:val="00F60168"/>
    <w:rsid w:val="00F611AD"/>
    <w:rsid w:val="00F61B22"/>
    <w:rsid w:val="00F62688"/>
    <w:rsid w:val="00F6678C"/>
    <w:rsid w:val="00F70B74"/>
    <w:rsid w:val="00F7657E"/>
    <w:rsid w:val="00F7683C"/>
    <w:rsid w:val="00F81F3E"/>
    <w:rsid w:val="00F83257"/>
    <w:rsid w:val="00F8561E"/>
    <w:rsid w:val="00F8795A"/>
    <w:rsid w:val="00F90539"/>
    <w:rsid w:val="00F921F1"/>
    <w:rsid w:val="00F92780"/>
    <w:rsid w:val="00F950D4"/>
    <w:rsid w:val="00F96705"/>
    <w:rsid w:val="00FA48BC"/>
    <w:rsid w:val="00FA795D"/>
    <w:rsid w:val="00FB127E"/>
    <w:rsid w:val="00FB5C90"/>
    <w:rsid w:val="00FC0804"/>
    <w:rsid w:val="00FC365C"/>
    <w:rsid w:val="00FC3B6D"/>
    <w:rsid w:val="00FD3A4E"/>
    <w:rsid w:val="00FD61C0"/>
    <w:rsid w:val="00FE025D"/>
    <w:rsid w:val="00FE4184"/>
    <w:rsid w:val="00FE4355"/>
    <w:rsid w:val="00FE44CF"/>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link w:val="af4"/>
    <w:uiPriority w:val="34"/>
    <w:locked/>
    <w:rsid w:val="006B63E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link w:val="af4"/>
    <w:uiPriority w:val="34"/>
    <w:locked/>
    <w:rsid w:val="006B63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109811">
      <w:bodyDiv w:val="1"/>
      <w:marLeft w:val="0"/>
      <w:marRight w:val="0"/>
      <w:marTop w:val="0"/>
      <w:marBottom w:val="0"/>
      <w:divBdr>
        <w:top w:val="none" w:sz="0" w:space="0" w:color="auto"/>
        <w:left w:val="none" w:sz="0" w:space="0" w:color="auto"/>
        <w:bottom w:val="none" w:sz="0" w:space="0" w:color="auto"/>
        <w:right w:val="none" w:sz="0" w:space="0" w:color="auto"/>
      </w:divBdr>
      <w:divsChild>
        <w:div w:id="1966158119">
          <w:marLeft w:val="446"/>
          <w:marRight w:val="0"/>
          <w:marTop w:val="0"/>
          <w:marBottom w:val="0"/>
          <w:divBdr>
            <w:top w:val="none" w:sz="0" w:space="0" w:color="auto"/>
            <w:left w:val="none" w:sz="0" w:space="0" w:color="auto"/>
            <w:bottom w:val="none" w:sz="0" w:space="0" w:color="auto"/>
            <w:right w:val="none" w:sz="0" w:space="0" w:color="auto"/>
          </w:divBdr>
        </w:div>
        <w:div w:id="850100016">
          <w:marLeft w:val="446"/>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316955733">
      <w:bodyDiv w:val="1"/>
      <w:marLeft w:val="0"/>
      <w:marRight w:val="0"/>
      <w:marTop w:val="0"/>
      <w:marBottom w:val="0"/>
      <w:divBdr>
        <w:top w:val="none" w:sz="0" w:space="0" w:color="auto"/>
        <w:left w:val="none" w:sz="0" w:space="0" w:color="auto"/>
        <w:bottom w:val="none" w:sz="0" w:space="0" w:color="auto"/>
        <w:right w:val="none" w:sz="0" w:space="0" w:color="auto"/>
      </w:divBdr>
      <w:divsChild>
        <w:div w:id="1388915567">
          <w:marLeft w:val="1166"/>
          <w:marRight w:val="0"/>
          <w:marTop w:val="0"/>
          <w:marBottom w:val="0"/>
          <w:divBdr>
            <w:top w:val="none" w:sz="0" w:space="0" w:color="auto"/>
            <w:left w:val="none" w:sz="0" w:space="0" w:color="auto"/>
            <w:bottom w:val="none" w:sz="0" w:space="0" w:color="auto"/>
            <w:right w:val="none" w:sz="0" w:space="0" w:color="auto"/>
          </w:divBdr>
        </w:div>
        <w:div w:id="1603414485">
          <w:marLeft w:val="1800"/>
          <w:marRight w:val="0"/>
          <w:marTop w:val="0"/>
          <w:marBottom w:val="0"/>
          <w:divBdr>
            <w:top w:val="none" w:sz="0" w:space="0" w:color="auto"/>
            <w:left w:val="none" w:sz="0" w:space="0" w:color="auto"/>
            <w:bottom w:val="none" w:sz="0" w:space="0" w:color="auto"/>
            <w:right w:val="none" w:sz="0" w:space="0" w:color="auto"/>
          </w:divBdr>
        </w:div>
        <w:div w:id="1770615371">
          <w:marLeft w:val="1166"/>
          <w:marRight w:val="0"/>
          <w:marTop w:val="0"/>
          <w:marBottom w:val="0"/>
          <w:divBdr>
            <w:top w:val="none" w:sz="0" w:space="0" w:color="auto"/>
            <w:left w:val="none" w:sz="0" w:space="0" w:color="auto"/>
            <w:bottom w:val="none" w:sz="0" w:space="0" w:color="auto"/>
            <w:right w:val="none" w:sz="0" w:space="0" w:color="auto"/>
          </w:divBdr>
        </w:div>
        <w:div w:id="1552813888">
          <w:marLeft w:val="1800"/>
          <w:marRight w:val="0"/>
          <w:marTop w:val="0"/>
          <w:marBottom w:val="0"/>
          <w:divBdr>
            <w:top w:val="none" w:sz="0" w:space="0" w:color="auto"/>
            <w:left w:val="none" w:sz="0" w:space="0" w:color="auto"/>
            <w:bottom w:val="none" w:sz="0" w:space="0" w:color="auto"/>
            <w:right w:val="none" w:sz="0" w:space="0" w:color="auto"/>
          </w:divBdr>
        </w:div>
        <w:div w:id="105126204">
          <w:marLeft w:val="2520"/>
          <w:marRight w:val="0"/>
          <w:marTop w:val="0"/>
          <w:marBottom w:val="0"/>
          <w:divBdr>
            <w:top w:val="none" w:sz="0" w:space="0" w:color="auto"/>
            <w:left w:val="none" w:sz="0" w:space="0" w:color="auto"/>
            <w:bottom w:val="none" w:sz="0" w:space="0" w:color="auto"/>
            <w:right w:val="none" w:sz="0" w:space="0" w:color="auto"/>
          </w:divBdr>
        </w:div>
        <w:div w:id="353724574">
          <w:marLeft w:val="1800"/>
          <w:marRight w:val="0"/>
          <w:marTop w:val="0"/>
          <w:marBottom w:val="0"/>
          <w:divBdr>
            <w:top w:val="none" w:sz="0" w:space="0" w:color="auto"/>
            <w:left w:val="none" w:sz="0" w:space="0" w:color="auto"/>
            <w:bottom w:val="none" w:sz="0" w:space="0" w:color="auto"/>
            <w:right w:val="none" w:sz="0" w:space="0" w:color="auto"/>
          </w:divBdr>
        </w:div>
        <w:div w:id="267004259">
          <w:marLeft w:val="1800"/>
          <w:marRight w:val="0"/>
          <w:marTop w:val="0"/>
          <w:marBottom w:val="0"/>
          <w:divBdr>
            <w:top w:val="none" w:sz="0" w:space="0" w:color="auto"/>
            <w:left w:val="none" w:sz="0" w:space="0" w:color="auto"/>
            <w:bottom w:val="none" w:sz="0" w:space="0" w:color="auto"/>
            <w:right w:val="none" w:sz="0" w:space="0" w:color="auto"/>
          </w:divBdr>
        </w:div>
        <w:div w:id="1593975169">
          <w:marLeft w:val="1166"/>
          <w:marRight w:val="0"/>
          <w:marTop w:val="0"/>
          <w:marBottom w:val="0"/>
          <w:divBdr>
            <w:top w:val="none" w:sz="0" w:space="0" w:color="auto"/>
            <w:left w:val="none" w:sz="0" w:space="0" w:color="auto"/>
            <w:bottom w:val="none" w:sz="0" w:space="0" w:color="auto"/>
            <w:right w:val="none" w:sz="0" w:space="0" w:color="auto"/>
          </w:divBdr>
        </w:div>
        <w:div w:id="1366755719">
          <w:marLeft w:val="1166"/>
          <w:marRight w:val="0"/>
          <w:marTop w:val="0"/>
          <w:marBottom w:val="0"/>
          <w:divBdr>
            <w:top w:val="none" w:sz="0" w:space="0" w:color="auto"/>
            <w:left w:val="none" w:sz="0" w:space="0" w:color="auto"/>
            <w:bottom w:val="none" w:sz="0" w:space="0" w:color="auto"/>
            <w:right w:val="none" w:sz="0" w:space="0" w:color="auto"/>
          </w:divBdr>
        </w:div>
        <w:div w:id="14580304">
          <w:marLeft w:val="1800"/>
          <w:marRight w:val="0"/>
          <w:marTop w:val="0"/>
          <w:marBottom w:val="0"/>
          <w:divBdr>
            <w:top w:val="none" w:sz="0" w:space="0" w:color="auto"/>
            <w:left w:val="none" w:sz="0" w:space="0" w:color="auto"/>
            <w:bottom w:val="none" w:sz="0" w:space="0" w:color="auto"/>
            <w:right w:val="none" w:sz="0" w:space="0" w:color="auto"/>
          </w:divBdr>
        </w:div>
        <w:div w:id="33772764">
          <w:marLeft w:val="1800"/>
          <w:marRight w:val="0"/>
          <w:marTop w:val="0"/>
          <w:marBottom w:val="0"/>
          <w:divBdr>
            <w:top w:val="none" w:sz="0" w:space="0" w:color="auto"/>
            <w:left w:val="none" w:sz="0" w:space="0" w:color="auto"/>
            <w:bottom w:val="none" w:sz="0" w:space="0" w:color="auto"/>
            <w:right w:val="none" w:sz="0" w:space="0" w:color="auto"/>
          </w:divBdr>
        </w:div>
        <w:div w:id="431324129">
          <w:marLeft w:val="1800"/>
          <w:marRight w:val="0"/>
          <w:marTop w:val="0"/>
          <w:marBottom w:val="0"/>
          <w:divBdr>
            <w:top w:val="none" w:sz="0" w:space="0" w:color="auto"/>
            <w:left w:val="none" w:sz="0" w:space="0" w:color="auto"/>
            <w:bottom w:val="none" w:sz="0" w:space="0" w:color="auto"/>
            <w:right w:val="none" w:sz="0" w:space="0" w:color="auto"/>
          </w:divBdr>
        </w:div>
        <w:div w:id="447048700">
          <w:marLeft w:val="1166"/>
          <w:marRight w:val="0"/>
          <w:marTop w:val="0"/>
          <w:marBottom w:val="0"/>
          <w:divBdr>
            <w:top w:val="none" w:sz="0" w:space="0" w:color="auto"/>
            <w:left w:val="none" w:sz="0" w:space="0" w:color="auto"/>
            <w:bottom w:val="none" w:sz="0" w:space="0" w:color="auto"/>
            <w:right w:val="none" w:sz="0" w:space="0" w:color="auto"/>
          </w:divBdr>
        </w:div>
      </w:divsChild>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 w:id="1873106534">
      <w:bodyDiv w:val="1"/>
      <w:marLeft w:val="0"/>
      <w:marRight w:val="0"/>
      <w:marTop w:val="0"/>
      <w:marBottom w:val="0"/>
      <w:divBdr>
        <w:top w:val="none" w:sz="0" w:space="0" w:color="auto"/>
        <w:left w:val="none" w:sz="0" w:space="0" w:color="auto"/>
        <w:bottom w:val="none" w:sz="0" w:space="0" w:color="auto"/>
        <w:right w:val="none" w:sz="0" w:space="0" w:color="auto"/>
      </w:divBdr>
      <w:divsChild>
        <w:div w:id="1573276105">
          <w:marLeft w:val="1166"/>
          <w:marRight w:val="0"/>
          <w:marTop w:val="0"/>
          <w:marBottom w:val="0"/>
          <w:divBdr>
            <w:top w:val="none" w:sz="0" w:space="0" w:color="auto"/>
            <w:left w:val="none" w:sz="0" w:space="0" w:color="auto"/>
            <w:bottom w:val="none" w:sz="0" w:space="0" w:color="auto"/>
            <w:right w:val="none" w:sz="0" w:space="0" w:color="auto"/>
          </w:divBdr>
        </w:div>
        <w:div w:id="1350058135">
          <w:marLeft w:val="1166"/>
          <w:marRight w:val="0"/>
          <w:marTop w:val="0"/>
          <w:marBottom w:val="0"/>
          <w:divBdr>
            <w:top w:val="none" w:sz="0" w:space="0" w:color="auto"/>
            <w:left w:val="none" w:sz="0" w:space="0" w:color="auto"/>
            <w:bottom w:val="none" w:sz="0" w:space="0" w:color="auto"/>
            <w:right w:val="none" w:sz="0" w:space="0" w:color="auto"/>
          </w:divBdr>
        </w:div>
        <w:div w:id="3672149">
          <w:marLeft w:val="1166"/>
          <w:marRight w:val="0"/>
          <w:marTop w:val="0"/>
          <w:marBottom w:val="0"/>
          <w:divBdr>
            <w:top w:val="none" w:sz="0" w:space="0" w:color="auto"/>
            <w:left w:val="none" w:sz="0" w:space="0" w:color="auto"/>
            <w:bottom w:val="none" w:sz="0" w:space="0" w:color="auto"/>
            <w:right w:val="none" w:sz="0" w:space="0" w:color="auto"/>
          </w:divBdr>
        </w:div>
        <w:div w:id="887181317">
          <w:marLeft w:val="1166"/>
          <w:marRight w:val="0"/>
          <w:marTop w:val="0"/>
          <w:marBottom w:val="0"/>
          <w:divBdr>
            <w:top w:val="none" w:sz="0" w:space="0" w:color="auto"/>
            <w:left w:val="none" w:sz="0" w:space="0" w:color="auto"/>
            <w:bottom w:val="none" w:sz="0" w:space="0" w:color="auto"/>
            <w:right w:val="none" w:sz="0" w:space="0" w:color="auto"/>
          </w:divBdr>
        </w:div>
      </w:divsChild>
    </w:div>
    <w:div w:id="2142578095">
      <w:bodyDiv w:val="1"/>
      <w:marLeft w:val="0"/>
      <w:marRight w:val="0"/>
      <w:marTop w:val="0"/>
      <w:marBottom w:val="0"/>
      <w:divBdr>
        <w:top w:val="none" w:sz="0" w:space="0" w:color="auto"/>
        <w:left w:val="none" w:sz="0" w:space="0" w:color="auto"/>
        <w:bottom w:val="none" w:sz="0" w:space="0" w:color="auto"/>
        <w:right w:val="none" w:sz="0" w:space="0" w:color="auto"/>
      </w:divBdr>
      <w:divsChild>
        <w:div w:id="1405375369">
          <w:marLeft w:val="1166"/>
          <w:marRight w:val="0"/>
          <w:marTop w:val="0"/>
          <w:marBottom w:val="0"/>
          <w:divBdr>
            <w:top w:val="none" w:sz="0" w:space="0" w:color="auto"/>
            <w:left w:val="none" w:sz="0" w:space="0" w:color="auto"/>
            <w:bottom w:val="none" w:sz="0" w:space="0" w:color="auto"/>
            <w:right w:val="none" w:sz="0" w:space="0" w:color="auto"/>
          </w:divBdr>
        </w:div>
        <w:div w:id="1261572930">
          <w:marLeft w:val="1800"/>
          <w:marRight w:val="0"/>
          <w:marTop w:val="0"/>
          <w:marBottom w:val="0"/>
          <w:divBdr>
            <w:top w:val="none" w:sz="0" w:space="0" w:color="auto"/>
            <w:left w:val="none" w:sz="0" w:space="0" w:color="auto"/>
            <w:bottom w:val="none" w:sz="0" w:space="0" w:color="auto"/>
            <w:right w:val="none" w:sz="0" w:space="0" w:color="auto"/>
          </w:divBdr>
        </w:div>
        <w:div w:id="17317264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CBAF9-9912-4290-94D7-F5C6A55E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8648</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5</cp:revision>
  <cp:lastPrinted>2000-02-29T16:31:00Z</cp:lastPrinted>
  <dcterms:created xsi:type="dcterms:W3CDTF">2019-05-27T15:15:00Z</dcterms:created>
  <dcterms:modified xsi:type="dcterms:W3CDTF">2019-05-27T15:47:00Z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