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F511D0" w14:textId="376E46C7" w:rsidR="003179DF" w:rsidRPr="001D4EDD" w:rsidRDefault="00904994" w:rsidP="000E479C">
      <w:pPr>
        <w:pStyle w:val="3GPPHeader"/>
        <w:spacing w:after="0"/>
        <w:rPr>
          <w:lang w:val="en-US"/>
        </w:rPr>
      </w:pPr>
      <w:r w:rsidRPr="001D4EDD">
        <w:rPr>
          <w:noProof/>
          <w:lang w:val="en-US" w:eastAsia="en-US" w:bidi="he-IL"/>
        </w:rPr>
        <mc:AlternateContent>
          <mc:Choice Requires="wps">
            <w:drawing>
              <wp:anchor distT="0" distB="0" distL="114300" distR="114300" simplePos="0" relativeHeight="251646976" behindDoc="0" locked="1" layoutInCell="1" allowOverlap="1" wp14:anchorId="34F8621D" wp14:editId="37D8C794">
                <wp:simplePos x="0" y="0"/>
                <wp:positionH relativeFrom="column">
                  <wp:posOffset>0</wp:posOffset>
                </wp:positionH>
                <wp:positionV relativeFrom="paragraph">
                  <wp:posOffset>-1709420</wp:posOffset>
                </wp:positionV>
                <wp:extent cx="635" cy="635"/>
                <wp:effectExtent l="9525" t="5080" r="8890" b="13335"/>
                <wp:wrapNone/>
                <wp:docPr id="14" name="DtsShapeName" descr="BBCB9B53G025547D8C5G7750914E076409;D@C809;bX78416B!!!!!BIHO@]x78416!!!!@7G016G11053@@22E@111053@@22E@1!!!!!!!!!!!!!!!!!!!!!!!!!!!!!!!!!!!!!!!!!!!!!!!!!!!!80B?Y82@9g[11029512!!!BIHO@]{11029512!!!!!!!111D15B9520GDS0,18&quot;&quot;&quot;!D,@FBI!edrhfo!gns!EB,IRTQ@/enb!!!!!!!!!!!!!!!!!!!!!!!!!830&gt;@830@AK48968!!!!!!BIHO@]K48968!!!!@7G01851107DB@986E@1107DB@986E@!!!!!!!!!!!!!!!!!!!!!!!!!!!!!!!!!!!!!!!!!!!!!!!!!!!!!!!!!!!!!!!!!!!!!!!!!!!!!!!!!!!!!!!!!!!!!!!!!!!!!!!!!!!!!!!!!!!!!!!!!!!!!!!!!!!!!!!!!!!!!!!!!!!!!!!!!!!!!!!!!!!!!!!!!!!!!!!!!!!!!!!!!!!!!!!!!!!!!!!!!!!!!!!!!!!!!!!!!!!!!!!!!!!!!!!!!!!!!!!!!!!!!!!!!!!!!!!!!!!!!!!!!!!!!!!!!!!!!!!!!!!!!!!!!!!!!!!!!!!!!!!!!!!!!!!!!!!!!!!!!!!!!!!!!!!!!!!!!!!!!!!!!!!!!!!!!!!!!!!!!!!!!!!!!!!!!!!!!!!!!!!!!!!!!!!!!!!!!!!!!!!!!!!!!!!!!!!!!!!!!!!!!!!!!!!!!!!!!!!!!!!!!!!!!!!!!!!!!!!!!!!!!!!!!!!!!!!!!!!!!!!!!!!!!!!!!!!!!!!!!!!!!!!!!!!!!!!!!!!!!!!!!!!!!!!!!!!!!!!!!!!!!!!!!!!!!!!!!!!!!!!!!!!!!!!!!!!!!!!!!!!!!!!!!!!!!!!!!!!!!!!!!!!!!!!!!!!!!!!!!!!!!!!!!!!!!!!!!!!!!!!!!!!!!!!!!!!!!!!!!!!!!!!!!!!!!!!!!!!!!!!!!!!!!!!!!!!!!!!!!!!!!!!!!!!!!!!!!!!!!!!!!!!!!!!!!!!!!!!!!!!!!!!!!!!!!!!!!!!!!!!!!!!!!!!!!!!!!!!!!!!!!!!!!!!!!!!!!!!!!!!!!!!!!!!!!!!!!!!!!!!!!!!!!!!!!!!!!!!!!!!!!!!!!!!!!!!!!!!!!!!!!!!!!!!!!!!!!!!!!!!!!!!!!!!!!!!!!!!!!!!!!!!!!!!!!!!!!!!!!!!!!!!!!!!!!!!!!!!!!!!!!!!!!!!!!!!!!!!!!!!!!!!!!!!!!!!!!!!!!!!!!!!!!!!!!!!!!!!!!!!!!!!!!!!!!!!!!!!!!!!!!!!!!!!!!!!!!!!!!!!!!!!!!!!!!!!!!!!!!!!!!!!!!!!!!!!!!!!!!!!!!!!!!!!!!!!!!!!!!!!!!!!!!!!!!!!!!!!!!!!!!!!!!!!!!!!!!!!!!!!!!!!!!!!!!!!!!!!!!!!!!!!!!!!!!!!!!!!!!!!!!!!!!!!!!!!!!!!!!!!!!!!!!!!!!!!!!!!!!!!!!!!!!!!!!!!!!!!!!!!!!!!!!!!!!!!!!!!!!!!!!!!!!!!!!!!!!!!!!!!!!!!!!!!!!!!!!!!!!!!!!!!!!!!!!!!!!!!!!!!!!!!!!!!!!!!!!!!!!!!!!!!!!!!!!!!!!!!!!!!!!!!!!!!!!!!!!!!!!!!!!!!!!!!!!!!!!!!!!!!!!!!!!!!!!!!!!!!!!!!!!!!!!!!!!!!!!!!!!!!!!!!!!!!!!!!!!!!!!!!!!!!!!!!!!!!!!!!!!!!!!!!!!!!!!!!!!!!!!!!!!!!!!!!!!!!!!!!!!!!!!!!!!!!!!!!!!!!!!!!!!!!!!!!!!!!!!!!!!!!!!!!!!!!!!!!!!!!!!!!!!!!!!!!!!!!!!!!!!!!!!!!!!!!!!!!!!!!!!!!!!!!!!!!!!!!!!!!!!!!!!!!!!!!!!!!!!!!!!!!!!!!!!!!!!!!!!!!!!!!!!!!!!!!!!!!!!!!!!!!!!!!!!!!!!!!!!!!!!!!!!!!!!!!!!!!!!!!!!!!!!!!!!!!!!!!!!!!!!!!!!!!!!!!!!!!!!!!!!!!!!!!!!!!!!!!!!!!!!!!!!!!!!!!!!!!!!!!!!!!!!!!!!!!!!!!!!!!!!!!!!!!!!!!!!!!!!!!!!!!!!!!!!!!!!!!!!!!!!!!!!!!!!!!!!!!!!!!!!!!!!!!!!!!!!!!!!!!!!!!!!!!!!!!!!!!!!!!!!!!!!!!!!!!!!!!!!!!!!!!!!!!!!!!!!!!!!!!!!!!!!!!!!!!!!!!!!!!!!!!!!!!!!!!!!!!!!!!!!!!!!!!!!!!!!!!!!!!!!!!!!!!!!!!!!!!!!!!!!!!!!!!!!!!!!!!!!!!!!!!!!!!!!!!!!!!!!!!!!!!!!!!!!1!j"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78887" id="DtsShapeName" o:spid="_x0000_s1026" alt="BBCB9B53G025547D8C5G7750914E076409;D@C809;bX78416B!!!!!BIHO@]x78416!!!!@7G016G11053@@22E@111053@@22E@1!!!!!!!!!!!!!!!!!!!!!!!!!!!!!!!!!!!!!!!!!!!!!!!!!!!!80B?Y82@9g[11029512!!!BIHO@]{11029512!!!!!!!111D15B9520GDS0,18&quot;&quot;&quot;!D,@FBI!edrhfo!gns!EB,IRTQ@/enb!!!!!!!!!!!!!!!!!!!!!!!!!830&gt;@830@AK48968!!!!!!BIHO@]K48968!!!!@7G01851107DB@986E@1107DB@986E@!!!!!!!!!!!!!!!!!!!!!!!!!!!!!!!!!!!!!!!!!!!!!!!!!!!!!!!!!!!!!!!!!!!!!!!!!!!!!!!!!!!!!!!!!!!!!!!!!!!!!!!!!!!!!!!!!!!!!!!!!!!!!!!!!!!!!!!!!!!!!!!!!!!!!!!!!!!!!!!!!!!!!!!!!!!!!!!!!!!!!!!!!!!!!!!!!!!!!!!!!!!!!!!!!!!!!!!!!!!!!!!!!!!!!!!!!!!!!!!!!!!!!!!!!!!!!!!!!!!!!!!!!!!!!!!!!!!!!!!!!!!!!!!!!!!!!!!!!!!!!!!!!!!!!!!!!!!!!!!!!!!!!!!!!!!!!!!!!!!!!!!!!!!!!!!!!!!!!!!!!!!!!!!!!!!!!!!!!!!!!!!!!!!!!!!!!!!!!!!!!!!!!!!!!!!!!!!!!!!!!!!!!!!!!!!!!!!!!!!!!!!!!!!!!!!!!!!!!!!!!!!!!!!!!!!!!!!!!!!!!!!!!!!!!!!!!!!!!!!!!!!!!!!!!!!!!!!!!!!!!!!!!!!!!!!!!!!!!!!!!!!!!!!!!!!!!!!!!!!!!!!!!!!!!!!!!!!!!!!!!!!!!!!!!!!!!!!!!!!!!!!!!!!!!!!!!!!!!!!!!!!!!!!!!!!!!!!!!!!!!!!!!!!!!!!!!!!!!!!!!!!!!!!!!!!!!!!!!!!!!!!!!!!!!!!!!!!!!!!!!!!!!!!!!!!!!!!!!!!!!!!!!!!!!!!!!!!!!!!!!!!!!!!!!!!!!!!!!!!!!!!!!!!!!!!!!!!!!!!!!!!!!!!!!!!!!!!!!!!!!!!!!!!!!!!!!!!!!!!!!!!!!!!!!!!!!!!!!!!!!!!!!!!!!!!!!!!!!!!!!!!!!!!!!!!!!!!!!!!!!!!!!!!!!!!!!!!!!!!!!!!!!!!!!!!!!!!!!!!!!!!!!!!!!!!!!!!!!!!!!!!!!!!!!!!!!!!!!!!!!!!!!!!!!!!!!!!!!!!!!!!!!!!!!!!!!!!!!!!!!!!!!!!!!!!!!!!!!!!!!!!!!!!!!!!!!!!!!!!!!!!!!!!!!!!!!!!!!!!!!!!!!!!!!!!!!!!!!!!!!!!!!!!!!!!!!!!!!!!!!!!!!!!!!!!!!!!!!!!!!!!!!!!!!!!!!!!!!!!!!!!!!!!!!!!!!!!!!!!!!!!!!!!!!!!!!!!!!!!!!!!!!!!!!!!!!!!!!!!!!!!!!!!!!!!!!!!!!!!!!!!!!!!!!!!!!!!!!!!!!!!!!!!!!!!!!!!!!!!!!!!!!!!!!!!!!!!!!!!!!!!!!!!!!!!!!!!!!!!!!!!!!!!!!!!!!!!!!!!!!!!!!!!!!!!!!!!!!!!!!!!!!!!!!!!!!!!!!!!!!!!!!!!!!!!!!!!!!!!!!!!!!!!!!!!!!!!!!!!!!!!!!!!!!!!!!!!!!!!!!!!!!!!!!!!!!!!!!!!!!!!!!!!!!!!!!!!!!!!!!!!!!!!!!!!!!!!!!!!!!!!!!!!!!!!!!!!!!!!!!!!!!!!!!!!!!!!!!!!!!!!!!!!!!!!!!!!!!!!!!!!!!!!!!!!!!!!!!!!!!!!!!!!!!!!!!!!!!!!!!!!!!!!!!!!!!!!!!!!!!!!!!!!!!!!!!!!!!!!!!!!!!!!!!!!!!!!!!!!!!!!!!!!!!!!!!!!!!!!!!!!!!!!!!!!!!!!!!!!!!!!!!!!!!!!!!!!!!!!!!!!!!!!!!!!!!!!!!!!!!!!!!!!!!!!!!!!!!!!!!!!!!!!!!!!!!!!!!!!!!!!!!!!!!!!!!!!!!!!!!!!!!!!!!!!!!!!!!!!!!!!!!!!!!!!!!!!!!!!!!!!!!!!!!!!!!!!!!!!!!!!!!!!!!!!!!!!!!!!!!!!!!!!!!!!!!!!!!!!!!!!!!!!!!!!!!!!!!!!!!!!!!!!!!!!!!!!!!!!!!!!!!!!!!!!!!!!!!!!!!!!!!!!!!!!!!!!!!!!!!!!!!!!!!!!!!!!!!!!!!!!!!!!!!!!!!!!!!!!!!!!!!!!!!!!!!!!!!!!!!!!!!!!!!!!!!!!!!!!!!!!!!!!!!!!!!!!!!!!!!!!!!!!!!!!!!!!!!!!!!!!!!!!!!!!!!!!!!!!!!!!!!!!!!1!j" style="position:absolute;left:0;text-align:left;margin-left:0;margin-top:-134.6pt;width:.05pt;height:.05pt;z-index:2516469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42359E" w:rsidRPr="001D4EDD">
        <w:rPr>
          <w:lang w:val="en-US"/>
        </w:rPr>
        <w:t xml:space="preserve">3GPP TSG RAN </w:t>
      </w:r>
      <w:r w:rsidR="001D4EDD" w:rsidRPr="001D4EDD">
        <w:rPr>
          <w:lang w:val="en-US"/>
        </w:rPr>
        <w:t>M</w:t>
      </w:r>
      <w:r w:rsidR="0042359E" w:rsidRPr="001D4EDD">
        <w:rPr>
          <w:lang w:val="en-US"/>
        </w:rPr>
        <w:t>eeting #</w:t>
      </w:r>
      <w:r w:rsidR="001D4EDD" w:rsidRPr="001D4EDD">
        <w:rPr>
          <w:lang w:val="en-US"/>
        </w:rPr>
        <w:t>83</w:t>
      </w:r>
      <w:r w:rsidR="0007329B" w:rsidRPr="001D4EDD">
        <w:rPr>
          <w:rFonts w:hint="eastAsia"/>
          <w:lang w:val="en-US"/>
        </w:rPr>
        <w:t xml:space="preserve">                      </w:t>
      </w:r>
      <w:r w:rsidR="003B08DD" w:rsidRPr="001D4EDD">
        <w:rPr>
          <w:lang w:val="en-US"/>
        </w:rPr>
        <w:t>R</w:t>
      </w:r>
      <w:r w:rsidR="001D4EDD" w:rsidRPr="001D4EDD">
        <w:rPr>
          <w:lang w:val="en-US"/>
        </w:rPr>
        <w:t>P</w:t>
      </w:r>
      <w:r w:rsidR="003B08DD" w:rsidRPr="001D4EDD">
        <w:rPr>
          <w:lang w:val="en-US"/>
        </w:rPr>
        <w:t>-</w:t>
      </w:r>
      <w:r w:rsidR="0007329B" w:rsidRPr="001D4EDD">
        <w:rPr>
          <w:lang w:val="en-US"/>
        </w:rPr>
        <w:t>1</w:t>
      </w:r>
      <w:r w:rsidR="001D4EDD" w:rsidRPr="001D4EDD">
        <w:rPr>
          <w:lang w:val="en-US"/>
        </w:rPr>
        <w:t>90496</w:t>
      </w:r>
      <w:r w:rsidR="0007329B" w:rsidRPr="001D4EDD">
        <w:rPr>
          <w:rFonts w:hint="eastAsia"/>
          <w:lang w:val="en-US"/>
        </w:rPr>
        <w:t xml:space="preserve"> </w:t>
      </w:r>
      <w:r w:rsidR="003179DF" w:rsidRPr="001D4EDD">
        <w:rPr>
          <w:lang w:val="en-US"/>
        </w:rPr>
        <w:tab/>
      </w:r>
    </w:p>
    <w:p w14:paraId="22B91BED" w14:textId="34B75858" w:rsidR="0042359E" w:rsidRPr="001D4EDD" w:rsidRDefault="007A3FF4" w:rsidP="000E479C">
      <w:pPr>
        <w:pStyle w:val="3GPPHeader"/>
        <w:spacing w:after="0"/>
        <w:rPr>
          <w:lang w:val="en-US"/>
        </w:rPr>
      </w:pPr>
      <w:r w:rsidRPr="001D4EDD">
        <w:rPr>
          <w:lang w:val="en-US"/>
        </w:rPr>
        <w:t>S</w:t>
      </w:r>
      <w:r w:rsidR="001D4EDD" w:rsidRPr="001D4EDD">
        <w:rPr>
          <w:lang w:val="en-US"/>
        </w:rPr>
        <w:t>henzhen</w:t>
      </w:r>
      <w:r w:rsidR="00ED628D" w:rsidRPr="001D4EDD">
        <w:rPr>
          <w:lang w:val="en-US"/>
        </w:rPr>
        <w:t xml:space="preserve">, </w:t>
      </w:r>
      <w:r w:rsidRPr="001D4EDD">
        <w:rPr>
          <w:lang w:val="en-US"/>
        </w:rPr>
        <w:t>China</w:t>
      </w:r>
      <w:r w:rsidR="00ED628D" w:rsidRPr="001D4EDD">
        <w:rPr>
          <w:lang w:val="en-US"/>
        </w:rPr>
        <w:t xml:space="preserve">, </w:t>
      </w:r>
      <w:r w:rsidR="001D4EDD" w:rsidRPr="001D4EDD">
        <w:rPr>
          <w:lang w:val="en-US"/>
        </w:rPr>
        <w:t>March</w:t>
      </w:r>
      <w:r w:rsidR="00FF6CA0" w:rsidRPr="001D4EDD">
        <w:rPr>
          <w:lang w:val="en-US"/>
        </w:rPr>
        <w:t xml:space="preserve"> </w:t>
      </w:r>
      <w:r w:rsidRPr="001D4EDD">
        <w:rPr>
          <w:lang w:val="en-US"/>
        </w:rPr>
        <w:t>1</w:t>
      </w:r>
      <w:r w:rsidR="001D4EDD" w:rsidRPr="001D4EDD">
        <w:rPr>
          <w:lang w:val="en-US"/>
        </w:rPr>
        <w:t>8</w:t>
      </w:r>
      <w:r w:rsidRPr="00EA600D">
        <w:rPr>
          <w:vertAlign w:val="superscript"/>
          <w:lang w:val="en-US"/>
        </w:rPr>
        <w:t>th</w:t>
      </w:r>
      <w:r w:rsidRPr="001D4EDD">
        <w:rPr>
          <w:lang w:val="en-US"/>
        </w:rPr>
        <w:t xml:space="preserve"> </w:t>
      </w:r>
      <w:r w:rsidR="00FF6CA0" w:rsidRPr="001D4EDD">
        <w:rPr>
          <w:lang w:val="en-US"/>
        </w:rPr>
        <w:t>–</w:t>
      </w:r>
      <w:r w:rsidRPr="001D4EDD">
        <w:rPr>
          <w:lang w:val="en-US"/>
        </w:rPr>
        <w:t xml:space="preserve"> 2</w:t>
      </w:r>
      <w:r w:rsidR="001D4EDD" w:rsidRPr="001D4EDD">
        <w:rPr>
          <w:lang w:val="en-US"/>
        </w:rPr>
        <w:t>1</w:t>
      </w:r>
      <w:r w:rsidR="001D4EDD" w:rsidRPr="001D4EDD">
        <w:rPr>
          <w:vertAlign w:val="superscript"/>
          <w:lang w:val="en-US"/>
        </w:rPr>
        <w:t>st</w:t>
      </w:r>
      <w:r w:rsidR="001D4EDD" w:rsidRPr="001D4EDD">
        <w:rPr>
          <w:lang w:val="en-US"/>
        </w:rPr>
        <w:t>,</w:t>
      </w:r>
      <w:r w:rsidRPr="001D4EDD">
        <w:rPr>
          <w:lang w:val="en-US"/>
        </w:rPr>
        <w:t xml:space="preserve"> </w:t>
      </w:r>
      <w:r w:rsidR="00ED628D" w:rsidRPr="001D4EDD">
        <w:rPr>
          <w:lang w:val="en-US"/>
        </w:rPr>
        <w:t>201</w:t>
      </w:r>
      <w:r w:rsidR="001D4EDD" w:rsidRPr="001D4EDD">
        <w:rPr>
          <w:lang w:val="en-US"/>
        </w:rPr>
        <w:t>9</w:t>
      </w:r>
    </w:p>
    <w:p w14:paraId="327111E4" w14:textId="77777777" w:rsidR="00501A82" w:rsidRPr="00D012DB" w:rsidRDefault="00501A82" w:rsidP="003179DF">
      <w:pPr>
        <w:pStyle w:val="Header"/>
        <w:tabs>
          <w:tab w:val="left" w:pos="8250"/>
          <w:tab w:val="right" w:pos="10206"/>
        </w:tabs>
        <w:rPr>
          <w:sz w:val="24"/>
          <w:szCs w:val="24"/>
        </w:rPr>
      </w:pPr>
    </w:p>
    <w:p w14:paraId="36C8138C" w14:textId="473A19FF" w:rsidR="0042359E" w:rsidRPr="00D012DB" w:rsidRDefault="0042359E" w:rsidP="00742A9F">
      <w:pPr>
        <w:pStyle w:val="3GPPHeader"/>
        <w:spacing w:after="0"/>
        <w:rPr>
          <w:lang w:val="en-US"/>
        </w:rPr>
      </w:pPr>
      <w:r w:rsidRPr="00D012DB">
        <w:rPr>
          <w:lang w:val="en-US"/>
        </w:rPr>
        <w:t xml:space="preserve">Source: </w:t>
      </w:r>
      <w:r w:rsidRPr="00D012DB">
        <w:rPr>
          <w:lang w:val="en-US"/>
        </w:rPr>
        <w:tab/>
      </w:r>
      <w:r w:rsidR="00742A9F">
        <w:rPr>
          <w:lang w:val="en-US"/>
        </w:rPr>
        <w:t>General Motors</w:t>
      </w:r>
      <w:r w:rsidR="004F60B5">
        <w:rPr>
          <w:lang w:val="en-US"/>
        </w:rPr>
        <w:t>, Volkswagen</w:t>
      </w:r>
    </w:p>
    <w:p w14:paraId="34A2B2C8" w14:textId="561AF8E9" w:rsidR="0042359E" w:rsidRPr="003179DF" w:rsidRDefault="0042359E" w:rsidP="00A45472">
      <w:pPr>
        <w:pStyle w:val="3GPPHeader"/>
        <w:spacing w:after="0"/>
        <w:ind w:left="1706" w:hangingChars="708" w:hanging="1706"/>
      </w:pPr>
      <w:r w:rsidRPr="00D012DB">
        <w:rPr>
          <w:lang w:val="en-US"/>
        </w:rPr>
        <w:t xml:space="preserve">Title:  </w:t>
      </w:r>
      <w:r w:rsidRPr="00D012DB">
        <w:rPr>
          <w:lang w:val="en-US"/>
        </w:rPr>
        <w:tab/>
      </w:r>
      <w:r w:rsidR="007A3FF4">
        <w:rPr>
          <w:lang w:val="en-US"/>
        </w:rPr>
        <w:t>NR</w:t>
      </w:r>
      <w:r w:rsidR="00B82BD3">
        <w:rPr>
          <w:lang w:val="en-US"/>
        </w:rPr>
        <w:t xml:space="preserve"> V2X</w:t>
      </w:r>
      <w:r w:rsidR="000C34C4">
        <w:rPr>
          <w:lang w:val="en-US"/>
        </w:rPr>
        <w:t xml:space="preserve"> </w:t>
      </w:r>
      <w:r w:rsidR="00B82BD3">
        <w:rPr>
          <w:lang w:val="en-US"/>
        </w:rPr>
        <w:t>Automotive Challenges that Need Resolving</w:t>
      </w:r>
      <w:r w:rsidR="00D23014">
        <w:t xml:space="preserve"> </w:t>
      </w:r>
    </w:p>
    <w:p w14:paraId="60B18316" w14:textId="79B083D3" w:rsidR="0042359E" w:rsidRPr="001D4EDD" w:rsidRDefault="0042359E" w:rsidP="0016253E">
      <w:pPr>
        <w:pStyle w:val="3GPPHeader"/>
        <w:tabs>
          <w:tab w:val="clear" w:pos="1701"/>
          <w:tab w:val="left" w:pos="1695"/>
        </w:tabs>
        <w:spacing w:after="0"/>
        <w:rPr>
          <w:lang w:val="en-US"/>
        </w:rPr>
      </w:pPr>
      <w:r w:rsidRPr="00D012DB">
        <w:rPr>
          <w:lang w:val="en-US"/>
        </w:rPr>
        <w:t>Agenda Item:</w:t>
      </w:r>
      <w:r w:rsidRPr="00D012DB">
        <w:rPr>
          <w:lang w:val="en-US"/>
        </w:rPr>
        <w:tab/>
      </w:r>
      <w:r w:rsidR="001D4EDD" w:rsidRPr="001D4EDD">
        <w:rPr>
          <w:lang w:val="en-US"/>
        </w:rPr>
        <w:t>9.3.4</w:t>
      </w:r>
    </w:p>
    <w:p w14:paraId="14FEDA6E" w14:textId="76BE8A11" w:rsidR="00DA4177" w:rsidRPr="00D012DB" w:rsidRDefault="00DA4177" w:rsidP="004F2761">
      <w:pPr>
        <w:pStyle w:val="3GPPHeader"/>
        <w:spacing w:after="0"/>
        <w:rPr>
          <w:lang w:val="en-US"/>
        </w:rPr>
      </w:pPr>
      <w:r w:rsidRPr="00D012DB">
        <w:t>Document for:</w:t>
      </w:r>
      <w:r w:rsidRPr="00D012DB">
        <w:tab/>
        <w:t>Discussion</w:t>
      </w:r>
      <w:r w:rsidR="007A3FF4">
        <w:rPr>
          <w:lang w:val="en-US"/>
        </w:rPr>
        <w:t xml:space="preserve"> and decision</w:t>
      </w:r>
    </w:p>
    <w:p w14:paraId="100E75F8" w14:textId="77777777" w:rsidR="00AA4276" w:rsidRPr="00743B4D" w:rsidRDefault="00DA4177" w:rsidP="00743B4D">
      <w:pPr>
        <w:pStyle w:val="Heading1"/>
        <w:spacing w:before="480"/>
        <w:ind w:left="0" w:firstLine="0"/>
        <w:jc w:val="both"/>
        <w:rPr>
          <w:rFonts w:eastAsia="SimSun"/>
          <w:lang w:val="en-US" w:eastAsia="zh-CN"/>
        </w:rPr>
      </w:pPr>
      <w:r>
        <w:rPr>
          <w:lang w:val="en-US" w:eastAsia="ja-JP"/>
        </w:rPr>
        <w:t>Introduction</w:t>
      </w:r>
    </w:p>
    <w:p w14:paraId="5D390EB0" w14:textId="4F6F7A82" w:rsidR="00CE623A" w:rsidRDefault="00720C04" w:rsidP="00BE60C8">
      <w:r>
        <w:t xml:space="preserve">Performance analysis of </w:t>
      </w:r>
      <w:r w:rsidR="00DD5E9D">
        <w:t>LTE-V</w:t>
      </w:r>
      <w:r>
        <w:t xml:space="preserve"> Rel.14-15 </w:t>
      </w:r>
      <w:r w:rsidRPr="0018687D">
        <w:t>[</w:t>
      </w:r>
      <w:r w:rsidR="0018687D" w:rsidRPr="0018687D">
        <w:t>1</w:t>
      </w:r>
      <w:r w:rsidR="00D90D0A">
        <w:t>,</w:t>
      </w:r>
      <w:r w:rsidR="00D90D0A" w:rsidRPr="00393FD5">
        <w:t>2</w:t>
      </w:r>
      <w:r w:rsidRPr="0018687D">
        <w:t xml:space="preserve">] </w:t>
      </w:r>
      <w:r>
        <w:t>has shown that although the technology contains the potential to become the V2X solution</w:t>
      </w:r>
      <w:r w:rsidR="00307CFB">
        <w:t xml:space="preserve"> for safety purposes</w:t>
      </w:r>
      <w:r>
        <w:t>, it still lacks in some fundamental areas</w:t>
      </w:r>
      <w:r w:rsidR="00FF7EC5">
        <w:t>,</w:t>
      </w:r>
      <w:r w:rsidR="00CE623A">
        <w:t xml:space="preserve"> </w:t>
      </w:r>
      <w:proofErr w:type="gramStart"/>
      <w:r w:rsidR="00344908">
        <w:t>in particular when</w:t>
      </w:r>
      <w:proofErr w:type="gramEnd"/>
      <w:r w:rsidR="00CE623A">
        <w:t xml:space="preserve"> compared to </w:t>
      </w:r>
      <w:r w:rsidR="00344908">
        <w:t>other technologies</w:t>
      </w:r>
      <w:r w:rsidRPr="0018687D">
        <w:t xml:space="preserve">. </w:t>
      </w:r>
      <w:r w:rsidR="0018687D">
        <w:t>While i</w:t>
      </w:r>
      <w:r>
        <w:t>t was expected</w:t>
      </w:r>
      <w:r w:rsidR="00307CFB">
        <w:t xml:space="preserve"> by automakers</w:t>
      </w:r>
      <w:r w:rsidR="0018687D">
        <w:t xml:space="preserve"> </w:t>
      </w:r>
      <w:r w:rsidR="00307CFB">
        <w:t>that</w:t>
      </w:r>
      <w:r>
        <w:t xml:space="preserve"> these </w:t>
      </w:r>
      <w:r w:rsidR="00344908">
        <w:t xml:space="preserve">challenges </w:t>
      </w:r>
      <w:r>
        <w:t>would be addressed and resolved in Rel.16</w:t>
      </w:r>
      <w:r w:rsidR="00D90D0A">
        <w:t xml:space="preserve"> </w:t>
      </w:r>
      <w:r w:rsidRPr="00D90D0A">
        <w:t>[</w:t>
      </w:r>
      <w:r w:rsidR="00D90D0A" w:rsidRPr="00D90D0A">
        <w:t>3</w:t>
      </w:r>
      <w:r w:rsidRPr="00D90D0A">
        <w:t>]</w:t>
      </w:r>
      <w:r w:rsidRPr="0018687D">
        <w:t>,</w:t>
      </w:r>
      <w:r w:rsidR="0018687D">
        <w:t xml:space="preserve"> </w:t>
      </w:r>
      <w:r>
        <w:t xml:space="preserve">some of these </w:t>
      </w:r>
      <w:r w:rsidR="00344908">
        <w:t xml:space="preserve">challenges </w:t>
      </w:r>
      <w:r w:rsidR="0018687D">
        <w:t>have been</w:t>
      </w:r>
      <w:r>
        <w:t xml:space="preserve"> </w:t>
      </w:r>
      <w:r w:rsidR="00344908">
        <w:t>left not fully resolved</w:t>
      </w:r>
      <w:r w:rsidR="00CE623A">
        <w:t>.</w:t>
      </w:r>
    </w:p>
    <w:p w14:paraId="5ACAC38F" w14:textId="02BB9F6D" w:rsidR="006F54D9" w:rsidRPr="00720C04" w:rsidRDefault="00CE623A" w:rsidP="00BE60C8">
      <w:pPr>
        <w:rPr>
          <w:kern w:val="0"/>
          <w:szCs w:val="21"/>
          <w:lang w:eastAsia="en-US" w:bidi="he-IL"/>
        </w:rPr>
      </w:pPr>
      <w:r>
        <w:t xml:space="preserve">In this contribution we wish to emphasis the unresolved </w:t>
      </w:r>
      <w:r w:rsidR="00344908">
        <w:t xml:space="preserve">challenges </w:t>
      </w:r>
      <w:r>
        <w:t>which are crucial for the automotive industry, in the hope they will receive the proper attention.</w:t>
      </w:r>
      <w:r w:rsidR="00720C04">
        <w:t xml:space="preserve">  </w:t>
      </w:r>
    </w:p>
    <w:p w14:paraId="18097397" w14:textId="72DFD609" w:rsidR="007902C9" w:rsidRPr="0080531D" w:rsidRDefault="00344908" w:rsidP="00FF16BB">
      <w:pPr>
        <w:pStyle w:val="Heading1"/>
        <w:rPr>
          <w:rFonts w:cs="Arial"/>
        </w:rPr>
      </w:pPr>
      <w:r>
        <w:rPr>
          <w:rFonts w:cs="Arial"/>
        </w:rPr>
        <w:t xml:space="preserve">Challenges from the Automotive </w:t>
      </w:r>
      <w:r w:rsidR="00F10495">
        <w:rPr>
          <w:rFonts w:cs="Arial"/>
        </w:rPr>
        <w:t>Perspective</w:t>
      </w:r>
    </w:p>
    <w:p w14:paraId="6CE46B72" w14:textId="5F47CAAF" w:rsidR="00CE623A" w:rsidRDefault="00924D5A" w:rsidP="001E25D8">
      <w:pPr>
        <w:widowControl/>
        <w:jc w:val="left"/>
        <w:rPr>
          <w:bCs/>
        </w:rPr>
      </w:pPr>
      <w:r>
        <w:rPr>
          <w:bCs/>
        </w:rPr>
        <w:t xml:space="preserve">In this section we </w:t>
      </w:r>
      <w:r w:rsidR="00D07186">
        <w:rPr>
          <w:bCs/>
        </w:rPr>
        <w:t>outline some challenges</w:t>
      </w:r>
      <w:r w:rsidR="00CE623A">
        <w:rPr>
          <w:bCs/>
        </w:rPr>
        <w:t xml:space="preserve"> </w:t>
      </w:r>
      <w:r w:rsidR="00D07186">
        <w:rPr>
          <w:bCs/>
        </w:rPr>
        <w:t>as viewed by automakers in</w:t>
      </w:r>
      <w:r w:rsidR="00CE623A">
        <w:rPr>
          <w:bCs/>
        </w:rPr>
        <w:t xml:space="preserve"> NR V2X</w:t>
      </w:r>
      <w:r w:rsidR="00D07186">
        <w:rPr>
          <w:bCs/>
        </w:rPr>
        <w:t xml:space="preserve"> with the hope that these challenges will be resolved to ease the technology proliferation</w:t>
      </w:r>
      <w:r w:rsidR="00344908">
        <w:rPr>
          <w:bCs/>
        </w:rPr>
        <w:t>.</w:t>
      </w:r>
    </w:p>
    <w:p w14:paraId="5CF98868" w14:textId="7DD4DFE3" w:rsidR="00CE623A" w:rsidRDefault="00CE623A" w:rsidP="00CE623A">
      <w:pPr>
        <w:pStyle w:val="Heading2"/>
      </w:pPr>
      <w:r>
        <w:t>Performance in Highly Congested Areas</w:t>
      </w:r>
    </w:p>
    <w:p w14:paraId="29532794" w14:textId="1E594ACA" w:rsidR="005A2432" w:rsidRDefault="00652D38" w:rsidP="00CE623A">
      <w:pPr>
        <w:rPr>
          <w:i/>
          <w:iCs/>
          <w:lang w:val="en-GB" w:eastAsia="en-US"/>
        </w:rPr>
      </w:pPr>
      <w:r>
        <w:rPr>
          <w:b/>
          <w:bCs/>
          <w:lang w:val="en-GB" w:eastAsia="en-US"/>
        </w:rPr>
        <w:t>Observation 1:</w:t>
      </w:r>
      <w:r>
        <w:rPr>
          <w:lang w:val="en-GB" w:eastAsia="en-US"/>
        </w:rPr>
        <w:t xml:space="preserve"> </w:t>
      </w:r>
      <w:r>
        <w:rPr>
          <w:i/>
          <w:iCs/>
          <w:lang w:val="en-GB" w:eastAsia="en-US"/>
        </w:rPr>
        <w:t xml:space="preserve">The scenarios suggested as the </w:t>
      </w:r>
      <w:r w:rsidR="002160E5">
        <w:rPr>
          <w:i/>
          <w:iCs/>
          <w:lang w:val="en-GB" w:eastAsia="en-US"/>
        </w:rPr>
        <w:t xml:space="preserve">simulation </w:t>
      </w:r>
      <w:r>
        <w:rPr>
          <w:i/>
          <w:iCs/>
          <w:lang w:val="en-GB" w:eastAsia="en-US"/>
        </w:rPr>
        <w:t xml:space="preserve">assumption for </w:t>
      </w:r>
      <w:r w:rsidR="00173BEC">
        <w:rPr>
          <w:i/>
          <w:iCs/>
          <w:lang w:val="en-GB" w:eastAsia="en-US"/>
        </w:rPr>
        <w:t>system level simulation (</w:t>
      </w:r>
      <w:r>
        <w:rPr>
          <w:i/>
          <w:iCs/>
          <w:lang w:val="en-GB" w:eastAsia="en-US"/>
        </w:rPr>
        <w:t>SLS</w:t>
      </w:r>
      <w:r w:rsidR="00173BEC">
        <w:rPr>
          <w:i/>
          <w:iCs/>
          <w:lang w:val="en-GB" w:eastAsia="en-US"/>
        </w:rPr>
        <w:t>)</w:t>
      </w:r>
      <w:r>
        <w:rPr>
          <w:i/>
          <w:iCs/>
          <w:lang w:val="en-GB" w:eastAsia="en-US"/>
        </w:rPr>
        <w:t xml:space="preserve"> </w:t>
      </w:r>
      <w:r w:rsidR="002160E5">
        <w:rPr>
          <w:i/>
          <w:iCs/>
          <w:lang w:val="en-GB" w:eastAsia="en-US"/>
        </w:rPr>
        <w:t>may not be representative of</w:t>
      </w:r>
      <w:r>
        <w:rPr>
          <w:i/>
          <w:iCs/>
          <w:lang w:val="en-GB" w:eastAsia="en-US"/>
        </w:rPr>
        <w:t xml:space="preserve"> highly congested scenarios. Hence</w:t>
      </w:r>
      <w:r w:rsidR="005A2432">
        <w:rPr>
          <w:i/>
          <w:iCs/>
          <w:lang w:val="en-GB" w:eastAsia="en-US"/>
        </w:rPr>
        <w:t xml:space="preserve">, NR V2X performance </w:t>
      </w:r>
      <w:r w:rsidR="00A476F2">
        <w:rPr>
          <w:i/>
          <w:iCs/>
          <w:lang w:val="en-GB" w:eastAsia="en-US"/>
        </w:rPr>
        <w:t xml:space="preserve">may not be </w:t>
      </w:r>
      <w:r w:rsidR="005A2432">
        <w:rPr>
          <w:i/>
          <w:iCs/>
          <w:lang w:val="en-GB" w:eastAsia="en-US"/>
        </w:rPr>
        <w:t xml:space="preserve">satisfactory </w:t>
      </w:r>
      <w:r w:rsidR="00344908">
        <w:rPr>
          <w:i/>
          <w:iCs/>
          <w:lang w:val="en-GB" w:eastAsia="en-US"/>
        </w:rPr>
        <w:t xml:space="preserve">in </w:t>
      </w:r>
      <w:r w:rsidR="00A476F2">
        <w:rPr>
          <w:i/>
          <w:iCs/>
          <w:lang w:val="en-GB" w:eastAsia="en-US"/>
        </w:rPr>
        <w:t>these</w:t>
      </w:r>
      <w:r w:rsidR="00344908">
        <w:rPr>
          <w:i/>
          <w:iCs/>
          <w:lang w:val="en-GB" w:eastAsia="en-US"/>
        </w:rPr>
        <w:t xml:space="preserve"> scenarios</w:t>
      </w:r>
      <w:r w:rsidR="005A2432">
        <w:rPr>
          <w:i/>
          <w:iCs/>
          <w:lang w:val="en-GB" w:eastAsia="en-US"/>
        </w:rPr>
        <w:t>.</w:t>
      </w:r>
    </w:p>
    <w:p w14:paraId="42887239" w14:textId="77777777" w:rsidR="005A2432" w:rsidRDefault="005A2432" w:rsidP="00CE623A">
      <w:pPr>
        <w:rPr>
          <w:lang w:val="en-GB" w:eastAsia="en-US"/>
        </w:rPr>
      </w:pPr>
    </w:p>
    <w:p w14:paraId="6EA5285A" w14:textId="434D8AA9" w:rsidR="004141F7" w:rsidRDefault="000761BA" w:rsidP="00CE623A">
      <w:pPr>
        <w:rPr>
          <w:lang w:val="en-GB" w:eastAsia="en-US"/>
        </w:rPr>
      </w:pPr>
      <w:r>
        <w:rPr>
          <w:lang w:val="en-GB" w:eastAsia="en-US"/>
        </w:rPr>
        <w:fldChar w:fldCharType="begin"/>
      </w:r>
      <w:r>
        <w:rPr>
          <w:lang w:val="en-GB" w:eastAsia="en-US"/>
        </w:rPr>
        <w:instrText xml:space="preserve"> REF _Ref3207263 \h </w:instrText>
      </w:r>
      <w:r>
        <w:rPr>
          <w:lang w:val="en-GB" w:eastAsia="en-US"/>
        </w:rPr>
      </w:r>
      <w:r>
        <w:rPr>
          <w:lang w:val="en-GB" w:eastAsia="en-US"/>
        </w:rPr>
        <w:fldChar w:fldCharType="separate"/>
      </w:r>
      <w:r w:rsidR="00FB3341" w:rsidRPr="00EA600D">
        <w:rPr>
          <w:b/>
          <w:bCs/>
        </w:rPr>
        <w:t xml:space="preserve">Figure </w:t>
      </w:r>
      <w:r w:rsidR="00FB3341">
        <w:rPr>
          <w:b/>
          <w:bCs/>
          <w:noProof/>
        </w:rPr>
        <w:t>1</w:t>
      </w:r>
      <w:r>
        <w:rPr>
          <w:lang w:val="en-GB" w:eastAsia="en-US"/>
        </w:rPr>
        <w:fldChar w:fldCharType="end"/>
      </w:r>
      <w:r>
        <w:rPr>
          <w:lang w:val="en-GB" w:eastAsia="en-US"/>
        </w:rPr>
        <w:t>-</w:t>
      </w:r>
      <w:r>
        <w:rPr>
          <w:lang w:val="en-GB" w:eastAsia="en-US"/>
        </w:rPr>
        <w:fldChar w:fldCharType="begin"/>
      </w:r>
      <w:r>
        <w:rPr>
          <w:lang w:val="en-GB" w:eastAsia="en-US"/>
        </w:rPr>
        <w:instrText xml:space="preserve"> REF _Ref3204267 \h  \* MERGEFORMAT </w:instrText>
      </w:r>
      <w:r>
        <w:rPr>
          <w:lang w:val="en-GB" w:eastAsia="en-US"/>
        </w:rPr>
      </w:r>
      <w:r>
        <w:rPr>
          <w:lang w:val="en-GB" w:eastAsia="en-US"/>
        </w:rPr>
        <w:fldChar w:fldCharType="separate"/>
      </w:r>
      <w:r w:rsidR="00FB3341" w:rsidRPr="00EA600D">
        <w:t xml:space="preserve">Figure </w:t>
      </w:r>
      <w:r w:rsidR="00FB3341">
        <w:rPr>
          <w:noProof/>
        </w:rPr>
        <w:t>3</w:t>
      </w:r>
      <w:r>
        <w:rPr>
          <w:lang w:val="en-GB" w:eastAsia="en-US"/>
        </w:rPr>
        <w:fldChar w:fldCharType="end"/>
      </w:r>
      <w:r>
        <w:rPr>
          <w:lang w:val="en-GB" w:eastAsia="en-US"/>
        </w:rPr>
        <w:t xml:space="preserve"> </w:t>
      </w:r>
      <w:r w:rsidR="00A62A56">
        <w:rPr>
          <w:lang w:val="en-GB" w:eastAsia="en-US"/>
        </w:rPr>
        <w:t>d</w:t>
      </w:r>
      <w:r>
        <w:rPr>
          <w:lang w:val="en-GB" w:eastAsia="en-US"/>
        </w:rPr>
        <w:t>epict</w:t>
      </w:r>
      <w:r w:rsidR="00A62A56">
        <w:rPr>
          <w:lang w:val="en-GB" w:eastAsia="en-US"/>
        </w:rPr>
        <w:t xml:space="preserve"> the </w:t>
      </w:r>
      <w:r w:rsidR="00173BEC">
        <w:rPr>
          <w:lang w:val="en-GB" w:eastAsia="en-US"/>
        </w:rPr>
        <w:t>packet reception ratio (</w:t>
      </w:r>
      <w:r w:rsidR="00A62A56">
        <w:rPr>
          <w:lang w:val="en-GB" w:eastAsia="en-US"/>
        </w:rPr>
        <w:t>PRR</w:t>
      </w:r>
      <w:r w:rsidR="00173BEC">
        <w:rPr>
          <w:lang w:val="en-GB" w:eastAsia="en-US"/>
        </w:rPr>
        <w:t>)</w:t>
      </w:r>
      <w:r w:rsidR="005A2432">
        <w:rPr>
          <w:lang w:val="en-GB" w:eastAsia="en-US"/>
        </w:rPr>
        <w:t xml:space="preserve"> of </w:t>
      </w:r>
      <w:r w:rsidR="004F60B5">
        <w:rPr>
          <w:lang w:val="en-GB" w:eastAsia="en-US"/>
        </w:rPr>
        <w:t>LTE-V</w:t>
      </w:r>
      <w:r w:rsidR="005A2432">
        <w:rPr>
          <w:lang w:val="en-GB" w:eastAsia="en-US"/>
        </w:rPr>
        <w:t xml:space="preserve"> </w:t>
      </w:r>
      <w:r w:rsidR="00A476F2">
        <w:rPr>
          <w:lang w:val="en-GB" w:eastAsia="en-US"/>
        </w:rPr>
        <w:t>(as well as other technologies)</w:t>
      </w:r>
      <w:r w:rsidR="00A62A56">
        <w:rPr>
          <w:lang w:val="en-GB" w:eastAsia="en-US"/>
        </w:rPr>
        <w:t xml:space="preserve"> </w:t>
      </w:r>
      <w:r w:rsidR="005A2432">
        <w:rPr>
          <w:lang w:val="en-GB" w:eastAsia="en-US"/>
        </w:rPr>
        <w:t>in the Freeway environment</w:t>
      </w:r>
      <w:r w:rsidR="00A62A56">
        <w:rPr>
          <w:lang w:val="en-GB" w:eastAsia="en-US"/>
        </w:rPr>
        <w:t xml:space="preserve"> </w:t>
      </w:r>
      <w:r w:rsidR="005A2432">
        <w:rPr>
          <w:lang w:val="en-GB" w:eastAsia="en-US"/>
        </w:rPr>
        <w:t xml:space="preserve">under increasing vehicle density </w:t>
      </w:r>
      <w:r w:rsidR="00A62A56">
        <w:rPr>
          <w:lang w:val="en-GB" w:eastAsia="en-US"/>
        </w:rPr>
        <w:t xml:space="preserve">(see </w:t>
      </w:r>
      <w:r w:rsidR="007052C9">
        <w:rPr>
          <w:lang w:val="en-GB" w:eastAsia="en-US"/>
        </w:rPr>
        <w:t xml:space="preserve">Appendix 7.1 in </w:t>
      </w:r>
      <w:r w:rsidR="00A62A56" w:rsidRPr="00A93997">
        <w:rPr>
          <w:lang w:val="en-GB" w:eastAsia="en-US"/>
        </w:rPr>
        <w:t>[</w:t>
      </w:r>
      <w:r w:rsidR="007809D6" w:rsidRPr="00A93997">
        <w:rPr>
          <w:lang w:val="en-GB" w:eastAsia="en-US"/>
        </w:rPr>
        <w:t>2</w:t>
      </w:r>
      <w:r w:rsidR="00A62A56" w:rsidRPr="00A93997">
        <w:rPr>
          <w:lang w:val="en-GB" w:eastAsia="en-US"/>
        </w:rPr>
        <w:t>]</w:t>
      </w:r>
      <w:r w:rsidR="00A62A56">
        <w:rPr>
          <w:lang w:val="en-GB" w:eastAsia="en-US"/>
        </w:rPr>
        <w:t xml:space="preserve"> for simulation parameters). </w:t>
      </w:r>
      <w:r w:rsidR="00182A7B">
        <w:rPr>
          <w:lang w:val="en-GB" w:eastAsia="en-US"/>
        </w:rPr>
        <w:t>W</w:t>
      </w:r>
      <w:r w:rsidR="005A2432">
        <w:rPr>
          <w:lang w:val="en-GB" w:eastAsia="en-US"/>
        </w:rPr>
        <w:t xml:space="preserve">hile </w:t>
      </w:r>
      <w:r w:rsidR="00DD5E9D">
        <w:rPr>
          <w:lang w:val="en-GB" w:eastAsia="en-US"/>
        </w:rPr>
        <w:t>LTE-V</w:t>
      </w:r>
      <w:r w:rsidR="005A2432">
        <w:rPr>
          <w:lang w:val="en-GB" w:eastAsia="en-US"/>
        </w:rPr>
        <w:t xml:space="preserve"> performs well under low vehicle density, its performance rapidly degrades as vehicle</w:t>
      </w:r>
      <w:r w:rsidR="00A62A56">
        <w:rPr>
          <w:lang w:val="en-GB" w:eastAsia="en-US"/>
        </w:rPr>
        <w:t xml:space="preserve"> density increases. </w:t>
      </w:r>
      <w:r w:rsidR="00182A7B">
        <w:rPr>
          <w:lang w:val="en-GB" w:eastAsia="en-US"/>
        </w:rPr>
        <w:t xml:space="preserve">Note that </w:t>
      </w:r>
      <w:r w:rsidR="004D46E9">
        <w:rPr>
          <w:lang w:val="en-GB" w:eastAsia="en-US"/>
        </w:rPr>
        <w:t xml:space="preserve">the </w:t>
      </w:r>
      <w:r w:rsidR="00182A7B">
        <w:rPr>
          <w:lang w:val="en-GB" w:eastAsia="en-US"/>
        </w:rPr>
        <w:t xml:space="preserve">scenario </w:t>
      </w:r>
      <w:r w:rsidR="004D46E9">
        <w:rPr>
          <w:lang w:val="en-GB" w:eastAsia="en-US"/>
        </w:rPr>
        <w:t xml:space="preserve">presented in </w:t>
      </w:r>
      <w:r w:rsidR="004D46E9">
        <w:rPr>
          <w:lang w:val="en-GB" w:eastAsia="en-US"/>
        </w:rPr>
        <w:fldChar w:fldCharType="begin"/>
      </w:r>
      <w:r w:rsidR="004D46E9">
        <w:rPr>
          <w:lang w:val="en-GB" w:eastAsia="en-US"/>
        </w:rPr>
        <w:instrText xml:space="preserve"> REF _Ref3204267 \h </w:instrText>
      </w:r>
      <w:r w:rsidR="004D46E9">
        <w:rPr>
          <w:lang w:val="en-GB" w:eastAsia="en-US"/>
        </w:rPr>
      </w:r>
      <w:r w:rsidR="004D46E9">
        <w:rPr>
          <w:lang w:val="en-GB" w:eastAsia="en-US"/>
        </w:rPr>
        <w:fldChar w:fldCharType="separate"/>
      </w:r>
      <w:r w:rsidR="00FB3341" w:rsidRPr="009D0507">
        <w:rPr>
          <w:b/>
          <w:bCs/>
          <w:sz w:val="20"/>
          <w:szCs w:val="20"/>
        </w:rPr>
        <w:t xml:space="preserve">Figure </w:t>
      </w:r>
      <w:r w:rsidR="00FB3341">
        <w:rPr>
          <w:noProof/>
        </w:rPr>
        <w:t>3</w:t>
      </w:r>
      <w:r w:rsidR="004D46E9">
        <w:rPr>
          <w:lang w:val="en-GB" w:eastAsia="en-US"/>
        </w:rPr>
        <w:fldChar w:fldCharType="end"/>
      </w:r>
      <w:r w:rsidR="00A62A56">
        <w:rPr>
          <w:lang w:val="en-GB" w:eastAsia="en-US"/>
        </w:rPr>
        <w:t xml:space="preserve">, although completely </w:t>
      </w:r>
      <w:r w:rsidR="00E16068">
        <w:rPr>
          <w:lang w:val="en-GB" w:eastAsia="en-US"/>
        </w:rPr>
        <w:t xml:space="preserve">plausible </w:t>
      </w:r>
      <w:r w:rsidR="00A62A56">
        <w:rPr>
          <w:lang w:val="en-GB" w:eastAsia="en-US"/>
        </w:rPr>
        <w:t>(</w:t>
      </w:r>
      <w:r w:rsidR="00E16068">
        <w:rPr>
          <w:lang w:val="en-GB" w:eastAsia="en-US"/>
        </w:rPr>
        <w:t xml:space="preserve">freeways </w:t>
      </w:r>
      <w:r w:rsidR="00A62A56">
        <w:rPr>
          <w:lang w:val="en-GB" w:eastAsia="en-US"/>
        </w:rPr>
        <w:t>often suffer from traffic</w:t>
      </w:r>
      <w:r w:rsidR="00E16068">
        <w:rPr>
          <w:lang w:val="en-GB" w:eastAsia="en-US"/>
        </w:rPr>
        <w:t xml:space="preserve"> jams</w:t>
      </w:r>
      <w:r w:rsidR="00A62A56">
        <w:rPr>
          <w:lang w:val="en-GB" w:eastAsia="en-US"/>
        </w:rPr>
        <w:t xml:space="preserve">) wasn’t included in the simulation assumptions of </w:t>
      </w:r>
      <w:r w:rsidR="00DD5E9D">
        <w:rPr>
          <w:lang w:val="en-GB" w:eastAsia="en-US"/>
        </w:rPr>
        <w:t>LTE-V</w:t>
      </w:r>
      <w:r w:rsidR="00A62A56">
        <w:rPr>
          <w:lang w:val="en-GB" w:eastAsia="en-US"/>
        </w:rPr>
        <w:t xml:space="preserve">. </w:t>
      </w:r>
    </w:p>
    <w:p w14:paraId="1D6BCE12" w14:textId="77777777" w:rsidR="004141F7" w:rsidRDefault="004141F7" w:rsidP="00CE623A">
      <w:pPr>
        <w:rPr>
          <w:lang w:val="en-GB" w:eastAsia="en-US"/>
        </w:rPr>
      </w:pPr>
    </w:p>
    <w:p w14:paraId="7FA3243F" w14:textId="153A57D1" w:rsidR="004141F7" w:rsidRDefault="00E16068" w:rsidP="00CE623A">
      <w:pPr>
        <w:rPr>
          <w:lang w:val="en-GB" w:eastAsia="en-US"/>
        </w:rPr>
      </w:pPr>
      <w:r>
        <w:rPr>
          <w:lang w:val="en-GB" w:eastAsia="en-US"/>
        </w:rPr>
        <w:t xml:space="preserve">To broaden NR V2X </w:t>
      </w:r>
      <w:r w:rsidR="00A476F2">
        <w:rPr>
          <w:lang w:val="en-GB" w:eastAsia="en-US"/>
        </w:rPr>
        <w:t>applicability</w:t>
      </w:r>
      <w:r w:rsidR="00A62A56">
        <w:rPr>
          <w:lang w:val="en-GB" w:eastAsia="en-US"/>
        </w:rPr>
        <w:t xml:space="preserve">, one of </w:t>
      </w:r>
      <w:r w:rsidR="00A476F2">
        <w:rPr>
          <w:lang w:val="en-GB" w:eastAsia="en-US"/>
        </w:rPr>
        <w:t xml:space="preserve">the </w:t>
      </w:r>
      <w:r w:rsidR="00A62A56">
        <w:rPr>
          <w:lang w:val="en-GB" w:eastAsia="en-US"/>
        </w:rPr>
        <w:t xml:space="preserve">suggestions for </w:t>
      </w:r>
      <w:r w:rsidR="004F60B5">
        <w:rPr>
          <w:lang w:val="en-GB" w:eastAsia="en-US"/>
        </w:rPr>
        <w:t>NR V2X</w:t>
      </w:r>
      <w:r w:rsidR="00A62A56">
        <w:rPr>
          <w:lang w:val="en-GB" w:eastAsia="en-US"/>
        </w:rPr>
        <w:t xml:space="preserve"> simulation assumptions was to include </w:t>
      </w:r>
      <w:r w:rsidR="00A476F2">
        <w:rPr>
          <w:lang w:val="en-GB" w:eastAsia="en-US"/>
        </w:rPr>
        <w:t>scenarios with higher congestion</w:t>
      </w:r>
      <w:r w:rsidR="00A62A56">
        <w:rPr>
          <w:lang w:val="en-GB" w:eastAsia="en-US"/>
        </w:rPr>
        <w:t xml:space="preserve"> [</w:t>
      </w:r>
      <w:r w:rsidR="007809D6">
        <w:rPr>
          <w:lang w:val="en-GB" w:eastAsia="en-US"/>
        </w:rPr>
        <w:t>4</w:t>
      </w:r>
      <w:r w:rsidR="00A62A56">
        <w:rPr>
          <w:lang w:val="en-GB" w:eastAsia="en-US"/>
        </w:rPr>
        <w:t>]</w:t>
      </w:r>
      <w:r w:rsidR="004141F7">
        <w:rPr>
          <w:lang w:val="en-GB" w:eastAsia="en-US"/>
        </w:rPr>
        <w:t xml:space="preserve">. Such scenarios were included in </w:t>
      </w:r>
      <w:r w:rsidR="003757B0">
        <w:rPr>
          <w:lang w:val="en-GB" w:eastAsia="en-US"/>
        </w:rPr>
        <w:t>[5]</w:t>
      </w:r>
      <w:r w:rsidR="004141F7" w:rsidRPr="004141F7">
        <w:rPr>
          <w:color w:val="FF0000"/>
          <w:lang w:val="en-GB" w:eastAsia="en-US"/>
        </w:rPr>
        <w:t xml:space="preserve"> </w:t>
      </w:r>
      <w:r w:rsidR="004141F7">
        <w:rPr>
          <w:lang w:val="en-GB" w:eastAsia="en-US"/>
        </w:rPr>
        <w:t>(</w:t>
      </w:r>
      <w:r w:rsidR="003757B0">
        <w:rPr>
          <w:lang w:val="en-GB" w:eastAsia="en-US"/>
        </w:rPr>
        <w:t xml:space="preserve">see </w:t>
      </w:r>
      <w:r w:rsidR="003757B0" w:rsidRPr="003757B0">
        <w:rPr>
          <w:b/>
          <w:bCs/>
          <w:lang w:val="en-GB" w:eastAsia="en-US"/>
        </w:rPr>
        <w:t>option B</w:t>
      </w:r>
      <w:r w:rsidR="003757B0">
        <w:rPr>
          <w:lang w:val="en-GB" w:eastAsia="en-US"/>
        </w:rPr>
        <w:t xml:space="preserve"> for both Freeway and Urban environments</w:t>
      </w:r>
      <w:r w:rsidR="004141F7">
        <w:rPr>
          <w:lang w:val="en-GB" w:eastAsia="en-US"/>
        </w:rPr>
        <w:t>)</w:t>
      </w:r>
      <w:r w:rsidR="000203D1">
        <w:rPr>
          <w:lang w:val="en-GB" w:eastAsia="en-US"/>
        </w:rPr>
        <w:t>.</w:t>
      </w:r>
      <w:r w:rsidR="004141F7">
        <w:rPr>
          <w:lang w:val="en-GB" w:eastAsia="en-US"/>
        </w:rPr>
        <w:t xml:space="preserve"> </w:t>
      </w:r>
      <w:r w:rsidR="000203D1">
        <w:rPr>
          <w:lang w:val="en-GB" w:eastAsia="en-US"/>
        </w:rPr>
        <w:t>F</w:t>
      </w:r>
      <w:r w:rsidR="004141F7">
        <w:rPr>
          <w:lang w:val="en-GB" w:eastAsia="en-US"/>
        </w:rPr>
        <w:t xml:space="preserve">or the </w:t>
      </w:r>
      <w:r w:rsidR="006336B2">
        <w:rPr>
          <w:lang w:val="en-GB" w:eastAsia="en-US"/>
        </w:rPr>
        <w:t>simulation</w:t>
      </w:r>
      <w:r w:rsidR="004141F7">
        <w:rPr>
          <w:lang w:val="en-GB" w:eastAsia="en-US"/>
        </w:rPr>
        <w:t xml:space="preserve"> assumption</w:t>
      </w:r>
      <w:r w:rsidR="006336B2">
        <w:rPr>
          <w:lang w:val="en-GB" w:eastAsia="en-US"/>
        </w:rPr>
        <w:t>s</w:t>
      </w:r>
      <w:r w:rsidR="000203D1">
        <w:rPr>
          <w:lang w:val="en-GB" w:eastAsia="en-US"/>
        </w:rPr>
        <w:t xml:space="preserve"> of </w:t>
      </w:r>
      <w:r w:rsidR="004F60B5">
        <w:rPr>
          <w:lang w:val="en-GB" w:eastAsia="en-US"/>
        </w:rPr>
        <w:t>NR V2X</w:t>
      </w:r>
      <w:r w:rsidR="000203D1">
        <w:rPr>
          <w:lang w:val="en-GB" w:eastAsia="en-US"/>
        </w:rPr>
        <w:t xml:space="preserve"> (</w:t>
      </w:r>
      <w:r w:rsidR="000203D1" w:rsidRPr="00EA600D">
        <w:rPr>
          <w:b/>
          <w:bCs/>
          <w:lang w:val="en-GB" w:eastAsia="en-US"/>
        </w:rPr>
        <w:t>option A</w:t>
      </w:r>
      <w:r w:rsidR="000203D1">
        <w:rPr>
          <w:lang w:val="en-GB" w:eastAsia="en-US"/>
        </w:rPr>
        <w:t>), however,</w:t>
      </w:r>
      <w:r w:rsidR="004141F7">
        <w:rPr>
          <w:lang w:val="en-GB" w:eastAsia="en-US"/>
        </w:rPr>
        <w:t xml:space="preserve"> it was decided to use scenarios </w:t>
      </w:r>
      <w:proofErr w:type="gramStart"/>
      <w:r w:rsidR="000203D1">
        <w:rPr>
          <w:lang w:val="en-GB" w:eastAsia="en-US"/>
        </w:rPr>
        <w:t>similar to</w:t>
      </w:r>
      <w:proofErr w:type="gramEnd"/>
      <w:r w:rsidR="000203D1">
        <w:rPr>
          <w:lang w:val="en-GB" w:eastAsia="en-US"/>
        </w:rPr>
        <w:t xml:space="preserve"> the ones </w:t>
      </w:r>
      <w:r w:rsidR="004141F7">
        <w:rPr>
          <w:lang w:val="en-GB" w:eastAsia="en-US"/>
        </w:rPr>
        <w:t xml:space="preserve">used for </w:t>
      </w:r>
      <w:r w:rsidR="004F60B5">
        <w:rPr>
          <w:lang w:val="en-GB" w:eastAsia="en-US"/>
        </w:rPr>
        <w:t>LTE-V</w:t>
      </w:r>
      <w:r w:rsidR="004141F7">
        <w:rPr>
          <w:lang w:val="en-GB" w:eastAsia="en-US"/>
        </w:rPr>
        <w:t xml:space="preserve">. </w:t>
      </w:r>
      <w:r w:rsidR="000203D1">
        <w:rPr>
          <w:lang w:val="en-GB" w:eastAsia="en-US"/>
        </w:rPr>
        <w:t>T</w:t>
      </w:r>
      <w:r w:rsidR="004141F7">
        <w:rPr>
          <w:lang w:val="en-GB" w:eastAsia="en-US"/>
        </w:rPr>
        <w:t xml:space="preserve">he chosen scenarios </w:t>
      </w:r>
      <w:r w:rsidR="000203D1">
        <w:rPr>
          <w:lang w:val="en-GB" w:eastAsia="en-US"/>
        </w:rPr>
        <w:t xml:space="preserve">may not realistically confirm </w:t>
      </w:r>
      <w:r w:rsidR="004141F7">
        <w:rPr>
          <w:lang w:val="en-GB" w:eastAsia="en-US"/>
        </w:rPr>
        <w:t xml:space="preserve">the ability of NR V2X to </w:t>
      </w:r>
      <w:r w:rsidR="000203D1">
        <w:rPr>
          <w:lang w:val="en-GB" w:eastAsia="en-US"/>
        </w:rPr>
        <w:t xml:space="preserve">operate well </w:t>
      </w:r>
      <w:r w:rsidR="004141F7">
        <w:rPr>
          <w:lang w:val="en-GB" w:eastAsia="en-US"/>
        </w:rPr>
        <w:t>under highly congested scenarios.</w:t>
      </w:r>
    </w:p>
    <w:p w14:paraId="49E41D06" w14:textId="1D8C4062" w:rsidR="004141F7" w:rsidRDefault="004141F7" w:rsidP="004141F7">
      <w:pPr>
        <w:rPr>
          <w:i/>
          <w:iCs/>
          <w:lang w:val="en-GB" w:eastAsia="en-US"/>
        </w:rPr>
      </w:pPr>
      <w:r>
        <w:rPr>
          <w:b/>
          <w:bCs/>
          <w:lang w:val="en-GB" w:eastAsia="en-US"/>
        </w:rPr>
        <w:lastRenderedPageBreak/>
        <w:t>Proposal 1:</w:t>
      </w:r>
      <w:r>
        <w:rPr>
          <w:lang w:val="en-GB" w:eastAsia="en-US"/>
        </w:rPr>
        <w:t xml:space="preserve"> </w:t>
      </w:r>
      <w:r>
        <w:rPr>
          <w:i/>
          <w:iCs/>
          <w:lang w:val="en-GB" w:eastAsia="en-US"/>
        </w:rPr>
        <w:t>Highly congested scenarios (</w:t>
      </w:r>
      <w:r w:rsidR="00D95B7D" w:rsidRPr="00D95B7D">
        <w:rPr>
          <w:b/>
          <w:bCs/>
          <w:i/>
          <w:iCs/>
          <w:lang w:val="en-GB" w:eastAsia="en-US"/>
        </w:rPr>
        <w:t>Option</w:t>
      </w:r>
      <w:r w:rsidRPr="00D95B7D">
        <w:rPr>
          <w:b/>
          <w:bCs/>
          <w:i/>
          <w:iCs/>
          <w:lang w:val="en-GB" w:eastAsia="en-US"/>
        </w:rPr>
        <w:t xml:space="preserve"> B</w:t>
      </w:r>
      <w:r>
        <w:rPr>
          <w:i/>
          <w:iCs/>
          <w:lang w:val="en-GB" w:eastAsia="en-US"/>
        </w:rPr>
        <w:t xml:space="preserve">) should be included in the scenarios that need to be </w:t>
      </w:r>
      <w:r w:rsidR="001F4598">
        <w:rPr>
          <w:i/>
          <w:iCs/>
          <w:lang w:val="en-GB" w:eastAsia="en-US"/>
        </w:rPr>
        <w:t>e</w:t>
      </w:r>
      <w:r>
        <w:rPr>
          <w:i/>
          <w:iCs/>
          <w:lang w:val="en-GB" w:eastAsia="en-US"/>
        </w:rPr>
        <w:t>xamined</w:t>
      </w:r>
      <w:r w:rsidR="00E16068">
        <w:rPr>
          <w:i/>
          <w:iCs/>
          <w:lang w:val="en-GB" w:eastAsia="en-US"/>
        </w:rPr>
        <w:t xml:space="preserve"> during the WI phase</w:t>
      </w:r>
      <w:r w:rsidR="00DD6326">
        <w:rPr>
          <w:i/>
          <w:iCs/>
          <w:lang w:val="en-GB" w:eastAsia="en-US"/>
        </w:rPr>
        <w:t>.</w:t>
      </w:r>
    </w:p>
    <w:p w14:paraId="29682E2F" w14:textId="77777777" w:rsidR="008E6617" w:rsidRDefault="008E6617" w:rsidP="004141F7">
      <w:pPr>
        <w:rPr>
          <w:i/>
          <w:iCs/>
          <w:lang w:val="en-GB" w:eastAsia="en-US"/>
        </w:rPr>
      </w:pPr>
    </w:p>
    <w:p w14:paraId="7F8D76DB" w14:textId="77777777" w:rsidR="008E6617" w:rsidRDefault="008E6617" w:rsidP="004141F7">
      <w:pPr>
        <w:rPr>
          <w:i/>
          <w:iCs/>
          <w:lang w:val="en-GB" w:eastAsia="en-US"/>
        </w:rPr>
      </w:pPr>
    </w:p>
    <w:tbl>
      <w:tblPr>
        <w:tblStyle w:val="TableGrid"/>
        <w:tblW w:w="11220"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4"/>
        <w:gridCol w:w="5656"/>
      </w:tblGrid>
      <w:tr w:rsidR="00B2314A" w14:paraId="78F588CE" w14:textId="77777777" w:rsidTr="00EA600D">
        <w:tc>
          <w:tcPr>
            <w:tcW w:w="5564" w:type="dxa"/>
          </w:tcPr>
          <w:p w14:paraId="16991416" w14:textId="501AC009" w:rsidR="004D46E9" w:rsidRDefault="004D46E9" w:rsidP="004141F7">
            <w:pPr>
              <w:rPr>
                <w:lang w:val="en-GB" w:eastAsia="en-US"/>
              </w:rPr>
            </w:pPr>
            <w:r w:rsidRPr="004439AE">
              <w:rPr>
                <w:b/>
                <w:bCs/>
                <w:noProof/>
                <w:lang w:eastAsia="en-US"/>
              </w:rPr>
              <w:drawing>
                <wp:anchor distT="0" distB="0" distL="114300" distR="114300" simplePos="0" relativeHeight="251667456" behindDoc="1" locked="0" layoutInCell="1" allowOverlap="1" wp14:anchorId="076AA154" wp14:editId="2F873C32">
                  <wp:simplePos x="0" y="0"/>
                  <wp:positionH relativeFrom="column">
                    <wp:posOffset>-65405</wp:posOffset>
                  </wp:positionH>
                  <wp:positionV relativeFrom="paragraph">
                    <wp:posOffset>41275</wp:posOffset>
                  </wp:positionV>
                  <wp:extent cx="3395980" cy="2350770"/>
                  <wp:effectExtent l="0" t="0" r="0" b="0"/>
                  <wp:wrapTight wrapText="bothSides">
                    <wp:wrapPolygon edited="0">
                      <wp:start x="1575" y="0"/>
                      <wp:lineTo x="1212" y="1925"/>
                      <wp:lineTo x="1333" y="2801"/>
                      <wp:lineTo x="1939" y="2801"/>
                      <wp:lineTo x="1212" y="3851"/>
                      <wp:lineTo x="1091" y="7002"/>
                      <wp:lineTo x="1575" y="8402"/>
                      <wp:lineTo x="485" y="8927"/>
                      <wp:lineTo x="364" y="9977"/>
                      <wp:lineTo x="1091" y="11203"/>
                      <wp:lineTo x="1091" y="12603"/>
                      <wp:lineTo x="1575" y="14003"/>
                      <wp:lineTo x="1212" y="14878"/>
                      <wp:lineTo x="1091" y="19079"/>
                      <wp:lineTo x="2908" y="19605"/>
                      <wp:lineTo x="10178" y="19605"/>
                      <wp:lineTo x="10178" y="20305"/>
                      <wp:lineTo x="10905" y="20655"/>
                      <wp:lineTo x="12601" y="20655"/>
                      <wp:lineTo x="12723" y="19780"/>
                      <wp:lineTo x="19387" y="19605"/>
                      <wp:lineTo x="20962" y="19254"/>
                      <wp:lineTo x="20841" y="3326"/>
                      <wp:lineTo x="20720" y="2801"/>
                      <wp:lineTo x="21204" y="350"/>
                      <wp:lineTo x="19750" y="175"/>
                      <wp:lineTo x="2181" y="0"/>
                      <wp:lineTo x="1575" y="0"/>
                    </wp:wrapPolygon>
                  </wp:wrapTight>
                  <wp:docPr id="6" name="Picture 3">
                    <a:extLst xmlns:a="http://schemas.openxmlformats.org/drawingml/2006/main">
                      <a:ext uri="{FF2B5EF4-FFF2-40B4-BE49-F238E27FC236}">
                        <a16:creationId xmlns:a16="http://schemas.microsoft.com/office/drawing/2014/main" id="{C8ED8AEE-8C6A-4089-93F1-C6D3B17FF6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a:extLst>
                              <a:ext uri="{FF2B5EF4-FFF2-40B4-BE49-F238E27FC236}">
                                <a16:creationId xmlns:a16="http://schemas.microsoft.com/office/drawing/2014/main" id="{C8ED8AEE-8C6A-4089-93F1-C6D3B17FF601}"/>
                              </a:ext>
                            </a:extLs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327" t="5733" r="5756"/>
                          <a:stretch/>
                        </pic:blipFill>
                        <pic:spPr bwMode="auto">
                          <a:xfrm>
                            <a:off x="0" y="0"/>
                            <a:ext cx="3395980" cy="2350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47877C" w14:textId="323D8A4E" w:rsidR="00B2314A" w:rsidRPr="00EA600D" w:rsidRDefault="004D46E9" w:rsidP="00EA600D">
            <w:pPr>
              <w:jc w:val="center"/>
              <w:rPr>
                <w:b/>
                <w:bCs/>
                <w:lang w:val="en-GB" w:eastAsia="en-US"/>
              </w:rPr>
            </w:pPr>
            <w:bookmarkStart w:id="0" w:name="_Ref3207263"/>
            <w:r w:rsidRPr="00EA600D">
              <w:rPr>
                <w:b/>
                <w:bCs/>
              </w:rPr>
              <w:t xml:space="preserve">Figure </w:t>
            </w:r>
            <w:r w:rsidRPr="00EA600D">
              <w:rPr>
                <w:b/>
                <w:bCs/>
              </w:rPr>
              <w:fldChar w:fldCharType="begin"/>
            </w:r>
            <w:r w:rsidRPr="00EA600D">
              <w:rPr>
                <w:b/>
                <w:bCs/>
              </w:rPr>
              <w:instrText xml:space="preserve"> SEQ Figure \* ARABIC </w:instrText>
            </w:r>
            <w:r w:rsidRPr="00EA600D">
              <w:rPr>
                <w:b/>
                <w:bCs/>
              </w:rPr>
              <w:fldChar w:fldCharType="separate"/>
            </w:r>
            <w:r w:rsidR="00FB3341">
              <w:rPr>
                <w:b/>
                <w:bCs/>
                <w:noProof/>
              </w:rPr>
              <w:t>1</w:t>
            </w:r>
            <w:r w:rsidRPr="00EA600D">
              <w:rPr>
                <w:b/>
                <w:bCs/>
              </w:rPr>
              <w:fldChar w:fldCharType="end"/>
            </w:r>
            <w:bookmarkEnd w:id="0"/>
            <w:r w:rsidRPr="00EA600D">
              <w:rPr>
                <w:b/>
                <w:bCs/>
              </w:rPr>
              <w:t>: Freeway, 140km/h (~100 vehicles)</w:t>
            </w:r>
          </w:p>
        </w:tc>
        <w:tc>
          <w:tcPr>
            <w:tcW w:w="5656" w:type="dxa"/>
          </w:tcPr>
          <w:p w14:paraId="5A00898F" w14:textId="508C3401" w:rsidR="004D46E9" w:rsidRDefault="004D46E9" w:rsidP="004141F7">
            <w:pPr>
              <w:rPr>
                <w:lang w:val="en-GB" w:eastAsia="en-US"/>
              </w:rPr>
            </w:pPr>
            <w:r>
              <w:rPr>
                <w:b/>
                <w:bCs/>
                <w:noProof/>
                <w:lang w:eastAsia="en-US"/>
              </w:rPr>
              <mc:AlternateContent>
                <mc:Choice Requires="wps">
                  <w:drawing>
                    <wp:anchor distT="0" distB="0" distL="114300" distR="114300" simplePos="0" relativeHeight="251670528" behindDoc="0" locked="0" layoutInCell="1" allowOverlap="1" wp14:anchorId="117B12DA" wp14:editId="3E5DA176">
                      <wp:simplePos x="0" y="0"/>
                      <wp:positionH relativeFrom="column">
                        <wp:posOffset>762048</wp:posOffset>
                      </wp:positionH>
                      <wp:positionV relativeFrom="paragraph">
                        <wp:posOffset>33340</wp:posOffset>
                      </wp:positionV>
                      <wp:extent cx="1931532" cy="353695"/>
                      <wp:effectExtent l="19050" t="57150" r="12065" b="46355"/>
                      <wp:wrapNone/>
                      <wp:docPr id="2" name="Oval 2"/>
                      <wp:cNvGraphicFramePr/>
                      <a:graphic xmlns:a="http://schemas.openxmlformats.org/drawingml/2006/main">
                        <a:graphicData uri="http://schemas.microsoft.com/office/word/2010/wordprocessingShape">
                          <wps:wsp>
                            <wps:cNvSpPr/>
                            <wps:spPr>
                              <a:xfrm rot="355496">
                                <a:off x="0" y="0"/>
                                <a:ext cx="1931532" cy="353695"/>
                              </a:xfrm>
                              <a:prstGeom prst="ellipse">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79973AD" id="Oval 2" o:spid="_x0000_s1026" style="position:absolute;margin-left:60pt;margin-top:2.65pt;width:152.1pt;height:27.85pt;rotation:388296fd;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" filled="f" strokecolor="#1f4d78 [1604]" strokeweight="2.25pt">
                      <v:stroke joinstyle="miter"/>
                    </v:oval>
                  </w:pict>
                </mc:Fallback>
              </mc:AlternateContent>
            </w:r>
            <w:r w:rsidRPr="004439AE">
              <w:rPr>
                <w:b/>
                <w:bCs/>
                <w:noProof/>
                <w:lang w:eastAsia="en-US"/>
              </w:rPr>
              <w:drawing>
                <wp:anchor distT="0" distB="0" distL="114300" distR="114300" simplePos="0" relativeHeight="251669504" behindDoc="1" locked="0" layoutInCell="1" allowOverlap="1" wp14:anchorId="13F144FF" wp14:editId="0FDB989E">
                  <wp:simplePos x="0" y="0"/>
                  <wp:positionH relativeFrom="column">
                    <wp:posOffset>-64770</wp:posOffset>
                  </wp:positionH>
                  <wp:positionV relativeFrom="paragraph">
                    <wp:posOffset>68580</wp:posOffset>
                  </wp:positionV>
                  <wp:extent cx="3454400" cy="2369820"/>
                  <wp:effectExtent l="0" t="0" r="0" b="0"/>
                  <wp:wrapTight wrapText="bothSides">
                    <wp:wrapPolygon edited="0">
                      <wp:start x="1310" y="0"/>
                      <wp:lineTo x="834" y="1910"/>
                      <wp:lineTo x="953" y="2605"/>
                      <wp:lineTo x="1668" y="2778"/>
                      <wp:lineTo x="834" y="3820"/>
                      <wp:lineTo x="715" y="6945"/>
                      <wp:lineTo x="1191" y="8334"/>
                      <wp:lineTo x="119" y="8855"/>
                      <wp:lineTo x="0" y="9897"/>
                      <wp:lineTo x="715" y="11113"/>
                      <wp:lineTo x="715" y="12502"/>
                      <wp:lineTo x="1191" y="13891"/>
                      <wp:lineTo x="1668" y="13891"/>
                      <wp:lineTo x="834" y="14932"/>
                      <wp:lineTo x="715" y="19100"/>
                      <wp:lineTo x="2025" y="19447"/>
                      <wp:lineTo x="10125" y="20315"/>
                      <wp:lineTo x="10840" y="20662"/>
                      <wp:lineTo x="12507" y="20662"/>
                      <wp:lineTo x="12626" y="19794"/>
                      <wp:lineTo x="20846" y="19447"/>
                      <wp:lineTo x="21441" y="19273"/>
                      <wp:lineTo x="20965" y="16669"/>
                      <wp:lineTo x="21322" y="347"/>
                      <wp:lineTo x="20131" y="174"/>
                      <wp:lineTo x="1906" y="0"/>
                      <wp:lineTo x="1310" y="0"/>
                    </wp:wrapPolygon>
                  </wp:wrapTight>
                  <wp:docPr id="7" name="Picture 4">
                    <a:extLst xmlns:a="http://schemas.openxmlformats.org/drawingml/2006/main">
                      <a:ext uri="{FF2B5EF4-FFF2-40B4-BE49-F238E27FC236}">
                        <a16:creationId xmlns:a16="http://schemas.microsoft.com/office/drawing/2014/main" id="{360D326A-623F-45F1-BD94-66C8DEA8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a:extLst>
                              <a:ext uri="{FF2B5EF4-FFF2-40B4-BE49-F238E27FC236}">
                                <a16:creationId xmlns:a16="http://schemas.microsoft.com/office/drawing/2014/main" id="{360D326A-623F-45F1-BD94-66C8DEA84DFA}"/>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4992" t="6306" r="6362"/>
                          <a:stretch/>
                        </pic:blipFill>
                        <pic:spPr bwMode="auto">
                          <a:xfrm>
                            <a:off x="0" y="0"/>
                            <a:ext cx="3454400" cy="23698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257B3C" w14:textId="1468BD7D" w:rsidR="00B2314A" w:rsidRPr="00EA600D" w:rsidRDefault="004D46E9" w:rsidP="00EA600D">
            <w:pPr>
              <w:jc w:val="center"/>
              <w:rPr>
                <w:b/>
                <w:bCs/>
                <w:lang w:val="en-GB" w:eastAsia="en-US"/>
              </w:rPr>
            </w:pPr>
            <w:r w:rsidRPr="00EA600D">
              <w:rPr>
                <w:b/>
                <w:bCs/>
              </w:rPr>
              <w:t xml:space="preserve">Figure </w:t>
            </w:r>
            <w:r w:rsidRPr="00EA600D">
              <w:rPr>
                <w:b/>
                <w:bCs/>
              </w:rPr>
              <w:fldChar w:fldCharType="begin"/>
            </w:r>
            <w:r w:rsidRPr="00EA600D">
              <w:rPr>
                <w:b/>
                <w:bCs/>
              </w:rPr>
              <w:instrText xml:space="preserve"> SEQ Figure \* ARABIC </w:instrText>
            </w:r>
            <w:r w:rsidRPr="00EA600D">
              <w:rPr>
                <w:b/>
                <w:bCs/>
              </w:rPr>
              <w:fldChar w:fldCharType="separate"/>
            </w:r>
            <w:r w:rsidR="00FB3341">
              <w:rPr>
                <w:b/>
                <w:bCs/>
                <w:noProof/>
              </w:rPr>
              <w:t>2</w:t>
            </w:r>
            <w:r w:rsidRPr="00EA600D">
              <w:rPr>
                <w:b/>
                <w:bCs/>
              </w:rPr>
              <w:fldChar w:fldCharType="end"/>
            </w:r>
            <w:r w:rsidRPr="00EA600D">
              <w:rPr>
                <w:b/>
                <w:bCs/>
              </w:rPr>
              <w:t>: Freeway, 70km/h (~200 vehicles)</w:t>
            </w:r>
          </w:p>
        </w:tc>
      </w:tr>
      <w:tr w:rsidR="00E51721" w14:paraId="75DB0470" w14:textId="77777777" w:rsidTr="00EA600D">
        <w:tc>
          <w:tcPr>
            <w:tcW w:w="11220" w:type="dxa"/>
            <w:gridSpan w:val="2"/>
          </w:tcPr>
          <w:p w14:paraId="5441EAF7" w14:textId="39419EF2" w:rsidR="004D46E9" w:rsidRDefault="004D46E9" w:rsidP="00EA600D">
            <w:pPr>
              <w:jc w:val="left"/>
              <w:rPr>
                <w:lang w:val="en-GB" w:eastAsia="en-US"/>
              </w:rPr>
            </w:pPr>
            <w:r>
              <w:rPr>
                <w:b/>
                <w:bCs/>
                <w:noProof/>
                <w:lang w:eastAsia="en-US"/>
              </w:rPr>
              <mc:AlternateContent>
                <mc:Choice Requires="wps">
                  <w:drawing>
                    <wp:anchor distT="0" distB="0" distL="114300" distR="114300" simplePos="0" relativeHeight="251673600" behindDoc="0" locked="0" layoutInCell="1" allowOverlap="1" wp14:anchorId="4BF54627" wp14:editId="376F9653">
                      <wp:simplePos x="0" y="0"/>
                      <wp:positionH relativeFrom="column">
                        <wp:posOffset>2051685</wp:posOffset>
                      </wp:positionH>
                      <wp:positionV relativeFrom="paragraph">
                        <wp:posOffset>177800</wp:posOffset>
                      </wp:positionV>
                      <wp:extent cx="1412240" cy="353695"/>
                      <wp:effectExtent l="0" t="133350" r="0" b="141605"/>
                      <wp:wrapNone/>
                      <wp:docPr id="3" name="Oval 3"/>
                      <wp:cNvGraphicFramePr/>
                      <a:graphic xmlns:a="http://schemas.openxmlformats.org/drawingml/2006/main">
                        <a:graphicData uri="http://schemas.microsoft.com/office/word/2010/wordprocessingShape">
                          <wps:wsp>
                            <wps:cNvSpPr/>
                            <wps:spPr>
                              <a:xfrm rot="1208122">
                                <a:off x="0" y="0"/>
                                <a:ext cx="1412240" cy="353695"/>
                              </a:xfrm>
                              <a:prstGeom prst="ellipse">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0B991B" id="Oval 3" o:spid="_x0000_s1026" style="position:absolute;margin-left:161.55pt;margin-top:14pt;width:111.2pt;height:27.85pt;rotation:1319591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" filled="f" strokecolor="#1f4d78 [1604]" strokeweight="2.25pt">
                      <v:stroke joinstyle="miter"/>
                    </v:oval>
                  </w:pict>
                </mc:Fallback>
              </mc:AlternateContent>
            </w:r>
            <w:r w:rsidRPr="00B40897">
              <w:rPr>
                <w:b/>
                <w:bCs/>
                <w:noProof/>
                <w:lang w:eastAsia="en-US"/>
              </w:rPr>
              <w:drawing>
                <wp:anchor distT="0" distB="0" distL="114300" distR="114300" simplePos="0" relativeHeight="251672576" behindDoc="1" locked="0" layoutInCell="1" allowOverlap="1" wp14:anchorId="34EC2C79" wp14:editId="1066163B">
                  <wp:simplePos x="0" y="0"/>
                  <wp:positionH relativeFrom="column">
                    <wp:posOffset>1663065</wp:posOffset>
                  </wp:positionH>
                  <wp:positionV relativeFrom="paragraph">
                    <wp:posOffset>87630</wp:posOffset>
                  </wp:positionV>
                  <wp:extent cx="3610610" cy="2404745"/>
                  <wp:effectExtent l="0" t="0" r="0" b="0"/>
                  <wp:wrapTight wrapText="bothSides">
                    <wp:wrapPolygon edited="0">
                      <wp:start x="1595" y="0"/>
                      <wp:lineTo x="1026" y="2053"/>
                      <wp:lineTo x="1140" y="2567"/>
                      <wp:lineTo x="2051" y="2909"/>
                      <wp:lineTo x="1140" y="3764"/>
                      <wp:lineTo x="912" y="4278"/>
                      <wp:lineTo x="912" y="7358"/>
                      <wp:lineTo x="1368" y="8384"/>
                      <wp:lineTo x="228" y="8556"/>
                      <wp:lineTo x="228" y="10267"/>
                      <wp:lineTo x="2051" y="11122"/>
                      <wp:lineTo x="1026" y="11122"/>
                      <wp:lineTo x="1026" y="13347"/>
                      <wp:lineTo x="2051" y="13860"/>
                      <wp:lineTo x="1026" y="14887"/>
                      <wp:lineTo x="1026" y="15229"/>
                      <wp:lineTo x="2051" y="16598"/>
                      <wp:lineTo x="1026" y="16598"/>
                      <wp:lineTo x="1026" y="16940"/>
                      <wp:lineTo x="1823" y="19336"/>
                      <wp:lineTo x="1823" y="19678"/>
                      <wp:lineTo x="9345" y="20705"/>
                      <wp:lineTo x="11168" y="21047"/>
                      <wp:lineTo x="12992" y="21047"/>
                      <wp:lineTo x="20855" y="19678"/>
                      <wp:lineTo x="20969" y="19336"/>
                      <wp:lineTo x="21311" y="17111"/>
                      <wp:lineTo x="21425" y="342"/>
                      <wp:lineTo x="20514" y="171"/>
                      <wp:lineTo x="4786" y="0"/>
                      <wp:lineTo x="1595" y="0"/>
                    </wp:wrapPolygon>
                  </wp:wrapTight>
                  <wp:docPr id="8" name="Picture 6">
                    <a:extLst xmlns:a="http://schemas.openxmlformats.org/drawingml/2006/main">
                      <a:ext uri="{FF2B5EF4-FFF2-40B4-BE49-F238E27FC236}">
                        <a16:creationId xmlns:a16="http://schemas.microsoft.com/office/drawing/2014/main" id="{38B8F597-3EBD-4737-9414-672291E06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a:extLst>
                              <a:ext uri="{FF2B5EF4-FFF2-40B4-BE49-F238E27FC236}">
                                <a16:creationId xmlns:a16="http://schemas.microsoft.com/office/drawing/2014/main" id="{38B8F597-3EBD-4737-9414-672291E06D7F}"/>
                              </a:ext>
                            </a:extLst>
                          </pic:cNvPr>
                          <pic:cNvPicPr>
                            <a:picLocks noChangeAspect="1" noChangeArrowheads="1"/>
                          </pic:cNvPicPr>
                        </pic:nvPicPr>
                        <pic:blipFill rotWithShape="1">
                          <a:blip r:embed="rId10">
                            <a:extLst>
                              <a:ext uri="{28A0092B-C50C-407E-A947-70E740481C1C}">
                                <a14:useLocalDpi xmlns:a14="http://schemas.microsoft.com/office/drawing/2010/main" val="0"/>
                              </a:ext>
                            </a:extLst>
                          </a:blip>
                          <a:srcRect l="3743" t="5605" r="7180"/>
                          <a:stretch/>
                        </pic:blipFill>
                        <pic:spPr bwMode="auto">
                          <a:xfrm>
                            <a:off x="0" y="0"/>
                            <a:ext cx="3610610" cy="24047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375B3C" w14:textId="77777777" w:rsidR="00B2314A" w:rsidRDefault="00B2314A" w:rsidP="00EA600D">
            <w:pPr>
              <w:keepNext/>
              <w:rPr>
                <w:lang w:val="en-GB" w:eastAsia="en-US"/>
              </w:rPr>
            </w:pPr>
          </w:p>
          <w:p w14:paraId="7E7590C0" w14:textId="77777777" w:rsidR="004D46E9" w:rsidRDefault="004D46E9" w:rsidP="00EA600D">
            <w:pPr>
              <w:keepNext/>
              <w:rPr>
                <w:lang w:val="en-GB" w:eastAsia="en-US"/>
              </w:rPr>
            </w:pPr>
          </w:p>
          <w:p w14:paraId="2C472449" w14:textId="77777777" w:rsidR="004D46E9" w:rsidRDefault="004D46E9" w:rsidP="00EA600D">
            <w:pPr>
              <w:keepNext/>
              <w:rPr>
                <w:lang w:val="en-GB" w:eastAsia="en-US"/>
              </w:rPr>
            </w:pPr>
          </w:p>
          <w:p w14:paraId="00F80BB5" w14:textId="77777777" w:rsidR="004D46E9" w:rsidRDefault="004D46E9" w:rsidP="00EA600D">
            <w:pPr>
              <w:keepNext/>
              <w:rPr>
                <w:lang w:val="en-GB" w:eastAsia="en-US"/>
              </w:rPr>
            </w:pPr>
          </w:p>
          <w:p w14:paraId="50B629AB" w14:textId="77777777" w:rsidR="004D46E9" w:rsidRDefault="004D46E9" w:rsidP="00EA600D">
            <w:pPr>
              <w:keepNext/>
              <w:rPr>
                <w:lang w:val="en-GB" w:eastAsia="en-US"/>
              </w:rPr>
            </w:pPr>
          </w:p>
          <w:p w14:paraId="2DE7209B" w14:textId="77777777" w:rsidR="004D46E9" w:rsidRDefault="004D46E9" w:rsidP="00EA600D">
            <w:pPr>
              <w:keepNext/>
              <w:rPr>
                <w:lang w:val="en-GB" w:eastAsia="en-US"/>
              </w:rPr>
            </w:pPr>
          </w:p>
          <w:p w14:paraId="7EB7A780" w14:textId="77777777" w:rsidR="004D46E9" w:rsidRDefault="004D46E9" w:rsidP="00EA600D">
            <w:pPr>
              <w:keepNext/>
              <w:rPr>
                <w:lang w:val="en-GB" w:eastAsia="en-US"/>
              </w:rPr>
            </w:pPr>
          </w:p>
          <w:p w14:paraId="233AF001" w14:textId="77777777" w:rsidR="004D46E9" w:rsidRDefault="004D46E9" w:rsidP="00EA600D">
            <w:pPr>
              <w:keepNext/>
              <w:rPr>
                <w:lang w:val="en-GB" w:eastAsia="en-US"/>
              </w:rPr>
            </w:pPr>
          </w:p>
          <w:p w14:paraId="74F7F158" w14:textId="77777777" w:rsidR="004D46E9" w:rsidRDefault="004D46E9" w:rsidP="00EA600D">
            <w:pPr>
              <w:keepNext/>
              <w:rPr>
                <w:lang w:val="en-GB" w:eastAsia="en-US"/>
              </w:rPr>
            </w:pPr>
          </w:p>
          <w:p w14:paraId="1D715164" w14:textId="77777777" w:rsidR="004D46E9" w:rsidRDefault="004D46E9" w:rsidP="00EA600D">
            <w:pPr>
              <w:keepNext/>
              <w:rPr>
                <w:lang w:val="en-GB" w:eastAsia="en-US"/>
              </w:rPr>
            </w:pPr>
          </w:p>
          <w:p w14:paraId="50B401C6" w14:textId="77777777" w:rsidR="004D46E9" w:rsidRDefault="004D46E9" w:rsidP="00EA600D">
            <w:pPr>
              <w:keepNext/>
              <w:rPr>
                <w:lang w:val="en-GB" w:eastAsia="en-US"/>
              </w:rPr>
            </w:pPr>
          </w:p>
          <w:p w14:paraId="3916F74C" w14:textId="77777777" w:rsidR="004D46E9" w:rsidRDefault="004D46E9" w:rsidP="00EA600D">
            <w:pPr>
              <w:keepNext/>
              <w:rPr>
                <w:lang w:val="en-GB" w:eastAsia="en-US"/>
              </w:rPr>
            </w:pPr>
          </w:p>
          <w:p w14:paraId="339898C2" w14:textId="56D3E84C" w:rsidR="004D46E9" w:rsidRPr="009D0507" w:rsidRDefault="004D46E9" w:rsidP="00EA600D">
            <w:pPr>
              <w:pStyle w:val="Caption"/>
              <w:jc w:val="center"/>
              <w:rPr>
                <w:lang w:val="en-GB" w:eastAsia="en-US"/>
              </w:rPr>
            </w:pPr>
            <w:bookmarkStart w:id="1" w:name="_Ref3204267"/>
            <w:bookmarkStart w:id="2" w:name="_Ref3204262"/>
            <w:r w:rsidRPr="009D0507">
              <w:t xml:space="preserve">Figure </w:t>
            </w:r>
            <w:r w:rsidRPr="009D0507">
              <w:fldChar w:fldCharType="begin"/>
            </w:r>
            <w:r w:rsidRPr="00EA600D">
              <w:instrText xml:space="preserve"> SEQ Figure \* ARABIC </w:instrText>
            </w:r>
            <w:r w:rsidRPr="009D0507">
              <w:fldChar w:fldCharType="separate"/>
            </w:r>
            <w:r w:rsidR="00FB3341">
              <w:rPr>
                <w:noProof/>
              </w:rPr>
              <w:t>3</w:t>
            </w:r>
            <w:r w:rsidRPr="009D0507">
              <w:fldChar w:fldCharType="end"/>
            </w:r>
            <w:bookmarkEnd w:id="1"/>
            <w:r w:rsidRPr="009D0507">
              <w:t>: Freeway, 40km/h (~440 Vehicles)</w:t>
            </w:r>
            <w:bookmarkEnd w:id="2"/>
          </w:p>
        </w:tc>
      </w:tr>
    </w:tbl>
    <w:p w14:paraId="5C69604D" w14:textId="77777777" w:rsidR="0057641C" w:rsidRDefault="0057641C" w:rsidP="00DD6326">
      <w:pPr>
        <w:rPr>
          <w:b/>
          <w:bCs/>
          <w:lang w:val="en-GB" w:eastAsia="en-US"/>
        </w:rPr>
      </w:pPr>
    </w:p>
    <w:p w14:paraId="3CF53451" w14:textId="2A9E4AB1" w:rsidR="00910707" w:rsidRDefault="007D6D12" w:rsidP="007D6D12">
      <w:pPr>
        <w:pStyle w:val="Heading2"/>
      </w:pPr>
      <w:r>
        <w:t>Performance in High Mobility</w:t>
      </w:r>
    </w:p>
    <w:p w14:paraId="72A9855B" w14:textId="0645AD7F" w:rsidR="00456E08" w:rsidRDefault="00456E08" w:rsidP="00456E08">
      <w:pPr>
        <w:rPr>
          <w:i/>
          <w:iCs/>
          <w:lang w:val="en-GB" w:eastAsia="en-US"/>
        </w:rPr>
      </w:pPr>
      <w:r>
        <w:rPr>
          <w:b/>
          <w:bCs/>
          <w:lang w:val="en-GB" w:eastAsia="en-US"/>
        </w:rPr>
        <w:t xml:space="preserve">Observation </w:t>
      </w:r>
      <w:r w:rsidR="00173BEC">
        <w:rPr>
          <w:b/>
          <w:bCs/>
          <w:lang w:val="en-GB" w:eastAsia="en-US"/>
        </w:rPr>
        <w:t>2</w:t>
      </w:r>
      <w:r>
        <w:rPr>
          <w:b/>
          <w:bCs/>
          <w:lang w:val="en-GB" w:eastAsia="en-US"/>
        </w:rPr>
        <w:t>:</w:t>
      </w:r>
      <w:r>
        <w:rPr>
          <w:lang w:val="en-GB" w:eastAsia="en-US"/>
        </w:rPr>
        <w:t xml:space="preserve"> </w:t>
      </w:r>
      <w:r w:rsidR="00350A26">
        <w:rPr>
          <w:i/>
          <w:iCs/>
          <w:lang w:val="en-GB" w:eastAsia="en-US"/>
        </w:rPr>
        <w:t xml:space="preserve">Vehicle high mobility </w:t>
      </w:r>
      <w:r w:rsidR="00175C1F">
        <w:rPr>
          <w:i/>
          <w:iCs/>
          <w:lang w:val="en-GB" w:eastAsia="en-US"/>
        </w:rPr>
        <w:t xml:space="preserve">introduces </w:t>
      </w:r>
      <w:r w:rsidR="00350A26">
        <w:rPr>
          <w:i/>
          <w:iCs/>
          <w:lang w:val="en-GB" w:eastAsia="en-US"/>
        </w:rPr>
        <w:t xml:space="preserve">Doppler spread that may significantly impact link </w:t>
      </w:r>
      <w:r w:rsidR="00E16068">
        <w:rPr>
          <w:i/>
          <w:iCs/>
          <w:lang w:val="en-GB" w:eastAsia="en-US"/>
        </w:rPr>
        <w:t>performance</w:t>
      </w:r>
      <w:r w:rsidR="00350A26">
        <w:rPr>
          <w:i/>
          <w:iCs/>
          <w:lang w:val="en-GB" w:eastAsia="en-US"/>
        </w:rPr>
        <w:t>.</w:t>
      </w:r>
    </w:p>
    <w:p w14:paraId="0413F861" w14:textId="77777777" w:rsidR="00456E08" w:rsidRDefault="00456E08" w:rsidP="007D6D12">
      <w:pPr>
        <w:rPr>
          <w:lang w:val="en-GB" w:eastAsia="en-US"/>
        </w:rPr>
      </w:pPr>
    </w:p>
    <w:p w14:paraId="79F7945C" w14:textId="241A3239" w:rsidR="00FF1701" w:rsidRDefault="005458A8">
      <w:pPr>
        <w:rPr>
          <w:lang w:val="en-GB" w:eastAsia="en-US"/>
        </w:rPr>
      </w:pPr>
      <w:r>
        <w:rPr>
          <w:lang w:val="en-GB" w:eastAsia="en-US"/>
        </w:rPr>
        <w:t xml:space="preserve">As the UE’s </w:t>
      </w:r>
      <w:r w:rsidR="00173BEC">
        <w:rPr>
          <w:lang w:val="en-GB" w:eastAsia="en-US"/>
        </w:rPr>
        <w:t>speed increases</w:t>
      </w:r>
      <w:r>
        <w:rPr>
          <w:lang w:val="en-GB" w:eastAsia="en-US"/>
        </w:rPr>
        <w:t xml:space="preserve">, the Doppler spread effects become more dominant. To prevent degradation of the link </w:t>
      </w:r>
      <w:r w:rsidR="00175C1F">
        <w:rPr>
          <w:lang w:val="en-GB" w:eastAsia="en-US"/>
        </w:rPr>
        <w:t>performance</w:t>
      </w:r>
      <w:r>
        <w:rPr>
          <w:lang w:val="en-GB" w:eastAsia="en-US"/>
        </w:rPr>
        <w:t xml:space="preserve">, </w:t>
      </w:r>
      <w:r w:rsidR="00E02EB7">
        <w:rPr>
          <w:lang w:val="en-GB" w:eastAsia="en-US"/>
        </w:rPr>
        <w:t>one simple option is to increase carrier spacing</w:t>
      </w:r>
      <w:r>
        <w:rPr>
          <w:lang w:val="en-GB" w:eastAsia="en-US"/>
        </w:rPr>
        <w:t xml:space="preserve">. In </w:t>
      </w:r>
      <w:r w:rsidR="004F60B5">
        <w:rPr>
          <w:lang w:val="en-GB" w:eastAsia="en-US"/>
        </w:rPr>
        <w:t>LTE-V</w:t>
      </w:r>
      <w:r>
        <w:rPr>
          <w:lang w:val="en-GB" w:eastAsia="en-US"/>
        </w:rPr>
        <w:t xml:space="preserve">, the carrier spacing </w:t>
      </w:r>
      <w:r w:rsidR="00E02EB7">
        <w:rPr>
          <w:lang w:val="en-GB" w:eastAsia="en-US"/>
        </w:rPr>
        <w:t xml:space="preserve">is </w:t>
      </w:r>
      <w:r w:rsidR="00173BEC">
        <w:rPr>
          <w:lang w:val="en-GB" w:eastAsia="en-US"/>
        </w:rPr>
        <w:t xml:space="preserve">15KHz, similarly to </w:t>
      </w:r>
      <w:r w:rsidR="00E02EB7">
        <w:rPr>
          <w:lang w:val="en-GB" w:eastAsia="en-US"/>
        </w:rPr>
        <w:t xml:space="preserve">the </w:t>
      </w:r>
      <w:proofErr w:type="spellStart"/>
      <w:r w:rsidR="00E02EB7">
        <w:rPr>
          <w:lang w:val="en-GB" w:eastAsia="en-US"/>
        </w:rPr>
        <w:t>Uu</w:t>
      </w:r>
      <w:proofErr w:type="spellEnd"/>
      <w:r w:rsidR="00E02EB7">
        <w:rPr>
          <w:lang w:val="en-GB" w:eastAsia="en-US"/>
        </w:rPr>
        <w:t xml:space="preserve"> link.</w:t>
      </w:r>
      <w:r w:rsidR="007B662E">
        <w:rPr>
          <w:lang w:val="en-GB" w:eastAsia="en-US"/>
        </w:rPr>
        <w:t xml:space="preserve"> </w:t>
      </w:r>
      <w:r w:rsidR="007B662E">
        <w:rPr>
          <w:lang w:val="en-GB" w:eastAsia="en-US"/>
        </w:rPr>
        <w:fldChar w:fldCharType="begin"/>
      </w:r>
      <w:r w:rsidR="007B662E">
        <w:rPr>
          <w:lang w:val="en-GB" w:eastAsia="en-US"/>
        </w:rPr>
        <w:instrText xml:space="preserve"> REF _Ref3204523 \h </w:instrText>
      </w:r>
      <w:r w:rsidR="007B662E">
        <w:rPr>
          <w:lang w:val="en-GB" w:eastAsia="en-US"/>
        </w:rPr>
      </w:r>
      <w:r w:rsidR="007B662E">
        <w:rPr>
          <w:lang w:val="en-GB" w:eastAsia="en-US"/>
        </w:rPr>
        <w:fldChar w:fldCharType="separate"/>
      </w:r>
      <w:r w:rsidR="00FB3341">
        <w:t xml:space="preserve">Figure </w:t>
      </w:r>
      <w:r w:rsidR="00FB3341">
        <w:rPr>
          <w:noProof/>
        </w:rPr>
        <w:t>4</w:t>
      </w:r>
      <w:r w:rsidR="007B662E">
        <w:rPr>
          <w:lang w:val="en-GB" w:eastAsia="en-US"/>
        </w:rPr>
        <w:fldChar w:fldCharType="end"/>
      </w:r>
      <w:r w:rsidR="007B662E">
        <w:rPr>
          <w:lang w:val="en-GB" w:eastAsia="en-US"/>
        </w:rPr>
        <w:t xml:space="preserve"> depicts the resulting PRR due to dual mobility and Doppler spread in a scenario of </w:t>
      </w:r>
      <w:r w:rsidR="007B662E" w:rsidRPr="00323AF9">
        <w:t>size 300</w:t>
      </w:r>
      <w:r w:rsidR="007B662E">
        <w:t>/190</w:t>
      </w:r>
      <w:r w:rsidR="007B662E" w:rsidRPr="00323AF9">
        <w:t xml:space="preserve"> bytes transmitted over 18 RBs + 2 SA RBs</w:t>
      </w:r>
      <w:r w:rsidR="007B662E">
        <w:t>.</w:t>
      </w:r>
    </w:p>
    <w:p w14:paraId="71859E7A" w14:textId="77777777" w:rsidR="00FF1701" w:rsidRDefault="00FF1701">
      <w:pPr>
        <w:rPr>
          <w:lang w:val="en-GB" w:eastAsia="en-US"/>
        </w:rPr>
      </w:pPr>
    </w:p>
    <w:p w14:paraId="3C15D5DD" w14:textId="77777777" w:rsidR="00FF1701" w:rsidRDefault="00FF1701" w:rsidP="00EA600D">
      <w:pPr>
        <w:jc w:val="center"/>
        <w:rPr>
          <w:lang w:val="en-GB" w:eastAsia="en-US"/>
        </w:rPr>
      </w:pPr>
      <w:r w:rsidRPr="00422135">
        <w:rPr>
          <w:noProof/>
        </w:rPr>
        <w:lastRenderedPageBreak/>
        <w:drawing>
          <wp:inline distT="0" distB="0" distL="0" distR="0" wp14:anchorId="6DB57BDD" wp14:editId="037D2894">
            <wp:extent cx="3361609" cy="252262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66776" cy="2526500"/>
                    </a:xfrm>
                    <a:prstGeom prst="rect">
                      <a:avLst/>
                    </a:prstGeom>
                    <a:noFill/>
                    <a:ln>
                      <a:noFill/>
                    </a:ln>
                  </pic:spPr>
                </pic:pic>
              </a:graphicData>
            </a:graphic>
          </wp:inline>
        </w:drawing>
      </w:r>
    </w:p>
    <w:p w14:paraId="35508B31" w14:textId="3D2D3ED5" w:rsidR="00C012EB" w:rsidRDefault="00FF1701" w:rsidP="00EA600D">
      <w:pPr>
        <w:pStyle w:val="Caption"/>
        <w:jc w:val="center"/>
        <w:rPr>
          <w:lang w:val="en-GB" w:eastAsia="en-US"/>
        </w:rPr>
      </w:pPr>
      <w:bookmarkStart w:id="3" w:name="_Ref3204523"/>
      <w:r>
        <w:t xml:space="preserve">Figure </w:t>
      </w:r>
      <w:r w:rsidR="00EB17B8">
        <w:fldChar w:fldCharType="begin"/>
      </w:r>
      <w:r w:rsidR="00EB17B8">
        <w:instrText xml:space="preserve"> SEQ Figure \* ARABIC </w:instrText>
      </w:r>
      <w:r w:rsidR="00EB17B8">
        <w:fldChar w:fldCharType="separate"/>
      </w:r>
      <w:r w:rsidR="00FB3341">
        <w:rPr>
          <w:noProof/>
        </w:rPr>
        <w:t>4</w:t>
      </w:r>
      <w:r w:rsidR="00EB17B8">
        <w:rPr>
          <w:noProof/>
        </w:rPr>
        <w:fldChar w:fldCharType="end"/>
      </w:r>
      <w:bookmarkEnd w:id="3"/>
      <w:r>
        <w:t xml:space="preserve">: PRR vs distance in </w:t>
      </w:r>
      <w:r w:rsidR="00173BEC">
        <w:t xml:space="preserve">a </w:t>
      </w:r>
      <w:r>
        <w:t>dual mobility scenario</w:t>
      </w:r>
    </w:p>
    <w:p w14:paraId="39CB4707" w14:textId="77777777" w:rsidR="00C012EB" w:rsidRDefault="00C012EB" w:rsidP="007D6D12">
      <w:pPr>
        <w:rPr>
          <w:lang w:val="en-GB" w:eastAsia="en-US"/>
        </w:rPr>
      </w:pPr>
    </w:p>
    <w:p w14:paraId="6B7A0DD6" w14:textId="3727775C" w:rsidR="00456E08" w:rsidRDefault="00C012EB" w:rsidP="007D6D12">
      <w:pPr>
        <w:rPr>
          <w:lang w:val="en-GB" w:eastAsia="en-US"/>
        </w:rPr>
      </w:pPr>
      <w:r>
        <w:rPr>
          <w:lang w:val="en-GB" w:eastAsia="en-US"/>
        </w:rPr>
        <w:t xml:space="preserve">To </w:t>
      </w:r>
      <w:r w:rsidR="00C731E5">
        <w:rPr>
          <w:lang w:val="en-GB" w:eastAsia="en-US"/>
        </w:rPr>
        <w:t xml:space="preserve">cope </w:t>
      </w:r>
      <w:r>
        <w:rPr>
          <w:lang w:val="en-GB" w:eastAsia="en-US"/>
        </w:rPr>
        <w:t xml:space="preserve">with this </w:t>
      </w:r>
      <w:r w:rsidR="00E02EB7">
        <w:rPr>
          <w:lang w:val="en-GB" w:eastAsia="en-US"/>
        </w:rPr>
        <w:t>challenge</w:t>
      </w:r>
      <w:r>
        <w:rPr>
          <w:lang w:val="en-GB" w:eastAsia="en-US"/>
        </w:rPr>
        <w:t>, NR V2X considers also carrier spacing of 30KHz, 60KHz and 120KHz</w:t>
      </w:r>
      <w:r w:rsidR="00FC72A7">
        <w:rPr>
          <w:lang w:val="en-GB" w:eastAsia="en-US"/>
        </w:rPr>
        <w:t xml:space="preserve">. </w:t>
      </w:r>
      <w:r w:rsidR="00E02EB7">
        <w:rPr>
          <w:lang w:val="en-GB" w:eastAsia="en-US"/>
        </w:rPr>
        <w:t xml:space="preserve">It was also agreed that per an area and a given time, all UEs should use the same numerology [3]. </w:t>
      </w:r>
      <w:r w:rsidR="00C731E5">
        <w:rPr>
          <w:lang w:val="en-GB" w:eastAsia="en-US"/>
        </w:rPr>
        <w:br/>
      </w:r>
      <w:r w:rsidR="00C731E5">
        <w:rPr>
          <w:lang w:val="en-GB" w:eastAsia="en-US"/>
        </w:rPr>
        <w:br/>
      </w:r>
      <w:r w:rsidR="00E02EB7">
        <w:rPr>
          <w:lang w:val="en-GB" w:eastAsia="en-US"/>
        </w:rPr>
        <w:t>One challenge that need</w:t>
      </w:r>
      <w:r w:rsidR="004F60B5">
        <w:rPr>
          <w:lang w:val="en-GB" w:eastAsia="en-US"/>
        </w:rPr>
        <w:t>s</w:t>
      </w:r>
      <w:r w:rsidR="00E02EB7">
        <w:rPr>
          <w:lang w:val="en-GB" w:eastAsia="en-US"/>
        </w:rPr>
        <w:t xml:space="preserve"> to be resolved is how the carrier spacing </w:t>
      </w:r>
      <w:r w:rsidR="004F60B5">
        <w:rPr>
          <w:lang w:val="en-GB" w:eastAsia="en-US"/>
        </w:rPr>
        <w:t>is</w:t>
      </w:r>
      <w:r w:rsidR="00E02EB7">
        <w:rPr>
          <w:lang w:val="en-GB" w:eastAsia="en-US"/>
        </w:rPr>
        <w:t xml:space="preserve"> chosen. </w:t>
      </w:r>
      <w:r w:rsidR="00C731E5">
        <w:rPr>
          <w:lang w:val="en-GB" w:eastAsia="en-US"/>
        </w:rPr>
        <w:br/>
      </w:r>
      <w:r w:rsidR="004C0800">
        <w:rPr>
          <w:lang w:val="en-GB" w:eastAsia="en-US"/>
        </w:rPr>
        <w:t>A</w:t>
      </w:r>
      <w:r w:rsidR="00E02EB7">
        <w:rPr>
          <w:lang w:val="en-GB" w:eastAsia="en-US"/>
        </w:rPr>
        <w:t>dditional challenge</w:t>
      </w:r>
      <w:r w:rsidR="004C0800">
        <w:rPr>
          <w:lang w:val="en-GB" w:eastAsia="en-US"/>
        </w:rPr>
        <w:t>s</w:t>
      </w:r>
      <w:r w:rsidR="00E02EB7">
        <w:rPr>
          <w:lang w:val="en-GB" w:eastAsia="en-US"/>
        </w:rPr>
        <w:t xml:space="preserve"> </w:t>
      </w:r>
      <w:r w:rsidR="004C0800">
        <w:rPr>
          <w:lang w:val="en-GB" w:eastAsia="en-US"/>
        </w:rPr>
        <w:t xml:space="preserve">that should be studied are how do UEs know that a numerology change is needed and </w:t>
      </w:r>
      <w:r w:rsidR="00FC72A7">
        <w:rPr>
          <w:lang w:val="en-GB" w:eastAsia="en-US"/>
        </w:rPr>
        <w:t xml:space="preserve">how </w:t>
      </w:r>
      <w:r w:rsidR="004C0800">
        <w:rPr>
          <w:lang w:val="en-GB" w:eastAsia="en-US"/>
        </w:rPr>
        <w:t>UEs</w:t>
      </w:r>
      <w:r w:rsidR="00FF1701">
        <w:rPr>
          <w:lang w:val="en-GB" w:eastAsia="en-US"/>
        </w:rPr>
        <w:t xml:space="preserve"> using </w:t>
      </w:r>
      <w:r w:rsidR="00FC72A7">
        <w:rPr>
          <w:lang w:val="en-GB" w:eastAsia="en-US"/>
        </w:rPr>
        <w:t>different carrier spacing should co-exist with each other</w:t>
      </w:r>
      <w:r w:rsidR="00E02EB7">
        <w:rPr>
          <w:lang w:val="en-GB" w:eastAsia="en-US"/>
        </w:rPr>
        <w:t xml:space="preserve">, e.g. in overlapping areas of </w:t>
      </w:r>
      <w:r w:rsidR="00FF1701">
        <w:rPr>
          <w:lang w:val="en-GB" w:eastAsia="en-US"/>
        </w:rPr>
        <w:t>reception that use different carrier spacing settings</w:t>
      </w:r>
      <w:r w:rsidR="00FC72A7">
        <w:rPr>
          <w:lang w:val="en-GB" w:eastAsia="en-US"/>
        </w:rPr>
        <w:t>.</w:t>
      </w:r>
      <w:r w:rsidR="00456E08">
        <w:rPr>
          <w:lang w:val="en-GB" w:eastAsia="en-US"/>
        </w:rPr>
        <w:t xml:space="preserve"> </w:t>
      </w:r>
    </w:p>
    <w:p w14:paraId="0B5FC20C" w14:textId="77777777" w:rsidR="00350A26" w:rsidRDefault="00350A26" w:rsidP="007D6D12">
      <w:pPr>
        <w:rPr>
          <w:lang w:val="en-GB" w:eastAsia="en-US"/>
        </w:rPr>
      </w:pPr>
    </w:p>
    <w:p w14:paraId="4C5916EA" w14:textId="395FEF75" w:rsidR="00350A26" w:rsidRPr="00350A26" w:rsidRDefault="00350A26" w:rsidP="00350A26">
      <w:pPr>
        <w:rPr>
          <w:i/>
          <w:iCs/>
          <w:lang w:val="en-GB" w:eastAsia="en-US"/>
        </w:rPr>
      </w:pPr>
      <w:r>
        <w:rPr>
          <w:b/>
          <w:bCs/>
          <w:lang w:val="en-GB" w:eastAsia="en-US"/>
        </w:rPr>
        <w:t xml:space="preserve">Observation </w:t>
      </w:r>
      <w:r w:rsidR="00C731E5">
        <w:rPr>
          <w:b/>
          <w:bCs/>
          <w:lang w:val="en-GB" w:eastAsia="en-US"/>
        </w:rPr>
        <w:t>3</w:t>
      </w:r>
      <w:r>
        <w:rPr>
          <w:b/>
          <w:bCs/>
          <w:lang w:val="en-GB" w:eastAsia="en-US"/>
        </w:rPr>
        <w:t>:</w:t>
      </w:r>
      <w:r>
        <w:rPr>
          <w:lang w:val="en-GB" w:eastAsia="en-US"/>
        </w:rPr>
        <w:t xml:space="preserve"> </w:t>
      </w:r>
      <w:r>
        <w:rPr>
          <w:i/>
          <w:iCs/>
          <w:lang w:val="en-GB" w:eastAsia="en-US"/>
        </w:rPr>
        <w:t xml:space="preserve">The </w:t>
      </w:r>
      <w:r w:rsidR="00FF1701">
        <w:rPr>
          <w:i/>
          <w:iCs/>
          <w:lang w:val="en-GB" w:eastAsia="en-US"/>
        </w:rPr>
        <w:t xml:space="preserve">choice of carrier spacing per scenario, </w:t>
      </w:r>
      <w:r>
        <w:rPr>
          <w:i/>
          <w:iCs/>
          <w:lang w:val="en-GB" w:eastAsia="en-US"/>
        </w:rPr>
        <w:t xml:space="preserve">co-existence between </w:t>
      </w:r>
      <w:r w:rsidR="00FF1701">
        <w:rPr>
          <w:i/>
          <w:iCs/>
          <w:lang w:val="en-GB" w:eastAsia="en-US"/>
        </w:rPr>
        <w:t xml:space="preserve">devices using </w:t>
      </w:r>
      <w:r>
        <w:rPr>
          <w:i/>
          <w:iCs/>
          <w:lang w:val="en-GB" w:eastAsia="en-US"/>
        </w:rPr>
        <w:t xml:space="preserve">different carrier spacing </w:t>
      </w:r>
      <w:r w:rsidR="00FF1701">
        <w:rPr>
          <w:i/>
          <w:iCs/>
          <w:lang w:val="en-GB" w:eastAsia="en-US"/>
        </w:rPr>
        <w:t xml:space="preserve">settings </w:t>
      </w:r>
      <w:r>
        <w:rPr>
          <w:i/>
          <w:iCs/>
          <w:lang w:val="en-GB" w:eastAsia="en-US"/>
        </w:rPr>
        <w:t xml:space="preserve">and the </w:t>
      </w:r>
      <w:r w:rsidR="00C731E5">
        <w:rPr>
          <w:i/>
          <w:iCs/>
          <w:lang w:val="en-GB" w:eastAsia="en-US"/>
        </w:rPr>
        <w:t xml:space="preserve">way </w:t>
      </w:r>
      <w:r>
        <w:rPr>
          <w:i/>
          <w:iCs/>
          <w:lang w:val="en-GB" w:eastAsia="en-US"/>
        </w:rPr>
        <w:t>UE</w:t>
      </w:r>
      <w:r w:rsidR="00FF1701">
        <w:rPr>
          <w:i/>
          <w:iCs/>
          <w:lang w:val="en-GB" w:eastAsia="en-US"/>
        </w:rPr>
        <w:t>s</w:t>
      </w:r>
      <w:r>
        <w:rPr>
          <w:i/>
          <w:iCs/>
          <w:lang w:val="en-GB" w:eastAsia="en-US"/>
        </w:rPr>
        <w:t xml:space="preserve"> shift between them, weren’t addressed so far </w:t>
      </w:r>
      <w:r w:rsidR="00FF1701">
        <w:rPr>
          <w:i/>
          <w:iCs/>
          <w:lang w:val="en-GB" w:eastAsia="en-US"/>
        </w:rPr>
        <w:t xml:space="preserve">in </w:t>
      </w:r>
      <w:r>
        <w:rPr>
          <w:i/>
          <w:iCs/>
          <w:lang w:val="en-GB" w:eastAsia="en-US"/>
        </w:rPr>
        <w:t xml:space="preserve">the NR V2X </w:t>
      </w:r>
      <w:r w:rsidR="00C731E5">
        <w:rPr>
          <w:i/>
          <w:iCs/>
          <w:lang w:val="en-GB" w:eastAsia="en-US"/>
        </w:rPr>
        <w:t xml:space="preserve">studies and </w:t>
      </w:r>
      <w:r>
        <w:rPr>
          <w:i/>
          <w:iCs/>
          <w:lang w:val="en-GB" w:eastAsia="en-US"/>
        </w:rPr>
        <w:t xml:space="preserve">specifications. </w:t>
      </w:r>
    </w:p>
    <w:p w14:paraId="5DC4B5BF" w14:textId="77777777" w:rsidR="00456E08" w:rsidRDefault="00456E08" w:rsidP="007D6D12">
      <w:pPr>
        <w:rPr>
          <w:lang w:val="en-GB" w:eastAsia="en-US"/>
        </w:rPr>
      </w:pPr>
    </w:p>
    <w:p w14:paraId="1F07E7C4" w14:textId="29E18D9E" w:rsidR="004C0800" w:rsidRDefault="007B662E" w:rsidP="007D6D12">
      <w:pPr>
        <w:rPr>
          <w:lang w:val="en-GB" w:eastAsia="en-US"/>
        </w:rPr>
      </w:pPr>
      <w:r>
        <w:rPr>
          <w:lang w:val="en-GB" w:eastAsia="en-US"/>
        </w:rPr>
        <w:t>As an example,</w:t>
      </w:r>
      <w:r w:rsidR="00D77E0C">
        <w:rPr>
          <w:lang w:val="en-GB" w:eastAsia="en-US"/>
        </w:rPr>
        <w:t xml:space="preserve"> </w:t>
      </w:r>
      <w:r w:rsidR="00FB3341">
        <w:rPr>
          <w:lang w:val="en-GB" w:eastAsia="en-US"/>
        </w:rPr>
        <w:fldChar w:fldCharType="begin"/>
      </w:r>
      <w:r w:rsidR="00FB3341">
        <w:rPr>
          <w:lang w:val="en-GB" w:eastAsia="en-US"/>
        </w:rPr>
        <w:instrText xml:space="preserve"> REF _Ref3210644 \h </w:instrText>
      </w:r>
      <w:r w:rsidR="00FB3341">
        <w:rPr>
          <w:lang w:val="en-GB" w:eastAsia="en-US"/>
        </w:rPr>
      </w:r>
      <w:r w:rsidR="00FB3341">
        <w:rPr>
          <w:lang w:val="en-GB" w:eastAsia="en-US"/>
        </w:rPr>
        <w:fldChar w:fldCharType="separate"/>
      </w:r>
      <w:r w:rsidR="00FB3341">
        <w:t xml:space="preserve">Figure </w:t>
      </w:r>
      <w:r w:rsidR="00FB3341">
        <w:rPr>
          <w:noProof/>
        </w:rPr>
        <w:t>5</w:t>
      </w:r>
      <w:r w:rsidR="00FB3341">
        <w:rPr>
          <w:lang w:val="en-GB" w:eastAsia="en-US"/>
        </w:rPr>
        <w:fldChar w:fldCharType="end"/>
      </w:r>
      <w:r w:rsidR="00D77E0C">
        <w:rPr>
          <w:lang w:val="en-GB" w:eastAsia="en-US"/>
        </w:rPr>
        <w:t xml:space="preserve"> depicts a scenario with two adjacent carrier spacing regions.</w:t>
      </w:r>
      <w:r>
        <w:rPr>
          <w:lang w:val="en-GB" w:eastAsia="en-US"/>
        </w:rPr>
        <w:t xml:space="preserve"> </w:t>
      </w:r>
      <w:r w:rsidR="00FB3341">
        <w:rPr>
          <w:lang w:val="en-GB" w:eastAsia="en-US"/>
        </w:rPr>
        <w:t xml:space="preserve">In one possible scenario </w:t>
      </w:r>
      <w:r w:rsidR="00456E08">
        <w:rPr>
          <w:lang w:val="en-GB" w:eastAsia="en-US"/>
        </w:rPr>
        <w:t xml:space="preserve">vehicle A is about to leave </w:t>
      </w:r>
      <w:r w:rsidR="00D77E0C">
        <w:rPr>
          <w:lang w:val="en-GB" w:eastAsia="en-US"/>
        </w:rPr>
        <w:t xml:space="preserve">the </w:t>
      </w:r>
      <w:r w:rsidR="00456E08">
        <w:rPr>
          <w:lang w:val="en-GB" w:eastAsia="en-US"/>
        </w:rPr>
        <w:t xml:space="preserve">area </w:t>
      </w:r>
      <w:r w:rsidR="00FB3341">
        <w:rPr>
          <w:lang w:val="en-GB" w:eastAsia="en-US"/>
        </w:rPr>
        <w:t xml:space="preserve">in which </w:t>
      </w:r>
      <w:r w:rsidR="00037FA8" w:rsidRPr="00037FA8">
        <w:rPr>
          <w:rFonts w:hint="cs"/>
          <w:szCs w:val="21"/>
          <w:rtl/>
          <w:lang w:val="en-GB" w:eastAsia="en-US" w:bidi="he-IL"/>
        </w:rPr>
        <w:t>6</w:t>
      </w:r>
      <w:r w:rsidR="00456E08">
        <w:rPr>
          <w:lang w:val="en-GB" w:eastAsia="en-US"/>
        </w:rPr>
        <w:t>0KHz carrier spacing</w:t>
      </w:r>
      <w:r w:rsidR="00FB3341">
        <w:rPr>
          <w:lang w:val="en-GB" w:eastAsia="en-US"/>
        </w:rPr>
        <w:t xml:space="preserve"> is used</w:t>
      </w:r>
      <w:r w:rsidR="00456E08">
        <w:rPr>
          <w:lang w:val="en-GB" w:eastAsia="en-US"/>
        </w:rPr>
        <w:t xml:space="preserve">, and is about to enter an area </w:t>
      </w:r>
      <w:r w:rsidR="00FB3341">
        <w:rPr>
          <w:lang w:val="en-GB" w:eastAsia="en-US"/>
        </w:rPr>
        <w:t>where</w:t>
      </w:r>
      <w:r w:rsidR="00456E08">
        <w:rPr>
          <w:lang w:val="en-GB" w:eastAsia="en-US"/>
        </w:rPr>
        <w:t xml:space="preserve"> </w:t>
      </w:r>
      <w:r w:rsidR="00037FA8">
        <w:rPr>
          <w:lang w:val="en-GB" w:eastAsia="en-US"/>
        </w:rPr>
        <w:t>3</w:t>
      </w:r>
      <w:r w:rsidR="00456E08">
        <w:rPr>
          <w:lang w:val="en-GB" w:eastAsia="en-US"/>
        </w:rPr>
        <w:t>0KHz carrier spacing</w:t>
      </w:r>
      <w:r w:rsidR="00FB3341">
        <w:rPr>
          <w:lang w:val="en-GB" w:eastAsia="en-US"/>
        </w:rPr>
        <w:t xml:space="preserve"> is used. </w:t>
      </w:r>
      <w:r w:rsidR="00456E08">
        <w:rPr>
          <w:lang w:val="en-GB" w:eastAsia="en-US"/>
        </w:rPr>
        <w:t xml:space="preserve">Vehicles </w:t>
      </w:r>
      <w:r w:rsidR="00FB3341">
        <w:rPr>
          <w:lang w:val="en-GB" w:eastAsia="en-US"/>
        </w:rPr>
        <w:t xml:space="preserve">from </w:t>
      </w:r>
      <w:r w:rsidR="00456E08">
        <w:rPr>
          <w:lang w:val="en-GB" w:eastAsia="en-US"/>
        </w:rPr>
        <w:t xml:space="preserve">both areas would probably be interested in reliable communication with vehicle A, but </w:t>
      </w:r>
      <w:r>
        <w:rPr>
          <w:lang w:val="en-GB" w:eastAsia="en-US"/>
        </w:rPr>
        <w:t xml:space="preserve">the transmission can only be decoded correctly </w:t>
      </w:r>
      <w:r w:rsidR="00FB3341">
        <w:rPr>
          <w:lang w:val="en-GB" w:eastAsia="en-US"/>
        </w:rPr>
        <w:t xml:space="preserve">by vehicles using the </w:t>
      </w:r>
      <w:r w:rsidR="00ED290B">
        <w:rPr>
          <w:lang w:val="en-GB" w:eastAsia="en-US"/>
        </w:rPr>
        <w:t>same</w:t>
      </w:r>
      <w:r w:rsidR="00FB3341">
        <w:rPr>
          <w:lang w:val="en-GB" w:eastAsia="en-US"/>
        </w:rPr>
        <w:t xml:space="preserve"> numerology</w:t>
      </w:r>
      <w:r w:rsidR="00456E08">
        <w:rPr>
          <w:lang w:val="en-GB" w:eastAsia="en-US"/>
        </w:rPr>
        <w:t xml:space="preserve">. </w:t>
      </w:r>
      <w:r w:rsidR="00D77E0C">
        <w:rPr>
          <w:lang w:val="en-GB" w:eastAsia="en-US"/>
        </w:rPr>
        <w:t>Albeit this is a small-scale example, the basic idea is valid also for larger areas, border crossings etc.</w:t>
      </w:r>
      <w:r w:rsidR="004C0800" w:rsidDel="00D77E0C">
        <w:rPr>
          <w:lang w:val="en-GB" w:eastAsia="en-US"/>
        </w:rPr>
        <w:t xml:space="preserve"> </w:t>
      </w:r>
    </w:p>
    <w:p w14:paraId="7818F4DE" w14:textId="5AE694AD" w:rsidR="002813A6" w:rsidRDefault="002813A6" w:rsidP="007D6D12">
      <w:pPr>
        <w:rPr>
          <w:lang w:val="en-GB" w:eastAsia="en-US"/>
        </w:rPr>
      </w:pPr>
    </w:p>
    <w:tbl>
      <w:tblPr>
        <w:tblStyle w:val="TableGrid"/>
        <w:tblpPr w:leftFromText="180" w:rightFromText="180" w:tblpY="-6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037FA8" w14:paraId="5FED48A3" w14:textId="5E47CF22" w:rsidTr="006E1CB2">
        <w:tc>
          <w:tcPr>
            <w:tcW w:w="8296" w:type="dxa"/>
          </w:tcPr>
          <w:p w14:paraId="1752D620" w14:textId="3B171E4A" w:rsidR="00037FA8" w:rsidRDefault="009D0507" w:rsidP="009D0507">
            <w:pPr>
              <w:rPr>
                <w:lang w:val="en-GB" w:eastAsia="en-US"/>
              </w:rPr>
            </w:pPr>
            <w:r>
              <w:rPr>
                <w:lang w:val="en-GB" w:eastAsia="en-US"/>
              </w:rPr>
              <w:lastRenderedPageBreak/>
              <w:tab/>
            </w:r>
            <w:r w:rsidR="00037FA8">
              <w:rPr>
                <w:noProof/>
              </w:rPr>
              <w:drawing>
                <wp:anchor distT="0" distB="0" distL="114300" distR="114300" simplePos="0" relativeHeight="251662336" behindDoc="1" locked="0" layoutInCell="1" allowOverlap="1" wp14:anchorId="5FDFDE1F" wp14:editId="031F183B">
                  <wp:simplePos x="0" y="0"/>
                  <wp:positionH relativeFrom="column">
                    <wp:posOffset>275590</wp:posOffset>
                  </wp:positionH>
                  <wp:positionV relativeFrom="paragraph">
                    <wp:posOffset>45085</wp:posOffset>
                  </wp:positionV>
                  <wp:extent cx="4548505" cy="2904490"/>
                  <wp:effectExtent l="0" t="0" r="4445" b="0"/>
                  <wp:wrapTight wrapText="bothSides">
                    <wp:wrapPolygon edited="0">
                      <wp:start x="0" y="0"/>
                      <wp:lineTo x="0" y="21392"/>
                      <wp:lineTo x="21531" y="21392"/>
                      <wp:lineTo x="2153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9166" t="30875" r="24298" b="8205"/>
                          <a:stretch/>
                        </pic:blipFill>
                        <pic:spPr bwMode="auto">
                          <a:xfrm>
                            <a:off x="0" y="0"/>
                            <a:ext cx="4548505" cy="2904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en-GB" w:eastAsia="en-US"/>
              </w:rPr>
              <w:tab/>
            </w:r>
          </w:p>
        </w:tc>
      </w:tr>
      <w:tr w:rsidR="00037FA8" w14:paraId="3BF76B73" w14:textId="66DF92DA" w:rsidTr="006E1CB2">
        <w:tc>
          <w:tcPr>
            <w:tcW w:w="8296" w:type="dxa"/>
          </w:tcPr>
          <w:p w14:paraId="53EA1C3C" w14:textId="0B97B5A3" w:rsidR="009D0507" w:rsidRDefault="009D0507" w:rsidP="00EA600D">
            <w:pPr>
              <w:pStyle w:val="Caption"/>
              <w:jc w:val="center"/>
            </w:pPr>
            <w:bookmarkStart w:id="4" w:name="_Ref3210644"/>
            <w:r>
              <w:t xml:space="preserve">Figure </w:t>
            </w:r>
            <w:r w:rsidR="00EB17B8">
              <w:fldChar w:fldCharType="begin"/>
            </w:r>
            <w:r w:rsidR="00EB17B8">
              <w:instrText xml:space="preserve"> SEQ Figure \* ARABIC </w:instrText>
            </w:r>
            <w:r w:rsidR="00EB17B8">
              <w:fldChar w:fldCharType="separate"/>
            </w:r>
            <w:r w:rsidR="00FB3341">
              <w:rPr>
                <w:noProof/>
              </w:rPr>
              <w:t>5</w:t>
            </w:r>
            <w:r w:rsidR="00EB17B8">
              <w:rPr>
                <w:noProof/>
              </w:rPr>
              <w:fldChar w:fldCharType="end"/>
            </w:r>
            <w:bookmarkEnd w:id="4"/>
            <w:r>
              <w:t xml:space="preserve">: </w:t>
            </w:r>
            <w:r w:rsidRPr="000C2DA7">
              <w:t>Transition between areas of different numerology</w:t>
            </w:r>
          </w:p>
          <w:p w14:paraId="2D088C34" w14:textId="1F7271DB" w:rsidR="00037FA8" w:rsidRPr="003F27A7" w:rsidRDefault="00037FA8" w:rsidP="00EA600D">
            <w:pPr>
              <w:keepNext/>
              <w:jc w:val="center"/>
              <w:rPr>
                <w:b/>
                <w:bCs/>
                <w:lang w:val="en-GB" w:eastAsia="en-US"/>
              </w:rPr>
            </w:pPr>
          </w:p>
        </w:tc>
      </w:tr>
    </w:tbl>
    <w:p w14:paraId="5CD1F5F0" w14:textId="1CA6C38B" w:rsidR="00CE623A" w:rsidRPr="00EA600D" w:rsidRDefault="00CE623A" w:rsidP="00CE623A">
      <w:pPr>
        <w:rPr>
          <w:lang w:val="en-GB" w:eastAsia="en-US"/>
        </w:rPr>
      </w:pPr>
    </w:p>
    <w:p w14:paraId="70C4622D" w14:textId="0D4A3401" w:rsidR="00685C5F" w:rsidRPr="00EA600D" w:rsidRDefault="00685C5F" w:rsidP="00685C5F">
      <w:pPr>
        <w:rPr>
          <w:lang w:val="en-GB" w:eastAsia="en-US"/>
        </w:rPr>
      </w:pPr>
      <w:r>
        <w:rPr>
          <w:b/>
          <w:bCs/>
          <w:lang w:val="en-GB" w:eastAsia="en-US"/>
        </w:rPr>
        <w:t xml:space="preserve">Proposal </w:t>
      </w:r>
      <w:r w:rsidR="00F13988">
        <w:rPr>
          <w:b/>
          <w:bCs/>
          <w:lang w:val="en-GB" w:eastAsia="en-US"/>
        </w:rPr>
        <w:t>2</w:t>
      </w:r>
      <w:r>
        <w:rPr>
          <w:b/>
          <w:bCs/>
          <w:lang w:val="en-GB" w:eastAsia="en-US"/>
        </w:rPr>
        <w:t>:</w:t>
      </w:r>
      <w:r>
        <w:rPr>
          <w:lang w:val="en-GB" w:eastAsia="en-US"/>
        </w:rPr>
        <w:t xml:space="preserve"> </w:t>
      </w:r>
      <w:r>
        <w:rPr>
          <w:i/>
          <w:iCs/>
          <w:lang w:val="en-GB" w:eastAsia="en-US"/>
        </w:rPr>
        <w:t xml:space="preserve">The coexistence between </w:t>
      </w:r>
      <w:r w:rsidR="003C1832">
        <w:rPr>
          <w:i/>
          <w:iCs/>
          <w:lang w:val="en-GB" w:eastAsia="en-US"/>
        </w:rPr>
        <w:t xml:space="preserve">UEs using </w:t>
      </w:r>
      <w:r>
        <w:rPr>
          <w:i/>
          <w:iCs/>
          <w:lang w:val="en-GB" w:eastAsia="en-US"/>
        </w:rPr>
        <w:t>different carrier spacing</w:t>
      </w:r>
      <w:r w:rsidR="003C1832">
        <w:rPr>
          <w:i/>
          <w:iCs/>
          <w:lang w:val="en-GB" w:eastAsia="en-US"/>
        </w:rPr>
        <w:t>,</w:t>
      </w:r>
      <w:r>
        <w:rPr>
          <w:i/>
          <w:iCs/>
          <w:lang w:val="en-GB" w:eastAsia="en-US"/>
        </w:rPr>
        <w:t xml:space="preserve"> </w:t>
      </w:r>
      <w:r w:rsidR="003C1832">
        <w:rPr>
          <w:i/>
          <w:iCs/>
          <w:lang w:val="en-GB" w:eastAsia="en-US"/>
        </w:rPr>
        <w:t>the way</w:t>
      </w:r>
      <w:r>
        <w:rPr>
          <w:i/>
          <w:iCs/>
          <w:lang w:val="en-GB" w:eastAsia="en-US"/>
        </w:rPr>
        <w:t xml:space="preserve"> UE</w:t>
      </w:r>
      <w:r w:rsidR="003C1832">
        <w:rPr>
          <w:i/>
          <w:iCs/>
          <w:lang w:val="en-GB" w:eastAsia="en-US"/>
        </w:rPr>
        <w:t>s</w:t>
      </w:r>
      <w:r>
        <w:rPr>
          <w:i/>
          <w:iCs/>
          <w:lang w:val="en-GB" w:eastAsia="en-US"/>
        </w:rPr>
        <w:t xml:space="preserve"> shift between </w:t>
      </w:r>
      <w:r w:rsidR="008270DF">
        <w:rPr>
          <w:i/>
          <w:iCs/>
          <w:lang w:val="en-GB" w:eastAsia="en-US"/>
        </w:rPr>
        <w:t xml:space="preserve">various carrier spacing regimes and the choice of the right carrier spacing for the scenario </w:t>
      </w:r>
      <w:r>
        <w:rPr>
          <w:i/>
          <w:iCs/>
          <w:lang w:val="en-GB" w:eastAsia="en-US"/>
        </w:rPr>
        <w:t xml:space="preserve">should be addressed and explained thoroughly within Rel.16 </w:t>
      </w:r>
      <w:r w:rsidR="008270DF">
        <w:rPr>
          <w:i/>
          <w:iCs/>
          <w:lang w:val="en-GB" w:eastAsia="en-US"/>
        </w:rPr>
        <w:t xml:space="preserve">WI </w:t>
      </w:r>
      <w:r>
        <w:rPr>
          <w:i/>
          <w:iCs/>
          <w:lang w:val="en-GB" w:eastAsia="en-US"/>
        </w:rPr>
        <w:t>development.</w:t>
      </w:r>
      <w:r w:rsidR="00D77E0C">
        <w:rPr>
          <w:i/>
          <w:iCs/>
          <w:lang w:val="en-GB" w:eastAsia="en-US"/>
        </w:rPr>
        <w:br/>
      </w:r>
    </w:p>
    <w:p w14:paraId="285DA5CC" w14:textId="2DDE6F1B" w:rsidR="00DA7E01" w:rsidRDefault="00DA7E01" w:rsidP="00DA7E01">
      <w:pPr>
        <w:pStyle w:val="Heading2"/>
      </w:pPr>
      <w:r>
        <w:t>Out of Coverage Deployment</w:t>
      </w:r>
    </w:p>
    <w:p w14:paraId="09FB1854" w14:textId="5C979D0D" w:rsidR="0043343A" w:rsidRDefault="0043343A" w:rsidP="0043343A">
      <w:pPr>
        <w:rPr>
          <w:i/>
          <w:iCs/>
          <w:lang w:val="en-GB" w:eastAsia="en-US"/>
        </w:rPr>
      </w:pPr>
      <w:r>
        <w:rPr>
          <w:b/>
          <w:bCs/>
          <w:lang w:val="en-GB" w:eastAsia="en-US"/>
        </w:rPr>
        <w:t xml:space="preserve">Observation </w:t>
      </w:r>
      <w:r w:rsidR="008270DF">
        <w:rPr>
          <w:b/>
          <w:bCs/>
          <w:lang w:val="en-GB" w:eastAsia="en-US"/>
        </w:rPr>
        <w:t>4</w:t>
      </w:r>
      <w:r>
        <w:rPr>
          <w:b/>
          <w:bCs/>
          <w:lang w:val="en-GB" w:eastAsia="en-US"/>
        </w:rPr>
        <w:t>:</w:t>
      </w:r>
      <w:r>
        <w:rPr>
          <w:lang w:val="en-GB" w:eastAsia="en-US"/>
        </w:rPr>
        <w:t xml:space="preserve"> </w:t>
      </w:r>
      <w:r>
        <w:rPr>
          <w:i/>
          <w:iCs/>
          <w:lang w:val="en-GB" w:eastAsia="en-US"/>
        </w:rPr>
        <w:t xml:space="preserve">There are </w:t>
      </w:r>
      <w:r w:rsidR="008270DF">
        <w:rPr>
          <w:i/>
          <w:iCs/>
          <w:lang w:val="en-GB" w:eastAsia="en-US"/>
        </w:rPr>
        <w:t xml:space="preserve">system level </w:t>
      </w:r>
      <w:r w:rsidR="00472673">
        <w:rPr>
          <w:i/>
          <w:iCs/>
          <w:lang w:val="en-GB" w:eastAsia="en-US"/>
        </w:rPr>
        <w:t>challenges</w:t>
      </w:r>
      <w:r>
        <w:rPr>
          <w:i/>
          <w:iCs/>
          <w:lang w:val="en-GB" w:eastAsia="en-US"/>
        </w:rPr>
        <w:t xml:space="preserve"> with regards to </w:t>
      </w:r>
      <w:r w:rsidR="00541327">
        <w:rPr>
          <w:i/>
          <w:iCs/>
          <w:lang w:val="en-GB" w:eastAsia="en-US"/>
        </w:rPr>
        <w:t>synchronization and resource allocation for both Mode 1 and Mode 2.</w:t>
      </w:r>
    </w:p>
    <w:p w14:paraId="325ED489" w14:textId="77777777" w:rsidR="0043343A" w:rsidRPr="0043343A" w:rsidRDefault="0043343A" w:rsidP="0043343A">
      <w:pPr>
        <w:rPr>
          <w:lang w:val="en-GB" w:eastAsia="en-US"/>
        </w:rPr>
      </w:pPr>
    </w:p>
    <w:p w14:paraId="1B3BE652" w14:textId="6AE5E029" w:rsidR="00702169" w:rsidRDefault="008270DF">
      <w:pPr>
        <w:rPr>
          <w:lang w:val="en-GB" w:eastAsia="en-US"/>
        </w:rPr>
      </w:pPr>
      <w:r>
        <w:rPr>
          <w:lang w:val="en-GB" w:eastAsia="en-US"/>
        </w:rPr>
        <w:t xml:space="preserve">In </w:t>
      </w:r>
      <w:r w:rsidR="00702169">
        <w:rPr>
          <w:lang w:val="en-GB" w:eastAsia="en-US"/>
        </w:rPr>
        <w:t>LTE-V</w:t>
      </w:r>
      <w:r w:rsidR="00C8397B">
        <w:rPr>
          <w:lang w:val="en-GB" w:eastAsia="en-US"/>
        </w:rPr>
        <w:t xml:space="preserve"> </w:t>
      </w:r>
      <w:r w:rsidR="00E76E95">
        <w:rPr>
          <w:lang w:val="en-GB" w:eastAsia="en-US"/>
        </w:rPr>
        <w:t>[1]</w:t>
      </w:r>
      <w:r>
        <w:rPr>
          <w:lang w:val="en-GB" w:eastAsia="en-US"/>
        </w:rPr>
        <w:t xml:space="preserve"> one</w:t>
      </w:r>
      <w:r w:rsidR="00E76E95">
        <w:rPr>
          <w:lang w:val="en-GB" w:eastAsia="en-US"/>
        </w:rPr>
        <w:t xml:space="preserve"> </w:t>
      </w:r>
      <w:r>
        <w:rPr>
          <w:lang w:val="en-GB" w:eastAsia="en-US"/>
        </w:rPr>
        <w:t>of the</w:t>
      </w:r>
      <w:r w:rsidR="00E76E95">
        <w:rPr>
          <w:lang w:val="en-GB" w:eastAsia="en-US"/>
        </w:rPr>
        <w:t xml:space="preserve"> synchronization </w:t>
      </w:r>
      <w:r>
        <w:rPr>
          <w:lang w:val="en-GB" w:eastAsia="en-US"/>
        </w:rPr>
        <w:t xml:space="preserve">options </w:t>
      </w:r>
      <w:r w:rsidR="00541327">
        <w:rPr>
          <w:lang w:val="en-GB" w:eastAsia="en-US"/>
        </w:rPr>
        <w:t xml:space="preserve">is to rely on the </w:t>
      </w:r>
      <w:proofErr w:type="spellStart"/>
      <w:r w:rsidR="00541327">
        <w:rPr>
          <w:lang w:val="en-GB" w:eastAsia="en-US"/>
        </w:rPr>
        <w:t>eNB</w:t>
      </w:r>
      <w:proofErr w:type="spellEnd"/>
      <w:r w:rsidR="00541327">
        <w:rPr>
          <w:lang w:val="en-GB" w:eastAsia="en-US"/>
        </w:rPr>
        <w:t xml:space="preserve"> (</w:t>
      </w:r>
      <w:r w:rsidR="00E76E95">
        <w:rPr>
          <w:lang w:val="en-GB" w:eastAsia="en-US"/>
        </w:rPr>
        <w:t>in coverage</w:t>
      </w:r>
      <w:r w:rsidR="00541327">
        <w:rPr>
          <w:lang w:val="en-GB" w:eastAsia="en-US"/>
        </w:rPr>
        <w:t>- Mode 3</w:t>
      </w:r>
      <w:r w:rsidR="00E76E95">
        <w:rPr>
          <w:lang w:val="en-GB" w:eastAsia="en-US"/>
        </w:rPr>
        <w:t xml:space="preserve">). </w:t>
      </w:r>
      <w:r>
        <w:rPr>
          <w:lang w:val="en-GB" w:eastAsia="en-US"/>
        </w:rPr>
        <w:t>However, a</w:t>
      </w:r>
      <w:r w:rsidR="00C8397B">
        <w:rPr>
          <w:lang w:val="en-GB" w:eastAsia="en-US"/>
        </w:rPr>
        <w:t>s different UEs may be connected to different operators</w:t>
      </w:r>
      <w:r w:rsidR="00EE376D">
        <w:rPr>
          <w:lang w:val="en-GB" w:eastAsia="en-US"/>
        </w:rPr>
        <w:t>, it is</w:t>
      </w:r>
      <w:r w:rsidR="00E76E95">
        <w:rPr>
          <w:lang w:val="en-GB" w:eastAsia="en-US"/>
        </w:rPr>
        <w:t xml:space="preserve"> </w:t>
      </w:r>
      <w:r w:rsidR="00C8397B">
        <w:rPr>
          <w:lang w:val="en-GB" w:eastAsia="en-US"/>
        </w:rPr>
        <w:t>challenging for all</w:t>
      </w:r>
      <w:r w:rsidR="00E76E95">
        <w:rPr>
          <w:lang w:val="en-GB" w:eastAsia="en-US"/>
        </w:rPr>
        <w:t xml:space="preserve"> UEs (</w:t>
      </w:r>
      <w:r w:rsidR="00C8397B">
        <w:rPr>
          <w:lang w:val="en-GB" w:eastAsia="en-US"/>
        </w:rPr>
        <w:t xml:space="preserve">connected to </w:t>
      </w:r>
      <w:r w:rsidR="00E76E95">
        <w:rPr>
          <w:lang w:val="en-GB" w:eastAsia="en-US"/>
        </w:rPr>
        <w:t>different operator</w:t>
      </w:r>
      <w:r w:rsidR="00C8397B">
        <w:rPr>
          <w:lang w:val="en-GB" w:eastAsia="en-US"/>
        </w:rPr>
        <w:t>s</w:t>
      </w:r>
      <w:r w:rsidR="00E76E95">
        <w:rPr>
          <w:lang w:val="en-GB" w:eastAsia="en-US"/>
        </w:rPr>
        <w:t xml:space="preserve">) </w:t>
      </w:r>
      <w:r w:rsidR="00C8397B">
        <w:rPr>
          <w:lang w:val="en-GB" w:eastAsia="en-US"/>
        </w:rPr>
        <w:t xml:space="preserve">to </w:t>
      </w:r>
      <w:r w:rsidR="00E76E95">
        <w:rPr>
          <w:lang w:val="en-GB" w:eastAsia="en-US"/>
        </w:rPr>
        <w:t>be synchronized</w:t>
      </w:r>
      <w:r w:rsidR="00EE376D">
        <w:rPr>
          <w:lang w:val="en-GB" w:eastAsia="en-US"/>
        </w:rPr>
        <w:t>.</w:t>
      </w:r>
      <w:r w:rsidR="00702169">
        <w:rPr>
          <w:lang w:val="en-GB" w:eastAsia="en-US"/>
        </w:rPr>
        <w:t xml:space="preserve"> </w:t>
      </w:r>
      <w:r w:rsidR="00C8397B">
        <w:rPr>
          <w:lang w:val="en-GB" w:eastAsia="en-US"/>
        </w:rPr>
        <w:t xml:space="preserve">A similar challenge </w:t>
      </w:r>
      <w:r w:rsidR="00702169">
        <w:rPr>
          <w:lang w:val="en-GB" w:eastAsia="en-US"/>
        </w:rPr>
        <w:t xml:space="preserve">also </w:t>
      </w:r>
      <w:r w:rsidR="00C8397B">
        <w:rPr>
          <w:lang w:val="en-GB" w:eastAsia="en-US"/>
        </w:rPr>
        <w:t>exists</w:t>
      </w:r>
      <w:r w:rsidR="00EE376D">
        <w:rPr>
          <w:lang w:val="en-GB" w:eastAsia="en-US"/>
        </w:rPr>
        <w:t xml:space="preserve"> when a vehicle </w:t>
      </w:r>
      <w:r w:rsidR="00702169">
        <w:rPr>
          <w:lang w:val="en-GB" w:eastAsia="en-US"/>
        </w:rPr>
        <w:t>crosses a border between two countries.</w:t>
      </w:r>
    </w:p>
    <w:p w14:paraId="7D7F6D92" w14:textId="4B8DE757" w:rsidR="00EE376D" w:rsidRDefault="00702169">
      <w:pPr>
        <w:rPr>
          <w:lang w:val="en-GB" w:eastAsia="en-US"/>
        </w:rPr>
      </w:pPr>
      <w:r w:rsidDel="00702169">
        <w:rPr>
          <w:lang w:val="en-GB" w:eastAsia="en-US"/>
        </w:rPr>
        <w:t xml:space="preserve"> </w:t>
      </w:r>
      <w:r w:rsidR="00C8397B">
        <w:rPr>
          <w:lang w:val="en-GB" w:eastAsia="en-US"/>
        </w:rPr>
        <w:br/>
        <w:t>In</w:t>
      </w:r>
      <w:r w:rsidR="00541327">
        <w:rPr>
          <w:lang w:val="en-GB" w:eastAsia="en-US"/>
        </w:rPr>
        <w:t xml:space="preserve"> Mode 4 of LTE-V</w:t>
      </w:r>
      <w:r>
        <w:rPr>
          <w:lang w:val="en-GB" w:eastAsia="en-US"/>
        </w:rPr>
        <w:t>,</w:t>
      </w:r>
      <w:r w:rsidR="00541327">
        <w:rPr>
          <w:lang w:val="en-GB" w:eastAsia="en-US"/>
        </w:rPr>
        <w:t xml:space="preserve"> the </w:t>
      </w:r>
      <w:r>
        <w:rPr>
          <w:lang w:val="en-GB" w:eastAsia="en-US"/>
        </w:rPr>
        <w:t xml:space="preserve">ability of a UE to synchronously transmit without a GNSS signal being received (e.g. tunnels, underground parking lots etc.) is a </w:t>
      </w:r>
      <w:r w:rsidR="00541327">
        <w:rPr>
          <w:lang w:val="en-GB" w:eastAsia="en-US"/>
        </w:rPr>
        <w:t>challenge</w:t>
      </w:r>
      <w:r>
        <w:rPr>
          <w:lang w:val="en-GB" w:eastAsia="en-US"/>
        </w:rPr>
        <w:t>.</w:t>
      </w:r>
    </w:p>
    <w:p w14:paraId="2ACBBEA7" w14:textId="77777777" w:rsidR="00541327" w:rsidRDefault="00541327" w:rsidP="00742E7F">
      <w:pPr>
        <w:rPr>
          <w:lang w:val="en-GB" w:eastAsia="en-US"/>
        </w:rPr>
      </w:pPr>
    </w:p>
    <w:p w14:paraId="2CAB9265" w14:textId="692C8C7C" w:rsidR="00A52702" w:rsidRDefault="00541327">
      <w:pPr>
        <w:rPr>
          <w:lang w:val="en-GB" w:eastAsia="en-US"/>
        </w:rPr>
      </w:pPr>
      <w:r>
        <w:rPr>
          <w:lang w:val="en-GB" w:eastAsia="en-US"/>
        </w:rPr>
        <w:t>Mode 1, and 2 of</w:t>
      </w:r>
      <w:r w:rsidR="00EE376D">
        <w:rPr>
          <w:lang w:val="en-GB" w:eastAsia="en-US"/>
        </w:rPr>
        <w:t xml:space="preserve"> </w:t>
      </w:r>
      <w:r w:rsidR="00702169">
        <w:rPr>
          <w:lang w:val="en-GB" w:eastAsia="en-US"/>
        </w:rPr>
        <w:t>NR V2X</w:t>
      </w:r>
      <w:r w:rsidR="00EE376D">
        <w:rPr>
          <w:lang w:val="en-GB" w:eastAsia="en-US"/>
        </w:rPr>
        <w:t xml:space="preserve"> </w:t>
      </w:r>
      <w:r w:rsidR="00C8397B">
        <w:rPr>
          <w:lang w:val="en-GB" w:eastAsia="en-US"/>
        </w:rPr>
        <w:t xml:space="preserve">encapsulate very similar challenges </w:t>
      </w:r>
      <w:r w:rsidR="00702169">
        <w:rPr>
          <w:lang w:val="en-GB" w:eastAsia="en-US"/>
        </w:rPr>
        <w:t>to</w:t>
      </w:r>
      <w:r>
        <w:rPr>
          <w:lang w:val="en-GB" w:eastAsia="en-US"/>
        </w:rPr>
        <w:t xml:space="preserve"> Mode 3 and </w:t>
      </w:r>
      <w:r w:rsidR="00EE376D">
        <w:rPr>
          <w:lang w:val="en-GB" w:eastAsia="en-US"/>
        </w:rPr>
        <w:t>4</w:t>
      </w:r>
      <w:r>
        <w:rPr>
          <w:lang w:val="en-GB" w:eastAsia="en-US"/>
        </w:rPr>
        <w:t xml:space="preserve"> </w:t>
      </w:r>
      <w:r w:rsidR="00C8397B">
        <w:rPr>
          <w:lang w:val="en-GB" w:eastAsia="en-US"/>
        </w:rPr>
        <w:t xml:space="preserve">of </w:t>
      </w:r>
      <w:r w:rsidR="00702169">
        <w:rPr>
          <w:lang w:val="en-GB" w:eastAsia="en-US"/>
        </w:rPr>
        <w:t>LTE-V</w:t>
      </w:r>
      <w:r w:rsidR="00EE376D">
        <w:rPr>
          <w:lang w:val="en-GB" w:eastAsia="en-US"/>
        </w:rPr>
        <w:t>. The</w:t>
      </w:r>
      <w:r>
        <w:rPr>
          <w:lang w:val="en-GB" w:eastAsia="en-US"/>
        </w:rPr>
        <w:t xml:space="preserve">se challenges should be addressed </w:t>
      </w:r>
      <w:r w:rsidR="00F14A7A">
        <w:rPr>
          <w:lang w:val="en-GB" w:eastAsia="en-US"/>
        </w:rPr>
        <w:t>during the WI studies and specifications.</w:t>
      </w:r>
      <w:r w:rsidR="00F14A7A" w:rsidDel="00F14A7A">
        <w:rPr>
          <w:lang w:val="en-GB" w:eastAsia="en-US"/>
        </w:rPr>
        <w:t xml:space="preserve"> </w:t>
      </w:r>
      <w:r>
        <w:rPr>
          <w:lang w:val="en-GB" w:eastAsia="en-US"/>
        </w:rPr>
        <w:t xml:space="preserve"> </w:t>
      </w:r>
    </w:p>
    <w:p w14:paraId="3AE37554" w14:textId="77777777" w:rsidR="00A52702" w:rsidRDefault="00A52702" w:rsidP="00742E7F">
      <w:pPr>
        <w:rPr>
          <w:lang w:val="en-GB" w:eastAsia="en-US"/>
        </w:rPr>
      </w:pPr>
    </w:p>
    <w:p w14:paraId="20AFB82F" w14:textId="2D887895" w:rsidR="00A52702" w:rsidRDefault="00A52702" w:rsidP="00A52702">
      <w:pPr>
        <w:rPr>
          <w:i/>
          <w:iCs/>
          <w:lang w:val="en-GB" w:eastAsia="en-US"/>
        </w:rPr>
      </w:pPr>
      <w:r>
        <w:rPr>
          <w:b/>
          <w:bCs/>
          <w:lang w:val="en-GB" w:eastAsia="en-US"/>
        </w:rPr>
        <w:t xml:space="preserve">Proposal </w:t>
      </w:r>
      <w:r w:rsidR="00F14A7A">
        <w:rPr>
          <w:b/>
          <w:bCs/>
          <w:lang w:val="en-GB" w:eastAsia="en-US"/>
        </w:rPr>
        <w:t>3</w:t>
      </w:r>
      <w:r>
        <w:rPr>
          <w:b/>
          <w:bCs/>
          <w:lang w:val="en-GB" w:eastAsia="en-US"/>
        </w:rPr>
        <w:t>:</w:t>
      </w:r>
      <w:r>
        <w:rPr>
          <w:lang w:val="en-GB" w:eastAsia="en-US"/>
        </w:rPr>
        <w:t xml:space="preserve"> </w:t>
      </w:r>
      <w:r w:rsidR="00541327">
        <w:rPr>
          <w:i/>
          <w:iCs/>
          <w:lang w:val="en-GB" w:eastAsia="en-US"/>
        </w:rPr>
        <w:t xml:space="preserve">The </w:t>
      </w:r>
      <w:r w:rsidR="00F14A7A">
        <w:rPr>
          <w:i/>
          <w:iCs/>
          <w:lang w:val="en-GB" w:eastAsia="en-US"/>
        </w:rPr>
        <w:t xml:space="preserve">implementational </w:t>
      </w:r>
      <w:r w:rsidR="00541327">
        <w:rPr>
          <w:i/>
          <w:iCs/>
          <w:lang w:val="en-GB" w:eastAsia="en-US"/>
        </w:rPr>
        <w:t xml:space="preserve">challenges of Mode 1 and 2 should be addressed and resolved </w:t>
      </w:r>
      <w:r w:rsidR="000B4F33">
        <w:rPr>
          <w:i/>
          <w:iCs/>
          <w:lang w:val="en-GB" w:eastAsia="en-US"/>
        </w:rPr>
        <w:t>during</w:t>
      </w:r>
      <w:r w:rsidR="00F14A7A">
        <w:rPr>
          <w:i/>
          <w:iCs/>
          <w:lang w:val="en-GB" w:eastAsia="en-US"/>
        </w:rPr>
        <w:t xml:space="preserve"> NR V2X WI.</w:t>
      </w:r>
    </w:p>
    <w:p w14:paraId="4C49D844" w14:textId="4D1BF945" w:rsidR="00742E7F" w:rsidRPr="00742E7F" w:rsidRDefault="00EE376D" w:rsidP="00742E7F">
      <w:pPr>
        <w:rPr>
          <w:lang w:val="en-GB" w:eastAsia="en-US"/>
        </w:rPr>
      </w:pPr>
      <w:r>
        <w:rPr>
          <w:lang w:val="en-GB" w:eastAsia="en-US"/>
        </w:rPr>
        <w:t xml:space="preserve"> </w:t>
      </w:r>
    </w:p>
    <w:p w14:paraId="26B23980" w14:textId="25680076" w:rsidR="005E37DA" w:rsidRDefault="005E37DA" w:rsidP="005E37DA">
      <w:pPr>
        <w:pStyle w:val="Heading2"/>
      </w:pPr>
      <w:r>
        <w:lastRenderedPageBreak/>
        <w:t>No Support of Safety Use Cases</w:t>
      </w:r>
    </w:p>
    <w:p w14:paraId="15E69488" w14:textId="4D0DDDCF" w:rsidR="005E37DA" w:rsidRDefault="005E37DA" w:rsidP="005E37DA">
      <w:pPr>
        <w:rPr>
          <w:i/>
          <w:iCs/>
          <w:lang w:val="en-GB" w:eastAsia="en-US"/>
        </w:rPr>
      </w:pPr>
      <w:r>
        <w:rPr>
          <w:b/>
          <w:bCs/>
          <w:lang w:val="en-GB" w:eastAsia="en-US"/>
        </w:rPr>
        <w:t>Observation 5:</w:t>
      </w:r>
      <w:r>
        <w:rPr>
          <w:lang w:val="en-GB" w:eastAsia="en-US"/>
        </w:rPr>
        <w:t xml:space="preserve"> </w:t>
      </w:r>
      <w:r>
        <w:rPr>
          <w:i/>
          <w:iCs/>
          <w:lang w:val="en-GB" w:eastAsia="en-US"/>
        </w:rPr>
        <w:t xml:space="preserve">NR V2X primary objective is to support advanced V2X use cases rather than support safety </w:t>
      </w:r>
      <w:r w:rsidR="00C8397B">
        <w:rPr>
          <w:i/>
          <w:iCs/>
          <w:lang w:val="en-GB" w:eastAsia="en-US"/>
        </w:rPr>
        <w:t>applications</w:t>
      </w:r>
      <w:r>
        <w:rPr>
          <w:i/>
          <w:iCs/>
          <w:lang w:val="en-GB" w:eastAsia="en-US"/>
        </w:rPr>
        <w:t>.</w:t>
      </w:r>
      <w:r w:rsidR="00BF041F">
        <w:rPr>
          <w:i/>
          <w:iCs/>
          <w:lang w:val="en-GB" w:eastAsia="en-US"/>
        </w:rPr>
        <w:t xml:space="preserve"> Th</w:t>
      </w:r>
      <w:r w:rsidR="00F10495">
        <w:rPr>
          <w:i/>
          <w:iCs/>
          <w:lang w:val="en-GB" w:eastAsia="en-US"/>
        </w:rPr>
        <w:t>e</w:t>
      </w:r>
      <w:r w:rsidR="00BF041F">
        <w:rPr>
          <w:i/>
          <w:iCs/>
          <w:lang w:val="en-GB" w:eastAsia="en-US"/>
        </w:rPr>
        <w:t xml:space="preserve"> combined solution of LTE-V and NR V2X </w:t>
      </w:r>
      <w:r w:rsidR="00F10495">
        <w:rPr>
          <w:i/>
          <w:iCs/>
          <w:lang w:val="en-GB" w:eastAsia="en-US"/>
        </w:rPr>
        <w:t xml:space="preserve">may prove </w:t>
      </w:r>
      <w:r w:rsidR="00BF041F">
        <w:rPr>
          <w:i/>
          <w:iCs/>
          <w:lang w:val="en-GB" w:eastAsia="en-US"/>
        </w:rPr>
        <w:t xml:space="preserve">to be </w:t>
      </w:r>
      <w:r w:rsidR="00F10495">
        <w:rPr>
          <w:i/>
          <w:iCs/>
          <w:lang w:val="en-GB" w:eastAsia="en-US"/>
        </w:rPr>
        <w:t>of significant implementation</w:t>
      </w:r>
      <w:r w:rsidR="00CF1A78">
        <w:rPr>
          <w:i/>
          <w:iCs/>
          <w:lang w:val="en-GB" w:eastAsia="en-US"/>
        </w:rPr>
        <w:t>al</w:t>
      </w:r>
      <w:r w:rsidR="00F10495">
        <w:rPr>
          <w:i/>
          <w:iCs/>
          <w:lang w:val="en-GB" w:eastAsia="en-US"/>
        </w:rPr>
        <w:t xml:space="preserve"> challenge </w:t>
      </w:r>
      <w:r w:rsidR="00BF041F">
        <w:rPr>
          <w:i/>
          <w:iCs/>
          <w:lang w:val="en-GB" w:eastAsia="en-US"/>
        </w:rPr>
        <w:t>to automakers</w:t>
      </w:r>
      <w:r w:rsidR="00B72BC9">
        <w:rPr>
          <w:i/>
          <w:iCs/>
          <w:lang w:val="en-GB" w:eastAsia="en-US"/>
        </w:rPr>
        <w:t>.</w:t>
      </w:r>
    </w:p>
    <w:p w14:paraId="28B21BBD" w14:textId="77777777" w:rsidR="005E37DA" w:rsidRDefault="005E37DA" w:rsidP="005E37DA">
      <w:pPr>
        <w:rPr>
          <w:i/>
          <w:iCs/>
          <w:lang w:val="en-GB" w:eastAsia="en-US"/>
        </w:rPr>
      </w:pPr>
    </w:p>
    <w:p w14:paraId="1AD1E618" w14:textId="22856EDE" w:rsidR="00CF1A78" w:rsidRDefault="00CF1A78">
      <w:pPr>
        <w:rPr>
          <w:lang w:val="en-GB" w:eastAsia="en-US"/>
        </w:rPr>
      </w:pPr>
      <w:r>
        <w:rPr>
          <w:lang w:val="en-GB" w:eastAsia="en-US"/>
        </w:rPr>
        <w:t>T</w:t>
      </w:r>
      <w:r w:rsidR="005E37DA">
        <w:rPr>
          <w:lang w:val="en-GB" w:eastAsia="en-US"/>
        </w:rPr>
        <w:t xml:space="preserve">he primary objective of </w:t>
      </w:r>
      <w:r>
        <w:rPr>
          <w:lang w:val="en-GB" w:eastAsia="en-US"/>
        </w:rPr>
        <w:t>NR V2X</w:t>
      </w:r>
      <w:r w:rsidR="005E37DA">
        <w:rPr>
          <w:lang w:val="en-GB" w:eastAsia="en-US"/>
        </w:rPr>
        <w:t xml:space="preserve"> </w:t>
      </w:r>
      <w:r>
        <w:rPr>
          <w:lang w:val="en-GB" w:eastAsia="en-US"/>
        </w:rPr>
        <w:t xml:space="preserve">[3,8] </w:t>
      </w:r>
      <w:r w:rsidR="005E37DA">
        <w:rPr>
          <w:lang w:val="en-GB" w:eastAsia="en-US"/>
        </w:rPr>
        <w:t>is to support advanced use cases (e.g.</w:t>
      </w:r>
      <w:r w:rsidR="0021057F">
        <w:rPr>
          <w:lang w:val="en-GB" w:eastAsia="en-US"/>
        </w:rPr>
        <w:t xml:space="preserve"> sensor sharing, platooning and automated driving) rather than support safety use cases. </w:t>
      </w:r>
      <w:r>
        <w:rPr>
          <w:lang w:val="en-GB" w:eastAsia="en-US"/>
        </w:rPr>
        <w:t xml:space="preserve">The decision </w:t>
      </w:r>
      <w:r w:rsidR="0021057F">
        <w:rPr>
          <w:lang w:val="en-GB" w:eastAsia="en-US"/>
        </w:rPr>
        <w:t xml:space="preserve">was based </w:t>
      </w:r>
      <w:r>
        <w:rPr>
          <w:lang w:val="en-GB" w:eastAsia="en-US"/>
        </w:rPr>
        <w:t xml:space="preserve">in part </w:t>
      </w:r>
      <w:r w:rsidR="0021057F">
        <w:rPr>
          <w:lang w:val="en-GB" w:eastAsia="en-US"/>
        </w:rPr>
        <w:t xml:space="preserve">on the </w:t>
      </w:r>
      <w:r w:rsidR="00F10495">
        <w:rPr>
          <w:lang w:val="en-GB" w:eastAsia="en-US"/>
        </w:rPr>
        <w:t xml:space="preserve">assumption </w:t>
      </w:r>
      <w:r w:rsidR="0021057F">
        <w:rPr>
          <w:lang w:val="en-GB" w:eastAsia="en-US"/>
        </w:rPr>
        <w:t xml:space="preserve">that the </w:t>
      </w:r>
      <w:r>
        <w:rPr>
          <w:lang w:val="en-GB" w:eastAsia="en-US"/>
        </w:rPr>
        <w:t xml:space="preserve">safety </w:t>
      </w:r>
      <w:r w:rsidR="0021057F">
        <w:rPr>
          <w:lang w:val="en-GB" w:eastAsia="en-US"/>
        </w:rPr>
        <w:t xml:space="preserve">requirements </w:t>
      </w:r>
      <w:r>
        <w:rPr>
          <w:lang w:val="en-GB" w:eastAsia="en-US"/>
        </w:rPr>
        <w:t>are fully satisfied</w:t>
      </w:r>
      <w:r w:rsidR="0021057F">
        <w:rPr>
          <w:lang w:val="en-GB" w:eastAsia="en-US"/>
        </w:rPr>
        <w:t xml:space="preserve"> </w:t>
      </w:r>
      <w:r>
        <w:rPr>
          <w:lang w:val="en-GB" w:eastAsia="en-US"/>
        </w:rPr>
        <w:t>by LTE-V</w:t>
      </w:r>
      <w:r w:rsidR="0021057F">
        <w:rPr>
          <w:lang w:val="en-GB" w:eastAsia="en-US"/>
        </w:rPr>
        <w:t xml:space="preserve">. </w:t>
      </w:r>
      <w:r>
        <w:rPr>
          <w:lang w:val="en-GB" w:eastAsia="en-US"/>
        </w:rPr>
        <w:br/>
      </w:r>
    </w:p>
    <w:p w14:paraId="4BCADFA8" w14:textId="6978969C" w:rsidR="0021057F" w:rsidRDefault="00F10495">
      <w:pPr>
        <w:rPr>
          <w:lang w:eastAsia="en-US" w:bidi="he-IL"/>
        </w:rPr>
      </w:pPr>
      <w:r>
        <w:rPr>
          <w:lang w:val="en-GB" w:eastAsia="en-US"/>
        </w:rPr>
        <w:t>However, having use case</w:t>
      </w:r>
      <w:r w:rsidR="00200CC2">
        <w:rPr>
          <w:lang w:val="en-GB" w:eastAsia="en-US"/>
        </w:rPr>
        <w:t>s split into different</w:t>
      </w:r>
      <w:r>
        <w:rPr>
          <w:lang w:val="en-GB" w:eastAsia="en-US"/>
        </w:rPr>
        <w:t xml:space="preserve"> RATs presents some challenges on its own:</w:t>
      </w:r>
    </w:p>
    <w:p w14:paraId="00E58812" w14:textId="286F4236" w:rsidR="0021057F" w:rsidRDefault="00F10495">
      <w:pPr>
        <w:pStyle w:val="ListParagraph"/>
        <w:numPr>
          <w:ilvl w:val="0"/>
          <w:numId w:val="17"/>
        </w:numPr>
        <w:ind w:firstLineChars="0"/>
        <w:rPr>
          <w:lang w:val="en-GB" w:eastAsia="en-US"/>
        </w:rPr>
      </w:pPr>
      <w:r>
        <w:rPr>
          <w:lang w:val="en-GB" w:eastAsia="en-US"/>
        </w:rPr>
        <w:t xml:space="preserve">Safety </w:t>
      </w:r>
      <w:r w:rsidR="00CF1A78">
        <w:rPr>
          <w:lang w:val="en-GB" w:eastAsia="en-US"/>
        </w:rPr>
        <w:t>applications</w:t>
      </w:r>
      <w:r>
        <w:rPr>
          <w:lang w:val="en-GB" w:eastAsia="en-US"/>
        </w:rPr>
        <w:t xml:space="preserve"> would rely on </w:t>
      </w:r>
      <w:r w:rsidR="00200CC2">
        <w:rPr>
          <w:lang w:val="en-GB" w:eastAsia="en-US"/>
        </w:rPr>
        <w:t xml:space="preserve">the LTE-V </w:t>
      </w:r>
      <w:r>
        <w:rPr>
          <w:lang w:val="en-GB" w:eastAsia="en-US"/>
        </w:rPr>
        <w:t xml:space="preserve">RAT </w:t>
      </w:r>
      <w:r w:rsidR="00CF1A78">
        <w:rPr>
          <w:lang w:val="en-GB" w:eastAsia="en-US"/>
        </w:rPr>
        <w:t xml:space="preserve">that still has some challenges but </w:t>
      </w:r>
      <w:r>
        <w:rPr>
          <w:lang w:val="en-GB" w:eastAsia="en-US"/>
        </w:rPr>
        <w:t xml:space="preserve">with no </w:t>
      </w:r>
      <w:r w:rsidR="00CF1A78">
        <w:rPr>
          <w:lang w:val="en-GB" w:eastAsia="en-US"/>
        </w:rPr>
        <w:t xml:space="preserve">scope for </w:t>
      </w:r>
      <w:r>
        <w:rPr>
          <w:lang w:val="en-GB" w:eastAsia="en-US"/>
        </w:rPr>
        <w:t>future improvements</w:t>
      </w:r>
      <w:r w:rsidR="00793E6C">
        <w:rPr>
          <w:lang w:val="en-GB" w:eastAsia="en-US"/>
        </w:rPr>
        <w:t>.</w:t>
      </w:r>
    </w:p>
    <w:p w14:paraId="4E9E41C6" w14:textId="595C2C36" w:rsidR="00200CC2" w:rsidRPr="00F10495" w:rsidRDefault="00793E6C">
      <w:pPr>
        <w:pStyle w:val="ListParagraph"/>
        <w:numPr>
          <w:ilvl w:val="0"/>
          <w:numId w:val="17"/>
        </w:numPr>
        <w:ind w:firstLineChars="0"/>
        <w:rPr>
          <w:lang w:val="en-GB" w:eastAsia="en-US"/>
        </w:rPr>
      </w:pPr>
      <w:r>
        <w:rPr>
          <w:lang w:val="en-GB" w:eastAsia="en-US"/>
        </w:rPr>
        <w:t>The ITS spectrum may not be used in an efficient manner as separate channels may need to be allocated for each RAT.</w:t>
      </w:r>
    </w:p>
    <w:p w14:paraId="7CDB9D06" w14:textId="7AC0D65C" w:rsidR="00BF041F" w:rsidRDefault="00BF041F" w:rsidP="00BF041F">
      <w:pPr>
        <w:widowControl/>
        <w:numPr>
          <w:ilvl w:val="0"/>
          <w:numId w:val="17"/>
        </w:numPr>
        <w:autoSpaceDE w:val="0"/>
        <w:autoSpaceDN w:val="0"/>
        <w:spacing w:after="200" w:line="276" w:lineRule="auto"/>
        <w:jc w:val="left"/>
        <w:rPr>
          <w:kern w:val="0"/>
          <w:sz w:val="22"/>
          <w:szCs w:val="22"/>
          <w:lang w:val="en" w:eastAsia="en-US" w:bidi="he-IL"/>
        </w:rPr>
      </w:pPr>
      <w:r>
        <w:rPr>
          <w:lang w:val="en"/>
        </w:rPr>
        <w:t xml:space="preserve">Complex preemption and priority management system for message transmission due to </w:t>
      </w:r>
      <w:r w:rsidR="00793E6C">
        <w:rPr>
          <w:lang w:val="en"/>
        </w:rPr>
        <w:t xml:space="preserve">current considerations of </w:t>
      </w:r>
      <w:r>
        <w:rPr>
          <w:lang w:val="en"/>
        </w:rPr>
        <w:t>inter-RAT coexistence within a single device</w:t>
      </w:r>
      <w:r w:rsidR="00793E6C">
        <w:rPr>
          <w:lang w:val="en"/>
        </w:rPr>
        <w:t>.</w:t>
      </w:r>
    </w:p>
    <w:p w14:paraId="1224EB36" w14:textId="0EFE6053" w:rsidR="003233AC" w:rsidRDefault="00B72BC9" w:rsidP="00EA600D">
      <w:pPr>
        <w:rPr>
          <w:i/>
          <w:iCs/>
          <w:lang w:val="en-GB" w:eastAsia="en-US"/>
        </w:rPr>
      </w:pPr>
      <w:r>
        <w:rPr>
          <w:b/>
          <w:bCs/>
          <w:lang w:val="en-GB" w:eastAsia="en-US"/>
        </w:rPr>
        <w:t>Proposal</w:t>
      </w:r>
      <w:r w:rsidRPr="00B72BC9">
        <w:rPr>
          <w:b/>
          <w:bCs/>
          <w:lang w:val="en-GB" w:eastAsia="en-US"/>
        </w:rPr>
        <w:t xml:space="preserve"> </w:t>
      </w:r>
      <w:r>
        <w:rPr>
          <w:b/>
          <w:bCs/>
          <w:lang w:val="en-GB" w:eastAsia="en-US"/>
        </w:rPr>
        <w:t>4</w:t>
      </w:r>
      <w:r w:rsidRPr="00B72BC9">
        <w:rPr>
          <w:b/>
          <w:bCs/>
          <w:lang w:val="en-GB" w:eastAsia="en-US"/>
        </w:rPr>
        <w:t>:</w:t>
      </w:r>
      <w:r w:rsidRPr="00B72BC9">
        <w:rPr>
          <w:lang w:val="en-GB" w:eastAsia="en-US"/>
        </w:rPr>
        <w:t xml:space="preserve"> </w:t>
      </w:r>
      <w:r w:rsidRPr="00B72BC9">
        <w:rPr>
          <w:i/>
          <w:iCs/>
          <w:lang w:val="en-GB" w:eastAsia="en-US"/>
        </w:rPr>
        <w:t xml:space="preserve">NR V2X </w:t>
      </w:r>
      <w:r>
        <w:rPr>
          <w:i/>
          <w:iCs/>
          <w:lang w:val="en-GB" w:eastAsia="en-US"/>
        </w:rPr>
        <w:t xml:space="preserve">should include support for safety </w:t>
      </w:r>
      <w:r w:rsidR="00167C32">
        <w:rPr>
          <w:i/>
          <w:iCs/>
          <w:lang w:val="en-GB" w:eastAsia="en-US"/>
        </w:rPr>
        <w:t>applications</w:t>
      </w:r>
      <w:r>
        <w:rPr>
          <w:i/>
          <w:iCs/>
          <w:lang w:val="en-GB" w:eastAsia="en-US"/>
        </w:rPr>
        <w:t xml:space="preserve"> and be considered as an evol</w:t>
      </w:r>
      <w:r w:rsidR="00F10495">
        <w:rPr>
          <w:i/>
          <w:iCs/>
          <w:lang w:val="en-GB" w:eastAsia="en-US"/>
        </w:rPr>
        <w:t>ution of</w:t>
      </w:r>
      <w:r>
        <w:rPr>
          <w:i/>
          <w:iCs/>
          <w:lang w:val="en-GB" w:eastAsia="en-US"/>
        </w:rPr>
        <w:t xml:space="preserve"> LTE-V.</w:t>
      </w:r>
    </w:p>
    <w:p w14:paraId="1DCE2040" w14:textId="77777777" w:rsidR="00793E6C" w:rsidRDefault="00793E6C" w:rsidP="00EA600D">
      <w:pPr>
        <w:rPr>
          <w:i/>
          <w:iCs/>
          <w:lang w:val="en-GB" w:eastAsia="en-US"/>
        </w:rPr>
      </w:pPr>
    </w:p>
    <w:p w14:paraId="4DA5F44F" w14:textId="241B622C" w:rsidR="00793E6C" w:rsidRDefault="00793E6C" w:rsidP="00793E6C">
      <w:pPr>
        <w:pStyle w:val="Heading2"/>
      </w:pPr>
      <w:r>
        <w:t>The Assumption of 4Rx Antennas as a Baseline</w:t>
      </w:r>
    </w:p>
    <w:p w14:paraId="655A2B2C" w14:textId="0B7DE077" w:rsidR="00793E6C" w:rsidRDefault="00793E6C" w:rsidP="00793E6C">
      <w:pPr>
        <w:rPr>
          <w:i/>
          <w:iCs/>
          <w:lang w:val="en-GB" w:eastAsia="en-US"/>
        </w:rPr>
      </w:pPr>
      <w:r>
        <w:rPr>
          <w:b/>
          <w:bCs/>
          <w:lang w:val="en-GB" w:eastAsia="en-US"/>
        </w:rPr>
        <w:t xml:space="preserve">Observation </w:t>
      </w:r>
      <w:r>
        <w:rPr>
          <w:b/>
          <w:bCs/>
          <w:lang w:val="en-GB" w:eastAsia="en-US"/>
        </w:rPr>
        <w:t>6</w:t>
      </w:r>
      <w:r>
        <w:rPr>
          <w:b/>
          <w:bCs/>
          <w:lang w:val="en-GB" w:eastAsia="en-US"/>
        </w:rPr>
        <w:t>:</w:t>
      </w:r>
      <w:r>
        <w:rPr>
          <w:lang w:val="en-GB" w:eastAsia="en-US"/>
        </w:rPr>
        <w:t xml:space="preserve"> </w:t>
      </w:r>
      <w:r>
        <w:rPr>
          <w:i/>
          <w:iCs/>
          <w:lang w:val="en-GB" w:eastAsia="en-US"/>
        </w:rPr>
        <w:t>Current NR V2X simulation assumptions use 4Rx antennas as a baseline. Based on an LS from 5</w:t>
      </w:r>
      <w:r w:rsidR="008228B2">
        <w:rPr>
          <w:i/>
          <w:iCs/>
          <w:lang w:val="en-GB" w:eastAsia="en-US"/>
        </w:rPr>
        <w:t xml:space="preserve">GAA </w:t>
      </w:r>
      <w:r>
        <w:rPr>
          <w:i/>
          <w:iCs/>
          <w:lang w:val="en-GB" w:eastAsia="en-US"/>
        </w:rPr>
        <w:t>and a study on 2Rx antennas for vehicular UE, the challenges of deploying 4 antennas as a baseline in all vehicles is clear.</w:t>
      </w:r>
    </w:p>
    <w:p w14:paraId="5A3B38E6" w14:textId="77777777" w:rsidR="008A10EA" w:rsidRDefault="008A10EA" w:rsidP="008A10EA">
      <w:pPr>
        <w:pStyle w:val="Default"/>
      </w:pPr>
    </w:p>
    <w:p w14:paraId="2D02C545" w14:textId="140A0B56" w:rsidR="008A10EA" w:rsidRPr="008A10EA" w:rsidRDefault="008A10EA" w:rsidP="008A10EA">
      <w:pPr>
        <w:rPr>
          <w:lang w:val="en-GB" w:eastAsia="en-US"/>
        </w:rPr>
      </w:pPr>
      <w:r w:rsidRPr="008A10EA">
        <w:rPr>
          <w:lang w:val="en-GB" w:eastAsia="en-US"/>
        </w:rPr>
        <w:t>During the “Study on evaluation for 2 RX exception in Rel-15 vehicle mounted UE for NR” in RAN4 the automotive industry explained the difficulties of implementing more and more antennas onto vehicles.</w:t>
      </w:r>
    </w:p>
    <w:p w14:paraId="7D2B70D0" w14:textId="08378422" w:rsidR="008A10EA" w:rsidRPr="008A10EA" w:rsidRDefault="008A10EA" w:rsidP="008A10EA">
      <w:pPr>
        <w:rPr>
          <w:lang w:val="en-GB" w:eastAsia="en-US"/>
        </w:rPr>
      </w:pPr>
      <w:r w:rsidRPr="008A10EA">
        <w:rPr>
          <w:lang w:val="en-GB" w:eastAsia="en-US"/>
        </w:rPr>
        <w:t xml:space="preserve">Based on the study, vehicular UE with 2Rx antennas were allowed for the communication over </w:t>
      </w:r>
      <w:proofErr w:type="spellStart"/>
      <w:r w:rsidRPr="008A10EA">
        <w:rPr>
          <w:lang w:val="en-GB" w:eastAsia="en-US"/>
        </w:rPr>
        <w:t>Uu</w:t>
      </w:r>
      <w:proofErr w:type="spellEnd"/>
      <w:r w:rsidRPr="008A10EA">
        <w:rPr>
          <w:lang w:val="en-GB" w:eastAsia="en-US"/>
        </w:rPr>
        <w:t>.</w:t>
      </w:r>
    </w:p>
    <w:p w14:paraId="0693D83F" w14:textId="6BB460DC" w:rsidR="008A10EA" w:rsidRPr="008A10EA" w:rsidRDefault="008A10EA" w:rsidP="008A10EA">
      <w:pPr>
        <w:rPr>
          <w:lang w:val="en-GB" w:eastAsia="en-US"/>
        </w:rPr>
      </w:pPr>
      <w:r w:rsidRPr="008A10EA">
        <w:rPr>
          <w:lang w:val="en-GB" w:eastAsia="en-US"/>
        </w:rPr>
        <w:t>RAN1 study on NR Vehicle-to-Everything (V2X)</w:t>
      </w:r>
      <w:r>
        <w:rPr>
          <w:lang w:val="en-GB" w:eastAsia="en-US"/>
        </w:rPr>
        <w:t>, however, considered</w:t>
      </w:r>
      <w:r w:rsidRPr="008A10EA">
        <w:rPr>
          <w:lang w:val="en-GB" w:eastAsia="en-US"/>
        </w:rPr>
        <w:t xml:space="preserve"> only 4Rx antennas </w:t>
      </w:r>
      <w:r>
        <w:rPr>
          <w:lang w:val="en-GB" w:eastAsia="en-US"/>
        </w:rPr>
        <w:t>as</w:t>
      </w:r>
      <w:r w:rsidRPr="008A10EA">
        <w:rPr>
          <w:lang w:val="en-GB" w:eastAsia="en-US"/>
        </w:rPr>
        <w:t xml:space="preserve"> par</w:t>
      </w:r>
      <w:r>
        <w:rPr>
          <w:lang w:val="en-GB" w:eastAsia="en-US"/>
        </w:rPr>
        <w:t>t of the simulation assumption [3,</w:t>
      </w:r>
      <w:r w:rsidRPr="008A10EA">
        <w:rPr>
          <w:lang w:val="en-GB" w:eastAsia="en-US"/>
        </w:rPr>
        <w:t xml:space="preserve"> Annex A.1</w:t>
      </w:r>
      <w:r>
        <w:rPr>
          <w:lang w:val="en-GB" w:eastAsia="en-US"/>
        </w:rPr>
        <w:t>].</w:t>
      </w:r>
    </w:p>
    <w:p w14:paraId="324AED0D" w14:textId="39506A78" w:rsidR="008A10EA" w:rsidRPr="008A10EA" w:rsidRDefault="008A10EA" w:rsidP="008A10EA">
      <w:pPr>
        <w:rPr>
          <w:lang w:val="en-GB" w:eastAsia="en-US"/>
        </w:rPr>
      </w:pPr>
      <w:r w:rsidRPr="008A10EA">
        <w:rPr>
          <w:lang w:val="en-GB" w:eastAsia="en-US"/>
        </w:rPr>
        <w:t>Vehicle manufactures understand that with the introduction of 5G there may be a shift toward more Rx antennas for some use cases. Nevertheless, automotive companies would like to highlight that the deployment of a technology depends on t</w:t>
      </w:r>
      <w:r>
        <w:rPr>
          <w:lang w:val="en-GB" w:eastAsia="en-US"/>
        </w:rPr>
        <w:t>he complexity of implementation and b</w:t>
      </w:r>
      <w:r w:rsidRPr="008A10EA">
        <w:rPr>
          <w:lang w:val="en-GB" w:eastAsia="en-US"/>
        </w:rPr>
        <w:t>usiness decisions determine what level of complexity is realized</w:t>
      </w:r>
      <w:r w:rsidR="008228B2">
        <w:rPr>
          <w:lang w:val="en-GB" w:eastAsia="en-US"/>
        </w:rPr>
        <w:t xml:space="preserve"> [9]</w:t>
      </w:r>
      <w:r w:rsidRPr="008A10EA">
        <w:rPr>
          <w:lang w:val="en-GB" w:eastAsia="en-US"/>
        </w:rPr>
        <w:t>.</w:t>
      </w:r>
    </w:p>
    <w:p w14:paraId="6D90EC16" w14:textId="77777777" w:rsidR="008A10EA" w:rsidRDefault="008A10EA" w:rsidP="00793E6C">
      <w:pPr>
        <w:rPr>
          <w:lang w:eastAsia="en-US"/>
        </w:rPr>
      </w:pPr>
    </w:p>
    <w:p w14:paraId="65DEBF42" w14:textId="4D360C60" w:rsidR="008A10EA" w:rsidRPr="008A10EA" w:rsidRDefault="008A10EA" w:rsidP="00793E6C">
      <w:pPr>
        <w:rPr>
          <w:i/>
          <w:iCs/>
          <w:lang w:eastAsia="en-US"/>
        </w:rPr>
      </w:pPr>
      <w:r>
        <w:rPr>
          <w:b/>
          <w:bCs/>
          <w:lang w:val="en-GB" w:eastAsia="en-US"/>
        </w:rPr>
        <w:t xml:space="preserve">Proposal </w:t>
      </w:r>
      <w:r>
        <w:rPr>
          <w:b/>
          <w:bCs/>
          <w:lang w:val="en-GB" w:eastAsia="en-US"/>
        </w:rPr>
        <w:t>5</w:t>
      </w:r>
      <w:r>
        <w:rPr>
          <w:b/>
          <w:bCs/>
          <w:lang w:val="en-GB" w:eastAsia="en-US"/>
        </w:rPr>
        <w:t>:</w:t>
      </w:r>
      <w:r>
        <w:rPr>
          <w:i/>
          <w:iCs/>
          <w:lang w:val="en-GB" w:eastAsia="en-US"/>
        </w:rPr>
        <w:t xml:space="preserve"> NR V2X should consider 2Rx antennas as an additional </w:t>
      </w:r>
      <w:r w:rsidR="00D3781D">
        <w:rPr>
          <w:i/>
          <w:iCs/>
          <w:lang w:val="en-GB" w:eastAsia="en-US"/>
        </w:rPr>
        <w:t>simulation</w:t>
      </w:r>
      <w:r>
        <w:rPr>
          <w:i/>
          <w:iCs/>
          <w:lang w:val="en-GB" w:eastAsia="en-US"/>
        </w:rPr>
        <w:t xml:space="preserve"> </w:t>
      </w:r>
      <w:r w:rsidR="00E01E19">
        <w:rPr>
          <w:i/>
          <w:iCs/>
          <w:lang w:val="en-GB" w:eastAsia="en-US"/>
        </w:rPr>
        <w:t>assumption during the WI.</w:t>
      </w:r>
    </w:p>
    <w:p w14:paraId="4F960872" w14:textId="77777777" w:rsidR="00663D2F" w:rsidRDefault="00106870" w:rsidP="00106870">
      <w:pPr>
        <w:pStyle w:val="Heading1"/>
        <w:spacing w:before="480"/>
        <w:jc w:val="both"/>
      </w:pPr>
      <w:r>
        <w:lastRenderedPageBreak/>
        <w:t>Summary</w:t>
      </w:r>
    </w:p>
    <w:p w14:paraId="480B7980" w14:textId="10AAF2C7" w:rsidR="004943EC" w:rsidRDefault="004943EC" w:rsidP="00896C97">
      <w:pPr>
        <w:rPr>
          <w:b/>
          <w:bCs/>
          <w:sz w:val="22"/>
          <w:szCs w:val="22"/>
          <w:u w:val="single"/>
          <w:lang w:val="en-GB" w:eastAsia="en-US"/>
        </w:rPr>
      </w:pPr>
      <w:r w:rsidRPr="004943EC">
        <w:rPr>
          <w:b/>
          <w:bCs/>
          <w:sz w:val="22"/>
          <w:szCs w:val="22"/>
          <w:u w:val="single"/>
          <w:lang w:val="en-GB" w:eastAsia="en-US"/>
        </w:rPr>
        <w:t>Observations:</w:t>
      </w:r>
    </w:p>
    <w:p w14:paraId="20BCAC34" w14:textId="77777777" w:rsidR="004943EC" w:rsidRPr="004943EC" w:rsidRDefault="004943EC" w:rsidP="00896C97">
      <w:pPr>
        <w:rPr>
          <w:b/>
          <w:bCs/>
          <w:sz w:val="22"/>
          <w:szCs w:val="22"/>
          <w:u w:val="single"/>
          <w:lang w:val="en-GB" w:eastAsia="en-US"/>
        </w:rPr>
      </w:pPr>
    </w:p>
    <w:p w14:paraId="56E55E28" w14:textId="562CAE57" w:rsidR="00896C97" w:rsidRDefault="004613A2" w:rsidP="00896C97">
      <w:pPr>
        <w:rPr>
          <w:i/>
          <w:iCs/>
          <w:lang w:val="en-GB" w:eastAsia="en-US"/>
        </w:rPr>
      </w:pPr>
      <w:r>
        <w:rPr>
          <w:b/>
          <w:bCs/>
          <w:lang w:val="en-GB" w:eastAsia="en-US"/>
        </w:rPr>
        <w:t>Observation 1:</w:t>
      </w:r>
      <w:r>
        <w:rPr>
          <w:lang w:val="en-GB" w:eastAsia="en-US"/>
        </w:rPr>
        <w:t xml:space="preserve"> </w:t>
      </w:r>
      <w:r>
        <w:rPr>
          <w:i/>
          <w:iCs/>
          <w:lang w:val="en-GB" w:eastAsia="en-US"/>
        </w:rPr>
        <w:t>The scenarios suggested as the simulation assumption for system level simulation (SLS) may not be representative of highly congested scenarios. Hence, NR V2X performance may not be satisfactory in these scenarios.</w:t>
      </w:r>
    </w:p>
    <w:p w14:paraId="6EE672C3" w14:textId="77777777" w:rsidR="00896C97" w:rsidRDefault="00896C97" w:rsidP="00896C97">
      <w:pPr>
        <w:rPr>
          <w:lang w:val="en-GB" w:eastAsia="en-US"/>
        </w:rPr>
      </w:pPr>
    </w:p>
    <w:p w14:paraId="08AEFF63" w14:textId="0AF38FC7" w:rsidR="00C15E2A" w:rsidRDefault="004613A2" w:rsidP="00C15E2A">
      <w:pPr>
        <w:rPr>
          <w:i/>
          <w:iCs/>
          <w:lang w:val="en-GB" w:eastAsia="en-US"/>
        </w:rPr>
      </w:pPr>
      <w:r>
        <w:rPr>
          <w:b/>
          <w:bCs/>
          <w:lang w:val="en-GB" w:eastAsia="en-US"/>
        </w:rPr>
        <w:t>Observation 2:</w:t>
      </w:r>
      <w:r>
        <w:rPr>
          <w:lang w:val="en-GB" w:eastAsia="en-US"/>
        </w:rPr>
        <w:t xml:space="preserve"> </w:t>
      </w:r>
      <w:r>
        <w:rPr>
          <w:i/>
          <w:iCs/>
          <w:lang w:val="en-GB" w:eastAsia="en-US"/>
        </w:rPr>
        <w:t>Vehicle high mobility introduces Doppler spread that may significantly impact link performance.</w:t>
      </w:r>
    </w:p>
    <w:p w14:paraId="7E1C940D" w14:textId="77777777" w:rsidR="007D5EF3" w:rsidRDefault="007D5EF3" w:rsidP="00C15E2A">
      <w:pPr>
        <w:rPr>
          <w:i/>
          <w:iCs/>
          <w:lang w:val="en-GB" w:eastAsia="en-US"/>
        </w:rPr>
      </w:pPr>
    </w:p>
    <w:p w14:paraId="2C8DF9E0" w14:textId="217FBCD0" w:rsidR="007D5EF3" w:rsidRDefault="004613A2" w:rsidP="007D5EF3">
      <w:pPr>
        <w:rPr>
          <w:i/>
          <w:iCs/>
          <w:lang w:val="en-GB" w:eastAsia="en-US"/>
        </w:rPr>
      </w:pPr>
      <w:r>
        <w:rPr>
          <w:b/>
          <w:bCs/>
          <w:lang w:val="en-GB" w:eastAsia="en-US"/>
        </w:rPr>
        <w:t>Observation 3:</w:t>
      </w:r>
      <w:r>
        <w:rPr>
          <w:lang w:val="en-GB" w:eastAsia="en-US"/>
        </w:rPr>
        <w:t xml:space="preserve"> </w:t>
      </w:r>
      <w:r>
        <w:rPr>
          <w:i/>
          <w:iCs/>
          <w:lang w:val="en-GB" w:eastAsia="en-US"/>
        </w:rPr>
        <w:t>The choice of carrier spacing per scenario, co-existence between devices using different carrier spacing settings and the way UEs shift between them, weren’t addressed so far in the NR V2X studies and specifications.</w:t>
      </w:r>
    </w:p>
    <w:p w14:paraId="40CF0B5E" w14:textId="77777777" w:rsidR="007D5EF3" w:rsidRDefault="007D5EF3" w:rsidP="00C15E2A">
      <w:pPr>
        <w:rPr>
          <w:i/>
          <w:iCs/>
          <w:lang w:val="en-GB" w:eastAsia="en-US"/>
        </w:rPr>
      </w:pPr>
    </w:p>
    <w:p w14:paraId="44053AAE" w14:textId="1F9589B1" w:rsidR="00766310" w:rsidRDefault="004613A2" w:rsidP="00766310">
      <w:pPr>
        <w:rPr>
          <w:i/>
          <w:iCs/>
          <w:lang w:val="en-GB" w:eastAsia="en-US"/>
        </w:rPr>
      </w:pPr>
      <w:r>
        <w:rPr>
          <w:b/>
          <w:bCs/>
          <w:lang w:val="en-GB" w:eastAsia="en-US"/>
        </w:rPr>
        <w:t>Observation 4:</w:t>
      </w:r>
      <w:r>
        <w:rPr>
          <w:lang w:val="en-GB" w:eastAsia="en-US"/>
        </w:rPr>
        <w:t xml:space="preserve"> </w:t>
      </w:r>
      <w:r>
        <w:rPr>
          <w:i/>
          <w:iCs/>
          <w:lang w:val="en-GB" w:eastAsia="en-US"/>
        </w:rPr>
        <w:t>There are system level challenges with regards to synchronization and resource allocation for both Mode 1 and Mode 2.</w:t>
      </w:r>
      <w:r w:rsidR="00766310">
        <w:rPr>
          <w:i/>
          <w:iCs/>
          <w:lang w:val="en-GB" w:eastAsia="en-US"/>
        </w:rPr>
        <w:t xml:space="preserve"> </w:t>
      </w:r>
    </w:p>
    <w:p w14:paraId="2DDD863C" w14:textId="77777777" w:rsidR="002C3D14" w:rsidRDefault="002C3D14" w:rsidP="00766310">
      <w:pPr>
        <w:rPr>
          <w:i/>
          <w:iCs/>
          <w:lang w:val="en-GB" w:eastAsia="en-US"/>
        </w:rPr>
      </w:pPr>
    </w:p>
    <w:p w14:paraId="24BF3A95" w14:textId="6967C29C" w:rsidR="002C3D14" w:rsidRDefault="004613A2" w:rsidP="002C3D14">
      <w:pPr>
        <w:rPr>
          <w:i/>
          <w:iCs/>
          <w:lang w:val="en-GB" w:eastAsia="en-US"/>
        </w:rPr>
      </w:pPr>
      <w:r>
        <w:rPr>
          <w:b/>
          <w:bCs/>
          <w:lang w:val="en-GB" w:eastAsia="en-US"/>
        </w:rPr>
        <w:t>Observation 5:</w:t>
      </w:r>
      <w:r>
        <w:rPr>
          <w:lang w:val="en-GB" w:eastAsia="en-US"/>
        </w:rPr>
        <w:t xml:space="preserve"> </w:t>
      </w:r>
      <w:r>
        <w:rPr>
          <w:i/>
          <w:iCs/>
          <w:lang w:val="en-GB" w:eastAsia="en-US"/>
        </w:rPr>
        <w:t>NR V2X primary objective is to support advanced V2X use cases rather than support safety applications. The combined solution of LTE-V and NR V2X may prove to be of significant implementational challenge to automakers.</w:t>
      </w:r>
    </w:p>
    <w:p w14:paraId="7F25F7A1" w14:textId="77777777" w:rsidR="008B5C42" w:rsidRDefault="008B5C42" w:rsidP="002C3D14">
      <w:pPr>
        <w:rPr>
          <w:i/>
          <w:iCs/>
          <w:lang w:val="en-GB" w:eastAsia="en-US"/>
        </w:rPr>
      </w:pPr>
    </w:p>
    <w:p w14:paraId="1C241D01" w14:textId="77777777" w:rsidR="008B5C42" w:rsidRDefault="008B5C42" w:rsidP="008B5C42">
      <w:pPr>
        <w:rPr>
          <w:i/>
          <w:iCs/>
          <w:lang w:val="en-GB" w:eastAsia="en-US"/>
        </w:rPr>
      </w:pPr>
      <w:r>
        <w:rPr>
          <w:b/>
          <w:bCs/>
          <w:lang w:val="en-GB" w:eastAsia="en-US"/>
        </w:rPr>
        <w:t>Observation 6:</w:t>
      </w:r>
      <w:r>
        <w:rPr>
          <w:lang w:val="en-GB" w:eastAsia="en-US"/>
        </w:rPr>
        <w:t xml:space="preserve"> </w:t>
      </w:r>
      <w:r>
        <w:rPr>
          <w:i/>
          <w:iCs/>
          <w:lang w:val="en-GB" w:eastAsia="en-US"/>
        </w:rPr>
        <w:t>Current NR V2X simulation assumptions use 4Rx antennas as a baseline. Based on an LS from 5GAA and a study on 2Rx antennas for vehicular UE, the challenges of deploying 4 antennas as a baseline in all vehicles is clear.</w:t>
      </w:r>
    </w:p>
    <w:p w14:paraId="2C26B510" w14:textId="77777777" w:rsidR="00963098" w:rsidRDefault="00963098" w:rsidP="002C3D14">
      <w:pPr>
        <w:rPr>
          <w:i/>
          <w:iCs/>
          <w:lang w:val="en-GB" w:eastAsia="en-US"/>
        </w:rPr>
      </w:pPr>
    </w:p>
    <w:p w14:paraId="5D812B36" w14:textId="138C13CC" w:rsidR="004943EC" w:rsidRDefault="004943EC" w:rsidP="004943EC">
      <w:pPr>
        <w:rPr>
          <w:b/>
          <w:bCs/>
          <w:sz w:val="22"/>
          <w:szCs w:val="22"/>
          <w:u w:val="single"/>
          <w:lang w:val="en-GB" w:eastAsia="en-US"/>
        </w:rPr>
      </w:pPr>
      <w:r>
        <w:rPr>
          <w:b/>
          <w:bCs/>
          <w:sz w:val="22"/>
          <w:szCs w:val="22"/>
          <w:u w:val="single"/>
          <w:lang w:val="en-GB" w:eastAsia="en-US"/>
        </w:rPr>
        <w:t>Proposals</w:t>
      </w:r>
      <w:r w:rsidRPr="004943EC">
        <w:rPr>
          <w:b/>
          <w:bCs/>
          <w:sz w:val="22"/>
          <w:szCs w:val="22"/>
          <w:u w:val="single"/>
          <w:lang w:val="en-GB" w:eastAsia="en-US"/>
        </w:rPr>
        <w:t>:</w:t>
      </w:r>
    </w:p>
    <w:p w14:paraId="44B023CC" w14:textId="77777777" w:rsidR="00C15E2A" w:rsidRDefault="00C15E2A" w:rsidP="00896C97">
      <w:pPr>
        <w:rPr>
          <w:lang w:val="en-GB" w:eastAsia="en-US"/>
        </w:rPr>
      </w:pPr>
    </w:p>
    <w:p w14:paraId="092719D4" w14:textId="5D0DBD1E" w:rsidR="00896C97" w:rsidRDefault="004613A2" w:rsidP="00896C97">
      <w:pPr>
        <w:rPr>
          <w:i/>
          <w:iCs/>
          <w:lang w:val="en-GB" w:eastAsia="en-US"/>
        </w:rPr>
      </w:pPr>
      <w:r>
        <w:rPr>
          <w:b/>
          <w:bCs/>
          <w:lang w:val="en-GB" w:eastAsia="en-US"/>
        </w:rPr>
        <w:t>Proposal 1:</w:t>
      </w:r>
      <w:r>
        <w:rPr>
          <w:lang w:val="en-GB" w:eastAsia="en-US"/>
        </w:rPr>
        <w:t xml:space="preserve"> </w:t>
      </w:r>
      <w:r>
        <w:rPr>
          <w:i/>
          <w:iCs/>
          <w:lang w:val="en-GB" w:eastAsia="en-US"/>
        </w:rPr>
        <w:t>Highly congested scenarios (</w:t>
      </w:r>
      <w:r w:rsidRPr="00D95B7D">
        <w:rPr>
          <w:b/>
          <w:bCs/>
          <w:i/>
          <w:iCs/>
          <w:lang w:val="en-GB" w:eastAsia="en-US"/>
        </w:rPr>
        <w:t>Option B</w:t>
      </w:r>
      <w:r>
        <w:rPr>
          <w:i/>
          <w:iCs/>
          <w:lang w:val="en-GB" w:eastAsia="en-US"/>
        </w:rPr>
        <w:t>) should be included in the scenarios that need to be examined during the WI phase.</w:t>
      </w:r>
    </w:p>
    <w:p w14:paraId="73E27CA1" w14:textId="77777777" w:rsidR="00896C97" w:rsidRPr="00896C97" w:rsidRDefault="00896C97" w:rsidP="00896C97">
      <w:pPr>
        <w:rPr>
          <w:lang w:val="en-GB" w:eastAsia="en-US"/>
        </w:rPr>
      </w:pPr>
    </w:p>
    <w:p w14:paraId="68ED0E0B" w14:textId="4EAC58C1" w:rsidR="003F5536" w:rsidRDefault="004613A2" w:rsidP="003F5536">
      <w:pPr>
        <w:rPr>
          <w:lang w:val="en-GB" w:eastAsia="en-US"/>
        </w:rPr>
      </w:pPr>
      <w:r>
        <w:rPr>
          <w:b/>
          <w:bCs/>
          <w:lang w:val="en-GB" w:eastAsia="en-US"/>
        </w:rPr>
        <w:t>Proposal 2:</w:t>
      </w:r>
      <w:r>
        <w:rPr>
          <w:lang w:val="en-GB" w:eastAsia="en-US"/>
        </w:rPr>
        <w:t xml:space="preserve"> </w:t>
      </w:r>
      <w:r>
        <w:rPr>
          <w:i/>
          <w:iCs/>
          <w:lang w:val="en-GB" w:eastAsia="en-US"/>
        </w:rPr>
        <w:t>The coexistence between UEs using different carrier spacing, the way UEs shift between various carrier spacing regimes and the choice of the right carrier spacing for the scenario should be addressed and explained thoroughly within Rel.16 WI development.</w:t>
      </w:r>
    </w:p>
    <w:p w14:paraId="0E74B983" w14:textId="77777777" w:rsidR="009B5D38" w:rsidRDefault="009B5D38" w:rsidP="009B5D38">
      <w:pPr>
        <w:pStyle w:val="HTMLPreformatted"/>
        <w:jc w:val="both"/>
        <w:rPr>
          <w:rFonts w:ascii="Times New Roman" w:hAnsi="Times New Roman" w:cs="Times New Roman"/>
          <w:color w:val="FF0000"/>
          <w:sz w:val="21"/>
          <w:szCs w:val="21"/>
          <w:lang w:val="en-GB"/>
        </w:rPr>
      </w:pPr>
    </w:p>
    <w:p w14:paraId="13291063" w14:textId="0BC21711" w:rsidR="006636AB" w:rsidRDefault="004613A2" w:rsidP="006636AB">
      <w:pPr>
        <w:rPr>
          <w:i/>
          <w:iCs/>
          <w:lang w:val="en-GB" w:eastAsia="en-US"/>
        </w:rPr>
      </w:pPr>
      <w:r>
        <w:rPr>
          <w:b/>
          <w:bCs/>
          <w:lang w:val="en-GB" w:eastAsia="en-US"/>
        </w:rPr>
        <w:t>Proposal 3:</w:t>
      </w:r>
      <w:r>
        <w:rPr>
          <w:lang w:val="en-GB" w:eastAsia="en-US"/>
        </w:rPr>
        <w:t xml:space="preserve"> </w:t>
      </w:r>
      <w:r>
        <w:rPr>
          <w:i/>
          <w:iCs/>
          <w:lang w:val="en-GB" w:eastAsia="en-US"/>
        </w:rPr>
        <w:t>The implementational challenges of Mode 1 and 2 should be addressed and resolved during NR V2X WI.</w:t>
      </w:r>
      <w:r w:rsidR="006636AB">
        <w:rPr>
          <w:i/>
          <w:iCs/>
          <w:lang w:val="en-GB" w:eastAsia="en-US"/>
        </w:rPr>
        <w:t xml:space="preserve"> </w:t>
      </w:r>
    </w:p>
    <w:p w14:paraId="632D6395" w14:textId="77777777" w:rsidR="006636AB" w:rsidRDefault="006636AB" w:rsidP="009B5D38">
      <w:pPr>
        <w:pStyle w:val="HTMLPreformatted"/>
        <w:jc w:val="both"/>
        <w:rPr>
          <w:rFonts w:ascii="Times New Roman" w:hAnsi="Times New Roman" w:cs="Times New Roman"/>
          <w:color w:val="FF0000"/>
          <w:sz w:val="21"/>
          <w:szCs w:val="21"/>
          <w:lang w:val="en-GB"/>
        </w:rPr>
      </w:pPr>
    </w:p>
    <w:p w14:paraId="3B061B01" w14:textId="62A45531" w:rsidR="002C3D14" w:rsidRDefault="004613A2" w:rsidP="002C3D14">
      <w:pPr>
        <w:rPr>
          <w:i/>
          <w:iCs/>
          <w:lang w:val="en-GB" w:eastAsia="en-US"/>
        </w:rPr>
      </w:pPr>
      <w:r>
        <w:rPr>
          <w:b/>
          <w:bCs/>
          <w:lang w:val="en-GB" w:eastAsia="en-US"/>
        </w:rPr>
        <w:t>Proposal</w:t>
      </w:r>
      <w:r w:rsidRPr="00B72BC9">
        <w:rPr>
          <w:b/>
          <w:bCs/>
          <w:lang w:val="en-GB" w:eastAsia="en-US"/>
        </w:rPr>
        <w:t xml:space="preserve"> </w:t>
      </w:r>
      <w:r>
        <w:rPr>
          <w:b/>
          <w:bCs/>
          <w:lang w:val="en-GB" w:eastAsia="en-US"/>
        </w:rPr>
        <w:t>4</w:t>
      </w:r>
      <w:r w:rsidRPr="00B72BC9">
        <w:rPr>
          <w:b/>
          <w:bCs/>
          <w:lang w:val="en-GB" w:eastAsia="en-US"/>
        </w:rPr>
        <w:t>:</w:t>
      </w:r>
      <w:r w:rsidRPr="00B72BC9">
        <w:rPr>
          <w:lang w:val="en-GB" w:eastAsia="en-US"/>
        </w:rPr>
        <w:t xml:space="preserve"> </w:t>
      </w:r>
      <w:r w:rsidRPr="00B72BC9">
        <w:rPr>
          <w:i/>
          <w:iCs/>
          <w:lang w:val="en-GB" w:eastAsia="en-US"/>
        </w:rPr>
        <w:t xml:space="preserve">NR V2X </w:t>
      </w:r>
      <w:r>
        <w:rPr>
          <w:i/>
          <w:iCs/>
          <w:lang w:val="en-GB" w:eastAsia="en-US"/>
        </w:rPr>
        <w:t>should include support for safety applications and be considered as an evolution of LTE-V.</w:t>
      </w:r>
    </w:p>
    <w:p w14:paraId="03DB5068" w14:textId="77777777" w:rsidR="0030329F" w:rsidRDefault="0030329F" w:rsidP="009B5D38">
      <w:pPr>
        <w:pStyle w:val="HTMLPreformatted"/>
        <w:jc w:val="both"/>
        <w:rPr>
          <w:rFonts w:ascii="Times New Roman" w:hAnsi="Times New Roman" w:cs="Times New Roman"/>
          <w:color w:val="FF0000"/>
          <w:sz w:val="21"/>
          <w:szCs w:val="21"/>
          <w:lang w:val="en-GB"/>
        </w:rPr>
      </w:pPr>
    </w:p>
    <w:p w14:paraId="0E094093" w14:textId="36A58F42" w:rsidR="008B5C42" w:rsidRPr="008B5C42" w:rsidRDefault="008B5C42" w:rsidP="008B5C42">
      <w:pPr>
        <w:rPr>
          <w:i/>
          <w:iCs/>
          <w:lang w:val="en-GB" w:eastAsia="en-US"/>
        </w:rPr>
      </w:pPr>
      <w:r w:rsidRPr="008B5C42">
        <w:rPr>
          <w:b/>
          <w:bCs/>
          <w:lang w:val="en-GB" w:eastAsia="en-US"/>
        </w:rPr>
        <w:t>Proposal 5:</w:t>
      </w:r>
      <w:r>
        <w:rPr>
          <w:i/>
          <w:iCs/>
          <w:lang w:val="en-GB" w:eastAsia="en-US"/>
        </w:rPr>
        <w:t xml:space="preserve"> NR V2X should consider 2Rx antennas as an additional simulation assumption during the WI.</w:t>
      </w:r>
    </w:p>
    <w:p w14:paraId="4E7DB5D9" w14:textId="77777777" w:rsidR="00DF3445" w:rsidRDefault="00DF3445" w:rsidP="00DF3445">
      <w:pPr>
        <w:pStyle w:val="Heading1"/>
        <w:spacing w:before="480"/>
        <w:jc w:val="both"/>
      </w:pPr>
      <w:bookmarkStart w:id="5" w:name="_GoBack"/>
      <w:bookmarkEnd w:id="5"/>
      <w:r w:rsidRPr="00CD4BE2">
        <w:lastRenderedPageBreak/>
        <w:t>References</w:t>
      </w:r>
    </w:p>
    <w:p w14:paraId="47B62DC2" w14:textId="77777777" w:rsidR="00C660A3" w:rsidRDefault="00C660A3" w:rsidP="004816A8">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sidRPr="00871E08">
        <w:rPr>
          <w:rFonts w:eastAsia="Batang" w:cs="Arial"/>
          <w:color w:val="000000" w:themeColor="text1"/>
        </w:rPr>
        <w:t xml:space="preserve">[1] </w:t>
      </w:r>
      <w:r w:rsidRPr="00871E08">
        <w:rPr>
          <w:color w:val="000000" w:themeColor="text1"/>
          <w:lang w:eastAsia="ko-KR"/>
        </w:rPr>
        <w:t>TR 36.885</w:t>
      </w:r>
      <w:r w:rsidRPr="00871E08">
        <w:rPr>
          <w:rFonts w:cs="Arial"/>
          <w:color w:val="000000" w:themeColor="text1"/>
        </w:rPr>
        <w:t>, “</w:t>
      </w:r>
      <w:r w:rsidRPr="00CA7E60">
        <w:rPr>
          <w:rFonts w:eastAsia="Batang" w:cs="Arial"/>
          <w:color w:val="000000" w:themeColor="text1"/>
          <w:sz w:val="21"/>
          <w:szCs w:val="21"/>
        </w:rPr>
        <w:t>Study on LTE-based V2X Services</w:t>
      </w:r>
      <w:r w:rsidRPr="00871E08">
        <w:rPr>
          <w:rFonts w:eastAsia="Batang" w:cs="Arial"/>
          <w:color w:val="000000" w:themeColor="text1"/>
        </w:rPr>
        <w:t>”</w:t>
      </w:r>
      <w:r w:rsidR="001C309F">
        <w:rPr>
          <w:rFonts w:eastAsia="Batang" w:cs="Arial"/>
          <w:color w:val="000000" w:themeColor="text1"/>
        </w:rPr>
        <w:t>.</w:t>
      </w:r>
    </w:p>
    <w:p w14:paraId="02CA086F" w14:textId="77777777" w:rsidR="00393FD5" w:rsidRDefault="0018687D" w:rsidP="00393FD5">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Pr>
          <w:rFonts w:eastAsia="Batang" w:cs="Arial"/>
          <w:color w:val="000000" w:themeColor="text1"/>
        </w:rPr>
        <w:t>[2]</w:t>
      </w:r>
      <w:r w:rsidR="007809D6">
        <w:rPr>
          <w:rFonts w:eastAsia="Batang" w:cs="Arial"/>
          <w:color w:val="000000" w:themeColor="text1"/>
        </w:rPr>
        <w:t xml:space="preserve"> </w:t>
      </w:r>
      <w:r w:rsidR="00393FD5" w:rsidRPr="004A1CD0">
        <w:rPr>
          <w:color w:val="000000" w:themeColor="text1"/>
          <w:lang w:eastAsia="ko-KR"/>
        </w:rPr>
        <w:t>R1-1</w:t>
      </w:r>
      <w:r w:rsidR="00393FD5">
        <w:rPr>
          <w:color w:val="000000" w:themeColor="text1"/>
          <w:lang w:eastAsia="ko-KR"/>
        </w:rPr>
        <w:t>802792</w:t>
      </w:r>
      <w:r w:rsidR="00393FD5" w:rsidRPr="004A1CD0">
        <w:rPr>
          <w:rFonts w:cs="Arial"/>
          <w:color w:val="000000" w:themeColor="text1"/>
        </w:rPr>
        <w:t>, “</w:t>
      </w:r>
      <w:r w:rsidR="00393FD5">
        <w:rPr>
          <w:color w:val="000000" w:themeColor="text1"/>
        </w:rPr>
        <w:t>V2X Reception Cadence Review-New System Comparison Results of PC5 and Other Technologies</w:t>
      </w:r>
      <w:r w:rsidR="00393FD5" w:rsidRPr="004A1CD0">
        <w:rPr>
          <w:rFonts w:eastAsia="Batang" w:cs="Arial"/>
          <w:color w:val="000000" w:themeColor="text1"/>
        </w:rPr>
        <w:t xml:space="preserve">”. </w:t>
      </w:r>
    </w:p>
    <w:p w14:paraId="0B2239BD" w14:textId="358938BB" w:rsidR="00682E83" w:rsidRDefault="00682E83" w:rsidP="00393FD5">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Pr>
          <w:rFonts w:eastAsia="Batang" w:cs="Arial"/>
          <w:color w:val="000000" w:themeColor="text1"/>
        </w:rPr>
        <w:t>[3] TR 38.885, “Study on Vehicle-to-Everything (Release 16)”.</w:t>
      </w:r>
    </w:p>
    <w:p w14:paraId="125CE24D" w14:textId="2EDBF505" w:rsidR="007809D6" w:rsidRDefault="007809D6" w:rsidP="004816A8">
      <w:pPr>
        <w:pStyle w:val="ListParagraph"/>
        <w:overflowPunct w:val="0"/>
        <w:autoSpaceDE w:val="0"/>
        <w:autoSpaceDN w:val="0"/>
        <w:adjustRightInd w:val="0"/>
        <w:spacing w:after="0"/>
        <w:ind w:firstLineChars="0" w:firstLine="0"/>
        <w:textAlignment w:val="baseline"/>
      </w:pPr>
      <w:r>
        <w:rPr>
          <w:rFonts w:eastAsia="Batang" w:cs="Arial"/>
          <w:color w:val="000000" w:themeColor="text1"/>
        </w:rPr>
        <w:t xml:space="preserve">[4] </w:t>
      </w:r>
      <w:r w:rsidRPr="000E479C">
        <w:t>R1-180</w:t>
      </w:r>
      <w:r>
        <w:t>5258, “V2X NR Evaluation Methodology-Suggestion for New Test Environments and Scenarios”.</w:t>
      </w:r>
    </w:p>
    <w:p w14:paraId="0ADCF5ED" w14:textId="09A2F513" w:rsidR="007809D6" w:rsidRDefault="007809D6" w:rsidP="004816A8">
      <w:pPr>
        <w:pStyle w:val="ListParagraph"/>
        <w:overflowPunct w:val="0"/>
        <w:autoSpaceDE w:val="0"/>
        <w:autoSpaceDN w:val="0"/>
        <w:adjustRightInd w:val="0"/>
        <w:spacing w:after="0"/>
        <w:ind w:firstLineChars="0" w:firstLine="0"/>
        <w:textAlignment w:val="baseline"/>
      </w:pPr>
      <w:r>
        <w:t xml:space="preserve">[5] </w:t>
      </w:r>
      <w:r w:rsidR="006336B2">
        <w:t>TR 37.885, “Study on Evaluation Methodology of New Vehicle-to-Everything V2X Use Cases for LTE and NR (Release 15)”.</w:t>
      </w:r>
    </w:p>
    <w:p w14:paraId="4B177CE3" w14:textId="2F4954ED" w:rsidR="000B7E31" w:rsidRDefault="000B7E31" w:rsidP="004816A8">
      <w:pPr>
        <w:pStyle w:val="ListParagraph"/>
        <w:overflowPunct w:val="0"/>
        <w:autoSpaceDE w:val="0"/>
        <w:autoSpaceDN w:val="0"/>
        <w:adjustRightInd w:val="0"/>
        <w:spacing w:after="0"/>
        <w:ind w:firstLineChars="0" w:firstLine="0"/>
        <w:textAlignment w:val="baseline"/>
      </w:pPr>
      <w:r>
        <w:t>[6] R1-1901540, “</w:t>
      </w:r>
      <w:proofErr w:type="spellStart"/>
      <w:r>
        <w:t>Sidelink</w:t>
      </w:r>
      <w:proofErr w:type="spellEnd"/>
      <w:r>
        <w:t xml:space="preserve"> Resource Allocation Mode 2”, Huawei, HiSilicon.</w:t>
      </w:r>
    </w:p>
    <w:p w14:paraId="42190FC1" w14:textId="671B195D" w:rsidR="000B7E31" w:rsidRDefault="000B7E31" w:rsidP="004816A8">
      <w:pPr>
        <w:pStyle w:val="ListParagraph"/>
        <w:overflowPunct w:val="0"/>
        <w:autoSpaceDE w:val="0"/>
        <w:autoSpaceDN w:val="0"/>
        <w:adjustRightInd w:val="0"/>
        <w:spacing w:after="0"/>
        <w:ind w:firstLineChars="0" w:firstLine="0"/>
        <w:textAlignment w:val="baseline"/>
        <w:rPr>
          <w:rFonts w:eastAsia="Batang" w:cs="Arial"/>
          <w:color w:val="000000" w:themeColor="text1"/>
        </w:rPr>
      </w:pPr>
      <w:r>
        <w:t xml:space="preserve">[7] R1-1901686, “System Level Evaluations on </w:t>
      </w:r>
      <w:proofErr w:type="spellStart"/>
      <w:r>
        <w:t>Sidelink</w:t>
      </w:r>
      <w:proofErr w:type="spellEnd"/>
      <w:r>
        <w:t xml:space="preserve"> for NR V2X”, vivo.</w:t>
      </w:r>
    </w:p>
    <w:p w14:paraId="1C492015" w14:textId="74A26886" w:rsidR="000C6C96" w:rsidRDefault="00391CE5">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Pr>
          <w:rFonts w:eastAsia="Batang" w:cs="Arial"/>
          <w:color w:val="000000" w:themeColor="text1"/>
        </w:rPr>
        <w:t>[</w:t>
      </w:r>
      <w:r w:rsidR="00326D58">
        <w:rPr>
          <w:rFonts w:eastAsia="Batang" w:cs="Arial"/>
          <w:color w:val="000000" w:themeColor="text1"/>
        </w:rPr>
        <w:t>8</w:t>
      </w:r>
      <w:r>
        <w:rPr>
          <w:rFonts w:eastAsia="Batang" w:cs="Arial"/>
          <w:color w:val="000000" w:themeColor="text1"/>
        </w:rPr>
        <w:t>] TR 22.186, “Enhancement of 3GPP Support for V2X Scenarios; Stage 1”.</w:t>
      </w:r>
      <w:r w:rsidR="00DF3445" w:rsidRPr="004A1CD0">
        <w:rPr>
          <w:rFonts w:eastAsia="Batang" w:cs="Arial"/>
          <w:color w:val="000000" w:themeColor="text1"/>
        </w:rPr>
        <w:t xml:space="preserve"> </w:t>
      </w:r>
    </w:p>
    <w:p w14:paraId="1AE9CF6D" w14:textId="1FED3302" w:rsidR="00C73BBF" w:rsidRPr="00E94C5D" w:rsidRDefault="00C73BBF">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Pr>
          <w:rFonts w:eastAsia="Batang" w:cs="Arial"/>
          <w:color w:val="000000" w:themeColor="text1"/>
        </w:rPr>
        <w:t>[9] RP-190038, “</w:t>
      </w:r>
      <w:r w:rsidRPr="00C73BBF">
        <w:rPr>
          <w:rFonts w:eastAsia="Batang" w:cs="Arial"/>
          <w:color w:val="000000" w:themeColor="text1"/>
        </w:rPr>
        <w:t xml:space="preserve">LS on 2Rx Antennas for NR V2X </w:t>
      </w:r>
      <w:proofErr w:type="spellStart"/>
      <w:r w:rsidRPr="00C73BBF">
        <w:rPr>
          <w:rFonts w:eastAsia="Batang" w:cs="Arial"/>
          <w:color w:val="000000" w:themeColor="text1"/>
        </w:rPr>
        <w:t>Sidelink</w:t>
      </w:r>
      <w:proofErr w:type="spellEnd"/>
      <w:r w:rsidRPr="00C73BBF">
        <w:rPr>
          <w:rFonts w:eastAsia="Batang" w:cs="Arial"/>
          <w:color w:val="000000" w:themeColor="text1"/>
        </w:rPr>
        <w:t>”</w:t>
      </w:r>
    </w:p>
    <w:sectPr w:rsidR="00C73BBF" w:rsidRPr="00E94C5D">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658901" w14:textId="77777777" w:rsidR="00EB17B8" w:rsidRPr="00BA1376" w:rsidRDefault="00EB17B8" w:rsidP="008520FA">
      <w:r>
        <w:separator/>
      </w:r>
    </w:p>
  </w:endnote>
  <w:endnote w:type="continuationSeparator" w:id="0">
    <w:p w14:paraId="3F5AB12F" w14:textId="77777777" w:rsidR="00EB17B8" w:rsidRPr="00BA1376" w:rsidRDefault="00EB17B8" w:rsidP="008520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altName w:val="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altName w:val="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9A067E" w14:textId="7363E989" w:rsidR="00B5755F" w:rsidRDefault="00B5755F">
    <w:pPr>
      <w:pStyle w:val="Footer"/>
      <w:ind w:firstLine="400"/>
      <w:jc w:val="center"/>
    </w:pPr>
    <w:r>
      <w:fldChar w:fldCharType="begin"/>
    </w:r>
    <w:r>
      <w:instrText xml:space="preserve"> PAGE   \* MERGEFORMAT </w:instrText>
    </w:r>
    <w:r>
      <w:fldChar w:fldCharType="separate"/>
    </w:r>
    <w:r w:rsidR="008B5C42">
      <w:rPr>
        <w:noProof/>
      </w:rPr>
      <w:t>7</w:t>
    </w:r>
    <w:r>
      <w:rPr>
        <w:noProof/>
      </w:rPr>
      <w:fldChar w:fldCharType="end"/>
    </w:r>
  </w:p>
  <w:p w14:paraId="4FF7C5B9" w14:textId="77777777" w:rsidR="00B5755F" w:rsidRDefault="00B575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785B54" w14:textId="77777777" w:rsidR="00EB17B8" w:rsidRPr="00BA1376" w:rsidRDefault="00EB17B8" w:rsidP="008520FA">
      <w:r>
        <w:separator/>
      </w:r>
    </w:p>
  </w:footnote>
  <w:footnote w:type="continuationSeparator" w:id="0">
    <w:p w14:paraId="28B2C541" w14:textId="77777777" w:rsidR="00EB17B8" w:rsidRPr="00BA1376" w:rsidRDefault="00EB17B8" w:rsidP="008520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564ADBAC"/>
    <w:lvl w:ilvl="0">
      <w:numFmt w:val="bullet"/>
      <w:lvlText w:val="*"/>
      <w:lvlJc w:val="left"/>
      <w:pPr>
        <w:ind w:left="0" w:firstLine="0"/>
      </w:pPr>
    </w:lvl>
  </w:abstractNum>
  <w:abstractNum w:abstractNumId="1" w15:restartNumberingAfterBreak="0">
    <w:nsid w:val="0921681D"/>
    <w:multiLevelType w:val="hybridMultilevel"/>
    <w:tmpl w:val="E4AAE7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B91E1E"/>
    <w:multiLevelType w:val="hybridMultilevel"/>
    <w:tmpl w:val="50FE8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146274"/>
    <w:multiLevelType w:val="multilevel"/>
    <w:tmpl w:val="664E2F1E"/>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846"/>
        </w:tabs>
        <w:ind w:left="84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15:restartNumberingAfterBreak="0">
    <w:nsid w:val="21F15FC7"/>
    <w:multiLevelType w:val="hybridMultilevel"/>
    <w:tmpl w:val="48681708"/>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 w15:restartNumberingAfterBreak="0">
    <w:nsid w:val="288359C9"/>
    <w:multiLevelType w:val="hybridMultilevel"/>
    <w:tmpl w:val="9E4C3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8787C"/>
    <w:multiLevelType w:val="hybridMultilevel"/>
    <w:tmpl w:val="FEF0E2C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7" w15:restartNumberingAfterBreak="0">
    <w:nsid w:val="4A130024"/>
    <w:multiLevelType w:val="hybridMultilevel"/>
    <w:tmpl w:val="E9EA3F9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0A3F38"/>
    <w:multiLevelType w:val="hybridMultilevel"/>
    <w:tmpl w:val="0EAAEA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C8D458E"/>
    <w:multiLevelType w:val="hybridMultilevel"/>
    <w:tmpl w:val="2DE880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DD0CF9"/>
    <w:multiLevelType w:val="hybridMultilevel"/>
    <w:tmpl w:val="1714B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44586E"/>
    <w:multiLevelType w:val="hybridMultilevel"/>
    <w:tmpl w:val="E9EA3F9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AF458F5"/>
    <w:multiLevelType w:val="hybridMultilevel"/>
    <w:tmpl w:val="DD6C3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902EA0"/>
    <w:multiLevelType w:val="hybridMultilevel"/>
    <w:tmpl w:val="E3A6E402"/>
    <w:lvl w:ilvl="0" w:tplc="C388B25A">
      <w:start w:val="1"/>
      <w:numFmt w:val="bullet"/>
      <w:lvlText w:val=""/>
      <w:lvlJc w:val="left"/>
      <w:pPr>
        <w:tabs>
          <w:tab w:val="num" w:pos="720"/>
        </w:tabs>
        <w:ind w:left="720" w:hanging="360"/>
      </w:pPr>
      <w:rPr>
        <w:rFonts w:ascii="Wingdings" w:hAnsi="Wingdings" w:hint="default"/>
      </w:rPr>
    </w:lvl>
    <w:lvl w:ilvl="1" w:tplc="B044B23A">
      <w:start w:val="1"/>
      <w:numFmt w:val="bullet"/>
      <w:lvlText w:val=""/>
      <w:lvlJc w:val="left"/>
      <w:pPr>
        <w:tabs>
          <w:tab w:val="num" w:pos="1440"/>
        </w:tabs>
        <w:ind w:left="1440" w:hanging="360"/>
      </w:pPr>
      <w:rPr>
        <w:rFonts w:ascii="Wingdings" w:hAnsi="Wingdings" w:hint="default"/>
      </w:rPr>
    </w:lvl>
    <w:lvl w:ilvl="2" w:tplc="0F8A9E08" w:tentative="1">
      <w:start w:val="1"/>
      <w:numFmt w:val="bullet"/>
      <w:lvlText w:val=""/>
      <w:lvlJc w:val="left"/>
      <w:pPr>
        <w:tabs>
          <w:tab w:val="num" w:pos="2160"/>
        </w:tabs>
        <w:ind w:left="2160" w:hanging="360"/>
      </w:pPr>
      <w:rPr>
        <w:rFonts w:ascii="Wingdings" w:hAnsi="Wingdings" w:hint="default"/>
      </w:rPr>
    </w:lvl>
    <w:lvl w:ilvl="3" w:tplc="3C04D090" w:tentative="1">
      <w:start w:val="1"/>
      <w:numFmt w:val="bullet"/>
      <w:lvlText w:val=""/>
      <w:lvlJc w:val="left"/>
      <w:pPr>
        <w:tabs>
          <w:tab w:val="num" w:pos="2880"/>
        </w:tabs>
        <w:ind w:left="2880" w:hanging="360"/>
      </w:pPr>
      <w:rPr>
        <w:rFonts w:ascii="Wingdings" w:hAnsi="Wingdings" w:hint="default"/>
      </w:rPr>
    </w:lvl>
    <w:lvl w:ilvl="4" w:tplc="DF5668A2" w:tentative="1">
      <w:start w:val="1"/>
      <w:numFmt w:val="bullet"/>
      <w:lvlText w:val=""/>
      <w:lvlJc w:val="left"/>
      <w:pPr>
        <w:tabs>
          <w:tab w:val="num" w:pos="3600"/>
        </w:tabs>
        <w:ind w:left="3600" w:hanging="360"/>
      </w:pPr>
      <w:rPr>
        <w:rFonts w:ascii="Wingdings" w:hAnsi="Wingdings" w:hint="default"/>
      </w:rPr>
    </w:lvl>
    <w:lvl w:ilvl="5" w:tplc="79AE915E" w:tentative="1">
      <w:start w:val="1"/>
      <w:numFmt w:val="bullet"/>
      <w:lvlText w:val=""/>
      <w:lvlJc w:val="left"/>
      <w:pPr>
        <w:tabs>
          <w:tab w:val="num" w:pos="4320"/>
        </w:tabs>
        <w:ind w:left="4320" w:hanging="360"/>
      </w:pPr>
      <w:rPr>
        <w:rFonts w:ascii="Wingdings" w:hAnsi="Wingdings" w:hint="default"/>
      </w:rPr>
    </w:lvl>
    <w:lvl w:ilvl="6" w:tplc="6C7A0E02" w:tentative="1">
      <w:start w:val="1"/>
      <w:numFmt w:val="bullet"/>
      <w:lvlText w:val=""/>
      <w:lvlJc w:val="left"/>
      <w:pPr>
        <w:tabs>
          <w:tab w:val="num" w:pos="5040"/>
        </w:tabs>
        <w:ind w:left="5040" w:hanging="360"/>
      </w:pPr>
      <w:rPr>
        <w:rFonts w:ascii="Wingdings" w:hAnsi="Wingdings" w:hint="default"/>
      </w:rPr>
    </w:lvl>
    <w:lvl w:ilvl="7" w:tplc="AE1E6498" w:tentative="1">
      <w:start w:val="1"/>
      <w:numFmt w:val="bullet"/>
      <w:lvlText w:val=""/>
      <w:lvlJc w:val="left"/>
      <w:pPr>
        <w:tabs>
          <w:tab w:val="num" w:pos="5760"/>
        </w:tabs>
        <w:ind w:left="5760" w:hanging="360"/>
      </w:pPr>
      <w:rPr>
        <w:rFonts w:ascii="Wingdings" w:hAnsi="Wingdings" w:hint="default"/>
      </w:rPr>
    </w:lvl>
    <w:lvl w:ilvl="8" w:tplc="7AC42D7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12D0DAB"/>
    <w:multiLevelType w:val="hybridMultilevel"/>
    <w:tmpl w:val="115A23B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5" w15:restartNumberingAfterBreak="0">
    <w:nsid w:val="7BC330F5"/>
    <w:multiLevelType w:val="hybridMultilevel"/>
    <w:tmpl w:val="C2769C2A"/>
    <w:lvl w:ilvl="0" w:tplc="5FD4DFBC">
      <w:start w:val="1"/>
      <w:numFmt w:val="bullet"/>
      <w:pStyle w:val="ZchnZchnCharChar"/>
      <w:lvlText w:val=""/>
      <w:lvlJc w:val="left"/>
      <w:pPr>
        <w:tabs>
          <w:tab w:val="num" w:pos="851"/>
        </w:tabs>
        <w:ind w:left="851" w:hanging="851"/>
      </w:pPr>
      <w:rPr>
        <w:rFonts w:ascii="ZapfDingbats" w:hAnsi="ZapfDingbats" w:hint="default"/>
        <w:b/>
        <w:i w:val="0"/>
        <w:color w:val="70CEF5"/>
        <w:sz w:val="20"/>
        <w:szCs w:val="20"/>
      </w:rPr>
    </w:lvl>
    <w:lvl w:ilvl="1" w:tplc="ADFAE928">
      <w:start w:val="1"/>
      <w:numFmt w:val="bullet"/>
      <w:lvlText w:val="o"/>
      <w:lvlJc w:val="left"/>
      <w:pPr>
        <w:tabs>
          <w:tab w:val="num" w:pos="1440"/>
        </w:tabs>
        <w:ind w:left="1440" w:hanging="360"/>
      </w:pPr>
      <w:rPr>
        <w:rFonts w:ascii="Courier New" w:hAnsi="Courier New" w:cs="Courier New" w:hint="default"/>
      </w:rPr>
    </w:lvl>
    <w:lvl w:ilvl="2" w:tplc="57024058" w:tentative="1">
      <w:start w:val="1"/>
      <w:numFmt w:val="bullet"/>
      <w:lvlText w:val=""/>
      <w:lvlJc w:val="left"/>
      <w:pPr>
        <w:tabs>
          <w:tab w:val="num" w:pos="2160"/>
        </w:tabs>
        <w:ind w:left="2160" w:hanging="360"/>
      </w:pPr>
      <w:rPr>
        <w:rFonts w:ascii="Wingdings" w:hAnsi="Wingdings" w:hint="default"/>
      </w:rPr>
    </w:lvl>
    <w:lvl w:ilvl="3" w:tplc="EE108882" w:tentative="1">
      <w:start w:val="1"/>
      <w:numFmt w:val="bullet"/>
      <w:lvlText w:val=""/>
      <w:lvlJc w:val="left"/>
      <w:pPr>
        <w:tabs>
          <w:tab w:val="num" w:pos="2880"/>
        </w:tabs>
        <w:ind w:left="2880" w:hanging="360"/>
      </w:pPr>
      <w:rPr>
        <w:rFonts w:ascii="Symbol" w:hAnsi="Symbol" w:hint="default"/>
      </w:rPr>
    </w:lvl>
    <w:lvl w:ilvl="4" w:tplc="8E2CBA72" w:tentative="1">
      <w:start w:val="1"/>
      <w:numFmt w:val="bullet"/>
      <w:lvlText w:val="o"/>
      <w:lvlJc w:val="left"/>
      <w:pPr>
        <w:tabs>
          <w:tab w:val="num" w:pos="3600"/>
        </w:tabs>
        <w:ind w:left="3600" w:hanging="360"/>
      </w:pPr>
      <w:rPr>
        <w:rFonts w:ascii="Courier New" w:hAnsi="Courier New" w:cs="Courier New" w:hint="default"/>
      </w:rPr>
    </w:lvl>
    <w:lvl w:ilvl="5" w:tplc="252EC350" w:tentative="1">
      <w:start w:val="1"/>
      <w:numFmt w:val="bullet"/>
      <w:lvlText w:val=""/>
      <w:lvlJc w:val="left"/>
      <w:pPr>
        <w:tabs>
          <w:tab w:val="num" w:pos="4320"/>
        </w:tabs>
        <w:ind w:left="4320" w:hanging="360"/>
      </w:pPr>
      <w:rPr>
        <w:rFonts w:ascii="Wingdings" w:hAnsi="Wingdings" w:hint="default"/>
      </w:rPr>
    </w:lvl>
    <w:lvl w:ilvl="6" w:tplc="484011C6" w:tentative="1">
      <w:start w:val="1"/>
      <w:numFmt w:val="bullet"/>
      <w:lvlText w:val=""/>
      <w:lvlJc w:val="left"/>
      <w:pPr>
        <w:tabs>
          <w:tab w:val="num" w:pos="5040"/>
        </w:tabs>
        <w:ind w:left="5040" w:hanging="360"/>
      </w:pPr>
      <w:rPr>
        <w:rFonts w:ascii="Symbol" w:hAnsi="Symbol" w:hint="default"/>
      </w:rPr>
    </w:lvl>
    <w:lvl w:ilvl="7" w:tplc="21588222" w:tentative="1">
      <w:start w:val="1"/>
      <w:numFmt w:val="bullet"/>
      <w:lvlText w:val="o"/>
      <w:lvlJc w:val="left"/>
      <w:pPr>
        <w:tabs>
          <w:tab w:val="num" w:pos="5760"/>
        </w:tabs>
        <w:ind w:left="5760" w:hanging="360"/>
      </w:pPr>
      <w:rPr>
        <w:rFonts w:ascii="Courier New" w:hAnsi="Courier New" w:cs="Courier New" w:hint="default"/>
      </w:rPr>
    </w:lvl>
    <w:lvl w:ilvl="8" w:tplc="BCB27BE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BCA3E91"/>
    <w:multiLevelType w:val="hybridMultilevel"/>
    <w:tmpl w:val="6D8AD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D197470"/>
    <w:multiLevelType w:val="hybridMultilevel"/>
    <w:tmpl w:val="74BA9F20"/>
    <w:lvl w:ilvl="0" w:tplc="328C9D7C">
      <w:start w:val="1"/>
      <w:numFmt w:val="bullet"/>
      <w:lvlText w:val=""/>
      <w:lvlJc w:val="left"/>
      <w:pPr>
        <w:tabs>
          <w:tab w:val="num" w:pos="720"/>
        </w:tabs>
        <w:ind w:left="720" w:hanging="360"/>
      </w:pPr>
      <w:rPr>
        <w:rFonts w:ascii="Wingdings" w:hAnsi="Wingdings" w:hint="default"/>
      </w:rPr>
    </w:lvl>
    <w:lvl w:ilvl="1" w:tplc="1B20F0A4">
      <w:start w:val="1"/>
      <w:numFmt w:val="bullet"/>
      <w:lvlText w:val=""/>
      <w:lvlJc w:val="left"/>
      <w:pPr>
        <w:tabs>
          <w:tab w:val="num" w:pos="1440"/>
        </w:tabs>
        <w:ind w:left="1440" w:hanging="360"/>
      </w:pPr>
      <w:rPr>
        <w:rFonts w:ascii="Wingdings" w:hAnsi="Wingdings" w:hint="default"/>
      </w:rPr>
    </w:lvl>
    <w:lvl w:ilvl="2" w:tplc="4E407190" w:tentative="1">
      <w:start w:val="1"/>
      <w:numFmt w:val="bullet"/>
      <w:lvlText w:val=""/>
      <w:lvlJc w:val="left"/>
      <w:pPr>
        <w:tabs>
          <w:tab w:val="num" w:pos="2160"/>
        </w:tabs>
        <w:ind w:left="2160" w:hanging="360"/>
      </w:pPr>
      <w:rPr>
        <w:rFonts w:ascii="Wingdings" w:hAnsi="Wingdings" w:hint="default"/>
      </w:rPr>
    </w:lvl>
    <w:lvl w:ilvl="3" w:tplc="03E48536" w:tentative="1">
      <w:start w:val="1"/>
      <w:numFmt w:val="bullet"/>
      <w:lvlText w:val=""/>
      <w:lvlJc w:val="left"/>
      <w:pPr>
        <w:tabs>
          <w:tab w:val="num" w:pos="2880"/>
        </w:tabs>
        <w:ind w:left="2880" w:hanging="360"/>
      </w:pPr>
      <w:rPr>
        <w:rFonts w:ascii="Wingdings" w:hAnsi="Wingdings" w:hint="default"/>
      </w:rPr>
    </w:lvl>
    <w:lvl w:ilvl="4" w:tplc="061CB0BC" w:tentative="1">
      <w:start w:val="1"/>
      <w:numFmt w:val="bullet"/>
      <w:lvlText w:val=""/>
      <w:lvlJc w:val="left"/>
      <w:pPr>
        <w:tabs>
          <w:tab w:val="num" w:pos="3600"/>
        </w:tabs>
        <w:ind w:left="3600" w:hanging="360"/>
      </w:pPr>
      <w:rPr>
        <w:rFonts w:ascii="Wingdings" w:hAnsi="Wingdings" w:hint="default"/>
      </w:rPr>
    </w:lvl>
    <w:lvl w:ilvl="5" w:tplc="AB6A9A82" w:tentative="1">
      <w:start w:val="1"/>
      <w:numFmt w:val="bullet"/>
      <w:lvlText w:val=""/>
      <w:lvlJc w:val="left"/>
      <w:pPr>
        <w:tabs>
          <w:tab w:val="num" w:pos="4320"/>
        </w:tabs>
        <w:ind w:left="4320" w:hanging="360"/>
      </w:pPr>
      <w:rPr>
        <w:rFonts w:ascii="Wingdings" w:hAnsi="Wingdings" w:hint="default"/>
      </w:rPr>
    </w:lvl>
    <w:lvl w:ilvl="6" w:tplc="02408F3C" w:tentative="1">
      <w:start w:val="1"/>
      <w:numFmt w:val="bullet"/>
      <w:lvlText w:val=""/>
      <w:lvlJc w:val="left"/>
      <w:pPr>
        <w:tabs>
          <w:tab w:val="num" w:pos="5040"/>
        </w:tabs>
        <w:ind w:left="5040" w:hanging="360"/>
      </w:pPr>
      <w:rPr>
        <w:rFonts w:ascii="Wingdings" w:hAnsi="Wingdings" w:hint="default"/>
      </w:rPr>
    </w:lvl>
    <w:lvl w:ilvl="7" w:tplc="844A7930" w:tentative="1">
      <w:start w:val="1"/>
      <w:numFmt w:val="bullet"/>
      <w:lvlText w:val=""/>
      <w:lvlJc w:val="left"/>
      <w:pPr>
        <w:tabs>
          <w:tab w:val="num" w:pos="5760"/>
        </w:tabs>
        <w:ind w:left="5760" w:hanging="360"/>
      </w:pPr>
      <w:rPr>
        <w:rFonts w:ascii="Wingdings" w:hAnsi="Wingdings" w:hint="default"/>
      </w:rPr>
    </w:lvl>
    <w:lvl w:ilvl="8" w:tplc="BA26CC1E"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5"/>
  </w:num>
  <w:num w:numId="3">
    <w:abstractNumId w:val="14"/>
  </w:num>
  <w:num w:numId="4">
    <w:abstractNumId w:val="2"/>
  </w:num>
  <w:num w:numId="5">
    <w:abstractNumId w:val="16"/>
  </w:num>
  <w:num w:numId="6">
    <w:abstractNumId w:val="9"/>
  </w:num>
  <w:num w:numId="7">
    <w:abstractNumId w:val="5"/>
  </w:num>
  <w:num w:numId="8">
    <w:abstractNumId w:val="8"/>
  </w:num>
  <w:num w:numId="9">
    <w:abstractNumId w:val="7"/>
  </w:num>
  <w:num w:numId="10">
    <w:abstractNumId w:val="10"/>
  </w:num>
  <w:num w:numId="11">
    <w:abstractNumId w:val="11"/>
  </w:num>
  <w:num w:numId="12">
    <w:abstractNumId w:val="4"/>
  </w:num>
  <w:num w:numId="13">
    <w:abstractNumId w:val="1"/>
  </w:num>
  <w:num w:numId="14">
    <w:abstractNumId w:val="12"/>
  </w:num>
  <w:num w:numId="15">
    <w:abstractNumId w:val="17"/>
  </w:num>
  <w:num w:numId="16">
    <w:abstractNumId w:val="13"/>
  </w:num>
  <w:num w:numId="17">
    <w:abstractNumId w:val="6"/>
  </w:num>
  <w:num w:numId="18">
    <w:abstractNumId w:val="0"/>
    <w:lvlOverride w:ilvl="0">
      <w:lvl w:ilvl="0">
        <w:numFmt w:val="bullet"/>
        <w:lvlText w:val=""/>
        <w:legacy w:legacy="1" w:legacySpace="0" w:legacyIndent="0"/>
        <w:lvlJc w:val="left"/>
        <w:pPr>
          <w:ind w:left="0" w:firstLine="0"/>
        </w:pPr>
        <w:rPr>
          <w:rFonts w:ascii="Symbol" w:hAnsi="Symbol" w:hint="default"/>
        </w:rPr>
      </w:lvl>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o:colormru v:ext="edit" colors="blue,#9f9"/>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359E"/>
    <w:rsid w:val="000017E5"/>
    <w:rsid w:val="00003737"/>
    <w:rsid w:val="00004995"/>
    <w:rsid w:val="00006241"/>
    <w:rsid w:val="00007F7A"/>
    <w:rsid w:val="00014224"/>
    <w:rsid w:val="00015864"/>
    <w:rsid w:val="00016104"/>
    <w:rsid w:val="00017B23"/>
    <w:rsid w:val="000203D1"/>
    <w:rsid w:val="000216F4"/>
    <w:rsid w:val="00021B49"/>
    <w:rsid w:val="00022728"/>
    <w:rsid w:val="00022C3C"/>
    <w:rsid w:val="00024027"/>
    <w:rsid w:val="00024AC1"/>
    <w:rsid w:val="00025385"/>
    <w:rsid w:val="000255B6"/>
    <w:rsid w:val="00027134"/>
    <w:rsid w:val="0002794C"/>
    <w:rsid w:val="0003042B"/>
    <w:rsid w:val="000309FF"/>
    <w:rsid w:val="0003158C"/>
    <w:rsid w:val="0003314C"/>
    <w:rsid w:val="00037214"/>
    <w:rsid w:val="00037510"/>
    <w:rsid w:val="00037787"/>
    <w:rsid w:val="00037B54"/>
    <w:rsid w:val="00037FA8"/>
    <w:rsid w:val="00040AA5"/>
    <w:rsid w:val="00040C50"/>
    <w:rsid w:val="00043E98"/>
    <w:rsid w:val="00045072"/>
    <w:rsid w:val="00046965"/>
    <w:rsid w:val="0005002F"/>
    <w:rsid w:val="000528AE"/>
    <w:rsid w:val="00052FF1"/>
    <w:rsid w:val="00053724"/>
    <w:rsid w:val="000564C8"/>
    <w:rsid w:val="00056B17"/>
    <w:rsid w:val="000570E0"/>
    <w:rsid w:val="000578F6"/>
    <w:rsid w:val="00060393"/>
    <w:rsid w:val="0006163F"/>
    <w:rsid w:val="000625E0"/>
    <w:rsid w:val="0006267A"/>
    <w:rsid w:val="0006535D"/>
    <w:rsid w:val="00066A96"/>
    <w:rsid w:val="00067828"/>
    <w:rsid w:val="00072324"/>
    <w:rsid w:val="00072DE3"/>
    <w:rsid w:val="0007329B"/>
    <w:rsid w:val="00073633"/>
    <w:rsid w:val="0007380C"/>
    <w:rsid w:val="00073B9E"/>
    <w:rsid w:val="00074AE0"/>
    <w:rsid w:val="000756B3"/>
    <w:rsid w:val="000758CE"/>
    <w:rsid w:val="000761BA"/>
    <w:rsid w:val="00076908"/>
    <w:rsid w:val="00077241"/>
    <w:rsid w:val="0007736E"/>
    <w:rsid w:val="0007792F"/>
    <w:rsid w:val="000815C9"/>
    <w:rsid w:val="00081FD0"/>
    <w:rsid w:val="00082AD6"/>
    <w:rsid w:val="00083B6E"/>
    <w:rsid w:val="00083DF1"/>
    <w:rsid w:val="00084433"/>
    <w:rsid w:val="00085090"/>
    <w:rsid w:val="00086586"/>
    <w:rsid w:val="00087C28"/>
    <w:rsid w:val="00090ACA"/>
    <w:rsid w:val="00090CA5"/>
    <w:rsid w:val="00091200"/>
    <w:rsid w:val="00091207"/>
    <w:rsid w:val="00091A92"/>
    <w:rsid w:val="000923A7"/>
    <w:rsid w:val="000924A6"/>
    <w:rsid w:val="00094050"/>
    <w:rsid w:val="000949BF"/>
    <w:rsid w:val="00094E05"/>
    <w:rsid w:val="00095FED"/>
    <w:rsid w:val="0009738D"/>
    <w:rsid w:val="000A1117"/>
    <w:rsid w:val="000A1F75"/>
    <w:rsid w:val="000A6EC9"/>
    <w:rsid w:val="000A70F0"/>
    <w:rsid w:val="000A724F"/>
    <w:rsid w:val="000B040B"/>
    <w:rsid w:val="000B0C08"/>
    <w:rsid w:val="000B120F"/>
    <w:rsid w:val="000B30AA"/>
    <w:rsid w:val="000B42BC"/>
    <w:rsid w:val="000B4A80"/>
    <w:rsid w:val="000B4DAB"/>
    <w:rsid w:val="000B4EC6"/>
    <w:rsid w:val="000B4F33"/>
    <w:rsid w:val="000B5936"/>
    <w:rsid w:val="000B7E31"/>
    <w:rsid w:val="000C09D8"/>
    <w:rsid w:val="000C1BB1"/>
    <w:rsid w:val="000C30F1"/>
    <w:rsid w:val="000C34C4"/>
    <w:rsid w:val="000C3A65"/>
    <w:rsid w:val="000C3C45"/>
    <w:rsid w:val="000C5604"/>
    <w:rsid w:val="000C59E5"/>
    <w:rsid w:val="000C5C7C"/>
    <w:rsid w:val="000C6C96"/>
    <w:rsid w:val="000C72D4"/>
    <w:rsid w:val="000C74B3"/>
    <w:rsid w:val="000D02DB"/>
    <w:rsid w:val="000D0D6E"/>
    <w:rsid w:val="000D29C4"/>
    <w:rsid w:val="000D2A60"/>
    <w:rsid w:val="000D2FD4"/>
    <w:rsid w:val="000D3C34"/>
    <w:rsid w:val="000D4C9E"/>
    <w:rsid w:val="000D5409"/>
    <w:rsid w:val="000D65A3"/>
    <w:rsid w:val="000D67BC"/>
    <w:rsid w:val="000D7AAD"/>
    <w:rsid w:val="000E025C"/>
    <w:rsid w:val="000E0B45"/>
    <w:rsid w:val="000E1B3E"/>
    <w:rsid w:val="000E1DF4"/>
    <w:rsid w:val="000E25E5"/>
    <w:rsid w:val="000E479C"/>
    <w:rsid w:val="000E4BBB"/>
    <w:rsid w:val="000E5914"/>
    <w:rsid w:val="000E61CD"/>
    <w:rsid w:val="000E77CB"/>
    <w:rsid w:val="000F0616"/>
    <w:rsid w:val="000F1D2A"/>
    <w:rsid w:val="000F1E84"/>
    <w:rsid w:val="000F2685"/>
    <w:rsid w:val="000F2699"/>
    <w:rsid w:val="000F2AF5"/>
    <w:rsid w:val="000F2D44"/>
    <w:rsid w:val="000F2E32"/>
    <w:rsid w:val="000F3838"/>
    <w:rsid w:val="000F3D4F"/>
    <w:rsid w:val="000F43F1"/>
    <w:rsid w:val="000F51E2"/>
    <w:rsid w:val="000F5858"/>
    <w:rsid w:val="000F6583"/>
    <w:rsid w:val="000F685A"/>
    <w:rsid w:val="000F7071"/>
    <w:rsid w:val="00104AB2"/>
    <w:rsid w:val="00106870"/>
    <w:rsid w:val="00110F47"/>
    <w:rsid w:val="00112B58"/>
    <w:rsid w:val="00116CDF"/>
    <w:rsid w:val="0011724E"/>
    <w:rsid w:val="00120047"/>
    <w:rsid w:val="00120CBE"/>
    <w:rsid w:val="00120EA2"/>
    <w:rsid w:val="0012176A"/>
    <w:rsid w:val="001225D6"/>
    <w:rsid w:val="001228A7"/>
    <w:rsid w:val="001229CB"/>
    <w:rsid w:val="00123423"/>
    <w:rsid w:val="00123857"/>
    <w:rsid w:val="00123D71"/>
    <w:rsid w:val="001241C0"/>
    <w:rsid w:val="00124F70"/>
    <w:rsid w:val="001262BE"/>
    <w:rsid w:val="00131734"/>
    <w:rsid w:val="001337CF"/>
    <w:rsid w:val="00133BE0"/>
    <w:rsid w:val="0013438C"/>
    <w:rsid w:val="00135357"/>
    <w:rsid w:val="00137460"/>
    <w:rsid w:val="00137701"/>
    <w:rsid w:val="001401A8"/>
    <w:rsid w:val="00140536"/>
    <w:rsid w:val="00141285"/>
    <w:rsid w:val="001412D1"/>
    <w:rsid w:val="00144F72"/>
    <w:rsid w:val="00145FD4"/>
    <w:rsid w:val="00146F89"/>
    <w:rsid w:val="00147444"/>
    <w:rsid w:val="001501AC"/>
    <w:rsid w:val="00150290"/>
    <w:rsid w:val="00150BA0"/>
    <w:rsid w:val="0015117D"/>
    <w:rsid w:val="00151DF8"/>
    <w:rsid w:val="0015282E"/>
    <w:rsid w:val="00153281"/>
    <w:rsid w:val="001544C0"/>
    <w:rsid w:val="001549CC"/>
    <w:rsid w:val="00155532"/>
    <w:rsid w:val="00155D2C"/>
    <w:rsid w:val="00155E36"/>
    <w:rsid w:val="0016098E"/>
    <w:rsid w:val="00161116"/>
    <w:rsid w:val="0016253E"/>
    <w:rsid w:val="00164776"/>
    <w:rsid w:val="001652D7"/>
    <w:rsid w:val="00166606"/>
    <w:rsid w:val="00166934"/>
    <w:rsid w:val="00167249"/>
    <w:rsid w:val="00167C32"/>
    <w:rsid w:val="00170464"/>
    <w:rsid w:val="001708EB"/>
    <w:rsid w:val="001713A0"/>
    <w:rsid w:val="00173A92"/>
    <w:rsid w:val="00173BEC"/>
    <w:rsid w:val="0017597C"/>
    <w:rsid w:val="00175C1F"/>
    <w:rsid w:val="00176116"/>
    <w:rsid w:val="00176E7D"/>
    <w:rsid w:val="001805C7"/>
    <w:rsid w:val="00180D2B"/>
    <w:rsid w:val="001811C1"/>
    <w:rsid w:val="001819AF"/>
    <w:rsid w:val="00182A7B"/>
    <w:rsid w:val="001835F3"/>
    <w:rsid w:val="00184114"/>
    <w:rsid w:val="00185632"/>
    <w:rsid w:val="001856BF"/>
    <w:rsid w:val="0018687D"/>
    <w:rsid w:val="001902C7"/>
    <w:rsid w:val="00192108"/>
    <w:rsid w:val="00192B29"/>
    <w:rsid w:val="00192C2B"/>
    <w:rsid w:val="0019414F"/>
    <w:rsid w:val="00194868"/>
    <w:rsid w:val="00194D3E"/>
    <w:rsid w:val="00194D4D"/>
    <w:rsid w:val="00194F59"/>
    <w:rsid w:val="0019539C"/>
    <w:rsid w:val="00195611"/>
    <w:rsid w:val="00195B9C"/>
    <w:rsid w:val="001975FB"/>
    <w:rsid w:val="00197B02"/>
    <w:rsid w:val="001A1473"/>
    <w:rsid w:val="001A14F7"/>
    <w:rsid w:val="001A29C6"/>
    <w:rsid w:val="001A3720"/>
    <w:rsid w:val="001A49A3"/>
    <w:rsid w:val="001A4C50"/>
    <w:rsid w:val="001A6C1A"/>
    <w:rsid w:val="001A72C2"/>
    <w:rsid w:val="001B03ED"/>
    <w:rsid w:val="001B2B6F"/>
    <w:rsid w:val="001B33A5"/>
    <w:rsid w:val="001B412F"/>
    <w:rsid w:val="001B52C9"/>
    <w:rsid w:val="001B590F"/>
    <w:rsid w:val="001B690F"/>
    <w:rsid w:val="001B6C32"/>
    <w:rsid w:val="001C14C6"/>
    <w:rsid w:val="001C2153"/>
    <w:rsid w:val="001C2A92"/>
    <w:rsid w:val="001C309F"/>
    <w:rsid w:val="001C3699"/>
    <w:rsid w:val="001C58C4"/>
    <w:rsid w:val="001C5B71"/>
    <w:rsid w:val="001C5DD3"/>
    <w:rsid w:val="001C61BF"/>
    <w:rsid w:val="001D1306"/>
    <w:rsid w:val="001D16FC"/>
    <w:rsid w:val="001D1823"/>
    <w:rsid w:val="001D1AEE"/>
    <w:rsid w:val="001D2126"/>
    <w:rsid w:val="001D3AE4"/>
    <w:rsid w:val="001D4EDD"/>
    <w:rsid w:val="001D79FC"/>
    <w:rsid w:val="001E0825"/>
    <w:rsid w:val="001E1430"/>
    <w:rsid w:val="001E14FB"/>
    <w:rsid w:val="001E25D8"/>
    <w:rsid w:val="001E37BC"/>
    <w:rsid w:val="001E5778"/>
    <w:rsid w:val="001E694F"/>
    <w:rsid w:val="001E6B82"/>
    <w:rsid w:val="001F3EAE"/>
    <w:rsid w:val="001F43AC"/>
    <w:rsid w:val="001F4598"/>
    <w:rsid w:val="001F6029"/>
    <w:rsid w:val="001F6C5A"/>
    <w:rsid w:val="001F7F39"/>
    <w:rsid w:val="00200CC2"/>
    <w:rsid w:val="0020568E"/>
    <w:rsid w:val="002066B2"/>
    <w:rsid w:val="0021057F"/>
    <w:rsid w:val="00210850"/>
    <w:rsid w:val="00210F39"/>
    <w:rsid w:val="00211408"/>
    <w:rsid w:val="00212848"/>
    <w:rsid w:val="00213496"/>
    <w:rsid w:val="00213E15"/>
    <w:rsid w:val="00214128"/>
    <w:rsid w:val="0021421D"/>
    <w:rsid w:val="0021454E"/>
    <w:rsid w:val="00214B54"/>
    <w:rsid w:val="002160E5"/>
    <w:rsid w:val="00216D3A"/>
    <w:rsid w:val="00217608"/>
    <w:rsid w:val="002178B8"/>
    <w:rsid w:val="002216F8"/>
    <w:rsid w:val="00221705"/>
    <w:rsid w:val="00221826"/>
    <w:rsid w:val="00222EBA"/>
    <w:rsid w:val="00223331"/>
    <w:rsid w:val="00224A18"/>
    <w:rsid w:val="00224B72"/>
    <w:rsid w:val="002269CF"/>
    <w:rsid w:val="00230F3E"/>
    <w:rsid w:val="002310F9"/>
    <w:rsid w:val="00231932"/>
    <w:rsid w:val="00231A50"/>
    <w:rsid w:val="002323BC"/>
    <w:rsid w:val="00232C47"/>
    <w:rsid w:val="002345BB"/>
    <w:rsid w:val="0023668C"/>
    <w:rsid w:val="00237015"/>
    <w:rsid w:val="00237154"/>
    <w:rsid w:val="002408C3"/>
    <w:rsid w:val="00241634"/>
    <w:rsid w:val="00242008"/>
    <w:rsid w:val="002436D6"/>
    <w:rsid w:val="00244D84"/>
    <w:rsid w:val="00245961"/>
    <w:rsid w:val="00245DFF"/>
    <w:rsid w:val="0024766E"/>
    <w:rsid w:val="002476F1"/>
    <w:rsid w:val="00247D5E"/>
    <w:rsid w:val="00247F3D"/>
    <w:rsid w:val="002503B7"/>
    <w:rsid w:val="002504E8"/>
    <w:rsid w:val="00250E9F"/>
    <w:rsid w:val="002510C5"/>
    <w:rsid w:val="00252AA5"/>
    <w:rsid w:val="00252EAE"/>
    <w:rsid w:val="0025543E"/>
    <w:rsid w:val="002559A7"/>
    <w:rsid w:val="0025783F"/>
    <w:rsid w:val="00262A32"/>
    <w:rsid w:val="00262F0A"/>
    <w:rsid w:val="00264538"/>
    <w:rsid w:val="00265240"/>
    <w:rsid w:val="002672BB"/>
    <w:rsid w:val="0026787A"/>
    <w:rsid w:val="00267A82"/>
    <w:rsid w:val="00271143"/>
    <w:rsid w:val="00271BB3"/>
    <w:rsid w:val="00271BB5"/>
    <w:rsid w:val="00271F42"/>
    <w:rsid w:val="00271FBB"/>
    <w:rsid w:val="00272999"/>
    <w:rsid w:val="00272DF5"/>
    <w:rsid w:val="0027444F"/>
    <w:rsid w:val="002748B1"/>
    <w:rsid w:val="00275B56"/>
    <w:rsid w:val="00276D10"/>
    <w:rsid w:val="002809E0"/>
    <w:rsid w:val="002813A6"/>
    <w:rsid w:val="0028245A"/>
    <w:rsid w:val="00282E43"/>
    <w:rsid w:val="0028522C"/>
    <w:rsid w:val="00285350"/>
    <w:rsid w:val="00285EBC"/>
    <w:rsid w:val="00285FC2"/>
    <w:rsid w:val="00286F58"/>
    <w:rsid w:val="0028714D"/>
    <w:rsid w:val="0028771B"/>
    <w:rsid w:val="00290552"/>
    <w:rsid w:val="0029071C"/>
    <w:rsid w:val="00290C31"/>
    <w:rsid w:val="00291A38"/>
    <w:rsid w:val="002921A2"/>
    <w:rsid w:val="00292F9D"/>
    <w:rsid w:val="0029670F"/>
    <w:rsid w:val="00297F2D"/>
    <w:rsid w:val="002A08D9"/>
    <w:rsid w:val="002A09B0"/>
    <w:rsid w:val="002A17E1"/>
    <w:rsid w:val="002A1DBD"/>
    <w:rsid w:val="002A316B"/>
    <w:rsid w:val="002A3A7B"/>
    <w:rsid w:val="002A556F"/>
    <w:rsid w:val="002A5F65"/>
    <w:rsid w:val="002A6464"/>
    <w:rsid w:val="002A75A1"/>
    <w:rsid w:val="002A76BC"/>
    <w:rsid w:val="002B1C7B"/>
    <w:rsid w:val="002B21E6"/>
    <w:rsid w:val="002B2F18"/>
    <w:rsid w:val="002B30D9"/>
    <w:rsid w:val="002B3998"/>
    <w:rsid w:val="002B7077"/>
    <w:rsid w:val="002C04C2"/>
    <w:rsid w:val="002C14B7"/>
    <w:rsid w:val="002C2093"/>
    <w:rsid w:val="002C2C7E"/>
    <w:rsid w:val="002C3320"/>
    <w:rsid w:val="002C3CA3"/>
    <w:rsid w:val="002C3D14"/>
    <w:rsid w:val="002C4969"/>
    <w:rsid w:val="002C5BF2"/>
    <w:rsid w:val="002C6263"/>
    <w:rsid w:val="002D07CF"/>
    <w:rsid w:val="002D1302"/>
    <w:rsid w:val="002D29F0"/>
    <w:rsid w:val="002D368E"/>
    <w:rsid w:val="002D6164"/>
    <w:rsid w:val="002D6CB5"/>
    <w:rsid w:val="002E143B"/>
    <w:rsid w:val="002E2913"/>
    <w:rsid w:val="002E56A6"/>
    <w:rsid w:val="002E59C4"/>
    <w:rsid w:val="002F1BA7"/>
    <w:rsid w:val="002F2FD8"/>
    <w:rsid w:val="002F3239"/>
    <w:rsid w:val="002F342A"/>
    <w:rsid w:val="002F47B5"/>
    <w:rsid w:val="002F4B0D"/>
    <w:rsid w:val="002F5884"/>
    <w:rsid w:val="00300FB8"/>
    <w:rsid w:val="00301048"/>
    <w:rsid w:val="00301094"/>
    <w:rsid w:val="00302EF4"/>
    <w:rsid w:val="0030329F"/>
    <w:rsid w:val="0030376B"/>
    <w:rsid w:val="00305D1E"/>
    <w:rsid w:val="0030609C"/>
    <w:rsid w:val="003062DD"/>
    <w:rsid w:val="0030696A"/>
    <w:rsid w:val="0030705F"/>
    <w:rsid w:val="00307CFB"/>
    <w:rsid w:val="00307FDA"/>
    <w:rsid w:val="00312359"/>
    <w:rsid w:val="003124AF"/>
    <w:rsid w:val="00313DFC"/>
    <w:rsid w:val="00314003"/>
    <w:rsid w:val="003145E5"/>
    <w:rsid w:val="00315184"/>
    <w:rsid w:val="00315A4B"/>
    <w:rsid w:val="00315E46"/>
    <w:rsid w:val="0031774D"/>
    <w:rsid w:val="00317868"/>
    <w:rsid w:val="003179DF"/>
    <w:rsid w:val="00320749"/>
    <w:rsid w:val="0032122D"/>
    <w:rsid w:val="003214C2"/>
    <w:rsid w:val="003217F9"/>
    <w:rsid w:val="0032244C"/>
    <w:rsid w:val="003233AC"/>
    <w:rsid w:val="00323602"/>
    <w:rsid w:val="003236B1"/>
    <w:rsid w:val="00323AF9"/>
    <w:rsid w:val="0032643E"/>
    <w:rsid w:val="00326D58"/>
    <w:rsid w:val="00327482"/>
    <w:rsid w:val="00327594"/>
    <w:rsid w:val="0032784B"/>
    <w:rsid w:val="00327865"/>
    <w:rsid w:val="00327AEF"/>
    <w:rsid w:val="00327BE8"/>
    <w:rsid w:val="00330586"/>
    <w:rsid w:val="00331AB6"/>
    <w:rsid w:val="00332A94"/>
    <w:rsid w:val="00333971"/>
    <w:rsid w:val="003344A3"/>
    <w:rsid w:val="00334C2F"/>
    <w:rsid w:val="00335855"/>
    <w:rsid w:val="00335CAE"/>
    <w:rsid w:val="0033798A"/>
    <w:rsid w:val="00340036"/>
    <w:rsid w:val="00340640"/>
    <w:rsid w:val="00341186"/>
    <w:rsid w:val="00341D51"/>
    <w:rsid w:val="00342426"/>
    <w:rsid w:val="00342F49"/>
    <w:rsid w:val="0034448F"/>
    <w:rsid w:val="00344908"/>
    <w:rsid w:val="00344BB8"/>
    <w:rsid w:val="00345317"/>
    <w:rsid w:val="003467D9"/>
    <w:rsid w:val="00347CD9"/>
    <w:rsid w:val="00347EA4"/>
    <w:rsid w:val="00350A26"/>
    <w:rsid w:val="00354BE3"/>
    <w:rsid w:val="003607F2"/>
    <w:rsid w:val="003625C6"/>
    <w:rsid w:val="00362872"/>
    <w:rsid w:val="003630FF"/>
    <w:rsid w:val="003647EE"/>
    <w:rsid w:val="00364BBB"/>
    <w:rsid w:val="00365966"/>
    <w:rsid w:val="0037009C"/>
    <w:rsid w:val="00370282"/>
    <w:rsid w:val="003711F8"/>
    <w:rsid w:val="00372E34"/>
    <w:rsid w:val="00373126"/>
    <w:rsid w:val="0037347A"/>
    <w:rsid w:val="00373774"/>
    <w:rsid w:val="003741B5"/>
    <w:rsid w:val="003757B0"/>
    <w:rsid w:val="00376068"/>
    <w:rsid w:val="00380317"/>
    <w:rsid w:val="003856DC"/>
    <w:rsid w:val="00386009"/>
    <w:rsid w:val="00386AE7"/>
    <w:rsid w:val="00387502"/>
    <w:rsid w:val="00387598"/>
    <w:rsid w:val="00387A79"/>
    <w:rsid w:val="00387B03"/>
    <w:rsid w:val="003913F1"/>
    <w:rsid w:val="00391842"/>
    <w:rsid w:val="003919D7"/>
    <w:rsid w:val="00391CE5"/>
    <w:rsid w:val="00392667"/>
    <w:rsid w:val="00393180"/>
    <w:rsid w:val="003937A7"/>
    <w:rsid w:val="00393FD5"/>
    <w:rsid w:val="00394948"/>
    <w:rsid w:val="003A1E03"/>
    <w:rsid w:val="003A40E2"/>
    <w:rsid w:val="003A42A1"/>
    <w:rsid w:val="003A5AE8"/>
    <w:rsid w:val="003A5E61"/>
    <w:rsid w:val="003A7C60"/>
    <w:rsid w:val="003B04AF"/>
    <w:rsid w:val="003B08DD"/>
    <w:rsid w:val="003B2D5E"/>
    <w:rsid w:val="003B3072"/>
    <w:rsid w:val="003B37D7"/>
    <w:rsid w:val="003B48CF"/>
    <w:rsid w:val="003B557D"/>
    <w:rsid w:val="003B644D"/>
    <w:rsid w:val="003B6F0D"/>
    <w:rsid w:val="003B70D8"/>
    <w:rsid w:val="003B7724"/>
    <w:rsid w:val="003C0D7D"/>
    <w:rsid w:val="003C1832"/>
    <w:rsid w:val="003C1F42"/>
    <w:rsid w:val="003C2798"/>
    <w:rsid w:val="003C37B9"/>
    <w:rsid w:val="003C381E"/>
    <w:rsid w:val="003C5A58"/>
    <w:rsid w:val="003C6353"/>
    <w:rsid w:val="003C6C40"/>
    <w:rsid w:val="003C7AF0"/>
    <w:rsid w:val="003D32C1"/>
    <w:rsid w:val="003D4131"/>
    <w:rsid w:val="003D6787"/>
    <w:rsid w:val="003D6964"/>
    <w:rsid w:val="003D7630"/>
    <w:rsid w:val="003E0A20"/>
    <w:rsid w:val="003E21A6"/>
    <w:rsid w:val="003E312A"/>
    <w:rsid w:val="003E38C9"/>
    <w:rsid w:val="003E4ACD"/>
    <w:rsid w:val="003E52A2"/>
    <w:rsid w:val="003E787D"/>
    <w:rsid w:val="003F1D81"/>
    <w:rsid w:val="003F27A7"/>
    <w:rsid w:val="003F4CFD"/>
    <w:rsid w:val="003F5536"/>
    <w:rsid w:val="003F6984"/>
    <w:rsid w:val="003F6AC7"/>
    <w:rsid w:val="003F7AAB"/>
    <w:rsid w:val="00401BBE"/>
    <w:rsid w:val="0040202A"/>
    <w:rsid w:val="00402F89"/>
    <w:rsid w:val="00403D1F"/>
    <w:rsid w:val="00405CF4"/>
    <w:rsid w:val="00405F59"/>
    <w:rsid w:val="00406030"/>
    <w:rsid w:val="00407951"/>
    <w:rsid w:val="00407F15"/>
    <w:rsid w:val="00410514"/>
    <w:rsid w:val="004109AB"/>
    <w:rsid w:val="00410D5B"/>
    <w:rsid w:val="004110A3"/>
    <w:rsid w:val="0041282D"/>
    <w:rsid w:val="004133F8"/>
    <w:rsid w:val="004141F7"/>
    <w:rsid w:val="00414759"/>
    <w:rsid w:val="00415815"/>
    <w:rsid w:val="00420C63"/>
    <w:rsid w:val="0042359E"/>
    <w:rsid w:val="0042406B"/>
    <w:rsid w:val="00425404"/>
    <w:rsid w:val="00425F5A"/>
    <w:rsid w:val="00426E88"/>
    <w:rsid w:val="00426F1D"/>
    <w:rsid w:val="00427D7A"/>
    <w:rsid w:val="00430078"/>
    <w:rsid w:val="0043029E"/>
    <w:rsid w:val="0043227E"/>
    <w:rsid w:val="00432883"/>
    <w:rsid w:val="0043343A"/>
    <w:rsid w:val="00434018"/>
    <w:rsid w:val="00436069"/>
    <w:rsid w:val="004370E5"/>
    <w:rsid w:val="0043710E"/>
    <w:rsid w:val="0044015D"/>
    <w:rsid w:val="004427C4"/>
    <w:rsid w:val="004433C7"/>
    <w:rsid w:val="00443990"/>
    <w:rsid w:val="004439AE"/>
    <w:rsid w:val="00443DDB"/>
    <w:rsid w:val="00443F38"/>
    <w:rsid w:val="004453D8"/>
    <w:rsid w:val="004464ED"/>
    <w:rsid w:val="00446BB3"/>
    <w:rsid w:val="00446CBB"/>
    <w:rsid w:val="00452073"/>
    <w:rsid w:val="00453225"/>
    <w:rsid w:val="00454026"/>
    <w:rsid w:val="00456967"/>
    <w:rsid w:val="00456E08"/>
    <w:rsid w:val="004578ED"/>
    <w:rsid w:val="0046062D"/>
    <w:rsid w:val="004613A2"/>
    <w:rsid w:val="004619F1"/>
    <w:rsid w:val="00462D62"/>
    <w:rsid w:val="004638BA"/>
    <w:rsid w:val="00463B09"/>
    <w:rsid w:val="004644F1"/>
    <w:rsid w:val="00464D75"/>
    <w:rsid w:val="00464EB9"/>
    <w:rsid w:val="0046516A"/>
    <w:rsid w:val="00465E58"/>
    <w:rsid w:val="00470FAD"/>
    <w:rsid w:val="00471F0D"/>
    <w:rsid w:val="00472673"/>
    <w:rsid w:val="00472C1E"/>
    <w:rsid w:val="00473131"/>
    <w:rsid w:val="004732E9"/>
    <w:rsid w:val="00473D5D"/>
    <w:rsid w:val="00474266"/>
    <w:rsid w:val="00474563"/>
    <w:rsid w:val="00474760"/>
    <w:rsid w:val="00474B2D"/>
    <w:rsid w:val="004754D2"/>
    <w:rsid w:val="004762F3"/>
    <w:rsid w:val="0048154B"/>
    <w:rsid w:val="004816A8"/>
    <w:rsid w:val="00481F07"/>
    <w:rsid w:val="00483B7A"/>
    <w:rsid w:val="00484611"/>
    <w:rsid w:val="00484A13"/>
    <w:rsid w:val="004854D2"/>
    <w:rsid w:val="00491D89"/>
    <w:rsid w:val="004941FB"/>
    <w:rsid w:val="004943EC"/>
    <w:rsid w:val="004A1CD0"/>
    <w:rsid w:val="004A388F"/>
    <w:rsid w:val="004A38C5"/>
    <w:rsid w:val="004A4139"/>
    <w:rsid w:val="004A454B"/>
    <w:rsid w:val="004B0708"/>
    <w:rsid w:val="004B08C4"/>
    <w:rsid w:val="004B13DA"/>
    <w:rsid w:val="004B21E0"/>
    <w:rsid w:val="004B2206"/>
    <w:rsid w:val="004B3145"/>
    <w:rsid w:val="004B35A4"/>
    <w:rsid w:val="004B4196"/>
    <w:rsid w:val="004B4B33"/>
    <w:rsid w:val="004B5927"/>
    <w:rsid w:val="004B755C"/>
    <w:rsid w:val="004B7856"/>
    <w:rsid w:val="004C0800"/>
    <w:rsid w:val="004C5CC9"/>
    <w:rsid w:val="004C5D26"/>
    <w:rsid w:val="004C717C"/>
    <w:rsid w:val="004C7653"/>
    <w:rsid w:val="004D46E9"/>
    <w:rsid w:val="004D68CD"/>
    <w:rsid w:val="004D6AF9"/>
    <w:rsid w:val="004D772C"/>
    <w:rsid w:val="004D7E7B"/>
    <w:rsid w:val="004E0344"/>
    <w:rsid w:val="004E0630"/>
    <w:rsid w:val="004E24A8"/>
    <w:rsid w:val="004E3A50"/>
    <w:rsid w:val="004E3C76"/>
    <w:rsid w:val="004E4A29"/>
    <w:rsid w:val="004E50BC"/>
    <w:rsid w:val="004E66E7"/>
    <w:rsid w:val="004E73ED"/>
    <w:rsid w:val="004F1A9D"/>
    <w:rsid w:val="004F2761"/>
    <w:rsid w:val="004F30ED"/>
    <w:rsid w:val="004F37D6"/>
    <w:rsid w:val="004F37E3"/>
    <w:rsid w:val="004F43D1"/>
    <w:rsid w:val="004F4A54"/>
    <w:rsid w:val="004F566F"/>
    <w:rsid w:val="004F60B5"/>
    <w:rsid w:val="004F7653"/>
    <w:rsid w:val="004F7805"/>
    <w:rsid w:val="00500067"/>
    <w:rsid w:val="005018CC"/>
    <w:rsid w:val="00501A82"/>
    <w:rsid w:val="00501BAF"/>
    <w:rsid w:val="00502897"/>
    <w:rsid w:val="0050433D"/>
    <w:rsid w:val="00504762"/>
    <w:rsid w:val="00504FAE"/>
    <w:rsid w:val="00506010"/>
    <w:rsid w:val="005067C2"/>
    <w:rsid w:val="005068D8"/>
    <w:rsid w:val="00506A02"/>
    <w:rsid w:val="0051068E"/>
    <w:rsid w:val="005110CF"/>
    <w:rsid w:val="00512D31"/>
    <w:rsid w:val="00512F9C"/>
    <w:rsid w:val="00512FFA"/>
    <w:rsid w:val="00516E1C"/>
    <w:rsid w:val="00520893"/>
    <w:rsid w:val="00520E8F"/>
    <w:rsid w:val="00521CCA"/>
    <w:rsid w:val="00522C82"/>
    <w:rsid w:val="005272B7"/>
    <w:rsid w:val="0053046E"/>
    <w:rsid w:val="005311A3"/>
    <w:rsid w:val="00531D4A"/>
    <w:rsid w:val="00531F0D"/>
    <w:rsid w:val="0053296F"/>
    <w:rsid w:val="00532C8A"/>
    <w:rsid w:val="00533219"/>
    <w:rsid w:val="00533A3B"/>
    <w:rsid w:val="0053402E"/>
    <w:rsid w:val="00534D96"/>
    <w:rsid w:val="0053560E"/>
    <w:rsid w:val="005373CA"/>
    <w:rsid w:val="00540480"/>
    <w:rsid w:val="005404A2"/>
    <w:rsid w:val="00541262"/>
    <w:rsid w:val="00541327"/>
    <w:rsid w:val="0054220B"/>
    <w:rsid w:val="0054227D"/>
    <w:rsid w:val="00542933"/>
    <w:rsid w:val="0054413C"/>
    <w:rsid w:val="0054474C"/>
    <w:rsid w:val="005447BA"/>
    <w:rsid w:val="005458A8"/>
    <w:rsid w:val="00545D6B"/>
    <w:rsid w:val="00545F7F"/>
    <w:rsid w:val="005462A7"/>
    <w:rsid w:val="0054655F"/>
    <w:rsid w:val="00547BB9"/>
    <w:rsid w:val="00550B21"/>
    <w:rsid w:val="00551607"/>
    <w:rsid w:val="00551D36"/>
    <w:rsid w:val="00552C13"/>
    <w:rsid w:val="005545F2"/>
    <w:rsid w:val="005553D5"/>
    <w:rsid w:val="0055658D"/>
    <w:rsid w:val="005578C5"/>
    <w:rsid w:val="00564AE8"/>
    <w:rsid w:val="00565287"/>
    <w:rsid w:val="00567CF6"/>
    <w:rsid w:val="00567F68"/>
    <w:rsid w:val="00571AC9"/>
    <w:rsid w:val="00571CEC"/>
    <w:rsid w:val="00571CF1"/>
    <w:rsid w:val="00572288"/>
    <w:rsid w:val="005726AD"/>
    <w:rsid w:val="00572A5B"/>
    <w:rsid w:val="00573107"/>
    <w:rsid w:val="005735DD"/>
    <w:rsid w:val="005736FA"/>
    <w:rsid w:val="00574E32"/>
    <w:rsid w:val="00575868"/>
    <w:rsid w:val="0057641C"/>
    <w:rsid w:val="00576F23"/>
    <w:rsid w:val="005803F3"/>
    <w:rsid w:val="00582081"/>
    <w:rsid w:val="0058434C"/>
    <w:rsid w:val="005845DF"/>
    <w:rsid w:val="00584AA8"/>
    <w:rsid w:val="00586AA9"/>
    <w:rsid w:val="00587C5A"/>
    <w:rsid w:val="00587C78"/>
    <w:rsid w:val="005911BB"/>
    <w:rsid w:val="00591F58"/>
    <w:rsid w:val="005922CD"/>
    <w:rsid w:val="005924ED"/>
    <w:rsid w:val="00592B39"/>
    <w:rsid w:val="00592D4C"/>
    <w:rsid w:val="00593464"/>
    <w:rsid w:val="00593E13"/>
    <w:rsid w:val="005940D4"/>
    <w:rsid w:val="00594E5E"/>
    <w:rsid w:val="00595364"/>
    <w:rsid w:val="0059544F"/>
    <w:rsid w:val="005A1E93"/>
    <w:rsid w:val="005A2432"/>
    <w:rsid w:val="005A40B2"/>
    <w:rsid w:val="005A4A81"/>
    <w:rsid w:val="005A4E4E"/>
    <w:rsid w:val="005A5055"/>
    <w:rsid w:val="005A574F"/>
    <w:rsid w:val="005A581C"/>
    <w:rsid w:val="005A5888"/>
    <w:rsid w:val="005A59C5"/>
    <w:rsid w:val="005A5C1E"/>
    <w:rsid w:val="005A5EC2"/>
    <w:rsid w:val="005A6D04"/>
    <w:rsid w:val="005A6F56"/>
    <w:rsid w:val="005B1C9C"/>
    <w:rsid w:val="005B1F71"/>
    <w:rsid w:val="005B20FB"/>
    <w:rsid w:val="005B26A9"/>
    <w:rsid w:val="005B2F09"/>
    <w:rsid w:val="005B6531"/>
    <w:rsid w:val="005B7234"/>
    <w:rsid w:val="005C0186"/>
    <w:rsid w:val="005C03CD"/>
    <w:rsid w:val="005C0807"/>
    <w:rsid w:val="005C0B67"/>
    <w:rsid w:val="005C37E2"/>
    <w:rsid w:val="005C4F48"/>
    <w:rsid w:val="005C56BC"/>
    <w:rsid w:val="005C5D44"/>
    <w:rsid w:val="005C7FDF"/>
    <w:rsid w:val="005D0F02"/>
    <w:rsid w:val="005D1FB1"/>
    <w:rsid w:val="005D3198"/>
    <w:rsid w:val="005D4F1C"/>
    <w:rsid w:val="005D5C22"/>
    <w:rsid w:val="005D5E63"/>
    <w:rsid w:val="005D75AA"/>
    <w:rsid w:val="005D7B31"/>
    <w:rsid w:val="005E11B0"/>
    <w:rsid w:val="005E2786"/>
    <w:rsid w:val="005E27BE"/>
    <w:rsid w:val="005E30AD"/>
    <w:rsid w:val="005E32E8"/>
    <w:rsid w:val="005E37DA"/>
    <w:rsid w:val="005E412F"/>
    <w:rsid w:val="005E4991"/>
    <w:rsid w:val="005E4D1A"/>
    <w:rsid w:val="005E56F9"/>
    <w:rsid w:val="005E5803"/>
    <w:rsid w:val="005E74B9"/>
    <w:rsid w:val="005F0349"/>
    <w:rsid w:val="005F1CBA"/>
    <w:rsid w:val="005F2322"/>
    <w:rsid w:val="005F2DA8"/>
    <w:rsid w:val="005F3507"/>
    <w:rsid w:val="005F36EF"/>
    <w:rsid w:val="005F3ED0"/>
    <w:rsid w:val="005F5280"/>
    <w:rsid w:val="005F68E0"/>
    <w:rsid w:val="005F7DA7"/>
    <w:rsid w:val="00600A05"/>
    <w:rsid w:val="00600EFC"/>
    <w:rsid w:val="00602B86"/>
    <w:rsid w:val="00603283"/>
    <w:rsid w:val="0060405F"/>
    <w:rsid w:val="00604352"/>
    <w:rsid w:val="00604B17"/>
    <w:rsid w:val="00604CD3"/>
    <w:rsid w:val="00606BAD"/>
    <w:rsid w:val="00606C1F"/>
    <w:rsid w:val="006072BD"/>
    <w:rsid w:val="00611F06"/>
    <w:rsid w:val="00611FCC"/>
    <w:rsid w:val="006130CD"/>
    <w:rsid w:val="006139F2"/>
    <w:rsid w:val="00614B0E"/>
    <w:rsid w:val="0062022A"/>
    <w:rsid w:val="006207F8"/>
    <w:rsid w:val="00620C33"/>
    <w:rsid w:val="00621BEC"/>
    <w:rsid w:val="006232D6"/>
    <w:rsid w:val="00623F5E"/>
    <w:rsid w:val="006249DB"/>
    <w:rsid w:val="00624BB9"/>
    <w:rsid w:val="0062538B"/>
    <w:rsid w:val="0062698F"/>
    <w:rsid w:val="00626ABF"/>
    <w:rsid w:val="0063367D"/>
    <w:rsid w:val="006336B2"/>
    <w:rsid w:val="00634949"/>
    <w:rsid w:val="00636FEB"/>
    <w:rsid w:val="006401C4"/>
    <w:rsid w:val="0064042A"/>
    <w:rsid w:val="006409CB"/>
    <w:rsid w:val="00642162"/>
    <w:rsid w:val="00642501"/>
    <w:rsid w:val="00642581"/>
    <w:rsid w:val="00642AF6"/>
    <w:rsid w:val="006430FB"/>
    <w:rsid w:val="00643163"/>
    <w:rsid w:val="006431BB"/>
    <w:rsid w:val="00643E18"/>
    <w:rsid w:val="00646139"/>
    <w:rsid w:val="006475DD"/>
    <w:rsid w:val="006501BE"/>
    <w:rsid w:val="006502CF"/>
    <w:rsid w:val="006507C3"/>
    <w:rsid w:val="00650AB3"/>
    <w:rsid w:val="00650B2F"/>
    <w:rsid w:val="00652D38"/>
    <w:rsid w:val="0065393A"/>
    <w:rsid w:val="00653F6D"/>
    <w:rsid w:val="00655A5A"/>
    <w:rsid w:val="00655E36"/>
    <w:rsid w:val="006566FD"/>
    <w:rsid w:val="00656A09"/>
    <w:rsid w:val="00660066"/>
    <w:rsid w:val="006601B6"/>
    <w:rsid w:val="0066043E"/>
    <w:rsid w:val="0066183E"/>
    <w:rsid w:val="00661966"/>
    <w:rsid w:val="00661D9C"/>
    <w:rsid w:val="00662757"/>
    <w:rsid w:val="0066334D"/>
    <w:rsid w:val="006636AB"/>
    <w:rsid w:val="00663D2F"/>
    <w:rsid w:val="006640B9"/>
    <w:rsid w:val="00667FAF"/>
    <w:rsid w:val="0067001C"/>
    <w:rsid w:val="00670567"/>
    <w:rsid w:val="00670FC5"/>
    <w:rsid w:val="006734EE"/>
    <w:rsid w:val="006747C3"/>
    <w:rsid w:val="006749F0"/>
    <w:rsid w:val="00675B29"/>
    <w:rsid w:val="0067639E"/>
    <w:rsid w:val="006766DB"/>
    <w:rsid w:val="00680077"/>
    <w:rsid w:val="00680C8E"/>
    <w:rsid w:val="00681724"/>
    <w:rsid w:val="006819F5"/>
    <w:rsid w:val="00682E83"/>
    <w:rsid w:val="006834F2"/>
    <w:rsid w:val="006835D3"/>
    <w:rsid w:val="006838D6"/>
    <w:rsid w:val="00684C6B"/>
    <w:rsid w:val="00685C5F"/>
    <w:rsid w:val="00685C9F"/>
    <w:rsid w:val="00686176"/>
    <w:rsid w:val="00686690"/>
    <w:rsid w:val="0068697A"/>
    <w:rsid w:val="00687718"/>
    <w:rsid w:val="006910CF"/>
    <w:rsid w:val="00691885"/>
    <w:rsid w:val="00692560"/>
    <w:rsid w:val="006931AC"/>
    <w:rsid w:val="00697253"/>
    <w:rsid w:val="006972C1"/>
    <w:rsid w:val="00697880"/>
    <w:rsid w:val="00697B2A"/>
    <w:rsid w:val="006A05B4"/>
    <w:rsid w:val="006A0A2A"/>
    <w:rsid w:val="006A1035"/>
    <w:rsid w:val="006A1377"/>
    <w:rsid w:val="006A1BE6"/>
    <w:rsid w:val="006A1E2C"/>
    <w:rsid w:val="006A21FD"/>
    <w:rsid w:val="006A2286"/>
    <w:rsid w:val="006A393D"/>
    <w:rsid w:val="006A4500"/>
    <w:rsid w:val="006B0437"/>
    <w:rsid w:val="006B07F3"/>
    <w:rsid w:val="006B3886"/>
    <w:rsid w:val="006B3DEF"/>
    <w:rsid w:val="006B63F3"/>
    <w:rsid w:val="006B6CA0"/>
    <w:rsid w:val="006B74F6"/>
    <w:rsid w:val="006B77C8"/>
    <w:rsid w:val="006C036C"/>
    <w:rsid w:val="006C0D65"/>
    <w:rsid w:val="006C1608"/>
    <w:rsid w:val="006C2430"/>
    <w:rsid w:val="006C2A37"/>
    <w:rsid w:val="006C2B58"/>
    <w:rsid w:val="006C46C5"/>
    <w:rsid w:val="006C5160"/>
    <w:rsid w:val="006C5380"/>
    <w:rsid w:val="006C618A"/>
    <w:rsid w:val="006C7EC7"/>
    <w:rsid w:val="006D05F3"/>
    <w:rsid w:val="006D3CE1"/>
    <w:rsid w:val="006D436B"/>
    <w:rsid w:val="006D46B2"/>
    <w:rsid w:val="006D47B0"/>
    <w:rsid w:val="006D4F6A"/>
    <w:rsid w:val="006D5350"/>
    <w:rsid w:val="006D556E"/>
    <w:rsid w:val="006D6BC5"/>
    <w:rsid w:val="006D7951"/>
    <w:rsid w:val="006D7A6D"/>
    <w:rsid w:val="006E0B0F"/>
    <w:rsid w:val="006E1CB2"/>
    <w:rsid w:val="006E3ED6"/>
    <w:rsid w:val="006E5207"/>
    <w:rsid w:val="006E5A9A"/>
    <w:rsid w:val="006E5F21"/>
    <w:rsid w:val="006E76D7"/>
    <w:rsid w:val="006F26FE"/>
    <w:rsid w:val="006F360F"/>
    <w:rsid w:val="006F54D9"/>
    <w:rsid w:val="006F5AE9"/>
    <w:rsid w:val="006F7109"/>
    <w:rsid w:val="006F790B"/>
    <w:rsid w:val="00701318"/>
    <w:rsid w:val="0070188D"/>
    <w:rsid w:val="00701FBE"/>
    <w:rsid w:val="00702169"/>
    <w:rsid w:val="007040F2"/>
    <w:rsid w:val="00705025"/>
    <w:rsid w:val="007052C9"/>
    <w:rsid w:val="00707843"/>
    <w:rsid w:val="00710598"/>
    <w:rsid w:val="00711042"/>
    <w:rsid w:val="0071153D"/>
    <w:rsid w:val="00711FD8"/>
    <w:rsid w:val="00712A97"/>
    <w:rsid w:val="00713B84"/>
    <w:rsid w:val="00714CEB"/>
    <w:rsid w:val="00715EBB"/>
    <w:rsid w:val="007162BE"/>
    <w:rsid w:val="00716334"/>
    <w:rsid w:val="0071759F"/>
    <w:rsid w:val="0072095C"/>
    <w:rsid w:val="00720C04"/>
    <w:rsid w:val="00721141"/>
    <w:rsid w:val="007217C1"/>
    <w:rsid w:val="00722B1D"/>
    <w:rsid w:val="00723685"/>
    <w:rsid w:val="00723D12"/>
    <w:rsid w:val="00725077"/>
    <w:rsid w:val="0073137B"/>
    <w:rsid w:val="0073238E"/>
    <w:rsid w:val="0073285F"/>
    <w:rsid w:val="007338C1"/>
    <w:rsid w:val="00735319"/>
    <w:rsid w:val="00736244"/>
    <w:rsid w:val="00740207"/>
    <w:rsid w:val="0074029A"/>
    <w:rsid w:val="00741A65"/>
    <w:rsid w:val="00742A9F"/>
    <w:rsid w:val="00742B64"/>
    <w:rsid w:val="00742E7F"/>
    <w:rsid w:val="007436D2"/>
    <w:rsid w:val="00743850"/>
    <w:rsid w:val="00743B4D"/>
    <w:rsid w:val="007446AF"/>
    <w:rsid w:val="00745694"/>
    <w:rsid w:val="00745A16"/>
    <w:rsid w:val="00745D58"/>
    <w:rsid w:val="00745E2A"/>
    <w:rsid w:val="007463F2"/>
    <w:rsid w:val="007468AC"/>
    <w:rsid w:val="00747006"/>
    <w:rsid w:val="00751B79"/>
    <w:rsid w:val="00751E60"/>
    <w:rsid w:val="007529AF"/>
    <w:rsid w:val="00752FCF"/>
    <w:rsid w:val="007535B4"/>
    <w:rsid w:val="00754447"/>
    <w:rsid w:val="0075468E"/>
    <w:rsid w:val="00754DB8"/>
    <w:rsid w:val="00756903"/>
    <w:rsid w:val="00756B8D"/>
    <w:rsid w:val="007602FB"/>
    <w:rsid w:val="0076065C"/>
    <w:rsid w:val="00764540"/>
    <w:rsid w:val="007659A2"/>
    <w:rsid w:val="00766310"/>
    <w:rsid w:val="00766467"/>
    <w:rsid w:val="0077036A"/>
    <w:rsid w:val="00771502"/>
    <w:rsid w:val="0077158C"/>
    <w:rsid w:val="00772AFD"/>
    <w:rsid w:val="0077329B"/>
    <w:rsid w:val="00774223"/>
    <w:rsid w:val="0077497D"/>
    <w:rsid w:val="007751FC"/>
    <w:rsid w:val="00775818"/>
    <w:rsid w:val="007759DE"/>
    <w:rsid w:val="007772FF"/>
    <w:rsid w:val="0078056B"/>
    <w:rsid w:val="007809D6"/>
    <w:rsid w:val="007810FD"/>
    <w:rsid w:val="007821BE"/>
    <w:rsid w:val="00783DAE"/>
    <w:rsid w:val="0078402C"/>
    <w:rsid w:val="0078735B"/>
    <w:rsid w:val="007902C9"/>
    <w:rsid w:val="00791178"/>
    <w:rsid w:val="007922C8"/>
    <w:rsid w:val="007923D2"/>
    <w:rsid w:val="00793195"/>
    <w:rsid w:val="00793E6C"/>
    <w:rsid w:val="0079428E"/>
    <w:rsid w:val="007960CC"/>
    <w:rsid w:val="00796408"/>
    <w:rsid w:val="00797D87"/>
    <w:rsid w:val="00797EE1"/>
    <w:rsid w:val="007A16A0"/>
    <w:rsid w:val="007A36C6"/>
    <w:rsid w:val="007A3D52"/>
    <w:rsid w:val="007A3FF4"/>
    <w:rsid w:val="007A477A"/>
    <w:rsid w:val="007A4CF3"/>
    <w:rsid w:val="007A5018"/>
    <w:rsid w:val="007A5243"/>
    <w:rsid w:val="007A58BA"/>
    <w:rsid w:val="007A66A5"/>
    <w:rsid w:val="007A6895"/>
    <w:rsid w:val="007A73D2"/>
    <w:rsid w:val="007B148B"/>
    <w:rsid w:val="007B1914"/>
    <w:rsid w:val="007B225C"/>
    <w:rsid w:val="007B31C0"/>
    <w:rsid w:val="007B46EA"/>
    <w:rsid w:val="007B662E"/>
    <w:rsid w:val="007B6858"/>
    <w:rsid w:val="007B7623"/>
    <w:rsid w:val="007B77AC"/>
    <w:rsid w:val="007C0493"/>
    <w:rsid w:val="007C1E8C"/>
    <w:rsid w:val="007C1ECB"/>
    <w:rsid w:val="007C4359"/>
    <w:rsid w:val="007C4E40"/>
    <w:rsid w:val="007C4F84"/>
    <w:rsid w:val="007C509F"/>
    <w:rsid w:val="007C518A"/>
    <w:rsid w:val="007C5250"/>
    <w:rsid w:val="007C6092"/>
    <w:rsid w:val="007C61BB"/>
    <w:rsid w:val="007C667C"/>
    <w:rsid w:val="007C6C9B"/>
    <w:rsid w:val="007C7C66"/>
    <w:rsid w:val="007D0470"/>
    <w:rsid w:val="007D0E19"/>
    <w:rsid w:val="007D0EAF"/>
    <w:rsid w:val="007D12F9"/>
    <w:rsid w:val="007D16A2"/>
    <w:rsid w:val="007D1866"/>
    <w:rsid w:val="007D2E89"/>
    <w:rsid w:val="007D355A"/>
    <w:rsid w:val="007D5EF3"/>
    <w:rsid w:val="007D6D12"/>
    <w:rsid w:val="007D7F36"/>
    <w:rsid w:val="007E1374"/>
    <w:rsid w:val="007E29AE"/>
    <w:rsid w:val="007E3891"/>
    <w:rsid w:val="007E3F6E"/>
    <w:rsid w:val="007E493F"/>
    <w:rsid w:val="007E4D54"/>
    <w:rsid w:val="007E5FAD"/>
    <w:rsid w:val="007E6559"/>
    <w:rsid w:val="007E66D6"/>
    <w:rsid w:val="007E6D57"/>
    <w:rsid w:val="007E6ED6"/>
    <w:rsid w:val="007F0AD0"/>
    <w:rsid w:val="007F1037"/>
    <w:rsid w:val="007F27C6"/>
    <w:rsid w:val="007F2EFF"/>
    <w:rsid w:val="007F48C6"/>
    <w:rsid w:val="007F5691"/>
    <w:rsid w:val="007F5D21"/>
    <w:rsid w:val="007F61E3"/>
    <w:rsid w:val="007F743B"/>
    <w:rsid w:val="007F7B30"/>
    <w:rsid w:val="00800B65"/>
    <w:rsid w:val="0080240A"/>
    <w:rsid w:val="00802CEC"/>
    <w:rsid w:val="00803243"/>
    <w:rsid w:val="00803E43"/>
    <w:rsid w:val="008049B0"/>
    <w:rsid w:val="00804C58"/>
    <w:rsid w:val="00804E88"/>
    <w:rsid w:val="0080531D"/>
    <w:rsid w:val="008056E0"/>
    <w:rsid w:val="008058CB"/>
    <w:rsid w:val="00806A24"/>
    <w:rsid w:val="00806D61"/>
    <w:rsid w:val="00807B7F"/>
    <w:rsid w:val="008125F1"/>
    <w:rsid w:val="00813D14"/>
    <w:rsid w:val="0081537A"/>
    <w:rsid w:val="00815876"/>
    <w:rsid w:val="00815E9D"/>
    <w:rsid w:val="008179CE"/>
    <w:rsid w:val="00821B24"/>
    <w:rsid w:val="00822048"/>
    <w:rsid w:val="008222D7"/>
    <w:rsid w:val="008226BB"/>
    <w:rsid w:val="008228B2"/>
    <w:rsid w:val="00824994"/>
    <w:rsid w:val="00826885"/>
    <w:rsid w:val="008270DF"/>
    <w:rsid w:val="00831DF7"/>
    <w:rsid w:val="00831EA9"/>
    <w:rsid w:val="00831F96"/>
    <w:rsid w:val="0083225E"/>
    <w:rsid w:val="008338B2"/>
    <w:rsid w:val="008353D2"/>
    <w:rsid w:val="0083614B"/>
    <w:rsid w:val="00837A33"/>
    <w:rsid w:val="0084005E"/>
    <w:rsid w:val="008405DE"/>
    <w:rsid w:val="00840732"/>
    <w:rsid w:val="00841D78"/>
    <w:rsid w:val="008434E2"/>
    <w:rsid w:val="008441CF"/>
    <w:rsid w:val="00844CD4"/>
    <w:rsid w:val="00844D1C"/>
    <w:rsid w:val="00845DA4"/>
    <w:rsid w:val="00846036"/>
    <w:rsid w:val="00847AA7"/>
    <w:rsid w:val="00850F22"/>
    <w:rsid w:val="0085117D"/>
    <w:rsid w:val="0085199C"/>
    <w:rsid w:val="008520FA"/>
    <w:rsid w:val="00854A54"/>
    <w:rsid w:val="0085586E"/>
    <w:rsid w:val="00855D97"/>
    <w:rsid w:val="00856298"/>
    <w:rsid w:val="008573C3"/>
    <w:rsid w:val="00860328"/>
    <w:rsid w:val="00861DA4"/>
    <w:rsid w:val="008634BF"/>
    <w:rsid w:val="0086358D"/>
    <w:rsid w:val="00863A0F"/>
    <w:rsid w:val="008649F0"/>
    <w:rsid w:val="00864F06"/>
    <w:rsid w:val="00865145"/>
    <w:rsid w:val="00865764"/>
    <w:rsid w:val="008657EC"/>
    <w:rsid w:val="00865B73"/>
    <w:rsid w:val="00867123"/>
    <w:rsid w:val="00867CBC"/>
    <w:rsid w:val="00871E08"/>
    <w:rsid w:val="00872063"/>
    <w:rsid w:val="0087275C"/>
    <w:rsid w:val="008727B7"/>
    <w:rsid w:val="00872C58"/>
    <w:rsid w:val="008739FA"/>
    <w:rsid w:val="00873BFE"/>
    <w:rsid w:val="00873C57"/>
    <w:rsid w:val="00874E33"/>
    <w:rsid w:val="0087506A"/>
    <w:rsid w:val="00877D0D"/>
    <w:rsid w:val="008805C8"/>
    <w:rsid w:val="00880D1D"/>
    <w:rsid w:val="00880E2E"/>
    <w:rsid w:val="00881850"/>
    <w:rsid w:val="00881E14"/>
    <w:rsid w:val="00882984"/>
    <w:rsid w:val="00882A27"/>
    <w:rsid w:val="00884CF6"/>
    <w:rsid w:val="0088582F"/>
    <w:rsid w:val="00885AD1"/>
    <w:rsid w:val="008904FB"/>
    <w:rsid w:val="00890B72"/>
    <w:rsid w:val="0089197D"/>
    <w:rsid w:val="00891DE7"/>
    <w:rsid w:val="00893986"/>
    <w:rsid w:val="00894F4B"/>
    <w:rsid w:val="008951A4"/>
    <w:rsid w:val="0089551A"/>
    <w:rsid w:val="008967F2"/>
    <w:rsid w:val="00896B17"/>
    <w:rsid w:val="00896C97"/>
    <w:rsid w:val="00897361"/>
    <w:rsid w:val="008977CD"/>
    <w:rsid w:val="008A0C8C"/>
    <w:rsid w:val="008A0F0F"/>
    <w:rsid w:val="008A10EA"/>
    <w:rsid w:val="008A15AF"/>
    <w:rsid w:val="008A3C3B"/>
    <w:rsid w:val="008A63C0"/>
    <w:rsid w:val="008A6433"/>
    <w:rsid w:val="008A75F8"/>
    <w:rsid w:val="008B27C7"/>
    <w:rsid w:val="008B33CC"/>
    <w:rsid w:val="008B3668"/>
    <w:rsid w:val="008B4B5B"/>
    <w:rsid w:val="008B4E67"/>
    <w:rsid w:val="008B4E6B"/>
    <w:rsid w:val="008B50DB"/>
    <w:rsid w:val="008B5C42"/>
    <w:rsid w:val="008B5E6E"/>
    <w:rsid w:val="008B62FB"/>
    <w:rsid w:val="008B7F05"/>
    <w:rsid w:val="008C0664"/>
    <w:rsid w:val="008C0A28"/>
    <w:rsid w:val="008C0C54"/>
    <w:rsid w:val="008C21C5"/>
    <w:rsid w:val="008C4F41"/>
    <w:rsid w:val="008C7A8E"/>
    <w:rsid w:val="008D0991"/>
    <w:rsid w:val="008D1C22"/>
    <w:rsid w:val="008D2C4F"/>
    <w:rsid w:val="008D40F8"/>
    <w:rsid w:val="008D6091"/>
    <w:rsid w:val="008D75D7"/>
    <w:rsid w:val="008D796F"/>
    <w:rsid w:val="008D7E00"/>
    <w:rsid w:val="008E0D52"/>
    <w:rsid w:val="008E28A4"/>
    <w:rsid w:val="008E4270"/>
    <w:rsid w:val="008E435C"/>
    <w:rsid w:val="008E43E1"/>
    <w:rsid w:val="008E459E"/>
    <w:rsid w:val="008E5497"/>
    <w:rsid w:val="008E6617"/>
    <w:rsid w:val="008E6908"/>
    <w:rsid w:val="008E7825"/>
    <w:rsid w:val="008E7B75"/>
    <w:rsid w:val="008F0066"/>
    <w:rsid w:val="008F02E9"/>
    <w:rsid w:val="008F17A1"/>
    <w:rsid w:val="008F18ED"/>
    <w:rsid w:val="008F1BCD"/>
    <w:rsid w:val="008F25C1"/>
    <w:rsid w:val="008F3B97"/>
    <w:rsid w:val="008F4EFB"/>
    <w:rsid w:val="008F58A4"/>
    <w:rsid w:val="008F6A02"/>
    <w:rsid w:val="008F73C8"/>
    <w:rsid w:val="0090026F"/>
    <w:rsid w:val="009014DE"/>
    <w:rsid w:val="009023EB"/>
    <w:rsid w:val="009026C8"/>
    <w:rsid w:val="00902BAB"/>
    <w:rsid w:val="0090433A"/>
    <w:rsid w:val="0090462A"/>
    <w:rsid w:val="00904994"/>
    <w:rsid w:val="009070DB"/>
    <w:rsid w:val="00910707"/>
    <w:rsid w:val="00910D4E"/>
    <w:rsid w:val="009113B1"/>
    <w:rsid w:val="00912107"/>
    <w:rsid w:val="00913010"/>
    <w:rsid w:val="009130E5"/>
    <w:rsid w:val="009147F1"/>
    <w:rsid w:val="00914F41"/>
    <w:rsid w:val="009150C9"/>
    <w:rsid w:val="00915696"/>
    <w:rsid w:val="00916194"/>
    <w:rsid w:val="00920C78"/>
    <w:rsid w:val="0092111B"/>
    <w:rsid w:val="00922F55"/>
    <w:rsid w:val="00923770"/>
    <w:rsid w:val="00923EF2"/>
    <w:rsid w:val="00924973"/>
    <w:rsid w:val="00924D5A"/>
    <w:rsid w:val="00927A64"/>
    <w:rsid w:val="00930800"/>
    <w:rsid w:val="00931816"/>
    <w:rsid w:val="00931B85"/>
    <w:rsid w:val="00931B90"/>
    <w:rsid w:val="009334AF"/>
    <w:rsid w:val="009336B3"/>
    <w:rsid w:val="00934139"/>
    <w:rsid w:val="00934CD1"/>
    <w:rsid w:val="009362D1"/>
    <w:rsid w:val="009367EE"/>
    <w:rsid w:val="00936845"/>
    <w:rsid w:val="00936B41"/>
    <w:rsid w:val="00940AF9"/>
    <w:rsid w:val="00940B78"/>
    <w:rsid w:val="00940D95"/>
    <w:rsid w:val="00940E44"/>
    <w:rsid w:val="00941825"/>
    <w:rsid w:val="00942C58"/>
    <w:rsid w:val="009433B4"/>
    <w:rsid w:val="00944470"/>
    <w:rsid w:val="0094653C"/>
    <w:rsid w:val="00947232"/>
    <w:rsid w:val="00947665"/>
    <w:rsid w:val="009476BB"/>
    <w:rsid w:val="00947C83"/>
    <w:rsid w:val="00950F1E"/>
    <w:rsid w:val="0095218C"/>
    <w:rsid w:val="009534C0"/>
    <w:rsid w:val="00954F4F"/>
    <w:rsid w:val="0095616F"/>
    <w:rsid w:val="00956396"/>
    <w:rsid w:val="00956BA2"/>
    <w:rsid w:val="00957F0F"/>
    <w:rsid w:val="009610F4"/>
    <w:rsid w:val="00961233"/>
    <w:rsid w:val="0096268F"/>
    <w:rsid w:val="00962723"/>
    <w:rsid w:val="0096282A"/>
    <w:rsid w:val="0096304A"/>
    <w:rsid w:val="00963098"/>
    <w:rsid w:val="00963B24"/>
    <w:rsid w:val="00963B9E"/>
    <w:rsid w:val="00965097"/>
    <w:rsid w:val="009655DC"/>
    <w:rsid w:val="00966743"/>
    <w:rsid w:val="00966891"/>
    <w:rsid w:val="00967072"/>
    <w:rsid w:val="00967408"/>
    <w:rsid w:val="009728A2"/>
    <w:rsid w:val="00974911"/>
    <w:rsid w:val="00976C94"/>
    <w:rsid w:val="009776B1"/>
    <w:rsid w:val="00977EA4"/>
    <w:rsid w:val="00982169"/>
    <w:rsid w:val="00982B72"/>
    <w:rsid w:val="00983C1A"/>
    <w:rsid w:val="009846BE"/>
    <w:rsid w:val="0098478B"/>
    <w:rsid w:val="00985DEA"/>
    <w:rsid w:val="00986072"/>
    <w:rsid w:val="009871DF"/>
    <w:rsid w:val="00987CCE"/>
    <w:rsid w:val="0099044F"/>
    <w:rsid w:val="00992BFB"/>
    <w:rsid w:val="00992CEB"/>
    <w:rsid w:val="00992D83"/>
    <w:rsid w:val="00993251"/>
    <w:rsid w:val="0099454F"/>
    <w:rsid w:val="0099484D"/>
    <w:rsid w:val="00995302"/>
    <w:rsid w:val="00995C1C"/>
    <w:rsid w:val="00996440"/>
    <w:rsid w:val="00997242"/>
    <w:rsid w:val="009A0214"/>
    <w:rsid w:val="009A02FB"/>
    <w:rsid w:val="009A3944"/>
    <w:rsid w:val="009A47BE"/>
    <w:rsid w:val="009A54A2"/>
    <w:rsid w:val="009A5AD4"/>
    <w:rsid w:val="009A6D02"/>
    <w:rsid w:val="009A6F04"/>
    <w:rsid w:val="009B035B"/>
    <w:rsid w:val="009B0BD2"/>
    <w:rsid w:val="009B0C4A"/>
    <w:rsid w:val="009B175D"/>
    <w:rsid w:val="009B17BB"/>
    <w:rsid w:val="009B28BF"/>
    <w:rsid w:val="009B2C63"/>
    <w:rsid w:val="009B3036"/>
    <w:rsid w:val="009B46F4"/>
    <w:rsid w:val="009B4F16"/>
    <w:rsid w:val="009B5D38"/>
    <w:rsid w:val="009B5D3B"/>
    <w:rsid w:val="009B5E95"/>
    <w:rsid w:val="009B7297"/>
    <w:rsid w:val="009B757A"/>
    <w:rsid w:val="009C0285"/>
    <w:rsid w:val="009C03BC"/>
    <w:rsid w:val="009C1797"/>
    <w:rsid w:val="009C375B"/>
    <w:rsid w:val="009C6BAA"/>
    <w:rsid w:val="009D0507"/>
    <w:rsid w:val="009D17F3"/>
    <w:rsid w:val="009D1A0C"/>
    <w:rsid w:val="009D1CE2"/>
    <w:rsid w:val="009D377E"/>
    <w:rsid w:val="009D4C29"/>
    <w:rsid w:val="009D4CE3"/>
    <w:rsid w:val="009D5256"/>
    <w:rsid w:val="009D54BC"/>
    <w:rsid w:val="009D5554"/>
    <w:rsid w:val="009D7836"/>
    <w:rsid w:val="009D7D57"/>
    <w:rsid w:val="009E2CA8"/>
    <w:rsid w:val="009E2E8E"/>
    <w:rsid w:val="009E3A9C"/>
    <w:rsid w:val="009E5F16"/>
    <w:rsid w:val="009F0243"/>
    <w:rsid w:val="009F0602"/>
    <w:rsid w:val="009F1228"/>
    <w:rsid w:val="009F12AB"/>
    <w:rsid w:val="009F2659"/>
    <w:rsid w:val="009F2B79"/>
    <w:rsid w:val="009F30E3"/>
    <w:rsid w:val="009F3255"/>
    <w:rsid w:val="009F38D5"/>
    <w:rsid w:val="009F6D2C"/>
    <w:rsid w:val="009F7A8B"/>
    <w:rsid w:val="00A02FB3"/>
    <w:rsid w:val="00A035D6"/>
    <w:rsid w:val="00A036FA"/>
    <w:rsid w:val="00A03EA9"/>
    <w:rsid w:val="00A040C5"/>
    <w:rsid w:val="00A1125E"/>
    <w:rsid w:val="00A1213D"/>
    <w:rsid w:val="00A12477"/>
    <w:rsid w:val="00A129A4"/>
    <w:rsid w:val="00A12B90"/>
    <w:rsid w:val="00A12E43"/>
    <w:rsid w:val="00A152EB"/>
    <w:rsid w:val="00A1557A"/>
    <w:rsid w:val="00A156EF"/>
    <w:rsid w:val="00A15F8C"/>
    <w:rsid w:val="00A17144"/>
    <w:rsid w:val="00A2022D"/>
    <w:rsid w:val="00A22A03"/>
    <w:rsid w:val="00A243C7"/>
    <w:rsid w:val="00A2493D"/>
    <w:rsid w:val="00A276A1"/>
    <w:rsid w:val="00A30C13"/>
    <w:rsid w:val="00A336D2"/>
    <w:rsid w:val="00A3490D"/>
    <w:rsid w:val="00A4008A"/>
    <w:rsid w:val="00A4110A"/>
    <w:rsid w:val="00A41276"/>
    <w:rsid w:val="00A41A29"/>
    <w:rsid w:val="00A426F1"/>
    <w:rsid w:val="00A42938"/>
    <w:rsid w:val="00A43651"/>
    <w:rsid w:val="00A44055"/>
    <w:rsid w:val="00A45169"/>
    <w:rsid w:val="00A45356"/>
    <w:rsid w:val="00A45472"/>
    <w:rsid w:val="00A45985"/>
    <w:rsid w:val="00A4681C"/>
    <w:rsid w:val="00A471F5"/>
    <w:rsid w:val="00A476F2"/>
    <w:rsid w:val="00A47AC6"/>
    <w:rsid w:val="00A47DEA"/>
    <w:rsid w:val="00A50C97"/>
    <w:rsid w:val="00A51ED6"/>
    <w:rsid w:val="00A52702"/>
    <w:rsid w:val="00A53371"/>
    <w:rsid w:val="00A5393B"/>
    <w:rsid w:val="00A53D69"/>
    <w:rsid w:val="00A54DC3"/>
    <w:rsid w:val="00A561D7"/>
    <w:rsid w:val="00A56A56"/>
    <w:rsid w:val="00A609AC"/>
    <w:rsid w:val="00A623C4"/>
    <w:rsid w:val="00A62A56"/>
    <w:rsid w:val="00A63BB5"/>
    <w:rsid w:val="00A6541B"/>
    <w:rsid w:val="00A671AE"/>
    <w:rsid w:val="00A675ED"/>
    <w:rsid w:val="00A679E4"/>
    <w:rsid w:val="00A70969"/>
    <w:rsid w:val="00A71256"/>
    <w:rsid w:val="00A71B2C"/>
    <w:rsid w:val="00A72668"/>
    <w:rsid w:val="00A7278A"/>
    <w:rsid w:val="00A72E30"/>
    <w:rsid w:val="00A73278"/>
    <w:rsid w:val="00A74B54"/>
    <w:rsid w:val="00A75D96"/>
    <w:rsid w:val="00A765FF"/>
    <w:rsid w:val="00A76D1D"/>
    <w:rsid w:val="00A81C4A"/>
    <w:rsid w:val="00A82988"/>
    <w:rsid w:val="00A84175"/>
    <w:rsid w:val="00A84A2C"/>
    <w:rsid w:val="00A85166"/>
    <w:rsid w:val="00A85717"/>
    <w:rsid w:val="00A862C0"/>
    <w:rsid w:val="00A866E8"/>
    <w:rsid w:val="00A8708E"/>
    <w:rsid w:val="00A8711A"/>
    <w:rsid w:val="00A872B6"/>
    <w:rsid w:val="00A875B7"/>
    <w:rsid w:val="00A90337"/>
    <w:rsid w:val="00A904AB"/>
    <w:rsid w:val="00A90B76"/>
    <w:rsid w:val="00A92017"/>
    <w:rsid w:val="00A93997"/>
    <w:rsid w:val="00A97705"/>
    <w:rsid w:val="00A979CD"/>
    <w:rsid w:val="00AA0052"/>
    <w:rsid w:val="00AA01A1"/>
    <w:rsid w:val="00AA1945"/>
    <w:rsid w:val="00AA245F"/>
    <w:rsid w:val="00AA3591"/>
    <w:rsid w:val="00AA4276"/>
    <w:rsid w:val="00AA4A2F"/>
    <w:rsid w:val="00AA5C18"/>
    <w:rsid w:val="00AA66CB"/>
    <w:rsid w:val="00AA76DD"/>
    <w:rsid w:val="00AB0DA3"/>
    <w:rsid w:val="00AB15D7"/>
    <w:rsid w:val="00AB1CD9"/>
    <w:rsid w:val="00AB2D9A"/>
    <w:rsid w:val="00AB5134"/>
    <w:rsid w:val="00AB55B0"/>
    <w:rsid w:val="00AB5856"/>
    <w:rsid w:val="00AB5B97"/>
    <w:rsid w:val="00AB657C"/>
    <w:rsid w:val="00AC01ED"/>
    <w:rsid w:val="00AC05BC"/>
    <w:rsid w:val="00AC17C3"/>
    <w:rsid w:val="00AC3336"/>
    <w:rsid w:val="00AC6328"/>
    <w:rsid w:val="00AC7F48"/>
    <w:rsid w:val="00AD08B3"/>
    <w:rsid w:val="00AD18B1"/>
    <w:rsid w:val="00AD3159"/>
    <w:rsid w:val="00AD31C2"/>
    <w:rsid w:val="00AD37C7"/>
    <w:rsid w:val="00AD3AE5"/>
    <w:rsid w:val="00AD527D"/>
    <w:rsid w:val="00AD6730"/>
    <w:rsid w:val="00AD6E69"/>
    <w:rsid w:val="00AD70E2"/>
    <w:rsid w:val="00AD720A"/>
    <w:rsid w:val="00AE0070"/>
    <w:rsid w:val="00AE14CE"/>
    <w:rsid w:val="00AE1B97"/>
    <w:rsid w:val="00AE2D97"/>
    <w:rsid w:val="00AE371C"/>
    <w:rsid w:val="00AE3BCA"/>
    <w:rsid w:val="00AE49C1"/>
    <w:rsid w:val="00AE4BFF"/>
    <w:rsid w:val="00AE4E7F"/>
    <w:rsid w:val="00AE596F"/>
    <w:rsid w:val="00AE7FE7"/>
    <w:rsid w:val="00AF121C"/>
    <w:rsid w:val="00AF1B94"/>
    <w:rsid w:val="00AF1BF9"/>
    <w:rsid w:val="00AF3798"/>
    <w:rsid w:val="00AF37D2"/>
    <w:rsid w:val="00AF3997"/>
    <w:rsid w:val="00AF4217"/>
    <w:rsid w:val="00AF4B2A"/>
    <w:rsid w:val="00AF5072"/>
    <w:rsid w:val="00AF5C9B"/>
    <w:rsid w:val="00B0009F"/>
    <w:rsid w:val="00B010A4"/>
    <w:rsid w:val="00B01414"/>
    <w:rsid w:val="00B02370"/>
    <w:rsid w:val="00B042C4"/>
    <w:rsid w:val="00B05003"/>
    <w:rsid w:val="00B05AD6"/>
    <w:rsid w:val="00B05ADF"/>
    <w:rsid w:val="00B05CAA"/>
    <w:rsid w:val="00B06511"/>
    <w:rsid w:val="00B0665D"/>
    <w:rsid w:val="00B06A8C"/>
    <w:rsid w:val="00B06AC3"/>
    <w:rsid w:val="00B06C23"/>
    <w:rsid w:val="00B06D13"/>
    <w:rsid w:val="00B07F57"/>
    <w:rsid w:val="00B10D22"/>
    <w:rsid w:val="00B1170A"/>
    <w:rsid w:val="00B12E26"/>
    <w:rsid w:val="00B13294"/>
    <w:rsid w:val="00B1329C"/>
    <w:rsid w:val="00B141C2"/>
    <w:rsid w:val="00B14DAE"/>
    <w:rsid w:val="00B15052"/>
    <w:rsid w:val="00B16217"/>
    <w:rsid w:val="00B168AE"/>
    <w:rsid w:val="00B16CF6"/>
    <w:rsid w:val="00B21BB3"/>
    <w:rsid w:val="00B21F5A"/>
    <w:rsid w:val="00B221BF"/>
    <w:rsid w:val="00B2314A"/>
    <w:rsid w:val="00B23DCB"/>
    <w:rsid w:val="00B262AA"/>
    <w:rsid w:val="00B26879"/>
    <w:rsid w:val="00B30C94"/>
    <w:rsid w:val="00B3460A"/>
    <w:rsid w:val="00B36C07"/>
    <w:rsid w:val="00B36E31"/>
    <w:rsid w:val="00B3756A"/>
    <w:rsid w:val="00B40897"/>
    <w:rsid w:val="00B42C8B"/>
    <w:rsid w:val="00B43AB9"/>
    <w:rsid w:val="00B467D7"/>
    <w:rsid w:val="00B468BD"/>
    <w:rsid w:val="00B47676"/>
    <w:rsid w:val="00B50532"/>
    <w:rsid w:val="00B515F2"/>
    <w:rsid w:val="00B520CC"/>
    <w:rsid w:val="00B529B6"/>
    <w:rsid w:val="00B541F2"/>
    <w:rsid w:val="00B55545"/>
    <w:rsid w:val="00B5554A"/>
    <w:rsid w:val="00B57014"/>
    <w:rsid w:val="00B5755F"/>
    <w:rsid w:val="00B57E07"/>
    <w:rsid w:val="00B61240"/>
    <w:rsid w:val="00B61C4F"/>
    <w:rsid w:val="00B62393"/>
    <w:rsid w:val="00B636B4"/>
    <w:rsid w:val="00B63940"/>
    <w:rsid w:val="00B63F48"/>
    <w:rsid w:val="00B6403F"/>
    <w:rsid w:val="00B66B54"/>
    <w:rsid w:val="00B67293"/>
    <w:rsid w:val="00B70EB3"/>
    <w:rsid w:val="00B7105D"/>
    <w:rsid w:val="00B7173C"/>
    <w:rsid w:val="00B71E7E"/>
    <w:rsid w:val="00B72BC9"/>
    <w:rsid w:val="00B746F2"/>
    <w:rsid w:val="00B75842"/>
    <w:rsid w:val="00B75E0A"/>
    <w:rsid w:val="00B775C2"/>
    <w:rsid w:val="00B8009E"/>
    <w:rsid w:val="00B80C2F"/>
    <w:rsid w:val="00B81329"/>
    <w:rsid w:val="00B81658"/>
    <w:rsid w:val="00B8230C"/>
    <w:rsid w:val="00B82BA2"/>
    <w:rsid w:val="00B82BD3"/>
    <w:rsid w:val="00B82E8B"/>
    <w:rsid w:val="00B83FF0"/>
    <w:rsid w:val="00B846F4"/>
    <w:rsid w:val="00B8596B"/>
    <w:rsid w:val="00B866C4"/>
    <w:rsid w:val="00B869AD"/>
    <w:rsid w:val="00B8770F"/>
    <w:rsid w:val="00B87D49"/>
    <w:rsid w:val="00B900E2"/>
    <w:rsid w:val="00B91DDA"/>
    <w:rsid w:val="00B92A58"/>
    <w:rsid w:val="00B93B64"/>
    <w:rsid w:val="00B9555D"/>
    <w:rsid w:val="00B956C4"/>
    <w:rsid w:val="00B9579A"/>
    <w:rsid w:val="00B96106"/>
    <w:rsid w:val="00B97201"/>
    <w:rsid w:val="00B9727F"/>
    <w:rsid w:val="00B97879"/>
    <w:rsid w:val="00B978C9"/>
    <w:rsid w:val="00B97A5F"/>
    <w:rsid w:val="00BA014F"/>
    <w:rsid w:val="00BA04D3"/>
    <w:rsid w:val="00BA0DDB"/>
    <w:rsid w:val="00BA0FA0"/>
    <w:rsid w:val="00BA1192"/>
    <w:rsid w:val="00BA1756"/>
    <w:rsid w:val="00BA29E8"/>
    <w:rsid w:val="00BA2CE4"/>
    <w:rsid w:val="00BA2DC4"/>
    <w:rsid w:val="00BA3396"/>
    <w:rsid w:val="00BA5A0D"/>
    <w:rsid w:val="00BA7393"/>
    <w:rsid w:val="00BB28F8"/>
    <w:rsid w:val="00BB3F5C"/>
    <w:rsid w:val="00BB4490"/>
    <w:rsid w:val="00BB4A41"/>
    <w:rsid w:val="00BB5168"/>
    <w:rsid w:val="00BB5CE6"/>
    <w:rsid w:val="00BB666B"/>
    <w:rsid w:val="00BB6E11"/>
    <w:rsid w:val="00BC0869"/>
    <w:rsid w:val="00BC1ACB"/>
    <w:rsid w:val="00BC59CA"/>
    <w:rsid w:val="00BC6058"/>
    <w:rsid w:val="00BC6282"/>
    <w:rsid w:val="00BC759A"/>
    <w:rsid w:val="00BC7A69"/>
    <w:rsid w:val="00BD45C2"/>
    <w:rsid w:val="00BD58DC"/>
    <w:rsid w:val="00BD633F"/>
    <w:rsid w:val="00BD735A"/>
    <w:rsid w:val="00BE00E9"/>
    <w:rsid w:val="00BE0231"/>
    <w:rsid w:val="00BE08BF"/>
    <w:rsid w:val="00BE0F70"/>
    <w:rsid w:val="00BE0FA0"/>
    <w:rsid w:val="00BE19D2"/>
    <w:rsid w:val="00BE2D1A"/>
    <w:rsid w:val="00BE3AC1"/>
    <w:rsid w:val="00BE42EE"/>
    <w:rsid w:val="00BE57EB"/>
    <w:rsid w:val="00BE5E74"/>
    <w:rsid w:val="00BE60C8"/>
    <w:rsid w:val="00BE7509"/>
    <w:rsid w:val="00BF041F"/>
    <w:rsid w:val="00BF1B89"/>
    <w:rsid w:val="00BF2A16"/>
    <w:rsid w:val="00BF34BE"/>
    <w:rsid w:val="00BF3797"/>
    <w:rsid w:val="00BF46DF"/>
    <w:rsid w:val="00BF4942"/>
    <w:rsid w:val="00BF5E36"/>
    <w:rsid w:val="00BF5F4F"/>
    <w:rsid w:val="00BF659F"/>
    <w:rsid w:val="00BF79B2"/>
    <w:rsid w:val="00C0067A"/>
    <w:rsid w:val="00C00B37"/>
    <w:rsid w:val="00C012EB"/>
    <w:rsid w:val="00C015C4"/>
    <w:rsid w:val="00C02048"/>
    <w:rsid w:val="00C034D3"/>
    <w:rsid w:val="00C044E9"/>
    <w:rsid w:val="00C062AC"/>
    <w:rsid w:val="00C0732D"/>
    <w:rsid w:val="00C1101E"/>
    <w:rsid w:val="00C1109D"/>
    <w:rsid w:val="00C1174D"/>
    <w:rsid w:val="00C11EF4"/>
    <w:rsid w:val="00C12CF5"/>
    <w:rsid w:val="00C14142"/>
    <w:rsid w:val="00C158F2"/>
    <w:rsid w:val="00C15E2A"/>
    <w:rsid w:val="00C16EA4"/>
    <w:rsid w:val="00C1712A"/>
    <w:rsid w:val="00C17C17"/>
    <w:rsid w:val="00C202B0"/>
    <w:rsid w:val="00C2123A"/>
    <w:rsid w:val="00C222CC"/>
    <w:rsid w:val="00C22A3C"/>
    <w:rsid w:val="00C232A9"/>
    <w:rsid w:val="00C2380F"/>
    <w:rsid w:val="00C25071"/>
    <w:rsid w:val="00C2726D"/>
    <w:rsid w:val="00C2740D"/>
    <w:rsid w:val="00C30A25"/>
    <w:rsid w:val="00C324CD"/>
    <w:rsid w:val="00C32F61"/>
    <w:rsid w:val="00C34817"/>
    <w:rsid w:val="00C35854"/>
    <w:rsid w:val="00C3590E"/>
    <w:rsid w:val="00C366AC"/>
    <w:rsid w:val="00C37065"/>
    <w:rsid w:val="00C37313"/>
    <w:rsid w:val="00C377AA"/>
    <w:rsid w:val="00C4018E"/>
    <w:rsid w:val="00C41903"/>
    <w:rsid w:val="00C41F17"/>
    <w:rsid w:val="00C421DF"/>
    <w:rsid w:val="00C42612"/>
    <w:rsid w:val="00C42C44"/>
    <w:rsid w:val="00C430C5"/>
    <w:rsid w:val="00C44119"/>
    <w:rsid w:val="00C443CF"/>
    <w:rsid w:val="00C506B1"/>
    <w:rsid w:val="00C50C52"/>
    <w:rsid w:val="00C50CD7"/>
    <w:rsid w:val="00C50CE8"/>
    <w:rsid w:val="00C50F36"/>
    <w:rsid w:val="00C50F41"/>
    <w:rsid w:val="00C50F76"/>
    <w:rsid w:val="00C51F6B"/>
    <w:rsid w:val="00C52931"/>
    <w:rsid w:val="00C52AA1"/>
    <w:rsid w:val="00C5346D"/>
    <w:rsid w:val="00C53753"/>
    <w:rsid w:val="00C5571E"/>
    <w:rsid w:val="00C5642D"/>
    <w:rsid w:val="00C56A05"/>
    <w:rsid w:val="00C5749C"/>
    <w:rsid w:val="00C57AE5"/>
    <w:rsid w:val="00C615AC"/>
    <w:rsid w:val="00C625AC"/>
    <w:rsid w:val="00C629B6"/>
    <w:rsid w:val="00C63860"/>
    <w:rsid w:val="00C63B31"/>
    <w:rsid w:val="00C6483E"/>
    <w:rsid w:val="00C660A3"/>
    <w:rsid w:val="00C672EB"/>
    <w:rsid w:val="00C67AC8"/>
    <w:rsid w:val="00C731E5"/>
    <w:rsid w:val="00C73BBF"/>
    <w:rsid w:val="00C74ACC"/>
    <w:rsid w:val="00C769DD"/>
    <w:rsid w:val="00C80ACC"/>
    <w:rsid w:val="00C8102C"/>
    <w:rsid w:val="00C81A30"/>
    <w:rsid w:val="00C81FC7"/>
    <w:rsid w:val="00C81FF3"/>
    <w:rsid w:val="00C827AB"/>
    <w:rsid w:val="00C82A56"/>
    <w:rsid w:val="00C83797"/>
    <w:rsid w:val="00C8397B"/>
    <w:rsid w:val="00C83E16"/>
    <w:rsid w:val="00C84CB6"/>
    <w:rsid w:val="00C8510A"/>
    <w:rsid w:val="00C85F89"/>
    <w:rsid w:val="00C86633"/>
    <w:rsid w:val="00C87470"/>
    <w:rsid w:val="00C87A93"/>
    <w:rsid w:val="00C87B92"/>
    <w:rsid w:val="00C904B5"/>
    <w:rsid w:val="00C9087B"/>
    <w:rsid w:val="00C9151C"/>
    <w:rsid w:val="00C91CCE"/>
    <w:rsid w:val="00C939DF"/>
    <w:rsid w:val="00C95602"/>
    <w:rsid w:val="00C96B54"/>
    <w:rsid w:val="00C97096"/>
    <w:rsid w:val="00CA0094"/>
    <w:rsid w:val="00CA13C5"/>
    <w:rsid w:val="00CA2B4C"/>
    <w:rsid w:val="00CA3DC6"/>
    <w:rsid w:val="00CA5DF7"/>
    <w:rsid w:val="00CA5E65"/>
    <w:rsid w:val="00CA6231"/>
    <w:rsid w:val="00CA7E60"/>
    <w:rsid w:val="00CB0DB6"/>
    <w:rsid w:val="00CB1243"/>
    <w:rsid w:val="00CB1D9E"/>
    <w:rsid w:val="00CB29C7"/>
    <w:rsid w:val="00CB3835"/>
    <w:rsid w:val="00CB3DDC"/>
    <w:rsid w:val="00CB48E7"/>
    <w:rsid w:val="00CB4AB3"/>
    <w:rsid w:val="00CB4B71"/>
    <w:rsid w:val="00CB5611"/>
    <w:rsid w:val="00CB578A"/>
    <w:rsid w:val="00CB62A5"/>
    <w:rsid w:val="00CB66BC"/>
    <w:rsid w:val="00CC05AF"/>
    <w:rsid w:val="00CC3C47"/>
    <w:rsid w:val="00CC4E4A"/>
    <w:rsid w:val="00CC681E"/>
    <w:rsid w:val="00CC7B75"/>
    <w:rsid w:val="00CD03F9"/>
    <w:rsid w:val="00CD06E3"/>
    <w:rsid w:val="00CD1A43"/>
    <w:rsid w:val="00CD42A7"/>
    <w:rsid w:val="00CD495D"/>
    <w:rsid w:val="00CD4BE2"/>
    <w:rsid w:val="00CD5E96"/>
    <w:rsid w:val="00CD6103"/>
    <w:rsid w:val="00CE0FA0"/>
    <w:rsid w:val="00CE28E4"/>
    <w:rsid w:val="00CE33FD"/>
    <w:rsid w:val="00CE623A"/>
    <w:rsid w:val="00CE6426"/>
    <w:rsid w:val="00CE6A67"/>
    <w:rsid w:val="00CF1A78"/>
    <w:rsid w:val="00CF1BCB"/>
    <w:rsid w:val="00CF33F8"/>
    <w:rsid w:val="00CF34D2"/>
    <w:rsid w:val="00CF4FBA"/>
    <w:rsid w:val="00CF5C89"/>
    <w:rsid w:val="00CF6099"/>
    <w:rsid w:val="00CF6A04"/>
    <w:rsid w:val="00CF6A97"/>
    <w:rsid w:val="00CF7587"/>
    <w:rsid w:val="00D00AE4"/>
    <w:rsid w:val="00D012DB"/>
    <w:rsid w:val="00D01D95"/>
    <w:rsid w:val="00D0225D"/>
    <w:rsid w:val="00D035F3"/>
    <w:rsid w:val="00D046CB"/>
    <w:rsid w:val="00D057CF"/>
    <w:rsid w:val="00D05A79"/>
    <w:rsid w:val="00D0675C"/>
    <w:rsid w:val="00D07186"/>
    <w:rsid w:val="00D0786D"/>
    <w:rsid w:val="00D07B51"/>
    <w:rsid w:val="00D07DAA"/>
    <w:rsid w:val="00D114D4"/>
    <w:rsid w:val="00D13F22"/>
    <w:rsid w:val="00D13F9E"/>
    <w:rsid w:val="00D141EA"/>
    <w:rsid w:val="00D14A29"/>
    <w:rsid w:val="00D16122"/>
    <w:rsid w:val="00D16701"/>
    <w:rsid w:val="00D16D04"/>
    <w:rsid w:val="00D16DDC"/>
    <w:rsid w:val="00D2055A"/>
    <w:rsid w:val="00D20976"/>
    <w:rsid w:val="00D23014"/>
    <w:rsid w:val="00D23301"/>
    <w:rsid w:val="00D2338D"/>
    <w:rsid w:val="00D2378F"/>
    <w:rsid w:val="00D23A07"/>
    <w:rsid w:val="00D24AB7"/>
    <w:rsid w:val="00D2562C"/>
    <w:rsid w:val="00D25A96"/>
    <w:rsid w:val="00D26E28"/>
    <w:rsid w:val="00D27375"/>
    <w:rsid w:val="00D31150"/>
    <w:rsid w:val="00D32298"/>
    <w:rsid w:val="00D35EB4"/>
    <w:rsid w:val="00D3781D"/>
    <w:rsid w:val="00D379AC"/>
    <w:rsid w:val="00D37F2F"/>
    <w:rsid w:val="00D41645"/>
    <w:rsid w:val="00D42052"/>
    <w:rsid w:val="00D4263D"/>
    <w:rsid w:val="00D428A4"/>
    <w:rsid w:val="00D42C15"/>
    <w:rsid w:val="00D436D2"/>
    <w:rsid w:val="00D46BE3"/>
    <w:rsid w:val="00D46FC2"/>
    <w:rsid w:val="00D4703A"/>
    <w:rsid w:val="00D478C7"/>
    <w:rsid w:val="00D47C97"/>
    <w:rsid w:val="00D47FA3"/>
    <w:rsid w:val="00D50905"/>
    <w:rsid w:val="00D50957"/>
    <w:rsid w:val="00D52A59"/>
    <w:rsid w:val="00D52CCC"/>
    <w:rsid w:val="00D52F94"/>
    <w:rsid w:val="00D53713"/>
    <w:rsid w:val="00D5629F"/>
    <w:rsid w:val="00D56C71"/>
    <w:rsid w:val="00D57DA0"/>
    <w:rsid w:val="00D61285"/>
    <w:rsid w:val="00D6176F"/>
    <w:rsid w:val="00D641BD"/>
    <w:rsid w:val="00D64330"/>
    <w:rsid w:val="00D65315"/>
    <w:rsid w:val="00D66587"/>
    <w:rsid w:val="00D67165"/>
    <w:rsid w:val="00D71A67"/>
    <w:rsid w:val="00D71CCB"/>
    <w:rsid w:val="00D72842"/>
    <w:rsid w:val="00D72C4C"/>
    <w:rsid w:val="00D735D7"/>
    <w:rsid w:val="00D74021"/>
    <w:rsid w:val="00D74639"/>
    <w:rsid w:val="00D75D8C"/>
    <w:rsid w:val="00D77E0C"/>
    <w:rsid w:val="00D80220"/>
    <w:rsid w:val="00D8101E"/>
    <w:rsid w:val="00D81301"/>
    <w:rsid w:val="00D816C4"/>
    <w:rsid w:val="00D81D82"/>
    <w:rsid w:val="00D84892"/>
    <w:rsid w:val="00D84CB8"/>
    <w:rsid w:val="00D856FD"/>
    <w:rsid w:val="00D87DE0"/>
    <w:rsid w:val="00D90D0A"/>
    <w:rsid w:val="00D921CE"/>
    <w:rsid w:val="00D92968"/>
    <w:rsid w:val="00D9302A"/>
    <w:rsid w:val="00D93469"/>
    <w:rsid w:val="00D942BA"/>
    <w:rsid w:val="00D94B72"/>
    <w:rsid w:val="00D95B7D"/>
    <w:rsid w:val="00D97CE6"/>
    <w:rsid w:val="00DA104E"/>
    <w:rsid w:val="00DA3013"/>
    <w:rsid w:val="00DA384C"/>
    <w:rsid w:val="00DA4177"/>
    <w:rsid w:val="00DA45D6"/>
    <w:rsid w:val="00DA52F0"/>
    <w:rsid w:val="00DA56D9"/>
    <w:rsid w:val="00DA56E0"/>
    <w:rsid w:val="00DA6E62"/>
    <w:rsid w:val="00DA6F02"/>
    <w:rsid w:val="00DA756A"/>
    <w:rsid w:val="00DA7E01"/>
    <w:rsid w:val="00DB13B5"/>
    <w:rsid w:val="00DB170E"/>
    <w:rsid w:val="00DB2D8E"/>
    <w:rsid w:val="00DB2E9F"/>
    <w:rsid w:val="00DB33C2"/>
    <w:rsid w:val="00DB53E4"/>
    <w:rsid w:val="00DB6588"/>
    <w:rsid w:val="00DB6B43"/>
    <w:rsid w:val="00DB6BB7"/>
    <w:rsid w:val="00DC1277"/>
    <w:rsid w:val="00DC1819"/>
    <w:rsid w:val="00DC1C65"/>
    <w:rsid w:val="00DC268F"/>
    <w:rsid w:val="00DC294A"/>
    <w:rsid w:val="00DC3FEA"/>
    <w:rsid w:val="00DC4A60"/>
    <w:rsid w:val="00DC5522"/>
    <w:rsid w:val="00DC5818"/>
    <w:rsid w:val="00DC7569"/>
    <w:rsid w:val="00DC7760"/>
    <w:rsid w:val="00DC79D7"/>
    <w:rsid w:val="00DD1744"/>
    <w:rsid w:val="00DD17C9"/>
    <w:rsid w:val="00DD1997"/>
    <w:rsid w:val="00DD1C91"/>
    <w:rsid w:val="00DD3287"/>
    <w:rsid w:val="00DD35CA"/>
    <w:rsid w:val="00DD46B6"/>
    <w:rsid w:val="00DD5BA2"/>
    <w:rsid w:val="00DD5CD6"/>
    <w:rsid w:val="00DD5E9D"/>
    <w:rsid w:val="00DD607B"/>
    <w:rsid w:val="00DD6326"/>
    <w:rsid w:val="00DD6A3E"/>
    <w:rsid w:val="00DE0834"/>
    <w:rsid w:val="00DE09D7"/>
    <w:rsid w:val="00DE133E"/>
    <w:rsid w:val="00DE31F5"/>
    <w:rsid w:val="00DE4620"/>
    <w:rsid w:val="00DE5F6B"/>
    <w:rsid w:val="00DE790D"/>
    <w:rsid w:val="00DE7919"/>
    <w:rsid w:val="00DF2ABA"/>
    <w:rsid w:val="00DF3445"/>
    <w:rsid w:val="00DF3AE1"/>
    <w:rsid w:val="00DF4B81"/>
    <w:rsid w:val="00DF5699"/>
    <w:rsid w:val="00DF6529"/>
    <w:rsid w:val="00E018A8"/>
    <w:rsid w:val="00E01E19"/>
    <w:rsid w:val="00E02EB7"/>
    <w:rsid w:val="00E03827"/>
    <w:rsid w:val="00E042A4"/>
    <w:rsid w:val="00E051E6"/>
    <w:rsid w:val="00E05617"/>
    <w:rsid w:val="00E07E30"/>
    <w:rsid w:val="00E10673"/>
    <w:rsid w:val="00E11BD9"/>
    <w:rsid w:val="00E138F0"/>
    <w:rsid w:val="00E153CA"/>
    <w:rsid w:val="00E16068"/>
    <w:rsid w:val="00E176E1"/>
    <w:rsid w:val="00E17A2C"/>
    <w:rsid w:val="00E205A6"/>
    <w:rsid w:val="00E210DF"/>
    <w:rsid w:val="00E212DF"/>
    <w:rsid w:val="00E21301"/>
    <w:rsid w:val="00E22017"/>
    <w:rsid w:val="00E221EC"/>
    <w:rsid w:val="00E22C1E"/>
    <w:rsid w:val="00E25774"/>
    <w:rsid w:val="00E268F2"/>
    <w:rsid w:val="00E2708F"/>
    <w:rsid w:val="00E31DCB"/>
    <w:rsid w:val="00E31F37"/>
    <w:rsid w:val="00E32BD6"/>
    <w:rsid w:val="00E33B6D"/>
    <w:rsid w:val="00E3407B"/>
    <w:rsid w:val="00E356ED"/>
    <w:rsid w:val="00E36664"/>
    <w:rsid w:val="00E36C03"/>
    <w:rsid w:val="00E37235"/>
    <w:rsid w:val="00E373DF"/>
    <w:rsid w:val="00E410ED"/>
    <w:rsid w:val="00E4146F"/>
    <w:rsid w:val="00E42047"/>
    <w:rsid w:val="00E429E2"/>
    <w:rsid w:val="00E43F7F"/>
    <w:rsid w:val="00E44360"/>
    <w:rsid w:val="00E44983"/>
    <w:rsid w:val="00E45956"/>
    <w:rsid w:val="00E47A53"/>
    <w:rsid w:val="00E50A31"/>
    <w:rsid w:val="00E51721"/>
    <w:rsid w:val="00E51F1A"/>
    <w:rsid w:val="00E5270E"/>
    <w:rsid w:val="00E52E1D"/>
    <w:rsid w:val="00E5411D"/>
    <w:rsid w:val="00E54DF5"/>
    <w:rsid w:val="00E55D9A"/>
    <w:rsid w:val="00E57526"/>
    <w:rsid w:val="00E609CB"/>
    <w:rsid w:val="00E62236"/>
    <w:rsid w:val="00E62434"/>
    <w:rsid w:val="00E62C31"/>
    <w:rsid w:val="00E635EA"/>
    <w:rsid w:val="00E637F5"/>
    <w:rsid w:val="00E64AE3"/>
    <w:rsid w:val="00E64CD3"/>
    <w:rsid w:val="00E6558E"/>
    <w:rsid w:val="00E6591A"/>
    <w:rsid w:val="00E6676F"/>
    <w:rsid w:val="00E66C85"/>
    <w:rsid w:val="00E700B5"/>
    <w:rsid w:val="00E703DC"/>
    <w:rsid w:val="00E707A8"/>
    <w:rsid w:val="00E71224"/>
    <w:rsid w:val="00E71A61"/>
    <w:rsid w:val="00E7290A"/>
    <w:rsid w:val="00E7329A"/>
    <w:rsid w:val="00E74C10"/>
    <w:rsid w:val="00E75D94"/>
    <w:rsid w:val="00E76E95"/>
    <w:rsid w:val="00E77CF6"/>
    <w:rsid w:val="00E8082F"/>
    <w:rsid w:val="00E81830"/>
    <w:rsid w:val="00E81E30"/>
    <w:rsid w:val="00E81F99"/>
    <w:rsid w:val="00E827F0"/>
    <w:rsid w:val="00E8323D"/>
    <w:rsid w:val="00E83C01"/>
    <w:rsid w:val="00E8487F"/>
    <w:rsid w:val="00E854FD"/>
    <w:rsid w:val="00E86332"/>
    <w:rsid w:val="00E8765C"/>
    <w:rsid w:val="00E903C9"/>
    <w:rsid w:val="00E90DFE"/>
    <w:rsid w:val="00E91ACB"/>
    <w:rsid w:val="00E9217B"/>
    <w:rsid w:val="00E92982"/>
    <w:rsid w:val="00E93106"/>
    <w:rsid w:val="00E9326F"/>
    <w:rsid w:val="00E94C5D"/>
    <w:rsid w:val="00E96B6D"/>
    <w:rsid w:val="00E97623"/>
    <w:rsid w:val="00EA0D73"/>
    <w:rsid w:val="00EA13D8"/>
    <w:rsid w:val="00EA2ED5"/>
    <w:rsid w:val="00EA3D47"/>
    <w:rsid w:val="00EA553C"/>
    <w:rsid w:val="00EA56AA"/>
    <w:rsid w:val="00EA59D4"/>
    <w:rsid w:val="00EA5FD9"/>
    <w:rsid w:val="00EA600D"/>
    <w:rsid w:val="00EA62B3"/>
    <w:rsid w:val="00EA6814"/>
    <w:rsid w:val="00EB1355"/>
    <w:rsid w:val="00EB17B8"/>
    <w:rsid w:val="00EB17C4"/>
    <w:rsid w:val="00EB3C45"/>
    <w:rsid w:val="00EB48DE"/>
    <w:rsid w:val="00EB50C6"/>
    <w:rsid w:val="00EB5B4E"/>
    <w:rsid w:val="00EB5F48"/>
    <w:rsid w:val="00EB5FF1"/>
    <w:rsid w:val="00EB6DBF"/>
    <w:rsid w:val="00EB6E47"/>
    <w:rsid w:val="00EB7E83"/>
    <w:rsid w:val="00EC0C83"/>
    <w:rsid w:val="00EC1F26"/>
    <w:rsid w:val="00EC247D"/>
    <w:rsid w:val="00EC3F64"/>
    <w:rsid w:val="00EC4522"/>
    <w:rsid w:val="00EC5500"/>
    <w:rsid w:val="00ED05B4"/>
    <w:rsid w:val="00ED085D"/>
    <w:rsid w:val="00ED10E8"/>
    <w:rsid w:val="00ED1E8A"/>
    <w:rsid w:val="00ED290B"/>
    <w:rsid w:val="00ED2F63"/>
    <w:rsid w:val="00ED338E"/>
    <w:rsid w:val="00ED4042"/>
    <w:rsid w:val="00ED4ECB"/>
    <w:rsid w:val="00ED628D"/>
    <w:rsid w:val="00ED673B"/>
    <w:rsid w:val="00ED7866"/>
    <w:rsid w:val="00EE07AD"/>
    <w:rsid w:val="00EE0950"/>
    <w:rsid w:val="00EE2740"/>
    <w:rsid w:val="00EE376D"/>
    <w:rsid w:val="00EE5DE3"/>
    <w:rsid w:val="00EE6A47"/>
    <w:rsid w:val="00EE7182"/>
    <w:rsid w:val="00EF0616"/>
    <w:rsid w:val="00EF0852"/>
    <w:rsid w:val="00EF17DA"/>
    <w:rsid w:val="00EF4E6D"/>
    <w:rsid w:val="00EF4FE9"/>
    <w:rsid w:val="00EF5B54"/>
    <w:rsid w:val="00F006B1"/>
    <w:rsid w:val="00F01019"/>
    <w:rsid w:val="00F01B83"/>
    <w:rsid w:val="00F0244F"/>
    <w:rsid w:val="00F031E5"/>
    <w:rsid w:val="00F03CF0"/>
    <w:rsid w:val="00F05579"/>
    <w:rsid w:val="00F07CEE"/>
    <w:rsid w:val="00F10366"/>
    <w:rsid w:val="00F10495"/>
    <w:rsid w:val="00F10BDA"/>
    <w:rsid w:val="00F10CAF"/>
    <w:rsid w:val="00F10E57"/>
    <w:rsid w:val="00F11ECB"/>
    <w:rsid w:val="00F12728"/>
    <w:rsid w:val="00F13985"/>
    <w:rsid w:val="00F13988"/>
    <w:rsid w:val="00F13FD5"/>
    <w:rsid w:val="00F14765"/>
    <w:rsid w:val="00F14A7A"/>
    <w:rsid w:val="00F16AE1"/>
    <w:rsid w:val="00F16B08"/>
    <w:rsid w:val="00F17923"/>
    <w:rsid w:val="00F17A9B"/>
    <w:rsid w:val="00F21D59"/>
    <w:rsid w:val="00F23B31"/>
    <w:rsid w:val="00F24ACC"/>
    <w:rsid w:val="00F31EE8"/>
    <w:rsid w:val="00F325A0"/>
    <w:rsid w:val="00F32B1C"/>
    <w:rsid w:val="00F32EDB"/>
    <w:rsid w:val="00F343EB"/>
    <w:rsid w:val="00F34A80"/>
    <w:rsid w:val="00F3718E"/>
    <w:rsid w:val="00F37D96"/>
    <w:rsid w:val="00F41D10"/>
    <w:rsid w:val="00F43D00"/>
    <w:rsid w:val="00F43DC8"/>
    <w:rsid w:val="00F44973"/>
    <w:rsid w:val="00F45048"/>
    <w:rsid w:val="00F46393"/>
    <w:rsid w:val="00F466A9"/>
    <w:rsid w:val="00F51420"/>
    <w:rsid w:val="00F51602"/>
    <w:rsid w:val="00F51708"/>
    <w:rsid w:val="00F527B1"/>
    <w:rsid w:val="00F528F4"/>
    <w:rsid w:val="00F52D0E"/>
    <w:rsid w:val="00F53FAD"/>
    <w:rsid w:val="00F544D4"/>
    <w:rsid w:val="00F54C42"/>
    <w:rsid w:val="00F56AE2"/>
    <w:rsid w:val="00F5746A"/>
    <w:rsid w:val="00F57799"/>
    <w:rsid w:val="00F60123"/>
    <w:rsid w:val="00F60BBC"/>
    <w:rsid w:val="00F627E3"/>
    <w:rsid w:val="00F63E46"/>
    <w:rsid w:val="00F647FC"/>
    <w:rsid w:val="00F6596C"/>
    <w:rsid w:val="00F66107"/>
    <w:rsid w:val="00F676A8"/>
    <w:rsid w:val="00F73B6A"/>
    <w:rsid w:val="00F74C37"/>
    <w:rsid w:val="00F750D5"/>
    <w:rsid w:val="00F76981"/>
    <w:rsid w:val="00F77A84"/>
    <w:rsid w:val="00F82667"/>
    <w:rsid w:val="00F826BD"/>
    <w:rsid w:val="00F84F94"/>
    <w:rsid w:val="00F85139"/>
    <w:rsid w:val="00F85F84"/>
    <w:rsid w:val="00F873E2"/>
    <w:rsid w:val="00F87D32"/>
    <w:rsid w:val="00F92BE7"/>
    <w:rsid w:val="00F95D78"/>
    <w:rsid w:val="00F9606A"/>
    <w:rsid w:val="00F9609D"/>
    <w:rsid w:val="00F96AE2"/>
    <w:rsid w:val="00F96E05"/>
    <w:rsid w:val="00F970FA"/>
    <w:rsid w:val="00FA07E2"/>
    <w:rsid w:val="00FA0A28"/>
    <w:rsid w:val="00FA0FFE"/>
    <w:rsid w:val="00FA271F"/>
    <w:rsid w:val="00FA3168"/>
    <w:rsid w:val="00FA334D"/>
    <w:rsid w:val="00FA3DFC"/>
    <w:rsid w:val="00FA42BC"/>
    <w:rsid w:val="00FA4D3F"/>
    <w:rsid w:val="00FA5F91"/>
    <w:rsid w:val="00FB1B47"/>
    <w:rsid w:val="00FB3341"/>
    <w:rsid w:val="00FB3A44"/>
    <w:rsid w:val="00FB3E7F"/>
    <w:rsid w:val="00FB410E"/>
    <w:rsid w:val="00FB4613"/>
    <w:rsid w:val="00FB56B8"/>
    <w:rsid w:val="00FB5E5A"/>
    <w:rsid w:val="00FB64A7"/>
    <w:rsid w:val="00FB64F5"/>
    <w:rsid w:val="00FB66E3"/>
    <w:rsid w:val="00FC0D50"/>
    <w:rsid w:val="00FC26CC"/>
    <w:rsid w:val="00FC4BAF"/>
    <w:rsid w:val="00FC5E3E"/>
    <w:rsid w:val="00FC60FA"/>
    <w:rsid w:val="00FC614D"/>
    <w:rsid w:val="00FC646D"/>
    <w:rsid w:val="00FC72A7"/>
    <w:rsid w:val="00FC763B"/>
    <w:rsid w:val="00FC79B9"/>
    <w:rsid w:val="00FD3A5F"/>
    <w:rsid w:val="00FD3F73"/>
    <w:rsid w:val="00FD428E"/>
    <w:rsid w:val="00FD531C"/>
    <w:rsid w:val="00FD5B89"/>
    <w:rsid w:val="00FD5FB8"/>
    <w:rsid w:val="00FD6446"/>
    <w:rsid w:val="00FD6F95"/>
    <w:rsid w:val="00FE1316"/>
    <w:rsid w:val="00FE2F1C"/>
    <w:rsid w:val="00FE345A"/>
    <w:rsid w:val="00FE40BE"/>
    <w:rsid w:val="00FE4827"/>
    <w:rsid w:val="00FE4E01"/>
    <w:rsid w:val="00FE5682"/>
    <w:rsid w:val="00FF06E6"/>
    <w:rsid w:val="00FF0C89"/>
    <w:rsid w:val="00FF16BB"/>
    <w:rsid w:val="00FF1701"/>
    <w:rsid w:val="00FF2742"/>
    <w:rsid w:val="00FF2BD3"/>
    <w:rsid w:val="00FF3B42"/>
    <w:rsid w:val="00FF3EC1"/>
    <w:rsid w:val="00FF6545"/>
    <w:rsid w:val="00FF68F3"/>
    <w:rsid w:val="00FF69A6"/>
    <w:rsid w:val="00FF6CA0"/>
    <w:rsid w:val="00FF6E88"/>
    <w:rsid w:val="00FF7EC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9f9"/>
    </o:shapedefaults>
    <o:shapelayout v:ext="edit">
      <o:idmap v:ext="edit" data="1"/>
    </o:shapelayout>
  </w:shapeDefaults>
  <w:decimalSymbol w:val="."/>
  <w:listSeparator w:val=","/>
  <w14:docId w14:val="79E0DEAB"/>
  <w15:chartTrackingRefBased/>
  <w15:docId w15:val="{1E07D19E-9038-4D82-BF67-4077939A5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he-IL"/>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1DDA"/>
    <w:pPr>
      <w:widowControl w:val="0"/>
      <w:jc w:val="both"/>
    </w:pPr>
    <w:rPr>
      <w:kern w:val="2"/>
      <w:sz w:val="21"/>
      <w:szCs w:val="24"/>
      <w:lang w:eastAsia="zh-CN" w:bidi="ar-SA"/>
    </w:rPr>
  </w:style>
  <w:style w:type="paragraph" w:styleId="Heading1">
    <w:name w:val="heading 1"/>
    <w:aliases w:val="H1,h1,app heading 1,l1,Memo Heading 1,h11,h12,h13,h14,h15,h16,Heading 1_a,heading 1,h17,h111,h121,h131,h141,h151,h161,h18,h112,h122,h132,h142,h152,h162,h19,h113,h123,h133,h143,h153,h163,NMP Heading 1"/>
    <w:next w:val="Normal"/>
    <w:qFormat/>
    <w:rsid w:val="00DA4177"/>
    <w:pPr>
      <w:keepNext/>
      <w:keepLines/>
      <w:numPr>
        <w:numId w:val="1"/>
      </w:numPr>
      <w:pBdr>
        <w:top w:val="single" w:sz="12" w:space="3" w:color="auto"/>
      </w:pBdr>
      <w:spacing w:before="240" w:after="180"/>
      <w:outlineLvl w:val="0"/>
    </w:pPr>
    <w:rPr>
      <w:rFonts w:ascii="Arial" w:eastAsia="MS Mincho" w:hAnsi="Arial"/>
      <w:sz w:val="36"/>
      <w:lang w:val="en-GB" w:bidi="ar-SA"/>
    </w:rPr>
  </w:style>
  <w:style w:type="paragraph" w:styleId="Heading2">
    <w:name w:val="heading 2"/>
    <w:aliases w:val="Head2A,2,H2,UNDERRUBRIK 1-2,DO NOT USE_h2,h2,h21,Heading 2 Char,H2 Char,h2 Char"/>
    <w:basedOn w:val="Heading1"/>
    <w:next w:val="Normal"/>
    <w:qFormat/>
    <w:rsid w:val="00DA417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A417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A4177"/>
    <w:pPr>
      <w:numPr>
        <w:ilvl w:val="3"/>
      </w:numPr>
      <w:outlineLvl w:val="3"/>
    </w:pPr>
    <w:rPr>
      <w:sz w:val="24"/>
    </w:rPr>
  </w:style>
  <w:style w:type="paragraph" w:styleId="Heading5">
    <w:name w:val="heading 5"/>
    <w:basedOn w:val="Heading4"/>
    <w:next w:val="Normal"/>
    <w:qFormat/>
    <w:rsid w:val="00DA4177"/>
    <w:pPr>
      <w:numPr>
        <w:ilvl w:val="4"/>
      </w:numPr>
      <w:outlineLvl w:val="4"/>
    </w:pPr>
    <w:rPr>
      <w:sz w:val="22"/>
    </w:rPr>
  </w:style>
  <w:style w:type="paragraph" w:styleId="Heading6">
    <w:name w:val="heading 6"/>
    <w:basedOn w:val="Normal"/>
    <w:next w:val="Normal"/>
    <w:qFormat/>
    <w:rsid w:val="00DA4177"/>
    <w:pPr>
      <w:keepNext/>
      <w:keepLines/>
      <w:widowControl/>
      <w:numPr>
        <w:ilvl w:val="5"/>
        <w:numId w:val="1"/>
      </w:numPr>
      <w:spacing w:before="120" w:after="180"/>
      <w:jc w:val="left"/>
      <w:outlineLvl w:val="5"/>
    </w:pPr>
    <w:rPr>
      <w:rFonts w:ascii="Arial" w:eastAsia="MS Mincho" w:hAnsi="Arial"/>
      <w:kern w:val="0"/>
      <w:sz w:val="20"/>
      <w:szCs w:val="20"/>
      <w:lang w:val="en-GB" w:eastAsia="en-US"/>
    </w:rPr>
  </w:style>
  <w:style w:type="paragraph" w:styleId="Heading7">
    <w:name w:val="heading 7"/>
    <w:basedOn w:val="Normal"/>
    <w:next w:val="Normal"/>
    <w:qFormat/>
    <w:rsid w:val="00DA4177"/>
    <w:pPr>
      <w:keepNext/>
      <w:keepLines/>
      <w:widowControl/>
      <w:numPr>
        <w:ilvl w:val="6"/>
        <w:numId w:val="1"/>
      </w:numPr>
      <w:spacing w:before="120" w:after="180"/>
      <w:jc w:val="left"/>
      <w:outlineLvl w:val="6"/>
    </w:pPr>
    <w:rPr>
      <w:rFonts w:ascii="Arial" w:eastAsia="MS Mincho" w:hAnsi="Arial"/>
      <w:kern w:val="0"/>
      <w:sz w:val="20"/>
      <w:szCs w:val="20"/>
      <w:lang w:val="en-GB" w:eastAsia="en-US"/>
    </w:rPr>
  </w:style>
  <w:style w:type="paragraph" w:styleId="Heading8">
    <w:name w:val="heading 8"/>
    <w:basedOn w:val="Heading1"/>
    <w:next w:val="Normal"/>
    <w:qFormat/>
    <w:rsid w:val="00DA4177"/>
    <w:pPr>
      <w:numPr>
        <w:ilvl w:val="7"/>
      </w:numPr>
      <w:outlineLvl w:val="7"/>
    </w:pPr>
  </w:style>
  <w:style w:type="paragraph" w:styleId="Heading9">
    <w:name w:val="heading 9"/>
    <w:basedOn w:val="Heading8"/>
    <w:next w:val="Normal"/>
    <w:qFormat/>
    <w:rsid w:val="00DA417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42359E"/>
    <w:pPr>
      <w:widowControl w:val="0"/>
      <w:overflowPunct w:val="0"/>
      <w:autoSpaceDE w:val="0"/>
      <w:autoSpaceDN w:val="0"/>
      <w:adjustRightInd w:val="0"/>
      <w:textAlignment w:val="baseline"/>
    </w:pPr>
    <w:rPr>
      <w:rFonts w:ascii="Arial" w:hAnsi="Arial" w:cs="Arial"/>
      <w:b/>
      <w:bCs/>
      <w:noProof/>
      <w:sz w:val="18"/>
      <w:szCs w:val="18"/>
      <w:lang w:eastAsia="zh-CN" w:bidi="ar-SA"/>
    </w:rPr>
  </w:style>
  <w:style w:type="paragraph" w:customStyle="1" w:styleId="TdocHeader2">
    <w:name w:val="Tdoc_Header_2"/>
    <w:basedOn w:val="Normal"/>
    <w:rsid w:val="0042359E"/>
    <w:pPr>
      <w:tabs>
        <w:tab w:val="left" w:pos="1701"/>
        <w:tab w:val="right" w:pos="9072"/>
        <w:tab w:val="right" w:pos="10206"/>
      </w:tabs>
    </w:pPr>
    <w:rPr>
      <w:rFonts w:ascii="Arial" w:eastAsia="Batang" w:hAnsi="Arial"/>
      <w:b/>
      <w:kern w:val="0"/>
      <w:sz w:val="18"/>
      <w:szCs w:val="20"/>
      <w:lang w:val="en-GB" w:eastAsia="en-US"/>
    </w:rPr>
  </w:style>
  <w:style w:type="paragraph" w:styleId="FootnoteText">
    <w:name w:val="footnote text"/>
    <w:basedOn w:val="Normal"/>
    <w:semiHidden/>
    <w:rsid w:val="0042359E"/>
    <w:pPr>
      <w:widowControl/>
    </w:pPr>
    <w:rPr>
      <w:rFonts w:ascii="Times" w:eastAsia="Batang" w:hAnsi="Times"/>
      <w:kern w:val="0"/>
      <w:sz w:val="20"/>
      <w:szCs w:val="20"/>
      <w:lang w:eastAsia="en-US"/>
    </w:rPr>
  </w:style>
  <w:style w:type="paragraph" w:customStyle="1" w:styleId="3GPPHeader">
    <w:name w:val="3GPP_Header"/>
    <w:basedOn w:val="Normal"/>
    <w:rsid w:val="0042359E"/>
    <w:pPr>
      <w:widowControl/>
      <w:tabs>
        <w:tab w:val="left" w:pos="1701"/>
        <w:tab w:val="right" w:pos="9639"/>
      </w:tabs>
      <w:overflowPunct w:val="0"/>
      <w:autoSpaceDE w:val="0"/>
      <w:autoSpaceDN w:val="0"/>
      <w:adjustRightInd w:val="0"/>
      <w:spacing w:after="240"/>
      <w:jc w:val="left"/>
      <w:textAlignment w:val="baseline"/>
    </w:pPr>
    <w:rPr>
      <w:b/>
      <w:kern w:val="0"/>
      <w:sz w:val="24"/>
      <w:szCs w:val="20"/>
      <w:lang w:val="en-GB"/>
    </w:rPr>
  </w:style>
  <w:style w:type="table" w:styleId="TableGrid">
    <w:name w:val="Table Grid"/>
    <w:basedOn w:val="TableNormal"/>
    <w:uiPriority w:val="39"/>
    <w:rsid w:val="002C496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rsid w:val="00504762"/>
    <w:pPr>
      <w:keepLines/>
      <w:widowControl/>
      <w:tabs>
        <w:tab w:val="center" w:pos="4536"/>
        <w:tab w:val="right" w:pos="9072"/>
      </w:tabs>
      <w:overflowPunct w:val="0"/>
      <w:autoSpaceDE w:val="0"/>
      <w:autoSpaceDN w:val="0"/>
      <w:adjustRightInd w:val="0"/>
      <w:spacing w:after="180"/>
      <w:jc w:val="left"/>
      <w:textAlignment w:val="baseline"/>
    </w:pPr>
    <w:rPr>
      <w:rFonts w:eastAsia="Times New Roman"/>
      <w:noProof/>
      <w:kern w:val="0"/>
      <w:sz w:val="20"/>
      <w:szCs w:val="20"/>
      <w:lang w:val="en-GB" w:eastAsia="ja-JP"/>
    </w:rPr>
  </w:style>
  <w:style w:type="paragraph" w:customStyle="1" w:styleId="ZchnZchnCharChar">
    <w:name w:val="Zchn Zchn Char Char"/>
    <w:semiHidden/>
    <w:rsid w:val="000C72D4"/>
    <w:pPr>
      <w:keepNext/>
      <w:numPr>
        <w:numId w:val="2"/>
      </w:numPr>
      <w:autoSpaceDE w:val="0"/>
      <w:autoSpaceDN w:val="0"/>
      <w:adjustRightInd w:val="0"/>
      <w:spacing w:before="60" w:after="60"/>
      <w:jc w:val="both"/>
    </w:pPr>
    <w:rPr>
      <w:rFonts w:ascii="Arial" w:hAnsi="Arial" w:cs="Arial"/>
      <w:color w:val="0000FF"/>
      <w:kern w:val="2"/>
      <w:lang w:eastAsia="zh-CN" w:bidi="ar-SA"/>
    </w:rPr>
  </w:style>
  <w:style w:type="paragraph" w:customStyle="1" w:styleId="Char">
    <w:name w:val="Char"/>
    <w:rsid w:val="009D7D57"/>
    <w:pPr>
      <w:keepNext/>
      <w:tabs>
        <w:tab w:val="left" w:pos="851"/>
      </w:tabs>
      <w:autoSpaceDE w:val="0"/>
      <w:autoSpaceDN w:val="0"/>
      <w:adjustRightInd w:val="0"/>
      <w:spacing w:before="60" w:after="60"/>
      <w:ind w:left="851" w:hanging="851"/>
      <w:jc w:val="both"/>
    </w:pPr>
    <w:rPr>
      <w:lang w:eastAsia="zh-CN" w:bidi="ar-SA"/>
    </w:rPr>
  </w:style>
  <w:style w:type="paragraph" w:styleId="NormalWeb">
    <w:name w:val="Normal (Web)"/>
    <w:basedOn w:val="Normal"/>
    <w:uiPriority w:val="99"/>
    <w:rsid w:val="00BE00E9"/>
    <w:pPr>
      <w:widowControl/>
      <w:spacing w:before="100" w:beforeAutospacing="1" w:after="100" w:afterAutospacing="1"/>
      <w:jc w:val="left"/>
    </w:pPr>
    <w:rPr>
      <w:rFonts w:ascii="SimSun" w:hAnsi="SimSun" w:cs="SimSun"/>
      <w:kern w:val="0"/>
      <w:sz w:val="24"/>
    </w:rPr>
  </w:style>
  <w:style w:type="paragraph" w:styleId="HTMLPreformatted">
    <w:name w:val="HTML Preformatted"/>
    <w:basedOn w:val="Normal"/>
    <w:rsid w:val="00D81D8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Sun" w:hAnsi="SimSun" w:cs="SimSun"/>
      <w:kern w:val="0"/>
      <w:sz w:val="24"/>
    </w:rPr>
  </w:style>
  <w:style w:type="paragraph" w:styleId="Footer">
    <w:name w:val="footer"/>
    <w:basedOn w:val="Normal"/>
    <w:link w:val="FooterChar"/>
    <w:uiPriority w:val="99"/>
    <w:rsid w:val="008520FA"/>
    <w:pPr>
      <w:tabs>
        <w:tab w:val="center" w:pos="4153"/>
        <w:tab w:val="right" w:pos="8306"/>
      </w:tabs>
      <w:snapToGrid w:val="0"/>
      <w:jc w:val="left"/>
    </w:pPr>
    <w:rPr>
      <w:sz w:val="18"/>
      <w:szCs w:val="18"/>
      <w:lang w:val="x-none" w:eastAsia="x-none"/>
    </w:rPr>
  </w:style>
  <w:style w:type="character" w:customStyle="1" w:styleId="FooterChar">
    <w:name w:val="Footer Char"/>
    <w:link w:val="Footer"/>
    <w:uiPriority w:val="99"/>
    <w:rsid w:val="008520FA"/>
    <w:rPr>
      <w:kern w:val="2"/>
      <w:sz w:val="18"/>
      <w:szCs w:val="18"/>
    </w:rPr>
  </w:style>
  <w:style w:type="character" w:styleId="CommentReference">
    <w:name w:val="annotation reference"/>
    <w:rsid w:val="005D5E63"/>
    <w:rPr>
      <w:sz w:val="21"/>
      <w:szCs w:val="21"/>
    </w:rPr>
  </w:style>
  <w:style w:type="paragraph" w:styleId="CommentText">
    <w:name w:val="annotation text"/>
    <w:basedOn w:val="Normal"/>
    <w:link w:val="CommentTextChar"/>
    <w:rsid w:val="005D5E63"/>
    <w:pPr>
      <w:jc w:val="left"/>
    </w:pPr>
    <w:rPr>
      <w:lang w:val="x-none" w:eastAsia="x-none"/>
    </w:rPr>
  </w:style>
  <w:style w:type="character" w:customStyle="1" w:styleId="CommentTextChar">
    <w:name w:val="Comment Text Char"/>
    <w:link w:val="CommentText"/>
    <w:rsid w:val="005D5E63"/>
    <w:rPr>
      <w:kern w:val="2"/>
      <w:sz w:val="21"/>
      <w:szCs w:val="24"/>
    </w:rPr>
  </w:style>
  <w:style w:type="paragraph" w:styleId="CommentSubject">
    <w:name w:val="annotation subject"/>
    <w:basedOn w:val="CommentText"/>
    <w:next w:val="CommentText"/>
    <w:link w:val="CommentSubjectChar"/>
    <w:rsid w:val="005D5E63"/>
    <w:rPr>
      <w:b/>
      <w:bCs/>
    </w:rPr>
  </w:style>
  <w:style w:type="character" w:customStyle="1" w:styleId="CommentSubjectChar">
    <w:name w:val="Comment Subject Char"/>
    <w:link w:val="CommentSubject"/>
    <w:rsid w:val="005D5E63"/>
    <w:rPr>
      <w:b/>
      <w:bCs/>
      <w:kern w:val="2"/>
      <w:sz w:val="21"/>
      <w:szCs w:val="24"/>
    </w:rPr>
  </w:style>
  <w:style w:type="paragraph" w:styleId="BalloonText">
    <w:name w:val="Balloon Text"/>
    <w:basedOn w:val="Normal"/>
    <w:link w:val="BalloonTextChar"/>
    <w:rsid w:val="005D5E63"/>
    <w:rPr>
      <w:sz w:val="18"/>
      <w:szCs w:val="18"/>
      <w:lang w:val="x-none" w:eastAsia="x-none"/>
    </w:rPr>
  </w:style>
  <w:style w:type="character" w:customStyle="1" w:styleId="BalloonTextChar">
    <w:name w:val="Balloon Text Char"/>
    <w:link w:val="BalloonText"/>
    <w:rsid w:val="005D5E63"/>
    <w:rPr>
      <w:kern w:val="2"/>
      <w:sz w:val="18"/>
      <w:szCs w:val="18"/>
    </w:rPr>
  </w:style>
  <w:style w:type="paragraph" w:styleId="BodyText">
    <w:name w:val="Body Text"/>
    <w:basedOn w:val="Normal"/>
    <w:rsid w:val="007F1037"/>
    <w:pPr>
      <w:widowControl/>
      <w:spacing w:after="120"/>
      <w:jc w:val="left"/>
    </w:pPr>
    <w:rPr>
      <w:rFonts w:eastAsia="MS Gothic"/>
      <w:kern w:val="0"/>
      <w:sz w:val="24"/>
      <w:szCs w:val="20"/>
      <w:lang w:val="en-GB" w:eastAsia="ja-JP"/>
    </w:rPr>
  </w:style>
  <w:style w:type="paragraph" w:customStyle="1" w:styleId="Char2CharChar">
    <w:name w:val="Char2 Char Char"/>
    <w:autoRedefine/>
    <w:semiHidden/>
    <w:rsid w:val="00DD17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bidi="ar-SA"/>
    </w:rPr>
  </w:style>
  <w:style w:type="paragraph" w:styleId="DocumentMap">
    <w:name w:val="Document Map"/>
    <w:basedOn w:val="Normal"/>
    <w:link w:val="DocumentMapChar"/>
    <w:rsid w:val="00714CEB"/>
    <w:rPr>
      <w:rFonts w:ascii="SimSun"/>
      <w:sz w:val="18"/>
      <w:szCs w:val="18"/>
    </w:rPr>
  </w:style>
  <w:style w:type="character" w:customStyle="1" w:styleId="DocumentMapChar">
    <w:name w:val="Document Map Char"/>
    <w:link w:val="DocumentMap"/>
    <w:rsid w:val="00714CEB"/>
    <w:rPr>
      <w:rFonts w:ascii="SimSun"/>
      <w:kern w:val="2"/>
      <w:sz w:val="18"/>
      <w:szCs w:val="18"/>
    </w:rPr>
  </w:style>
  <w:style w:type="character" w:customStyle="1" w:styleId="apple-converted-space">
    <w:name w:val="apple-converted-space"/>
    <w:basedOn w:val="DefaultParagraphFont"/>
    <w:rsid w:val="007C1E8C"/>
  </w:style>
  <w:style w:type="character" w:styleId="Hyperlink">
    <w:name w:val="Hyperlink"/>
    <w:uiPriority w:val="99"/>
    <w:unhideWhenUsed/>
    <w:rsid w:val="007E6ED6"/>
    <w:rPr>
      <w:color w:val="0000FF"/>
      <w:u w:val="single"/>
    </w:rPr>
  </w:style>
  <w:style w:type="character" w:styleId="Emphasis">
    <w:name w:val="Emphasis"/>
    <w:uiPriority w:val="20"/>
    <w:qFormat/>
    <w:rsid w:val="005C0807"/>
    <w:rPr>
      <w:i/>
      <w:iCs/>
    </w:rPr>
  </w:style>
  <w:style w:type="paragraph" w:styleId="Caption">
    <w:name w:val="caption"/>
    <w:basedOn w:val="Normal"/>
    <w:next w:val="Normal"/>
    <w:unhideWhenUsed/>
    <w:qFormat/>
    <w:rsid w:val="00D428A4"/>
    <w:rPr>
      <w:b/>
      <w:bCs/>
      <w:sz w:val="20"/>
      <w:szCs w:val="20"/>
    </w:rPr>
  </w:style>
  <w:style w:type="character" w:styleId="FollowedHyperlink">
    <w:name w:val="FollowedHyperlink"/>
    <w:rsid w:val="00D72C4C"/>
    <w:rPr>
      <w:color w:val="954F72"/>
      <w:u w:val="single"/>
    </w:rPr>
  </w:style>
  <w:style w:type="paragraph" w:styleId="ListParagraph">
    <w:name w:val="List Paragraph"/>
    <w:basedOn w:val="Normal"/>
    <w:link w:val="ListParagraphChar"/>
    <w:uiPriority w:val="34"/>
    <w:qFormat/>
    <w:rsid w:val="00533A3B"/>
    <w:pPr>
      <w:widowControl/>
      <w:spacing w:after="180"/>
      <w:ind w:firstLineChars="200" w:firstLine="420"/>
      <w:jc w:val="left"/>
    </w:pPr>
    <w:rPr>
      <w:kern w:val="0"/>
      <w:sz w:val="20"/>
      <w:szCs w:val="20"/>
    </w:rPr>
  </w:style>
  <w:style w:type="character" w:customStyle="1" w:styleId="ListParagraphChar">
    <w:name w:val="List Paragraph Char"/>
    <w:link w:val="ListParagraph"/>
    <w:uiPriority w:val="34"/>
    <w:rsid w:val="00533A3B"/>
    <w:rPr>
      <w:lang w:eastAsia="zh-CN" w:bidi="ar-SA"/>
    </w:rPr>
  </w:style>
  <w:style w:type="paragraph" w:styleId="NoSpacing">
    <w:name w:val="No Spacing"/>
    <w:uiPriority w:val="1"/>
    <w:qFormat/>
    <w:rsid w:val="00BC59CA"/>
    <w:pPr>
      <w:widowControl w:val="0"/>
      <w:jc w:val="both"/>
    </w:pPr>
    <w:rPr>
      <w:kern w:val="2"/>
      <w:sz w:val="21"/>
      <w:szCs w:val="24"/>
      <w:lang w:eastAsia="zh-CN" w:bidi="ar-SA"/>
    </w:rPr>
  </w:style>
  <w:style w:type="character" w:styleId="PlaceholderText">
    <w:name w:val="Placeholder Text"/>
    <w:basedOn w:val="DefaultParagraphFont"/>
    <w:uiPriority w:val="99"/>
    <w:semiHidden/>
    <w:rsid w:val="007F0AD0"/>
    <w:rPr>
      <w:color w:val="808080"/>
    </w:rPr>
  </w:style>
  <w:style w:type="paragraph" w:customStyle="1" w:styleId="Default">
    <w:name w:val="Default"/>
    <w:rsid w:val="008A10EA"/>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6991216">
      <w:bodyDiv w:val="1"/>
      <w:marLeft w:val="0"/>
      <w:marRight w:val="0"/>
      <w:marTop w:val="0"/>
      <w:marBottom w:val="0"/>
      <w:divBdr>
        <w:top w:val="none" w:sz="0" w:space="0" w:color="auto"/>
        <w:left w:val="none" w:sz="0" w:space="0" w:color="auto"/>
        <w:bottom w:val="none" w:sz="0" w:space="0" w:color="auto"/>
        <w:right w:val="none" w:sz="0" w:space="0" w:color="auto"/>
      </w:divBdr>
    </w:div>
    <w:div w:id="916399951">
      <w:bodyDiv w:val="1"/>
      <w:marLeft w:val="0"/>
      <w:marRight w:val="0"/>
      <w:marTop w:val="0"/>
      <w:marBottom w:val="0"/>
      <w:divBdr>
        <w:top w:val="none" w:sz="0" w:space="0" w:color="auto"/>
        <w:left w:val="none" w:sz="0" w:space="0" w:color="auto"/>
        <w:bottom w:val="none" w:sz="0" w:space="0" w:color="auto"/>
        <w:right w:val="none" w:sz="0" w:space="0" w:color="auto"/>
      </w:divBdr>
    </w:div>
    <w:div w:id="1062827509">
      <w:bodyDiv w:val="1"/>
      <w:marLeft w:val="0"/>
      <w:marRight w:val="0"/>
      <w:marTop w:val="0"/>
      <w:marBottom w:val="0"/>
      <w:divBdr>
        <w:top w:val="none" w:sz="0" w:space="0" w:color="auto"/>
        <w:left w:val="none" w:sz="0" w:space="0" w:color="auto"/>
        <w:bottom w:val="none" w:sz="0" w:space="0" w:color="auto"/>
        <w:right w:val="none" w:sz="0" w:space="0" w:color="auto"/>
      </w:divBdr>
    </w:div>
    <w:div w:id="1086458943">
      <w:bodyDiv w:val="1"/>
      <w:marLeft w:val="0"/>
      <w:marRight w:val="0"/>
      <w:marTop w:val="0"/>
      <w:marBottom w:val="0"/>
      <w:divBdr>
        <w:top w:val="none" w:sz="0" w:space="0" w:color="auto"/>
        <w:left w:val="none" w:sz="0" w:space="0" w:color="auto"/>
        <w:bottom w:val="none" w:sz="0" w:space="0" w:color="auto"/>
        <w:right w:val="none" w:sz="0" w:space="0" w:color="auto"/>
      </w:divBdr>
      <w:divsChild>
        <w:div w:id="452133303">
          <w:marLeft w:val="1166"/>
          <w:marRight w:val="0"/>
          <w:marTop w:val="0"/>
          <w:marBottom w:val="0"/>
          <w:divBdr>
            <w:top w:val="none" w:sz="0" w:space="0" w:color="auto"/>
            <w:left w:val="none" w:sz="0" w:space="0" w:color="auto"/>
            <w:bottom w:val="none" w:sz="0" w:space="0" w:color="auto"/>
            <w:right w:val="none" w:sz="0" w:space="0" w:color="auto"/>
          </w:divBdr>
        </w:div>
      </w:divsChild>
    </w:div>
    <w:div w:id="1220090169">
      <w:bodyDiv w:val="1"/>
      <w:marLeft w:val="0"/>
      <w:marRight w:val="0"/>
      <w:marTop w:val="0"/>
      <w:marBottom w:val="0"/>
      <w:divBdr>
        <w:top w:val="none" w:sz="0" w:space="0" w:color="auto"/>
        <w:left w:val="none" w:sz="0" w:space="0" w:color="auto"/>
        <w:bottom w:val="none" w:sz="0" w:space="0" w:color="auto"/>
        <w:right w:val="none" w:sz="0" w:space="0" w:color="auto"/>
      </w:divBdr>
      <w:divsChild>
        <w:div w:id="946736111">
          <w:marLeft w:val="0"/>
          <w:marRight w:val="0"/>
          <w:marTop w:val="0"/>
          <w:marBottom w:val="0"/>
          <w:divBdr>
            <w:top w:val="none" w:sz="0" w:space="0" w:color="auto"/>
            <w:left w:val="none" w:sz="0" w:space="0" w:color="auto"/>
            <w:bottom w:val="none" w:sz="0" w:space="0" w:color="auto"/>
            <w:right w:val="none" w:sz="0" w:space="0" w:color="auto"/>
          </w:divBdr>
          <w:divsChild>
            <w:div w:id="1429496020">
              <w:marLeft w:val="0"/>
              <w:marRight w:val="0"/>
              <w:marTop w:val="0"/>
              <w:marBottom w:val="0"/>
              <w:divBdr>
                <w:top w:val="none" w:sz="0" w:space="0" w:color="auto"/>
                <w:left w:val="none" w:sz="0" w:space="0" w:color="auto"/>
                <w:bottom w:val="none" w:sz="0" w:space="0" w:color="auto"/>
                <w:right w:val="none" w:sz="0" w:space="0" w:color="auto"/>
              </w:divBdr>
            </w:div>
            <w:div w:id="1556700099">
              <w:marLeft w:val="0"/>
              <w:marRight w:val="0"/>
              <w:marTop w:val="0"/>
              <w:marBottom w:val="0"/>
              <w:divBdr>
                <w:top w:val="none" w:sz="0" w:space="0" w:color="auto"/>
                <w:left w:val="none" w:sz="0" w:space="0" w:color="auto"/>
                <w:bottom w:val="none" w:sz="0" w:space="0" w:color="auto"/>
                <w:right w:val="none" w:sz="0" w:space="0" w:color="auto"/>
              </w:divBdr>
            </w:div>
            <w:div w:id="201596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742914">
      <w:bodyDiv w:val="1"/>
      <w:marLeft w:val="0"/>
      <w:marRight w:val="0"/>
      <w:marTop w:val="0"/>
      <w:marBottom w:val="0"/>
      <w:divBdr>
        <w:top w:val="none" w:sz="0" w:space="0" w:color="auto"/>
        <w:left w:val="none" w:sz="0" w:space="0" w:color="auto"/>
        <w:bottom w:val="none" w:sz="0" w:space="0" w:color="auto"/>
        <w:right w:val="none" w:sz="0" w:space="0" w:color="auto"/>
      </w:divBdr>
      <w:divsChild>
        <w:div w:id="900679343">
          <w:marLeft w:val="1166"/>
          <w:marRight w:val="0"/>
          <w:marTop w:val="0"/>
          <w:marBottom w:val="0"/>
          <w:divBdr>
            <w:top w:val="none" w:sz="0" w:space="0" w:color="auto"/>
            <w:left w:val="none" w:sz="0" w:space="0" w:color="auto"/>
            <w:bottom w:val="none" w:sz="0" w:space="0" w:color="auto"/>
            <w:right w:val="none" w:sz="0" w:space="0" w:color="auto"/>
          </w:divBdr>
        </w:div>
      </w:divsChild>
    </w:div>
    <w:div w:id="1427144662">
      <w:bodyDiv w:val="1"/>
      <w:marLeft w:val="0"/>
      <w:marRight w:val="0"/>
      <w:marTop w:val="0"/>
      <w:marBottom w:val="0"/>
      <w:divBdr>
        <w:top w:val="none" w:sz="0" w:space="0" w:color="auto"/>
        <w:left w:val="none" w:sz="0" w:space="0" w:color="auto"/>
        <w:bottom w:val="none" w:sz="0" w:space="0" w:color="auto"/>
        <w:right w:val="none" w:sz="0" w:space="0" w:color="auto"/>
      </w:divBdr>
    </w:div>
    <w:div w:id="1535461651">
      <w:bodyDiv w:val="1"/>
      <w:marLeft w:val="0"/>
      <w:marRight w:val="0"/>
      <w:marTop w:val="0"/>
      <w:marBottom w:val="0"/>
      <w:divBdr>
        <w:top w:val="none" w:sz="0" w:space="0" w:color="auto"/>
        <w:left w:val="none" w:sz="0" w:space="0" w:color="auto"/>
        <w:bottom w:val="none" w:sz="0" w:space="0" w:color="auto"/>
        <w:right w:val="none" w:sz="0" w:space="0" w:color="auto"/>
      </w:divBdr>
    </w:div>
    <w:div w:id="1652640441">
      <w:bodyDiv w:val="1"/>
      <w:marLeft w:val="0"/>
      <w:marRight w:val="0"/>
      <w:marTop w:val="0"/>
      <w:marBottom w:val="0"/>
      <w:divBdr>
        <w:top w:val="none" w:sz="0" w:space="0" w:color="auto"/>
        <w:left w:val="none" w:sz="0" w:space="0" w:color="auto"/>
        <w:bottom w:val="none" w:sz="0" w:space="0" w:color="auto"/>
        <w:right w:val="none" w:sz="0" w:space="0" w:color="auto"/>
      </w:divBdr>
      <w:divsChild>
        <w:div w:id="270166870">
          <w:marLeft w:val="446"/>
          <w:marRight w:val="0"/>
          <w:marTop w:val="0"/>
          <w:marBottom w:val="0"/>
          <w:divBdr>
            <w:top w:val="none" w:sz="0" w:space="0" w:color="auto"/>
            <w:left w:val="none" w:sz="0" w:space="0" w:color="auto"/>
            <w:bottom w:val="none" w:sz="0" w:space="0" w:color="auto"/>
            <w:right w:val="none" w:sz="0" w:space="0" w:color="auto"/>
          </w:divBdr>
        </w:div>
      </w:divsChild>
    </w:div>
    <w:div w:id="1784761914">
      <w:bodyDiv w:val="1"/>
      <w:marLeft w:val="0"/>
      <w:marRight w:val="0"/>
      <w:marTop w:val="0"/>
      <w:marBottom w:val="0"/>
      <w:divBdr>
        <w:top w:val="none" w:sz="0" w:space="0" w:color="auto"/>
        <w:left w:val="none" w:sz="0" w:space="0" w:color="auto"/>
        <w:bottom w:val="none" w:sz="0" w:space="0" w:color="auto"/>
        <w:right w:val="none" w:sz="0" w:space="0" w:color="auto"/>
      </w:divBdr>
    </w:div>
    <w:div w:id="1861358826">
      <w:bodyDiv w:val="1"/>
      <w:marLeft w:val="0"/>
      <w:marRight w:val="0"/>
      <w:marTop w:val="0"/>
      <w:marBottom w:val="0"/>
      <w:divBdr>
        <w:top w:val="none" w:sz="0" w:space="0" w:color="auto"/>
        <w:left w:val="none" w:sz="0" w:space="0" w:color="auto"/>
        <w:bottom w:val="none" w:sz="0" w:space="0" w:color="auto"/>
        <w:right w:val="none" w:sz="0" w:space="0" w:color="auto"/>
      </w:divBdr>
    </w:div>
    <w:div w:id="2098550042">
      <w:bodyDiv w:val="1"/>
      <w:marLeft w:val="0"/>
      <w:marRight w:val="0"/>
      <w:marTop w:val="0"/>
      <w:marBottom w:val="0"/>
      <w:divBdr>
        <w:top w:val="none" w:sz="0" w:space="0" w:color="auto"/>
        <w:left w:val="none" w:sz="0" w:space="0" w:color="auto"/>
        <w:bottom w:val="none" w:sz="0" w:space="0" w:color="auto"/>
        <w:right w:val="none" w:sz="0" w:space="0" w:color="auto"/>
      </w:divBdr>
    </w:div>
    <w:div w:id="2108692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5A1159-F606-4FD7-946A-09DBCD9E64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7</Pages>
  <Words>1644</Words>
  <Characters>9371</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3GPP TSG RAN WG1 Meeting #63                        R1- 106309</vt:lpstr>
    </vt:vector>
  </TitlesOfParts>
  <Company/>
  <LinksUpToDate>false</LinksUpToDate>
  <CharactersWithSpaces>10994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#63                        R1- 106309</dc:title>
  <dc:subject/>
  <dc:creator>FtpDown</dc:creator>
  <cp:keywords/>
  <cp:lastModifiedBy>Global Connectivity Center</cp:lastModifiedBy>
  <cp:revision>9</cp:revision>
  <cp:lastPrinted>2014-05-08T07:56:00Z</cp:lastPrinted>
  <dcterms:created xsi:type="dcterms:W3CDTF">2019-03-11T15:19:00Z</dcterms:created>
  <dcterms:modified xsi:type="dcterms:W3CDTF">2019-03-11T19:48:00Z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996c9c4-3724-4123-bc5e-292b72636728_Enabled">
    <vt:lpwstr>True</vt:lpwstr>
  </property>
  <property fmtid="{D5CDD505-2E9C-101B-9397-08002B2CF9AE}" pid="3" name="MSIP_Label_4996c9c4-3724-4123-bc5e-292b72636728_SiteId">
    <vt:lpwstr>5de110f8-2e0f-4d45-891d-bcf2218e253d</vt:lpwstr>
  </property>
  <property fmtid="{D5CDD505-2E9C-101B-9397-08002B2CF9AE}" pid="4" name="MSIP_Label_4996c9c4-3724-4123-bc5e-292b72636728_Owner">
    <vt:lpwstr>PZQLJD@laam.corp.gm.com</vt:lpwstr>
  </property>
  <property fmtid="{D5CDD505-2E9C-101B-9397-08002B2CF9AE}" pid="5" name="MSIP_Label_4996c9c4-3724-4123-bc5e-292b72636728_SetDate">
    <vt:lpwstr>2019-03-11T19:11:21.4872878Z</vt:lpwstr>
  </property>
  <property fmtid="{D5CDD505-2E9C-101B-9397-08002B2CF9AE}" pid="6" name="MSIP_Label_4996c9c4-3724-4123-bc5e-292b72636728_Name">
    <vt:lpwstr>GM Public</vt:lpwstr>
  </property>
  <property fmtid="{D5CDD505-2E9C-101B-9397-08002B2CF9AE}" pid="7" name="MSIP_Label_4996c9c4-3724-4123-bc5e-292b72636728_Application">
    <vt:lpwstr>Microsoft Azure Information Protection</vt:lpwstr>
  </property>
  <property fmtid="{D5CDD505-2E9C-101B-9397-08002B2CF9AE}" pid="8" name="MSIP_Label_4996c9c4-3724-4123-bc5e-292b72636728_Extended_MSFT_Method">
    <vt:lpwstr>Manual</vt:lpwstr>
  </property>
  <property fmtid="{D5CDD505-2E9C-101B-9397-08002B2CF9AE}" pid="9" name="Sensitivity">
    <vt:lpwstr>GM Public</vt:lpwstr>
  </property>
</Properties>
</file>