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32F3BBFB"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585844">
              <w:rPr>
                <w:rFonts w:hint="eastAsia"/>
                <w:b/>
                <w:noProof/>
                <w:sz w:val="24"/>
                <w:szCs w:val="24"/>
                <w:lang w:eastAsia="zh-CN"/>
              </w:rPr>
              <w:t>R1-1903726</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C8CAA2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044F71D3" w:rsidR="00490353" w:rsidRPr="007A2C1A" w:rsidRDefault="005E7D1C" w:rsidP="005E7D1C">
                  <w:pPr>
                    <w:spacing w:after="0"/>
                    <w:jc w:val="center"/>
                    <w:rPr>
                      <w:rFonts w:ascii="Arial" w:hAnsi="Arial"/>
                      <w:b/>
                      <w:noProof/>
                      <w:sz w:val="28"/>
                      <w:szCs w:val="28"/>
                      <w:lang w:eastAsia="zh-CN"/>
                    </w:rPr>
                  </w:pPr>
                  <w:r w:rsidRPr="007A2C1A">
                    <w:rPr>
                      <w:rFonts w:ascii="Arial" w:hAnsi="Arial"/>
                      <w:b/>
                      <w:noProof/>
                      <w:sz w:val="28"/>
                      <w:szCs w:val="28"/>
                      <w:lang w:eastAsia="zh-CN"/>
                    </w:rPr>
                    <w:t>00</w:t>
                  </w:r>
                  <w:r w:rsidR="00585844" w:rsidRPr="007A2C1A">
                    <w:rPr>
                      <w:rFonts w:ascii="Arial" w:hAnsi="Arial"/>
                      <w:b/>
                      <w:noProof/>
                      <w:sz w:val="28"/>
                      <w:szCs w:val="28"/>
                      <w:lang w:eastAsia="zh-CN"/>
                    </w:rPr>
                    <w:t>22</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bookmarkStart w:id="1" w:name="_GoBack"/>
                  <w:bookmarkEnd w:id="1"/>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0E45BFD" w:rsidR="00490353" w:rsidRPr="00E5610B" w:rsidRDefault="0089365A" w:rsidP="00D2202F">
                  <w:pPr>
                    <w:spacing w:after="0"/>
                    <w:ind w:left="100"/>
                    <w:rPr>
                      <w:rFonts w:ascii="Arial" w:hAnsi="Arial"/>
                      <w:noProof/>
                    </w:rPr>
                  </w:pPr>
                  <w:r>
                    <w:rPr>
                      <w:rFonts w:ascii="Arial" w:hAnsi="Arial"/>
                      <w:noProof/>
                      <w:lang w:eastAsia="zh-CN"/>
                    </w:rPr>
                    <w:t xml:space="preserve">(Late Drop) </w:t>
                  </w:r>
                  <w:r w:rsidR="008C3B15">
                    <w:rPr>
                      <w:rFonts w:ascii="Arial" w:hAnsi="Arial"/>
                      <w:noProof/>
                      <w:lang w:eastAsia="zh-CN"/>
                    </w:rPr>
                    <w:t xml:space="preserve">CR on </w:t>
                  </w:r>
                  <w:r w:rsidR="00FB5ED6">
                    <w:rPr>
                      <w:rFonts w:ascii="Arial" w:hAnsi="Arial"/>
                      <w:noProof/>
                      <w:lang w:eastAsia="zh-CN"/>
                    </w:rPr>
                    <w:t>PRACH Power Ramping Counter Suspension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391C036D" w:rsidR="00490353" w:rsidRPr="00E5610B" w:rsidRDefault="007A2C1A" w:rsidP="00CC687E">
                  <w:pPr>
                    <w:spacing w:after="0"/>
                    <w:ind w:left="100"/>
                    <w:rPr>
                      <w:rFonts w:ascii="Arial" w:hAnsi="Arial"/>
                      <w:noProof/>
                      <w:lang w:eastAsia="zh-CN"/>
                    </w:rPr>
                  </w:pPr>
                  <w:r>
                    <w:rPr>
                      <w:rFonts w:ascii="Arial" w:hAnsi="Arial"/>
                      <w:noProof/>
                      <w:lang w:eastAsia="zh-CN"/>
                    </w:rPr>
                    <w:t>R1</w:t>
                  </w: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33062AD" w:rsidR="00FB5ED6" w:rsidRPr="00FB5ED6" w:rsidRDefault="00FB5ED6" w:rsidP="00FB5ED6">
                  <w:pPr>
                    <w:spacing w:after="0"/>
                    <w:ind w:left="100"/>
                    <w:rPr>
                      <w:rFonts w:ascii="Arial" w:eastAsia="Yu Mincho" w:hAnsi="Arial" w:cs="Arial"/>
                      <w:lang w:eastAsia="ja-JP"/>
                    </w:rPr>
                  </w:pPr>
                  <w:r w:rsidRPr="00FB5ED6">
                    <w:rPr>
                      <w:rFonts w:ascii="Arial" w:hAnsi="Arial" w:cs="Arial"/>
                      <w:noProof/>
                      <w:lang w:eastAsia="zh-CN"/>
                    </w:rPr>
                    <w:t>In EN-DC</w:t>
                  </w:r>
                  <w:r w:rsidRPr="00FB5ED6">
                    <w:rPr>
                      <w:rFonts w:ascii="Arial" w:hAnsi="Arial" w:cs="Arial"/>
                      <w:lang w:eastAsia="ko-KR"/>
                    </w:rPr>
                    <w:t>, if</w:t>
                  </w:r>
                  <w:r w:rsidR="00024E2F" w:rsidRPr="00FB5ED6">
                    <w:rPr>
                      <w:rFonts w:ascii="Arial" w:hAnsi="Arial" w:cs="Arial"/>
                      <w:lang w:eastAsia="ko-KR"/>
                    </w:rPr>
                    <w:t xml:space="preserve"> </w:t>
                  </w:r>
                  <w:r w:rsidRPr="00FB5ED6">
                    <w:rPr>
                      <w:rFonts w:ascii="Arial" w:hAnsi="Arial" w:cs="Arial"/>
                      <w:iCs/>
                    </w:rPr>
                    <w:t xml:space="preserve">due to power allocation </w:t>
                  </w:r>
                  <w:r w:rsidRPr="00FB5ED6">
                    <w:rPr>
                      <w:rFonts w:ascii="Arial" w:eastAsia="Yu Mincho" w:hAnsi="Arial" w:cs="Arial"/>
                      <w:lang w:eastAsia="ja-JP"/>
                    </w:rPr>
                    <w:t xml:space="preserve">the UE does transmit a PRACH, Layer 1 notifies higher layers to suspend the corresponding power ramping counter – Layer 1 may also do so if the UE transmits PRACH with reduced power. </w:t>
                  </w:r>
                  <w:r>
                    <w:rPr>
                      <w:rFonts w:ascii="Arial" w:eastAsia="Yu Mincho" w:hAnsi="Arial" w:cs="Arial"/>
                      <w:lang w:eastAsia="ja-JP"/>
                    </w:rPr>
                    <w:t>The same situation can occur in NE-DC but the agreement for EN-DC was not updated after the NE-DC operation was specified.</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2036B77F" w:rsidR="009D4A4E" w:rsidRPr="00AC4773" w:rsidRDefault="00FB5ED6" w:rsidP="00FB5ED6">
                  <w:pPr>
                    <w:spacing w:after="0"/>
                    <w:ind w:left="100"/>
                    <w:rPr>
                      <w:noProof/>
                      <w:lang w:eastAsia="en-GB"/>
                    </w:rPr>
                  </w:pPr>
                  <w:r>
                    <w:rPr>
                      <w:rFonts w:ascii="Arial" w:hAnsi="Arial"/>
                      <w:noProof/>
                      <w:lang w:eastAsia="zh-CN"/>
                    </w:rPr>
                    <w:t>Add NE-DC as an operating scenario where the power ramping counter can be suspended when the UE needs to transmit PRACH with reduced power</w:t>
                  </w:r>
                  <w:r w:rsidR="006C7EB7">
                    <w:rPr>
                      <w:rFonts w:ascii="Arial" w:hAnsi="Arial"/>
                      <w:noProof/>
                      <w:lang w:eastAsia="zh-CN"/>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7A2C1A"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EBF1218" w14:textId="77777777" w:rsidR="00490353" w:rsidRPr="007A2C1A" w:rsidRDefault="00490353" w:rsidP="00CC687E">
                  <w:pPr>
                    <w:spacing w:after="0"/>
                    <w:rPr>
                      <w:rFonts w:ascii="Arial" w:hAnsi="Arial"/>
                      <w:noProof/>
                      <w:sz w:val="8"/>
                      <w:szCs w:val="8"/>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E6F1DB5" w:rsidR="00490353" w:rsidRPr="00E5610B" w:rsidRDefault="00AD2A76" w:rsidP="00FB5ED6">
                  <w:pPr>
                    <w:spacing w:after="0"/>
                    <w:ind w:left="100"/>
                    <w:rPr>
                      <w:rFonts w:ascii="Arial" w:hAnsi="Arial"/>
                      <w:noProof/>
                      <w:lang w:eastAsia="zh-CN"/>
                    </w:rPr>
                  </w:pPr>
                  <w:r>
                    <w:rPr>
                      <w:rFonts w:ascii="Arial" w:hAnsi="Arial"/>
                      <w:noProof/>
                      <w:lang w:eastAsia="zh-CN"/>
                    </w:rPr>
                    <w:t xml:space="preserve">Incomplete specifications.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112533D"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FB5ED6">
                    <w:rPr>
                      <w:rFonts w:ascii="Arial" w:hAnsi="Arial"/>
                      <w:noProof/>
                      <w:lang w:eastAsia="zh-CN"/>
                    </w:rPr>
                    <w:t>7.4</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C96C16" w:rsidRDefault="00C96C16" w:rsidP="00C96C16">
                  <w:pPr>
                    <w:pStyle w:val="CRCoverPage"/>
                    <w:spacing w:after="0"/>
                    <w:rPr>
                      <w:rFonts w:cs="Arial"/>
                      <w:noProof/>
                    </w:rPr>
                  </w:pPr>
                  <w:r w:rsidRPr="00C96C16">
                    <w:rPr>
                      <w:rFonts w:cs="Arial"/>
                      <w:noProof/>
                    </w:rPr>
                    <w:t>Isolated impact analysis:</w:t>
                  </w:r>
                </w:p>
                <w:p w14:paraId="31778F66" w14:textId="77777777" w:rsidR="000D7FD5" w:rsidRDefault="00C96C16" w:rsidP="00C96C16">
                  <w:pPr>
                    <w:spacing w:after="0"/>
                    <w:rPr>
                      <w:rFonts w:ascii="Arial" w:hAnsi="Arial" w:cs="Arial"/>
                      <w:noProof/>
                    </w:rPr>
                  </w:pPr>
                  <w:r w:rsidRPr="00C96C16">
                    <w:rPr>
                      <w:rFonts w:ascii="Arial" w:hAnsi="Arial" w:cs="Arial"/>
                      <w:noProof/>
                    </w:rPr>
                    <w:t>The</w:t>
                  </w:r>
                  <w:r>
                    <w:rPr>
                      <w:rFonts w:ascii="Arial" w:hAnsi="Arial" w:cs="Arial"/>
                      <w:noProof/>
                    </w:rPr>
                    <w:t xml:space="preserve"> UE operation is same as for EN-DC. There is no impact on the gNB operation. </w:t>
                  </w:r>
                </w:p>
                <w:p w14:paraId="587C3BF3" w14:textId="2E5A9F23" w:rsidR="00EF74BE" w:rsidRPr="001064C9" w:rsidRDefault="00EF74BE" w:rsidP="00C96C16">
                  <w:pPr>
                    <w:spacing w:after="0"/>
                    <w:rPr>
                      <w:rFonts w:ascii="Arial" w:eastAsiaTheme="minorHAnsi" w:hAnsi="Arial" w:cs="Arial"/>
                    </w:rPr>
                  </w:pPr>
                  <w:r>
                    <w:rPr>
                      <w:rFonts w:ascii="Arial" w:hAnsi="Arial" w:cs="Arial"/>
                      <w:noProof/>
                    </w:rPr>
                    <w:t>CR is for ‘late drop’ Rel-15</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0632E87D" w14:textId="77777777" w:rsidR="00FB5ED6" w:rsidRPr="00B916EC" w:rsidRDefault="00FB5ED6" w:rsidP="00FB5ED6">
      <w:pPr>
        <w:pStyle w:val="Heading2"/>
        <w:ind w:left="566" w:hanging="566"/>
      </w:pPr>
      <w:bookmarkStart w:id="5" w:name="_Toc535263170"/>
      <w:bookmarkStart w:id="6" w:name="_Ref491459187"/>
      <w:bookmarkStart w:id="7" w:name="_Toc535263205"/>
      <w:bookmarkStart w:id="8" w:name="_Ref491451763"/>
      <w:bookmarkStart w:id="9" w:name="_Ref491466492"/>
      <w:bookmarkEnd w:id="4"/>
      <w:r w:rsidRPr="00B916EC">
        <w:lastRenderedPageBreak/>
        <w:t>7.4</w:t>
      </w:r>
      <w:r>
        <w:tab/>
      </w:r>
      <w:r w:rsidRPr="00B916EC">
        <w:t>Physical random access channel</w:t>
      </w:r>
      <w:bookmarkEnd w:id="5"/>
    </w:p>
    <w:bookmarkEnd w:id="6"/>
    <w:p w14:paraId="04DABB71" w14:textId="77777777" w:rsidR="0026429D" w:rsidRPr="0026429D" w:rsidRDefault="0026429D" w:rsidP="0026429D">
      <w:pPr>
        <w:jc w:val="center"/>
        <w:rPr>
          <w:rFonts w:eastAsia="SimSun"/>
          <w:noProof/>
          <w:lang w:eastAsia="zh-CN"/>
        </w:rPr>
      </w:pPr>
      <w:r w:rsidRPr="004C7ED4">
        <w:rPr>
          <w:rFonts w:eastAsia="SimSun"/>
          <w:noProof/>
          <w:lang w:eastAsia="zh-CN"/>
        </w:rPr>
        <w:t>*** Unchanged text is omitted ***</w:t>
      </w:r>
    </w:p>
    <w:bookmarkEnd w:id="7"/>
    <w:bookmarkEnd w:id="8"/>
    <w:bookmarkEnd w:id="9"/>
    <w:p w14:paraId="0F793655" w14:textId="15CC79A0" w:rsidR="00FB5ED6" w:rsidRPr="003A5BF8" w:rsidRDefault="00FB5ED6" w:rsidP="00FB5ED6">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w:t>
      </w:r>
      <w:ins w:id="10" w:author="Aris Papasakellariou" w:date="2019-02-08T17:35:00Z">
        <w:r>
          <w:rPr>
            <w:iCs/>
          </w:rPr>
          <w:t xml:space="preserve">or NE-DC </w:t>
        </w:r>
      </w:ins>
      <w:r>
        <w:rPr>
          <w:iCs/>
        </w:rPr>
        <w:t>operation as described in Subclause 7.6.1</w:t>
      </w:r>
      <w:ins w:id="11" w:author="Aris Papasakellariou" w:date="2019-02-08T17:35:00Z">
        <w:r>
          <w:rPr>
            <w:iCs/>
          </w:rPr>
          <w:t xml:space="preserve"> or Subclause 7.6.1A</w:t>
        </w:r>
      </w:ins>
      <w:r>
        <w:rPr>
          <w:iCs/>
        </w:rPr>
        <w:t xml:space="preserve">, </w:t>
      </w:r>
      <w:ins w:id="12" w:author="Aris Papasakellariou" w:date="2019-02-08T17:36:00Z">
        <w:r>
          <w:rPr>
            <w:iCs/>
          </w:rPr>
          <w:t xml:space="preserve">respectively,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w:t>
      </w:r>
      <w:ins w:id="13" w:author="Aris Papasakellariou" w:date="2019-02-08T17:36:00Z">
        <w:r w:rsidR="001169DB">
          <w:rPr>
            <w:iCs/>
          </w:rPr>
          <w:t xml:space="preserve">or NE-DC </w:t>
        </w:r>
      </w:ins>
      <w:r>
        <w:rPr>
          <w:iCs/>
        </w:rPr>
        <w:t>operation as described in Subclause 7.6.1</w:t>
      </w:r>
      <w:ins w:id="14" w:author="Aris Papasakellariou" w:date="2019-02-08T17:36:00Z">
        <w:r w:rsidR="001169DB">
          <w:rPr>
            <w:iCs/>
          </w:rPr>
          <w:t xml:space="preserve"> or Subclause 7.6.1A</w:t>
        </w:r>
      </w:ins>
      <w:r>
        <w:rPr>
          <w:iCs/>
        </w:rPr>
        <w:t xml:space="preserve">, </w:t>
      </w:r>
      <w:ins w:id="15" w:author="Aris Papasakellariou" w:date="2019-02-08T17:36:00Z">
        <w:r w:rsidR="001169DB">
          <w:rPr>
            <w:iCs/>
          </w:rPr>
          <w:t xml:space="preserve">respectively, </w:t>
        </w:r>
      </w:ins>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2CDCEE38" w14:textId="2795CD41" w:rsidR="00AC4773" w:rsidRPr="002176E5" w:rsidRDefault="00AC4773" w:rsidP="00B836B3">
      <w:pPr>
        <w:pStyle w:val="Heading2"/>
      </w:pPr>
    </w:p>
    <w:sectPr w:rsidR="00AC4773" w:rsidRPr="002176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C8BCB" w14:textId="77777777" w:rsidR="00092C09" w:rsidRDefault="00092C09">
      <w:r>
        <w:separator/>
      </w:r>
    </w:p>
    <w:p w14:paraId="313BE27C" w14:textId="77777777" w:rsidR="00092C09" w:rsidRDefault="00092C09"/>
  </w:endnote>
  <w:endnote w:type="continuationSeparator" w:id="0">
    <w:p w14:paraId="17936EC4" w14:textId="77777777" w:rsidR="00092C09" w:rsidRDefault="00092C09">
      <w:r>
        <w:continuationSeparator/>
      </w:r>
    </w:p>
    <w:p w14:paraId="0E0D1738" w14:textId="77777777" w:rsidR="00092C09" w:rsidRDefault="00092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75750" w14:textId="77777777" w:rsidR="00092C09" w:rsidRDefault="00092C09">
      <w:r>
        <w:separator/>
      </w:r>
    </w:p>
    <w:p w14:paraId="0BBD677D" w14:textId="77777777" w:rsidR="00092C09" w:rsidRDefault="00092C09"/>
  </w:footnote>
  <w:footnote w:type="continuationSeparator" w:id="0">
    <w:p w14:paraId="08C80772" w14:textId="77777777" w:rsidR="00092C09" w:rsidRDefault="00092C09">
      <w:r>
        <w:continuationSeparator/>
      </w:r>
    </w:p>
    <w:p w14:paraId="7CD26113" w14:textId="77777777" w:rsidR="00092C09" w:rsidRDefault="00092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69346891"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C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1117424A"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4BE">
      <w:rPr>
        <w:rFonts w:ascii="Arial" w:hAnsi="Arial" w:cs="Arial"/>
        <w:b/>
        <w:noProof/>
        <w:sz w:val="18"/>
        <w:szCs w:val="18"/>
      </w:rPr>
      <w:t>2</w:t>
    </w:r>
    <w:r>
      <w:rPr>
        <w:rFonts w:ascii="Arial" w:hAnsi="Arial" w:cs="Arial"/>
        <w:b/>
        <w:sz w:val="18"/>
        <w:szCs w:val="18"/>
      </w:rPr>
      <w:fldChar w:fldCharType="end"/>
    </w:r>
  </w:p>
  <w:p w14:paraId="6A758EB2" w14:textId="0F9A50A8"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C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C09"/>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14E2"/>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BA9"/>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84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E7D1C"/>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2C1A"/>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65A"/>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443"/>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1FF"/>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4BE"/>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72C23-07E4-450D-AD95-68508805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MCC</cp:lastModifiedBy>
  <cp:revision>17</cp:revision>
  <dcterms:created xsi:type="dcterms:W3CDTF">2019-02-08T20:35:00Z</dcterms:created>
  <dcterms:modified xsi:type="dcterms:W3CDTF">2019-03-13T23:08:00Z</dcterms:modified>
</cp:coreProperties>
</file>