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3E62D0" w14:textId="168AD691" w:rsidR="0033027D" w:rsidRPr="00240691" w:rsidRDefault="0033027D" w:rsidP="0033027D">
      <w:pPr>
        <w:pStyle w:val="CRCoverPage"/>
        <w:tabs>
          <w:tab w:val="right" w:pos="9639"/>
        </w:tabs>
        <w:spacing w:after="0"/>
        <w:rPr>
          <w:b/>
          <w:noProof/>
          <w:sz w:val="24"/>
          <w:lang w:val="en-US"/>
        </w:rPr>
      </w:pPr>
      <w:r w:rsidRPr="00240691">
        <w:rPr>
          <w:b/>
          <w:noProof/>
          <w:sz w:val="24"/>
          <w:lang w:val="en-US"/>
        </w:rPr>
        <w:t>3GPP TSG</w:t>
      </w:r>
      <w:r w:rsidR="00233A4A" w:rsidRPr="00240691">
        <w:rPr>
          <w:b/>
          <w:noProof/>
          <w:sz w:val="24"/>
          <w:lang w:val="en-US"/>
        </w:rPr>
        <w:t xml:space="preserve"> RAN Meeting #82</w:t>
      </w:r>
      <w:r w:rsidR="00AE61ED" w:rsidRPr="00240691">
        <w:rPr>
          <w:b/>
          <w:noProof/>
          <w:sz w:val="24"/>
          <w:lang w:val="en-US"/>
        </w:rPr>
        <w:tab/>
        <w:t>RP</w:t>
      </w:r>
      <w:r w:rsidRPr="00240691">
        <w:rPr>
          <w:b/>
          <w:noProof/>
          <w:sz w:val="24"/>
          <w:lang w:val="en-US"/>
        </w:rPr>
        <w:t>-</w:t>
      </w:r>
      <w:r w:rsidR="009635B1" w:rsidRPr="00240691">
        <w:rPr>
          <w:b/>
          <w:noProof/>
          <w:sz w:val="24"/>
          <w:lang w:val="en-US"/>
        </w:rPr>
        <w:t>18</w:t>
      </w:r>
      <w:r w:rsidR="009635B1">
        <w:rPr>
          <w:b/>
          <w:noProof/>
          <w:sz w:val="24"/>
          <w:lang w:val="en-US"/>
        </w:rPr>
        <w:t>2609</w:t>
      </w:r>
    </w:p>
    <w:p w14:paraId="2D617A2A" w14:textId="47087F44" w:rsidR="006A45BA" w:rsidRPr="00240691" w:rsidRDefault="00233A4A" w:rsidP="0033027D">
      <w:pPr>
        <w:pStyle w:val="CRCoverPage"/>
        <w:tabs>
          <w:tab w:val="right" w:pos="9639"/>
        </w:tabs>
        <w:spacing w:after="0"/>
        <w:rPr>
          <w:b/>
          <w:noProof/>
          <w:sz w:val="24"/>
          <w:lang w:val="en-US"/>
        </w:rPr>
      </w:pPr>
      <w:r w:rsidRPr="00240691">
        <w:rPr>
          <w:b/>
          <w:noProof/>
          <w:sz w:val="24"/>
          <w:lang w:val="en-US"/>
        </w:rPr>
        <w:t>Sorrento, Italy</w:t>
      </w:r>
      <w:r w:rsidR="0033027D" w:rsidRPr="00240691">
        <w:rPr>
          <w:b/>
          <w:noProof/>
          <w:sz w:val="24"/>
          <w:lang w:val="en-US"/>
        </w:rPr>
        <w:t xml:space="preserve">, </w:t>
      </w:r>
      <w:r w:rsidRPr="00240691">
        <w:rPr>
          <w:b/>
          <w:noProof/>
          <w:sz w:val="24"/>
          <w:lang w:val="en-US"/>
        </w:rPr>
        <w:t>Dec. 10-13, 2018</w:t>
      </w:r>
      <w:r w:rsidR="0033027D" w:rsidRPr="00240691">
        <w:rPr>
          <w:b/>
          <w:noProof/>
          <w:sz w:val="24"/>
          <w:lang w:val="en-US"/>
        </w:rPr>
        <w:tab/>
      </w:r>
    </w:p>
    <w:p w14:paraId="5E47C465" w14:textId="77777777" w:rsidR="00AE25BF" w:rsidRPr="00240691"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val="en-US" w:eastAsia="zh-CN"/>
        </w:rPr>
      </w:pPr>
    </w:p>
    <w:p w14:paraId="024646DD" w14:textId="3FA8837B" w:rsidR="00AE25BF" w:rsidRPr="00240691"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240691">
        <w:rPr>
          <w:rFonts w:ascii="Arial" w:eastAsia="Batang" w:hAnsi="Arial"/>
          <w:b/>
          <w:lang w:val="en-US" w:eastAsia="zh-CN"/>
        </w:rPr>
        <w:t>Source:</w:t>
      </w:r>
      <w:r w:rsidRPr="00240691">
        <w:rPr>
          <w:rFonts w:ascii="Arial" w:eastAsia="Batang" w:hAnsi="Arial"/>
          <w:b/>
          <w:lang w:val="en-US" w:eastAsia="zh-CN"/>
        </w:rPr>
        <w:tab/>
      </w:r>
      <w:r w:rsidR="00785645" w:rsidRPr="00240691">
        <w:rPr>
          <w:rFonts w:ascii="Arial" w:eastAsia="Batang" w:hAnsi="Arial"/>
          <w:b/>
          <w:lang w:val="en-US" w:eastAsia="zh-CN"/>
        </w:rPr>
        <w:t>Apple Inc.</w:t>
      </w:r>
    </w:p>
    <w:p w14:paraId="5D193C8A" w14:textId="32952283" w:rsidR="00AE25BF" w:rsidRPr="00240691"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240691">
        <w:rPr>
          <w:rFonts w:ascii="Arial" w:eastAsia="Batang" w:hAnsi="Arial" w:cs="Arial"/>
          <w:b/>
          <w:lang w:val="en-US" w:eastAsia="zh-CN"/>
        </w:rPr>
        <w:t>Title:</w:t>
      </w:r>
      <w:r w:rsidRPr="00240691">
        <w:rPr>
          <w:rFonts w:ascii="Arial" w:eastAsia="Batang" w:hAnsi="Arial" w:cs="Arial"/>
          <w:b/>
          <w:lang w:val="en-US" w:eastAsia="zh-CN"/>
        </w:rPr>
        <w:tab/>
        <w:t>New</w:t>
      </w:r>
      <w:r w:rsidR="00D31CC8" w:rsidRPr="00240691">
        <w:rPr>
          <w:rFonts w:ascii="Arial" w:eastAsia="Batang" w:hAnsi="Arial" w:cs="Arial"/>
          <w:b/>
          <w:lang w:val="en-US" w:eastAsia="zh-CN"/>
        </w:rPr>
        <w:t xml:space="preserve"> WID on</w:t>
      </w:r>
      <w:r w:rsidRPr="00240691">
        <w:rPr>
          <w:rFonts w:ascii="Arial" w:eastAsia="Batang" w:hAnsi="Arial" w:cs="Arial"/>
          <w:b/>
          <w:lang w:val="en-US" w:eastAsia="zh-CN"/>
        </w:rPr>
        <w:t xml:space="preserve"> </w:t>
      </w:r>
      <w:r w:rsidR="00785645" w:rsidRPr="00240691">
        <w:rPr>
          <w:rFonts w:ascii="Arial" w:eastAsia="Batang" w:hAnsi="Arial" w:cs="Arial"/>
          <w:b/>
          <w:lang w:val="en-US" w:eastAsia="zh-CN"/>
        </w:rPr>
        <w:t>Supplemental uplink usage of FR2 spectrum</w:t>
      </w:r>
      <w:r w:rsidR="00F4739A" w:rsidRPr="00240691">
        <w:rPr>
          <w:rFonts w:ascii="Arial" w:eastAsia="Batang" w:hAnsi="Arial" w:cs="Arial"/>
          <w:b/>
          <w:lang w:val="en-US" w:eastAsia="zh-CN"/>
        </w:rPr>
        <w:t xml:space="preserve"> (SA and NSA)</w:t>
      </w:r>
    </w:p>
    <w:p w14:paraId="2C345314" w14:textId="77777777" w:rsidR="00AE25BF" w:rsidRPr="00240691"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240691">
        <w:rPr>
          <w:rFonts w:ascii="Arial" w:eastAsia="Batang" w:hAnsi="Arial"/>
          <w:b/>
          <w:lang w:val="en-US" w:eastAsia="zh-CN"/>
        </w:rPr>
        <w:t>Document for:</w:t>
      </w:r>
      <w:r w:rsidRPr="00240691">
        <w:rPr>
          <w:rFonts w:ascii="Arial" w:eastAsia="Batang" w:hAnsi="Arial"/>
          <w:b/>
          <w:lang w:val="en-US" w:eastAsia="zh-CN"/>
        </w:rPr>
        <w:tab/>
        <w:t>Approval</w:t>
      </w:r>
    </w:p>
    <w:p w14:paraId="6E63E1AE" w14:textId="720EE37A" w:rsidR="00AE25BF" w:rsidRPr="00240691"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val="en-US" w:eastAsia="zh-CN"/>
        </w:rPr>
      </w:pPr>
      <w:r w:rsidRPr="00240691">
        <w:rPr>
          <w:rFonts w:ascii="Arial" w:eastAsia="Batang" w:hAnsi="Arial"/>
          <w:b/>
          <w:lang w:val="en-US" w:eastAsia="zh-CN"/>
        </w:rPr>
        <w:t>Agenda Item:</w:t>
      </w:r>
      <w:r w:rsidRPr="00240691">
        <w:rPr>
          <w:rFonts w:ascii="Arial" w:eastAsia="Batang" w:hAnsi="Arial"/>
          <w:b/>
          <w:lang w:val="en-US" w:eastAsia="zh-CN"/>
        </w:rPr>
        <w:tab/>
      </w:r>
      <w:r w:rsidR="00785645" w:rsidRPr="00240691">
        <w:rPr>
          <w:rFonts w:ascii="Arial" w:eastAsia="Batang" w:hAnsi="Arial"/>
          <w:b/>
          <w:lang w:val="en-US" w:eastAsia="zh-CN"/>
        </w:rPr>
        <w:t>9.1.5</w:t>
      </w:r>
    </w:p>
    <w:p w14:paraId="08D5D1FE" w14:textId="77777777" w:rsidR="008A76FD" w:rsidRPr="00240691" w:rsidRDefault="001C5C86" w:rsidP="00BA3A53">
      <w:pPr>
        <w:spacing w:before="120"/>
        <w:jc w:val="center"/>
        <w:rPr>
          <w:rFonts w:ascii="Arial" w:hAnsi="Arial" w:cs="Arial"/>
          <w:sz w:val="36"/>
          <w:szCs w:val="36"/>
          <w:lang w:val="en-US"/>
        </w:rPr>
      </w:pPr>
      <w:r w:rsidRPr="00240691">
        <w:rPr>
          <w:rFonts w:ascii="Arial" w:hAnsi="Arial" w:cs="Arial"/>
          <w:sz w:val="36"/>
          <w:szCs w:val="36"/>
          <w:lang w:val="en-US"/>
        </w:rPr>
        <w:t xml:space="preserve">3GPP™ </w:t>
      </w:r>
      <w:r w:rsidR="008A76FD" w:rsidRPr="00240691">
        <w:rPr>
          <w:rFonts w:ascii="Arial" w:hAnsi="Arial" w:cs="Arial"/>
          <w:sz w:val="36"/>
          <w:szCs w:val="36"/>
          <w:lang w:val="en-US"/>
        </w:rPr>
        <w:t>Work Item Description</w:t>
      </w:r>
    </w:p>
    <w:p w14:paraId="0DE5A178" w14:textId="77777777" w:rsidR="00BA3A53" w:rsidRPr="00240691" w:rsidRDefault="00F5774F" w:rsidP="00BC642A">
      <w:pPr>
        <w:jc w:val="center"/>
        <w:rPr>
          <w:rFonts w:cs="Arial"/>
          <w:noProof/>
          <w:lang w:val="en-US"/>
        </w:rPr>
      </w:pPr>
      <w:r w:rsidRPr="00240691">
        <w:rPr>
          <w:rFonts w:cs="Arial"/>
          <w:noProof/>
          <w:lang w:val="en-US"/>
        </w:rPr>
        <w:t xml:space="preserve">Information on Work Items </w:t>
      </w:r>
      <w:r w:rsidR="00BA3A53" w:rsidRPr="00240691">
        <w:rPr>
          <w:rFonts w:cs="Arial"/>
          <w:noProof/>
          <w:lang w:val="en-US"/>
        </w:rPr>
        <w:t xml:space="preserve">can be found at </w:t>
      </w:r>
      <w:hyperlink r:id="rId8" w:history="1">
        <w:r w:rsidR="00C2724D" w:rsidRPr="00240691">
          <w:rPr>
            <w:rStyle w:val="Hyperlink"/>
            <w:rFonts w:cs="Arial"/>
            <w:noProof/>
            <w:lang w:val="en-US"/>
          </w:rPr>
          <w:t>http://www.3gpp.org/Work-Items</w:t>
        </w:r>
      </w:hyperlink>
      <w:r w:rsidR="00C2724D" w:rsidRPr="00240691">
        <w:rPr>
          <w:rFonts w:cs="Arial"/>
          <w:noProof/>
          <w:lang w:val="en-US"/>
        </w:rPr>
        <w:t xml:space="preserve"> </w:t>
      </w:r>
      <w:r w:rsidR="003D2781" w:rsidRPr="00240691">
        <w:rPr>
          <w:rFonts w:cs="Arial"/>
          <w:noProof/>
          <w:lang w:val="en-US"/>
        </w:rPr>
        <w:br/>
      </w:r>
      <w:r w:rsidR="00AD0751" w:rsidRPr="00240691">
        <w:rPr>
          <w:lang w:val="en-US"/>
        </w:rPr>
        <w:t>S</w:t>
      </w:r>
      <w:r w:rsidR="003D2781" w:rsidRPr="00240691">
        <w:rPr>
          <w:lang w:val="en-US"/>
        </w:rPr>
        <w:t xml:space="preserve">ee </w:t>
      </w:r>
      <w:r w:rsidR="00AD0751" w:rsidRPr="00240691">
        <w:rPr>
          <w:lang w:val="en-US"/>
        </w:rPr>
        <w:t xml:space="preserve">also the </w:t>
      </w:r>
      <w:hyperlink r:id="rId9" w:history="1">
        <w:r w:rsidR="003D2781" w:rsidRPr="00240691">
          <w:rPr>
            <w:rStyle w:val="Hyperlink"/>
            <w:lang w:val="en-US"/>
          </w:rPr>
          <w:t>3GPP Working Procedures</w:t>
        </w:r>
      </w:hyperlink>
      <w:r w:rsidR="003D2781" w:rsidRPr="00240691">
        <w:rPr>
          <w:lang w:val="en-US"/>
        </w:rPr>
        <w:t xml:space="preserve">, article 39 and </w:t>
      </w:r>
      <w:r w:rsidR="00AD0751" w:rsidRPr="00240691">
        <w:rPr>
          <w:lang w:val="en-US"/>
        </w:rPr>
        <w:t xml:space="preserve">the TSG Working Methods in </w:t>
      </w:r>
      <w:hyperlink r:id="rId10" w:history="1">
        <w:r w:rsidR="003D2781" w:rsidRPr="00240691">
          <w:rPr>
            <w:rStyle w:val="Hyperlink"/>
            <w:lang w:val="en-US"/>
          </w:rPr>
          <w:t>3GPP TR 21.900</w:t>
        </w:r>
      </w:hyperlink>
    </w:p>
    <w:p w14:paraId="3D7021CE" w14:textId="099A7468" w:rsidR="003F268E" w:rsidRPr="00240691" w:rsidRDefault="008A76FD" w:rsidP="00BA3A53">
      <w:pPr>
        <w:pStyle w:val="Heading1"/>
        <w:rPr>
          <w:lang w:val="en-US"/>
        </w:rPr>
      </w:pPr>
      <w:r w:rsidRPr="00240691">
        <w:rPr>
          <w:lang w:val="en-US"/>
        </w:rPr>
        <w:t>Title</w:t>
      </w:r>
      <w:r w:rsidR="00985B73" w:rsidRPr="00240691">
        <w:rPr>
          <w:lang w:val="en-US"/>
        </w:rPr>
        <w:t>:</w:t>
      </w:r>
      <w:r w:rsidR="00B078D6" w:rsidRPr="00240691">
        <w:rPr>
          <w:lang w:val="en-US"/>
        </w:rPr>
        <w:t xml:space="preserve"> </w:t>
      </w:r>
      <w:r w:rsidR="00F41A27" w:rsidRPr="00240691">
        <w:rPr>
          <w:lang w:val="en-US"/>
        </w:rPr>
        <w:tab/>
      </w:r>
      <w:r w:rsidR="00785645" w:rsidRPr="00240691">
        <w:rPr>
          <w:lang w:val="en-US"/>
        </w:rPr>
        <w:t>Supplemental uplink usage of FR2 spectrum</w:t>
      </w:r>
      <w:r w:rsidR="00D31CC8" w:rsidRPr="00240691">
        <w:rPr>
          <w:lang w:val="en-US"/>
        </w:rPr>
        <w:t xml:space="preserve"> </w:t>
      </w:r>
      <w:r w:rsidR="008021D2" w:rsidRPr="00240691">
        <w:rPr>
          <w:lang w:val="en-US"/>
        </w:rPr>
        <w:t>(SA and NSA)</w:t>
      </w:r>
      <w:bookmarkStart w:id="0" w:name="_GoBack"/>
      <w:bookmarkEnd w:id="0"/>
    </w:p>
    <w:p w14:paraId="11CDB1EF" w14:textId="16BC1A8D" w:rsidR="00B078D6" w:rsidRPr="00240691" w:rsidRDefault="00E13CB2" w:rsidP="00D31CC8">
      <w:pPr>
        <w:pStyle w:val="Heading2"/>
        <w:tabs>
          <w:tab w:val="left" w:pos="2552"/>
        </w:tabs>
        <w:rPr>
          <w:lang w:val="en-US"/>
        </w:rPr>
      </w:pPr>
      <w:r w:rsidRPr="00240691">
        <w:rPr>
          <w:lang w:val="en-US"/>
        </w:rPr>
        <w:t>A</w:t>
      </w:r>
      <w:r w:rsidR="00B078D6" w:rsidRPr="00240691">
        <w:rPr>
          <w:lang w:val="en-US"/>
        </w:rPr>
        <w:t>cronym:</w:t>
      </w:r>
      <w:r w:rsidR="001C718D" w:rsidRPr="00240691">
        <w:rPr>
          <w:lang w:val="en-US"/>
        </w:rPr>
        <w:t xml:space="preserve"> </w:t>
      </w:r>
      <w:r w:rsidR="00785645" w:rsidRPr="00240691">
        <w:rPr>
          <w:lang w:val="en-US"/>
        </w:rPr>
        <w:t>NR_FR2_SUL</w:t>
      </w:r>
      <w:r w:rsidR="00D31CC8" w:rsidRPr="00240691">
        <w:rPr>
          <w:lang w:val="en-US"/>
        </w:rPr>
        <w:t xml:space="preserve"> </w:t>
      </w:r>
    </w:p>
    <w:p w14:paraId="1B2FC5FD" w14:textId="77777777" w:rsidR="00B078D6" w:rsidRPr="00240691" w:rsidRDefault="00B078D6" w:rsidP="009870A7">
      <w:pPr>
        <w:pStyle w:val="Heading2"/>
        <w:tabs>
          <w:tab w:val="left" w:pos="2552"/>
        </w:tabs>
        <w:rPr>
          <w:lang w:val="en-US"/>
        </w:rPr>
      </w:pPr>
      <w:r w:rsidRPr="00240691">
        <w:rPr>
          <w:lang w:val="en-US"/>
        </w:rPr>
        <w:t>Unique identifier</w:t>
      </w:r>
      <w:r w:rsidR="00F41A27" w:rsidRPr="00240691">
        <w:rPr>
          <w:lang w:val="en-US"/>
        </w:rPr>
        <w:t xml:space="preserve">: </w:t>
      </w:r>
      <w:r w:rsidR="00F41A27" w:rsidRPr="00240691">
        <w:rPr>
          <w:lang w:val="en-US"/>
        </w:rPr>
        <w:tab/>
      </w:r>
      <w:r w:rsidR="00D31CC8" w:rsidRPr="00240691">
        <w:rPr>
          <w:rFonts w:ascii="Times New Roman" w:hAnsi="Times New Roman"/>
          <w:i/>
          <w:sz w:val="20"/>
          <w:lang w:val="en-US"/>
        </w:rPr>
        <w:t>{</w:t>
      </w:r>
      <w:r w:rsidR="00240DCD" w:rsidRPr="00240691">
        <w:rPr>
          <w:rFonts w:ascii="Times New Roman" w:hAnsi="Times New Roman"/>
          <w:i/>
          <w:sz w:val="20"/>
          <w:lang w:val="en-US"/>
        </w:rPr>
        <w:t>A number</w:t>
      </w:r>
      <w:r w:rsidR="00765028" w:rsidRPr="00240691">
        <w:rPr>
          <w:rFonts w:ascii="Times New Roman" w:hAnsi="Times New Roman"/>
          <w:i/>
          <w:sz w:val="20"/>
          <w:lang w:val="en-US"/>
        </w:rPr>
        <w:t xml:space="preserve"> </w:t>
      </w:r>
      <w:r w:rsidR="00D31CC8" w:rsidRPr="00240691">
        <w:rPr>
          <w:rFonts w:ascii="Times New Roman" w:hAnsi="Times New Roman"/>
          <w:i/>
          <w:sz w:val="20"/>
          <w:lang w:val="en-US"/>
        </w:rPr>
        <w:t>to be provided by MCC at the plenary}</w:t>
      </w:r>
      <w:r w:rsidR="00D31CC8" w:rsidRPr="00240691">
        <w:rPr>
          <w:lang w:val="en-US"/>
        </w:rPr>
        <w:t xml:space="preserve"> </w:t>
      </w:r>
    </w:p>
    <w:p w14:paraId="4159CE6B" w14:textId="1F74BE6C" w:rsidR="00AE61ED" w:rsidRPr="00240691" w:rsidRDefault="00AE61ED" w:rsidP="00AE61ED">
      <w:pPr>
        <w:pStyle w:val="NO"/>
        <w:spacing w:after="0"/>
        <w:rPr>
          <w:color w:val="0000FF"/>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E61ED" w:rsidRPr="00240691" w14:paraId="17AFD261" w14:textId="77777777" w:rsidTr="001803E1">
        <w:trPr>
          <w:jc w:val="center"/>
        </w:trPr>
        <w:tc>
          <w:tcPr>
            <w:tcW w:w="3544" w:type="dxa"/>
            <w:shd w:val="clear" w:color="auto" w:fill="E0E0E0"/>
            <w:tcMar>
              <w:top w:w="28" w:type="dxa"/>
              <w:bottom w:w="28" w:type="dxa"/>
            </w:tcMar>
          </w:tcPr>
          <w:p w14:paraId="2D50B172" w14:textId="77777777" w:rsidR="00AE61ED" w:rsidRPr="00240691" w:rsidRDefault="00AE61ED" w:rsidP="001803E1">
            <w:pPr>
              <w:pStyle w:val="TAL"/>
              <w:rPr>
                <w:b/>
                <w:bCs/>
                <w:color w:val="0000FF"/>
                <w:lang w:val="en-US"/>
              </w:rPr>
            </w:pPr>
            <w:r w:rsidRPr="00240691">
              <w:rPr>
                <w:b/>
                <w:bCs/>
                <w:color w:val="0000FF"/>
                <w:lang w:val="en-US"/>
              </w:rPr>
              <w:t>This WID includes a Core part</w:t>
            </w:r>
          </w:p>
        </w:tc>
        <w:tc>
          <w:tcPr>
            <w:tcW w:w="862" w:type="dxa"/>
            <w:tcMar>
              <w:top w:w="28" w:type="dxa"/>
              <w:bottom w:w="28" w:type="dxa"/>
            </w:tcMar>
          </w:tcPr>
          <w:p w14:paraId="0BB41C56" w14:textId="4953596E" w:rsidR="00AE61ED" w:rsidRPr="00240691" w:rsidRDefault="00785645" w:rsidP="001803E1">
            <w:pPr>
              <w:pStyle w:val="TAL"/>
              <w:jc w:val="center"/>
              <w:rPr>
                <w:b/>
                <w:bCs/>
                <w:lang w:val="en-US"/>
              </w:rPr>
            </w:pPr>
            <w:r w:rsidRPr="00240691">
              <w:rPr>
                <w:b/>
                <w:bCs/>
                <w:lang w:val="en-US"/>
              </w:rPr>
              <w:t>X</w:t>
            </w:r>
          </w:p>
        </w:tc>
      </w:tr>
      <w:tr w:rsidR="00AE61ED" w:rsidRPr="00240691" w14:paraId="6BB14392" w14:textId="77777777" w:rsidTr="001803E1">
        <w:trPr>
          <w:jc w:val="center"/>
        </w:trPr>
        <w:tc>
          <w:tcPr>
            <w:tcW w:w="3544" w:type="dxa"/>
            <w:shd w:val="clear" w:color="auto" w:fill="E0E0E0"/>
            <w:tcMar>
              <w:top w:w="28" w:type="dxa"/>
              <w:bottom w:w="28" w:type="dxa"/>
            </w:tcMar>
          </w:tcPr>
          <w:p w14:paraId="4F26A37C" w14:textId="77777777" w:rsidR="00AE61ED" w:rsidRPr="00240691" w:rsidRDefault="00AE61ED" w:rsidP="001803E1">
            <w:pPr>
              <w:pStyle w:val="TAL"/>
              <w:rPr>
                <w:b/>
                <w:bCs/>
                <w:color w:val="0000FF"/>
                <w:lang w:val="en-US"/>
              </w:rPr>
            </w:pPr>
            <w:r w:rsidRPr="00240691">
              <w:rPr>
                <w:b/>
                <w:bCs/>
                <w:color w:val="0000FF"/>
                <w:lang w:val="en-US"/>
              </w:rPr>
              <w:t>This WID includes a Performance part</w:t>
            </w:r>
          </w:p>
        </w:tc>
        <w:tc>
          <w:tcPr>
            <w:tcW w:w="862" w:type="dxa"/>
            <w:tcMar>
              <w:top w:w="28" w:type="dxa"/>
              <w:bottom w:w="28" w:type="dxa"/>
            </w:tcMar>
          </w:tcPr>
          <w:p w14:paraId="185ABA7E" w14:textId="5CB9F539" w:rsidR="00AE61ED" w:rsidRPr="00240691" w:rsidRDefault="00AE61ED" w:rsidP="001803E1">
            <w:pPr>
              <w:pStyle w:val="TAL"/>
              <w:jc w:val="center"/>
              <w:rPr>
                <w:b/>
                <w:bCs/>
                <w:lang w:val="en-US"/>
              </w:rPr>
            </w:pPr>
          </w:p>
        </w:tc>
      </w:tr>
    </w:tbl>
    <w:p w14:paraId="49A9C944" w14:textId="77777777" w:rsidR="008A76FD" w:rsidRPr="00240691" w:rsidRDefault="008A76FD" w:rsidP="00FC3B6D">
      <w:pPr>
        <w:ind w:right="-99"/>
        <w:rPr>
          <w:lang w:val="en-US"/>
        </w:rPr>
      </w:pPr>
    </w:p>
    <w:p w14:paraId="119B020F" w14:textId="7907C3C3" w:rsidR="004260A5" w:rsidRPr="00240691" w:rsidRDefault="004260A5" w:rsidP="004260A5">
      <w:pPr>
        <w:pStyle w:val="Heading2"/>
        <w:rPr>
          <w:lang w:val="en-US"/>
        </w:rPr>
      </w:pPr>
      <w:r w:rsidRPr="00240691">
        <w:rPr>
          <w:lang w:val="en-US"/>
        </w:rPr>
        <w:t>1</w:t>
      </w:r>
      <w:r w:rsidRPr="00240691">
        <w:rPr>
          <w:lang w:val="en-US"/>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240691" w14:paraId="5B75D0C5" w14:textId="77777777" w:rsidTr="004A40BE">
        <w:trPr>
          <w:jc w:val="center"/>
        </w:trPr>
        <w:tc>
          <w:tcPr>
            <w:tcW w:w="0" w:type="auto"/>
            <w:tcBorders>
              <w:bottom w:val="single" w:sz="12" w:space="0" w:color="auto"/>
              <w:right w:val="single" w:sz="12" w:space="0" w:color="auto"/>
            </w:tcBorders>
            <w:shd w:val="clear" w:color="auto" w:fill="E0E0E0"/>
          </w:tcPr>
          <w:p w14:paraId="02AAB073" w14:textId="77777777" w:rsidR="004260A5" w:rsidRPr="00240691" w:rsidRDefault="004260A5" w:rsidP="004A40BE">
            <w:pPr>
              <w:pStyle w:val="TAL"/>
              <w:keepNext w:val="0"/>
              <w:ind w:right="-99"/>
              <w:rPr>
                <w:b/>
                <w:lang w:val="en-US"/>
              </w:rPr>
            </w:pPr>
            <w:r w:rsidRPr="00240691">
              <w:rPr>
                <w:b/>
                <w:lang w:val="en-US"/>
              </w:rPr>
              <w:t>Affects:</w:t>
            </w:r>
          </w:p>
        </w:tc>
        <w:tc>
          <w:tcPr>
            <w:tcW w:w="0" w:type="auto"/>
            <w:tcBorders>
              <w:left w:val="nil"/>
              <w:bottom w:val="single" w:sz="12" w:space="0" w:color="auto"/>
            </w:tcBorders>
            <w:shd w:val="clear" w:color="auto" w:fill="E0E0E0"/>
          </w:tcPr>
          <w:p w14:paraId="693FEBB0" w14:textId="77777777" w:rsidR="004260A5" w:rsidRPr="00240691" w:rsidRDefault="004260A5" w:rsidP="004A40BE">
            <w:pPr>
              <w:pStyle w:val="TAH"/>
              <w:rPr>
                <w:lang w:val="en-US"/>
              </w:rPr>
            </w:pPr>
            <w:r w:rsidRPr="00240691">
              <w:rPr>
                <w:lang w:val="en-US"/>
              </w:rPr>
              <w:t>UICC apps</w:t>
            </w:r>
          </w:p>
        </w:tc>
        <w:tc>
          <w:tcPr>
            <w:tcW w:w="0" w:type="auto"/>
            <w:tcBorders>
              <w:bottom w:val="single" w:sz="12" w:space="0" w:color="auto"/>
            </w:tcBorders>
            <w:shd w:val="clear" w:color="auto" w:fill="E0E0E0"/>
          </w:tcPr>
          <w:p w14:paraId="5441BCD2" w14:textId="77777777" w:rsidR="004260A5" w:rsidRPr="00240691" w:rsidRDefault="004260A5" w:rsidP="004A40BE">
            <w:pPr>
              <w:pStyle w:val="TAH"/>
              <w:rPr>
                <w:lang w:val="en-US"/>
              </w:rPr>
            </w:pPr>
            <w:r w:rsidRPr="00240691">
              <w:rPr>
                <w:lang w:val="en-US"/>
              </w:rPr>
              <w:t>ME</w:t>
            </w:r>
          </w:p>
        </w:tc>
        <w:tc>
          <w:tcPr>
            <w:tcW w:w="0" w:type="auto"/>
            <w:tcBorders>
              <w:bottom w:val="single" w:sz="12" w:space="0" w:color="auto"/>
            </w:tcBorders>
            <w:shd w:val="clear" w:color="auto" w:fill="E0E0E0"/>
          </w:tcPr>
          <w:p w14:paraId="78F594C2" w14:textId="77777777" w:rsidR="004260A5" w:rsidRPr="00240691" w:rsidRDefault="004260A5" w:rsidP="004A40BE">
            <w:pPr>
              <w:pStyle w:val="TAH"/>
              <w:rPr>
                <w:lang w:val="en-US"/>
              </w:rPr>
            </w:pPr>
            <w:r w:rsidRPr="00240691">
              <w:rPr>
                <w:lang w:val="en-US"/>
              </w:rPr>
              <w:t>AN</w:t>
            </w:r>
          </w:p>
        </w:tc>
        <w:tc>
          <w:tcPr>
            <w:tcW w:w="0" w:type="auto"/>
            <w:tcBorders>
              <w:bottom w:val="single" w:sz="12" w:space="0" w:color="auto"/>
            </w:tcBorders>
            <w:shd w:val="clear" w:color="auto" w:fill="E0E0E0"/>
          </w:tcPr>
          <w:p w14:paraId="0058D9D4" w14:textId="77777777" w:rsidR="004260A5" w:rsidRPr="00240691" w:rsidRDefault="004260A5" w:rsidP="004A40BE">
            <w:pPr>
              <w:pStyle w:val="TAH"/>
              <w:rPr>
                <w:lang w:val="en-US"/>
              </w:rPr>
            </w:pPr>
            <w:r w:rsidRPr="00240691">
              <w:rPr>
                <w:lang w:val="en-US"/>
              </w:rPr>
              <w:t>CN</w:t>
            </w:r>
          </w:p>
        </w:tc>
        <w:tc>
          <w:tcPr>
            <w:tcW w:w="0" w:type="auto"/>
            <w:tcBorders>
              <w:bottom w:val="single" w:sz="12" w:space="0" w:color="auto"/>
            </w:tcBorders>
            <w:shd w:val="clear" w:color="auto" w:fill="E0E0E0"/>
          </w:tcPr>
          <w:p w14:paraId="6BA95D86" w14:textId="77777777" w:rsidR="004260A5" w:rsidRPr="00240691" w:rsidRDefault="004260A5" w:rsidP="00BF7C9D">
            <w:pPr>
              <w:pStyle w:val="TAH"/>
              <w:rPr>
                <w:lang w:val="en-US"/>
              </w:rPr>
            </w:pPr>
            <w:r w:rsidRPr="00240691">
              <w:rPr>
                <w:lang w:val="en-US"/>
              </w:rPr>
              <w:t>Others</w:t>
            </w:r>
            <w:r w:rsidR="00BF7C9D" w:rsidRPr="00240691">
              <w:rPr>
                <w:lang w:val="en-US"/>
              </w:rPr>
              <w:t xml:space="preserve"> (specify)</w:t>
            </w:r>
          </w:p>
        </w:tc>
      </w:tr>
      <w:tr w:rsidR="004260A5" w:rsidRPr="00240691" w14:paraId="5CED070E" w14:textId="77777777" w:rsidTr="004A40BE">
        <w:trPr>
          <w:jc w:val="center"/>
        </w:trPr>
        <w:tc>
          <w:tcPr>
            <w:tcW w:w="0" w:type="auto"/>
            <w:tcBorders>
              <w:top w:val="nil"/>
              <w:right w:val="single" w:sz="12" w:space="0" w:color="auto"/>
            </w:tcBorders>
          </w:tcPr>
          <w:p w14:paraId="51D6FDCA" w14:textId="77777777" w:rsidR="004260A5" w:rsidRPr="00240691" w:rsidRDefault="004260A5" w:rsidP="004A40BE">
            <w:pPr>
              <w:pStyle w:val="TAL"/>
              <w:keepNext w:val="0"/>
              <w:ind w:right="-99"/>
              <w:rPr>
                <w:b/>
                <w:lang w:val="en-US"/>
              </w:rPr>
            </w:pPr>
            <w:r w:rsidRPr="00240691">
              <w:rPr>
                <w:b/>
                <w:lang w:val="en-US"/>
              </w:rPr>
              <w:t>Yes</w:t>
            </w:r>
          </w:p>
        </w:tc>
        <w:tc>
          <w:tcPr>
            <w:tcW w:w="0" w:type="auto"/>
            <w:tcBorders>
              <w:top w:val="nil"/>
              <w:left w:val="nil"/>
            </w:tcBorders>
          </w:tcPr>
          <w:p w14:paraId="3FD3219F" w14:textId="77777777" w:rsidR="004260A5" w:rsidRPr="00240691" w:rsidRDefault="004260A5" w:rsidP="004A40BE">
            <w:pPr>
              <w:pStyle w:val="TAC"/>
              <w:rPr>
                <w:lang w:val="en-US"/>
              </w:rPr>
            </w:pPr>
          </w:p>
        </w:tc>
        <w:tc>
          <w:tcPr>
            <w:tcW w:w="0" w:type="auto"/>
            <w:tcBorders>
              <w:top w:val="nil"/>
            </w:tcBorders>
          </w:tcPr>
          <w:p w14:paraId="21BDB88A" w14:textId="5B216C18" w:rsidR="004260A5" w:rsidRPr="00240691" w:rsidRDefault="001A48E7" w:rsidP="004A40BE">
            <w:pPr>
              <w:pStyle w:val="TAC"/>
              <w:rPr>
                <w:lang w:val="en-US"/>
              </w:rPr>
            </w:pPr>
            <w:r w:rsidRPr="00240691">
              <w:rPr>
                <w:lang w:val="en-US"/>
              </w:rPr>
              <w:t>X</w:t>
            </w:r>
          </w:p>
        </w:tc>
        <w:tc>
          <w:tcPr>
            <w:tcW w:w="0" w:type="auto"/>
            <w:tcBorders>
              <w:top w:val="nil"/>
            </w:tcBorders>
          </w:tcPr>
          <w:p w14:paraId="065D4F91" w14:textId="69396D42" w:rsidR="004260A5" w:rsidRPr="00240691" w:rsidRDefault="001A48E7" w:rsidP="004A40BE">
            <w:pPr>
              <w:pStyle w:val="TAC"/>
              <w:rPr>
                <w:lang w:val="en-US"/>
              </w:rPr>
            </w:pPr>
            <w:r w:rsidRPr="00240691">
              <w:rPr>
                <w:lang w:val="en-US"/>
              </w:rPr>
              <w:t>X</w:t>
            </w:r>
          </w:p>
        </w:tc>
        <w:tc>
          <w:tcPr>
            <w:tcW w:w="0" w:type="auto"/>
            <w:tcBorders>
              <w:top w:val="nil"/>
            </w:tcBorders>
          </w:tcPr>
          <w:p w14:paraId="44C22174" w14:textId="77777777" w:rsidR="004260A5" w:rsidRPr="00240691" w:rsidRDefault="004260A5" w:rsidP="004A40BE">
            <w:pPr>
              <w:pStyle w:val="TAC"/>
              <w:rPr>
                <w:lang w:val="en-US"/>
              </w:rPr>
            </w:pPr>
          </w:p>
        </w:tc>
        <w:tc>
          <w:tcPr>
            <w:tcW w:w="0" w:type="auto"/>
            <w:tcBorders>
              <w:top w:val="nil"/>
            </w:tcBorders>
          </w:tcPr>
          <w:p w14:paraId="668A2652" w14:textId="77777777" w:rsidR="004260A5" w:rsidRPr="00240691" w:rsidRDefault="004260A5" w:rsidP="004A40BE">
            <w:pPr>
              <w:pStyle w:val="TAC"/>
              <w:rPr>
                <w:lang w:val="en-US"/>
              </w:rPr>
            </w:pPr>
          </w:p>
        </w:tc>
      </w:tr>
      <w:tr w:rsidR="004260A5" w:rsidRPr="00240691" w14:paraId="0CF3DEA0" w14:textId="77777777" w:rsidTr="004A40BE">
        <w:trPr>
          <w:jc w:val="center"/>
        </w:trPr>
        <w:tc>
          <w:tcPr>
            <w:tcW w:w="0" w:type="auto"/>
            <w:tcBorders>
              <w:right w:val="single" w:sz="12" w:space="0" w:color="auto"/>
            </w:tcBorders>
          </w:tcPr>
          <w:p w14:paraId="0C349A2D" w14:textId="77777777" w:rsidR="004260A5" w:rsidRPr="00240691" w:rsidRDefault="004260A5" w:rsidP="004A40BE">
            <w:pPr>
              <w:pStyle w:val="TAL"/>
              <w:keepNext w:val="0"/>
              <w:ind w:right="-99"/>
              <w:rPr>
                <w:b/>
                <w:lang w:val="en-US"/>
              </w:rPr>
            </w:pPr>
            <w:r w:rsidRPr="00240691">
              <w:rPr>
                <w:b/>
                <w:lang w:val="en-US"/>
              </w:rPr>
              <w:t>No</w:t>
            </w:r>
          </w:p>
        </w:tc>
        <w:tc>
          <w:tcPr>
            <w:tcW w:w="0" w:type="auto"/>
            <w:tcBorders>
              <w:left w:val="nil"/>
            </w:tcBorders>
          </w:tcPr>
          <w:p w14:paraId="590B6E03" w14:textId="5D58D0EE" w:rsidR="004260A5" w:rsidRPr="00240691" w:rsidRDefault="00785645" w:rsidP="004A40BE">
            <w:pPr>
              <w:pStyle w:val="TAC"/>
              <w:rPr>
                <w:lang w:val="en-US"/>
              </w:rPr>
            </w:pPr>
            <w:r w:rsidRPr="00240691">
              <w:rPr>
                <w:lang w:val="en-US"/>
              </w:rPr>
              <w:t>X</w:t>
            </w:r>
          </w:p>
        </w:tc>
        <w:tc>
          <w:tcPr>
            <w:tcW w:w="0" w:type="auto"/>
          </w:tcPr>
          <w:p w14:paraId="268855BD" w14:textId="77777777" w:rsidR="004260A5" w:rsidRPr="00240691" w:rsidRDefault="004260A5" w:rsidP="004A40BE">
            <w:pPr>
              <w:pStyle w:val="TAC"/>
              <w:rPr>
                <w:lang w:val="en-US"/>
              </w:rPr>
            </w:pPr>
          </w:p>
        </w:tc>
        <w:tc>
          <w:tcPr>
            <w:tcW w:w="0" w:type="auto"/>
          </w:tcPr>
          <w:p w14:paraId="574DF5AC" w14:textId="77777777" w:rsidR="004260A5" w:rsidRPr="00240691" w:rsidRDefault="004260A5" w:rsidP="004A40BE">
            <w:pPr>
              <w:pStyle w:val="TAC"/>
              <w:rPr>
                <w:lang w:val="en-US"/>
              </w:rPr>
            </w:pPr>
          </w:p>
        </w:tc>
        <w:tc>
          <w:tcPr>
            <w:tcW w:w="0" w:type="auto"/>
          </w:tcPr>
          <w:p w14:paraId="64D6A24C" w14:textId="095A5346" w:rsidR="004260A5" w:rsidRPr="00240691" w:rsidRDefault="001A48E7" w:rsidP="004A40BE">
            <w:pPr>
              <w:pStyle w:val="TAC"/>
              <w:rPr>
                <w:lang w:val="en-US"/>
              </w:rPr>
            </w:pPr>
            <w:r w:rsidRPr="00240691">
              <w:rPr>
                <w:lang w:val="en-US"/>
              </w:rPr>
              <w:t>X</w:t>
            </w:r>
          </w:p>
        </w:tc>
        <w:tc>
          <w:tcPr>
            <w:tcW w:w="0" w:type="auto"/>
          </w:tcPr>
          <w:p w14:paraId="191D1D25" w14:textId="77777777" w:rsidR="004260A5" w:rsidRPr="00240691" w:rsidRDefault="004260A5" w:rsidP="004A40BE">
            <w:pPr>
              <w:pStyle w:val="TAC"/>
              <w:rPr>
                <w:lang w:val="en-US"/>
              </w:rPr>
            </w:pPr>
          </w:p>
        </w:tc>
      </w:tr>
      <w:tr w:rsidR="004260A5" w:rsidRPr="00240691" w14:paraId="0932F2A3" w14:textId="77777777" w:rsidTr="004A40BE">
        <w:trPr>
          <w:jc w:val="center"/>
        </w:trPr>
        <w:tc>
          <w:tcPr>
            <w:tcW w:w="0" w:type="auto"/>
            <w:tcBorders>
              <w:right w:val="single" w:sz="12" w:space="0" w:color="auto"/>
            </w:tcBorders>
          </w:tcPr>
          <w:p w14:paraId="02B04CDC" w14:textId="77777777" w:rsidR="004260A5" w:rsidRPr="00240691" w:rsidRDefault="004260A5" w:rsidP="004A40BE">
            <w:pPr>
              <w:pStyle w:val="TAL"/>
              <w:keepNext w:val="0"/>
              <w:ind w:right="-99"/>
              <w:rPr>
                <w:b/>
                <w:lang w:val="en-US"/>
              </w:rPr>
            </w:pPr>
            <w:r w:rsidRPr="00240691">
              <w:rPr>
                <w:b/>
                <w:lang w:val="en-US"/>
              </w:rPr>
              <w:t>Don't know</w:t>
            </w:r>
          </w:p>
        </w:tc>
        <w:tc>
          <w:tcPr>
            <w:tcW w:w="0" w:type="auto"/>
            <w:tcBorders>
              <w:left w:val="nil"/>
            </w:tcBorders>
          </w:tcPr>
          <w:p w14:paraId="40815842" w14:textId="77777777" w:rsidR="004260A5" w:rsidRPr="00240691" w:rsidRDefault="004260A5" w:rsidP="004A40BE">
            <w:pPr>
              <w:pStyle w:val="TAC"/>
              <w:rPr>
                <w:lang w:val="en-US"/>
              </w:rPr>
            </w:pPr>
          </w:p>
        </w:tc>
        <w:tc>
          <w:tcPr>
            <w:tcW w:w="0" w:type="auto"/>
          </w:tcPr>
          <w:p w14:paraId="3D23A8A2" w14:textId="77777777" w:rsidR="004260A5" w:rsidRPr="00240691" w:rsidRDefault="004260A5" w:rsidP="004A40BE">
            <w:pPr>
              <w:pStyle w:val="TAC"/>
              <w:rPr>
                <w:lang w:val="en-US"/>
              </w:rPr>
            </w:pPr>
          </w:p>
        </w:tc>
        <w:tc>
          <w:tcPr>
            <w:tcW w:w="0" w:type="auto"/>
          </w:tcPr>
          <w:p w14:paraId="1C09125D" w14:textId="77777777" w:rsidR="004260A5" w:rsidRPr="00240691" w:rsidRDefault="004260A5" w:rsidP="004A40BE">
            <w:pPr>
              <w:pStyle w:val="TAC"/>
              <w:rPr>
                <w:lang w:val="en-US"/>
              </w:rPr>
            </w:pPr>
          </w:p>
        </w:tc>
        <w:tc>
          <w:tcPr>
            <w:tcW w:w="0" w:type="auto"/>
          </w:tcPr>
          <w:p w14:paraId="23124684" w14:textId="77777777" w:rsidR="004260A5" w:rsidRPr="00240691" w:rsidRDefault="004260A5" w:rsidP="004A40BE">
            <w:pPr>
              <w:pStyle w:val="TAC"/>
              <w:rPr>
                <w:lang w:val="en-US"/>
              </w:rPr>
            </w:pPr>
          </w:p>
        </w:tc>
        <w:tc>
          <w:tcPr>
            <w:tcW w:w="0" w:type="auto"/>
          </w:tcPr>
          <w:p w14:paraId="0F27E96F" w14:textId="77777777" w:rsidR="004260A5" w:rsidRPr="00240691" w:rsidRDefault="004260A5" w:rsidP="004A40BE">
            <w:pPr>
              <w:pStyle w:val="TAC"/>
              <w:rPr>
                <w:lang w:val="en-US"/>
              </w:rPr>
            </w:pPr>
          </w:p>
        </w:tc>
      </w:tr>
    </w:tbl>
    <w:p w14:paraId="02930A3F" w14:textId="77777777" w:rsidR="008A76FD" w:rsidRPr="00240691" w:rsidRDefault="008A76FD" w:rsidP="001C5C86">
      <w:pPr>
        <w:ind w:right="-99"/>
        <w:rPr>
          <w:b/>
          <w:lang w:val="en-US"/>
        </w:rPr>
      </w:pPr>
    </w:p>
    <w:p w14:paraId="5DFCBABF" w14:textId="77777777" w:rsidR="00F921F1" w:rsidRPr="00240691" w:rsidRDefault="00DA74F3" w:rsidP="00BA3A53">
      <w:pPr>
        <w:pStyle w:val="Heading2"/>
        <w:rPr>
          <w:lang w:val="en-US"/>
        </w:rPr>
      </w:pPr>
      <w:r w:rsidRPr="00240691">
        <w:rPr>
          <w:lang w:val="en-US"/>
        </w:rPr>
        <w:t>2</w:t>
      </w:r>
      <w:r w:rsidRPr="00240691">
        <w:rPr>
          <w:lang w:val="en-US"/>
        </w:rPr>
        <w:tab/>
      </w:r>
      <w:r w:rsidR="000B61FD" w:rsidRPr="00240691">
        <w:rPr>
          <w:lang w:val="en-US"/>
        </w:rPr>
        <w:t xml:space="preserve">Classification of </w:t>
      </w:r>
      <w:r w:rsidR="004260A5" w:rsidRPr="00240691">
        <w:rPr>
          <w:lang w:val="en-US"/>
        </w:rPr>
        <w:t xml:space="preserve">the Work Item </w:t>
      </w:r>
      <w:r w:rsidRPr="00240691">
        <w:rPr>
          <w:lang w:val="en-US"/>
        </w:rPr>
        <w:t xml:space="preserve">and </w:t>
      </w:r>
      <w:r w:rsidR="000B61FD" w:rsidRPr="00240691">
        <w:rPr>
          <w:lang w:val="en-US"/>
        </w:rPr>
        <w:t>l</w:t>
      </w:r>
      <w:r w:rsidRPr="00240691">
        <w:rPr>
          <w:lang w:val="en-US"/>
        </w:rPr>
        <w:t>inked work items</w:t>
      </w:r>
    </w:p>
    <w:p w14:paraId="43952381" w14:textId="77777777" w:rsidR="00DA74F3" w:rsidRPr="00240691" w:rsidRDefault="00F921F1" w:rsidP="00BA3A53">
      <w:pPr>
        <w:pStyle w:val="Heading3"/>
        <w:rPr>
          <w:lang w:val="en-US"/>
        </w:rPr>
      </w:pPr>
      <w:r w:rsidRPr="00240691">
        <w:rPr>
          <w:lang w:val="en-US"/>
        </w:rPr>
        <w:t>2.</w:t>
      </w:r>
      <w:r w:rsidR="00765028" w:rsidRPr="00240691">
        <w:rPr>
          <w:lang w:val="en-US"/>
        </w:rPr>
        <w:t>1</w:t>
      </w:r>
      <w:r w:rsidRPr="00240691">
        <w:rPr>
          <w:lang w:val="en-US"/>
        </w:rPr>
        <w:tab/>
        <w:t>Primary classification</w:t>
      </w:r>
    </w:p>
    <w:p w14:paraId="4B7FEED8" w14:textId="3CD39F54" w:rsidR="00A36378" w:rsidRPr="00240691" w:rsidRDefault="00A36378" w:rsidP="00F62688">
      <w:pPr>
        <w:pStyle w:val="tah0"/>
      </w:pPr>
      <w:r w:rsidRPr="00240691">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240691" w14:paraId="10DB90DB" w14:textId="77777777" w:rsidTr="006B4280">
        <w:tc>
          <w:tcPr>
            <w:tcW w:w="675" w:type="dxa"/>
          </w:tcPr>
          <w:p w14:paraId="05FAAC4A" w14:textId="0DDC2116" w:rsidR="004876B9" w:rsidRPr="00240691" w:rsidRDefault="004876B9" w:rsidP="00A10539">
            <w:pPr>
              <w:pStyle w:val="TAC"/>
              <w:rPr>
                <w:lang w:val="en-US"/>
              </w:rPr>
            </w:pPr>
          </w:p>
        </w:tc>
        <w:tc>
          <w:tcPr>
            <w:tcW w:w="2694" w:type="dxa"/>
            <w:shd w:val="clear" w:color="auto" w:fill="E0E0E0"/>
          </w:tcPr>
          <w:p w14:paraId="7CB041DC" w14:textId="77777777" w:rsidR="004876B9" w:rsidRPr="00240691" w:rsidRDefault="004876B9" w:rsidP="004260A5">
            <w:pPr>
              <w:pStyle w:val="TAH"/>
              <w:ind w:right="-99"/>
              <w:jc w:val="left"/>
              <w:rPr>
                <w:color w:val="4F81BD"/>
                <w:lang w:val="en-US"/>
              </w:rPr>
            </w:pPr>
            <w:r w:rsidRPr="00240691">
              <w:rPr>
                <w:color w:val="4F81BD"/>
                <w:sz w:val="20"/>
                <w:lang w:val="en-US"/>
              </w:rPr>
              <w:t>Feature</w:t>
            </w:r>
          </w:p>
        </w:tc>
      </w:tr>
      <w:tr w:rsidR="004876B9" w:rsidRPr="00240691" w14:paraId="40E71D73" w14:textId="77777777" w:rsidTr="004260A5">
        <w:tc>
          <w:tcPr>
            <w:tcW w:w="675" w:type="dxa"/>
          </w:tcPr>
          <w:p w14:paraId="5250E5D1" w14:textId="1A5A1B75" w:rsidR="004876B9" w:rsidRPr="00240691" w:rsidRDefault="001A48E7" w:rsidP="00A10539">
            <w:pPr>
              <w:pStyle w:val="TAC"/>
              <w:rPr>
                <w:lang w:val="en-US"/>
              </w:rPr>
            </w:pPr>
            <w:r w:rsidRPr="00240691">
              <w:rPr>
                <w:lang w:val="en-US"/>
              </w:rPr>
              <w:t>X</w:t>
            </w:r>
          </w:p>
        </w:tc>
        <w:tc>
          <w:tcPr>
            <w:tcW w:w="2694" w:type="dxa"/>
            <w:shd w:val="clear" w:color="auto" w:fill="E0E0E0"/>
            <w:tcMar>
              <w:left w:w="227" w:type="dxa"/>
            </w:tcMar>
          </w:tcPr>
          <w:p w14:paraId="048D6EFA" w14:textId="77777777" w:rsidR="004876B9" w:rsidRPr="00240691" w:rsidRDefault="004876B9" w:rsidP="004260A5">
            <w:pPr>
              <w:pStyle w:val="TAH"/>
              <w:ind w:right="-99"/>
              <w:jc w:val="left"/>
              <w:rPr>
                <w:lang w:val="en-US"/>
              </w:rPr>
            </w:pPr>
            <w:r w:rsidRPr="00240691">
              <w:rPr>
                <w:lang w:val="en-US"/>
              </w:rPr>
              <w:t>Building Block</w:t>
            </w:r>
          </w:p>
        </w:tc>
      </w:tr>
      <w:tr w:rsidR="004876B9" w:rsidRPr="00240691" w14:paraId="5D3C5574" w14:textId="77777777" w:rsidTr="004260A5">
        <w:tc>
          <w:tcPr>
            <w:tcW w:w="675" w:type="dxa"/>
          </w:tcPr>
          <w:p w14:paraId="7D619A31" w14:textId="77777777" w:rsidR="004876B9" w:rsidRPr="00240691" w:rsidRDefault="004876B9" w:rsidP="00A10539">
            <w:pPr>
              <w:pStyle w:val="TAC"/>
              <w:rPr>
                <w:lang w:val="en-US"/>
              </w:rPr>
            </w:pPr>
          </w:p>
        </w:tc>
        <w:tc>
          <w:tcPr>
            <w:tcW w:w="2694" w:type="dxa"/>
            <w:shd w:val="clear" w:color="auto" w:fill="E0E0E0"/>
            <w:tcMar>
              <w:left w:w="397" w:type="dxa"/>
            </w:tcMar>
          </w:tcPr>
          <w:p w14:paraId="24654CB4" w14:textId="77777777" w:rsidR="004876B9" w:rsidRPr="00240691" w:rsidRDefault="004876B9" w:rsidP="004260A5">
            <w:pPr>
              <w:pStyle w:val="TAH"/>
              <w:ind w:right="-99"/>
              <w:jc w:val="left"/>
              <w:rPr>
                <w:b w:val="0"/>
                <w:i/>
                <w:lang w:val="en-US"/>
              </w:rPr>
            </w:pPr>
            <w:r w:rsidRPr="00240691">
              <w:rPr>
                <w:b w:val="0"/>
                <w:i/>
                <w:sz w:val="16"/>
                <w:lang w:val="en-US"/>
              </w:rPr>
              <w:t>Work Task</w:t>
            </w:r>
          </w:p>
        </w:tc>
      </w:tr>
      <w:tr w:rsidR="00BF7C9D" w:rsidRPr="00240691" w14:paraId="6256BA13" w14:textId="77777777" w:rsidTr="001759A7">
        <w:tc>
          <w:tcPr>
            <w:tcW w:w="675" w:type="dxa"/>
          </w:tcPr>
          <w:p w14:paraId="6EA72897" w14:textId="77777777" w:rsidR="00BF7C9D" w:rsidRPr="00240691" w:rsidRDefault="00BF7C9D" w:rsidP="001759A7">
            <w:pPr>
              <w:pStyle w:val="TAC"/>
              <w:rPr>
                <w:lang w:val="en-US"/>
              </w:rPr>
            </w:pPr>
          </w:p>
        </w:tc>
        <w:tc>
          <w:tcPr>
            <w:tcW w:w="2694" w:type="dxa"/>
            <w:shd w:val="clear" w:color="auto" w:fill="E0E0E0"/>
          </w:tcPr>
          <w:p w14:paraId="1DCD26D0" w14:textId="77777777" w:rsidR="00BF7C9D" w:rsidRPr="00240691" w:rsidRDefault="00BF7C9D" w:rsidP="001759A7">
            <w:pPr>
              <w:pStyle w:val="TAH"/>
              <w:ind w:right="-99"/>
              <w:jc w:val="left"/>
              <w:rPr>
                <w:lang w:val="en-US"/>
              </w:rPr>
            </w:pPr>
            <w:r w:rsidRPr="00240691">
              <w:rPr>
                <w:color w:val="4F81BD"/>
                <w:sz w:val="20"/>
                <w:lang w:val="en-US"/>
              </w:rPr>
              <w:t>Study Item</w:t>
            </w:r>
          </w:p>
        </w:tc>
      </w:tr>
    </w:tbl>
    <w:p w14:paraId="49F4C4B3" w14:textId="77777777" w:rsidR="004876B9" w:rsidRPr="00240691" w:rsidRDefault="004876B9" w:rsidP="001C5C86">
      <w:pPr>
        <w:ind w:right="-99"/>
        <w:rPr>
          <w:b/>
          <w:lang w:val="en-US"/>
        </w:rPr>
      </w:pPr>
    </w:p>
    <w:p w14:paraId="392EA919" w14:textId="1DB34E51" w:rsidR="004260A5" w:rsidRPr="00240691" w:rsidRDefault="004876B9" w:rsidP="0021323B">
      <w:pPr>
        <w:pStyle w:val="Heading3"/>
        <w:rPr>
          <w:lang w:val="en-US"/>
        </w:rPr>
      </w:pPr>
      <w:r w:rsidRPr="00240691">
        <w:rPr>
          <w:lang w:val="en-US"/>
        </w:rPr>
        <w:t>2</w:t>
      </w:r>
      <w:r w:rsidR="00A36378" w:rsidRPr="00240691">
        <w:rPr>
          <w:lang w:val="en-US"/>
        </w:rPr>
        <w:t>.</w:t>
      </w:r>
      <w:r w:rsidR="00765028" w:rsidRPr="00240691">
        <w:rPr>
          <w:lang w:val="en-US"/>
        </w:rPr>
        <w:t>2</w:t>
      </w:r>
      <w:r w:rsidRPr="00240691">
        <w:rPr>
          <w:lang w:val="en-US"/>
        </w:rPr>
        <w:tab/>
      </w:r>
      <w:r w:rsidR="004260A5" w:rsidRPr="00240691">
        <w:rPr>
          <w:lang w:val="en-US"/>
        </w:rPr>
        <w:t>Parent Work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rsidRPr="00240691" w14:paraId="562F1868" w14:textId="77777777" w:rsidTr="006B4280">
        <w:tc>
          <w:tcPr>
            <w:tcW w:w="9606" w:type="dxa"/>
            <w:gridSpan w:val="2"/>
            <w:shd w:val="clear" w:color="auto" w:fill="E0E0E0"/>
          </w:tcPr>
          <w:p w14:paraId="4E19FDEC" w14:textId="77777777" w:rsidR="004876B9" w:rsidRPr="00240691" w:rsidRDefault="00E92452" w:rsidP="00495840">
            <w:pPr>
              <w:pStyle w:val="TAH"/>
              <w:ind w:right="-99"/>
              <w:jc w:val="left"/>
              <w:rPr>
                <w:lang w:val="en-US"/>
              </w:rPr>
            </w:pPr>
            <w:r w:rsidRPr="00240691">
              <w:rPr>
                <w:lang w:val="en-US"/>
              </w:rPr>
              <w:t xml:space="preserve">Parent Work Items </w:t>
            </w:r>
          </w:p>
        </w:tc>
      </w:tr>
      <w:tr w:rsidR="00B567D1" w:rsidRPr="00240691" w14:paraId="2C36905F" w14:textId="77777777" w:rsidTr="00440BC9">
        <w:tc>
          <w:tcPr>
            <w:tcW w:w="1101" w:type="dxa"/>
            <w:shd w:val="clear" w:color="auto" w:fill="E0E0E0"/>
          </w:tcPr>
          <w:p w14:paraId="67C8272B" w14:textId="77777777" w:rsidR="00B567D1" w:rsidRPr="00240691" w:rsidRDefault="00B567D1" w:rsidP="001C5C86">
            <w:pPr>
              <w:pStyle w:val="TAH"/>
              <w:ind w:right="-99"/>
              <w:jc w:val="left"/>
              <w:rPr>
                <w:lang w:val="en-US"/>
              </w:rPr>
            </w:pPr>
            <w:r w:rsidRPr="00240691">
              <w:rPr>
                <w:lang w:val="en-US"/>
              </w:rPr>
              <w:t>Unique ID</w:t>
            </w:r>
          </w:p>
        </w:tc>
        <w:tc>
          <w:tcPr>
            <w:tcW w:w="8505" w:type="dxa"/>
            <w:shd w:val="clear" w:color="auto" w:fill="E0E0E0"/>
          </w:tcPr>
          <w:p w14:paraId="04939137" w14:textId="77777777" w:rsidR="00B567D1" w:rsidRPr="00240691" w:rsidRDefault="00B567D1" w:rsidP="001C5C86">
            <w:pPr>
              <w:pStyle w:val="TAH"/>
              <w:ind w:right="-99"/>
              <w:jc w:val="left"/>
              <w:rPr>
                <w:lang w:val="en-US"/>
              </w:rPr>
            </w:pPr>
            <w:r w:rsidRPr="00240691">
              <w:rPr>
                <w:lang w:val="en-US"/>
              </w:rPr>
              <w:t>Title</w:t>
            </w:r>
          </w:p>
        </w:tc>
      </w:tr>
      <w:tr w:rsidR="00B567D1" w:rsidRPr="00240691" w14:paraId="096DD5C5" w14:textId="77777777" w:rsidTr="00440BC9">
        <w:tc>
          <w:tcPr>
            <w:tcW w:w="1101" w:type="dxa"/>
          </w:tcPr>
          <w:p w14:paraId="444D587D" w14:textId="011F8CA0" w:rsidR="00B567D1" w:rsidRPr="00240691" w:rsidRDefault="001A48E7" w:rsidP="00E00204">
            <w:pPr>
              <w:pStyle w:val="TAL"/>
              <w:rPr>
                <w:lang w:val="en-US"/>
              </w:rPr>
            </w:pPr>
            <w:r w:rsidRPr="00240691">
              <w:rPr>
                <w:lang w:val="en-US"/>
              </w:rPr>
              <w:t>750067</w:t>
            </w:r>
          </w:p>
        </w:tc>
        <w:tc>
          <w:tcPr>
            <w:tcW w:w="8505" w:type="dxa"/>
          </w:tcPr>
          <w:p w14:paraId="6648944A" w14:textId="3CB97D6B" w:rsidR="00B567D1" w:rsidRPr="00240691" w:rsidRDefault="001A48E7" w:rsidP="00E00204">
            <w:pPr>
              <w:pStyle w:val="TAL"/>
              <w:rPr>
                <w:lang w:val="en-US"/>
              </w:rPr>
            </w:pPr>
            <w:r w:rsidRPr="00240691">
              <w:rPr>
                <w:lang w:val="en-US"/>
              </w:rPr>
              <w:t>Work Item on New Radio (NR) Access Technology</w:t>
            </w:r>
          </w:p>
        </w:tc>
      </w:tr>
    </w:tbl>
    <w:p w14:paraId="55AE95D8" w14:textId="330D474A" w:rsidR="004876B9" w:rsidRPr="00240691" w:rsidRDefault="004876B9" w:rsidP="001C5C86">
      <w:pPr>
        <w:ind w:right="-99"/>
        <w:rPr>
          <w:b/>
          <w:lang w:val="en-US"/>
        </w:rPr>
      </w:pPr>
    </w:p>
    <w:p w14:paraId="097374A3" w14:textId="074BEC1C" w:rsidR="00A9188C" w:rsidRPr="00240691" w:rsidRDefault="004876B9" w:rsidP="0021323B">
      <w:pPr>
        <w:pStyle w:val="Heading3"/>
        <w:rPr>
          <w:lang w:val="en-US"/>
        </w:rPr>
      </w:pPr>
      <w:r w:rsidRPr="00240691">
        <w:rPr>
          <w:lang w:val="en-US"/>
        </w:rPr>
        <w:lastRenderedPageBreak/>
        <w:t>2</w:t>
      </w:r>
      <w:r w:rsidR="00A36378" w:rsidRPr="00240691">
        <w:rPr>
          <w:lang w:val="en-US"/>
        </w:rPr>
        <w:t>.</w:t>
      </w:r>
      <w:r w:rsidR="00765028" w:rsidRPr="00240691">
        <w:rPr>
          <w:lang w:val="en-US"/>
        </w:rPr>
        <w:t>3</w:t>
      </w:r>
      <w:r w:rsidRPr="00240691">
        <w:rPr>
          <w:lang w:val="en-US"/>
        </w:rPr>
        <w:tab/>
      </w:r>
      <w:r w:rsidR="0030045C" w:rsidRPr="00240691">
        <w:rPr>
          <w:lang w:val="en-US"/>
        </w:rPr>
        <w:t>O</w:t>
      </w:r>
      <w:r w:rsidR="004260A5" w:rsidRPr="00240691">
        <w:rPr>
          <w:lang w:val="en-US"/>
        </w:rPr>
        <w:t>ther related Work Items</w:t>
      </w:r>
      <w:r w:rsidR="0030045C" w:rsidRPr="00240691">
        <w:rPr>
          <w:lang w:val="en-US"/>
        </w:rPr>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240691" w14:paraId="2F8B6204" w14:textId="77777777" w:rsidTr="006B4280">
        <w:tc>
          <w:tcPr>
            <w:tcW w:w="9606" w:type="dxa"/>
            <w:gridSpan w:val="3"/>
            <w:shd w:val="clear" w:color="auto" w:fill="E0E0E0"/>
          </w:tcPr>
          <w:p w14:paraId="2D4E4A76" w14:textId="77777777" w:rsidR="00A36378" w:rsidRPr="00240691" w:rsidRDefault="00E92452" w:rsidP="001C5C86">
            <w:pPr>
              <w:pStyle w:val="TAH"/>
              <w:ind w:right="-99"/>
              <w:jc w:val="left"/>
              <w:rPr>
                <w:lang w:val="en-US"/>
              </w:rPr>
            </w:pPr>
            <w:r w:rsidRPr="00240691">
              <w:rPr>
                <w:lang w:val="en-US"/>
              </w:rPr>
              <w:t>Other related Work Items</w:t>
            </w:r>
            <w:r w:rsidR="005573BB" w:rsidRPr="00240691">
              <w:rPr>
                <w:lang w:val="en-US"/>
              </w:rPr>
              <w:t xml:space="preserve"> (if any)</w:t>
            </w:r>
          </w:p>
        </w:tc>
      </w:tr>
      <w:tr w:rsidR="004876B9" w:rsidRPr="00240691" w14:paraId="3153A8AA" w14:textId="77777777" w:rsidTr="006B4280">
        <w:tc>
          <w:tcPr>
            <w:tcW w:w="1101" w:type="dxa"/>
            <w:shd w:val="clear" w:color="auto" w:fill="E0E0E0"/>
          </w:tcPr>
          <w:p w14:paraId="113C026E" w14:textId="77777777" w:rsidR="004876B9" w:rsidRPr="00240691" w:rsidRDefault="004876B9" w:rsidP="001C5C86">
            <w:pPr>
              <w:pStyle w:val="TAH"/>
              <w:ind w:right="-99"/>
              <w:jc w:val="left"/>
              <w:rPr>
                <w:lang w:val="en-US"/>
              </w:rPr>
            </w:pPr>
            <w:r w:rsidRPr="00240691">
              <w:rPr>
                <w:lang w:val="en-US"/>
              </w:rPr>
              <w:t>Unique ID</w:t>
            </w:r>
          </w:p>
        </w:tc>
        <w:tc>
          <w:tcPr>
            <w:tcW w:w="3969" w:type="dxa"/>
            <w:shd w:val="clear" w:color="auto" w:fill="E0E0E0"/>
          </w:tcPr>
          <w:p w14:paraId="4635FAAC" w14:textId="77777777" w:rsidR="004876B9" w:rsidRPr="00240691" w:rsidRDefault="004876B9" w:rsidP="001C5C86">
            <w:pPr>
              <w:pStyle w:val="TAH"/>
              <w:ind w:right="-99"/>
              <w:jc w:val="left"/>
              <w:rPr>
                <w:lang w:val="en-US"/>
              </w:rPr>
            </w:pPr>
            <w:r w:rsidRPr="00240691">
              <w:rPr>
                <w:lang w:val="en-US"/>
              </w:rPr>
              <w:t>Title</w:t>
            </w:r>
          </w:p>
        </w:tc>
        <w:tc>
          <w:tcPr>
            <w:tcW w:w="4536" w:type="dxa"/>
            <w:shd w:val="clear" w:color="auto" w:fill="E0E0E0"/>
          </w:tcPr>
          <w:p w14:paraId="1FDE619E" w14:textId="77777777" w:rsidR="004876B9" w:rsidRPr="00240691" w:rsidRDefault="004876B9" w:rsidP="001C5C86">
            <w:pPr>
              <w:pStyle w:val="TAH"/>
              <w:ind w:right="-99"/>
              <w:jc w:val="left"/>
              <w:rPr>
                <w:lang w:val="en-US"/>
              </w:rPr>
            </w:pPr>
            <w:r w:rsidRPr="00240691">
              <w:rPr>
                <w:lang w:val="en-US"/>
              </w:rPr>
              <w:t>Nature of relationship</w:t>
            </w:r>
          </w:p>
        </w:tc>
      </w:tr>
      <w:tr w:rsidR="004876B9" w:rsidRPr="00240691" w14:paraId="709957A7" w14:textId="77777777" w:rsidTr="00A36378">
        <w:tc>
          <w:tcPr>
            <w:tcW w:w="1101" w:type="dxa"/>
          </w:tcPr>
          <w:p w14:paraId="717A596C" w14:textId="72426C30" w:rsidR="004876B9" w:rsidRPr="00240691" w:rsidRDefault="00E00204" w:rsidP="00E00204">
            <w:pPr>
              <w:pStyle w:val="TAL"/>
              <w:rPr>
                <w:lang w:val="en-US"/>
              </w:rPr>
            </w:pPr>
            <w:r w:rsidRPr="00240691">
              <w:rPr>
                <w:lang w:val="en-US"/>
              </w:rPr>
              <w:t>800073</w:t>
            </w:r>
          </w:p>
        </w:tc>
        <w:tc>
          <w:tcPr>
            <w:tcW w:w="3969" w:type="dxa"/>
          </w:tcPr>
          <w:p w14:paraId="7DC57200" w14:textId="43DAA3DA" w:rsidR="004876B9" w:rsidRPr="00240691" w:rsidRDefault="00E00204" w:rsidP="00E00204">
            <w:pPr>
              <w:pStyle w:val="TAL"/>
              <w:rPr>
                <w:lang w:val="en-US"/>
              </w:rPr>
            </w:pPr>
            <w:r w:rsidRPr="00240691">
              <w:rPr>
                <w:lang w:val="en-US"/>
              </w:rPr>
              <w:t>Rel-16 NR intra band Carrier Aggregation for xCC DL/yCC UL including contiguous and non-contiguous spectrum (x&gt;=y)</w:t>
            </w:r>
          </w:p>
        </w:tc>
        <w:tc>
          <w:tcPr>
            <w:tcW w:w="4536" w:type="dxa"/>
          </w:tcPr>
          <w:p w14:paraId="1AB36E40" w14:textId="0695C495" w:rsidR="004876B9" w:rsidRPr="00240691" w:rsidRDefault="00E00204" w:rsidP="00E00204">
            <w:pPr>
              <w:pStyle w:val="TAL"/>
              <w:rPr>
                <w:lang w:val="en-US"/>
              </w:rPr>
            </w:pPr>
            <w:r w:rsidRPr="00240691">
              <w:rPr>
                <w:lang w:val="en-US"/>
              </w:rPr>
              <w:t>Intra-band CA configurations</w:t>
            </w:r>
          </w:p>
        </w:tc>
      </w:tr>
      <w:tr w:rsidR="0067658F" w:rsidRPr="00240691" w14:paraId="1F6DF568" w14:textId="77777777" w:rsidTr="00A36378">
        <w:tc>
          <w:tcPr>
            <w:tcW w:w="1101" w:type="dxa"/>
          </w:tcPr>
          <w:p w14:paraId="042533BE" w14:textId="7F7BE574" w:rsidR="0067658F" w:rsidRPr="00240691" w:rsidRDefault="0067658F" w:rsidP="00E00204">
            <w:pPr>
              <w:pStyle w:val="TAL"/>
              <w:rPr>
                <w:lang w:val="en-US"/>
              </w:rPr>
            </w:pPr>
            <w:r w:rsidRPr="0067658F">
              <w:rPr>
                <w:lang w:val="en-US"/>
              </w:rPr>
              <w:t>800074</w:t>
            </w:r>
          </w:p>
        </w:tc>
        <w:tc>
          <w:tcPr>
            <w:tcW w:w="3969" w:type="dxa"/>
          </w:tcPr>
          <w:p w14:paraId="223EB00E" w14:textId="68CD9295" w:rsidR="0067658F" w:rsidRPr="00240691" w:rsidRDefault="0067658F" w:rsidP="00E00204">
            <w:pPr>
              <w:pStyle w:val="TAL"/>
              <w:rPr>
                <w:lang w:val="en-US"/>
              </w:rPr>
            </w:pPr>
            <w:r w:rsidRPr="0067658F">
              <w:rPr>
                <w:lang w:val="en-US"/>
              </w:rPr>
              <w:t>Rel-16 NR inter-band Carrier Aggregation/Dual Connectivity for 2 bands DL with x bands UL (x=1, 2)</w:t>
            </w:r>
          </w:p>
        </w:tc>
        <w:tc>
          <w:tcPr>
            <w:tcW w:w="4536" w:type="dxa"/>
          </w:tcPr>
          <w:p w14:paraId="59F4CD1F" w14:textId="445867BA" w:rsidR="0067658F" w:rsidRPr="00240691" w:rsidRDefault="0067658F" w:rsidP="00E00204">
            <w:pPr>
              <w:pStyle w:val="TAL"/>
              <w:rPr>
                <w:lang w:val="en-US"/>
              </w:rPr>
            </w:pPr>
            <w:r>
              <w:rPr>
                <w:lang w:val="en-US"/>
              </w:rPr>
              <w:t>Inter-band CA configurations</w:t>
            </w:r>
          </w:p>
        </w:tc>
      </w:tr>
      <w:tr w:rsidR="00E00204" w:rsidRPr="00240691" w14:paraId="0A68D1B9" w14:textId="77777777" w:rsidTr="00A36378">
        <w:tc>
          <w:tcPr>
            <w:tcW w:w="1101" w:type="dxa"/>
          </w:tcPr>
          <w:p w14:paraId="231EF3CE" w14:textId="52A07355" w:rsidR="00E00204" w:rsidRPr="00240691" w:rsidRDefault="00E00204" w:rsidP="00E00204">
            <w:pPr>
              <w:pStyle w:val="TAL"/>
              <w:rPr>
                <w:lang w:val="en-US"/>
              </w:rPr>
            </w:pPr>
            <w:r w:rsidRPr="00240691">
              <w:rPr>
                <w:lang w:val="en-US"/>
              </w:rPr>
              <w:t>800072</w:t>
            </w:r>
          </w:p>
        </w:tc>
        <w:tc>
          <w:tcPr>
            <w:tcW w:w="3969" w:type="dxa"/>
          </w:tcPr>
          <w:p w14:paraId="757BEBE4" w14:textId="5AC99766" w:rsidR="00E00204" w:rsidRPr="00240691" w:rsidRDefault="00E00204" w:rsidP="00E00204">
            <w:pPr>
              <w:pStyle w:val="TAL"/>
              <w:rPr>
                <w:lang w:val="en-US"/>
              </w:rPr>
            </w:pPr>
            <w:r w:rsidRPr="00240691">
              <w:rPr>
                <w:lang w:val="en-US"/>
              </w:rPr>
              <w:t>Band combinations for SA NR Supplementary uplink (SUL), NSA NR SUL, NSA NR SUL with UL sharing from the UE perspective (ULSUP</w:t>
            </w:r>
          </w:p>
        </w:tc>
        <w:tc>
          <w:tcPr>
            <w:tcW w:w="4536" w:type="dxa"/>
          </w:tcPr>
          <w:p w14:paraId="2E1583AA" w14:textId="1647A7BD" w:rsidR="00E00204" w:rsidRPr="00240691" w:rsidRDefault="00BC03AE" w:rsidP="00E00204">
            <w:pPr>
              <w:pStyle w:val="TAL"/>
              <w:rPr>
                <w:lang w:val="en-US"/>
              </w:rPr>
            </w:pPr>
            <w:r w:rsidRPr="00240691">
              <w:rPr>
                <w:lang w:val="en-US"/>
              </w:rPr>
              <w:t>Sub-6 GHz FDD supplemental uplink configurations</w:t>
            </w:r>
          </w:p>
        </w:tc>
      </w:tr>
    </w:tbl>
    <w:p w14:paraId="26D129AD" w14:textId="5A8D9CAF" w:rsidR="008A76FD" w:rsidRPr="00240691" w:rsidRDefault="008A76FD" w:rsidP="001C5C86">
      <w:pPr>
        <w:pStyle w:val="Heading2"/>
        <w:rPr>
          <w:lang w:val="en-US"/>
        </w:rPr>
      </w:pPr>
      <w:r w:rsidRPr="00240691">
        <w:rPr>
          <w:lang w:val="en-US"/>
        </w:rPr>
        <w:t>3</w:t>
      </w:r>
      <w:r w:rsidRPr="00240691">
        <w:rPr>
          <w:lang w:val="en-US"/>
        </w:rPr>
        <w:tab/>
        <w:t>Justification</w:t>
      </w:r>
    </w:p>
    <w:p w14:paraId="17806D65" w14:textId="750B56CC" w:rsidR="00820FF2" w:rsidRPr="00240691" w:rsidRDefault="00820FF2" w:rsidP="00820FF2">
      <w:pPr>
        <w:rPr>
          <w:lang w:val="en-US"/>
        </w:rPr>
      </w:pPr>
      <w:r w:rsidRPr="00240691">
        <w:rPr>
          <w:lang w:val="en-US"/>
        </w:rPr>
        <w:t>The allocation of mmWave spectrum globally faces a significant challenge in terms of region-specific and nation-specific regulatory requirements to protect various uses</w:t>
      </w:r>
      <w:r w:rsidR="0081469C" w:rsidRPr="00240691">
        <w:rPr>
          <w:lang w:val="en-US"/>
        </w:rPr>
        <w:t xml:space="preserve"> of the spectrum</w:t>
      </w:r>
      <w:r w:rsidRPr="00240691">
        <w:rPr>
          <w:lang w:val="en-US"/>
        </w:rPr>
        <w:t>, such as RADAR, astronomy, and satellite services.  The intersections of available mmWave spe</w:t>
      </w:r>
      <w:r w:rsidR="00D32FA0">
        <w:rPr>
          <w:lang w:val="en-US"/>
        </w:rPr>
        <w:t>c</w:t>
      </w:r>
      <w:r w:rsidRPr="00240691">
        <w:rPr>
          <w:lang w:val="en-US"/>
        </w:rPr>
        <w:t>trum across all or a subset of regional/national regulatory requirements result in non-contiguous frequency ranges and</w:t>
      </w:r>
      <w:r w:rsidR="006536A4" w:rsidRPr="00240691">
        <w:rPr>
          <w:lang w:val="en-US"/>
        </w:rPr>
        <w:t>, consequently, are associated with complex emission requirements for optimal or aggregated usage of this spectrum in a radio access network.</w:t>
      </w:r>
    </w:p>
    <w:p w14:paraId="2D53D585" w14:textId="2F527DED" w:rsidR="00820FF2" w:rsidRPr="00240691" w:rsidRDefault="006536A4" w:rsidP="00820FF2">
      <w:pPr>
        <w:rPr>
          <w:lang w:val="en-US"/>
        </w:rPr>
      </w:pPr>
      <w:r w:rsidRPr="00240691">
        <w:rPr>
          <w:lang w:val="en-US"/>
        </w:rPr>
        <w:t>In the face of these challenges, the bidirectional consumption of bandwidth, as well as efficient resource allocation via component carrier (CC) activation/de-activation in a carrier aggregation (CA) mode of operation, has motivated the prodigious increase of CA combinations in the NR FR2 specification [TS38.101-2].  As a clear example of the implementation challenges associated with FR2 CA operation, the Rel-15 FR2 UE RF specification has limited the scope of uplink CA to only intra-band contiguous</w:t>
      </w:r>
      <w:r w:rsidR="00DA541E" w:rsidRPr="00240691">
        <w:rPr>
          <w:lang w:val="en-US"/>
        </w:rPr>
        <w:t xml:space="preserve"> scenarios</w:t>
      </w:r>
      <w:r w:rsidRPr="00240691">
        <w:rPr>
          <w:lang w:val="en-US"/>
        </w:rPr>
        <w:t xml:space="preserve"> with up to 800 MHz of aggregated bandwidth.  The feasibility of </w:t>
      </w:r>
      <w:r w:rsidR="00DA541E" w:rsidRPr="00240691">
        <w:rPr>
          <w:lang w:val="en-US"/>
        </w:rPr>
        <w:t xml:space="preserve">greater aggregated bandwidth, </w:t>
      </w:r>
      <w:r w:rsidRPr="00240691">
        <w:rPr>
          <w:lang w:val="en-US"/>
        </w:rPr>
        <w:t xml:space="preserve">non-contiguous </w:t>
      </w:r>
      <w:r w:rsidR="00DA541E" w:rsidRPr="00240691">
        <w:rPr>
          <w:lang w:val="en-US"/>
        </w:rPr>
        <w:t xml:space="preserve">intra-band </w:t>
      </w:r>
      <w:r w:rsidRPr="00240691">
        <w:rPr>
          <w:lang w:val="en-US"/>
        </w:rPr>
        <w:t>UL CA</w:t>
      </w:r>
      <w:r w:rsidR="00DA541E" w:rsidRPr="00240691">
        <w:rPr>
          <w:lang w:val="en-US"/>
        </w:rPr>
        <w:t>,</w:t>
      </w:r>
      <w:r w:rsidRPr="00240691">
        <w:rPr>
          <w:lang w:val="en-US"/>
        </w:rPr>
        <w:t xml:space="preserve"> and inter-band (FR2 + FR2) UL CA is still for further study and, given the already excessively high MPR values </w:t>
      </w:r>
      <w:r w:rsidR="00DA541E" w:rsidRPr="00240691">
        <w:rPr>
          <w:lang w:val="en-US"/>
        </w:rPr>
        <w:t>in the Rel-15 specification</w:t>
      </w:r>
      <w:r w:rsidRPr="00240691">
        <w:rPr>
          <w:lang w:val="en-US"/>
        </w:rPr>
        <w:t>, may not conclude in the affirmative</w:t>
      </w:r>
      <w:r w:rsidR="00DA541E" w:rsidRPr="00240691">
        <w:rPr>
          <w:lang w:val="en-US"/>
        </w:rPr>
        <w:t xml:space="preserve"> due to uplink link budget concerns</w:t>
      </w:r>
      <w:r w:rsidRPr="00240691">
        <w:rPr>
          <w:lang w:val="en-US"/>
        </w:rPr>
        <w:t>.</w:t>
      </w:r>
    </w:p>
    <w:p w14:paraId="069CCAEA" w14:textId="0D38E0AD" w:rsidR="00820FF2" w:rsidRPr="00240691" w:rsidRDefault="006536A4" w:rsidP="00820FF2">
      <w:pPr>
        <w:rPr>
          <w:lang w:val="en-US"/>
        </w:rPr>
      </w:pPr>
      <w:r w:rsidRPr="00240691">
        <w:rPr>
          <w:lang w:val="en-US"/>
        </w:rPr>
        <w:t>In an effort to maintain the flexibility of CC activation/de-activation, while retaining feasible complexity of the UE implementation in terms of compliance with regulatory emission requirements, the NR RAT can be enhanced to support the use of FR2 CCs as a DL CA configuration + SUL CCs (assuming all carriers are TDD).  This allows the UE to utilize a transmit chain supporting a single carrier (or a limited number of contiguous carriers), to comply with emission requirements within a reasonable implementation complexity, and to maintain a feasible uplink link budget</w:t>
      </w:r>
      <w:r w:rsidR="00092B3B" w:rsidRPr="00240691">
        <w:rPr>
          <w:lang w:val="en-US"/>
        </w:rPr>
        <w:t>, such that</w:t>
      </w:r>
      <w:r w:rsidR="00524FAA" w:rsidRPr="00240691">
        <w:rPr>
          <w:lang w:val="en-US"/>
        </w:rPr>
        <w:t>:</w:t>
      </w:r>
    </w:p>
    <w:p w14:paraId="008291F1" w14:textId="1A61FFF1" w:rsidR="00524FAA" w:rsidRPr="00240691" w:rsidRDefault="00524FAA" w:rsidP="00524FAA">
      <w:pPr>
        <w:pStyle w:val="List"/>
        <w:rPr>
          <w:lang w:val="en-US"/>
        </w:rPr>
      </w:pPr>
      <w:r w:rsidRPr="00240691">
        <w:rPr>
          <w:lang w:val="en-US"/>
        </w:rPr>
        <w:t>-</w:t>
      </w:r>
      <w:r w:rsidRPr="00240691">
        <w:rPr>
          <w:lang w:val="en-US"/>
        </w:rPr>
        <w:tab/>
        <w:t xml:space="preserve">Configuring the UE with an FR2 SUL band combinations allows the network to use Layer-1 (L1) signaling to efficiently allocate UL resources across </w:t>
      </w:r>
      <w:r w:rsidR="00135AAA" w:rsidRPr="00240691">
        <w:rPr>
          <w:lang w:val="en-US"/>
        </w:rPr>
        <w:t xml:space="preserve">wide </w:t>
      </w:r>
      <w:r w:rsidR="00240691" w:rsidRPr="00240691">
        <w:rPr>
          <w:lang w:val="en-US"/>
        </w:rPr>
        <w:t>contiguous</w:t>
      </w:r>
      <w:r w:rsidR="00135AAA" w:rsidRPr="00240691">
        <w:rPr>
          <w:lang w:val="en-US"/>
        </w:rPr>
        <w:t xml:space="preserve"> spectrum (aggregated BW &gt; 800 MHz) or </w:t>
      </w:r>
      <w:r w:rsidRPr="00240691">
        <w:rPr>
          <w:lang w:val="en-US"/>
        </w:rPr>
        <w:t xml:space="preserve">non-contiguous spectrum (either intra-band non-contiguous or inter-band); the alternatives </w:t>
      </w:r>
      <w:r w:rsidR="00135AAA" w:rsidRPr="00240691">
        <w:rPr>
          <w:lang w:val="en-US"/>
        </w:rPr>
        <w:t xml:space="preserve">to this approach </w:t>
      </w:r>
      <w:r w:rsidRPr="00240691">
        <w:rPr>
          <w:lang w:val="en-US"/>
        </w:rPr>
        <w:t xml:space="preserve">are handover or cell re-selection RRC procedures, which </w:t>
      </w:r>
      <w:r w:rsidR="00135AAA" w:rsidRPr="00240691">
        <w:rPr>
          <w:lang w:val="en-US"/>
        </w:rPr>
        <w:t>pose</w:t>
      </w:r>
      <w:r w:rsidRPr="00240691">
        <w:rPr>
          <w:lang w:val="en-US"/>
        </w:rPr>
        <w:t xml:space="preserve"> significantly </w:t>
      </w:r>
      <w:r w:rsidR="00135AAA" w:rsidRPr="00240691">
        <w:rPr>
          <w:lang w:val="en-US"/>
        </w:rPr>
        <w:t>longer delays</w:t>
      </w:r>
    </w:p>
    <w:p w14:paraId="2C257749" w14:textId="6BAF2459" w:rsidR="00524FAA" w:rsidRPr="00240691" w:rsidRDefault="00524FAA" w:rsidP="00524FAA">
      <w:pPr>
        <w:pStyle w:val="List"/>
        <w:rPr>
          <w:lang w:val="en-US"/>
        </w:rPr>
      </w:pPr>
      <w:r w:rsidRPr="00240691">
        <w:rPr>
          <w:lang w:val="en-US"/>
        </w:rPr>
        <w:t>-</w:t>
      </w:r>
      <w:r w:rsidRPr="00240691">
        <w:rPr>
          <w:lang w:val="en-US"/>
        </w:rPr>
        <w:tab/>
        <w:t xml:space="preserve">Because UL resource allocation in SUL bands is restricted to one SUL carrier </w:t>
      </w:r>
      <w:r w:rsidR="00166E71">
        <w:rPr>
          <w:lang w:val="en-US"/>
        </w:rPr>
        <w:t>at any time</w:t>
      </w:r>
      <w:r w:rsidRPr="00240691">
        <w:rPr>
          <w:lang w:val="en-US"/>
        </w:rPr>
        <w:t>, the RF architecture which supports a single FR2 Tx path can be reused to support such band combinations</w:t>
      </w:r>
    </w:p>
    <w:p w14:paraId="19BA93B4" w14:textId="6A61419E" w:rsidR="00524FAA" w:rsidRDefault="00524FAA" w:rsidP="00524FAA">
      <w:pPr>
        <w:pStyle w:val="List"/>
        <w:rPr>
          <w:lang w:val="en-US"/>
        </w:rPr>
      </w:pPr>
      <w:r w:rsidRPr="00240691">
        <w:rPr>
          <w:lang w:val="en-US"/>
        </w:rPr>
        <w:t>-</w:t>
      </w:r>
      <w:r w:rsidRPr="00240691">
        <w:rPr>
          <w:lang w:val="en-US"/>
        </w:rPr>
        <w:tab/>
        <w:t>There exists a performance benefit in such SUL band combinations over the currently proposed FR2 UL CA (intra-band non-contiguous and inter-band) configurations in terms of maximum power reduction (MPR) needed to meet regulatory emission limits:  UEs which operate in SUL combinations should only need to meet single-carrier emission requirements, while UL CA operation involves additional (and significant) MPR, thereby reducing the available UL link budget</w:t>
      </w:r>
    </w:p>
    <w:p w14:paraId="301F37CC" w14:textId="149EB08B" w:rsidR="00166E71" w:rsidRPr="00166E71" w:rsidRDefault="00166E71" w:rsidP="00166E71">
      <w:pPr>
        <w:pStyle w:val="List"/>
      </w:pPr>
      <w:r>
        <w:t>-</w:t>
      </w:r>
      <w:r>
        <w:tab/>
        <w:t xml:space="preserve">The availability of the DL CA configuration allows the network to rely on efficient RRM procedure at the UE side without any delays associated with DL carrier detection, </w:t>
      </w:r>
      <w:r w:rsidR="00EC747B">
        <w:t>synchronization</w:t>
      </w:r>
      <w:r>
        <w:t>, and SI reading. Thus, the UE can be ready to activate the needed SUL carrier in response to the appropriate DCI from the network</w:t>
      </w:r>
    </w:p>
    <w:p w14:paraId="05C0D1A0" w14:textId="26E3A77A" w:rsidR="00820FF2" w:rsidRPr="00240691" w:rsidRDefault="00820FF2" w:rsidP="00820FF2">
      <w:pPr>
        <w:rPr>
          <w:lang w:val="en-US"/>
        </w:rPr>
      </w:pPr>
      <w:r w:rsidRPr="00240691">
        <w:rPr>
          <w:lang w:val="en-US"/>
        </w:rPr>
        <w:t>3GPP has identified the following use case for supplemental usage of sub-6 GHz FDD spectrum in supplemental uplink (SUL) band combinations, where:</w:t>
      </w:r>
    </w:p>
    <w:p w14:paraId="4E46388F" w14:textId="1CC93DB9" w:rsidR="0021323B" w:rsidRPr="00240691" w:rsidRDefault="0021323B" w:rsidP="00820FF2">
      <w:pPr>
        <w:pStyle w:val="List"/>
        <w:rPr>
          <w:lang w:val="en-US"/>
        </w:rPr>
      </w:pPr>
      <w:r w:rsidRPr="00240691">
        <w:rPr>
          <w:lang w:val="en-US"/>
        </w:rPr>
        <w:t>-</w:t>
      </w:r>
      <w:r w:rsidRPr="00240691">
        <w:rPr>
          <w:lang w:val="en-US"/>
        </w:rPr>
        <w:tab/>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 [TS38.101-1]</w:t>
      </w:r>
    </w:p>
    <w:p w14:paraId="33554935" w14:textId="1F27D3E2" w:rsidR="00820FF2" w:rsidRPr="00240691" w:rsidRDefault="00524FAA" w:rsidP="00820FF2">
      <w:pPr>
        <w:rPr>
          <w:lang w:val="en-US"/>
        </w:rPr>
      </w:pPr>
      <w:r w:rsidRPr="00240691">
        <w:rPr>
          <w:lang w:val="en-US"/>
        </w:rPr>
        <w:t>This work item applies the concepts defined in the sub-6 GHz FDD SUL configurations</w:t>
      </w:r>
      <w:r w:rsidR="00AA1D77" w:rsidRPr="00240691">
        <w:rPr>
          <w:lang w:val="en-US"/>
        </w:rPr>
        <w:t xml:space="preserve"> [Work Item ID 800072]</w:t>
      </w:r>
      <w:r w:rsidRPr="00240691">
        <w:rPr>
          <w:lang w:val="en-US"/>
        </w:rPr>
        <w:t xml:space="preserve"> to the FR2 spectrum in order to enable the efficient utilization of non-contiguous FR2 spectrum in the uplink while maintaining a reasonable UE complexity and uplink link budget.</w:t>
      </w:r>
    </w:p>
    <w:p w14:paraId="2F8F0F52" w14:textId="77777777" w:rsidR="008A76FD" w:rsidRPr="00240691" w:rsidRDefault="008A76FD" w:rsidP="001C5C86">
      <w:pPr>
        <w:pStyle w:val="Heading2"/>
        <w:rPr>
          <w:lang w:val="en-US"/>
        </w:rPr>
      </w:pPr>
      <w:r w:rsidRPr="00240691">
        <w:rPr>
          <w:lang w:val="en-US"/>
        </w:rPr>
        <w:lastRenderedPageBreak/>
        <w:t>4</w:t>
      </w:r>
      <w:r w:rsidRPr="00240691">
        <w:rPr>
          <w:lang w:val="en-US"/>
        </w:rPr>
        <w:tab/>
        <w:t>Objective</w:t>
      </w:r>
    </w:p>
    <w:p w14:paraId="1E4B7C1B" w14:textId="77777777" w:rsidR="00796387" w:rsidRPr="00240691" w:rsidRDefault="00796387" w:rsidP="00796387">
      <w:pPr>
        <w:pStyle w:val="Heading3"/>
        <w:rPr>
          <w:color w:val="0000FF"/>
          <w:lang w:val="en-US"/>
        </w:rPr>
      </w:pPr>
      <w:r w:rsidRPr="00240691">
        <w:rPr>
          <w:color w:val="0000FF"/>
          <w:lang w:val="en-US"/>
        </w:rPr>
        <w:t>4.1</w:t>
      </w:r>
      <w:r w:rsidRPr="00240691">
        <w:rPr>
          <w:color w:val="0000FF"/>
          <w:lang w:val="en-US"/>
        </w:rPr>
        <w:tab/>
        <w:t>Objective of SI or Core part WI or Testing part WI</w:t>
      </w:r>
    </w:p>
    <w:p w14:paraId="7F9AD193" w14:textId="628BFF44" w:rsidR="0021323B" w:rsidRPr="00240691" w:rsidRDefault="0021323B" w:rsidP="0021323B">
      <w:pPr>
        <w:pStyle w:val="List"/>
        <w:rPr>
          <w:lang w:val="en-US"/>
        </w:rPr>
      </w:pPr>
      <w:r w:rsidRPr="00240691">
        <w:rPr>
          <w:lang w:val="en-US"/>
        </w:rPr>
        <w:t>-</w:t>
      </w:r>
      <w:r w:rsidRPr="00240691">
        <w:rPr>
          <w:lang w:val="en-US"/>
        </w:rPr>
        <w:tab/>
        <w:t>Define UE RF requirements for supplemental uplink operation in FR2 spectrum [RAN4]</w:t>
      </w:r>
    </w:p>
    <w:p w14:paraId="71670157" w14:textId="5F466453" w:rsidR="0021323B" w:rsidRPr="00240691" w:rsidRDefault="0021323B" w:rsidP="0021323B">
      <w:pPr>
        <w:pStyle w:val="List2"/>
        <w:rPr>
          <w:lang w:val="en-US"/>
        </w:rPr>
      </w:pPr>
      <w:r w:rsidRPr="00240691">
        <w:rPr>
          <w:lang w:val="en-US"/>
        </w:rPr>
        <w:t>-</w:t>
      </w:r>
      <w:r w:rsidRPr="00240691">
        <w:rPr>
          <w:lang w:val="en-US"/>
        </w:rPr>
        <w:tab/>
        <w:t>Assuming the UE is configured with a corresponding DL CA configuration</w:t>
      </w:r>
    </w:p>
    <w:p w14:paraId="1ED3E365" w14:textId="1BE0F782" w:rsidR="00166E71" w:rsidRPr="00166E71" w:rsidRDefault="0021323B" w:rsidP="00166E71">
      <w:pPr>
        <w:pStyle w:val="List2"/>
        <w:rPr>
          <w:lang w:val="en-US"/>
        </w:rPr>
      </w:pPr>
      <w:r w:rsidRPr="00240691">
        <w:rPr>
          <w:lang w:val="en-US"/>
        </w:rPr>
        <w:t>-</w:t>
      </w:r>
      <w:r w:rsidRPr="00240691">
        <w:rPr>
          <w:lang w:val="en-US"/>
        </w:rPr>
        <w:tab/>
        <w:t xml:space="preserve">Assuming </w:t>
      </w:r>
      <w:r w:rsidR="00166E71" w:rsidRPr="00166E71">
        <w:rPr>
          <w:lang w:val="en-US"/>
        </w:rPr>
        <w:t>the terminal is configured with active transmission according to the following:</w:t>
      </w:r>
    </w:p>
    <w:p w14:paraId="41C759C1" w14:textId="77777777" w:rsidR="00166E71" w:rsidRPr="00166E71" w:rsidRDefault="00166E71" w:rsidP="00166E71">
      <w:pPr>
        <w:pStyle w:val="List3"/>
        <w:rPr>
          <w:lang w:val="en-US"/>
        </w:rPr>
      </w:pPr>
      <w:r w:rsidRPr="00166E71">
        <w:rPr>
          <w:lang w:val="en-US"/>
        </w:rPr>
        <w:t>-</w:t>
      </w:r>
      <w:r w:rsidRPr="00166E71">
        <w:rPr>
          <w:lang w:val="en-US"/>
        </w:rPr>
        <w:tab/>
        <w:t>On UL carrier or SUL carrier at any time in one serving cell</w:t>
      </w:r>
    </w:p>
    <w:p w14:paraId="17AB5A13" w14:textId="0E01AFF9" w:rsidR="0021323B" w:rsidRPr="00240691" w:rsidRDefault="00166E71" w:rsidP="00166E71">
      <w:pPr>
        <w:pStyle w:val="List3"/>
        <w:rPr>
          <w:lang w:val="en-US"/>
        </w:rPr>
      </w:pPr>
      <w:r w:rsidRPr="00166E71">
        <w:rPr>
          <w:lang w:val="en-US"/>
        </w:rPr>
        <w:t>-</w:t>
      </w:r>
      <w:r w:rsidRPr="00166E71">
        <w:rPr>
          <w:lang w:val="en-US"/>
        </w:rPr>
        <w:tab/>
        <w:t>On contiguously aggregated UL carriers (such that aggregated BW ≤ 800 MHz) or SUL carrier at any time in one serving cell</w:t>
      </w:r>
    </w:p>
    <w:p w14:paraId="360E5BEA" w14:textId="2F947E46" w:rsidR="00C56392" w:rsidRPr="00240691" w:rsidRDefault="00C56392" w:rsidP="00C56392">
      <w:pPr>
        <w:pStyle w:val="List"/>
        <w:rPr>
          <w:lang w:val="en-US"/>
        </w:rPr>
      </w:pPr>
      <w:r w:rsidRPr="00240691">
        <w:rPr>
          <w:lang w:val="en-US"/>
        </w:rPr>
        <w:t>-</w:t>
      </w:r>
      <w:r w:rsidRPr="00240691">
        <w:rPr>
          <w:lang w:val="en-US"/>
        </w:rPr>
        <w:tab/>
        <w:t>Specify the FR2 SA NR SUL and FR2 NSA NR SUL configurations</w:t>
      </w:r>
      <w:r w:rsidR="009A04D7">
        <w:rPr>
          <w:lang w:val="en-US"/>
        </w:rPr>
        <w:t xml:space="preserve"> [RAN4]</w:t>
      </w:r>
    </w:p>
    <w:p w14:paraId="190FEA97" w14:textId="60C3C1A3" w:rsidR="00C56392" w:rsidRPr="00240691" w:rsidRDefault="00C56392" w:rsidP="00C56392">
      <w:pPr>
        <w:pStyle w:val="List2"/>
        <w:rPr>
          <w:lang w:val="en-US"/>
        </w:rPr>
      </w:pPr>
      <w:r w:rsidRPr="00240691">
        <w:rPr>
          <w:lang w:val="en-US"/>
        </w:rPr>
        <w:t>-</w:t>
      </w:r>
      <w:r w:rsidRPr="00240691">
        <w:rPr>
          <w:lang w:val="en-US"/>
        </w:rPr>
        <w:tab/>
        <w:t>Specify the fallback modes for each SUL configuration</w:t>
      </w:r>
    </w:p>
    <w:p w14:paraId="7D6DBFD3" w14:textId="2BDA48A5" w:rsidR="00962B2E" w:rsidRPr="00240691" w:rsidRDefault="00962B2E" w:rsidP="00C56392">
      <w:pPr>
        <w:pStyle w:val="List2"/>
        <w:rPr>
          <w:lang w:val="en-US"/>
        </w:rPr>
      </w:pPr>
      <w:r w:rsidRPr="00240691">
        <w:rPr>
          <w:lang w:val="en-US"/>
        </w:rPr>
        <w:t>-</w:t>
      </w:r>
      <w:r w:rsidRPr="00240691">
        <w:rPr>
          <w:lang w:val="en-US"/>
        </w:rPr>
        <w:tab/>
        <w:t>Define the release independence (from which release) of each SUL configuration</w:t>
      </w:r>
    </w:p>
    <w:p w14:paraId="23AB3AEF" w14:textId="2E2A667F" w:rsidR="0021323B" w:rsidRPr="00240691" w:rsidRDefault="0021323B" w:rsidP="0021323B">
      <w:pPr>
        <w:pStyle w:val="List"/>
        <w:rPr>
          <w:lang w:val="en-US"/>
        </w:rPr>
      </w:pPr>
      <w:r w:rsidRPr="00240691">
        <w:rPr>
          <w:lang w:val="en-US"/>
        </w:rPr>
        <w:t>-</w:t>
      </w:r>
      <w:r w:rsidRPr="00240691">
        <w:rPr>
          <w:lang w:val="en-US"/>
        </w:rPr>
        <w:tab/>
        <w:t>Define the corresponding requirements on BWP configuration and activation across the SUL carriers [RAN4]</w:t>
      </w:r>
    </w:p>
    <w:p w14:paraId="630E1D10" w14:textId="7824517C" w:rsidR="0021323B" w:rsidRPr="00240691" w:rsidRDefault="0021323B" w:rsidP="0021323B">
      <w:pPr>
        <w:pStyle w:val="List2"/>
        <w:rPr>
          <w:lang w:val="en-US"/>
        </w:rPr>
      </w:pPr>
      <w:r w:rsidRPr="00240691">
        <w:rPr>
          <w:lang w:val="en-US"/>
        </w:rPr>
        <w:t>-</w:t>
      </w:r>
      <w:r w:rsidRPr="00240691">
        <w:rPr>
          <w:lang w:val="en-US"/>
        </w:rPr>
        <w:tab/>
      </w:r>
      <w:r w:rsidR="00AC6BD9" w:rsidRPr="00240691">
        <w:rPr>
          <w:lang w:val="en-US"/>
        </w:rPr>
        <w:t>Aim to minimize the impact on the core physical layer specification and r</w:t>
      </w:r>
      <w:r w:rsidRPr="00240691">
        <w:rPr>
          <w:lang w:val="en-US"/>
        </w:rPr>
        <w:t>euse the Rel-16 BWP configuration and activation framework with the restriction that multiple BWPs are not active across multiple FR2 SUL CCs</w:t>
      </w:r>
    </w:p>
    <w:p w14:paraId="40E752F5" w14:textId="6B677387" w:rsidR="00114839" w:rsidRPr="00240691" w:rsidRDefault="0021323B" w:rsidP="00114839">
      <w:pPr>
        <w:pStyle w:val="List2"/>
        <w:rPr>
          <w:lang w:val="en-US"/>
        </w:rPr>
      </w:pPr>
      <w:r w:rsidRPr="00240691">
        <w:rPr>
          <w:lang w:val="en-US"/>
        </w:rPr>
        <w:t>-</w:t>
      </w:r>
      <w:r w:rsidRPr="00240691">
        <w:rPr>
          <w:lang w:val="en-US"/>
        </w:rPr>
        <w:tab/>
      </w:r>
      <w:r w:rsidR="00781158" w:rsidRPr="00240691">
        <w:rPr>
          <w:lang w:val="en-US"/>
        </w:rPr>
        <w:t>Study</w:t>
      </w:r>
      <w:r w:rsidRPr="00240691">
        <w:rPr>
          <w:lang w:val="en-US"/>
        </w:rPr>
        <w:t xml:space="preserve"> BWP switching delays associated with reconfiguring the RF and baseband processing</w:t>
      </w:r>
      <w:r w:rsidR="00781158" w:rsidRPr="00240691">
        <w:rPr>
          <w:lang w:val="en-US"/>
        </w:rPr>
        <w:t xml:space="preserve"> and, if necessary, define the corresponding BWP switching scheduling delay requirements</w:t>
      </w:r>
    </w:p>
    <w:p w14:paraId="2F7DD23E" w14:textId="02C935D3" w:rsidR="0021323B" w:rsidRPr="00240691" w:rsidRDefault="00114839" w:rsidP="00114839">
      <w:pPr>
        <w:pStyle w:val="List2"/>
        <w:rPr>
          <w:lang w:val="en-US"/>
        </w:rPr>
      </w:pPr>
      <w:r w:rsidRPr="00240691">
        <w:rPr>
          <w:lang w:val="en-US"/>
        </w:rPr>
        <w:t>-</w:t>
      </w:r>
      <w:r w:rsidRPr="00240691">
        <w:rPr>
          <w:lang w:val="en-US"/>
        </w:rPr>
        <w:tab/>
        <w:t>Study and, if necessary, define</w:t>
      </w:r>
      <w:r w:rsidR="0021323B" w:rsidRPr="00240691">
        <w:rPr>
          <w:lang w:val="en-US"/>
        </w:rPr>
        <w:t xml:space="preserve"> the corresponding </w:t>
      </w:r>
      <w:r w:rsidRPr="00240691">
        <w:rPr>
          <w:lang w:val="en-US"/>
        </w:rPr>
        <w:t xml:space="preserve">BWP switching </w:t>
      </w:r>
      <w:r w:rsidR="0021323B" w:rsidRPr="00240691">
        <w:rPr>
          <w:lang w:val="en-US"/>
        </w:rPr>
        <w:t>interruption requirements</w:t>
      </w:r>
    </w:p>
    <w:p w14:paraId="2388C146" w14:textId="7272B32C" w:rsidR="00956AD5" w:rsidRPr="00240691" w:rsidRDefault="00956AD5" w:rsidP="00781158">
      <w:pPr>
        <w:pStyle w:val="List3"/>
        <w:rPr>
          <w:lang w:val="en-US"/>
        </w:rPr>
      </w:pPr>
      <w:r w:rsidRPr="00240691">
        <w:rPr>
          <w:lang w:val="en-US"/>
        </w:rPr>
        <w:tab/>
        <w:t>NOTE 1: Both studies to conclude by RAN #84</w:t>
      </w:r>
    </w:p>
    <w:p w14:paraId="7C228AA8" w14:textId="0D7FB997" w:rsidR="00781158" w:rsidRPr="00240691" w:rsidRDefault="00781158" w:rsidP="00781158">
      <w:pPr>
        <w:pStyle w:val="List3"/>
        <w:rPr>
          <w:lang w:val="en-US"/>
        </w:rPr>
      </w:pPr>
      <w:r w:rsidRPr="00240691">
        <w:rPr>
          <w:lang w:val="en-US"/>
        </w:rPr>
        <w:tab/>
        <w:t>NOTE</w:t>
      </w:r>
      <w:r w:rsidR="00956AD5" w:rsidRPr="00240691">
        <w:rPr>
          <w:lang w:val="en-US"/>
        </w:rPr>
        <w:t xml:space="preserve"> 2</w:t>
      </w:r>
      <w:r w:rsidRPr="00240691">
        <w:rPr>
          <w:lang w:val="en-US"/>
        </w:rPr>
        <w:t xml:space="preserve">: </w:t>
      </w:r>
      <w:r w:rsidR="007273FE" w:rsidRPr="00240691">
        <w:rPr>
          <w:lang w:val="en-US"/>
        </w:rPr>
        <w:t>I</w:t>
      </w:r>
      <w:r w:rsidRPr="00240691">
        <w:rPr>
          <w:lang w:val="en-US"/>
        </w:rPr>
        <w:t>f the outcome of these studies determines that additional BWP switching delay requirements or additional BWP switching interruption requirements are needed, then TS38.133 shall be added to the scope of this WID, and a performance part shall be added to this WI’s work plan</w:t>
      </w:r>
    </w:p>
    <w:p w14:paraId="57DB3EAA" w14:textId="05047A40" w:rsidR="00796387" w:rsidRPr="00240691" w:rsidRDefault="0021323B" w:rsidP="00046A0E">
      <w:pPr>
        <w:pStyle w:val="List"/>
        <w:rPr>
          <w:lang w:val="en-US"/>
        </w:rPr>
      </w:pPr>
      <w:r w:rsidRPr="00240691">
        <w:rPr>
          <w:lang w:val="en-US"/>
        </w:rPr>
        <w:t>-</w:t>
      </w:r>
      <w:r w:rsidRPr="00240691">
        <w:rPr>
          <w:lang w:val="en-US"/>
        </w:rPr>
        <w:tab/>
        <w:t>Define the corresponding UE capability and RRC signaling [RAN2]</w:t>
      </w:r>
    </w:p>
    <w:p w14:paraId="07706BFF" w14:textId="77777777" w:rsidR="00962B2E" w:rsidRPr="00240691" w:rsidRDefault="00962B2E" w:rsidP="00962B2E">
      <w:pPr>
        <w:rPr>
          <w:lang w:val="en-US"/>
        </w:rPr>
      </w:pPr>
    </w:p>
    <w:p w14:paraId="4B615561" w14:textId="7EEBBE3F" w:rsidR="00962B2E" w:rsidRPr="00240691" w:rsidRDefault="00962B2E" w:rsidP="00962B2E">
      <w:pPr>
        <w:rPr>
          <w:b/>
          <w:lang w:val="en-US"/>
        </w:rPr>
      </w:pPr>
      <w:r w:rsidRPr="00240691">
        <w:rPr>
          <w:b/>
          <w:lang w:val="en-US"/>
        </w:rPr>
        <w:t>FR2 SUL configurations</w:t>
      </w:r>
    </w:p>
    <w:p w14:paraId="34EE61F6" w14:textId="3DFA1860" w:rsidR="00962B2E" w:rsidRPr="00240691" w:rsidRDefault="00962B2E" w:rsidP="00962B2E">
      <w:pPr>
        <w:rPr>
          <w:lang w:val="en-US"/>
        </w:rPr>
      </w:pPr>
      <w:r w:rsidRPr="00240691">
        <w:rPr>
          <w:lang w:val="en-US"/>
        </w:rPr>
        <w:t xml:space="preserve">The tables below define the SA and NSA NR SUL configurations and list the individual configuration names, proponents, and supporting companies for each defined configuration. </w:t>
      </w:r>
    </w:p>
    <w:p w14:paraId="7D7C66EE" w14:textId="7E4D4BFD" w:rsidR="00962B2E" w:rsidRPr="00240691" w:rsidRDefault="00962B2E" w:rsidP="00962B2E">
      <w:pPr>
        <w:pStyle w:val="TF"/>
        <w:rPr>
          <w:lang w:val="en-US"/>
        </w:rPr>
      </w:pPr>
      <w:r w:rsidRPr="00240691">
        <w:rPr>
          <w:lang w:val="en-US"/>
        </w:rPr>
        <w:t>Table 4.1-1: Individual configuration names, proponents and supporting companies for SA NR SUL</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40"/>
        <w:gridCol w:w="1440"/>
        <w:gridCol w:w="1440"/>
        <w:gridCol w:w="1440"/>
        <w:gridCol w:w="1440"/>
        <w:gridCol w:w="1440"/>
        <w:gridCol w:w="1440"/>
      </w:tblGrid>
      <w:tr w:rsidR="00962B2E" w:rsidRPr="00240691" w14:paraId="1F788D07" w14:textId="77777777" w:rsidTr="00962B2E">
        <w:trPr>
          <w:cantSplit/>
        </w:trPr>
        <w:tc>
          <w:tcPr>
            <w:tcW w:w="714" w:type="pct"/>
          </w:tcPr>
          <w:p w14:paraId="36563C08" w14:textId="77777777" w:rsidR="00962B2E" w:rsidRPr="00240691" w:rsidRDefault="00962B2E" w:rsidP="00B358A2">
            <w:pPr>
              <w:pStyle w:val="TAL"/>
              <w:rPr>
                <w:b/>
                <w:sz w:val="16"/>
                <w:szCs w:val="16"/>
                <w:lang w:val="en-US" w:eastAsia="en-US"/>
              </w:rPr>
            </w:pPr>
            <w:r w:rsidRPr="00240691">
              <w:rPr>
                <w:b/>
                <w:sz w:val="16"/>
                <w:szCs w:val="16"/>
                <w:lang w:val="en-US" w:eastAsia="ja-JP"/>
              </w:rPr>
              <w:t>SA SUL</w:t>
            </w:r>
            <w:r w:rsidRPr="00240691">
              <w:rPr>
                <w:b/>
                <w:sz w:val="16"/>
                <w:szCs w:val="16"/>
                <w:lang w:val="en-US" w:eastAsia="en-US"/>
              </w:rPr>
              <w:t xml:space="preserve"> configuration</w:t>
            </w:r>
          </w:p>
          <w:p w14:paraId="2549D1DB" w14:textId="77777777" w:rsidR="00962B2E" w:rsidRPr="00240691" w:rsidRDefault="00962B2E" w:rsidP="00B358A2">
            <w:pPr>
              <w:pStyle w:val="TAL"/>
              <w:rPr>
                <w:b/>
                <w:sz w:val="16"/>
                <w:szCs w:val="16"/>
                <w:lang w:val="en-US" w:eastAsia="en-US"/>
              </w:rPr>
            </w:pPr>
          </w:p>
        </w:tc>
        <w:tc>
          <w:tcPr>
            <w:tcW w:w="714" w:type="pct"/>
          </w:tcPr>
          <w:p w14:paraId="1C0474F6" w14:textId="77777777" w:rsidR="00962B2E" w:rsidRPr="00240691" w:rsidRDefault="00962B2E" w:rsidP="00B358A2">
            <w:pPr>
              <w:pStyle w:val="TAL"/>
              <w:rPr>
                <w:b/>
                <w:sz w:val="16"/>
                <w:szCs w:val="16"/>
                <w:lang w:val="en-US" w:eastAsia="en-US"/>
              </w:rPr>
            </w:pPr>
            <w:r w:rsidRPr="00240691">
              <w:rPr>
                <w:b/>
                <w:sz w:val="16"/>
                <w:szCs w:val="16"/>
                <w:lang w:val="en-US" w:eastAsia="en-US"/>
              </w:rPr>
              <w:t>REL-indep.</w:t>
            </w:r>
          </w:p>
          <w:p w14:paraId="7207AFE5" w14:textId="77777777" w:rsidR="00962B2E" w:rsidRPr="00240691" w:rsidRDefault="00962B2E" w:rsidP="00B358A2">
            <w:pPr>
              <w:pStyle w:val="TAL"/>
              <w:rPr>
                <w:b/>
                <w:sz w:val="16"/>
                <w:szCs w:val="16"/>
                <w:lang w:val="en-US" w:eastAsia="en-US"/>
              </w:rPr>
            </w:pPr>
            <w:r w:rsidRPr="00240691">
              <w:rPr>
                <w:b/>
                <w:sz w:val="16"/>
                <w:szCs w:val="16"/>
                <w:lang w:val="en-US" w:eastAsia="en-US"/>
              </w:rPr>
              <w:t>from</w:t>
            </w:r>
          </w:p>
        </w:tc>
        <w:tc>
          <w:tcPr>
            <w:tcW w:w="714" w:type="pct"/>
          </w:tcPr>
          <w:p w14:paraId="2BF3DCAD" w14:textId="77777777" w:rsidR="00962B2E" w:rsidRPr="00240691" w:rsidRDefault="00962B2E" w:rsidP="00B358A2">
            <w:pPr>
              <w:pStyle w:val="TAL"/>
              <w:rPr>
                <w:b/>
                <w:sz w:val="16"/>
                <w:szCs w:val="16"/>
                <w:lang w:val="en-US" w:eastAsia="en-US"/>
              </w:rPr>
            </w:pPr>
            <w:r w:rsidRPr="00240691">
              <w:rPr>
                <w:b/>
                <w:sz w:val="16"/>
                <w:szCs w:val="16"/>
                <w:lang w:val="en-US" w:eastAsia="en-US"/>
              </w:rPr>
              <w:t>contact</w:t>
            </w:r>
          </w:p>
          <w:p w14:paraId="4565B5AF" w14:textId="77777777" w:rsidR="00962B2E" w:rsidRPr="00240691" w:rsidRDefault="00962B2E" w:rsidP="00B358A2">
            <w:pPr>
              <w:pStyle w:val="TAL"/>
              <w:rPr>
                <w:b/>
                <w:sz w:val="16"/>
                <w:szCs w:val="16"/>
                <w:lang w:val="en-US" w:eastAsia="en-US"/>
              </w:rPr>
            </w:pPr>
            <w:r w:rsidRPr="00240691">
              <w:rPr>
                <w:b/>
                <w:sz w:val="16"/>
                <w:szCs w:val="16"/>
                <w:lang w:val="en-US" w:eastAsia="en-US"/>
              </w:rPr>
              <w:t>name, company</w:t>
            </w:r>
          </w:p>
        </w:tc>
        <w:tc>
          <w:tcPr>
            <w:tcW w:w="714" w:type="pct"/>
          </w:tcPr>
          <w:p w14:paraId="69F7D66F" w14:textId="77777777" w:rsidR="00962B2E" w:rsidRPr="00240691" w:rsidRDefault="00962B2E" w:rsidP="00B358A2">
            <w:pPr>
              <w:pStyle w:val="TAL"/>
              <w:rPr>
                <w:b/>
                <w:sz w:val="16"/>
                <w:szCs w:val="16"/>
                <w:lang w:val="en-US" w:eastAsia="en-US"/>
              </w:rPr>
            </w:pPr>
            <w:r w:rsidRPr="00240691">
              <w:rPr>
                <w:b/>
                <w:sz w:val="16"/>
                <w:szCs w:val="16"/>
                <w:lang w:val="en-US" w:eastAsia="en-US"/>
              </w:rPr>
              <w:t>contact</w:t>
            </w:r>
          </w:p>
          <w:p w14:paraId="63EA54B0" w14:textId="77777777" w:rsidR="00962B2E" w:rsidRPr="00240691" w:rsidRDefault="00962B2E" w:rsidP="00B358A2">
            <w:pPr>
              <w:pStyle w:val="TAL"/>
              <w:rPr>
                <w:b/>
                <w:sz w:val="16"/>
                <w:szCs w:val="16"/>
                <w:lang w:val="en-US" w:eastAsia="en-US"/>
              </w:rPr>
            </w:pPr>
            <w:r w:rsidRPr="00240691">
              <w:rPr>
                <w:b/>
                <w:sz w:val="16"/>
                <w:szCs w:val="16"/>
                <w:lang w:val="en-US" w:eastAsia="en-US"/>
              </w:rPr>
              <w:t>email</w:t>
            </w:r>
          </w:p>
        </w:tc>
        <w:tc>
          <w:tcPr>
            <w:tcW w:w="714" w:type="pct"/>
          </w:tcPr>
          <w:p w14:paraId="2FBFC126" w14:textId="77777777" w:rsidR="00962B2E" w:rsidRPr="00240691" w:rsidRDefault="00962B2E" w:rsidP="00B358A2">
            <w:pPr>
              <w:pStyle w:val="TAL"/>
              <w:rPr>
                <w:b/>
                <w:sz w:val="16"/>
                <w:szCs w:val="16"/>
                <w:lang w:val="en-US" w:eastAsia="en-US"/>
              </w:rPr>
            </w:pPr>
            <w:r w:rsidRPr="00240691">
              <w:rPr>
                <w:b/>
                <w:sz w:val="16"/>
                <w:szCs w:val="16"/>
                <w:lang w:val="en-US" w:eastAsia="en-US"/>
              </w:rPr>
              <w:t>other supporting companies</w:t>
            </w:r>
          </w:p>
          <w:p w14:paraId="6A61A725" w14:textId="77777777" w:rsidR="00962B2E" w:rsidRPr="00240691" w:rsidRDefault="00962B2E" w:rsidP="00B358A2">
            <w:pPr>
              <w:pStyle w:val="TAL"/>
              <w:rPr>
                <w:b/>
                <w:sz w:val="16"/>
                <w:szCs w:val="16"/>
                <w:lang w:val="en-US" w:eastAsia="en-US"/>
              </w:rPr>
            </w:pPr>
            <w:r w:rsidRPr="00240691">
              <w:rPr>
                <w:b/>
                <w:sz w:val="16"/>
                <w:szCs w:val="16"/>
                <w:lang w:val="en-US" w:eastAsia="en-US"/>
              </w:rPr>
              <w:t>(min. 3)</w:t>
            </w:r>
          </w:p>
        </w:tc>
        <w:tc>
          <w:tcPr>
            <w:tcW w:w="714" w:type="pct"/>
          </w:tcPr>
          <w:p w14:paraId="3F561633" w14:textId="77777777" w:rsidR="00962B2E" w:rsidRPr="00240691" w:rsidRDefault="00962B2E" w:rsidP="00B358A2">
            <w:pPr>
              <w:pStyle w:val="TAL"/>
              <w:rPr>
                <w:b/>
                <w:sz w:val="16"/>
                <w:szCs w:val="16"/>
                <w:lang w:val="en-US" w:eastAsia="en-US"/>
              </w:rPr>
            </w:pPr>
            <w:r w:rsidRPr="00240691">
              <w:rPr>
                <w:b/>
                <w:sz w:val="16"/>
                <w:szCs w:val="16"/>
                <w:lang w:val="en-US" w:eastAsia="en-US"/>
              </w:rPr>
              <w:t>status</w:t>
            </w:r>
          </w:p>
          <w:p w14:paraId="649E819C" w14:textId="77777777" w:rsidR="00962B2E" w:rsidRPr="00240691" w:rsidRDefault="00962B2E" w:rsidP="00B358A2">
            <w:pPr>
              <w:pStyle w:val="TAL"/>
              <w:rPr>
                <w:b/>
                <w:sz w:val="16"/>
                <w:szCs w:val="16"/>
                <w:lang w:val="en-US" w:eastAsia="en-US"/>
              </w:rPr>
            </w:pPr>
            <w:r w:rsidRPr="00240691">
              <w:rPr>
                <w:b/>
                <w:sz w:val="16"/>
                <w:szCs w:val="16"/>
                <w:lang w:val="en-US" w:eastAsia="en-US"/>
              </w:rPr>
              <w:t>(new, ongoing, completed, stopped)</w:t>
            </w:r>
          </w:p>
        </w:tc>
        <w:tc>
          <w:tcPr>
            <w:tcW w:w="714" w:type="pct"/>
          </w:tcPr>
          <w:p w14:paraId="2FDF2AC5" w14:textId="77777777" w:rsidR="00962B2E" w:rsidRPr="00240691" w:rsidRDefault="00962B2E" w:rsidP="00B358A2">
            <w:pPr>
              <w:pStyle w:val="TAL"/>
              <w:rPr>
                <w:b/>
                <w:sz w:val="16"/>
                <w:szCs w:val="16"/>
                <w:lang w:val="en-US" w:eastAsia="en-US"/>
              </w:rPr>
            </w:pPr>
            <w:r w:rsidRPr="00240691">
              <w:rPr>
                <w:b/>
                <w:sz w:val="16"/>
                <w:szCs w:val="16"/>
                <w:lang w:val="en-US" w:eastAsia="en-US"/>
              </w:rPr>
              <w:t>supported next level fallback modes</w:t>
            </w:r>
            <w:r w:rsidRPr="00240691">
              <w:rPr>
                <w:b/>
                <w:sz w:val="16"/>
                <w:szCs w:val="16"/>
                <w:lang w:val="en-US" w:eastAsia="en-US"/>
              </w:rPr>
              <w:br/>
              <w:t>(in DL and UL)</w:t>
            </w:r>
          </w:p>
        </w:tc>
      </w:tr>
      <w:tr w:rsidR="00962B2E" w:rsidRPr="00240691" w14:paraId="0A388A9F" w14:textId="77777777" w:rsidTr="00962B2E">
        <w:trPr>
          <w:cantSplit/>
          <w:trHeight w:val="281"/>
        </w:trPr>
        <w:tc>
          <w:tcPr>
            <w:tcW w:w="714" w:type="pct"/>
          </w:tcPr>
          <w:p w14:paraId="6EC707A1" w14:textId="2303D1E2" w:rsidR="00962B2E" w:rsidRPr="00240691" w:rsidRDefault="00962B2E" w:rsidP="00B358A2">
            <w:pPr>
              <w:pStyle w:val="TAL"/>
              <w:jc w:val="both"/>
              <w:rPr>
                <w:rFonts w:eastAsia="SimSun" w:cs="Arial"/>
                <w:kern w:val="2"/>
                <w:sz w:val="16"/>
                <w:szCs w:val="16"/>
                <w:lang w:val="en-US" w:eastAsia="zh-CN"/>
              </w:rPr>
            </w:pPr>
          </w:p>
        </w:tc>
        <w:tc>
          <w:tcPr>
            <w:tcW w:w="714" w:type="pct"/>
          </w:tcPr>
          <w:p w14:paraId="647C8D45" w14:textId="4487A64E" w:rsidR="00962B2E" w:rsidRPr="00240691" w:rsidRDefault="00962B2E" w:rsidP="00B358A2">
            <w:pPr>
              <w:pStyle w:val="TAL"/>
              <w:rPr>
                <w:rFonts w:cs="Arial"/>
                <w:kern w:val="2"/>
                <w:sz w:val="16"/>
                <w:szCs w:val="16"/>
                <w:lang w:val="en-US" w:eastAsia="en-US"/>
              </w:rPr>
            </w:pPr>
          </w:p>
        </w:tc>
        <w:tc>
          <w:tcPr>
            <w:tcW w:w="714" w:type="pct"/>
          </w:tcPr>
          <w:p w14:paraId="19446B8E" w14:textId="6DB7F039" w:rsidR="00962B2E" w:rsidRPr="00240691" w:rsidRDefault="00962B2E" w:rsidP="00B358A2">
            <w:pPr>
              <w:pStyle w:val="TAL"/>
              <w:rPr>
                <w:rFonts w:cs="Arial"/>
                <w:kern w:val="2"/>
                <w:sz w:val="16"/>
                <w:szCs w:val="16"/>
                <w:lang w:val="en-US" w:eastAsia="en-US"/>
              </w:rPr>
            </w:pPr>
          </w:p>
        </w:tc>
        <w:tc>
          <w:tcPr>
            <w:tcW w:w="714" w:type="pct"/>
          </w:tcPr>
          <w:p w14:paraId="70DEF81B" w14:textId="48E0A8C9" w:rsidR="00962B2E" w:rsidRPr="00240691" w:rsidRDefault="00962B2E" w:rsidP="00B358A2">
            <w:pPr>
              <w:pStyle w:val="TAL"/>
              <w:rPr>
                <w:rFonts w:cs="Arial"/>
                <w:kern w:val="2"/>
                <w:sz w:val="16"/>
                <w:szCs w:val="16"/>
                <w:lang w:val="en-US" w:eastAsia="en-US"/>
              </w:rPr>
            </w:pPr>
          </w:p>
        </w:tc>
        <w:tc>
          <w:tcPr>
            <w:tcW w:w="714" w:type="pct"/>
          </w:tcPr>
          <w:p w14:paraId="34E115A0" w14:textId="088A9E1E" w:rsidR="00962B2E" w:rsidRPr="00240691" w:rsidRDefault="00962B2E" w:rsidP="00B358A2">
            <w:pPr>
              <w:pStyle w:val="TAL"/>
              <w:rPr>
                <w:rFonts w:cs="Arial"/>
                <w:kern w:val="2"/>
                <w:sz w:val="16"/>
                <w:szCs w:val="16"/>
                <w:lang w:val="en-US" w:eastAsia="en-US"/>
              </w:rPr>
            </w:pPr>
          </w:p>
        </w:tc>
        <w:tc>
          <w:tcPr>
            <w:tcW w:w="714" w:type="pct"/>
          </w:tcPr>
          <w:p w14:paraId="3A0771AB" w14:textId="1D0FF730" w:rsidR="00962B2E" w:rsidRPr="00240691" w:rsidRDefault="00962B2E" w:rsidP="00B358A2">
            <w:pPr>
              <w:pStyle w:val="TAL"/>
              <w:rPr>
                <w:rFonts w:eastAsia="SimSun" w:cs="Arial"/>
                <w:kern w:val="2"/>
                <w:sz w:val="16"/>
                <w:szCs w:val="16"/>
                <w:lang w:val="en-US" w:eastAsia="zh-CN"/>
              </w:rPr>
            </w:pPr>
          </w:p>
        </w:tc>
        <w:tc>
          <w:tcPr>
            <w:tcW w:w="714" w:type="pct"/>
          </w:tcPr>
          <w:p w14:paraId="4AA07F18" w14:textId="0D98F8A4" w:rsidR="00962B2E" w:rsidRPr="00240691" w:rsidRDefault="00962B2E" w:rsidP="00B358A2">
            <w:pPr>
              <w:pStyle w:val="TAL"/>
              <w:rPr>
                <w:rFonts w:cs="Arial"/>
                <w:kern w:val="2"/>
                <w:sz w:val="16"/>
                <w:szCs w:val="16"/>
                <w:lang w:val="en-US" w:eastAsia="en-US"/>
              </w:rPr>
            </w:pPr>
          </w:p>
        </w:tc>
      </w:tr>
      <w:tr w:rsidR="00962B2E" w:rsidRPr="00240691" w14:paraId="048D6CE1" w14:textId="77777777" w:rsidTr="00962B2E">
        <w:trPr>
          <w:cantSplit/>
          <w:trHeight w:val="281"/>
        </w:trPr>
        <w:tc>
          <w:tcPr>
            <w:tcW w:w="714" w:type="pct"/>
          </w:tcPr>
          <w:p w14:paraId="362AB381" w14:textId="7F69A7AA" w:rsidR="00962B2E" w:rsidRPr="00240691" w:rsidRDefault="00962B2E" w:rsidP="00B358A2">
            <w:pPr>
              <w:pStyle w:val="TAL"/>
              <w:rPr>
                <w:rFonts w:cs="Arial"/>
                <w:kern w:val="2"/>
                <w:sz w:val="16"/>
                <w:szCs w:val="16"/>
                <w:lang w:val="en-US" w:eastAsia="en-US"/>
              </w:rPr>
            </w:pPr>
          </w:p>
        </w:tc>
        <w:tc>
          <w:tcPr>
            <w:tcW w:w="714" w:type="pct"/>
          </w:tcPr>
          <w:p w14:paraId="1F35291E" w14:textId="34B42E86" w:rsidR="00962B2E" w:rsidRPr="00240691" w:rsidRDefault="00962B2E" w:rsidP="00B358A2">
            <w:pPr>
              <w:pStyle w:val="TAL"/>
              <w:rPr>
                <w:rFonts w:cs="Arial"/>
                <w:kern w:val="2"/>
                <w:sz w:val="16"/>
                <w:szCs w:val="16"/>
                <w:lang w:val="en-US" w:eastAsia="en-US"/>
              </w:rPr>
            </w:pPr>
          </w:p>
        </w:tc>
        <w:tc>
          <w:tcPr>
            <w:tcW w:w="714" w:type="pct"/>
          </w:tcPr>
          <w:p w14:paraId="557721CA" w14:textId="69CB3B70" w:rsidR="00962B2E" w:rsidRPr="00240691" w:rsidRDefault="00962B2E" w:rsidP="00B358A2">
            <w:pPr>
              <w:pStyle w:val="TAL"/>
              <w:rPr>
                <w:rFonts w:cs="Arial"/>
                <w:kern w:val="2"/>
                <w:sz w:val="16"/>
                <w:szCs w:val="16"/>
                <w:lang w:val="en-US" w:eastAsia="en-US"/>
              </w:rPr>
            </w:pPr>
          </w:p>
        </w:tc>
        <w:tc>
          <w:tcPr>
            <w:tcW w:w="714" w:type="pct"/>
          </w:tcPr>
          <w:p w14:paraId="56581D92" w14:textId="3A304B73" w:rsidR="00962B2E" w:rsidRPr="00240691" w:rsidRDefault="00962B2E" w:rsidP="00B358A2">
            <w:pPr>
              <w:pStyle w:val="TAL"/>
              <w:rPr>
                <w:rFonts w:cs="Arial"/>
                <w:kern w:val="2"/>
                <w:sz w:val="16"/>
                <w:szCs w:val="16"/>
                <w:lang w:val="en-US" w:eastAsia="en-US"/>
              </w:rPr>
            </w:pPr>
          </w:p>
        </w:tc>
        <w:tc>
          <w:tcPr>
            <w:tcW w:w="714" w:type="pct"/>
          </w:tcPr>
          <w:p w14:paraId="0D73460E" w14:textId="25EAC264" w:rsidR="00962B2E" w:rsidRPr="00240691" w:rsidRDefault="00962B2E" w:rsidP="00B358A2">
            <w:pPr>
              <w:pStyle w:val="TAL"/>
              <w:rPr>
                <w:rFonts w:cs="Arial"/>
                <w:kern w:val="2"/>
                <w:sz w:val="16"/>
                <w:szCs w:val="16"/>
                <w:lang w:val="en-US" w:eastAsia="en-US"/>
              </w:rPr>
            </w:pPr>
          </w:p>
        </w:tc>
        <w:tc>
          <w:tcPr>
            <w:tcW w:w="714" w:type="pct"/>
          </w:tcPr>
          <w:p w14:paraId="1A533CAA" w14:textId="649792E2" w:rsidR="00962B2E" w:rsidRPr="00240691" w:rsidRDefault="00962B2E" w:rsidP="00B358A2">
            <w:pPr>
              <w:pStyle w:val="TAL"/>
              <w:rPr>
                <w:rFonts w:eastAsia="SimSun" w:cs="Arial"/>
                <w:kern w:val="2"/>
                <w:sz w:val="16"/>
                <w:szCs w:val="16"/>
                <w:lang w:val="en-US" w:eastAsia="zh-CN"/>
              </w:rPr>
            </w:pPr>
          </w:p>
        </w:tc>
        <w:tc>
          <w:tcPr>
            <w:tcW w:w="714" w:type="pct"/>
          </w:tcPr>
          <w:p w14:paraId="064AF45E" w14:textId="77777777" w:rsidR="00962B2E" w:rsidRPr="00240691" w:rsidRDefault="00962B2E" w:rsidP="00B358A2">
            <w:pPr>
              <w:pStyle w:val="TAL"/>
              <w:rPr>
                <w:rFonts w:cs="Arial"/>
                <w:kern w:val="2"/>
                <w:sz w:val="16"/>
                <w:szCs w:val="16"/>
                <w:lang w:val="en-US" w:eastAsia="en-US"/>
              </w:rPr>
            </w:pPr>
          </w:p>
        </w:tc>
      </w:tr>
      <w:tr w:rsidR="00962B2E" w:rsidRPr="00240691" w14:paraId="37743706" w14:textId="77777777" w:rsidTr="00962B2E">
        <w:trPr>
          <w:cantSplit/>
          <w:trHeight w:val="281"/>
        </w:trPr>
        <w:tc>
          <w:tcPr>
            <w:tcW w:w="714" w:type="pct"/>
          </w:tcPr>
          <w:p w14:paraId="4096A617" w14:textId="1950AFB9" w:rsidR="00962B2E" w:rsidRPr="00240691" w:rsidRDefault="00962B2E" w:rsidP="00B358A2">
            <w:pPr>
              <w:pStyle w:val="TAL"/>
              <w:rPr>
                <w:rFonts w:cs="Arial"/>
                <w:kern w:val="2"/>
                <w:sz w:val="16"/>
                <w:szCs w:val="16"/>
                <w:lang w:val="en-US" w:eastAsia="en-US"/>
              </w:rPr>
            </w:pPr>
          </w:p>
        </w:tc>
        <w:tc>
          <w:tcPr>
            <w:tcW w:w="714" w:type="pct"/>
          </w:tcPr>
          <w:p w14:paraId="6E6E9C97" w14:textId="5F27EA34" w:rsidR="00962B2E" w:rsidRPr="00240691" w:rsidRDefault="00962B2E" w:rsidP="00B358A2">
            <w:pPr>
              <w:pStyle w:val="TAL"/>
              <w:rPr>
                <w:rFonts w:cs="Arial"/>
                <w:kern w:val="2"/>
                <w:sz w:val="16"/>
                <w:szCs w:val="16"/>
                <w:lang w:val="en-US" w:eastAsia="en-US"/>
              </w:rPr>
            </w:pPr>
          </w:p>
        </w:tc>
        <w:tc>
          <w:tcPr>
            <w:tcW w:w="714" w:type="pct"/>
          </w:tcPr>
          <w:p w14:paraId="247A3DB3" w14:textId="084877C8" w:rsidR="00962B2E" w:rsidRPr="00240691" w:rsidRDefault="00962B2E" w:rsidP="00B358A2">
            <w:pPr>
              <w:pStyle w:val="TAL"/>
              <w:rPr>
                <w:rFonts w:cs="Arial"/>
                <w:kern w:val="2"/>
                <w:sz w:val="16"/>
                <w:szCs w:val="16"/>
                <w:lang w:val="en-US" w:eastAsia="en-US"/>
              </w:rPr>
            </w:pPr>
          </w:p>
        </w:tc>
        <w:tc>
          <w:tcPr>
            <w:tcW w:w="714" w:type="pct"/>
          </w:tcPr>
          <w:p w14:paraId="009DC4C9" w14:textId="3BE982B7" w:rsidR="00962B2E" w:rsidRPr="00240691" w:rsidRDefault="00962B2E" w:rsidP="00B358A2">
            <w:pPr>
              <w:pStyle w:val="TAL"/>
              <w:rPr>
                <w:rFonts w:cs="Arial"/>
                <w:kern w:val="2"/>
                <w:sz w:val="16"/>
                <w:szCs w:val="16"/>
                <w:lang w:val="en-US" w:eastAsia="en-US"/>
              </w:rPr>
            </w:pPr>
          </w:p>
        </w:tc>
        <w:tc>
          <w:tcPr>
            <w:tcW w:w="714" w:type="pct"/>
          </w:tcPr>
          <w:p w14:paraId="3F9314CF" w14:textId="4E0549B5" w:rsidR="00962B2E" w:rsidRPr="00240691" w:rsidRDefault="00962B2E" w:rsidP="00B358A2">
            <w:pPr>
              <w:pStyle w:val="TAL"/>
              <w:rPr>
                <w:rFonts w:cs="Arial"/>
                <w:kern w:val="2"/>
                <w:sz w:val="16"/>
                <w:szCs w:val="16"/>
                <w:lang w:val="en-US" w:eastAsia="en-US"/>
              </w:rPr>
            </w:pPr>
          </w:p>
        </w:tc>
        <w:tc>
          <w:tcPr>
            <w:tcW w:w="714" w:type="pct"/>
          </w:tcPr>
          <w:p w14:paraId="08920F1D" w14:textId="13520E8F" w:rsidR="00962B2E" w:rsidRPr="00240691" w:rsidRDefault="00962B2E" w:rsidP="00B358A2">
            <w:pPr>
              <w:pStyle w:val="TAL"/>
              <w:rPr>
                <w:rFonts w:eastAsia="SimSun" w:cs="Arial"/>
                <w:kern w:val="2"/>
                <w:sz w:val="16"/>
                <w:szCs w:val="16"/>
                <w:lang w:val="en-US" w:eastAsia="zh-CN"/>
              </w:rPr>
            </w:pPr>
          </w:p>
        </w:tc>
        <w:tc>
          <w:tcPr>
            <w:tcW w:w="714" w:type="pct"/>
          </w:tcPr>
          <w:p w14:paraId="665A762B" w14:textId="77777777" w:rsidR="00962B2E" w:rsidRPr="00240691" w:rsidRDefault="00962B2E" w:rsidP="00B358A2">
            <w:pPr>
              <w:pStyle w:val="TAL"/>
              <w:rPr>
                <w:rFonts w:cs="Arial"/>
                <w:kern w:val="2"/>
                <w:sz w:val="16"/>
                <w:szCs w:val="16"/>
                <w:lang w:val="en-US" w:eastAsia="en-US"/>
              </w:rPr>
            </w:pPr>
          </w:p>
        </w:tc>
      </w:tr>
      <w:tr w:rsidR="00962B2E" w:rsidRPr="00240691" w14:paraId="34E998A6" w14:textId="77777777" w:rsidTr="00962B2E">
        <w:trPr>
          <w:cantSplit/>
          <w:trHeight w:val="281"/>
        </w:trPr>
        <w:tc>
          <w:tcPr>
            <w:tcW w:w="714" w:type="pct"/>
          </w:tcPr>
          <w:p w14:paraId="006FAE23" w14:textId="010C530C" w:rsidR="00962B2E" w:rsidRPr="00240691" w:rsidRDefault="00962B2E" w:rsidP="00B358A2">
            <w:pPr>
              <w:pStyle w:val="TAL"/>
              <w:rPr>
                <w:rFonts w:cs="Arial"/>
                <w:kern w:val="2"/>
                <w:sz w:val="16"/>
                <w:szCs w:val="16"/>
                <w:lang w:val="en-US" w:eastAsia="en-US"/>
              </w:rPr>
            </w:pPr>
          </w:p>
        </w:tc>
        <w:tc>
          <w:tcPr>
            <w:tcW w:w="714" w:type="pct"/>
          </w:tcPr>
          <w:p w14:paraId="577816BB" w14:textId="458100E6" w:rsidR="00962B2E" w:rsidRPr="00240691" w:rsidRDefault="00962B2E" w:rsidP="00B358A2">
            <w:pPr>
              <w:pStyle w:val="TAL"/>
              <w:rPr>
                <w:rFonts w:cs="Arial"/>
                <w:kern w:val="2"/>
                <w:sz w:val="16"/>
                <w:szCs w:val="16"/>
                <w:lang w:val="en-US" w:eastAsia="en-US"/>
              </w:rPr>
            </w:pPr>
          </w:p>
        </w:tc>
        <w:tc>
          <w:tcPr>
            <w:tcW w:w="714" w:type="pct"/>
          </w:tcPr>
          <w:p w14:paraId="350CEF9C" w14:textId="16869EA6" w:rsidR="00962B2E" w:rsidRPr="00240691" w:rsidRDefault="00962B2E" w:rsidP="00B358A2">
            <w:pPr>
              <w:pStyle w:val="TAL"/>
              <w:rPr>
                <w:rFonts w:cs="Arial"/>
                <w:kern w:val="2"/>
                <w:sz w:val="16"/>
                <w:szCs w:val="16"/>
                <w:lang w:val="en-US" w:eastAsia="en-US"/>
              </w:rPr>
            </w:pPr>
          </w:p>
        </w:tc>
        <w:tc>
          <w:tcPr>
            <w:tcW w:w="714" w:type="pct"/>
          </w:tcPr>
          <w:p w14:paraId="4C50F349" w14:textId="12E92D96" w:rsidR="00962B2E" w:rsidRPr="00240691" w:rsidRDefault="00962B2E" w:rsidP="00B358A2">
            <w:pPr>
              <w:pStyle w:val="TAL"/>
              <w:rPr>
                <w:rFonts w:cs="Arial"/>
                <w:kern w:val="2"/>
                <w:sz w:val="16"/>
                <w:szCs w:val="16"/>
                <w:lang w:val="en-US" w:eastAsia="en-US"/>
              </w:rPr>
            </w:pPr>
          </w:p>
        </w:tc>
        <w:tc>
          <w:tcPr>
            <w:tcW w:w="714" w:type="pct"/>
          </w:tcPr>
          <w:p w14:paraId="58921986" w14:textId="7EC62793" w:rsidR="00962B2E" w:rsidRPr="00240691" w:rsidRDefault="00962B2E" w:rsidP="00B358A2">
            <w:pPr>
              <w:pStyle w:val="TAL"/>
              <w:rPr>
                <w:rFonts w:cs="Arial"/>
                <w:kern w:val="2"/>
                <w:sz w:val="16"/>
                <w:szCs w:val="16"/>
                <w:lang w:val="en-US" w:eastAsia="en-US"/>
              </w:rPr>
            </w:pPr>
          </w:p>
        </w:tc>
        <w:tc>
          <w:tcPr>
            <w:tcW w:w="714" w:type="pct"/>
          </w:tcPr>
          <w:p w14:paraId="77EA19FE" w14:textId="47721616" w:rsidR="00962B2E" w:rsidRPr="00240691" w:rsidRDefault="00962B2E" w:rsidP="00B358A2">
            <w:pPr>
              <w:pStyle w:val="TAL"/>
              <w:rPr>
                <w:rFonts w:eastAsia="SimSun" w:cs="Arial"/>
                <w:kern w:val="2"/>
                <w:sz w:val="16"/>
                <w:szCs w:val="16"/>
                <w:lang w:val="en-US" w:eastAsia="zh-CN"/>
              </w:rPr>
            </w:pPr>
          </w:p>
        </w:tc>
        <w:tc>
          <w:tcPr>
            <w:tcW w:w="714" w:type="pct"/>
          </w:tcPr>
          <w:p w14:paraId="6AF43030" w14:textId="77777777" w:rsidR="00962B2E" w:rsidRPr="00240691" w:rsidRDefault="00962B2E" w:rsidP="00B358A2">
            <w:pPr>
              <w:pStyle w:val="TAL"/>
              <w:rPr>
                <w:rFonts w:cs="Arial"/>
                <w:kern w:val="2"/>
                <w:sz w:val="16"/>
                <w:szCs w:val="16"/>
                <w:lang w:val="en-US" w:eastAsia="en-US"/>
              </w:rPr>
            </w:pPr>
          </w:p>
        </w:tc>
      </w:tr>
    </w:tbl>
    <w:p w14:paraId="4D612072" w14:textId="0E690B94" w:rsidR="00962B2E" w:rsidRPr="00240691" w:rsidRDefault="00962B2E" w:rsidP="00962B2E">
      <w:pPr>
        <w:rPr>
          <w:lang w:val="en-US"/>
        </w:rPr>
      </w:pPr>
    </w:p>
    <w:p w14:paraId="34E351AA" w14:textId="070B6620" w:rsidR="00962B2E" w:rsidRPr="00240691" w:rsidRDefault="00962B2E" w:rsidP="00962B2E">
      <w:pPr>
        <w:pStyle w:val="TF"/>
        <w:rPr>
          <w:lang w:val="en-US"/>
        </w:rPr>
      </w:pPr>
      <w:r w:rsidRPr="00240691">
        <w:rPr>
          <w:lang w:val="en-US"/>
        </w:rPr>
        <w:t>Table 4.1-</w:t>
      </w:r>
      <w:r w:rsidR="00AD7D5E" w:rsidRPr="00240691">
        <w:rPr>
          <w:lang w:val="en-US"/>
        </w:rPr>
        <w:t>2</w:t>
      </w:r>
      <w:r w:rsidRPr="00240691">
        <w:rPr>
          <w:lang w:val="en-US"/>
        </w:rPr>
        <w:t>: Individual configuration names, proponents and supporting companies for NSA NR SUL</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40"/>
        <w:gridCol w:w="1440"/>
        <w:gridCol w:w="1440"/>
        <w:gridCol w:w="1440"/>
        <w:gridCol w:w="1440"/>
        <w:gridCol w:w="1440"/>
        <w:gridCol w:w="1440"/>
      </w:tblGrid>
      <w:tr w:rsidR="00962B2E" w:rsidRPr="00240691" w14:paraId="1114A0EA" w14:textId="77777777" w:rsidTr="00B358A2">
        <w:trPr>
          <w:cantSplit/>
        </w:trPr>
        <w:tc>
          <w:tcPr>
            <w:tcW w:w="714" w:type="pct"/>
          </w:tcPr>
          <w:p w14:paraId="0FC0B9B5" w14:textId="28A93EE0" w:rsidR="00962B2E" w:rsidRPr="00240691" w:rsidRDefault="00962B2E" w:rsidP="00B358A2">
            <w:pPr>
              <w:pStyle w:val="TAL"/>
              <w:rPr>
                <w:b/>
                <w:sz w:val="16"/>
                <w:szCs w:val="16"/>
                <w:lang w:val="en-US" w:eastAsia="en-US"/>
              </w:rPr>
            </w:pPr>
            <w:r w:rsidRPr="00240691">
              <w:rPr>
                <w:b/>
                <w:sz w:val="16"/>
                <w:szCs w:val="16"/>
                <w:lang w:val="en-US" w:eastAsia="ja-JP"/>
              </w:rPr>
              <w:t>NSA SUL</w:t>
            </w:r>
            <w:r w:rsidRPr="00240691">
              <w:rPr>
                <w:b/>
                <w:sz w:val="16"/>
                <w:szCs w:val="16"/>
                <w:lang w:val="en-US" w:eastAsia="en-US"/>
              </w:rPr>
              <w:t xml:space="preserve"> configuration</w:t>
            </w:r>
          </w:p>
          <w:p w14:paraId="6FA10B26" w14:textId="77777777" w:rsidR="00962B2E" w:rsidRPr="00240691" w:rsidRDefault="00962B2E" w:rsidP="00B358A2">
            <w:pPr>
              <w:pStyle w:val="TAL"/>
              <w:rPr>
                <w:b/>
                <w:sz w:val="16"/>
                <w:szCs w:val="16"/>
                <w:lang w:val="en-US" w:eastAsia="en-US"/>
              </w:rPr>
            </w:pPr>
          </w:p>
        </w:tc>
        <w:tc>
          <w:tcPr>
            <w:tcW w:w="714" w:type="pct"/>
          </w:tcPr>
          <w:p w14:paraId="1035AC11" w14:textId="77777777" w:rsidR="00962B2E" w:rsidRPr="00240691" w:rsidRDefault="00962B2E" w:rsidP="00B358A2">
            <w:pPr>
              <w:pStyle w:val="TAL"/>
              <w:rPr>
                <w:b/>
                <w:sz w:val="16"/>
                <w:szCs w:val="16"/>
                <w:lang w:val="en-US" w:eastAsia="en-US"/>
              </w:rPr>
            </w:pPr>
            <w:r w:rsidRPr="00240691">
              <w:rPr>
                <w:b/>
                <w:sz w:val="16"/>
                <w:szCs w:val="16"/>
                <w:lang w:val="en-US" w:eastAsia="en-US"/>
              </w:rPr>
              <w:t>REL-indep.</w:t>
            </w:r>
          </w:p>
          <w:p w14:paraId="7616B402" w14:textId="77777777" w:rsidR="00962B2E" w:rsidRPr="00240691" w:rsidRDefault="00962B2E" w:rsidP="00B358A2">
            <w:pPr>
              <w:pStyle w:val="TAL"/>
              <w:rPr>
                <w:b/>
                <w:sz w:val="16"/>
                <w:szCs w:val="16"/>
                <w:lang w:val="en-US" w:eastAsia="en-US"/>
              </w:rPr>
            </w:pPr>
            <w:r w:rsidRPr="00240691">
              <w:rPr>
                <w:b/>
                <w:sz w:val="16"/>
                <w:szCs w:val="16"/>
                <w:lang w:val="en-US" w:eastAsia="en-US"/>
              </w:rPr>
              <w:t>from</w:t>
            </w:r>
          </w:p>
        </w:tc>
        <w:tc>
          <w:tcPr>
            <w:tcW w:w="714" w:type="pct"/>
          </w:tcPr>
          <w:p w14:paraId="60049488" w14:textId="77777777" w:rsidR="00962B2E" w:rsidRPr="00240691" w:rsidRDefault="00962B2E" w:rsidP="00B358A2">
            <w:pPr>
              <w:pStyle w:val="TAL"/>
              <w:rPr>
                <w:b/>
                <w:sz w:val="16"/>
                <w:szCs w:val="16"/>
                <w:lang w:val="en-US" w:eastAsia="en-US"/>
              </w:rPr>
            </w:pPr>
            <w:r w:rsidRPr="00240691">
              <w:rPr>
                <w:b/>
                <w:sz w:val="16"/>
                <w:szCs w:val="16"/>
                <w:lang w:val="en-US" w:eastAsia="en-US"/>
              </w:rPr>
              <w:t>contact</w:t>
            </w:r>
          </w:p>
          <w:p w14:paraId="2AC2FD26" w14:textId="77777777" w:rsidR="00962B2E" w:rsidRPr="00240691" w:rsidRDefault="00962B2E" w:rsidP="00B358A2">
            <w:pPr>
              <w:pStyle w:val="TAL"/>
              <w:rPr>
                <w:b/>
                <w:sz w:val="16"/>
                <w:szCs w:val="16"/>
                <w:lang w:val="en-US" w:eastAsia="en-US"/>
              </w:rPr>
            </w:pPr>
            <w:r w:rsidRPr="00240691">
              <w:rPr>
                <w:b/>
                <w:sz w:val="16"/>
                <w:szCs w:val="16"/>
                <w:lang w:val="en-US" w:eastAsia="en-US"/>
              </w:rPr>
              <w:t>name, company</w:t>
            </w:r>
          </w:p>
        </w:tc>
        <w:tc>
          <w:tcPr>
            <w:tcW w:w="714" w:type="pct"/>
          </w:tcPr>
          <w:p w14:paraId="1576692F" w14:textId="77777777" w:rsidR="00962B2E" w:rsidRPr="00240691" w:rsidRDefault="00962B2E" w:rsidP="00B358A2">
            <w:pPr>
              <w:pStyle w:val="TAL"/>
              <w:rPr>
                <w:b/>
                <w:sz w:val="16"/>
                <w:szCs w:val="16"/>
                <w:lang w:val="en-US" w:eastAsia="en-US"/>
              </w:rPr>
            </w:pPr>
            <w:r w:rsidRPr="00240691">
              <w:rPr>
                <w:b/>
                <w:sz w:val="16"/>
                <w:szCs w:val="16"/>
                <w:lang w:val="en-US" w:eastAsia="en-US"/>
              </w:rPr>
              <w:t>contact</w:t>
            </w:r>
          </w:p>
          <w:p w14:paraId="7AADE366" w14:textId="77777777" w:rsidR="00962B2E" w:rsidRPr="00240691" w:rsidRDefault="00962B2E" w:rsidP="00B358A2">
            <w:pPr>
              <w:pStyle w:val="TAL"/>
              <w:rPr>
                <w:b/>
                <w:sz w:val="16"/>
                <w:szCs w:val="16"/>
                <w:lang w:val="en-US" w:eastAsia="en-US"/>
              </w:rPr>
            </w:pPr>
            <w:r w:rsidRPr="00240691">
              <w:rPr>
                <w:b/>
                <w:sz w:val="16"/>
                <w:szCs w:val="16"/>
                <w:lang w:val="en-US" w:eastAsia="en-US"/>
              </w:rPr>
              <w:t>email</w:t>
            </w:r>
          </w:p>
        </w:tc>
        <w:tc>
          <w:tcPr>
            <w:tcW w:w="714" w:type="pct"/>
          </w:tcPr>
          <w:p w14:paraId="7BF9AA26" w14:textId="77777777" w:rsidR="00962B2E" w:rsidRPr="00240691" w:rsidRDefault="00962B2E" w:rsidP="00B358A2">
            <w:pPr>
              <w:pStyle w:val="TAL"/>
              <w:rPr>
                <w:b/>
                <w:sz w:val="16"/>
                <w:szCs w:val="16"/>
                <w:lang w:val="en-US" w:eastAsia="en-US"/>
              </w:rPr>
            </w:pPr>
            <w:r w:rsidRPr="00240691">
              <w:rPr>
                <w:b/>
                <w:sz w:val="16"/>
                <w:szCs w:val="16"/>
                <w:lang w:val="en-US" w:eastAsia="en-US"/>
              </w:rPr>
              <w:t>other supporting companies</w:t>
            </w:r>
          </w:p>
          <w:p w14:paraId="34017BCD" w14:textId="77777777" w:rsidR="00962B2E" w:rsidRPr="00240691" w:rsidRDefault="00962B2E" w:rsidP="00B358A2">
            <w:pPr>
              <w:pStyle w:val="TAL"/>
              <w:rPr>
                <w:b/>
                <w:sz w:val="16"/>
                <w:szCs w:val="16"/>
                <w:lang w:val="en-US" w:eastAsia="en-US"/>
              </w:rPr>
            </w:pPr>
            <w:r w:rsidRPr="00240691">
              <w:rPr>
                <w:b/>
                <w:sz w:val="16"/>
                <w:szCs w:val="16"/>
                <w:lang w:val="en-US" w:eastAsia="en-US"/>
              </w:rPr>
              <w:t>(min. 3)</w:t>
            </w:r>
          </w:p>
        </w:tc>
        <w:tc>
          <w:tcPr>
            <w:tcW w:w="714" w:type="pct"/>
          </w:tcPr>
          <w:p w14:paraId="37F73506" w14:textId="77777777" w:rsidR="00962B2E" w:rsidRPr="00240691" w:rsidRDefault="00962B2E" w:rsidP="00B358A2">
            <w:pPr>
              <w:pStyle w:val="TAL"/>
              <w:rPr>
                <w:b/>
                <w:sz w:val="16"/>
                <w:szCs w:val="16"/>
                <w:lang w:val="en-US" w:eastAsia="en-US"/>
              </w:rPr>
            </w:pPr>
            <w:r w:rsidRPr="00240691">
              <w:rPr>
                <w:b/>
                <w:sz w:val="16"/>
                <w:szCs w:val="16"/>
                <w:lang w:val="en-US" w:eastAsia="en-US"/>
              </w:rPr>
              <w:t>status</w:t>
            </w:r>
          </w:p>
          <w:p w14:paraId="21BA00F2" w14:textId="77777777" w:rsidR="00962B2E" w:rsidRPr="00240691" w:rsidRDefault="00962B2E" w:rsidP="00B358A2">
            <w:pPr>
              <w:pStyle w:val="TAL"/>
              <w:rPr>
                <w:b/>
                <w:sz w:val="16"/>
                <w:szCs w:val="16"/>
                <w:lang w:val="en-US" w:eastAsia="en-US"/>
              </w:rPr>
            </w:pPr>
            <w:r w:rsidRPr="00240691">
              <w:rPr>
                <w:b/>
                <w:sz w:val="16"/>
                <w:szCs w:val="16"/>
                <w:lang w:val="en-US" w:eastAsia="en-US"/>
              </w:rPr>
              <w:t>(new, ongoing, completed, stopped)</w:t>
            </w:r>
          </w:p>
        </w:tc>
        <w:tc>
          <w:tcPr>
            <w:tcW w:w="714" w:type="pct"/>
          </w:tcPr>
          <w:p w14:paraId="77C30E9D" w14:textId="77777777" w:rsidR="00962B2E" w:rsidRPr="00240691" w:rsidRDefault="00962B2E" w:rsidP="00B358A2">
            <w:pPr>
              <w:pStyle w:val="TAL"/>
              <w:rPr>
                <w:b/>
                <w:sz w:val="16"/>
                <w:szCs w:val="16"/>
                <w:lang w:val="en-US" w:eastAsia="en-US"/>
              </w:rPr>
            </w:pPr>
            <w:r w:rsidRPr="00240691">
              <w:rPr>
                <w:b/>
                <w:sz w:val="16"/>
                <w:szCs w:val="16"/>
                <w:lang w:val="en-US" w:eastAsia="en-US"/>
              </w:rPr>
              <w:t>supported next level fallback modes</w:t>
            </w:r>
            <w:r w:rsidRPr="00240691">
              <w:rPr>
                <w:b/>
                <w:sz w:val="16"/>
                <w:szCs w:val="16"/>
                <w:lang w:val="en-US" w:eastAsia="en-US"/>
              </w:rPr>
              <w:br/>
              <w:t>(in DL and UL)</w:t>
            </w:r>
          </w:p>
        </w:tc>
      </w:tr>
      <w:tr w:rsidR="00962B2E" w:rsidRPr="00240691" w14:paraId="47AA1BF5" w14:textId="77777777" w:rsidTr="00B358A2">
        <w:trPr>
          <w:cantSplit/>
          <w:trHeight w:val="281"/>
        </w:trPr>
        <w:tc>
          <w:tcPr>
            <w:tcW w:w="714" w:type="pct"/>
          </w:tcPr>
          <w:p w14:paraId="5F6DD87E" w14:textId="77777777" w:rsidR="00962B2E" w:rsidRPr="00240691" w:rsidRDefault="00962B2E" w:rsidP="00B358A2">
            <w:pPr>
              <w:pStyle w:val="TAL"/>
              <w:jc w:val="both"/>
              <w:rPr>
                <w:rFonts w:eastAsia="SimSun" w:cs="Arial"/>
                <w:kern w:val="2"/>
                <w:sz w:val="16"/>
                <w:szCs w:val="16"/>
                <w:lang w:val="en-US" w:eastAsia="zh-CN"/>
              </w:rPr>
            </w:pPr>
          </w:p>
        </w:tc>
        <w:tc>
          <w:tcPr>
            <w:tcW w:w="714" w:type="pct"/>
          </w:tcPr>
          <w:p w14:paraId="14174F6A" w14:textId="77777777" w:rsidR="00962B2E" w:rsidRPr="00240691" w:rsidRDefault="00962B2E" w:rsidP="00B358A2">
            <w:pPr>
              <w:pStyle w:val="TAL"/>
              <w:rPr>
                <w:rFonts w:cs="Arial"/>
                <w:kern w:val="2"/>
                <w:sz w:val="16"/>
                <w:szCs w:val="16"/>
                <w:lang w:val="en-US" w:eastAsia="en-US"/>
              </w:rPr>
            </w:pPr>
          </w:p>
        </w:tc>
        <w:tc>
          <w:tcPr>
            <w:tcW w:w="714" w:type="pct"/>
          </w:tcPr>
          <w:p w14:paraId="5D4E4FBA" w14:textId="77777777" w:rsidR="00962B2E" w:rsidRPr="00240691" w:rsidRDefault="00962B2E" w:rsidP="00B358A2">
            <w:pPr>
              <w:pStyle w:val="TAL"/>
              <w:rPr>
                <w:rFonts w:cs="Arial"/>
                <w:kern w:val="2"/>
                <w:sz w:val="16"/>
                <w:szCs w:val="16"/>
                <w:lang w:val="en-US" w:eastAsia="en-US"/>
              </w:rPr>
            </w:pPr>
          </w:p>
        </w:tc>
        <w:tc>
          <w:tcPr>
            <w:tcW w:w="714" w:type="pct"/>
          </w:tcPr>
          <w:p w14:paraId="20557195" w14:textId="77777777" w:rsidR="00962B2E" w:rsidRPr="00240691" w:rsidRDefault="00962B2E" w:rsidP="00B358A2">
            <w:pPr>
              <w:pStyle w:val="TAL"/>
              <w:rPr>
                <w:rFonts w:cs="Arial"/>
                <w:kern w:val="2"/>
                <w:sz w:val="16"/>
                <w:szCs w:val="16"/>
                <w:lang w:val="en-US" w:eastAsia="en-US"/>
              </w:rPr>
            </w:pPr>
          </w:p>
        </w:tc>
        <w:tc>
          <w:tcPr>
            <w:tcW w:w="714" w:type="pct"/>
          </w:tcPr>
          <w:p w14:paraId="08F320E6" w14:textId="77777777" w:rsidR="00962B2E" w:rsidRPr="00240691" w:rsidRDefault="00962B2E" w:rsidP="00B358A2">
            <w:pPr>
              <w:pStyle w:val="TAL"/>
              <w:rPr>
                <w:rFonts w:cs="Arial"/>
                <w:kern w:val="2"/>
                <w:sz w:val="16"/>
                <w:szCs w:val="16"/>
                <w:lang w:val="en-US" w:eastAsia="en-US"/>
              </w:rPr>
            </w:pPr>
          </w:p>
        </w:tc>
        <w:tc>
          <w:tcPr>
            <w:tcW w:w="714" w:type="pct"/>
          </w:tcPr>
          <w:p w14:paraId="7241BAC5" w14:textId="77777777" w:rsidR="00962B2E" w:rsidRPr="00240691" w:rsidRDefault="00962B2E" w:rsidP="00B358A2">
            <w:pPr>
              <w:pStyle w:val="TAL"/>
              <w:rPr>
                <w:rFonts w:eastAsia="SimSun" w:cs="Arial"/>
                <w:kern w:val="2"/>
                <w:sz w:val="16"/>
                <w:szCs w:val="16"/>
                <w:lang w:val="en-US" w:eastAsia="zh-CN"/>
              </w:rPr>
            </w:pPr>
          </w:p>
        </w:tc>
        <w:tc>
          <w:tcPr>
            <w:tcW w:w="714" w:type="pct"/>
          </w:tcPr>
          <w:p w14:paraId="5EA6FFA4" w14:textId="77777777" w:rsidR="00962B2E" w:rsidRPr="00240691" w:rsidRDefault="00962B2E" w:rsidP="00B358A2">
            <w:pPr>
              <w:pStyle w:val="TAL"/>
              <w:rPr>
                <w:rFonts w:cs="Arial"/>
                <w:kern w:val="2"/>
                <w:sz w:val="16"/>
                <w:szCs w:val="16"/>
                <w:lang w:val="en-US" w:eastAsia="en-US"/>
              </w:rPr>
            </w:pPr>
          </w:p>
        </w:tc>
      </w:tr>
      <w:tr w:rsidR="00962B2E" w:rsidRPr="00240691" w14:paraId="4FF17C74" w14:textId="77777777" w:rsidTr="00B358A2">
        <w:trPr>
          <w:cantSplit/>
          <w:trHeight w:val="281"/>
        </w:trPr>
        <w:tc>
          <w:tcPr>
            <w:tcW w:w="714" w:type="pct"/>
          </w:tcPr>
          <w:p w14:paraId="63FF56A0" w14:textId="77777777" w:rsidR="00962B2E" w:rsidRPr="00240691" w:rsidRDefault="00962B2E" w:rsidP="00B358A2">
            <w:pPr>
              <w:pStyle w:val="TAL"/>
              <w:rPr>
                <w:rFonts w:cs="Arial"/>
                <w:kern w:val="2"/>
                <w:sz w:val="16"/>
                <w:szCs w:val="16"/>
                <w:lang w:val="en-US" w:eastAsia="en-US"/>
              </w:rPr>
            </w:pPr>
          </w:p>
        </w:tc>
        <w:tc>
          <w:tcPr>
            <w:tcW w:w="714" w:type="pct"/>
          </w:tcPr>
          <w:p w14:paraId="55AB230C" w14:textId="77777777" w:rsidR="00962B2E" w:rsidRPr="00240691" w:rsidRDefault="00962B2E" w:rsidP="00B358A2">
            <w:pPr>
              <w:pStyle w:val="TAL"/>
              <w:rPr>
                <w:rFonts w:cs="Arial"/>
                <w:kern w:val="2"/>
                <w:sz w:val="16"/>
                <w:szCs w:val="16"/>
                <w:lang w:val="en-US" w:eastAsia="en-US"/>
              </w:rPr>
            </w:pPr>
          </w:p>
        </w:tc>
        <w:tc>
          <w:tcPr>
            <w:tcW w:w="714" w:type="pct"/>
          </w:tcPr>
          <w:p w14:paraId="216C64EB" w14:textId="77777777" w:rsidR="00962B2E" w:rsidRPr="00240691" w:rsidRDefault="00962B2E" w:rsidP="00B358A2">
            <w:pPr>
              <w:pStyle w:val="TAL"/>
              <w:rPr>
                <w:rFonts w:cs="Arial"/>
                <w:kern w:val="2"/>
                <w:sz w:val="16"/>
                <w:szCs w:val="16"/>
                <w:lang w:val="en-US" w:eastAsia="en-US"/>
              </w:rPr>
            </w:pPr>
          </w:p>
        </w:tc>
        <w:tc>
          <w:tcPr>
            <w:tcW w:w="714" w:type="pct"/>
          </w:tcPr>
          <w:p w14:paraId="566851E1" w14:textId="77777777" w:rsidR="00962B2E" w:rsidRPr="00240691" w:rsidRDefault="00962B2E" w:rsidP="00B358A2">
            <w:pPr>
              <w:pStyle w:val="TAL"/>
              <w:rPr>
                <w:rFonts w:cs="Arial"/>
                <w:kern w:val="2"/>
                <w:sz w:val="16"/>
                <w:szCs w:val="16"/>
                <w:lang w:val="en-US" w:eastAsia="en-US"/>
              </w:rPr>
            </w:pPr>
          </w:p>
        </w:tc>
        <w:tc>
          <w:tcPr>
            <w:tcW w:w="714" w:type="pct"/>
          </w:tcPr>
          <w:p w14:paraId="7B19FBA7" w14:textId="77777777" w:rsidR="00962B2E" w:rsidRPr="00240691" w:rsidRDefault="00962B2E" w:rsidP="00B358A2">
            <w:pPr>
              <w:pStyle w:val="TAL"/>
              <w:rPr>
                <w:rFonts w:cs="Arial"/>
                <w:kern w:val="2"/>
                <w:sz w:val="16"/>
                <w:szCs w:val="16"/>
                <w:lang w:val="en-US" w:eastAsia="en-US"/>
              </w:rPr>
            </w:pPr>
          </w:p>
        </w:tc>
        <w:tc>
          <w:tcPr>
            <w:tcW w:w="714" w:type="pct"/>
          </w:tcPr>
          <w:p w14:paraId="2ED82A7C" w14:textId="77777777" w:rsidR="00962B2E" w:rsidRPr="00240691" w:rsidRDefault="00962B2E" w:rsidP="00B358A2">
            <w:pPr>
              <w:pStyle w:val="TAL"/>
              <w:rPr>
                <w:rFonts w:eastAsia="SimSun" w:cs="Arial"/>
                <w:kern w:val="2"/>
                <w:sz w:val="16"/>
                <w:szCs w:val="16"/>
                <w:lang w:val="en-US" w:eastAsia="zh-CN"/>
              </w:rPr>
            </w:pPr>
          </w:p>
        </w:tc>
        <w:tc>
          <w:tcPr>
            <w:tcW w:w="714" w:type="pct"/>
          </w:tcPr>
          <w:p w14:paraId="35E2916B" w14:textId="77777777" w:rsidR="00962B2E" w:rsidRPr="00240691" w:rsidRDefault="00962B2E" w:rsidP="00B358A2">
            <w:pPr>
              <w:pStyle w:val="TAL"/>
              <w:rPr>
                <w:rFonts w:cs="Arial"/>
                <w:kern w:val="2"/>
                <w:sz w:val="16"/>
                <w:szCs w:val="16"/>
                <w:lang w:val="en-US" w:eastAsia="en-US"/>
              </w:rPr>
            </w:pPr>
          </w:p>
        </w:tc>
      </w:tr>
      <w:tr w:rsidR="00962B2E" w:rsidRPr="00240691" w14:paraId="113B03D9" w14:textId="77777777" w:rsidTr="00B358A2">
        <w:trPr>
          <w:cantSplit/>
          <w:trHeight w:val="281"/>
        </w:trPr>
        <w:tc>
          <w:tcPr>
            <w:tcW w:w="714" w:type="pct"/>
          </w:tcPr>
          <w:p w14:paraId="7E404C06" w14:textId="77777777" w:rsidR="00962B2E" w:rsidRPr="00240691" w:rsidRDefault="00962B2E" w:rsidP="00B358A2">
            <w:pPr>
              <w:pStyle w:val="TAL"/>
              <w:rPr>
                <w:rFonts w:cs="Arial"/>
                <w:kern w:val="2"/>
                <w:sz w:val="16"/>
                <w:szCs w:val="16"/>
                <w:lang w:val="en-US" w:eastAsia="en-US"/>
              </w:rPr>
            </w:pPr>
          </w:p>
        </w:tc>
        <w:tc>
          <w:tcPr>
            <w:tcW w:w="714" w:type="pct"/>
          </w:tcPr>
          <w:p w14:paraId="03B172E0" w14:textId="77777777" w:rsidR="00962B2E" w:rsidRPr="00240691" w:rsidRDefault="00962B2E" w:rsidP="00B358A2">
            <w:pPr>
              <w:pStyle w:val="TAL"/>
              <w:rPr>
                <w:rFonts w:cs="Arial"/>
                <w:kern w:val="2"/>
                <w:sz w:val="16"/>
                <w:szCs w:val="16"/>
                <w:lang w:val="en-US" w:eastAsia="en-US"/>
              </w:rPr>
            </w:pPr>
          </w:p>
        </w:tc>
        <w:tc>
          <w:tcPr>
            <w:tcW w:w="714" w:type="pct"/>
          </w:tcPr>
          <w:p w14:paraId="4990B60B" w14:textId="77777777" w:rsidR="00962B2E" w:rsidRPr="00240691" w:rsidRDefault="00962B2E" w:rsidP="00B358A2">
            <w:pPr>
              <w:pStyle w:val="TAL"/>
              <w:rPr>
                <w:rFonts w:cs="Arial"/>
                <w:kern w:val="2"/>
                <w:sz w:val="16"/>
                <w:szCs w:val="16"/>
                <w:lang w:val="en-US" w:eastAsia="en-US"/>
              </w:rPr>
            </w:pPr>
          </w:p>
        </w:tc>
        <w:tc>
          <w:tcPr>
            <w:tcW w:w="714" w:type="pct"/>
          </w:tcPr>
          <w:p w14:paraId="4FA4A674" w14:textId="77777777" w:rsidR="00962B2E" w:rsidRPr="00240691" w:rsidRDefault="00962B2E" w:rsidP="00B358A2">
            <w:pPr>
              <w:pStyle w:val="TAL"/>
              <w:rPr>
                <w:rFonts w:cs="Arial"/>
                <w:kern w:val="2"/>
                <w:sz w:val="16"/>
                <w:szCs w:val="16"/>
                <w:lang w:val="en-US" w:eastAsia="en-US"/>
              </w:rPr>
            </w:pPr>
          </w:p>
        </w:tc>
        <w:tc>
          <w:tcPr>
            <w:tcW w:w="714" w:type="pct"/>
          </w:tcPr>
          <w:p w14:paraId="7A927D8A" w14:textId="77777777" w:rsidR="00962B2E" w:rsidRPr="00240691" w:rsidRDefault="00962B2E" w:rsidP="00B358A2">
            <w:pPr>
              <w:pStyle w:val="TAL"/>
              <w:rPr>
                <w:rFonts w:cs="Arial"/>
                <w:kern w:val="2"/>
                <w:sz w:val="16"/>
                <w:szCs w:val="16"/>
                <w:lang w:val="en-US" w:eastAsia="en-US"/>
              </w:rPr>
            </w:pPr>
          </w:p>
        </w:tc>
        <w:tc>
          <w:tcPr>
            <w:tcW w:w="714" w:type="pct"/>
          </w:tcPr>
          <w:p w14:paraId="60E70952" w14:textId="77777777" w:rsidR="00962B2E" w:rsidRPr="00240691" w:rsidRDefault="00962B2E" w:rsidP="00B358A2">
            <w:pPr>
              <w:pStyle w:val="TAL"/>
              <w:rPr>
                <w:rFonts w:eastAsia="SimSun" w:cs="Arial"/>
                <w:kern w:val="2"/>
                <w:sz w:val="16"/>
                <w:szCs w:val="16"/>
                <w:lang w:val="en-US" w:eastAsia="zh-CN"/>
              </w:rPr>
            </w:pPr>
          </w:p>
        </w:tc>
        <w:tc>
          <w:tcPr>
            <w:tcW w:w="714" w:type="pct"/>
          </w:tcPr>
          <w:p w14:paraId="1A5D881A" w14:textId="77777777" w:rsidR="00962B2E" w:rsidRPr="00240691" w:rsidRDefault="00962B2E" w:rsidP="00B358A2">
            <w:pPr>
              <w:pStyle w:val="TAL"/>
              <w:rPr>
                <w:rFonts w:cs="Arial"/>
                <w:kern w:val="2"/>
                <w:sz w:val="16"/>
                <w:szCs w:val="16"/>
                <w:lang w:val="en-US" w:eastAsia="en-US"/>
              </w:rPr>
            </w:pPr>
          </w:p>
        </w:tc>
      </w:tr>
      <w:tr w:rsidR="00962B2E" w:rsidRPr="00240691" w14:paraId="29207AF7" w14:textId="77777777" w:rsidTr="00B358A2">
        <w:trPr>
          <w:cantSplit/>
          <w:trHeight w:val="281"/>
        </w:trPr>
        <w:tc>
          <w:tcPr>
            <w:tcW w:w="714" w:type="pct"/>
          </w:tcPr>
          <w:p w14:paraId="200F4A5D" w14:textId="77777777" w:rsidR="00962B2E" w:rsidRPr="00240691" w:rsidRDefault="00962B2E" w:rsidP="00B358A2">
            <w:pPr>
              <w:pStyle w:val="TAL"/>
              <w:rPr>
                <w:rFonts w:cs="Arial"/>
                <w:kern w:val="2"/>
                <w:sz w:val="16"/>
                <w:szCs w:val="16"/>
                <w:lang w:val="en-US" w:eastAsia="en-US"/>
              </w:rPr>
            </w:pPr>
          </w:p>
        </w:tc>
        <w:tc>
          <w:tcPr>
            <w:tcW w:w="714" w:type="pct"/>
          </w:tcPr>
          <w:p w14:paraId="05A4A3E9" w14:textId="77777777" w:rsidR="00962B2E" w:rsidRPr="00240691" w:rsidRDefault="00962B2E" w:rsidP="00B358A2">
            <w:pPr>
              <w:pStyle w:val="TAL"/>
              <w:rPr>
                <w:rFonts w:cs="Arial"/>
                <w:kern w:val="2"/>
                <w:sz w:val="16"/>
                <w:szCs w:val="16"/>
                <w:lang w:val="en-US" w:eastAsia="en-US"/>
              </w:rPr>
            </w:pPr>
          </w:p>
        </w:tc>
        <w:tc>
          <w:tcPr>
            <w:tcW w:w="714" w:type="pct"/>
          </w:tcPr>
          <w:p w14:paraId="1830D81F" w14:textId="77777777" w:rsidR="00962B2E" w:rsidRPr="00240691" w:rsidRDefault="00962B2E" w:rsidP="00B358A2">
            <w:pPr>
              <w:pStyle w:val="TAL"/>
              <w:rPr>
                <w:rFonts w:cs="Arial"/>
                <w:kern w:val="2"/>
                <w:sz w:val="16"/>
                <w:szCs w:val="16"/>
                <w:lang w:val="en-US" w:eastAsia="en-US"/>
              </w:rPr>
            </w:pPr>
          </w:p>
        </w:tc>
        <w:tc>
          <w:tcPr>
            <w:tcW w:w="714" w:type="pct"/>
          </w:tcPr>
          <w:p w14:paraId="24DFD2C3" w14:textId="77777777" w:rsidR="00962B2E" w:rsidRPr="00240691" w:rsidRDefault="00962B2E" w:rsidP="00B358A2">
            <w:pPr>
              <w:pStyle w:val="TAL"/>
              <w:rPr>
                <w:rFonts w:cs="Arial"/>
                <w:kern w:val="2"/>
                <w:sz w:val="16"/>
                <w:szCs w:val="16"/>
                <w:lang w:val="en-US" w:eastAsia="en-US"/>
              </w:rPr>
            </w:pPr>
          </w:p>
        </w:tc>
        <w:tc>
          <w:tcPr>
            <w:tcW w:w="714" w:type="pct"/>
          </w:tcPr>
          <w:p w14:paraId="39A550D7" w14:textId="77777777" w:rsidR="00962B2E" w:rsidRPr="00240691" w:rsidRDefault="00962B2E" w:rsidP="00B358A2">
            <w:pPr>
              <w:pStyle w:val="TAL"/>
              <w:rPr>
                <w:rFonts w:cs="Arial"/>
                <w:kern w:val="2"/>
                <w:sz w:val="16"/>
                <w:szCs w:val="16"/>
                <w:lang w:val="en-US" w:eastAsia="en-US"/>
              </w:rPr>
            </w:pPr>
          </w:p>
        </w:tc>
        <w:tc>
          <w:tcPr>
            <w:tcW w:w="714" w:type="pct"/>
          </w:tcPr>
          <w:p w14:paraId="161B2552" w14:textId="77777777" w:rsidR="00962B2E" w:rsidRPr="00240691" w:rsidRDefault="00962B2E" w:rsidP="00B358A2">
            <w:pPr>
              <w:pStyle w:val="TAL"/>
              <w:rPr>
                <w:rFonts w:eastAsia="SimSun" w:cs="Arial"/>
                <w:kern w:val="2"/>
                <w:sz w:val="16"/>
                <w:szCs w:val="16"/>
                <w:lang w:val="en-US" w:eastAsia="zh-CN"/>
              </w:rPr>
            </w:pPr>
          </w:p>
        </w:tc>
        <w:tc>
          <w:tcPr>
            <w:tcW w:w="714" w:type="pct"/>
          </w:tcPr>
          <w:p w14:paraId="2A736CC5" w14:textId="77777777" w:rsidR="00962B2E" w:rsidRPr="00240691" w:rsidRDefault="00962B2E" w:rsidP="00B358A2">
            <w:pPr>
              <w:pStyle w:val="TAL"/>
              <w:rPr>
                <w:rFonts w:cs="Arial"/>
                <w:kern w:val="2"/>
                <w:sz w:val="16"/>
                <w:szCs w:val="16"/>
                <w:lang w:val="en-US" w:eastAsia="en-US"/>
              </w:rPr>
            </w:pPr>
          </w:p>
        </w:tc>
      </w:tr>
    </w:tbl>
    <w:p w14:paraId="6EEDD3CD" w14:textId="77777777" w:rsidR="00962B2E" w:rsidRPr="00240691" w:rsidRDefault="00962B2E" w:rsidP="00962B2E">
      <w:pPr>
        <w:rPr>
          <w:lang w:val="en-US"/>
        </w:rPr>
      </w:pPr>
    </w:p>
    <w:p w14:paraId="10FFDEEC" w14:textId="77777777" w:rsidR="00796387" w:rsidRPr="00240691" w:rsidRDefault="00796387" w:rsidP="00796387">
      <w:pPr>
        <w:pStyle w:val="Heading3"/>
        <w:rPr>
          <w:color w:val="0000FF"/>
          <w:lang w:val="en-US"/>
        </w:rPr>
      </w:pPr>
      <w:r w:rsidRPr="00240691">
        <w:rPr>
          <w:color w:val="0000FF"/>
          <w:lang w:val="en-US"/>
        </w:rPr>
        <w:lastRenderedPageBreak/>
        <w:t>4.2</w:t>
      </w:r>
      <w:r w:rsidRPr="00240691">
        <w:rPr>
          <w:color w:val="0000FF"/>
          <w:lang w:val="en-US"/>
        </w:rPr>
        <w:tab/>
        <w:t>Objective of Performance part WI</w:t>
      </w:r>
    </w:p>
    <w:p w14:paraId="3405F432" w14:textId="7B61CE21" w:rsidR="00046A0E" w:rsidRPr="00240691" w:rsidRDefault="00046A0E" w:rsidP="00114839">
      <w:pPr>
        <w:rPr>
          <w:lang w:val="en-US"/>
        </w:rPr>
      </w:pPr>
    </w:p>
    <w:p w14:paraId="3F232CEA" w14:textId="77777777" w:rsidR="00796387" w:rsidRPr="00240691" w:rsidRDefault="00796387" w:rsidP="00796387">
      <w:pPr>
        <w:pStyle w:val="Heading3"/>
        <w:rPr>
          <w:color w:val="0000FF"/>
          <w:lang w:val="en-US"/>
        </w:rPr>
      </w:pPr>
      <w:r w:rsidRPr="00240691">
        <w:rPr>
          <w:color w:val="0000FF"/>
          <w:lang w:val="en-US"/>
        </w:rPr>
        <w:t>4.3</w:t>
      </w:r>
      <w:r w:rsidRPr="00240691">
        <w:rPr>
          <w:color w:val="0000FF"/>
          <w:lang w:val="en-US"/>
        </w:rPr>
        <w:tab/>
        <w:t>RAN time budget request (not applicable to RAN5 WIs/SIs)</w:t>
      </w:r>
    </w:p>
    <w:p w14:paraId="437EED97" w14:textId="77777777" w:rsidR="00796387" w:rsidRPr="00240691" w:rsidRDefault="00796387" w:rsidP="00796387">
      <w:pPr>
        <w:pStyle w:val="NO"/>
        <w:rPr>
          <w:color w:val="0000FF"/>
          <w:lang w:val="en-US"/>
        </w:rPr>
      </w:pPr>
      <w:r w:rsidRPr="00240691">
        <w:rPr>
          <w:color w:val="0000FF"/>
          <w:lang w:val="en-US"/>
        </w:rPr>
        <w:t>NOTE:</w:t>
      </w:r>
      <w:r w:rsidRPr="00240691">
        <w:rPr>
          <w:color w:val="0000FF"/>
          <w:lang w:val="en-US"/>
        </w:rPr>
        <w:tab/>
        <w:t xml:space="preserve">For all </w:t>
      </w:r>
      <w:r w:rsidRPr="00240691">
        <w:rPr>
          <w:color w:val="0000FF"/>
          <w:u w:val="single"/>
          <w:lang w:val="en-US"/>
        </w:rPr>
        <w:t>new</w:t>
      </w:r>
      <w:r w:rsidRPr="00240691">
        <w:rPr>
          <w:color w:val="0000FF"/>
          <w:lang w:val="en-US"/>
        </w:rPr>
        <w:t xml:space="preserve"> RAN related WIs/SIs which are </w:t>
      </w:r>
      <w:r w:rsidRPr="00240691">
        <w:rPr>
          <w:color w:val="0000FF"/>
          <w:u w:val="single"/>
          <w:lang w:val="en-US"/>
        </w:rPr>
        <w:t>not led by RAN WG5</w:t>
      </w:r>
      <w:r w:rsidRPr="00240691">
        <w:rPr>
          <w:color w:val="0000FF"/>
          <w:lang w:val="en-US"/>
        </w:rPr>
        <w:t xml:space="preserve"> the WI/SI rapporteur has to fill out the attached Excel table to request time budgets for corresponding RAN WG meetings.</w:t>
      </w:r>
      <w:r w:rsidRPr="00240691">
        <w:rPr>
          <w:color w:val="0000FF"/>
          <w:lang w:val="en-US"/>
        </w:rPr>
        <w:br/>
        <w:t>The Excel table has to be filled out for all affected RAN WGs and up to the target date of the WI/SI.</w:t>
      </w:r>
      <w:r w:rsidRPr="00240691">
        <w:rPr>
          <w:color w:val="0000FF"/>
          <w:lang w:val="en-US"/>
        </w:rPr>
        <w:br/>
        <w:t>One time unit (TU) corresponds to ~ 2 hours in the meeting.</w:t>
      </w:r>
      <w:r w:rsidRPr="00240691">
        <w:rPr>
          <w:color w:val="0000FF"/>
          <w:lang w:val="en-US"/>
        </w:rPr>
        <w:br/>
        <w:t>If no TU is needed, then leave the field empty otherwise enter a number &gt;0 in the field.</w:t>
      </w:r>
    </w:p>
    <w:p w14:paraId="776D98DD" w14:textId="77777777" w:rsidR="00796387" w:rsidRPr="00240691" w:rsidRDefault="00796387" w:rsidP="00796387">
      <w:pPr>
        <w:pStyle w:val="NO"/>
        <w:rPr>
          <w:color w:val="0000FF"/>
          <w:lang w:val="en-US"/>
        </w:rPr>
      </w:pPr>
      <w:r w:rsidRPr="00240691">
        <w:rPr>
          <w:color w:val="0000FF"/>
          <w:lang w:val="en-US"/>
        </w:rPr>
        <w:tab/>
        <w:t xml:space="preserve">For </w:t>
      </w:r>
      <w:r w:rsidRPr="00240691">
        <w:rPr>
          <w:color w:val="0000FF"/>
          <w:u w:val="single"/>
          <w:lang w:val="en-US"/>
        </w:rPr>
        <w:t>revisions</w:t>
      </w:r>
      <w:r w:rsidRPr="00240691">
        <w:rPr>
          <w:color w:val="0000FF"/>
          <w:lang w:val="en-US"/>
        </w:rPr>
        <w:t xml:space="preserve"> of already approved WI/SI descriptions: Please </w:t>
      </w:r>
      <w:r w:rsidRPr="00240691">
        <w:rPr>
          <w:color w:val="0000FF"/>
          <w:u w:val="single"/>
          <w:lang w:val="en-US"/>
        </w:rPr>
        <w:t>remove</w:t>
      </w:r>
      <w:r w:rsidRPr="00240691">
        <w:rPr>
          <w:color w:val="0000FF"/>
          <w:lang w:val="en-US"/>
        </w:rPr>
        <w:t xml:space="preserve"> the Excel table from the WID/SID's zip file. The time budgets are already recorded. If you want to modify them, then this has to be done via the status report and not via a revised WID/SID.</w:t>
      </w:r>
    </w:p>
    <w:p w14:paraId="428E3C6A" w14:textId="77777777" w:rsidR="00796387" w:rsidRPr="00240691" w:rsidRDefault="00796387" w:rsidP="00796387">
      <w:pPr>
        <w:pStyle w:val="NO"/>
        <w:rPr>
          <w:color w:val="0000FF"/>
          <w:lang w:val="en-US"/>
        </w:rPr>
      </w:pPr>
      <w:r w:rsidRPr="00240691">
        <w:rPr>
          <w:color w:val="0000FF"/>
          <w:lang w:val="en-US"/>
        </w:rPr>
        <w:tab/>
        <w:t>If this WID is covering Core and Performance part, then please fill out one line for each part in the attached Excel table.</w:t>
      </w:r>
    </w:p>
    <w:p w14:paraId="65B07829" w14:textId="77777777" w:rsidR="00796387" w:rsidRPr="00240691" w:rsidRDefault="00796387" w:rsidP="00796387">
      <w:pPr>
        <w:ind w:right="-99"/>
        <w:rPr>
          <w:b/>
          <w:bCs/>
          <w:color w:val="0000FF"/>
          <w:lang w:val="en-US"/>
        </w:rPr>
      </w:pPr>
      <w:r w:rsidRPr="00240691">
        <w:rPr>
          <w:b/>
          <w:bCs/>
          <w:color w:val="0000FF"/>
          <w:lang w:val="en-US"/>
        </w:rPr>
        <w:t>additional comments to the time budget request in the attached Excel table:</w:t>
      </w:r>
    </w:p>
    <w:p w14:paraId="3DFEABF0" w14:textId="77777777" w:rsidR="00796387" w:rsidRPr="00240691" w:rsidRDefault="00796387" w:rsidP="000402D9">
      <w:pPr>
        <w:spacing w:after="0"/>
        <w:rPr>
          <w:lang w:val="en-US"/>
        </w:rPr>
      </w:pPr>
    </w:p>
    <w:p w14:paraId="6E16F75E" w14:textId="77777777" w:rsidR="00796387" w:rsidRPr="00240691" w:rsidRDefault="00796387" w:rsidP="000402D9">
      <w:pPr>
        <w:spacing w:after="0"/>
        <w:rPr>
          <w:lang w:val="en-US"/>
        </w:rPr>
      </w:pPr>
    </w:p>
    <w:p w14:paraId="021CC18C" w14:textId="77777777" w:rsidR="00796387" w:rsidRPr="00240691" w:rsidRDefault="00796387" w:rsidP="000402D9">
      <w:pPr>
        <w:spacing w:after="0"/>
        <w:rPr>
          <w:lang w:val="en-US"/>
        </w:rPr>
      </w:pPr>
    </w:p>
    <w:p w14:paraId="2439B6A8" w14:textId="77777777" w:rsidR="008A76FD" w:rsidRPr="00240691" w:rsidRDefault="00174617" w:rsidP="001C5C86">
      <w:pPr>
        <w:pStyle w:val="Heading2"/>
        <w:rPr>
          <w:lang w:val="en-US"/>
        </w:rPr>
      </w:pPr>
      <w:r w:rsidRPr="00240691">
        <w:rPr>
          <w:lang w:val="en-US"/>
        </w:rPr>
        <w:t>5</w:t>
      </w:r>
      <w:r w:rsidR="008A76FD" w:rsidRPr="00240691">
        <w:rPr>
          <w:lang w:val="en-US"/>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240691" w14:paraId="71939E93" w14:textId="77777777" w:rsidTr="009B493F">
        <w:tc>
          <w:tcPr>
            <w:tcW w:w="9413" w:type="dxa"/>
            <w:gridSpan w:val="6"/>
            <w:shd w:val="clear" w:color="auto" w:fill="D9D9D9"/>
            <w:tcMar>
              <w:left w:w="57" w:type="dxa"/>
              <w:right w:w="57" w:type="dxa"/>
            </w:tcMar>
            <w:vAlign w:val="center"/>
          </w:tcPr>
          <w:p w14:paraId="5521179C" w14:textId="77777777" w:rsidR="00B2743D" w:rsidRPr="00240691" w:rsidRDefault="00B2743D" w:rsidP="009B493F">
            <w:pPr>
              <w:pStyle w:val="TAL"/>
              <w:ind w:right="-99"/>
              <w:jc w:val="center"/>
              <w:rPr>
                <w:b/>
                <w:sz w:val="16"/>
                <w:szCs w:val="16"/>
                <w:lang w:val="en-US"/>
              </w:rPr>
            </w:pPr>
            <w:r w:rsidRPr="00240691">
              <w:rPr>
                <w:b/>
                <w:sz w:val="16"/>
                <w:szCs w:val="16"/>
                <w:lang w:val="en-US"/>
              </w:rPr>
              <w:t xml:space="preserve">New specifications </w:t>
            </w:r>
            <w:r w:rsidRPr="00240691">
              <w:rPr>
                <w:i/>
                <w:sz w:val="16"/>
                <w:szCs w:val="16"/>
                <w:lang w:val="en-US"/>
              </w:rPr>
              <w:t>{One line per specification. Create/delete lines as needed}</w:t>
            </w:r>
          </w:p>
        </w:tc>
      </w:tr>
      <w:tr w:rsidR="00FF3F0C" w:rsidRPr="00240691" w14:paraId="357DDCC2" w14:textId="77777777" w:rsidTr="00072A56">
        <w:tc>
          <w:tcPr>
            <w:tcW w:w="1617" w:type="dxa"/>
            <w:shd w:val="clear" w:color="auto" w:fill="D9D9D9"/>
            <w:tcMar>
              <w:left w:w="57" w:type="dxa"/>
              <w:right w:w="57" w:type="dxa"/>
            </w:tcMar>
            <w:vAlign w:val="center"/>
          </w:tcPr>
          <w:p w14:paraId="4737649D" w14:textId="77777777" w:rsidR="00FF3F0C" w:rsidRPr="00240691" w:rsidRDefault="00FF3F0C" w:rsidP="00A35110">
            <w:pPr>
              <w:spacing w:after="0"/>
              <w:ind w:right="-99"/>
              <w:rPr>
                <w:sz w:val="16"/>
                <w:szCs w:val="16"/>
                <w:lang w:val="en-US"/>
              </w:rPr>
            </w:pPr>
            <w:r w:rsidRPr="00240691">
              <w:rPr>
                <w:sz w:val="16"/>
                <w:szCs w:val="16"/>
                <w:lang w:val="en-US"/>
              </w:rPr>
              <w:t xml:space="preserve">Type </w:t>
            </w:r>
          </w:p>
        </w:tc>
        <w:tc>
          <w:tcPr>
            <w:tcW w:w="1134" w:type="dxa"/>
            <w:shd w:val="clear" w:color="auto" w:fill="D9D9D9"/>
            <w:tcMar>
              <w:left w:w="57" w:type="dxa"/>
              <w:right w:w="57" w:type="dxa"/>
            </w:tcMar>
            <w:vAlign w:val="center"/>
          </w:tcPr>
          <w:p w14:paraId="331BB493" w14:textId="77777777" w:rsidR="00FF3F0C" w:rsidRPr="00240691" w:rsidRDefault="00B567D1" w:rsidP="00B567D1">
            <w:pPr>
              <w:spacing w:after="0"/>
              <w:ind w:right="-99"/>
              <w:rPr>
                <w:lang w:val="en-US"/>
              </w:rPr>
            </w:pPr>
            <w:r w:rsidRPr="00240691">
              <w:rPr>
                <w:sz w:val="16"/>
                <w:szCs w:val="16"/>
                <w:lang w:val="en-US"/>
              </w:rPr>
              <w:t>TS/TR number</w:t>
            </w:r>
          </w:p>
        </w:tc>
        <w:tc>
          <w:tcPr>
            <w:tcW w:w="2409" w:type="dxa"/>
            <w:shd w:val="clear" w:color="auto" w:fill="D9D9D9"/>
            <w:tcMar>
              <w:left w:w="57" w:type="dxa"/>
              <w:right w:w="57" w:type="dxa"/>
            </w:tcMar>
            <w:vAlign w:val="center"/>
          </w:tcPr>
          <w:p w14:paraId="48EB4790" w14:textId="77777777" w:rsidR="00FF3F0C" w:rsidRPr="00240691" w:rsidRDefault="00FF3F0C" w:rsidP="009B493F">
            <w:pPr>
              <w:spacing w:after="0"/>
              <w:ind w:right="-99"/>
              <w:rPr>
                <w:rFonts w:ascii="Arial" w:hAnsi="Arial"/>
                <w:sz w:val="16"/>
                <w:szCs w:val="16"/>
                <w:lang w:val="en-US"/>
              </w:rPr>
            </w:pPr>
            <w:r w:rsidRPr="00240691">
              <w:rPr>
                <w:rFonts w:ascii="Arial" w:hAnsi="Arial"/>
                <w:sz w:val="16"/>
                <w:szCs w:val="16"/>
                <w:lang w:val="en-US"/>
              </w:rPr>
              <w:t>Title</w:t>
            </w:r>
          </w:p>
        </w:tc>
        <w:tc>
          <w:tcPr>
            <w:tcW w:w="993" w:type="dxa"/>
            <w:shd w:val="clear" w:color="auto" w:fill="D9D9D9"/>
            <w:tcMar>
              <w:left w:w="57" w:type="dxa"/>
              <w:right w:w="57" w:type="dxa"/>
            </w:tcMar>
            <w:vAlign w:val="center"/>
          </w:tcPr>
          <w:p w14:paraId="05254931" w14:textId="77777777" w:rsidR="00FF3F0C" w:rsidRPr="00240691" w:rsidRDefault="00FF3F0C" w:rsidP="009B493F">
            <w:pPr>
              <w:spacing w:after="0"/>
              <w:ind w:right="-99"/>
              <w:rPr>
                <w:rFonts w:ascii="Arial" w:hAnsi="Arial"/>
                <w:sz w:val="16"/>
                <w:szCs w:val="16"/>
                <w:lang w:val="en-US"/>
              </w:rPr>
            </w:pPr>
            <w:r w:rsidRPr="00240691">
              <w:rPr>
                <w:rFonts w:ascii="Arial" w:hAnsi="Arial"/>
                <w:sz w:val="16"/>
                <w:szCs w:val="16"/>
                <w:lang w:val="en-US"/>
              </w:rPr>
              <w:t xml:space="preserve">For info </w:t>
            </w:r>
            <w:r w:rsidRPr="00240691">
              <w:rPr>
                <w:rFonts w:ascii="Arial" w:hAnsi="Arial"/>
                <w:sz w:val="16"/>
                <w:szCs w:val="16"/>
                <w:lang w:val="en-US"/>
              </w:rPr>
              <w:br/>
              <w:t xml:space="preserve">at TSG# </w:t>
            </w:r>
          </w:p>
        </w:tc>
        <w:tc>
          <w:tcPr>
            <w:tcW w:w="1074" w:type="dxa"/>
            <w:shd w:val="clear" w:color="auto" w:fill="D9D9D9"/>
            <w:tcMar>
              <w:left w:w="57" w:type="dxa"/>
              <w:right w:w="57" w:type="dxa"/>
            </w:tcMar>
            <w:vAlign w:val="center"/>
          </w:tcPr>
          <w:p w14:paraId="0275832B" w14:textId="77777777" w:rsidR="00FF3F0C" w:rsidRPr="00240691" w:rsidRDefault="00FF3F0C" w:rsidP="009B493F">
            <w:pPr>
              <w:spacing w:after="0"/>
              <w:ind w:right="-99"/>
              <w:rPr>
                <w:rFonts w:ascii="Arial" w:hAnsi="Arial"/>
                <w:sz w:val="16"/>
                <w:szCs w:val="16"/>
                <w:lang w:val="en-US"/>
              </w:rPr>
            </w:pPr>
            <w:r w:rsidRPr="00240691">
              <w:rPr>
                <w:rFonts w:ascii="Arial" w:hAnsi="Arial"/>
                <w:sz w:val="16"/>
                <w:szCs w:val="16"/>
                <w:lang w:val="en-US"/>
              </w:rPr>
              <w:t>For approval at TSG#</w:t>
            </w:r>
          </w:p>
        </w:tc>
        <w:tc>
          <w:tcPr>
            <w:tcW w:w="2186" w:type="dxa"/>
            <w:shd w:val="clear" w:color="auto" w:fill="D9D9D9"/>
            <w:tcMar>
              <w:left w:w="57" w:type="dxa"/>
              <w:right w:w="57" w:type="dxa"/>
            </w:tcMar>
            <w:vAlign w:val="center"/>
          </w:tcPr>
          <w:p w14:paraId="7135BC18" w14:textId="77777777" w:rsidR="00FF3F0C" w:rsidRPr="00240691" w:rsidRDefault="00FF3F0C" w:rsidP="009B493F">
            <w:pPr>
              <w:spacing w:after="0"/>
              <w:ind w:right="-99"/>
              <w:rPr>
                <w:rFonts w:ascii="Arial" w:hAnsi="Arial"/>
                <w:sz w:val="16"/>
                <w:szCs w:val="16"/>
                <w:lang w:val="en-US"/>
              </w:rPr>
            </w:pPr>
            <w:r w:rsidRPr="00240691">
              <w:rPr>
                <w:rFonts w:ascii="Arial" w:hAnsi="Arial"/>
                <w:sz w:val="16"/>
                <w:szCs w:val="16"/>
                <w:lang w:val="en-US"/>
              </w:rPr>
              <w:t>Remarks</w:t>
            </w:r>
          </w:p>
        </w:tc>
      </w:tr>
      <w:tr w:rsidR="00FF3F0C" w:rsidRPr="00240691" w14:paraId="3126667E" w14:textId="77777777" w:rsidTr="00072A56">
        <w:tc>
          <w:tcPr>
            <w:tcW w:w="1617" w:type="dxa"/>
          </w:tcPr>
          <w:p w14:paraId="4C0BF29A" w14:textId="125AB1D9" w:rsidR="00FF3F0C" w:rsidRPr="00240691" w:rsidRDefault="00046A0E" w:rsidP="008B519F">
            <w:pPr>
              <w:spacing w:after="0"/>
              <w:rPr>
                <w:rFonts w:ascii="Arial" w:hAnsi="Arial" w:cs="Arial"/>
                <w:sz w:val="16"/>
                <w:szCs w:val="16"/>
                <w:lang w:val="en-US"/>
              </w:rPr>
            </w:pPr>
            <w:r w:rsidRPr="00240691">
              <w:rPr>
                <w:rFonts w:ascii="Arial" w:hAnsi="Arial" w:cs="Arial"/>
                <w:sz w:val="16"/>
                <w:szCs w:val="16"/>
                <w:lang w:val="en-US"/>
              </w:rPr>
              <w:t>Internal TR</w:t>
            </w:r>
          </w:p>
        </w:tc>
        <w:tc>
          <w:tcPr>
            <w:tcW w:w="1134" w:type="dxa"/>
          </w:tcPr>
          <w:p w14:paraId="60ECD1A4" w14:textId="066D71F3" w:rsidR="00BB5EBF" w:rsidRPr="00240691" w:rsidRDefault="00046A0E" w:rsidP="00BB5EBF">
            <w:pPr>
              <w:spacing w:after="0"/>
              <w:rPr>
                <w:rFonts w:ascii="Arial" w:hAnsi="Arial" w:cs="Arial"/>
                <w:sz w:val="16"/>
                <w:szCs w:val="16"/>
                <w:lang w:val="en-US"/>
              </w:rPr>
            </w:pPr>
            <w:r w:rsidRPr="00240691">
              <w:rPr>
                <w:rFonts w:ascii="Arial" w:hAnsi="Arial" w:cs="Arial"/>
                <w:sz w:val="16"/>
                <w:szCs w:val="16"/>
                <w:lang w:val="en-US"/>
              </w:rPr>
              <w:t>3</w:t>
            </w:r>
            <w:r w:rsidR="008021D2" w:rsidRPr="00240691">
              <w:rPr>
                <w:rFonts w:ascii="Arial" w:hAnsi="Arial" w:cs="Arial"/>
                <w:sz w:val="16"/>
                <w:szCs w:val="16"/>
                <w:lang w:val="en-US"/>
              </w:rPr>
              <w:t>7</w:t>
            </w:r>
            <w:r w:rsidRPr="00240691">
              <w:rPr>
                <w:rFonts w:ascii="Arial" w:hAnsi="Arial" w:cs="Arial"/>
                <w:sz w:val="16"/>
                <w:szCs w:val="16"/>
                <w:lang w:val="en-US"/>
              </w:rPr>
              <w:t>.xxx</w:t>
            </w:r>
          </w:p>
        </w:tc>
        <w:tc>
          <w:tcPr>
            <w:tcW w:w="2409" w:type="dxa"/>
          </w:tcPr>
          <w:p w14:paraId="783357B8" w14:textId="415FFB0F" w:rsidR="00FF3F0C" w:rsidRPr="00240691" w:rsidRDefault="00046A0E" w:rsidP="00CF6810">
            <w:pPr>
              <w:spacing w:after="0"/>
              <w:rPr>
                <w:rFonts w:ascii="Arial" w:hAnsi="Arial" w:cs="Arial"/>
                <w:sz w:val="16"/>
                <w:szCs w:val="16"/>
                <w:lang w:val="en-US"/>
              </w:rPr>
            </w:pPr>
            <w:r w:rsidRPr="00240691">
              <w:rPr>
                <w:rFonts w:ascii="Arial" w:hAnsi="Arial" w:cs="Arial"/>
                <w:sz w:val="16"/>
                <w:szCs w:val="16"/>
                <w:lang w:val="en-US"/>
              </w:rPr>
              <w:t>Supplemental uplink usage of FR2 spectrum</w:t>
            </w:r>
            <w:r w:rsidR="008021D2" w:rsidRPr="00240691">
              <w:rPr>
                <w:rFonts w:ascii="Arial" w:hAnsi="Arial" w:cs="Arial"/>
                <w:sz w:val="16"/>
                <w:szCs w:val="16"/>
                <w:lang w:val="en-US"/>
              </w:rPr>
              <w:t xml:space="preserve"> (SA and NSA)</w:t>
            </w:r>
          </w:p>
        </w:tc>
        <w:tc>
          <w:tcPr>
            <w:tcW w:w="993" w:type="dxa"/>
          </w:tcPr>
          <w:p w14:paraId="2C8D721C" w14:textId="59A4B448" w:rsidR="00FF3F0C" w:rsidRPr="00240691" w:rsidRDefault="00295052" w:rsidP="009B493F">
            <w:pPr>
              <w:spacing w:after="0"/>
              <w:rPr>
                <w:rFonts w:ascii="Arial" w:hAnsi="Arial" w:cs="Arial"/>
                <w:sz w:val="16"/>
                <w:szCs w:val="16"/>
                <w:lang w:val="en-US"/>
              </w:rPr>
            </w:pPr>
            <w:r w:rsidRPr="00240691">
              <w:rPr>
                <w:rFonts w:ascii="Arial" w:hAnsi="Arial" w:cs="Arial"/>
                <w:sz w:val="16"/>
                <w:szCs w:val="16"/>
                <w:lang w:val="en-US"/>
              </w:rPr>
              <w:t>TSG#84</w:t>
            </w:r>
          </w:p>
        </w:tc>
        <w:tc>
          <w:tcPr>
            <w:tcW w:w="1074" w:type="dxa"/>
          </w:tcPr>
          <w:p w14:paraId="6EC63CAE" w14:textId="1632668A" w:rsidR="00FF3F0C" w:rsidRPr="00240691" w:rsidRDefault="00295052" w:rsidP="009B493F">
            <w:pPr>
              <w:spacing w:after="0"/>
              <w:rPr>
                <w:rFonts w:ascii="Arial" w:hAnsi="Arial" w:cs="Arial"/>
                <w:sz w:val="16"/>
                <w:szCs w:val="16"/>
                <w:lang w:val="en-US"/>
              </w:rPr>
            </w:pPr>
            <w:r w:rsidRPr="00240691">
              <w:rPr>
                <w:rFonts w:ascii="Arial" w:hAnsi="Arial" w:cs="Arial"/>
                <w:sz w:val="16"/>
                <w:szCs w:val="16"/>
                <w:lang w:val="en-US"/>
              </w:rPr>
              <w:t>TSG#85</w:t>
            </w:r>
          </w:p>
        </w:tc>
        <w:tc>
          <w:tcPr>
            <w:tcW w:w="2186" w:type="dxa"/>
          </w:tcPr>
          <w:p w14:paraId="4612DD17" w14:textId="4429B922" w:rsidR="00FF3F0C" w:rsidRPr="00240691" w:rsidRDefault="00FF3F0C" w:rsidP="009B493F">
            <w:pPr>
              <w:spacing w:after="0"/>
              <w:rPr>
                <w:rFonts w:ascii="Arial" w:hAnsi="Arial" w:cs="Arial"/>
                <w:sz w:val="16"/>
                <w:szCs w:val="16"/>
                <w:lang w:val="en-US"/>
              </w:rPr>
            </w:pPr>
            <w:r w:rsidRPr="00240691">
              <w:rPr>
                <w:rFonts w:ascii="Arial" w:hAnsi="Arial" w:cs="Arial"/>
                <w:sz w:val="16"/>
                <w:szCs w:val="16"/>
                <w:lang w:val="en-US"/>
              </w:rPr>
              <w:t>rapporteur:</w:t>
            </w:r>
          </w:p>
          <w:p w14:paraId="5CB89B30" w14:textId="78C311B5" w:rsidR="00FF3F0C" w:rsidRPr="00240691" w:rsidRDefault="00295052" w:rsidP="009B493F">
            <w:pPr>
              <w:spacing w:after="0"/>
              <w:rPr>
                <w:rFonts w:ascii="Arial" w:hAnsi="Arial" w:cs="Arial"/>
                <w:sz w:val="16"/>
                <w:szCs w:val="16"/>
                <w:lang w:val="en-US"/>
              </w:rPr>
            </w:pPr>
            <w:r w:rsidRPr="00240691">
              <w:rPr>
                <w:rFonts w:ascii="Arial" w:hAnsi="Arial" w:cs="Arial"/>
                <w:sz w:val="16"/>
                <w:szCs w:val="16"/>
                <w:lang w:val="en-US"/>
              </w:rPr>
              <w:t>Ioffe</w:t>
            </w:r>
            <w:r w:rsidR="00FF3F0C" w:rsidRPr="00240691">
              <w:rPr>
                <w:rFonts w:ascii="Arial" w:hAnsi="Arial" w:cs="Arial"/>
                <w:sz w:val="16"/>
                <w:szCs w:val="16"/>
                <w:lang w:val="en-US"/>
              </w:rPr>
              <w:t xml:space="preserve">, </w:t>
            </w:r>
            <w:r w:rsidRPr="00240691">
              <w:rPr>
                <w:rFonts w:ascii="Arial" w:hAnsi="Arial" w:cs="Arial"/>
                <w:sz w:val="16"/>
                <w:szCs w:val="16"/>
                <w:lang w:val="en-US"/>
              </w:rPr>
              <w:t>Anatoliy</w:t>
            </w:r>
            <w:r w:rsidR="00FF3F0C" w:rsidRPr="00240691">
              <w:rPr>
                <w:rFonts w:ascii="Arial" w:hAnsi="Arial" w:cs="Arial"/>
                <w:sz w:val="16"/>
                <w:szCs w:val="16"/>
                <w:lang w:val="en-US"/>
              </w:rPr>
              <w:t xml:space="preserve">, </w:t>
            </w:r>
            <w:r w:rsidRPr="00240691">
              <w:rPr>
                <w:rFonts w:ascii="Arial" w:hAnsi="Arial" w:cs="Arial"/>
                <w:sz w:val="16"/>
                <w:szCs w:val="16"/>
                <w:lang w:val="en-US"/>
              </w:rPr>
              <w:t>Apple Inc.</w:t>
            </w:r>
            <w:r w:rsidR="00FF3F0C" w:rsidRPr="00240691">
              <w:rPr>
                <w:rFonts w:ascii="Arial" w:hAnsi="Arial" w:cs="Arial"/>
                <w:sz w:val="16"/>
                <w:szCs w:val="16"/>
                <w:lang w:val="en-US"/>
              </w:rPr>
              <w:t xml:space="preserve">, </w:t>
            </w:r>
            <w:hyperlink r:id="rId11" w:history="1">
              <w:r w:rsidRPr="00240691">
                <w:rPr>
                  <w:rStyle w:val="Hyperlink"/>
                  <w:rFonts w:ascii="Arial" w:hAnsi="Arial" w:cs="Arial"/>
                  <w:sz w:val="16"/>
                  <w:szCs w:val="16"/>
                  <w:lang w:val="en-US"/>
                </w:rPr>
                <w:t>aioffe@apple.com</w:t>
              </w:r>
            </w:hyperlink>
            <w:r w:rsidRPr="00240691">
              <w:rPr>
                <w:rFonts w:ascii="Arial" w:hAnsi="Arial" w:cs="Arial"/>
                <w:sz w:val="16"/>
                <w:szCs w:val="16"/>
                <w:lang w:val="en-US"/>
              </w:rPr>
              <w:t xml:space="preserve"> </w:t>
            </w:r>
          </w:p>
        </w:tc>
      </w:tr>
    </w:tbl>
    <w:p w14:paraId="1890880A" w14:textId="77777777" w:rsidR="00AB5EBC" w:rsidRPr="00240691" w:rsidRDefault="00AB5EBC" w:rsidP="004C634D">
      <w:pPr>
        <w:pStyle w:val="NO"/>
        <w:rPr>
          <w:lang w:val="en-US"/>
        </w:rPr>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240691" w14:paraId="0488467D"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BBFB4CE" w14:textId="77777777" w:rsidR="004C634D" w:rsidRPr="00240691" w:rsidRDefault="004C634D" w:rsidP="00CD3153">
            <w:pPr>
              <w:pStyle w:val="TAL"/>
              <w:ind w:right="-99"/>
              <w:jc w:val="center"/>
              <w:rPr>
                <w:sz w:val="16"/>
                <w:szCs w:val="16"/>
                <w:lang w:val="en-US"/>
              </w:rPr>
            </w:pPr>
            <w:r w:rsidRPr="00240691">
              <w:rPr>
                <w:b/>
                <w:sz w:val="16"/>
                <w:szCs w:val="16"/>
                <w:lang w:val="en-US"/>
              </w:rPr>
              <w:t xml:space="preserve">Impacted existing TS/TR </w:t>
            </w:r>
            <w:r w:rsidR="00CD3153" w:rsidRPr="00240691">
              <w:rPr>
                <w:i/>
                <w:sz w:val="16"/>
                <w:szCs w:val="16"/>
                <w:lang w:val="en-US"/>
              </w:rPr>
              <w:t>{One line per specification. Create/delete lines as needed}</w:t>
            </w:r>
          </w:p>
        </w:tc>
      </w:tr>
      <w:tr w:rsidR="009428A9" w:rsidRPr="00240691" w14:paraId="448A3A5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B04E26D" w14:textId="77777777" w:rsidR="009428A9" w:rsidRPr="00240691" w:rsidRDefault="009428A9" w:rsidP="00C3799C">
            <w:pPr>
              <w:pStyle w:val="TAL"/>
              <w:ind w:right="-99"/>
              <w:rPr>
                <w:sz w:val="16"/>
                <w:szCs w:val="16"/>
                <w:lang w:val="en-US"/>
              </w:rPr>
            </w:pPr>
            <w:r w:rsidRPr="00240691">
              <w:rPr>
                <w:sz w:val="16"/>
                <w:szCs w:val="16"/>
                <w:lang w:val="en-US"/>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056F7892" w14:textId="77777777" w:rsidR="009428A9" w:rsidRPr="00240691" w:rsidRDefault="009428A9" w:rsidP="00251D80">
            <w:pPr>
              <w:spacing w:after="0"/>
              <w:ind w:right="-99"/>
              <w:rPr>
                <w:sz w:val="16"/>
                <w:szCs w:val="16"/>
                <w:lang w:val="en-US"/>
              </w:rPr>
            </w:pPr>
            <w:r w:rsidRPr="00240691">
              <w:rPr>
                <w:sz w:val="16"/>
                <w:szCs w:val="16"/>
                <w:lang w:val="en-US"/>
              </w:rPr>
              <w:t>D</w:t>
            </w:r>
            <w:r w:rsidRPr="00240691">
              <w:rPr>
                <w:rFonts w:ascii="Arial" w:hAnsi="Arial"/>
                <w:sz w:val="16"/>
                <w:szCs w:val="16"/>
                <w:lang w:val="en-US"/>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0712E04" w14:textId="77777777" w:rsidR="009428A9" w:rsidRPr="00240691" w:rsidRDefault="009428A9" w:rsidP="00C3799C">
            <w:pPr>
              <w:pStyle w:val="TAL"/>
              <w:ind w:right="-99"/>
              <w:rPr>
                <w:sz w:val="16"/>
                <w:szCs w:val="16"/>
                <w:lang w:val="en-US"/>
              </w:rPr>
            </w:pPr>
            <w:r w:rsidRPr="00240691">
              <w:rPr>
                <w:sz w:val="16"/>
                <w:szCs w:val="16"/>
                <w:lang w:val="en-US"/>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0FF130A" w14:textId="77777777" w:rsidR="009428A9" w:rsidRPr="00240691" w:rsidRDefault="009428A9" w:rsidP="00C3799C">
            <w:pPr>
              <w:pStyle w:val="TAL"/>
              <w:ind w:right="-99"/>
              <w:rPr>
                <w:sz w:val="16"/>
                <w:szCs w:val="16"/>
                <w:lang w:val="en-US"/>
              </w:rPr>
            </w:pPr>
            <w:r w:rsidRPr="00240691">
              <w:rPr>
                <w:sz w:val="16"/>
                <w:szCs w:val="16"/>
                <w:lang w:val="en-US"/>
              </w:rPr>
              <w:t>Remarks</w:t>
            </w:r>
          </w:p>
        </w:tc>
      </w:tr>
      <w:tr w:rsidR="009428A9" w:rsidRPr="00240691" w14:paraId="2FEFF745"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5EC7E3D" w14:textId="43A473FF" w:rsidR="009428A9" w:rsidRPr="00240691" w:rsidRDefault="00242F18" w:rsidP="00251D80">
            <w:pPr>
              <w:spacing w:after="0"/>
              <w:rPr>
                <w:rFonts w:ascii="Arial" w:hAnsi="Arial" w:cs="Arial"/>
                <w:sz w:val="16"/>
                <w:szCs w:val="16"/>
                <w:lang w:val="en-US"/>
              </w:rPr>
            </w:pPr>
            <w:r w:rsidRPr="00240691">
              <w:rPr>
                <w:rFonts w:ascii="Arial" w:hAnsi="Arial" w:cs="Arial"/>
                <w:sz w:val="16"/>
                <w:szCs w:val="16"/>
                <w:lang w:val="en-US"/>
              </w:rPr>
              <w:t>38.101-2</w:t>
            </w:r>
          </w:p>
        </w:tc>
        <w:tc>
          <w:tcPr>
            <w:tcW w:w="4344" w:type="dxa"/>
            <w:tcBorders>
              <w:top w:val="single" w:sz="4" w:space="0" w:color="auto"/>
              <w:left w:val="single" w:sz="4" w:space="0" w:color="auto"/>
              <w:bottom w:val="single" w:sz="4" w:space="0" w:color="auto"/>
              <w:right w:val="single" w:sz="4" w:space="0" w:color="auto"/>
            </w:tcBorders>
          </w:tcPr>
          <w:p w14:paraId="7738DE9A" w14:textId="205CC9F5" w:rsidR="009428A9" w:rsidRPr="00240691" w:rsidRDefault="00B57693" w:rsidP="000E630D">
            <w:pPr>
              <w:spacing w:after="0"/>
              <w:rPr>
                <w:rFonts w:ascii="Arial" w:hAnsi="Arial" w:cs="Arial"/>
                <w:sz w:val="16"/>
                <w:szCs w:val="16"/>
                <w:lang w:val="en-US"/>
              </w:rPr>
            </w:pPr>
            <w:r w:rsidRPr="00240691">
              <w:rPr>
                <w:rFonts w:ascii="Arial" w:hAnsi="Arial" w:cs="Arial"/>
                <w:sz w:val="16"/>
                <w:szCs w:val="16"/>
                <w:lang w:val="en-US"/>
              </w:rPr>
              <w:t>- SA UE RF requirements for supplemental uplink operation in FR2 spectrum</w:t>
            </w:r>
          </w:p>
          <w:p w14:paraId="70885555" w14:textId="41827793" w:rsidR="00B57693" w:rsidRPr="00240691" w:rsidRDefault="00B57693" w:rsidP="000E630D">
            <w:pPr>
              <w:spacing w:after="0"/>
              <w:rPr>
                <w:rFonts w:ascii="Arial" w:hAnsi="Arial" w:cs="Arial"/>
                <w:sz w:val="16"/>
                <w:szCs w:val="16"/>
                <w:lang w:val="en-US"/>
              </w:rPr>
            </w:pPr>
            <w:r w:rsidRPr="00240691">
              <w:rPr>
                <w:rFonts w:ascii="Arial" w:hAnsi="Arial" w:cs="Arial"/>
                <w:sz w:val="16"/>
                <w:szCs w:val="16"/>
                <w:lang w:val="en-US"/>
              </w:rPr>
              <w:t xml:space="preserve">- </w:t>
            </w:r>
            <w:r w:rsidR="00781158" w:rsidRPr="00240691">
              <w:rPr>
                <w:rFonts w:ascii="Arial" w:hAnsi="Arial" w:cs="Arial"/>
                <w:sz w:val="16"/>
                <w:szCs w:val="16"/>
                <w:lang w:val="en-US"/>
              </w:rPr>
              <w:t xml:space="preserve">SA UE </w:t>
            </w:r>
            <w:r w:rsidRPr="00240691">
              <w:rPr>
                <w:rFonts w:ascii="Arial" w:hAnsi="Arial" w:cs="Arial"/>
                <w:sz w:val="16"/>
                <w:szCs w:val="16"/>
                <w:lang w:val="en-US"/>
              </w:rPr>
              <w:t>Supplemental uplink configurations in FR2 spectrum</w:t>
            </w:r>
          </w:p>
        </w:tc>
        <w:tc>
          <w:tcPr>
            <w:tcW w:w="1417" w:type="dxa"/>
            <w:tcBorders>
              <w:top w:val="single" w:sz="4" w:space="0" w:color="auto"/>
              <w:left w:val="single" w:sz="4" w:space="0" w:color="auto"/>
              <w:bottom w:val="single" w:sz="4" w:space="0" w:color="auto"/>
              <w:right w:val="single" w:sz="4" w:space="0" w:color="auto"/>
            </w:tcBorders>
          </w:tcPr>
          <w:p w14:paraId="393EA43A" w14:textId="42C102E6" w:rsidR="009428A9" w:rsidRPr="00240691" w:rsidRDefault="00282FB3" w:rsidP="006146D2">
            <w:pPr>
              <w:spacing w:after="0"/>
              <w:rPr>
                <w:rFonts w:ascii="Arial" w:hAnsi="Arial" w:cs="Arial"/>
                <w:sz w:val="16"/>
                <w:szCs w:val="16"/>
                <w:lang w:val="en-US"/>
              </w:rPr>
            </w:pPr>
            <w:r w:rsidRPr="00240691">
              <w:rPr>
                <w:rFonts w:ascii="Arial" w:hAnsi="Arial" w:cs="Arial"/>
                <w:sz w:val="16"/>
                <w:szCs w:val="16"/>
                <w:lang w:val="en-US"/>
              </w:rPr>
              <w:t>TSG#85</w:t>
            </w:r>
          </w:p>
        </w:tc>
        <w:tc>
          <w:tcPr>
            <w:tcW w:w="2101" w:type="dxa"/>
            <w:tcBorders>
              <w:top w:val="single" w:sz="4" w:space="0" w:color="auto"/>
              <w:left w:val="single" w:sz="4" w:space="0" w:color="auto"/>
              <w:bottom w:val="single" w:sz="4" w:space="0" w:color="auto"/>
              <w:right w:val="single" w:sz="4" w:space="0" w:color="auto"/>
            </w:tcBorders>
          </w:tcPr>
          <w:p w14:paraId="332F12C6" w14:textId="7CD9363E" w:rsidR="009428A9" w:rsidRPr="00240691" w:rsidRDefault="00282FB3" w:rsidP="009428A9">
            <w:pPr>
              <w:spacing w:after="0"/>
              <w:rPr>
                <w:rFonts w:ascii="Arial" w:hAnsi="Arial" w:cs="Arial"/>
                <w:sz w:val="16"/>
                <w:szCs w:val="16"/>
                <w:lang w:val="en-US"/>
              </w:rPr>
            </w:pPr>
            <w:r w:rsidRPr="00240691">
              <w:rPr>
                <w:rFonts w:ascii="Arial" w:hAnsi="Arial" w:cs="Arial"/>
                <w:sz w:val="16"/>
                <w:szCs w:val="16"/>
                <w:lang w:val="en-US"/>
              </w:rPr>
              <w:t>Core part</w:t>
            </w:r>
          </w:p>
        </w:tc>
      </w:tr>
      <w:tr w:rsidR="00960146" w:rsidRPr="00240691" w14:paraId="4B7A52D2"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94ED44F" w14:textId="3E33F549" w:rsidR="00960146" w:rsidRPr="00240691" w:rsidRDefault="00960146" w:rsidP="00960146">
            <w:pPr>
              <w:spacing w:after="0"/>
              <w:rPr>
                <w:rFonts w:ascii="Arial" w:hAnsi="Arial" w:cs="Arial"/>
                <w:sz w:val="16"/>
                <w:szCs w:val="16"/>
                <w:lang w:val="en-US"/>
              </w:rPr>
            </w:pPr>
            <w:r w:rsidRPr="00240691">
              <w:rPr>
                <w:rFonts w:ascii="Arial" w:hAnsi="Arial" w:cs="Arial"/>
                <w:sz w:val="16"/>
                <w:szCs w:val="16"/>
                <w:lang w:val="en-US"/>
              </w:rPr>
              <w:t>38.101-3</w:t>
            </w:r>
          </w:p>
        </w:tc>
        <w:tc>
          <w:tcPr>
            <w:tcW w:w="4344" w:type="dxa"/>
            <w:tcBorders>
              <w:top w:val="single" w:sz="4" w:space="0" w:color="auto"/>
              <w:left w:val="single" w:sz="4" w:space="0" w:color="auto"/>
              <w:bottom w:val="single" w:sz="4" w:space="0" w:color="auto"/>
              <w:right w:val="single" w:sz="4" w:space="0" w:color="auto"/>
            </w:tcBorders>
          </w:tcPr>
          <w:p w14:paraId="156D70F4" w14:textId="7983E1E3" w:rsidR="00960146" w:rsidRPr="00240691" w:rsidRDefault="00960146" w:rsidP="00960146">
            <w:pPr>
              <w:spacing w:after="0"/>
              <w:rPr>
                <w:rFonts w:ascii="Arial" w:hAnsi="Arial" w:cs="Arial"/>
                <w:sz w:val="16"/>
                <w:szCs w:val="16"/>
                <w:lang w:val="en-US"/>
              </w:rPr>
            </w:pPr>
            <w:r w:rsidRPr="00240691">
              <w:rPr>
                <w:rFonts w:ascii="Arial" w:hAnsi="Arial" w:cs="Arial"/>
                <w:sz w:val="16"/>
                <w:szCs w:val="16"/>
                <w:lang w:val="en-US"/>
              </w:rPr>
              <w:t>- NSA UE RF requirements for supplemental uplink operation in FR2 spectrum</w:t>
            </w:r>
          </w:p>
          <w:p w14:paraId="4033C1E1" w14:textId="377B6F66" w:rsidR="00960146" w:rsidRPr="00240691" w:rsidRDefault="00960146" w:rsidP="00960146">
            <w:pPr>
              <w:spacing w:after="0"/>
              <w:rPr>
                <w:rFonts w:ascii="Arial" w:hAnsi="Arial" w:cs="Arial"/>
                <w:sz w:val="16"/>
                <w:szCs w:val="16"/>
                <w:lang w:val="en-US"/>
              </w:rPr>
            </w:pPr>
            <w:r w:rsidRPr="00240691">
              <w:rPr>
                <w:rFonts w:ascii="Arial" w:hAnsi="Arial" w:cs="Arial"/>
                <w:sz w:val="16"/>
                <w:szCs w:val="16"/>
                <w:lang w:val="en-US"/>
              </w:rPr>
              <w:t>- NSA UE Supplemental uplink configurations in FR2 spectrum</w:t>
            </w:r>
          </w:p>
        </w:tc>
        <w:tc>
          <w:tcPr>
            <w:tcW w:w="1417" w:type="dxa"/>
            <w:tcBorders>
              <w:top w:val="single" w:sz="4" w:space="0" w:color="auto"/>
              <w:left w:val="single" w:sz="4" w:space="0" w:color="auto"/>
              <w:bottom w:val="single" w:sz="4" w:space="0" w:color="auto"/>
              <w:right w:val="single" w:sz="4" w:space="0" w:color="auto"/>
            </w:tcBorders>
          </w:tcPr>
          <w:p w14:paraId="1CA1A3CA" w14:textId="7C47B447" w:rsidR="00960146" w:rsidRPr="00240691" w:rsidRDefault="00960146" w:rsidP="00960146">
            <w:pPr>
              <w:spacing w:after="0"/>
              <w:rPr>
                <w:rFonts w:ascii="Arial" w:hAnsi="Arial" w:cs="Arial"/>
                <w:sz w:val="16"/>
                <w:szCs w:val="16"/>
                <w:lang w:val="en-US"/>
              </w:rPr>
            </w:pPr>
            <w:r w:rsidRPr="00240691">
              <w:rPr>
                <w:rFonts w:ascii="Arial" w:hAnsi="Arial" w:cs="Arial"/>
                <w:sz w:val="16"/>
                <w:szCs w:val="16"/>
                <w:lang w:val="en-US"/>
              </w:rPr>
              <w:t>TSG#85</w:t>
            </w:r>
          </w:p>
        </w:tc>
        <w:tc>
          <w:tcPr>
            <w:tcW w:w="2101" w:type="dxa"/>
            <w:tcBorders>
              <w:top w:val="single" w:sz="4" w:space="0" w:color="auto"/>
              <w:left w:val="single" w:sz="4" w:space="0" w:color="auto"/>
              <w:bottom w:val="single" w:sz="4" w:space="0" w:color="auto"/>
              <w:right w:val="single" w:sz="4" w:space="0" w:color="auto"/>
            </w:tcBorders>
          </w:tcPr>
          <w:p w14:paraId="00154811" w14:textId="784BC96D" w:rsidR="00960146" w:rsidRPr="00240691" w:rsidRDefault="00960146" w:rsidP="00960146">
            <w:pPr>
              <w:spacing w:after="0"/>
              <w:rPr>
                <w:rFonts w:ascii="Arial" w:hAnsi="Arial" w:cs="Arial"/>
                <w:sz w:val="16"/>
                <w:szCs w:val="16"/>
                <w:lang w:val="en-US"/>
              </w:rPr>
            </w:pPr>
            <w:r w:rsidRPr="00240691">
              <w:rPr>
                <w:rFonts w:ascii="Arial" w:hAnsi="Arial" w:cs="Arial"/>
                <w:sz w:val="16"/>
                <w:szCs w:val="16"/>
                <w:lang w:val="en-US"/>
              </w:rPr>
              <w:t>Core part</w:t>
            </w:r>
          </w:p>
        </w:tc>
      </w:tr>
      <w:tr w:rsidR="00960146" w:rsidRPr="00240691" w14:paraId="48FD3E6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670A6A6" w14:textId="363285C9" w:rsidR="00960146" w:rsidRPr="00240691" w:rsidRDefault="00960146" w:rsidP="00960146">
            <w:pPr>
              <w:spacing w:after="0"/>
              <w:rPr>
                <w:rFonts w:ascii="Arial" w:hAnsi="Arial" w:cs="Arial"/>
                <w:sz w:val="16"/>
                <w:szCs w:val="16"/>
                <w:lang w:val="en-US"/>
              </w:rPr>
            </w:pPr>
            <w:r w:rsidRPr="00240691">
              <w:rPr>
                <w:rFonts w:ascii="Arial" w:hAnsi="Arial" w:cs="Arial"/>
                <w:sz w:val="16"/>
                <w:szCs w:val="16"/>
                <w:lang w:val="en-US"/>
              </w:rPr>
              <w:t>38.307</w:t>
            </w:r>
          </w:p>
        </w:tc>
        <w:tc>
          <w:tcPr>
            <w:tcW w:w="4344" w:type="dxa"/>
            <w:tcBorders>
              <w:top w:val="single" w:sz="4" w:space="0" w:color="auto"/>
              <w:left w:val="single" w:sz="4" w:space="0" w:color="auto"/>
              <w:bottom w:val="single" w:sz="4" w:space="0" w:color="auto"/>
              <w:right w:val="single" w:sz="4" w:space="0" w:color="auto"/>
            </w:tcBorders>
          </w:tcPr>
          <w:p w14:paraId="5AB622D1" w14:textId="2A1110C8" w:rsidR="00960146" w:rsidRPr="00240691" w:rsidRDefault="00960146" w:rsidP="00960146">
            <w:pPr>
              <w:spacing w:after="0"/>
              <w:rPr>
                <w:rFonts w:ascii="Arial" w:hAnsi="Arial" w:cs="Arial"/>
                <w:sz w:val="16"/>
                <w:szCs w:val="16"/>
                <w:lang w:val="en-US"/>
              </w:rPr>
            </w:pPr>
            <w:r w:rsidRPr="00240691">
              <w:rPr>
                <w:rFonts w:ascii="Arial" w:hAnsi="Arial" w:cs="Arial"/>
                <w:sz w:val="16"/>
                <w:szCs w:val="16"/>
                <w:lang w:val="en-US"/>
              </w:rPr>
              <w:t>- Release independence of supplemental uplink operation in FR2 spectrum</w:t>
            </w:r>
          </w:p>
        </w:tc>
        <w:tc>
          <w:tcPr>
            <w:tcW w:w="1417" w:type="dxa"/>
            <w:tcBorders>
              <w:top w:val="single" w:sz="4" w:space="0" w:color="auto"/>
              <w:left w:val="single" w:sz="4" w:space="0" w:color="auto"/>
              <w:bottom w:val="single" w:sz="4" w:space="0" w:color="auto"/>
              <w:right w:val="single" w:sz="4" w:space="0" w:color="auto"/>
            </w:tcBorders>
          </w:tcPr>
          <w:p w14:paraId="18629727" w14:textId="61F65780" w:rsidR="00960146" w:rsidRPr="00240691" w:rsidRDefault="00960146" w:rsidP="00960146">
            <w:pPr>
              <w:spacing w:after="0"/>
              <w:rPr>
                <w:rFonts w:ascii="Arial" w:hAnsi="Arial" w:cs="Arial"/>
                <w:sz w:val="16"/>
                <w:szCs w:val="16"/>
                <w:lang w:val="en-US"/>
              </w:rPr>
            </w:pPr>
            <w:r w:rsidRPr="00240691">
              <w:rPr>
                <w:rFonts w:ascii="Arial" w:hAnsi="Arial" w:cs="Arial"/>
                <w:sz w:val="16"/>
                <w:szCs w:val="16"/>
                <w:lang w:val="en-US"/>
              </w:rPr>
              <w:t>TSG#85</w:t>
            </w:r>
          </w:p>
        </w:tc>
        <w:tc>
          <w:tcPr>
            <w:tcW w:w="2101" w:type="dxa"/>
            <w:tcBorders>
              <w:top w:val="single" w:sz="4" w:space="0" w:color="auto"/>
              <w:left w:val="single" w:sz="4" w:space="0" w:color="auto"/>
              <w:bottom w:val="single" w:sz="4" w:space="0" w:color="auto"/>
              <w:right w:val="single" w:sz="4" w:space="0" w:color="auto"/>
            </w:tcBorders>
          </w:tcPr>
          <w:p w14:paraId="194D63E0" w14:textId="08D596BD" w:rsidR="00960146" w:rsidRPr="00240691" w:rsidRDefault="00960146" w:rsidP="00960146">
            <w:pPr>
              <w:spacing w:after="0"/>
              <w:rPr>
                <w:rFonts w:ascii="Arial" w:hAnsi="Arial" w:cs="Arial"/>
                <w:sz w:val="16"/>
                <w:szCs w:val="16"/>
                <w:lang w:val="en-US"/>
              </w:rPr>
            </w:pPr>
            <w:r w:rsidRPr="00240691">
              <w:rPr>
                <w:rFonts w:ascii="Arial" w:hAnsi="Arial" w:cs="Arial"/>
                <w:sz w:val="16"/>
                <w:szCs w:val="16"/>
                <w:lang w:val="en-US"/>
              </w:rPr>
              <w:t>Core part</w:t>
            </w:r>
          </w:p>
        </w:tc>
      </w:tr>
      <w:tr w:rsidR="00960146" w:rsidRPr="00240691" w14:paraId="3691537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0BAD955" w14:textId="63465E83" w:rsidR="00960146" w:rsidRPr="00240691" w:rsidRDefault="00960146" w:rsidP="00960146">
            <w:pPr>
              <w:spacing w:after="0"/>
              <w:rPr>
                <w:rFonts w:ascii="Arial" w:hAnsi="Arial" w:cs="Arial"/>
                <w:sz w:val="16"/>
                <w:szCs w:val="16"/>
                <w:lang w:val="en-US"/>
              </w:rPr>
            </w:pPr>
            <w:r w:rsidRPr="00240691">
              <w:rPr>
                <w:rFonts w:ascii="Arial" w:hAnsi="Arial" w:cs="Arial"/>
                <w:sz w:val="16"/>
                <w:szCs w:val="16"/>
                <w:lang w:val="en-US"/>
              </w:rPr>
              <w:t>38.331</w:t>
            </w:r>
          </w:p>
        </w:tc>
        <w:tc>
          <w:tcPr>
            <w:tcW w:w="4344" w:type="dxa"/>
            <w:tcBorders>
              <w:top w:val="single" w:sz="4" w:space="0" w:color="auto"/>
              <w:left w:val="single" w:sz="4" w:space="0" w:color="auto"/>
              <w:bottom w:val="single" w:sz="4" w:space="0" w:color="auto"/>
              <w:right w:val="single" w:sz="4" w:space="0" w:color="auto"/>
            </w:tcBorders>
          </w:tcPr>
          <w:p w14:paraId="2B306C06" w14:textId="144775A2" w:rsidR="00960146" w:rsidRPr="00240691" w:rsidRDefault="00960146" w:rsidP="00960146">
            <w:pPr>
              <w:spacing w:after="0"/>
              <w:rPr>
                <w:rFonts w:ascii="Arial" w:hAnsi="Arial" w:cs="Arial"/>
                <w:sz w:val="16"/>
                <w:szCs w:val="16"/>
                <w:lang w:val="en-US"/>
              </w:rPr>
            </w:pPr>
            <w:r w:rsidRPr="00240691">
              <w:rPr>
                <w:rFonts w:ascii="Arial" w:hAnsi="Arial" w:cs="Arial"/>
                <w:sz w:val="16"/>
                <w:szCs w:val="16"/>
                <w:lang w:val="en-US"/>
              </w:rPr>
              <w:t>- UE capability to support supplemental uplink operation in FR2 spectrum</w:t>
            </w:r>
          </w:p>
        </w:tc>
        <w:tc>
          <w:tcPr>
            <w:tcW w:w="1417" w:type="dxa"/>
            <w:tcBorders>
              <w:top w:val="single" w:sz="4" w:space="0" w:color="auto"/>
              <w:left w:val="single" w:sz="4" w:space="0" w:color="auto"/>
              <w:bottom w:val="single" w:sz="4" w:space="0" w:color="auto"/>
              <w:right w:val="single" w:sz="4" w:space="0" w:color="auto"/>
            </w:tcBorders>
          </w:tcPr>
          <w:p w14:paraId="7BACD9FF" w14:textId="65DBFDE1" w:rsidR="00960146" w:rsidRPr="00240691" w:rsidRDefault="00960146" w:rsidP="00960146">
            <w:pPr>
              <w:spacing w:after="0"/>
              <w:rPr>
                <w:rFonts w:ascii="Arial" w:hAnsi="Arial" w:cs="Arial"/>
                <w:sz w:val="16"/>
                <w:szCs w:val="16"/>
                <w:lang w:val="en-US"/>
              </w:rPr>
            </w:pPr>
            <w:r w:rsidRPr="00240691">
              <w:rPr>
                <w:rFonts w:ascii="Arial" w:hAnsi="Arial" w:cs="Arial"/>
                <w:sz w:val="16"/>
                <w:szCs w:val="16"/>
                <w:lang w:val="en-US"/>
              </w:rPr>
              <w:t>TSG#85</w:t>
            </w:r>
          </w:p>
        </w:tc>
        <w:tc>
          <w:tcPr>
            <w:tcW w:w="2101" w:type="dxa"/>
            <w:tcBorders>
              <w:top w:val="single" w:sz="4" w:space="0" w:color="auto"/>
              <w:left w:val="single" w:sz="4" w:space="0" w:color="auto"/>
              <w:bottom w:val="single" w:sz="4" w:space="0" w:color="auto"/>
              <w:right w:val="single" w:sz="4" w:space="0" w:color="auto"/>
            </w:tcBorders>
          </w:tcPr>
          <w:p w14:paraId="31341834" w14:textId="1FF2F8A1" w:rsidR="00960146" w:rsidRPr="00240691" w:rsidRDefault="00960146" w:rsidP="00960146">
            <w:pPr>
              <w:spacing w:after="0"/>
              <w:rPr>
                <w:rFonts w:ascii="Arial" w:hAnsi="Arial" w:cs="Arial"/>
                <w:sz w:val="16"/>
                <w:szCs w:val="16"/>
                <w:lang w:val="en-US"/>
              </w:rPr>
            </w:pPr>
            <w:r w:rsidRPr="00240691">
              <w:rPr>
                <w:rFonts w:ascii="Arial" w:hAnsi="Arial" w:cs="Arial"/>
                <w:sz w:val="16"/>
                <w:szCs w:val="16"/>
                <w:lang w:val="en-US"/>
              </w:rPr>
              <w:t>Core part</w:t>
            </w:r>
          </w:p>
        </w:tc>
      </w:tr>
      <w:tr w:rsidR="00960146" w:rsidRPr="00240691" w14:paraId="3ED18875"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508A30E" w14:textId="79159F58" w:rsidR="00960146" w:rsidRPr="00240691" w:rsidRDefault="00960146" w:rsidP="00960146">
            <w:pPr>
              <w:spacing w:after="0"/>
              <w:rPr>
                <w:rFonts w:ascii="Arial" w:hAnsi="Arial" w:cs="Arial"/>
                <w:sz w:val="16"/>
                <w:szCs w:val="16"/>
                <w:lang w:val="en-US"/>
              </w:rPr>
            </w:pPr>
            <w:r w:rsidRPr="00240691">
              <w:rPr>
                <w:rFonts w:ascii="Arial" w:hAnsi="Arial" w:cs="Arial"/>
                <w:sz w:val="16"/>
                <w:szCs w:val="16"/>
                <w:lang w:val="en-US"/>
              </w:rPr>
              <w:t>38.306</w:t>
            </w:r>
          </w:p>
        </w:tc>
        <w:tc>
          <w:tcPr>
            <w:tcW w:w="4344" w:type="dxa"/>
            <w:tcBorders>
              <w:top w:val="single" w:sz="4" w:space="0" w:color="auto"/>
              <w:left w:val="single" w:sz="4" w:space="0" w:color="auto"/>
              <w:bottom w:val="single" w:sz="4" w:space="0" w:color="auto"/>
              <w:right w:val="single" w:sz="4" w:space="0" w:color="auto"/>
            </w:tcBorders>
          </w:tcPr>
          <w:p w14:paraId="47644533" w14:textId="21901F41" w:rsidR="00960146" w:rsidRPr="00240691" w:rsidRDefault="00960146" w:rsidP="00960146">
            <w:pPr>
              <w:spacing w:after="0"/>
              <w:rPr>
                <w:rFonts w:ascii="Arial" w:hAnsi="Arial" w:cs="Arial"/>
                <w:sz w:val="16"/>
                <w:szCs w:val="16"/>
                <w:lang w:val="en-US"/>
              </w:rPr>
            </w:pPr>
            <w:r w:rsidRPr="00240691">
              <w:rPr>
                <w:rFonts w:ascii="Arial" w:hAnsi="Arial" w:cs="Arial"/>
                <w:sz w:val="16"/>
                <w:szCs w:val="16"/>
                <w:lang w:val="en-US"/>
              </w:rPr>
              <w:t>- UE capability to support supplemental uplink operation in FR2 spectrum</w:t>
            </w:r>
          </w:p>
        </w:tc>
        <w:tc>
          <w:tcPr>
            <w:tcW w:w="1417" w:type="dxa"/>
            <w:tcBorders>
              <w:top w:val="single" w:sz="4" w:space="0" w:color="auto"/>
              <w:left w:val="single" w:sz="4" w:space="0" w:color="auto"/>
              <w:bottom w:val="single" w:sz="4" w:space="0" w:color="auto"/>
              <w:right w:val="single" w:sz="4" w:space="0" w:color="auto"/>
            </w:tcBorders>
          </w:tcPr>
          <w:p w14:paraId="6CBF9728" w14:textId="43A784C5" w:rsidR="00960146" w:rsidRPr="00240691" w:rsidRDefault="00960146" w:rsidP="00960146">
            <w:pPr>
              <w:spacing w:after="0"/>
              <w:rPr>
                <w:rFonts w:ascii="Arial" w:hAnsi="Arial" w:cs="Arial"/>
                <w:sz w:val="16"/>
                <w:szCs w:val="16"/>
                <w:lang w:val="en-US"/>
              </w:rPr>
            </w:pPr>
            <w:r w:rsidRPr="00240691">
              <w:rPr>
                <w:rFonts w:ascii="Arial" w:hAnsi="Arial" w:cs="Arial"/>
                <w:sz w:val="16"/>
                <w:szCs w:val="16"/>
                <w:lang w:val="en-US"/>
              </w:rPr>
              <w:t>TSG#85</w:t>
            </w:r>
          </w:p>
        </w:tc>
        <w:tc>
          <w:tcPr>
            <w:tcW w:w="2101" w:type="dxa"/>
            <w:tcBorders>
              <w:top w:val="single" w:sz="4" w:space="0" w:color="auto"/>
              <w:left w:val="single" w:sz="4" w:space="0" w:color="auto"/>
              <w:bottom w:val="single" w:sz="4" w:space="0" w:color="auto"/>
              <w:right w:val="single" w:sz="4" w:space="0" w:color="auto"/>
            </w:tcBorders>
          </w:tcPr>
          <w:p w14:paraId="0D16CD60" w14:textId="42281454" w:rsidR="00960146" w:rsidRPr="00240691" w:rsidRDefault="00960146" w:rsidP="00960146">
            <w:pPr>
              <w:spacing w:after="0"/>
              <w:rPr>
                <w:rFonts w:ascii="Arial" w:hAnsi="Arial" w:cs="Arial"/>
                <w:sz w:val="16"/>
                <w:szCs w:val="16"/>
                <w:lang w:val="en-US"/>
              </w:rPr>
            </w:pPr>
            <w:r w:rsidRPr="00240691">
              <w:rPr>
                <w:rFonts w:ascii="Arial" w:hAnsi="Arial" w:cs="Arial"/>
                <w:sz w:val="16"/>
                <w:szCs w:val="16"/>
                <w:lang w:val="en-US"/>
              </w:rPr>
              <w:t>Core part</w:t>
            </w:r>
          </w:p>
        </w:tc>
      </w:tr>
    </w:tbl>
    <w:p w14:paraId="23EDD488" w14:textId="473D2243" w:rsidR="009035B6" w:rsidRPr="00240691" w:rsidRDefault="009035B6" w:rsidP="009035B6">
      <w:pPr>
        <w:pStyle w:val="NO"/>
        <w:spacing w:before="120"/>
        <w:rPr>
          <w:color w:val="0000FF"/>
          <w:lang w:val="en-US"/>
        </w:rPr>
      </w:pPr>
    </w:p>
    <w:p w14:paraId="75FF1D4D" w14:textId="77777777" w:rsidR="008A76FD" w:rsidRPr="00240691" w:rsidRDefault="00174617" w:rsidP="00944B28">
      <w:pPr>
        <w:pStyle w:val="Heading2"/>
        <w:spacing w:before="0" w:after="0"/>
        <w:rPr>
          <w:lang w:val="en-US"/>
        </w:rPr>
      </w:pPr>
      <w:r w:rsidRPr="00240691">
        <w:rPr>
          <w:lang w:val="en-US"/>
        </w:rPr>
        <w:t>6</w:t>
      </w:r>
      <w:r w:rsidR="008A76FD" w:rsidRPr="00240691">
        <w:rPr>
          <w:lang w:val="en-US"/>
        </w:rPr>
        <w:tab/>
        <w:t xml:space="preserve">Work item </w:t>
      </w:r>
      <w:r w:rsidRPr="00240691">
        <w:rPr>
          <w:lang w:val="en-US"/>
        </w:rPr>
        <w:t>R</w:t>
      </w:r>
      <w:r w:rsidR="008A76FD" w:rsidRPr="00240691">
        <w:rPr>
          <w:lang w:val="en-US"/>
        </w:rPr>
        <w:t>apporteur</w:t>
      </w:r>
      <w:r w:rsidR="005D44BE" w:rsidRPr="00240691">
        <w:rPr>
          <w:lang w:val="en-US"/>
        </w:rPr>
        <w:t>(</w:t>
      </w:r>
      <w:r w:rsidR="008A76FD" w:rsidRPr="00240691">
        <w:rPr>
          <w:lang w:val="en-US"/>
        </w:rPr>
        <w:t>s</w:t>
      </w:r>
      <w:r w:rsidR="005D44BE" w:rsidRPr="00240691">
        <w:rPr>
          <w:lang w:val="en-US"/>
        </w:rPr>
        <w:t>)</w:t>
      </w:r>
    </w:p>
    <w:p w14:paraId="57140024" w14:textId="0DEA003C" w:rsidR="00067741" w:rsidRPr="00240691" w:rsidRDefault="00466547" w:rsidP="00282FB3">
      <w:pPr>
        <w:rPr>
          <w:lang w:val="en-US"/>
        </w:rPr>
      </w:pPr>
      <w:r w:rsidRPr="00240691">
        <w:rPr>
          <w:lang w:val="en-US"/>
        </w:rPr>
        <w:t xml:space="preserve">Ioffe, Anatoliy, Apple Inc., </w:t>
      </w:r>
      <w:hyperlink r:id="rId12" w:history="1">
        <w:r w:rsidRPr="00240691">
          <w:rPr>
            <w:rStyle w:val="Hyperlink"/>
            <w:i/>
            <w:lang w:val="en-US"/>
          </w:rPr>
          <w:t>aioffe@apple.com</w:t>
        </w:r>
      </w:hyperlink>
    </w:p>
    <w:p w14:paraId="4B3299DE" w14:textId="1ED6137F" w:rsidR="008A76FD" w:rsidRPr="00240691" w:rsidRDefault="00174617" w:rsidP="00944B28">
      <w:pPr>
        <w:pStyle w:val="Heading2"/>
        <w:spacing w:before="0" w:after="0"/>
        <w:rPr>
          <w:lang w:val="en-US"/>
        </w:rPr>
      </w:pPr>
      <w:r w:rsidRPr="00240691">
        <w:rPr>
          <w:lang w:val="en-US"/>
        </w:rPr>
        <w:t>7</w:t>
      </w:r>
      <w:r w:rsidR="009870A7" w:rsidRPr="00240691">
        <w:rPr>
          <w:lang w:val="en-US"/>
        </w:rPr>
        <w:tab/>
      </w:r>
      <w:r w:rsidR="008A76FD" w:rsidRPr="00240691">
        <w:rPr>
          <w:lang w:val="en-US"/>
        </w:rPr>
        <w:t>Work item leadership</w:t>
      </w:r>
    </w:p>
    <w:p w14:paraId="15B6A5B0" w14:textId="01943614" w:rsidR="00466547" w:rsidRPr="00240691" w:rsidRDefault="00466547" w:rsidP="00466547">
      <w:pPr>
        <w:rPr>
          <w:lang w:val="en-US"/>
        </w:rPr>
      </w:pPr>
      <w:r w:rsidRPr="00240691">
        <w:rPr>
          <w:lang w:val="en-US"/>
        </w:rPr>
        <w:t>RAN4</w:t>
      </w:r>
    </w:p>
    <w:p w14:paraId="788E1363" w14:textId="7C8175A9" w:rsidR="00557B2E" w:rsidRPr="00240691" w:rsidRDefault="00466547" w:rsidP="00466547">
      <w:pPr>
        <w:rPr>
          <w:lang w:val="en-US"/>
        </w:rPr>
      </w:pPr>
      <w:r w:rsidRPr="00240691">
        <w:rPr>
          <w:lang w:val="en-US"/>
        </w:rPr>
        <w:t>Secondary responsibility: RAN2</w:t>
      </w:r>
    </w:p>
    <w:p w14:paraId="7D8AB0A7" w14:textId="77777777" w:rsidR="00174617" w:rsidRPr="00240691" w:rsidRDefault="00174617" w:rsidP="00174617">
      <w:pPr>
        <w:pStyle w:val="Heading2"/>
        <w:spacing w:before="0" w:after="0"/>
        <w:rPr>
          <w:lang w:val="en-US"/>
        </w:rPr>
      </w:pPr>
      <w:r w:rsidRPr="00240691">
        <w:rPr>
          <w:lang w:val="en-US"/>
        </w:rPr>
        <w:t>8</w:t>
      </w:r>
      <w:r w:rsidRPr="00240691">
        <w:rPr>
          <w:lang w:val="en-US"/>
        </w:rPr>
        <w:tab/>
        <w:t>Aspects that involve other WGs</w:t>
      </w:r>
    </w:p>
    <w:p w14:paraId="75581372" w14:textId="77777777" w:rsidR="00554E09" w:rsidRPr="00240691" w:rsidRDefault="00554E09" w:rsidP="00174617">
      <w:pPr>
        <w:rPr>
          <w:i/>
          <w:lang w:val="en-US"/>
        </w:rPr>
      </w:pPr>
    </w:p>
    <w:p w14:paraId="4EEEF712" w14:textId="77777777" w:rsidR="008A76FD" w:rsidRPr="00240691" w:rsidRDefault="00872B3B" w:rsidP="00BA3A53">
      <w:pPr>
        <w:pStyle w:val="Heading2"/>
        <w:spacing w:before="0"/>
        <w:rPr>
          <w:lang w:val="en-US"/>
        </w:rPr>
      </w:pPr>
      <w:r w:rsidRPr="00240691">
        <w:rPr>
          <w:lang w:val="en-US"/>
        </w:rPr>
        <w:t>9</w:t>
      </w:r>
      <w:r w:rsidR="009870A7" w:rsidRPr="00240691">
        <w:rPr>
          <w:lang w:val="en-US"/>
        </w:rPr>
        <w:tab/>
      </w:r>
      <w:r w:rsidR="008A76FD" w:rsidRPr="00240691">
        <w:rPr>
          <w:lang w:val="en-US"/>
        </w:rPr>
        <w:t xml:space="preserve">Supporting </w:t>
      </w:r>
      <w:r w:rsidR="00C57C50" w:rsidRPr="00240691">
        <w:rPr>
          <w:lang w:val="en-US"/>
        </w:rPr>
        <w:t>Individual Members</w:t>
      </w:r>
    </w:p>
    <w:p w14:paraId="408954B7" w14:textId="77777777" w:rsidR="0033027D" w:rsidRPr="00240691" w:rsidRDefault="0033027D" w:rsidP="0033027D">
      <w:pPr>
        <w:ind w:right="-99"/>
        <w:rPr>
          <w:i/>
          <w:lang w:val="en-US"/>
        </w:rPr>
      </w:pPr>
      <w:r w:rsidRPr="00240691">
        <w:rPr>
          <w:i/>
          <w:lang w:val="en-US"/>
        </w:rPr>
        <w:t xml:space="preserve">{At least 4 supporting Individual Members are needed. </w:t>
      </w:r>
      <w:r w:rsidR="006E1FDA" w:rsidRPr="00240691">
        <w:rPr>
          <w:i/>
          <w:lang w:val="en-US"/>
        </w:rPr>
        <w:t xml:space="preserve">There is an expectation that these companies will provide resources to progress the work. </w:t>
      </w:r>
      <w:r w:rsidR="00025316" w:rsidRPr="00240691">
        <w:rPr>
          <w:i/>
          <w:lang w:val="en-US"/>
        </w:rPr>
        <w:t xml:space="preserve">Note that having 4 supporting companies is a necessary but not sufficient condition: </w:t>
      </w:r>
      <w:r w:rsidR="00174617" w:rsidRPr="00240691">
        <w:rPr>
          <w:i/>
          <w:lang w:val="en-US"/>
        </w:rPr>
        <w:t xml:space="preserve">the usual TSG approval </w:t>
      </w:r>
      <w:r w:rsidR="00025316" w:rsidRPr="00240691">
        <w:rPr>
          <w:i/>
          <w:lang w:val="en-US"/>
        </w:rPr>
        <w:t xml:space="preserve">process </w:t>
      </w:r>
      <w:r w:rsidR="00174617" w:rsidRPr="00240691">
        <w:rPr>
          <w:i/>
          <w:lang w:val="en-US"/>
        </w:rPr>
        <w:t xml:space="preserve">by consensus is needed for </w:t>
      </w:r>
      <w:r w:rsidRPr="00240691">
        <w:rPr>
          <w:i/>
          <w:lang w:val="en-US"/>
        </w:rPr>
        <w:t>the WID approv</w:t>
      </w:r>
      <w:r w:rsidR="006E1FDA" w:rsidRPr="00240691">
        <w:rPr>
          <w:i/>
          <w:lang w:val="en-US"/>
        </w:rPr>
        <w:t>al</w:t>
      </w:r>
      <w:r w:rsidRPr="00240691">
        <w:rPr>
          <w:i/>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240691" w14:paraId="2EA4D593" w14:textId="77777777" w:rsidTr="007D03D2">
        <w:trPr>
          <w:jc w:val="center"/>
        </w:trPr>
        <w:tc>
          <w:tcPr>
            <w:tcW w:w="0" w:type="auto"/>
            <w:shd w:val="clear" w:color="auto" w:fill="E0E0E0"/>
          </w:tcPr>
          <w:p w14:paraId="6F83CEE3" w14:textId="77777777" w:rsidR="00557B2E" w:rsidRPr="00240691" w:rsidRDefault="00557B2E" w:rsidP="001C5C86">
            <w:pPr>
              <w:pStyle w:val="TAH"/>
              <w:rPr>
                <w:lang w:val="en-US"/>
              </w:rPr>
            </w:pPr>
            <w:r w:rsidRPr="00240691">
              <w:rPr>
                <w:lang w:val="en-US"/>
              </w:rPr>
              <w:lastRenderedPageBreak/>
              <w:t>Supporting IM name</w:t>
            </w:r>
          </w:p>
        </w:tc>
      </w:tr>
      <w:tr w:rsidR="00557B2E" w:rsidRPr="00240691" w14:paraId="5C983B71" w14:textId="77777777" w:rsidTr="007D03D2">
        <w:trPr>
          <w:jc w:val="center"/>
        </w:trPr>
        <w:tc>
          <w:tcPr>
            <w:tcW w:w="0" w:type="auto"/>
            <w:shd w:val="clear" w:color="auto" w:fill="auto"/>
          </w:tcPr>
          <w:p w14:paraId="04A22CAA" w14:textId="1510C79F" w:rsidR="00557B2E" w:rsidRPr="00240691" w:rsidRDefault="00557B2E" w:rsidP="001C5C86">
            <w:pPr>
              <w:pStyle w:val="TAL"/>
              <w:rPr>
                <w:lang w:val="en-US"/>
              </w:rPr>
            </w:pPr>
          </w:p>
        </w:tc>
      </w:tr>
      <w:tr w:rsidR="0048267C" w:rsidRPr="00240691" w14:paraId="7C58BC69" w14:textId="77777777" w:rsidTr="007D03D2">
        <w:trPr>
          <w:jc w:val="center"/>
        </w:trPr>
        <w:tc>
          <w:tcPr>
            <w:tcW w:w="0" w:type="auto"/>
            <w:shd w:val="clear" w:color="auto" w:fill="auto"/>
          </w:tcPr>
          <w:p w14:paraId="572D350B" w14:textId="77777777" w:rsidR="0048267C" w:rsidRPr="00240691" w:rsidRDefault="0048267C" w:rsidP="001C5C86">
            <w:pPr>
              <w:pStyle w:val="TAL"/>
              <w:rPr>
                <w:lang w:val="en-US"/>
              </w:rPr>
            </w:pPr>
          </w:p>
        </w:tc>
      </w:tr>
      <w:tr w:rsidR="0048267C" w:rsidRPr="00240691" w14:paraId="21518B6D" w14:textId="77777777" w:rsidTr="007D03D2">
        <w:trPr>
          <w:jc w:val="center"/>
        </w:trPr>
        <w:tc>
          <w:tcPr>
            <w:tcW w:w="0" w:type="auto"/>
            <w:shd w:val="clear" w:color="auto" w:fill="auto"/>
          </w:tcPr>
          <w:p w14:paraId="73410B0B" w14:textId="77777777" w:rsidR="0048267C" w:rsidRPr="00240691" w:rsidRDefault="0048267C" w:rsidP="001C5C86">
            <w:pPr>
              <w:pStyle w:val="TAL"/>
              <w:rPr>
                <w:lang w:val="en-US"/>
              </w:rPr>
            </w:pPr>
          </w:p>
        </w:tc>
      </w:tr>
      <w:tr w:rsidR="0048267C" w:rsidRPr="00240691" w14:paraId="57577E66" w14:textId="77777777" w:rsidTr="007D03D2">
        <w:trPr>
          <w:jc w:val="center"/>
        </w:trPr>
        <w:tc>
          <w:tcPr>
            <w:tcW w:w="0" w:type="auto"/>
            <w:shd w:val="clear" w:color="auto" w:fill="auto"/>
          </w:tcPr>
          <w:p w14:paraId="505E93C3" w14:textId="77777777" w:rsidR="0048267C" w:rsidRPr="00240691" w:rsidRDefault="0048267C" w:rsidP="001C5C86">
            <w:pPr>
              <w:pStyle w:val="TAL"/>
              <w:rPr>
                <w:lang w:val="en-US"/>
              </w:rPr>
            </w:pPr>
          </w:p>
        </w:tc>
      </w:tr>
      <w:tr w:rsidR="00025316" w:rsidRPr="00240691" w14:paraId="507E9B9A" w14:textId="77777777" w:rsidTr="007D03D2">
        <w:trPr>
          <w:jc w:val="center"/>
        </w:trPr>
        <w:tc>
          <w:tcPr>
            <w:tcW w:w="0" w:type="auto"/>
            <w:shd w:val="clear" w:color="auto" w:fill="auto"/>
          </w:tcPr>
          <w:p w14:paraId="5298F1BC" w14:textId="77777777" w:rsidR="00025316" w:rsidRPr="00240691" w:rsidRDefault="00025316" w:rsidP="001C5C86">
            <w:pPr>
              <w:pStyle w:val="TAL"/>
              <w:rPr>
                <w:lang w:val="en-US"/>
              </w:rPr>
            </w:pPr>
          </w:p>
        </w:tc>
      </w:tr>
      <w:tr w:rsidR="00025316" w:rsidRPr="00240691" w14:paraId="1F08A800" w14:textId="77777777" w:rsidTr="007D03D2">
        <w:trPr>
          <w:jc w:val="center"/>
        </w:trPr>
        <w:tc>
          <w:tcPr>
            <w:tcW w:w="0" w:type="auto"/>
            <w:shd w:val="clear" w:color="auto" w:fill="auto"/>
          </w:tcPr>
          <w:p w14:paraId="242448C6" w14:textId="77777777" w:rsidR="00025316" w:rsidRPr="00240691" w:rsidRDefault="00025316" w:rsidP="001C5C86">
            <w:pPr>
              <w:pStyle w:val="TAL"/>
              <w:rPr>
                <w:lang w:val="en-US"/>
              </w:rPr>
            </w:pPr>
          </w:p>
        </w:tc>
      </w:tr>
    </w:tbl>
    <w:p w14:paraId="2A21DA33" w14:textId="77777777" w:rsidR="00067741" w:rsidRPr="00240691" w:rsidRDefault="00067741" w:rsidP="00067741">
      <w:pPr>
        <w:rPr>
          <w:lang w:val="en-US"/>
        </w:rPr>
      </w:pPr>
    </w:p>
    <w:p w14:paraId="6FBC93F7" w14:textId="77777777" w:rsidR="00F41A27" w:rsidRPr="00240691" w:rsidRDefault="00F41A27" w:rsidP="00641ED8">
      <w:pPr>
        <w:rPr>
          <w:lang w:val="en-US"/>
        </w:rPr>
      </w:pPr>
    </w:p>
    <w:sectPr w:rsidR="00F41A27" w:rsidRPr="0024069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6964D4" w14:textId="77777777" w:rsidR="00B862E8" w:rsidRDefault="00B862E8">
      <w:r>
        <w:separator/>
      </w:r>
    </w:p>
  </w:endnote>
  <w:endnote w:type="continuationSeparator" w:id="0">
    <w:p w14:paraId="3FE3CA54" w14:textId="77777777" w:rsidR="00B862E8" w:rsidRDefault="00B862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586AFA" w14:textId="77777777" w:rsidR="00B862E8" w:rsidRDefault="00B862E8">
      <w:r>
        <w:separator/>
      </w:r>
    </w:p>
  </w:footnote>
  <w:footnote w:type="continuationSeparator" w:id="0">
    <w:p w14:paraId="41FE53FF" w14:textId="77777777" w:rsidR="00B862E8" w:rsidRDefault="00B862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7"/>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220A"/>
    <w:rsid w:val="000132D1"/>
    <w:rsid w:val="000205C5"/>
    <w:rsid w:val="00025316"/>
    <w:rsid w:val="000357ED"/>
    <w:rsid w:val="00037C06"/>
    <w:rsid w:val="000402D9"/>
    <w:rsid w:val="00044DAE"/>
    <w:rsid w:val="00046A0E"/>
    <w:rsid w:val="00052BF8"/>
    <w:rsid w:val="00057116"/>
    <w:rsid w:val="00064CB2"/>
    <w:rsid w:val="00066954"/>
    <w:rsid w:val="00067741"/>
    <w:rsid w:val="00072A56"/>
    <w:rsid w:val="00082CCB"/>
    <w:rsid w:val="00092B3B"/>
    <w:rsid w:val="000A3125"/>
    <w:rsid w:val="000B0519"/>
    <w:rsid w:val="000B1ABD"/>
    <w:rsid w:val="000B61FD"/>
    <w:rsid w:val="000C0BF7"/>
    <w:rsid w:val="000C5FE3"/>
    <w:rsid w:val="000D122A"/>
    <w:rsid w:val="000E55AD"/>
    <w:rsid w:val="000E630D"/>
    <w:rsid w:val="001001BD"/>
    <w:rsid w:val="00102222"/>
    <w:rsid w:val="00114839"/>
    <w:rsid w:val="00120541"/>
    <w:rsid w:val="001211F3"/>
    <w:rsid w:val="00135AAA"/>
    <w:rsid w:val="00166E71"/>
    <w:rsid w:val="00173998"/>
    <w:rsid w:val="00174617"/>
    <w:rsid w:val="001759A7"/>
    <w:rsid w:val="001803E1"/>
    <w:rsid w:val="001A4192"/>
    <w:rsid w:val="001A48E7"/>
    <w:rsid w:val="001C5C86"/>
    <w:rsid w:val="001C718D"/>
    <w:rsid w:val="001F7EB4"/>
    <w:rsid w:val="002000C2"/>
    <w:rsid w:val="00205F25"/>
    <w:rsid w:val="0021323B"/>
    <w:rsid w:val="00221B1E"/>
    <w:rsid w:val="00233A4A"/>
    <w:rsid w:val="00240691"/>
    <w:rsid w:val="00240DCD"/>
    <w:rsid w:val="00242F18"/>
    <w:rsid w:val="0024786B"/>
    <w:rsid w:val="00251D80"/>
    <w:rsid w:val="002640E5"/>
    <w:rsid w:val="0026436F"/>
    <w:rsid w:val="0026606E"/>
    <w:rsid w:val="00276403"/>
    <w:rsid w:val="00282FB3"/>
    <w:rsid w:val="00283F8D"/>
    <w:rsid w:val="00295052"/>
    <w:rsid w:val="002C4E03"/>
    <w:rsid w:val="002E6A7D"/>
    <w:rsid w:val="002E7A9E"/>
    <w:rsid w:val="002F3C41"/>
    <w:rsid w:val="002F6C5C"/>
    <w:rsid w:val="0030045C"/>
    <w:rsid w:val="003205AD"/>
    <w:rsid w:val="0033027D"/>
    <w:rsid w:val="00335FB2"/>
    <w:rsid w:val="00344158"/>
    <w:rsid w:val="003450C6"/>
    <w:rsid w:val="00355CB6"/>
    <w:rsid w:val="0038516D"/>
    <w:rsid w:val="003869D7"/>
    <w:rsid w:val="003A1EB0"/>
    <w:rsid w:val="003C0F14"/>
    <w:rsid w:val="003C2DA6"/>
    <w:rsid w:val="003C6DA6"/>
    <w:rsid w:val="003D2781"/>
    <w:rsid w:val="003D62A9"/>
    <w:rsid w:val="003F268E"/>
    <w:rsid w:val="003F7B3D"/>
    <w:rsid w:val="00411698"/>
    <w:rsid w:val="00414164"/>
    <w:rsid w:val="0041789B"/>
    <w:rsid w:val="00422890"/>
    <w:rsid w:val="004260A5"/>
    <w:rsid w:val="00432283"/>
    <w:rsid w:val="0043745F"/>
    <w:rsid w:val="0044029F"/>
    <w:rsid w:val="00440BC9"/>
    <w:rsid w:val="004520D0"/>
    <w:rsid w:val="00455DE4"/>
    <w:rsid w:val="0046645A"/>
    <w:rsid w:val="00466547"/>
    <w:rsid w:val="0048267C"/>
    <w:rsid w:val="004876B9"/>
    <w:rsid w:val="00493A79"/>
    <w:rsid w:val="00495840"/>
    <w:rsid w:val="00497332"/>
    <w:rsid w:val="004A40BE"/>
    <w:rsid w:val="004A6A60"/>
    <w:rsid w:val="004C634D"/>
    <w:rsid w:val="004D24B9"/>
    <w:rsid w:val="004E2CE2"/>
    <w:rsid w:val="004E5172"/>
    <w:rsid w:val="004E6F8A"/>
    <w:rsid w:val="00502CD2"/>
    <w:rsid w:val="00504E33"/>
    <w:rsid w:val="00524FAA"/>
    <w:rsid w:val="0055216E"/>
    <w:rsid w:val="00552C2C"/>
    <w:rsid w:val="00554E09"/>
    <w:rsid w:val="005555B7"/>
    <w:rsid w:val="005562A8"/>
    <w:rsid w:val="005573BB"/>
    <w:rsid w:val="00557B2E"/>
    <w:rsid w:val="00561267"/>
    <w:rsid w:val="00571E3F"/>
    <w:rsid w:val="00574059"/>
    <w:rsid w:val="00580CB3"/>
    <w:rsid w:val="00590087"/>
    <w:rsid w:val="005A032D"/>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36A4"/>
    <w:rsid w:val="00654893"/>
    <w:rsid w:val="00671BBB"/>
    <w:rsid w:val="00675D14"/>
    <w:rsid w:val="0067658F"/>
    <w:rsid w:val="00677050"/>
    <w:rsid w:val="00682237"/>
    <w:rsid w:val="006A0EF8"/>
    <w:rsid w:val="006A45BA"/>
    <w:rsid w:val="006B4280"/>
    <w:rsid w:val="006B4B1C"/>
    <w:rsid w:val="006C4991"/>
    <w:rsid w:val="006E0F19"/>
    <w:rsid w:val="006E1FDA"/>
    <w:rsid w:val="006E5E87"/>
    <w:rsid w:val="00706A1A"/>
    <w:rsid w:val="00707673"/>
    <w:rsid w:val="007162BE"/>
    <w:rsid w:val="0071690C"/>
    <w:rsid w:val="00722267"/>
    <w:rsid w:val="007273FE"/>
    <w:rsid w:val="0075252A"/>
    <w:rsid w:val="00764B84"/>
    <w:rsid w:val="00765028"/>
    <w:rsid w:val="0078034D"/>
    <w:rsid w:val="00781158"/>
    <w:rsid w:val="00785645"/>
    <w:rsid w:val="00790BCC"/>
    <w:rsid w:val="00795CEE"/>
    <w:rsid w:val="00796387"/>
    <w:rsid w:val="007974F5"/>
    <w:rsid w:val="007A5AA5"/>
    <w:rsid w:val="007B0F49"/>
    <w:rsid w:val="007C7E14"/>
    <w:rsid w:val="007D03D2"/>
    <w:rsid w:val="007D1AB2"/>
    <w:rsid w:val="007F522E"/>
    <w:rsid w:val="007F7421"/>
    <w:rsid w:val="00801F7F"/>
    <w:rsid w:val="008021D2"/>
    <w:rsid w:val="00813C1F"/>
    <w:rsid w:val="0081469C"/>
    <w:rsid w:val="00820FF2"/>
    <w:rsid w:val="00834A60"/>
    <w:rsid w:val="00835128"/>
    <w:rsid w:val="00863E89"/>
    <w:rsid w:val="00872B3B"/>
    <w:rsid w:val="0088222A"/>
    <w:rsid w:val="008901F6"/>
    <w:rsid w:val="00896C03"/>
    <w:rsid w:val="008A495D"/>
    <w:rsid w:val="008A76FD"/>
    <w:rsid w:val="008B2D09"/>
    <w:rsid w:val="008B519F"/>
    <w:rsid w:val="008C0E78"/>
    <w:rsid w:val="008C537F"/>
    <w:rsid w:val="008D658B"/>
    <w:rsid w:val="009035B6"/>
    <w:rsid w:val="00935CB0"/>
    <w:rsid w:val="009428A9"/>
    <w:rsid w:val="009437A2"/>
    <w:rsid w:val="00944B28"/>
    <w:rsid w:val="00956AD5"/>
    <w:rsid w:val="00960146"/>
    <w:rsid w:val="00962B2E"/>
    <w:rsid w:val="009635B1"/>
    <w:rsid w:val="00967838"/>
    <w:rsid w:val="00982CD6"/>
    <w:rsid w:val="00985B73"/>
    <w:rsid w:val="009870A7"/>
    <w:rsid w:val="00992266"/>
    <w:rsid w:val="00994A54"/>
    <w:rsid w:val="009A04D7"/>
    <w:rsid w:val="009A0B51"/>
    <w:rsid w:val="009A3BC4"/>
    <w:rsid w:val="009A527F"/>
    <w:rsid w:val="009B1936"/>
    <w:rsid w:val="009B493F"/>
    <w:rsid w:val="009C2977"/>
    <w:rsid w:val="009C2DCC"/>
    <w:rsid w:val="009E6C21"/>
    <w:rsid w:val="009F5EEE"/>
    <w:rsid w:val="009F7959"/>
    <w:rsid w:val="00A01CFF"/>
    <w:rsid w:val="00A076F7"/>
    <w:rsid w:val="00A10539"/>
    <w:rsid w:val="00A15763"/>
    <w:rsid w:val="00A226C6"/>
    <w:rsid w:val="00A27912"/>
    <w:rsid w:val="00A338A3"/>
    <w:rsid w:val="00A35110"/>
    <w:rsid w:val="00A36378"/>
    <w:rsid w:val="00A40015"/>
    <w:rsid w:val="00A47445"/>
    <w:rsid w:val="00A6656B"/>
    <w:rsid w:val="00A70E1E"/>
    <w:rsid w:val="00A73257"/>
    <w:rsid w:val="00A9081F"/>
    <w:rsid w:val="00A9188C"/>
    <w:rsid w:val="00A97002"/>
    <w:rsid w:val="00A97A52"/>
    <w:rsid w:val="00AA0D6A"/>
    <w:rsid w:val="00AA1D77"/>
    <w:rsid w:val="00AB0340"/>
    <w:rsid w:val="00AB58BF"/>
    <w:rsid w:val="00AB5EBC"/>
    <w:rsid w:val="00AC6BD9"/>
    <w:rsid w:val="00AD0751"/>
    <w:rsid w:val="00AD77C4"/>
    <w:rsid w:val="00AD7D5E"/>
    <w:rsid w:val="00AE25BF"/>
    <w:rsid w:val="00AE61ED"/>
    <w:rsid w:val="00AF0C13"/>
    <w:rsid w:val="00B03AF5"/>
    <w:rsid w:val="00B03C01"/>
    <w:rsid w:val="00B078D6"/>
    <w:rsid w:val="00B1248D"/>
    <w:rsid w:val="00B14709"/>
    <w:rsid w:val="00B210EC"/>
    <w:rsid w:val="00B2743D"/>
    <w:rsid w:val="00B3015C"/>
    <w:rsid w:val="00B344D8"/>
    <w:rsid w:val="00B45F10"/>
    <w:rsid w:val="00B567D1"/>
    <w:rsid w:val="00B57693"/>
    <w:rsid w:val="00B73B4C"/>
    <w:rsid w:val="00B73F75"/>
    <w:rsid w:val="00B862E8"/>
    <w:rsid w:val="00B91B8F"/>
    <w:rsid w:val="00B96481"/>
    <w:rsid w:val="00BA3A53"/>
    <w:rsid w:val="00BA4095"/>
    <w:rsid w:val="00BA5B43"/>
    <w:rsid w:val="00BB5EBF"/>
    <w:rsid w:val="00BC03AE"/>
    <w:rsid w:val="00BC642A"/>
    <w:rsid w:val="00BE5917"/>
    <w:rsid w:val="00BF7C9D"/>
    <w:rsid w:val="00C01E8C"/>
    <w:rsid w:val="00C03E01"/>
    <w:rsid w:val="00C23582"/>
    <w:rsid w:val="00C2724D"/>
    <w:rsid w:val="00C27CA9"/>
    <w:rsid w:val="00C317E7"/>
    <w:rsid w:val="00C3799C"/>
    <w:rsid w:val="00C43D1E"/>
    <w:rsid w:val="00C44336"/>
    <w:rsid w:val="00C50F7C"/>
    <w:rsid w:val="00C51704"/>
    <w:rsid w:val="00C5591F"/>
    <w:rsid w:val="00C56392"/>
    <w:rsid w:val="00C57C50"/>
    <w:rsid w:val="00C715CA"/>
    <w:rsid w:val="00C7495D"/>
    <w:rsid w:val="00C77CE9"/>
    <w:rsid w:val="00CA0968"/>
    <w:rsid w:val="00CA168E"/>
    <w:rsid w:val="00CB4236"/>
    <w:rsid w:val="00CC72A4"/>
    <w:rsid w:val="00CD3153"/>
    <w:rsid w:val="00CF6810"/>
    <w:rsid w:val="00D06117"/>
    <w:rsid w:val="00D31CC8"/>
    <w:rsid w:val="00D32678"/>
    <w:rsid w:val="00D32FA0"/>
    <w:rsid w:val="00D521C1"/>
    <w:rsid w:val="00D71F40"/>
    <w:rsid w:val="00D767A8"/>
    <w:rsid w:val="00D77416"/>
    <w:rsid w:val="00D80FC6"/>
    <w:rsid w:val="00D94917"/>
    <w:rsid w:val="00DA541E"/>
    <w:rsid w:val="00DA74F3"/>
    <w:rsid w:val="00DB69F3"/>
    <w:rsid w:val="00DC4907"/>
    <w:rsid w:val="00DD017C"/>
    <w:rsid w:val="00DD397A"/>
    <w:rsid w:val="00DD58B7"/>
    <w:rsid w:val="00DD6699"/>
    <w:rsid w:val="00E00204"/>
    <w:rsid w:val="00E007C5"/>
    <w:rsid w:val="00E00DBF"/>
    <w:rsid w:val="00E0213F"/>
    <w:rsid w:val="00E033E0"/>
    <w:rsid w:val="00E1026B"/>
    <w:rsid w:val="00E13CB2"/>
    <w:rsid w:val="00E20C37"/>
    <w:rsid w:val="00E52C57"/>
    <w:rsid w:val="00E57E7D"/>
    <w:rsid w:val="00E63076"/>
    <w:rsid w:val="00E84CD8"/>
    <w:rsid w:val="00E86CB2"/>
    <w:rsid w:val="00E90B85"/>
    <w:rsid w:val="00E91679"/>
    <w:rsid w:val="00E92452"/>
    <w:rsid w:val="00E94CC1"/>
    <w:rsid w:val="00E96431"/>
    <w:rsid w:val="00EA28A2"/>
    <w:rsid w:val="00EC3039"/>
    <w:rsid w:val="00EC5235"/>
    <w:rsid w:val="00EC747B"/>
    <w:rsid w:val="00ED6B03"/>
    <w:rsid w:val="00ED7A5B"/>
    <w:rsid w:val="00F07C92"/>
    <w:rsid w:val="00F138AB"/>
    <w:rsid w:val="00F14B43"/>
    <w:rsid w:val="00F203C7"/>
    <w:rsid w:val="00F215E2"/>
    <w:rsid w:val="00F21E3F"/>
    <w:rsid w:val="00F41A27"/>
    <w:rsid w:val="00F4338D"/>
    <w:rsid w:val="00F440D3"/>
    <w:rsid w:val="00F446AC"/>
    <w:rsid w:val="00F46EAF"/>
    <w:rsid w:val="00F4739A"/>
    <w:rsid w:val="00F5774F"/>
    <w:rsid w:val="00F62688"/>
    <w:rsid w:val="00F76BE5"/>
    <w:rsid w:val="00F83D11"/>
    <w:rsid w:val="00F921F1"/>
    <w:rsid w:val="00FB127E"/>
    <w:rsid w:val="00FB199A"/>
    <w:rsid w:val="00FC0804"/>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A3EB8A"/>
  <w15:chartTrackingRefBased/>
  <w15:docId w15:val="{D63ACDF2-C1D5-5142-8592-49D7CA8DC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33A4A"/>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233A4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233A4A"/>
    <w:pPr>
      <w:pBdr>
        <w:top w:val="none" w:sz="0" w:space="0" w:color="auto"/>
      </w:pBdr>
      <w:spacing w:before="180"/>
      <w:outlineLvl w:val="1"/>
    </w:pPr>
    <w:rPr>
      <w:sz w:val="32"/>
    </w:rPr>
  </w:style>
  <w:style w:type="paragraph" w:styleId="Heading3">
    <w:name w:val="heading 3"/>
    <w:basedOn w:val="Heading2"/>
    <w:next w:val="Normal"/>
    <w:qFormat/>
    <w:rsid w:val="00233A4A"/>
    <w:pPr>
      <w:spacing w:before="120"/>
      <w:outlineLvl w:val="2"/>
    </w:pPr>
    <w:rPr>
      <w:sz w:val="28"/>
    </w:rPr>
  </w:style>
  <w:style w:type="paragraph" w:styleId="Heading4">
    <w:name w:val="heading 4"/>
    <w:basedOn w:val="Heading3"/>
    <w:next w:val="Normal"/>
    <w:qFormat/>
    <w:rsid w:val="00233A4A"/>
    <w:pPr>
      <w:ind w:left="1418" w:hanging="1418"/>
      <w:outlineLvl w:val="3"/>
    </w:pPr>
    <w:rPr>
      <w:sz w:val="24"/>
    </w:rPr>
  </w:style>
  <w:style w:type="paragraph" w:styleId="Heading5">
    <w:name w:val="heading 5"/>
    <w:basedOn w:val="Heading4"/>
    <w:next w:val="Normal"/>
    <w:qFormat/>
    <w:rsid w:val="00233A4A"/>
    <w:pPr>
      <w:ind w:left="1701" w:hanging="1701"/>
      <w:outlineLvl w:val="4"/>
    </w:pPr>
    <w:rPr>
      <w:sz w:val="22"/>
    </w:rPr>
  </w:style>
  <w:style w:type="paragraph" w:styleId="Heading6">
    <w:name w:val="heading 6"/>
    <w:basedOn w:val="H6"/>
    <w:next w:val="Normal"/>
    <w:qFormat/>
    <w:rsid w:val="00233A4A"/>
    <w:pPr>
      <w:outlineLvl w:val="5"/>
    </w:pPr>
  </w:style>
  <w:style w:type="paragraph" w:styleId="Heading7">
    <w:name w:val="heading 7"/>
    <w:basedOn w:val="H6"/>
    <w:next w:val="Normal"/>
    <w:qFormat/>
    <w:rsid w:val="00233A4A"/>
    <w:pPr>
      <w:outlineLvl w:val="6"/>
    </w:pPr>
  </w:style>
  <w:style w:type="paragraph" w:styleId="Heading8">
    <w:name w:val="heading 8"/>
    <w:basedOn w:val="Heading1"/>
    <w:next w:val="Normal"/>
    <w:qFormat/>
    <w:rsid w:val="00233A4A"/>
    <w:pPr>
      <w:ind w:left="0" w:firstLine="0"/>
      <w:outlineLvl w:val="7"/>
    </w:pPr>
  </w:style>
  <w:style w:type="paragraph" w:styleId="Heading9">
    <w:name w:val="heading 9"/>
    <w:basedOn w:val="Heading8"/>
    <w:next w:val="Normal"/>
    <w:qFormat/>
    <w:rsid w:val="00233A4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rsid w:val="00233A4A"/>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233A4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233A4A"/>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233A4A"/>
    <w:pPr>
      <w:spacing w:before="180"/>
      <w:ind w:left="2693" w:hanging="2693"/>
    </w:pPr>
    <w:rPr>
      <w:b/>
    </w:rPr>
  </w:style>
  <w:style w:type="paragraph" w:styleId="TOC1">
    <w:name w:val="toc 1"/>
    <w:semiHidden/>
    <w:rsid w:val="00233A4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233A4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233A4A"/>
    <w:pPr>
      <w:ind w:left="1701" w:hanging="1701"/>
    </w:pPr>
  </w:style>
  <w:style w:type="paragraph" w:styleId="TOC4">
    <w:name w:val="toc 4"/>
    <w:basedOn w:val="TOC3"/>
    <w:semiHidden/>
    <w:rsid w:val="00233A4A"/>
    <w:pPr>
      <w:ind w:left="1418" w:hanging="1418"/>
    </w:pPr>
  </w:style>
  <w:style w:type="paragraph" w:styleId="TOC3">
    <w:name w:val="toc 3"/>
    <w:basedOn w:val="TOC2"/>
    <w:semiHidden/>
    <w:rsid w:val="00233A4A"/>
    <w:pPr>
      <w:ind w:left="1134" w:hanging="1134"/>
    </w:pPr>
  </w:style>
  <w:style w:type="paragraph" w:styleId="TOC2">
    <w:name w:val="toc 2"/>
    <w:basedOn w:val="TOC1"/>
    <w:semiHidden/>
    <w:rsid w:val="00233A4A"/>
    <w:pPr>
      <w:keepNext w:val="0"/>
      <w:spacing w:before="0"/>
      <w:ind w:left="851" w:hanging="851"/>
    </w:pPr>
    <w:rPr>
      <w:sz w:val="20"/>
    </w:rPr>
  </w:style>
  <w:style w:type="paragraph" w:styleId="Index2">
    <w:name w:val="index 2"/>
    <w:basedOn w:val="Index1"/>
    <w:semiHidden/>
    <w:rsid w:val="00233A4A"/>
    <w:pPr>
      <w:ind w:left="284"/>
    </w:pPr>
  </w:style>
  <w:style w:type="paragraph" w:styleId="Index1">
    <w:name w:val="index 1"/>
    <w:basedOn w:val="Normal"/>
    <w:semiHidden/>
    <w:rsid w:val="00233A4A"/>
    <w:pPr>
      <w:keepLines/>
      <w:spacing w:after="0"/>
    </w:pPr>
  </w:style>
  <w:style w:type="paragraph" w:customStyle="1" w:styleId="ZH">
    <w:name w:val="ZH"/>
    <w:rsid w:val="00233A4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233A4A"/>
    <w:pPr>
      <w:outlineLvl w:val="9"/>
    </w:pPr>
  </w:style>
  <w:style w:type="paragraph" w:styleId="ListNumber2">
    <w:name w:val="List Number 2"/>
    <w:basedOn w:val="ListNumber"/>
    <w:rsid w:val="00233A4A"/>
    <w:pPr>
      <w:ind w:left="851"/>
    </w:pPr>
  </w:style>
  <w:style w:type="character" w:styleId="FootnoteReference">
    <w:name w:val="footnote reference"/>
    <w:semiHidden/>
    <w:rsid w:val="00233A4A"/>
    <w:rPr>
      <w:b/>
      <w:position w:val="6"/>
      <w:sz w:val="16"/>
    </w:rPr>
  </w:style>
  <w:style w:type="paragraph" w:styleId="FootnoteText">
    <w:name w:val="footnote text"/>
    <w:basedOn w:val="Normal"/>
    <w:semiHidden/>
    <w:rsid w:val="00233A4A"/>
    <w:pPr>
      <w:keepLines/>
      <w:spacing w:after="0"/>
      <w:ind w:left="454" w:hanging="454"/>
    </w:pPr>
    <w:rPr>
      <w:sz w:val="16"/>
    </w:rPr>
  </w:style>
  <w:style w:type="paragraph" w:customStyle="1" w:styleId="TAC">
    <w:name w:val="TAC"/>
    <w:basedOn w:val="TAL"/>
    <w:rsid w:val="00233A4A"/>
    <w:pPr>
      <w:jc w:val="center"/>
    </w:pPr>
  </w:style>
  <w:style w:type="paragraph" w:customStyle="1" w:styleId="TF">
    <w:name w:val="TF"/>
    <w:basedOn w:val="TH"/>
    <w:rsid w:val="00233A4A"/>
    <w:pPr>
      <w:keepNext w:val="0"/>
      <w:spacing w:before="0" w:after="240"/>
    </w:pPr>
  </w:style>
  <w:style w:type="paragraph" w:customStyle="1" w:styleId="NO">
    <w:name w:val="NO"/>
    <w:basedOn w:val="Normal"/>
    <w:rsid w:val="00233A4A"/>
    <w:pPr>
      <w:keepLines/>
      <w:ind w:left="1135" w:hanging="851"/>
    </w:pPr>
  </w:style>
  <w:style w:type="paragraph" w:styleId="TOC9">
    <w:name w:val="toc 9"/>
    <w:basedOn w:val="TOC8"/>
    <w:semiHidden/>
    <w:rsid w:val="00233A4A"/>
    <w:pPr>
      <w:ind w:left="1418" w:hanging="1418"/>
    </w:pPr>
  </w:style>
  <w:style w:type="paragraph" w:customStyle="1" w:styleId="EX">
    <w:name w:val="EX"/>
    <w:basedOn w:val="Normal"/>
    <w:rsid w:val="00233A4A"/>
    <w:pPr>
      <w:keepLines/>
      <w:ind w:left="1702" w:hanging="1418"/>
    </w:pPr>
  </w:style>
  <w:style w:type="paragraph" w:customStyle="1" w:styleId="FP">
    <w:name w:val="FP"/>
    <w:basedOn w:val="Normal"/>
    <w:rsid w:val="00233A4A"/>
    <w:pPr>
      <w:spacing w:after="0"/>
    </w:pPr>
  </w:style>
  <w:style w:type="paragraph" w:customStyle="1" w:styleId="LD">
    <w:name w:val="LD"/>
    <w:rsid w:val="00233A4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233A4A"/>
    <w:pPr>
      <w:spacing w:after="0"/>
    </w:pPr>
  </w:style>
  <w:style w:type="paragraph" w:customStyle="1" w:styleId="EW">
    <w:name w:val="EW"/>
    <w:basedOn w:val="EX"/>
    <w:rsid w:val="00233A4A"/>
    <w:pPr>
      <w:spacing w:after="0"/>
    </w:pPr>
  </w:style>
  <w:style w:type="paragraph" w:styleId="TOC6">
    <w:name w:val="toc 6"/>
    <w:basedOn w:val="TOC5"/>
    <w:next w:val="Normal"/>
    <w:semiHidden/>
    <w:rsid w:val="00233A4A"/>
    <w:pPr>
      <w:ind w:left="1985" w:hanging="1985"/>
    </w:pPr>
  </w:style>
  <w:style w:type="paragraph" w:styleId="TOC7">
    <w:name w:val="toc 7"/>
    <w:basedOn w:val="TOC6"/>
    <w:next w:val="Normal"/>
    <w:semiHidden/>
    <w:rsid w:val="00233A4A"/>
    <w:pPr>
      <w:ind w:left="2268" w:hanging="2268"/>
    </w:pPr>
  </w:style>
  <w:style w:type="paragraph" w:styleId="ListBullet2">
    <w:name w:val="List Bullet 2"/>
    <w:basedOn w:val="ListBullet"/>
    <w:rsid w:val="00233A4A"/>
    <w:pPr>
      <w:ind w:left="851"/>
    </w:pPr>
  </w:style>
  <w:style w:type="paragraph" w:styleId="ListBullet3">
    <w:name w:val="List Bullet 3"/>
    <w:basedOn w:val="ListBullet2"/>
    <w:rsid w:val="00233A4A"/>
    <w:pPr>
      <w:ind w:left="1135"/>
    </w:pPr>
  </w:style>
  <w:style w:type="paragraph" w:styleId="ListNumber">
    <w:name w:val="List Number"/>
    <w:basedOn w:val="List"/>
    <w:rsid w:val="00233A4A"/>
  </w:style>
  <w:style w:type="paragraph" w:customStyle="1" w:styleId="EQ">
    <w:name w:val="EQ"/>
    <w:basedOn w:val="Normal"/>
    <w:next w:val="Normal"/>
    <w:rsid w:val="00233A4A"/>
    <w:pPr>
      <w:keepLines/>
      <w:tabs>
        <w:tab w:val="center" w:pos="4536"/>
        <w:tab w:val="right" w:pos="9072"/>
      </w:tabs>
    </w:pPr>
    <w:rPr>
      <w:noProof/>
    </w:rPr>
  </w:style>
  <w:style w:type="paragraph" w:customStyle="1" w:styleId="TH">
    <w:name w:val="TH"/>
    <w:basedOn w:val="Normal"/>
    <w:rsid w:val="00233A4A"/>
    <w:pPr>
      <w:keepNext/>
      <w:keepLines/>
      <w:spacing w:before="60"/>
      <w:jc w:val="center"/>
    </w:pPr>
    <w:rPr>
      <w:rFonts w:ascii="Arial" w:hAnsi="Arial"/>
      <w:b/>
    </w:rPr>
  </w:style>
  <w:style w:type="paragraph" w:customStyle="1" w:styleId="NF">
    <w:name w:val="NF"/>
    <w:basedOn w:val="NO"/>
    <w:rsid w:val="00233A4A"/>
    <w:pPr>
      <w:keepNext/>
      <w:spacing w:after="0"/>
    </w:pPr>
    <w:rPr>
      <w:rFonts w:ascii="Arial" w:hAnsi="Arial"/>
      <w:sz w:val="18"/>
    </w:rPr>
  </w:style>
  <w:style w:type="paragraph" w:customStyle="1" w:styleId="PL">
    <w:name w:val="PL"/>
    <w:rsid w:val="00233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233A4A"/>
    <w:pPr>
      <w:jc w:val="right"/>
    </w:pPr>
  </w:style>
  <w:style w:type="paragraph" w:customStyle="1" w:styleId="H6">
    <w:name w:val="H6"/>
    <w:basedOn w:val="Heading5"/>
    <w:next w:val="Normal"/>
    <w:rsid w:val="00233A4A"/>
    <w:pPr>
      <w:ind w:left="1985" w:hanging="1985"/>
      <w:outlineLvl w:val="9"/>
    </w:pPr>
    <w:rPr>
      <w:sz w:val="20"/>
    </w:rPr>
  </w:style>
  <w:style w:type="paragraph" w:customStyle="1" w:styleId="TAN">
    <w:name w:val="TAN"/>
    <w:basedOn w:val="TAL"/>
    <w:rsid w:val="00233A4A"/>
    <w:pPr>
      <w:ind w:left="851" w:hanging="851"/>
    </w:pPr>
  </w:style>
  <w:style w:type="paragraph" w:customStyle="1" w:styleId="ZA">
    <w:name w:val="ZA"/>
    <w:rsid w:val="00233A4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233A4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233A4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233A4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233A4A"/>
    <w:pPr>
      <w:framePr w:wrap="notBeside" w:y="16161"/>
    </w:pPr>
  </w:style>
  <w:style w:type="character" w:customStyle="1" w:styleId="ZGSM">
    <w:name w:val="ZGSM"/>
    <w:rsid w:val="00233A4A"/>
  </w:style>
  <w:style w:type="paragraph" w:styleId="List2">
    <w:name w:val="List 2"/>
    <w:basedOn w:val="List"/>
    <w:rsid w:val="00233A4A"/>
    <w:pPr>
      <w:ind w:left="851"/>
    </w:pPr>
  </w:style>
  <w:style w:type="paragraph" w:customStyle="1" w:styleId="ZG">
    <w:name w:val="ZG"/>
    <w:rsid w:val="00233A4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233A4A"/>
    <w:pPr>
      <w:ind w:left="1135"/>
    </w:pPr>
  </w:style>
  <w:style w:type="paragraph" w:styleId="List4">
    <w:name w:val="List 4"/>
    <w:basedOn w:val="List3"/>
    <w:rsid w:val="00233A4A"/>
    <w:pPr>
      <w:ind w:left="1418"/>
    </w:pPr>
  </w:style>
  <w:style w:type="paragraph" w:styleId="List5">
    <w:name w:val="List 5"/>
    <w:basedOn w:val="List4"/>
    <w:rsid w:val="00233A4A"/>
    <w:pPr>
      <w:ind w:left="1702"/>
    </w:pPr>
  </w:style>
  <w:style w:type="paragraph" w:customStyle="1" w:styleId="EditorsNote">
    <w:name w:val="Editor's Note"/>
    <w:basedOn w:val="NO"/>
    <w:rsid w:val="00233A4A"/>
    <w:rPr>
      <w:color w:val="FF0000"/>
    </w:rPr>
  </w:style>
  <w:style w:type="paragraph" w:styleId="List">
    <w:name w:val="List"/>
    <w:basedOn w:val="Normal"/>
    <w:rsid w:val="00233A4A"/>
    <w:pPr>
      <w:ind w:left="568" w:hanging="284"/>
    </w:pPr>
  </w:style>
  <w:style w:type="paragraph" w:styleId="ListBullet">
    <w:name w:val="List Bullet"/>
    <w:basedOn w:val="List"/>
    <w:rsid w:val="00233A4A"/>
  </w:style>
  <w:style w:type="paragraph" w:styleId="ListBullet4">
    <w:name w:val="List Bullet 4"/>
    <w:basedOn w:val="ListBullet3"/>
    <w:rsid w:val="00233A4A"/>
    <w:pPr>
      <w:ind w:left="1418"/>
    </w:pPr>
  </w:style>
  <w:style w:type="paragraph" w:styleId="ListBullet5">
    <w:name w:val="List Bullet 5"/>
    <w:basedOn w:val="ListBullet4"/>
    <w:rsid w:val="00233A4A"/>
    <w:pPr>
      <w:ind w:left="1702"/>
    </w:pPr>
  </w:style>
  <w:style w:type="paragraph" w:customStyle="1" w:styleId="B1">
    <w:name w:val="B1"/>
    <w:basedOn w:val="List"/>
    <w:rsid w:val="00233A4A"/>
  </w:style>
  <w:style w:type="paragraph" w:customStyle="1" w:styleId="B2">
    <w:name w:val="B2"/>
    <w:basedOn w:val="List2"/>
    <w:rsid w:val="00233A4A"/>
  </w:style>
  <w:style w:type="paragraph" w:customStyle="1" w:styleId="B3">
    <w:name w:val="B3"/>
    <w:basedOn w:val="List3"/>
    <w:rsid w:val="00233A4A"/>
  </w:style>
  <w:style w:type="paragraph" w:customStyle="1" w:styleId="B4">
    <w:name w:val="B4"/>
    <w:basedOn w:val="List4"/>
    <w:rsid w:val="00233A4A"/>
  </w:style>
  <w:style w:type="paragraph" w:customStyle="1" w:styleId="B5">
    <w:name w:val="B5"/>
    <w:basedOn w:val="List5"/>
    <w:rsid w:val="00233A4A"/>
  </w:style>
  <w:style w:type="paragraph" w:styleId="Footer">
    <w:name w:val="footer"/>
    <w:basedOn w:val="Header"/>
    <w:rsid w:val="00233A4A"/>
    <w:pPr>
      <w:jc w:val="center"/>
    </w:pPr>
    <w:rPr>
      <w:i/>
    </w:rPr>
  </w:style>
  <w:style w:type="paragraph" w:customStyle="1" w:styleId="ZTD">
    <w:name w:val="ZTD"/>
    <w:basedOn w:val="ZB"/>
    <w:rsid w:val="00233A4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21323B"/>
    <w:pPr>
      <w:ind w:left="720"/>
      <w:contextualSpacing/>
    </w:pPr>
  </w:style>
  <w:style w:type="character" w:styleId="UnresolvedMention">
    <w:name w:val="Unresolved Mention"/>
    <w:basedOn w:val="DefaultParagraphFont"/>
    <w:uiPriority w:val="99"/>
    <w:semiHidden/>
    <w:unhideWhenUsed/>
    <w:rsid w:val="00295052"/>
    <w:rPr>
      <w:color w:val="605E5C"/>
      <w:shd w:val="clear" w:color="auto" w:fill="E1DFDD"/>
    </w:rPr>
  </w:style>
  <w:style w:type="character" w:customStyle="1" w:styleId="TALCar">
    <w:name w:val="TAL Car"/>
    <w:link w:val="TAL"/>
    <w:locked/>
    <w:rsid w:val="00962B2E"/>
    <w:rPr>
      <w:rFonts w:ascii="Arial" w:hAnsi="Arial"/>
      <w:sz w:val="18"/>
      <w:lang w:val="en-GB" w:eastAsia="en-GB"/>
    </w:rPr>
  </w:style>
  <w:style w:type="paragraph" w:styleId="Caption">
    <w:name w:val="caption"/>
    <w:basedOn w:val="Normal"/>
    <w:next w:val="Normal"/>
    <w:unhideWhenUsed/>
    <w:qFormat/>
    <w:rsid w:val="00962B2E"/>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ioffe@apple.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ioffe@apple.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47CB73-6174-3F4E-B785-6937C7B60B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4</TotalTime>
  <Pages>5</Pages>
  <Words>1699</Words>
  <Characters>9103</Characters>
  <Application>Microsoft Office Word</Application>
  <DocSecurity>0</DocSecurity>
  <Lines>346</Lines>
  <Paragraphs>169</Paragraphs>
  <ScaleCrop>false</ScaleCrop>
  <HeadingPairs>
    <vt:vector size="2" baseType="variant">
      <vt:variant>
        <vt:lpstr>Title</vt:lpstr>
      </vt:variant>
      <vt:variant>
        <vt:i4>1</vt:i4>
      </vt:variant>
    </vt:vector>
  </HeadingPairs>
  <TitlesOfParts>
    <vt:vector size="1" baseType="lpstr">
      <vt:lpstr>New WID on Supplemental uplink usage of FR2 spectrum (SA and NSA)</vt:lpstr>
    </vt:vector>
  </TitlesOfParts>
  <Manager/>
  <Company>Apple Inc.</Company>
  <LinksUpToDate>false</LinksUpToDate>
  <CharactersWithSpaces>10656</CharactersWithSpaces>
  <SharedDoc>false</SharedDoc>
  <HyperlinkBase/>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WID on Supplemental uplink usage of FR2 spectrum (SA and NSA)</dc:title>
  <dc:subject/>
  <dc:creator>Apple Inc.</dc:creator>
  <cp:keywords>NR_FR2_SUL</cp:keywords>
  <dc:description/>
  <cp:lastModifiedBy>Apple Inc.</cp:lastModifiedBy>
  <cp:revision>5</cp:revision>
  <cp:lastPrinted>2000-02-29T19:31:00Z</cp:lastPrinted>
  <dcterms:created xsi:type="dcterms:W3CDTF">2018-12-01T15:54:00Z</dcterms:created>
  <dcterms:modified xsi:type="dcterms:W3CDTF">2018-12-03T20:10:00Z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-779042809</vt:i4>
  </property>
  <property fmtid="{D5CDD505-2E9C-101B-9397-08002B2CF9AE}" pid="4" name="_NewReviewCycle">
    <vt:lpwstr/>
  </property>
  <property fmtid="{D5CDD505-2E9C-101B-9397-08002B2CF9AE}" pid="5" name="_EmailSubject">
    <vt:lpwstr>drafting SP-160959 on revision of the WID template</vt:lpwstr>
  </property>
  <property fmtid="{D5CDD505-2E9C-101B-9397-08002B2CF9AE}" pid="6" name="_AuthorEmail">
    <vt:lpwstr>harisz@qti.qualcomm.com</vt:lpwstr>
  </property>
  <property fmtid="{D5CDD505-2E9C-101B-9397-08002B2CF9AE}" pid="7" name="_AuthorEmailDisplayName">
    <vt:lpwstr>Zisimopoulos, Haris</vt:lpwstr>
  </property>
  <property fmtid="{D5CDD505-2E9C-101B-9397-08002B2CF9AE}" pid="8" name="_PreviousAdHocReviewCycleID">
    <vt:i4>-1385681052</vt:i4>
  </property>
  <property fmtid="{D5CDD505-2E9C-101B-9397-08002B2CF9AE}" pid="9" name="_ReviewingToolsShownOnce">
    <vt:lpwstr/>
  </property>
</Properties>
</file>