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771F05" w:rsidRDefault="004B566C" w:rsidP="00C445AD">
      <w:pPr>
        <w:pStyle w:val="FP"/>
        <w:tabs>
          <w:tab w:val="left" w:pos="567"/>
        </w:tabs>
        <w:rPr>
          <w:rFonts w:ascii="Arial" w:hAnsi="Arial" w:cs="Arial"/>
          <w:b/>
          <w:sz w:val="24"/>
          <w:szCs w:val="24"/>
          <w:lang w:eastAsia="ja-JP"/>
        </w:rPr>
      </w:pPr>
      <w:r w:rsidRPr="00771F05">
        <w:rPr>
          <w:rFonts w:ascii="Arial" w:hAnsi="Arial" w:cs="Arial"/>
          <w:b/>
          <w:sz w:val="24"/>
          <w:szCs w:val="24"/>
        </w:rPr>
        <w:t xml:space="preserve">3GPP </w:t>
      </w:r>
      <w:r w:rsidR="00F86A73" w:rsidRPr="00771F05">
        <w:rPr>
          <w:rFonts w:ascii="Arial" w:hAnsi="Arial" w:cs="Arial"/>
          <w:b/>
          <w:sz w:val="24"/>
          <w:szCs w:val="24"/>
        </w:rPr>
        <w:t>TSG</w:t>
      </w:r>
      <w:r w:rsidR="00D45B2F" w:rsidRPr="00771F05">
        <w:rPr>
          <w:rFonts w:ascii="Arial" w:hAnsi="Arial" w:cs="Arial"/>
          <w:b/>
          <w:sz w:val="24"/>
          <w:szCs w:val="24"/>
        </w:rPr>
        <w:t xml:space="preserve"> </w:t>
      </w:r>
      <w:r w:rsidRPr="00771F05">
        <w:rPr>
          <w:rFonts w:ascii="Arial" w:hAnsi="Arial" w:cs="Arial"/>
          <w:b/>
          <w:sz w:val="24"/>
          <w:szCs w:val="24"/>
        </w:rPr>
        <w:t>RAN</w:t>
      </w:r>
      <w:r w:rsidR="00F86A73" w:rsidRPr="00771F05">
        <w:rPr>
          <w:rFonts w:ascii="Arial" w:hAnsi="Arial" w:cs="Arial"/>
          <w:b/>
          <w:sz w:val="24"/>
          <w:szCs w:val="24"/>
        </w:rPr>
        <w:t xml:space="preserve"> meeting #</w:t>
      </w:r>
      <w:r w:rsidR="00207DC4" w:rsidRPr="00771F05">
        <w:rPr>
          <w:rFonts w:ascii="Arial" w:hAnsi="Arial" w:cs="Arial"/>
          <w:b/>
          <w:sz w:val="24"/>
          <w:szCs w:val="24"/>
        </w:rPr>
        <w:t>82</w:t>
      </w:r>
      <w:r w:rsidR="00F86A73" w:rsidRPr="00771F05">
        <w:rPr>
          <w:rFonts w:ascii="Arial" w:hAnsi="Arial" w:cs="Arial"/>
          <w:b/>
          <w:sz w:val="24"/>
          <w:szCs w:val="24"/>
        </w:rPr>
        <w:tab/>
      </w:r>
      <w:r w:rsidR="00D45B2F" w:rsidRPr="00771F05">
        <w:rPr>
          <w:rFonts w:ascii="Arial" w:hAnsi="Arial" w:cs="Arial"/>
          <w:b/>
          <w:sz w:val="24"/>
          <w:szCs w:val="24"/>
        </w:rPr>
        <w:tab/>
      </w:r>
      <w:r w:rsidR="00D45B2F" w:rsidRPr="00771F05">
        <w:rPr>
          <w:rFonts w:ascii="Arial" w:hAnsi="Arial" w:cs="Arial"/>
          <w:b/>
          <w:sz w:val="24"/>
          <w:szCs w:val="24"/>
        </w:rPr>
        <w:tab/>
      </w:r>
      <w:r w:rsidR="00D45B2F" w:rsidRPr="00771F05">
        <w:rPr>
          <w:rFonts w:ascii="Arial" w:hAnsi="Arial" w:cs="Arial"/>
          <w:b/>
          <w:sz w:val="24"/>
          <w:szCs w:val="24"/>
        </w:rPr>
        <w:tab/>
      </w:r>
      <w:r w:rsidR="00D45B2F" w:rsidRPr="00771F05">
        <w:rPr>
          <w:rFonts w:ascii="Arial" w:hAnsi="Arial" w:cs="Arial"/>
          <w:b/>
          <w:sz w:val="24"/>
          <w:szCs w:val="24"/>
        </w:rPr>
        <w:tab/>
      </w:r>
      <w:r w:rsidR="00D45B2F" w:rsidRPr="00771F05">
        <w:rPr>
          <w:rFonts w:ascii="Arial" w:hAnsi="Arial" w:cs="Arial"/>
          <w:b/>
          <w:sz w:val="24"/>
          <w:szCs w:val="24"/>
        </w:rPr>
        <w:tab/>
      </w:r>
      <w:r w:rsidR="00D45B2F" w:rsidRPr="00771F05">
        <w:rPr>
          <w:rFonts w:ascii="Arial" w:hAnsi="Arial" w:cs="Arial"/>
          <w:b/>
          <w:sz w:val="24"/>
          <w:szCs w:val="24"/>
        </w:rPr>
        <w:tab/>
      </w:r>
      <w:r w:rsidR="00D45B2F" w:rsidRPr="00771F05">
        <w:rPr>
          <w:rFonts w:ascii="Arial" w:hAnsi="Arial" w:cs="Arial"/>
          <w:b/>
          <w:sz w:val="24"/>
          <w:szCs w:val="24"/>
        </w:rPr>
        <w:tab/>
      </w:r>
      <w:r w:rsidR="00D45B2F" w:rsidRPr="00771F05">
        <w:rPr>
          <w:rFonts w:ascii="Arial" w:hAnsi="Arial" w:cs="Arial"/>
          <w:b/>
          <w:sz w:val="24"/>
          <w:szCs w:val="24"/>
        </w:rPr>
        <w:tab/>
      </w:r>
      <w:r w:rsidR="00D45B2F" w:rsidRPr="00771F05">
        <w:rPr>
          <w:rFonts w:ascii="Arial" w:hAnsi="Arial" w:cs="Arial"/>
          <w:b/>
          <w:sz w:val="24"/>
          <w:szCs w:val="24"/>
        </w:rPr>
        <w:tab/>
      </w:r>
      <w:r w:rsidR="00771F05" w:rsidRPr="00771F05">
        <w:rPr>
          <w:rFonts w:ascii="Arial" w:hAnsi="Arial" w:cs="Arial"/>
          <w:b/>
          <w:sz w:val="24"/>
          <w:szCs w:val="24"/>
        </w:rPr>
        <w:t>RP-182548</w:t>
      </w:r>
    </w:p>
    <w:p w:rsidR="00F86A73" w:rsidRPr="004B566C" w:rsidRDefault="00207DC4" w:rsidP="004B566C">
      <w:pPr>
        <w:tabs>
          <w:tab w:val="left" w:pos="567"/>
        </w:tabs>
        <w:rPr>
          <w:rFonts w:ascii="Arial" w:hAnsi="Arial" w:cs="Arial"/>
          <w:b/>
          <w:sz w:val="24"/>
        </w:rPr>
      </w:pPr>
      <w:r w:rsidRPr="00771F05">
        <w:rPr>
          <w:rFonts w:ascii="Arial" w:hAnsi="Arial" w:cs="Arial"/>
          <w:b/>
          <w:sz w:val="24"/>
        </w:rPr>
        <w:t>Sorrento, Italy</w:t>
      </w:r>
      <w:r w:rsidR="00C266F9" w:rsidRPr="00771F05">
        <w:rPr>
          <w:rFonts w:ascii="Arial" w:hAnsi="Arial" w:cs="Arial"/>
          <w:b/>
          <w:sz w:val="24"/>
        </w:rPr>
        <w:t>,</w:t>
      </w:r>
      <w:r w:rsidR="00D17794" w:rsidRPr="00771F05">
        <w:rPr>
          <w:rFonts w:ascii="Arial" w:hAnsi="Arial" w:cs="Arial"/>
          <w:b/>
          <w:sz w:val="24"/>
        </w:rPr>
        <w:t xml:space="preserve"> </w:t>
      </w:r>
      <w:r w:rsidRPr="00771F05">
        <w:rPr>
          <w:rFonts w:ascii="Arial" w:hAnsi="Arial" w:cs="Arial"/>
          <w:b/>
          <w:sz w:val="24"/>
        </w:rPr>
        <w:t>December</w:t>
      </w:r>
      <w:r w:rsidR="00AE08EB" w:rsidRPr="00771F05">
        <w:rPr>
          <w:rFonts w:ascii="Arial" w:hAnsi="Arial" w:cs="Arial"/>
          <w:b/>
          <w:sz w:val="24"/>
        </w:rPr>
        <w:t xml:space="preserve"> </w:t>
      </w:r>
      <w:r w:rsidR="007113A1" w:rsidRPr="00771F05">
        <w:rPr>
          <w:rFonts w:ascii="Arial" w:hAnsi="Arial" w:cs="Arial"/>
          <w:b/>
          <w:sz w:val="24"/>
        </w:rPr>
        <w:t>1</w:t>
      </w:r>
      <w:r w:rsidR="00C21339" w:rsidRPr="00771F05">
        <w:rPr>
          <w:rFonts w:ascii="Arial" w:hAnsi="Arial" w:cs="Arial"/>
          <w:b/>
          <w:sz w:val="24"/>
        </w:rPr>
        <w:t>0</w:t>
      </w:r>
      <w:r w:rsidR="00AE08EB" w:rsidRPr="00771F05">
        <w:rPr>
          <w:rFonts w:ascii="Arial" w:hAnsi="Arial" w:cs="Arial"/>
          <w:b/>
          <w:sz w:val="24"/>
        </w:rPr>
        <w:t>-</w:t>
      </w:r>
      <w:r w:rsidR="00C21339" w:rsidRPr="00771F05">
        <w:rPr>
          <w:rFonts w:ascii="Arial" w:hAnsi="Arial" w:cs="Arial"/>
          <w:b/>
          <w:sz w:val="24"/>
        </w:rPr>
        <w:t>13</w:t>
      </w:r>
      <w:r w:rsidR="00D17794" w:rsidRPr="00771F05">
        <w:rPr>
          <w:rFonts w:ascii="Arial" w:hAnsi="Arial" w:cs="Arial"/>
          <w:b/>
          <w:sz w:val="24"/>
        </w:rPr>
        <w:t>, 201</w:t>
      </w:r>
      <w:r w:rsidR="00C80116" w:rsidRPr="00771F05">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1F05" w:rsidRPr="006F3DC7">
        <w:rPr>
          <w:rFonts w:ascii="Arial" w:hAnsi="Arial" w:cs="Arial"/>
          <w:lang w:eastAsia="ja-JP"/>
        </w:rPr>
        <w:t>10.2.6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71F05" w:rsidP="001A248F">
            <w:pPr>
              <w:tabs>
                <w:tab w:val="left" w:pos="567"/>
              </w:tabs>
              <w:spacing w:after="0"/>
              <w:rPr>
                <w:rFonts w:ascii="Arial" w:hAnsi="Arial" w:cs="Arial"/>
              </w:rPr>
            </w:pPr>
            <w:r w:rsidRPr="006F3DC7">
              <w:rPr>
                <w:rFonts w:ascii="Arial" w:eastAsia="Times New Roman" w:hAnsi="Arial" w:cs="Arial"/>
              </w:rPr>
              <w:t>V2X phase 2 based on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771F05" w:rsidRDefault="00871653" w:rsidP="001A248F">
            <w:pPr>
              <w:tabs>
                <w:tab w:val="left" w:pos="567"/>
              </w:tabs>
              <w:spacing w:after="0"/>
              <w:rPr>
                <w:rFonts w:ascii="Arial" w:hAnsi="Arial" w:cs="Arial"/>
                <w:lang w:eastAsia="ja-JP"/>
              </w:rPr>
            </w:pPr>
            <w:r w:rsidRPr="00771F05">
              <w:rPr>
                <w:rFonts w:ascii="Arial" w:hAnsi="Arial" w:cs="Arial"/>
              </w:rPr>
              <w:t>Study Item:</w:t>
            </w:r>
            <w:r w:rsidRPr="00771F05">
              <w:rPr>
                <w:rFonts w:ascii="Arial" w:hAnsi="Arial" w:cs="Arial" w:hint="eastAsia"/>
                <w:lang w:eastAsia="ja-JP"/>
              </w:rPr>
              <w:t xml:space="preserve"> </w:t>
            </w:r>
          </w:p>
          <w:p w:rsidR="00871653" w:rsidRPr="00771F05" w:rsidRDefault="00871653" w:rsidP="001A248F">
            <w:pPr>
              <w:tabs>
                <w:tab w:val="left" w:pos="567"/>
              </w:tabs>
              <w:spacing w:after="0"/>
              <w:rPr>
                <w:rFonts w:ascii="Arial" w:hAnsi="Arial" w:cs="Arial"/>
              </w:rPr>
            </w:pPr>
            <w:r w:rsidRPr="00771F05">
              <w:rPr>
                <w:rFonts w:ascii="Arial" w:hAnsi="Arial" w:cs="Arial"/>
                <w:lang w:eastAsia="ja-JP"/>
              </w:rPr>
              <w:t>No</w:t>
            </w:r>
          </w:p>
        </w:tc>
        <w:tc>
          <w:tcPr>
            <w:tcW w:w="1842" w:type="dxa"/>
          </w:tcPr>
          <w:p w:rsidR="00871653" w:rsidRPr="00771F05" w:rsidRDefault="00871653" w:rsidP="001A248F">
            <w:pPr>
              <w:tabs>
                <w:tab w:val="left" w:pos="567"/>
              </w:tabs>
              <w:spacing w:after="0"/>
              <w:rPr>
                <w:rFonts w:ascii="Arial" w:hAnsi="Arial" w:cs="Arial"/>
                <w:lang w:eastAsia="ja-JP"/>
              </w:rPr>
            </w:pPr>
            <w:r w:rsidRPr="00771F05">
              <w:rPr>
                <w:rFonts w:ascii="Arial" w:hAnsi="Arial" w:cs="Arial"/>
              </w:rPr>
              <w:t>Core part:</w:t>
            </w:r>
            <w:r w:rsidRPr="00771F05">
              <w:rPr>
                <w:rFonts w:ascii="Arial" w:hAnsi="Arial" w:cs="Arial"/>
                <w:lang w:eastAsia="ja-JP"/>
              </w:rPr>
              <w:t xml:space="preserve"> </w:t>
            </w:r>
          </w:p>
          <w:p w:rsidR="00871653" w:rsidRPr="00771F05" w:rsidRDefault="00871653" w:rsidP="001A248F">
            <w:pPr>
              <w:tabs>
                <w:tab w:val="left" w:pos="567"/>
              </w:tabs>
              <w:spacing w:after="0"/>
              <w:rPr>
                <w:rFonts w:ascii="Arial" w:hAnsi="Arial" w:cs="Arial"/>
                <w:lang w:eastAsia="ja-JP"/>
              </w:rPr>
            </w:pPr>
            <w:r w:rsidRPr="00771F05">
              <w:rPr>
                <w:rFonts w:ascii="Arial" w:hAnsi="Arial" w:cs="Arial"/>
                <w:lang w:eastAsia="ja-JP"/>
              </w:rPr>
              <w:t>No</w:t>
            </w:r>
          </w:p>
        </w:tc>
        <w:tc>
          <w:tcPr>
            <w:tcW w:w="2309" w:type="dxa"/>
            <w:gridSpan w:val="2"/>
          </w:tcPr>
          <w:p w:rsidR="00871653" w:rsidRPr="00771F05" w:rsidRDefault="00871653" w:rsidP="001A248F">
            <w:pPr>
              <w:tabs>
                <w:tab w:val="left" w:pos="567"/>
              </w:tabs>
              <w:spacing w:after="0"/>
              <w:rPr>
                <w:rFonts w:ascii="Arial" w:hAnsi="Arial" w:cs="Arial"/>
              </w:rPr>
            </w:pPr>
            <w:r w:rsidRPr="00771F05">
              <w:rPr>
                <w:rFonts w:ascii="Arial" w:hAnsi="Arial" w:cs="Arial"/>
              </w:rPr>
              <w:t>Performance part:</w:t>
            </w:r>
          </w:p>
          <w:p w:rsidR="00871653" w:rsidRPr="00771F05" w:rsidRDefault="00871653" w:rsidP="0036248C">
            <w:pPr>
              <w:tabs>
                <w:tab w:val="left" w:pos="567"/>
              </w:tabs>
              <w:spacing w:after="0"/>
              <w:rPr>
                <w:rFonts w:ascii="Arial" w:hAnsi="Arial" w:cs="Arial"/>
                <w:lang w:eastAsia="ja-JP"/>
              </w:rPr>
            </w:pPr>
            <w:r w:rsidRPr="00771F05">
              <w:rPr>
                <w:rFonts w:ascii="Arial" w:hAnsi="Arial" w:cs="Arial" w:hint="eastAsia"/>
                <w:lang w:eastAsia="ja-JP"/>
              </w:rPr>
              <w:t>Yes</w:t>
            </w:r>
          </w:p>
        </w:tc>
        <w:tc>
          <w:tcPr>
            <w:tcW w:w="1653" w:type="dxa"/>
          </w:tcPr>
          <w:p w:rsidR="00871653" w:rsidRPr="00771F05" w:rsidRDefault="00871653" w:rsidP="001A248F">
            <w:pPr>
              <w:tabs>
                <w:tab w:val="left" w:pos="567"/>
              </w:tabs>
              <w:spacing w:after="0"/>
              <w:rPr>
                <w:rFonts w:ascii="Arial" w:hAnsi="Arial" w:cs="Arial"/>
              </w:rPr>
            </w:pPr>
            <w:r w:rsidRPr="00771F05">
              <w:rPr>
                <w:rFonts w:ascii="Arial" w:hAnsi="Arial" w:cs="Arial"/>
              </w:rPr>
              <w:t>Testing part:</w:t>
            </w:r>
          </w:p>
          <w:p w:rsidR="00871653" w:rsidRPr="00771F05" w:rsidRDefault="00871653" w:rsidP="0036248C">
            <w:pPr>
              <w:tabs>
                <w:tab w:val="left" w:pos="567"/>
              </w:tabs>
              <w:spacing w:after="0"/>
              <w:rPr>
                <w:rFonts w:ascii="Arial" w:hAnsi="Arial" w:cs="Arial"/>
                <w:lang w:eastAsia="ja-JP"/>
              </w:rPr>
            </w:pPr>
            <w:r w:rsidRPr="00771F05">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71F05" w:rsidP="008836AC">
            <w:pPr>
              <w:tabs>
                <w:tab w:val="left" w:pos="567"/>
              </w:tabs>
              <w:spacing w:after="0"/>
              <w:rPr>
                <w:rFonts w:ascii="Arial" w:hAnsi="Arial" w:cs="Arial"/>
              </w:rPr>
            </w:pPr>
            <w:r w:rsidRPr="006F3DC7">
              <w:rPr>
                <w:rFonts w:ascii="Arial" w:eastAsia="Times New Roman" w:hAnsi="Arial" w:cs="Arial"/>
              </w:rPr>
              <w:t>LTE_eV2X</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771F05" w:rsidP="008836AC">
            <w:pPr>
              <w:tabs>
                <w:tab w:val="left" w:pos="567"/>
              </w:tabs>
              <w:spacing w:after="0"/>
              <w:rPr>
                <w:rFonts w:ascii="Arial" w:hAnsi="Arial" w:cs="Arial"/>
                <w:lang w:eastAsia="ja-JP"/>
              </w:rPr>
            </w:pPr>
            <w:r w:rsidRPr="006F3DC7">
              <w:rPr>
                <w:rFonts w:ascii="Arial" w:eastAsia="Times New Roman" w:hAnsi="Arial" w:cs="Arial"/>
              </w:rPr>
              <w:t>750062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771F05" w:rsidP="008836AC">
            <w:pPr>
              <w:tabs>
                <w:tab w:val="left" w:pos="567"/>
              </w:tabs>
              <w:spacing w:after="0"/>
              <w:rPr>
                <w:rFonts w:ascii="Arial" w:hAnsi="Arial" w:cs="Arial"/>
                <w:lang w:eastAsia="ja-JP"/>
              </w:rPr>
            </w:pPr>
            <w:hyperlink r:id="rId7" w:history="1">
              <w:r w:rsidRPr="00582719">
                <w:rPr>
                  <w:rFonts w:ascii="Arial" w:eastAsia="Times New Roman" w:hAnsi="Arial" w:cs="Arial"/>
                  <w:color w:val="0000FF"/>
                  <w:u w:val="single"/>
                </w:rPr>
                <w:t>RP-180490</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71F05" w:rsidRPr="006F3DC7">
              <w:rPr>
                <w:rFonts w:ascii="Arial" w:hAnsi="Arial" w:cs="Arial"/>
                <w:lang w:eastAsia="ja-JP"/>
              </w:rPr>
              <w:t>12/2018</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771F05" w:rsidRPr="00771F05">
              <w:rPr>
                <w:rFonts w:ascii="Arial" w:hAnsi="Arial" w:cs="Arial"/>
                <w:color w:val="00B050"/>
                <w:kern w:val="2"/>
                <w:sz w:val="21"/>
                <w:szCs w:val="22"/>
                <w:lang w:val="en-US" w:eastAsia="ja-JP"/>
              </w:rPr>
              <w:t>100</w:t>
            </w:r>
            <w:r w:rsidRPr="00771F05">
              <w:rPr>
                <w:rFonts w:ascii="Arial" w:hAnsi="Arial" w:cs="Arial"/>
                <w:color w:val="00B05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771F0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771F05" w:rsidP="001A248F">
            <w:pPr>
              <w:tabs>
                <w:tab w:val="left" w:pos="567"/>
              </w:tabs>
              <w:spacing w:after="0"/>
              <w:rPr>
                <w:rFonts w:ascii="Arial" w:hAnsi="Arial" w:cs="Arial"/>
                <w:color w:val="FF0000"/>
              </w:rPr>
            </w:pPr>
            <w:r w:rsidRPr="006F3DC7">
              <w:rPr>
                <w:rFonts w:ascii="Arial" w:hAnsi="Arial" w:cs="Arial"/>
              </w:rPr>
              <w:t>RAN1</w:t>
            </w:r>
          </w:p>
        </w:tc>
      </w:tr>
      <w:tr w:rsidR="00771F05" w:rsidRPr="008836AC" w:rsidTr="00771F05">
        <w:tc>
          <w:tcPr>
            <w:tcW w:w="1415" w:type="dxa"/>
            <w:vMerge w:val="restart"/>
            <w:vAlign w:val="center"/>
          </w:tcPr>
          <w:p w:rsidR="00771F05" w:rsidRPr="008836AC" w:rsidRDefault="00771F05" w:rsidP="00771F05">
            <w:pPr>
              <w:tabs>
                <w:tab w:val="left" w:pos="567"/>
              </w:tabs>
              <w:rPr>
                <w:rFonts w:ascii="Arial" w:hAnsi="Arial" w:cs="Arial"/>
                <w:b/>
              </w:rPr>
            </w:pPr>
            <w:r w:rsidRPr="008836AC">
              <w:rPr>
                <w:rFonts w:ascii="Arial" w:hAnsi="Arial" w:cs="Arial"/>
                <w:b/>
              </w:rPr>
              <w:t>Rapporteur</w:t>
            </w:r>
          </w:p>
        </w:tc>
        <w:tc>
          <w:tcPr>
            <w:tcW w:w="1335" w:type="dxa"/>
          </w:tcPr>
          <w:p w:rsidR="00771F05" w:rsidRPr="008836AC" w:rsidRDefault="00771F05" w:rsidP="00771F05">
            <w:pPr>
              <w:tabs>
                <w:tab w:val="left" w:pos="567"/>
              </w:tabs>
              <w:spacing w:after="0"/>
              <w:rPr>
                <w:rFonts w:ascii="Arial" w:hAnsi="Arial" w:cs="Arial"/>
                <w:b/>
              </w:rPr>
            </w:pPr>
            <w:r w:rsidRPr="008836AC">
              <w:rPr>
                <w:rFonts w:ascii="Arial" w:hAnsi="Arial" w:cs="Arial"/>
                <w:b/>
              </w:rPr>
              <w:t>Name</w:t>
            </w:r>
          </w:p>
        </w:tc>
        <w:tc>
          <w:tcPr>
            <w:tcW w:w="7336" w:type="dxa"/>
          </w:tcPr>
          <w:p w:rsidR="00771F05" w:rsidRPr="008836AC" w:rsidRDefault="00771F05" w:rsidP="00771F05">
            <w:pPr>
              <w:tabs>
                <w:tab w:val="left" w:pos="567"/>
              </w:tabs>
              <w:spacing w:after="0"/>
              <w:rPr>
                <w:rFonts w:ascii="Arial" w:hAnsi="Arial" w:cs="Arial"/>
                <w:lang w:eastAsia="ja-JP"/>
              </w:rPr>
            </w:pPr>
            <w:r>
              <w:rPr>
                <w:rFonts w:ascii="Arial" w:hAnsi="Arial" w:cs="Arial"/>
                <w:lang w:eastAsia="ja-JP"/>
              </w:rPr>
              <w:t>Philippe SARTORI</w:t>
            </w:r>
          </w:p>
        </w:tc>
      </w:tr>
      <w:tr w:rsidR="00771F05" w:rsidRPr="008836AC" w:rsidTr="00771F05">
        <w:tc>
          <w:tcPr>
            <w:tcW w:w="1415" w:type="dxa"/>
            <w:vMerge/>
          </w:tcPr>
          <w:p w:rsidR="00771F05" w:rsidRPr="008836AC" w:rsidRDefault="00771F05" w:rsidP="00771F05">
            <w:pPr>
              <w:tabs>
                <w:tab w:val="left" w:pos="567"/>
              </w:tabs>
              <w:rPr>
                <w:rFonts w:ascii="Arial" w:hAnsi="Arial" w:cs="Arial"/>
                <w:b/>
              </w:rPr>
            </w:pPr>
          </w:p>
        </w:tc>
        <w:tc>
          <w:tcPr>
            <w:tcW w:w="1335" w:type="dxa"/>
          </w:tcPr>
          <w:p w:rsidR="00771F05" w:rsidRPr="008836AC" w:rsidRDefault="00771F05" w:rsidP="00771F05">
            <w:pPr>
              <w:tabs>
                <w:tab w:val="left" w:pos="567"/>
              </w:tabs>
              <w:spacing w:after="0"/>
              <w:rPr>
                <w:rFonts w:ascii="Arial" w:hAnsi="Arial" w:cs="Arial"/>
                <w:b/>
              </w:rPr>
            </w:pPr>
            <w:r w:rsidRPr="008836AC">
              <w:rPr>
                <w:rFonts w:ascii="Arial" w:hAnsi="Arial" w:cs="Arial"/>
                <w:b/>
              </w:rPr>
              <w:t>Company</w:t>
            </w:r>
          </w:p>
        </w:tc>
        <w:tc>
          <w:tcPr>
            <w:tcW w:w="7336" w:type="dxa"/>
          </w:tcPr>
          <w:p w:rsidR="00771F05" w:rsidRPr="008836AC" w:rsidRDefault="00771F05" w:rsidP="00771F05">
            <w:pPr>
              <w:tabs>
                <w:tab w:val="left" w:pos="567"/>
              </w:tabs>
              <w:spacing w:after="0"/>
              <w:rPr>
                <w:rFonts w:ascii="Arial" w:hAnsi="Arial" w:cs="Arial"/>
                <w:lang w:eastAsia="ja-JP"/>
              </w:rPr>
            </w:pPr>
            <w:r>
              <w:rPr>
                <w:rFonts w:ascii="Arial" w:hAnsi="Arial" w:cs="Arial"/>
                <w:lang w:eastAsia="ja-JP"/>
              </w:rPr>
              <w:t>Huawei</w:t>
            </w:r>
          </w:p>
        </w:tc>
      </w:tr>
      <w:tr w:rsidR="00771F05" w:rsidRPr="008836AC" w:rsidTr="00771F05">
        <w:tc>
          <w:tcPr>
            <w:tcW w:w="1415" w:type="dxa"/>
            <w:vMerge/>
          </w:tcPr>
          <w:p w:rsidR="00771F05" w:rsidRPr="008836AC" w:rsidRDefault="00771F05" w:rsidP="00771F05">
            <w:pPr>
              <w:tabs>
                <w:tab w:val="left" w:pos="567"/>
              </w:tabs>
              <w:rPr>
                <w:rFonts w:ascii="Arial" w:hAnsi="Arial" w:cs="Arial"/>
                <w:b/>
              </w:rPr>
            </w:pPr>
          </w:p>
        </w:tc>
        <w:tc>
          <w:tcPr>
            <w:tcW w:w="1335" w:type="dxa"/>
          </w:tcPr>
          <w:p w:rsidR="00771F05" w:rsidRPr="008836AC" w:rsidRDefault="00771F05" w:rsidP="00771F05">
            <w:pPr>
              <w:tabs>
                <w:tab w:val="left" w:pos="567"/>
              </w:tabs>
              <w:spacing w:after="0"/>
              <w:rPr>
                <w:rFonts w:ascii="Arial" w:hAnsi="Arial" w:cs="Arial"/>
                <w:b/>
              </w:rPr>
            </w:pPr>
            <w:r w:rsidRPr="008836AC">
              <w:rPr>
                <w:rFonts w:ascii="Arial" w:hAnsi="Arial" w:cs="Arial"/>
                <w:b/>
              </w:rPr>
              <w:t>Email</w:t>
            </w:r>
          </w:p>
        </w:tc>
        <w:tc>
          <w:tcPr>
            <w:tcW w:w="7336" w:type="dxa"/>
          </w:tcPr>
          <w:p w:rsidR="00771F05" w:rsidRPr="008836AC" w:rsidRDefault="00771F05" w:rsidP="00771F05">
            <w:pPr>
              <w:tabs>
                <w:tab w:val="left" w:pos="567"/>
              </w:tabs>
              <w:spacing w:after="0"/>
              <w:rPr>
                <w:rFonts w:ascii="Arial" w:hAnsi="Arial" w:cs="Arial"/>
              </w:rPr>
            </w:pPr>
            <w:hyperlink r:id="rId8" w:history="1">
              <w:r w:rsidRPr="00582719">
                <w:rPr>
                  <w:rFonts w:ascii="Arial" w:eastAsia="Times New Roman" w:hAnsi="Arial" w:cs="Arial"/>
                  <w:color w:val="0000FF"/>
                  <w:u w:val="single"/>
                </w:rPr>
                <w:t>Philippe.sartori@huawei.com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771F05">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771F05" w:rsidRPr="00771F05" w:rsidRDefault="00771F05" w:rsidP="00771F05">
      <w:pPr>
        <w:rPr>
          <w:rFonts w:hint="eastAsia"/>
          <w:lang w:eastAsia="ja-JP"/>
        </w:rPr>
      </w:pPr>
      <w:r>
        <w:rPr>
          <w:rFonts w:hint="eastAsia"/>
          <w:lang w:eastAsia="ja-JP"/>
        </w:rPr>
        <w:t>N/A</w:t>
      </w:r>
    </w:p>
    <w:p w:rsidR="003A4B47" w:rsidRDefault="00701410" w:rsidP="00701410">
      <w:pPr>
        <w:pStyle w:val="Heading4"/>
        <w:rPr>
          <w:lang w:eastAsia="ja-JP"/>
        </w:rPr>
      </w:pPr>
      <w:r>
        <w:rPr>
          <w:lang w:eastAsia="ja-JP"/>
        </w:rPr>
        <w:t>2.1.2</w:t>
      </w:r>
      <w:r>
        <w:rPr>
          <w:lang w:eastAsia="ja-JP"/>
        </w:rPr>
        <w:tab/>
        <w:t>Remaining Open issues</w:t>
      </w:r>
    </w:p>
    <w:p w:rsidR="00771F05" w:rsidRPr="00771F05" w:rsidRDefault="00771F05" w:rsidP="00771F05">
      <w:pPr>
        <w:rPr>
          <w:rFonts w:hint="eastAsia"/>
          <w:lang w:eastAsia="ja-JP"/>
        </w:rPr>
      </w:pPr>
      <w:r>
        <w:rPr>
          <w:rFonts w:hint="eastAsia"/>
          <w:lang w:eastAsia="ja-JP"/>
        </w:rPr>
        <w:t>None</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771F05" w:rsidRPr="00771F05" w:rsidRDefault="00771F05" w:rsidP="00771F05">
      <w:pPr>
        <w:rPr>
          <w:rFonts w:hint="eastAsia"/>
          <w:lang w:eastAsia="ja-JP"/>
        </w:rPr>
      </w:pPr>
      <w:r>
        <w:rPr>
          <w:rFonts w:hint="eastAsia"/>
          <w:lang w:eastAsia="ja-JP"/>
        </w:rPr>
        <w:t>N/A</w:t>
      </w:r>
    </w:p>
    <w:p w:rsidR="00C21339" w:rsidRDefault="00701410" w:rsidP="00A86AB5">
      <w:pPr>
        <w:pStyle w:val="Heading4"/>
        <w:rPr>
          <w:lang w:eastAsia="ja-JP"/>
        </w:rPr>
      </w:pPr>
      <w:r>
        <w:rPr>
          <w:lang w:eastAsia="ja-JP"/>
        </w:rPr>
        <w:t>2.2.2</w:t>
      </w:r>
      <w:r>
        <w:rPr>
          <w:lang w:eastAsia="ja-JP"/>
        </w:rPr>
        <w:tab/>
        <w:t>Remaining Open issue</w:t>
      </w:r>
      <w:r w:rsidR="00771F05">
        <w:rPr>
          <w:lang w:eastAsia="ja-JP"/>
        </w:rPr>
        <w:t>s</w:t>
      </w:r>
    </w:p>
    <w:p w:rsidR="00771F05" w:rsidRPr="00771F05" w:rsidRDefault="00771F05" w:rsidP="00771F05">
      <w:pPr>
        <w:rPr>
          <w:rFonts w:hint="eastAsia"/>
          <w:lang w:eastAsia="ja-JP"/>
        </w:rPr>
      </w:pPr>
      <w:r>
        <w:rPr>
          <w:rFonts w:hint="eastAsia"/>
          <w:lang w:eastAsia="ja-JP"/>
        </w:rPr>
        <w:t>N</w:t>
      </w:r>
      <w:r>
        <w:rPr>
          <w:lang w:eastAsia="ja-JP"/>
        </w:rPr>
        <w:t>one.</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71F05" w:rsidRPr="00771F05" w:rsidRDefault="00771F05" w:rsidP="00771F05">
      <w:pPr>
        <w:rPr>
          <w:rFonts w:hint="eastAsia"/>
          <w:lang w:eastAsia="ja-JP"/>
        </w:rPr>
      </w:pPr>
      <w:r>
        <w:rPr>
          <w:rFonts w:hint="eastAsia"/>
          <w:lang w:eastAsia="ja-JP"/>
        </w:rPr>
        <w:t>N/A</w:t>
      </w:r>
    </w:p>
    <w:p w:rsidR="00701410" w:rsidRDefault="00701410" w:rsidP="00701410">
      <w:pPr>
        <w:pStyle w:val="Heading4"/>
        <w:rPr>
          <w:lang w:eastAsia="ja-JP"/>
        </w:rPr>
      </w:pPr>
      <w:r>
        <w:rPr>
          <w:lang w:eastAsia="ja-JP"/>
        </w:rPr>
        <w:t>2.3.2</w:t>
      </w:r>
      <w:r>
        <w:rPr>
          <w:lang w:eastAsia="ja-JP"/>
        </w:rPr>
        <w:tab/>
        <w:t>Remaining Open issues</w:t>
      </w:r>
    </w:p>
    <w:p w:rsidR="00771F05" w:rsidRPr="00771F05" w:rsidRDefault="00771F05" w:rsidP="00771F05">
      <w:pPr>
        <w:rPr>
          <w:rFonts w:hint="eastAsia"/>
          <w:lang w:eastAsia="ja-JP"/>
        </w:rPr>
      </w:pPr>
      <w:r>
        <w:rPr>
          <w:rFonts w:hint="eastAsia"/>
          <w:lang w:eastAsia="ja-JP"/>
        </w:rPr>
        <w:t>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71F05" w:rsidRDefault="00771F05" w:rsidP="00771F05">
      <w:pPr>
        <w:tabs>
          <w:tab w:val="left" w:pos="567"/>
        </w:tabs>
        <w:snapToGrid w:val="0"/>
        <w:rPr>
          <w:rFonts w:ascii="Arial" w:eastAsiaTheme="minorEastAsia" w:hAnsi="Arial" w:cs="Arial"/>
          <w:lang w:eastAsia="zh-CN"/>
        </w:rPr>
      </w:pPr>
      <w:r w:rsidRPr="0043566A">
        <w:rPr>
          <w:rFonts w:ascii="Arial" w:eastAsia="Times New Roman" w:hAnsi="Arial" w:cs="Arial" w:hint="eastAsia"/>
        </w:rPr>
        <w:t>RAN</w:t>
      </w:r>
      <w:r>
        <w:rPr>
          <w:rFonts w:ascii="Arial" w:eastAsia="Times New Roman" w:hAnsi="Arial" w:cs="Arial" w:hint="eastAsia"/>
        </w:rPr>
        <w:t xml:space="preserve">4 </w:t>
      </w:r>
      <w:r>
        <w:rPr>
          <w:rFonts w:ascii="Arial" w:eastAsiaTheme="minorEastAsia" w:hAnsi="Arial" w:cs="Arial" w:hint="eastAsia"/>
          <w:lang w:eastAsia="zh-CN"/>
        </w:rPr>
        <w:t>#88</w:t>
      </w:r>
      <w:r>
        <w:rPr>
          <w:rFonts w:ascii="Arial" w:eastAsiaTheme="minorEastAsia" w:hAnsi="Arial" w:cs="Arial"/>
          <w:lang w:eastAsia="zh-CN"/>
        </w:rPr>
        <w:t>bis</w:t>
      </w:r>
    </w:p>
    <w:p w:rsidR="00771F05" w:rsidRPr="0074670F" w:rsidRDefault="00771F05" w:rsidP="00771F05">
      <w:pPr>
        <w:tabs>
          <w:tab w:val="left" w:pos="567"/>
        </w:tabs>
        <w:snapToGrid w:val="0"/>
        <w:rPr>
          <w:rFonts w:eastAsiaTheme="minorEastAsia"/>
          <w:b/>
          <w:i/>
          <w:u w:val="single"/>
          <w:lang w:eastAsia="zh-CN"/>
        </w:rPr>
      </w:pPr>
      <w:r w:rsidRPr="0074670F">
        <w:rPr>
          <w:rFonts w:eastAsiaTheme="minorEastAsia"/>
          <w:b/>
          <w:i/>
          <w:u w:val="single"/>
          <w:lang w:eastAsia="zh-CN"/>
        </w:rPr>
        <w:t>RRM Performance part:</w:t>
      </w:r>
    </w:p>
    <w:p w:rsidR="00771F05" w:rsidRPr="0074670F" w:rsidRDefault="00771F05" w:rsidP="00771F05">
      <w:pPr>
        <w:pStyle w:val="ListParagraph"/>
        <w:numPr>
          <w:ilvl w:val="0"/>
          <w:numId w:val="19"/>
        </w:numPr>
        <w:tabs>
          <w:tab w:val="left" w:pos="567"/>
        </w:tabs>
        <w:snapToGrid w:val="0"/>
        <w:spacing w:after="180"/>
        <w:ind w:leftChars="0"/>
        <w:rPr>
          <w:rFonts w:ascii="Times New Roman" w:hAnsi="Times New Roman"/>
          <w:sz w:val="20"/>
          <w:szCs w:val="20"/>
          <w:lang w:eastAsia="zh-CN"/>
        </w:rPr>
      </w:pPr>
      <w:r w:rsidRPr="0074670F">
        <w:rPr>
          <w:rFonts w:ascii="Times New Roman" w:hAnsi="Times New Roman"/>
          <w:sz w:val="20"/>
          <w:szCs w:val="20"/>
          <w:lang w:eastAsia="zh-CN"/>
        </w:rPr>
        <w:t>A way forward on RRM test setup for R15 V2X CA</w:t>
      </w:r>
      <w:r w:rsidRPr="0074670F">
        <w:rPr>
          <w:rFonts w:ascii="Times New Roman" w:eastAsiaTheme="minorEastAsia" w:hAnsi="Times New Roman"/>
          <w:sz w:val="20"/>
          <w:szCs w:val="20"/>
          <w:lang w:eastAsia="zh-CN"/>
        </w:rPr>
        <w:t xml:space="preserve"> was approved.</w:t>
      </w:r>
    </w:p>
    <w:p w:rsidR="00771F05" w:rsidRPr="0074670F" w:rsidRDefault="00771F05" w:rsidP="00771F05">
      <w:pPr>
        <w:pStyle w:val="ListParagraph"/>
        <w:numPr>
          <w:ilvl w:val="0"/>
          <w:numId w:val="19"/>
        </w:numPr>
        <w:tabs>
          <w:tab w:val="left" w:pos="567"/>
        </w:tabs>
        <w:snapToGrid w:val="0"/>
        <w:spacing w:after="180"/>
        <w:ind w:leftChars="0"/>
        <w:rPr>
          <w:rFonts w:ascii="Times New Roman" w:hAnsi="Times New Roman"/>
          <w:sz w:val="20"/>
          <w:szCs w:val="20"/>
          <w:lang w:eastAsia="zh-CN"/>
        </w:rPr>
      </w:pPr>
      <w:r w:rsidRPr="0074670F">
        <w:rPr>
          <w:rFonts w:ascii="Times New Roman" w:hAnsi="Times New Roman"/>
          <w:sz w:val="20"/>
          <w:szCs w:val="20"/>
          <w:lang w:eastAsia="zh-CN"/>
        </w:rPr>
        <w:t>R4-1814038, Way forward on RRM test setup for R15 V2X CA, Huawei, HiSilicon</w:t>
      </w:r>
    </w:p>
    <w:p w:rsidR="00771F05" w:rsidRPr="0074670F" w:rsidRDefault="00771F05" w:rsidP="00771F05">
      <w:pPr>
        <w:tabs>
          <w:tab w:val="left" w:pos="567"/>
        </w:tabs>
        <w:snapToGrid w:val="0"/>
        <w:rPr>
          <w:rFonts w:eastAsiaTheme="minorEastAsia"/>
          <w:b/>
          <w:i/>
          <w:u w:val="single"/>
          <w:lang w:eastAsia="zh-CN"/>
        </w:rPr>
      </w:pPr>
      <w:r w:rsidRPr="0074670F">
        <w:rPr>
          <w:rFonts w:eastAsiaTheme="minorEastAsia"/>
          <w:b/>
          <w:i/>
          <w:u w:val="single"/>
          <w:lang w:eastAsia="zh-CN"/>
        </w:rPr>
        <w:t>Demodulation performance requirements:</w:t>
      </w:r>
    </w:p>
    <w:p w:rsidR="00771F05" w:rsidRDefault="00771F05" w:rsidP="00771F05">
      <w:pPr>
        <w:pStyle w:val="ListParagraph"/>
        <w:numPr>
          <w:ilvl w:val="0"/>
          <w:numId w:val="19"/>
        </w:numPr>
        <w:tabs>
          <w:tab w:val="left" w:pos="567"/>
        </w:tabs>
        <w:snapToGrid w:val="0"/>
        <w:spacing w:after="180"/>
        <w:ind w:leftChars="0"/>
        <w:rPr>
          <w:rFonts w:ascii="Times New Roman" w:hAnsi="Times New Roman"/>
          <w:sz w:val="20"/>
          <w:szCs w:val="20"/>
          <w:lang w:eastAsia="zh-CN"/>
        </w:rPr>
      </w:pPr>
      <w:r w:rsidRPr="0074670F">
        <w:rPr>
          <w:rFonts w:ascii="Times New Roman" w:hAnsi="Times New Roman"/>
          <w:sz w:val="20"/>
          <w:szCs w:val="20"/>
          <w:lang w:eastAsia="zh-CN"/>
        </w:rPr>
        <w:t xml:space="preserve">A way forward on </w:t>
      </w:r>
      <w:r>
        <w:rPr>
          <w:rFonts w:ascii="Times New Roman" w:hAnsi="Times New Roman"/>
          <w:sz w:val="20"/>
          <w:szCs w:val="20"/>
          <w:lang w:eastAsia="zh-CN"/>
        </w:rPr>
        <w:t>demodulation performance for eV2X UE was approved in R4-1814210</w:t>
      </w:r>
      <w:r w:rsidRPr="0074670F">
        <w:rPr>
          <w:rFonts w:ascii="Times New Roman" w:hAnsi="Times New Roman"/>
          <w:sz w:val="20"/>
          <w:szCs w:val="20"/>
          <w:lang w:eastAsia="zh-CN"/>
        </w:rPr>
        <w:t>.</w:t>
      </w:r>
    </w:p>
    <w:p w:rsidR="00771F05" w:rsidRPr="008809C9" w:rsidRDefault="00771F05" w:rsidP="00771F05">
      <w:pPr>
        <w:pStyle w:val="ListParagraph"/>
        <w:numPr>
          <w:ilvl w:val="0"/>
          <w:numId w:val="19"/>
        </w:numPr>
        <w:tabs>
          <w:tab w:val="left" w:pos="567"/>
        </w:tabs>
        <w:snapToGrid w:val="0"/>
        <w:spacing w:after="180"/>
        <w:ind w:leftChars="0"/>
        <w:rPr>
          <w:rFonts w:ascii="Times New Roman" w:hAnsi="Times New Roman"/>
          <w:sz w:val="20"/>
          <w:szCs w:val="20"/>
          <w:lang w:eastAsia="zh-CN"/>
        </w:rPr>
      </w:pPr>
      <w:r>
        <w:rPr>
          <w:rFonts w:ascii="Times New Roman" w:eastAsiaTheme="minorEastAsia" w:hAnsi="Times New Roman" w:hint="eastAsia"/>
          <w:sz w:val="20"/>
          <w:szCs w:val="20"/>
          <w:lang w:eastAsia="zh-CN"/>
        </w:rPr>
        <w:t>CR for eV2X FRCs and resource pool configuration was agreed in R4-1813700.</w:t>
      </w:r>
    </w:p>
    <w:p w:rsidR="00771F05" w:rsidRPr="0074670F" w:rsidRDefault="00771F05" w:rsidP="00771F05">
      <w:pPr>
        <w:pStyle w:val="ListParagraph"/>
        <w:numPr>
          <w:ilvl w:val="0"/>
          <w:numId w:val="19"/>
        </w:numPr>
        <w:tabs>
          <w:tab w:val="left" w:pos="567"/>
        </w:tabs>
        <w:snapToGrid w:val="0"/>
        <w:spacing w:after="180"/>
        <w:ind w:leftChars="0"/>
        <w:rPr>
          <w:rFonts w:ascii="Times New Roman" w:hAnsi="Times New Roman"/>
          <w:sz w:val="20"/>
          <w:szCs w:val="20"/>
          <w:lang w:eastAsia="zh-CN"/>
        </w:rPr>
      </w:pPr>
      <w:r>
        <w:rPr>
          <w:rFonts w:ascii="Times New Roman" w:eastAsiaTheme="minorEastAsia" w:hAnsi="Times New Roman"/>
          <w:sz w:val="20"/>
          <w:szCs w:val="20"/>
          <w:lang w:eastAsia="zh-CN"/>
        </w:rPr>
        <w:t>In addition the following agreements were reached for eV2X demodulation performance requirements</w:t>
      </w:r>
    </w:p>
    <w:p w:rsidR="00771F05" w:rsidRPr="0074670F" w:rsidRDefault="00771F05" w:rsidP="00771F05">
      <w:pPr>
        <w:pStyle w:val="ListParagraph"/>
        <w:numPr>
          <w:ilvl w:val="1"/>
          <w:numId w:val="20"/>
        </w:numPr>
        <w:tabs>
          <w:tab w:val="left" w:pos="567"/>
        </w:tabs>
        <w:snapToGrid w:val="0"/>
        <w:spacing w:after="180"/>
        <w:ind w:leftChars="0" w:left="420" w:firstLine="0"/>
        <w:rPr>
          <w:rFonts w:ascii="Times New Roman" w:hAnsi="Times New Roman"/>
          <w:sz w:val="20"/>
          <w:szCs w:val="20"/>
          <w:lang w:eastAsia="zh-CN"/>
        </w:rPr>
      </w:pPr>
      <w:r w:rsidRPr="0074670F">
        <w:rPr>
          <w:rFonts w:ascii="Times New Roman" w:hAnsi="Times New Roman"/>
          <w:sz w:val="20"/>
          <w:szCs w:val="20"/>
          <w:lang w:eastAsia="zh-CN"/>
        </w:rPr>
        <w:t xml:space="preserve">Use the following assumptions for Rel-15 eV2X normal PSSCH requirements definition for scenarios with 64QAM modulation: </w:t>
      </w:r>
    </w:p>
    <w:p w:rsidR="00771F05" w:rsidRDefault="00771F05" w:rsidP="00771F05">
      <w:pPr>
        <w:pStyle w:val="ListParagraph"/>
        <w:numPr>
          <w:ilvl w:val="1"/>
          <w:numId w:val="20"/>
        </w:numPr>
        <w:tabs>
          <w:tab w:val="left" w:pos="567"/>
        </w:tabs>
        <w:snapToGrid w:val="0"/>
        <w:spacing w:after="180"/>
        <w:ind w:leftChars="0"/>
        <w:rPr>
          <w:rFonts w:ascii="Times New Roman" w:hAnsi="Times New Roman"/>
          <w:sz w:val="20"/>
          <w:szCs w:val="20"/>
          <w:lang w:eastAsia="zh-CN"/>
        </w:rPr>
      </w:pPr>
      <w:r w:rsidRPr="0074670F">
        <w:rPr>
          <w:rFonts w:ascii="Times New Roman" w:hAnsi="Times New Roman"/>
          <w:sz w:val="20"/>
          <w:szCs w:val="20"/>
          <w:lang w:eastAsia="zh-CN"/>
        </w:rPr>
        <w:t>20MHz, MCS21, EVA180, 8RB, 1 retransmission, 600Hz Tx CFO</w:t>
      </w:r>
    </w:p>
    <w:p w:rsidR="00771F05" w:rsidRPr="0074670F" w:rsidRDefault="00771F05" w:rsidP="00771F05">
      <w:pPr>
        <w:pStyle w:val="ListParagraph"/>
        <w:numPr>
          <w:ilvl w:val="1"/>
          <w:numId w:val="20"/>
        </w:numPr>
        <w:tabs>
          <w:tab w:val="left" w:pos="567"/>
        </w:tabs>
        <w:snapToGrid w:val="0"/>
        <w:spacing w:after="180"/>
        <w:ind w:leftChars="0"/>
        <w:rPr>
          <w:rFonts w:ascii="Times New Roman" w:hAnsi="Times New Roman"/>
          <w:sz w:val="20"/>
          <w:szCs w:val="20"/>
          <w:lang w:eastAsia="zh-CN"/>
        </w:rPr>
      </w:pPr>
      <w:r w:rsidRPr="008809C9">
        <w:rPr>
          <w:rFonts w:ascii="Times New Roman" w:hAnsi="Times New Roman"/>
          <w:sz w:val="20"/>
          <w:szCs w:val="20"/>
          <w:lang w:eastAsia="zh-CN"/>
        </w:rPr>
        <w:t>Define Rel-15 eV2X soft buffer requirements for test point 12 dB.</w:t>
      </w:r>
    </w:p>
    <w:p w:rsidR="00771F05" w:rsidRPr="0074670F" w:rsidRDefault="00771F05" w:rsidP="00771F05">
      <w:pPr>
        <w:tabs>
          <w:tab w:val="left" w:pos="567"/>
        </w:tabs>
        <w:snapToGrid w:val="0"/>
        <w:rPr>
          <w:rFonts w:eastAsiaTheme="minorEastAsia"/>
          <w:lang w:eastAsia="zh-CN"/>
        </w:rPr>
      </w:pPr>
    </w:p>
    <w:p w:rsidR="00771F05" w:rsidRPr="0074670F" w:rsidRDefault="00771F05" w:rsidP="00771F05">
      <w:pPr>
        <w:tabs>
          <w:tab w:val="left" w:pos="567"/>
        </w:tabs>
        <w:snapToGrid w:val="0"/>
        <w:rPr>
          <w:rFonts w:ascii="Arial" w:eastAsia="Times New Roman" w:hAnsi="Arial" w:cs="Arial"/>
        </w:rPr>
      </w:pPr>
      <w:r w:rsidRPr="0074670F">
        <w:rPr>
          <w:rFonts w:ascii="Arial" w:eastAsia="Times New Roman" w:hAnsi="Arial" w:cs="Arial"/>
        </w:rPr>
        <w:t>RAN4#89</w:t>
      </w:r>
    </w:p>
    <w:p w:rsidR="00771F05" w:rsidRPr="0074670F" w:rsidRDefault="00771F05" w:rsidP="00771F05">
      <w:pPr>
        <w:tabs>
          <w:tab w:val="left" w:pos="567"/>
        </w:tabs>
        <w:snapToGrid w:val="0"/>
        <w:rPr>
          <w:rFonts w:eastAsiaTheme="minorEastAsia"/>
          <w:b/>
          <w:i/>
          <w:u w:val="single"/>
          <w:lang w:eastAsia="zh-CN"/>
        </w:rPr>
      </w:pPr>
      <w:r w:rsidRPr="0074670F">
        <w:rPr>
          <w:rFonts w:eastAsiaTheme="minorEastAsia"/>
          <w:b/>
          <w:i/>
          <w:u w:val="single"/>
          <w:lang w:eastAsia="zh-CN"/>
        </w:rPr>
        <w:t>RRM Performance part:</w:t>
      </w:r>
    </w:p>
    <w:p w:rsidR="00771F05" w:rsidRPr="008809C9" w:rsidRDefault="00771F05" w:rsidP="00771F05">
      <w:pPr>
        <w:pStyle w:val="ListParagraph"/>
        <w:numPr>
          <w:ilvl w:val="0"/>
          <w:numId w:val="19"/>
        </w:numPr>
        <w:tabs>
          <w:tab w:val="left" w:pos="567"/>
        </w:tabs>
        <w:snapToGrid w:val="0"/>
        <w:spacing w:after="180"/>
        <w:ind w:leftChars="0"/>
        <w:rPr>
          <w:rFonts w:ascii="Times New Roman" w:eastAsiaTheme="minorEastAsia" w:hAnsi="Times New Roman"/>
          <w:sz w:val="20"/>
          <w:szCs w:val="20"/>
          <w:lang w:eastAsia="zh-CN"/>
        </w:rPr>
      </w:pPr>
      <w:r w:rsidRPr="008809C9">
        <w:rPr>
          <w:rFonts w:ascii="Times New Roman" w:eastAsiaTheme="minorEastAsia" w:hAnsi="Times New Roman" w:hint="eastAsia"/>
          <w:sz w:val="20"/>
          <w:szCs w:val="20"/>
          <w:lang w:eastAsia="zh-CN"/>
        </w:rPr>
        <w:t>CR</w:t>
      </w:r>
      <w:r w:rsidRPr="008809C9">
        <w:rPr>
          <w:rFonts w:ascii="Times New Roman" w:eastAsiaTheme="minorEastAsia" w:hAnsi="Times New Roman"/>
          <w:sz w:val="20"/>
          <w:szCs w:val="20"/>
          <w:lang w:eastAsia="zh-CN"/>
        </w:rPr>
        <w:t xml:space="preserve"> (R4-1816053)</w:t>
      </w:r>
      <w:r w:rsidRPr="008809C9">
        <w:rPr>
          <w:rFonts w:ascii="Times New Roman" w:eastAsiaTheme="minorEastAsia" w:hAnsi="Times New Roman" w:hint="eastAsia"/>
          <w:sz w:val="20"/>
          <w:szCs w:val="20"/>
          <w:lang w:eastAsia="zh-CN"/>
        </w:rPr>
        <w:t xml:space="preserve"> on </w:t>
      </w:r>
      <w:r w:rsidRPr="008809C9">
        <w:rPr>
          <w:rFonts w:ascii="Times New Roman" w:eastAsiaTheme="minorEastAsia" w:hAnsi="Times New Roman"/>
          <w:sz w:val="20"/>
          <w:szCs w:val="20"/>
          <w:lang w:eastAsia="zh-CN"/>
        </w:rPr>
        <w:t>synchronization reference source selection/reselection</w:t>
      </w:r>
      <w:r w:rsidRPr="008809C9">
        <w:rPr>
          <w:rFonts w:ascii="Times New Roman" w:eastAsiaTheme="minorEastAsia" w:hAnsi="Times New Roman" w:hint="eastAsia"/>
          <w:sz w:val="20"/>
          <w:szCs w:val="20"/>
          <w:lang w:eastAsia="zh-CN"/>
        </w:rPr>
        <w:t xml:space="preserve"> </w:t>
      </w:r>
      <w:r w:rsidRPr="008809C9">
        <w:rPr>
          <w:rFonts w:ascii="Times New Roman" w:eastAsiaTheme="minorEastAsia" w:hAnsi="Times New Roman"/>
          <w:sz w:val="20"/>
          <w:szCs w:val="20"/>
          <w:lang w:eastAsia="zh-CN"/>
        </w:rPr>
        <w:t xml:space="preserve">test for V2X CA </w:t>
      </w:r>
      <w:r w:rsidRPr="008809C9">
        <w:rPr>
          <w:rFonts w:ascii="Times New Roman" w:eastAsiaTheme="minorEastAsia" w:hAnsi="Times New Roman" w:hint="eastAsia"/>
          <w:sz w:val="20"/>
          <w:szCs w:val="20"/>
          <w:lang w:eastAsia="zh-CN"/>
        </w:rPr>
        <w:t>was agreed</w:t>
      </w:r>
      <w:r w:rsidRPr="008809C9">
        <w:rPr>
          <w:rFonts w:ascii="Times New Roman" w:eastAsiaTheme="minorEastAsia" w:hAnsi="Times New Roman"/>
          <w:sz w:val="20"/>
          <w:szCs w:val="20"/>
          <w:lang w:eastAsia="zh-CN"/>
        </w:rPr>
        <w:t>.</w:t>
      </w:r>
    </w:p>
    <w:p w:rsidR="00771F05" w:rsidRPr="008809C9" w:rsidRDefault="00771F05" w:rsidP="00771F05">
      <w:pPr>
        <w:pStyle w:val="ListParagraph"/>
        <w:numPr>
          <w:ilvl w:val="0"/>
          <w:numId w:val="19"/>
        </w:numPr>
        <w:tabs>
          <w:tab w:val="left" w:pos="567"/>
        </w:tabs>
        <w:snapToGrid w:val="0"/>
        <w:spacing w:after="180"/>
        <w:ind w:leftChars="0"/>
        <w:rPr>
          <w:rFonts w:ascii="Times New Roman" w:eastAsiaTheme="minorEastAsia" w:hAnsi="Times New Roman"/>
          <w:sz w:val="20"/>
          <w:szCs w:val="20"/>
          <w:lang w:eastAsia="zh-CN"/>
        </w:rPr>
      </w:pPr>
      <w:r w:rsidRPr="008809C9">
        <w:rPr>
          <w:rFonts w:ascii="Times New Roman" w:eastAsiaTheme="minorEastAsia" w:hAnsi="Times New Roman" w:hint="eastAsia"/>
          <w:sz w:val="20"/>
          <w:szCs w:val="20"/>
          <w:lang w:eastAsia="zh-CN"/>
        </w:rPr>
        <w:t>CR</w:t>
      </w:r>
      <w:r w:rsidRPr="008809C9">
        <w:rPr>
          <w:rFonts w:ascii="Times New Roman" w:eastAsiaTheme="minorEastAsia" w:hAnsi="Times New Roman"/>
          <w:sz w:val="20"/>
          <w:szCs w:val="20"/>
          <w:lang w:eastAsia="zh-CN"/>
        </w:rPr>
        <w:t xml:space="preserve"> (R4-1816054)</w:t>
      </w:r>
      <w:r w:rsidRPr="008809C9">
        <w:rPr>
          <w:rFonts w:ascii="Times New Roman" w:eastAsiaTheme="minorEastAsia" w:hAnsi="Times New Roman" w:hint="eastAsia"/>
          <w:sz w:val="20"/>
          <w:szCs w:val="20"/>
          <w:lang w:eastAsia="zh-CN"/>
        </w:rPr>
        <w:t xml:space="preserve"> on </w:t>
      </w:r>
      <w:r w:rsidRPr="008809C9">
        <w:rPr>
          <w:rFonts w:ascii="Times New Roman" w:eastAsiaTheme="minorEastAsia" w:hAnsi="Times New Roman"/>
          <w:sz w:val="20"/>
          <w:szCs w:val="20"/>
          <w:lang w:eastAsia="zh-CN"/>
        </w:rPr>
        <w:t>interruption tests due to V2X CA</w:t>
      </w:r>
      <w:r w:rsidRPr="008809C9">
        <w:rPr>
          <w:rFonts w:ascii="Times New Roman" w:eastAsiaTheme="minorEastAsia" w:hAnsi="Times New Roman" w:hint="eastAsia"/>
          <w:sz w:val="20"/>
          <w:szCs w:val="20"/>
          <w:lang w:eastAsia="zh-CN"/>
        </w:rPr>
        <w:t xml:space="preserve"> was agreed.</w:t>
      </w:r>
    </w:p>
    <w:p w:rsidR="00771F05" w:rsidRPr="0074670F" w:rsidRDefault="00771F05" w:rsidP="00771F05">
      <w:pPr>
        <w:tabs>
          <w:tab w:val="left" w:pos="567"/>
        </w:tabs>
        <w:snapToGrid w:val="0"/>
        <w:rPr>
          <w:rFonts w:eastAsiaTheme="minorEastAsia"/>
          <w:b/>
          <w:i/>
          <w:u w:val="single"/>
          <w:lang w:eastAsia="zh-CN"/>
        </w:rPr>
      </w:pPr>
      <w:r w:rsidRPr="0074670F">
        <w:rPr>
          <w:rFonts w:eastAsiaTheme="minorEastAsia"/>
          <w:b/>
          <w:i/>
          <w:u w:val="single"/>
          <w:lang w:eastAsia="zh-CN"/>
        </w:rPr>
        <w:t>Demodulation performance requirements:</w:t>
      </w:r>
    </w:p>
    <w:p w:rsidR="00771F05" w:rsidRDefault="00771F05" w:rsidP="00771F05">
      <w:pPr>
        <w:pStyle w:val="ListParagraph"/>
        <w:numPr>
          <w:ilvl w:val="0"/>
          <w:numId w:val="19"/>
        </w:numPr>
        <w:tabs>
          <w:tab w:val="left" w:pos="567"/>
        </w:tabs>
        <w:snapToGrid w:val="0"/>
        <w:spacing w:after="180"/>
        <w:ind w:leftChars="0"/>
        <w:rPr>
          <w:rFonts w:ascii="Times New Roman" w:eastAsiaTheme="minorEastAsia" w:hAnsi="Times New Roman"/>
          <w:sz w:val="20"/>
          <w:szCs w:val="20"/>
          <w:lang w:eastAsia="zh-CN"/>
        </w:rPr>
      </w:pPr>
      <w:r w:rsidRPr="008809C9">
        <w:rPr>
          <w:rFonts w:ascii="Times New Roman" w:eastAsiaTheme="minorEastAsia" w:hAnsi="Times New Roman" w:hint="eastAsia"/>
          <w:sz w:val="20"/>
          <w:szCs w:val="20"/>
          <w:lang w:eastAsia="zh-CN"/>
        </w:rPr>
        <w:t>CR</w:t>
      </w:r>
      <w:r>
        <w:rPr>
          <w:rFonts w:ascii="Times New Roman" w:eastAsiaTheme="minorEastAsia" w:hAnsi="Times New Roman"/>
          <w:sz w:val="20"/>
          <w:szCs w:val="20"/>
          <w:lang w:eastAsia="zh-CN"/>
        </w:rPr>
        <w:t xml:space="preserve"> (R4-1816147) CR for eV2X single link PSSCH tests and PSCCH decoding capability test cases was agreed.</w:t>
      </w:r>
    </w:p>
    <w:p w:rsidR="00771F05" w:rsidRPr="008809C9" w:rsidRDefault="00771F05" w:rsidP="00771F05">
      <w:pPr>
        <w:pStyle w:val="ListParagraph"/>
        <w:numPr>
          <w:ilvl w:val="0"/>
          <w:numId w:val="19"/>
        </w:numPr>
        <w:tabs>
          <w:tab w:val="left" w:pos="567"/>
        </w:tabs>
        <w:snapToGrid w:val="0"/>
        <w:spacing w:after="180"/>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CR (R4-1814569) CR on eV2X UE soft buffer and SDR requirements was agreed.</w:t>
      </w:r>
    </w:p>
    <w:p w:rsidR="00771F05" w:rsidRPr="00771F05" w:rsidRDefault="00771F05" w:rsidP="00771F05">
      <w:pPr>
        <w:rPr>
          <w:rFonts w:hint="eastAsia"/>
          <w:lang w:val="en-US" w:eastAsia="ja-JP"/>
        </w:rPr>
      </w:pPr>
    </w:p>
    <w:p w:rsidR="00701410" w:rsidRDefault="00701410" w:rsidP="00701410">
      <w:pPr>
        <w:pStyle w:val="Heading4"/>
        <w:rPr>
          <w:lang w:eastAsia="ja-JP"/>
        </w:rPr>
      </w:pPr>
      <w:r>
        <w:rPr>
          <w:lang w:eastAsia="ja-JP"/>
        </w:rPr>
        <w:t>2.4.2</w:t>
      </w:r>
      <w:r>
        <w:rPr>
          <w:lang w:eastAsia="ja-JP"/>
        </w:rPr>
        <w:tab/>
        <w:t>Remaining Open issues</w:t>
      </w:r>
    </w:p>
    <w:p w:rsidR="00771F05" w:rsidRPr="00771F05" w:rsidRDefault="00771F05" w:rsidP="00771F05">
      <w:pPr>
        <w:rPr>
          <w:rFonts w:hint="eastAsia"/>
          <w:lang w:eastAsia="ja-JP"/>
        </w:rPr>
      </w:pPr>
      <w:r>
        <w:rPr>
          <w:rFonts w:hint="eastAsia"/>
          <w:lang w:eastAsia="ja-JP"/>
        </w:rPr>
        <w:t>None.</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771F05" w:rsidRPr="00771F05" w:rsidRDefault="00771F05" w:rsidP="00771F05">
      <w:pPr>
        <w:rPr>
          <w:rFonts w:hint="eastAsia"/>
          <w:lang w:eastAsia="ja-JP"/>
        </w:rPr>
      </w:pPr>
      <w:r>
        <w:rPr>
          <w:rFonts w:hint="eastAsia"/>
          <w:lang w:eastAsia="ja-JP"/>
        </w:rPr>
        <w:t>N/A</w:t>
      </w:r>
    </w:p>
    <w:p w:rsidR="00815869" w:rsidRDefault="00815869" w:rsidP="00815869">
      <w:pPr>
        <w:pStyle w:val="Heading4"/>
        <w:rPr>
          <w:lang w:eastAsia="ja-JP"/>
        </w:rPr>
      </w:pPr>
      <w:r>
        <w:rPr>
          <w:lang w:eastAsia="ja-JP"/>
        </w:rPr>
        <w:t>2.5.2</w:t>
      </w:r>
      <w:r>
        <w:rPr>
          <w:lang w:eastAsia="ja-JP"/>
        </w:rPr>
        <w:tab/>
        <w:t>Remaining Open issues</w:t>
      </w:r>
    </w:p>
    <w:p w:rsidR="00771F05" w:rsidRPr="00771F05" w:rsidRDefault="00771F05" w:rsidP="00771F05">
      <w:pPr>
        <w:rPr>
          <w:rFonts w:hint="eastAsia"/>
          <w:lang w:eastAsia="ja-JP"/>
        </w:rPr>
      </w:pPr>
      <w:r>
        <w:rPr>
          <w:rFonts w:hint="eastAsia"/>
          <w:lang w:eastAsia="ja-JP"/>
        </w:rPr>
        <w:t>N/A</w:t>
      </w:r>
    </w:p>
    <w:p w:rsidR="00815869" w:rsidRDefault="00815869" w:rsidP="00E5792E">
      <w:pPr>
        <w:pStyle w:val="Heading4"/>
        <w:rPr>
          <w:lang w:eastAsia="ja-JP"/>
        </w:rPr>
      </w:pPr>
      <w:r>
        <w:rPr>
          <w:lang w:eastAsia="ja-JP"/>
        </w:rPr>
        <w:t>2.5.3</w:t>
      </w:r>
      <w:r>
        <w:rPr>
          <w:lang w:eastAsia="ja-JP"/>
        </w:rPr>
        <w:tab/>
        <w:t>Remaining Open issues with cross-WG dependencies</w:t>
      </w:r>
    </w:p>
    <w:p w:rsidR="00771F05" w:rsidRPr="00771F05" w:rsidRDefault="00771F05" w:rsidP="00771F05">
      <w:pPr>
        <w:rPr>
          <w:rFonts w:hint="eastAsia"/>
          <w:lang w:eastAsia="ja-JP"/>
        </w:rPr>
      </w:pPr>
      <w:r>
        <w:rPr>
          <w:rFonts w:hint="eastAsia"/>
          <w:lang w:eastAsia="ja-JP"/>
        </w:rPr>
        <w:t>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71F05" w:rsidRPr="00771F05" w:rsidRDefault="00771F05" w:rsidP="00771F05">
      <w:pPr>
        <w:rPr>
          <w:rFonts w:hint="eastAsia"/>
          <w:lang w:eastAsia="ja-JP"/>
        </w:rPr>
      </w:pPr>
      <w:r>
        <w:rPr>
          <w:rFonts w:hint="eastAsia"/>
          <w:lang w:eastAsia="ja-JP"/>
        </w:rPr>
        <w:t>N/A</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Pr="00771F05" w:rsidRDefault="00771F05" w:rsidP="00771F05">
      <w:pPr>
        <w:rPr>
          <w:lang w:eastAsia="ja-JP"/>
        </w:rPr>
      </w:pPr>
      <w:r>
        <w:rPr>
          <w:rFonts w:hint="eastAsia"/>
          <w:lang w:eastAsia="ja-JP"/>
        </w:rPr>
        <w:t>N/A</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71F05" w:rsidRDefault="00771F05" w:rsidP="00771F05">
      <w:pPr>
        <w:tabs>
          <w:tab w:val="left" w:pos="567"/>
        </w:tabs>
        <w:snapToGrid w:val="0"/>
        <w:rPr>
          <w:rFonts w:ascii="Arial" w:eastAsiaTheme="minorEastAsia" w:hAnsi="Arial" w:cs="Arial"/>
          <w:lang w:eastAsia="zh-CN"/>
        </w:rPr>
      </w:pPr>
      <w:r w:rsidRPr="0043566A">
        <w:rPr>
          <w:rFonts w:ascii="Arial" w:eastAsia="Times New Roman" w:hAnsi="Arial" w:cs="Arial" w:hint="eastAsia"/>
        </w:rPr>
        <w:t>RAN</w:t>
      </w:r>
      <w:r>
        <w:rPr>
          <w:rFonts w:ascii="Arial" w:eastAsia="Times New Roman" w:hAnsi="Arial" w:cs="Arial" w:hint="eastAsia"/>
        </w:rPr>
        <w:t xml:space="preserve">4 </w:t>
      </w:r>
      <w:r>
        <w:rPr>
          <w:rFonts w:ascii="Arial" w:eastAsiaTheme="minorEastAsia" w:hAnsi="Arial" w:cs="Arial" w:hint="eastAsia"/>
          <w:lang w:eastAsia="zh-CN"/>
        </w:rPr>
        <w:t>#88</w:t>
      </w:r>
      <w:r>
        <w:rPr>
          <w:rFonts w:ascii="Arial" w:eastAsiaTheme="minorEastAsia" w:hAnsi="Arial" w:cs="Arial"/>
          <w:lang w:eastAsia="zh-CN"/>
        </w:rPr>
        <w:t>bis</w:t>
      </w:r>
    </w:p>
    <w:p w:rsidR="00771F05" w:rsidRDefault="00771F05" w:rsidP="00771F05">
      <w:pPr>
        <w:rPr>
          <w:rFonts w:eastAsiaTheme="minorEastAsia"/>
          <w:lang w:eastAsia="zh-CN"/>
        </w:rPr>
      </w:pPr>
      <w:r>
        <w:rPr>
          <w:rFonts w:eastAsiaTheme="minorEastAsia"/>
          <w:lang w:eastAsia="zh-CN"/>
        </w:rPr>
        <w:t xml:space="preserve">[1] Huawei, R4-1814038, </w:t>
      </w:r>
      <w:r w:rsidRPr="0039315D">
        <w:rPr>
          <w:rFonts w:eastAsiaTheme="minorEastAsia"/>
          <w:lang w:eastAsia="zh-CN"/>
        </w:rPr>
        <w:t>Way forward on RRM test setup for Rel-15 V2X</w:t>
      </w:r>
      <w:r>
        <w:rPr>
          <w:rFonts w:eastAsiaTheme="minorEastAsia"/>
          <w:lang w:eastAsia="zh-CN"/>
        </w:rPr>
        <w:t xml:space="preserve">, </w:t>
      </w:r>
      <w:r w:rsidRPr="0039315D">
        <w:rPr>
          <w:rFonts w:eastAsiaTheme="minorEastAsia"/>
          <w:lang w:eastAsia="zh-CN"/>
        </w:rPr>
        <w:t>3GPP TSG-RAN WG4 Meeting #88bis</w:t>
      </w:r>
      <w:r>
        <w:rPr>
          <w:rFonts w:eastAsiaTheme="minorEastAsia"/>
          <w:lang w:eastAsia="zh-CN"/>
        </w:rPr>
        <w:t xml:space="preserve">, </w:t>
      </w:r>
      <w:r w:rsidRPr="0039315D">
        <w:rPr>
          <w:rFonts w:eastAsiaTheme="minorEastAsia"/>
          <w:lang w:eastAsia="zh-CN"/>
        </w:rPr>
        <w:t>Chengdu, China, 8th – 12th October, 2018</w:t>
      </w:r>
      <w:r>
        <w:rPr>
          <w:rFonts w:eastAsiaTheme="minorEastAsia"/>
          <w:lang w:eastAsia="zh-CN"/>
        </w:rPr>
        <w:t>.</w:t>
      </w:r>
    </w:p>
    <w:p w:rsidR="00771F05" w:rsidRDefault="00771F05" w:rsidP="00771F05">
      <w:pPr>
        <w:rPr>
          <w:rFonts w:eastAsiaTheme="minorEastAsia"/>
          <w:lang w:eastAsia="zh-CN"/>
        </w:rPr>
      </w:pPr>
      <w:r>
        <w:rPr>
          <w:rFonts w:eastAsiaTheme="minorEastAsia"/>
          <w:lang w:eastAsia="zh-CN"/>
        </w:rPr>
        <w:t xml:space="preserve">[2] CATT, </w:t>
      </w:r>
      <w:r w:rsidRPr="0039315D">
        <w:rPr>
          <w:rFonts w:eastAsiaTheme="minorEastAsia"/>
          <w:lang w:eastAsia="zh-CN"/>
        </w:rPr>
        <w:t>R4-18142</w:t>
      </w:r>
      <w:r>
        <w:rPr>
          <w:rFonts w:eastAsiaTheme="minorEastAsia"/>
          <w:lang w:eastAsia="zh-CN"/>
        </w:rPr>
        <w:t xml:space="preserve">10, </w:t>
      </w:r>
      <w:r w:rsidRPr="0039315D">
        <w:rPr>
          <w:rFonts w:eastAsiaTheme="minorEastAsia"/>
          <w:lang w:eastAsia="zh-CN"/>
        </w:rPr>
        <w:t>Way forward on demodulation performance for eV2X UE</w:t>
      </w:r>
      <w:r>
        <w:rPr>
          <w:rFonts w:eastAsiaTheme="minorEastAsia"/>
          <w:lang w:eastAsia="zh-CN"/>
        </w:rPr>
        <w:t xml:space="preserve">, </w:t>
      </w:r>
      <w:r w:rsidRPr="0039315D">
        <w:rPr>
          <w:rFonts w:eastAsiaTheme="minorEastAsia"/>
          <w:lang w:eastAsia="zh-CN"/>
        </w:rPr>
        <w:t>3GPP TSG-RAN WG4 Meeting #88bis</w:t>
      </w:r>
      <w:r>
        <w:rPr>
          <w:rFonts w:eastAsiaTheme="minorEastAsia"/>
          <w:lang w:eastAsia="zh-CN"/>
        </w:rPr>
        <w:t xml:space="preserve">, </w:t>
      </w:r>
      <w:r w:rsidRPr="0039315D">
        <w:rPr>
          <w:rFonts w:eastAsiaTheme="minorEastAsia"/>
          <w:lang w:eastAsia="zh-CN"/>
        </w:rPr>
        <w:t>Chengdu, China, 8th – 12th October, 2018</w:t>
      </w:r>
      <w:r>
        <w:rPr>
          <w:rFonts w:eastAsiaTheme="minorEastAsia"/>
          <w:lang w:eastAsia="zh-CN"/>
        </w:rPr>
        <w:t>.</w:t>
      </w:r>
    </w:p>
    <w:p w:rsidR="00771F05" w:rsidRDefault="00771F05" w:rsidP="00771F05">
      <w:pPr>
        <w:rPr>
          <w:rFonts w:eastAsiaTheme="minorEastAsia"/>
          <w:lang w:eastAsia="zh-CN"/>
        </w:rPr>
      </w:pPr>
      <w:r>
        <w:rPr>
          <w:rFonts w:eastAsiaTheme="minorEastAsia"/>
          <w:lang w:eastAsia="zh-CN"/>
        </w:rPr>
        <w:t xml:space="preserve">[3] CATT, R4-1813700, </w:t>
      </w:r>
      <w:r w:rsidRPr="0039315D">
        <w:rPr>
          <w:rFonts w:eastAsiaTheme="minorEastAsia"/>
          <w:lang w:eastAsia="zh-CN"/>
        </w:rPr>
        <w:t>CR for eV2X FRCs and resource pool configuration</w:t>
      </w:r>
      <w:r>
        <w:rPr>
          <w:rFonts w:eastAsiaTheme="minorEastAsia"/>
          <w:lang w:eastAsia="zh-CN"/>
        </w:rPr>
        <w:t xml:space="preserve">, </w:t>
      </w:r>
      <w:r w:rsidRPr="0039315D">
        <w:rPr>
          <w:rFonts w:eastAsiaTheme="minorEastAsia"/>
          <w:lang w:eastAsia="zh-CN"/>
        </w:rPr>
        <w:t>3GPP TSG-RAN WG4 Meeting #88bis</w:t>
      </w:r>
      <w:r>
        <w:rPr>
          <w:rFonts w:eastAsiaTheme="minorEastAsia"/>
          <w:lang w:eastAsia="zh-CN"/>
        </w:rPr>
        <w:t xml:space="preserve">, </w:t>
      </w:r>
      <w:r w:rsidRPr="0039315D">
        <w:rPr>
          <w:rFonts w:eastAsiaTheme="minorEastAsia"/>
          <w:lang w:eastAsia="zh-CN"/>
        </w:rPr>
        <w:t>Chengdu, China, 8th – 12th October, 2018</w:t>
      </w:r>
      <w:r>
        <w:rPr>
          <w:rFonts w:eastAsiaTheme="minorEastAsia"/>
          <w:lang w:eastAsia="zh-CN"/>
        </w:rPr>
        <w:t>.</w:t>
      </w:r>
    </w:p>
    <w:p w:rsidR="00771F05" w:rsidRPr="0039315D" w:rsidRDefault="00771F05" w:rsidP="00771F05">
      <w:pPr>
        <w:rPr>
          <w:lang w:eastAsia="zh-CN"/>
        </w:rPr>
      </w:pPr>
      <w:r>
        <w:rPr>
          <w:rFonts w:eastAsiaTheme="minorEastAsia"/>
          <w:lang w:eastAsia="zh-CN"/>
        </w:rPr>
        <w:t xml:space="preserve">[4] ETSI MCC, R4-1814401, </w:t>
      </w:r>
      <w:r w:rsidRPr="0039315D">
        <w:rPr>
          <w:rFonts w:eastAsiaTheme="minorEastAsia"/>
          <w:lang w:eastAsia="zh-CN"/>
        </w:rPr>
        <w:t>RAN4#88-Bis Meeting Report</w:t>
      </w:r>
      <w:r>
        <w:rPr>
          <w:rFonts w:eastAsiaTheme="minorEastAsia"/>
          <w:lang w:eastAsia="zh-CN"/>
        </w:rPr>
        <w:t xml:space="preserve">, </w:t>
      </w:r>
      <w:r w:rsidRPr="0039315D">
        <w:rPr>
          <w:rFonts w:eastAsiaTheme="minorEastAsia"/>
          <w:lang w:eastAsia="zh-CN"/>
        </w:rPr>
        <w:t>3GPP TSG-RAN WG4 Meeting #89</w:t>
      </w:r>
      <w:r>
        <w:rPr>
          <w:rFonts w:eastAsiaTheme="minorEastAsia"/>
          <w:lang w:eastAsia="zh-CN"/>
        </w:rPr>
        <w:t xml:space="preserve">, </w:t>
      </w:r>
      <w:r w:rsidRPr="0039315D">
        <w:rPr>
          <w:rFonts w:eastAsiaTheme="minorEastAsia"/>
          <w:lang w:eastAsia="zh-CN"/>
        </w:rPr>
        <w:t>Spokane, USA,  November 12th - 16th, 2018</w:t>
      </w:r>
      <w:r>
        <w:rPr>
          <w:rFonts w:eastAsiaTheme="minorEastAsia"/>
          <w:lang w:eastAsia="zh-CN"/>
        </w:rPr>
        <w:t>.</w:t>
      </w:r>
    </w:p>
    <w:p w:rsidR="00771F05" w:rsidRPr="0039315D" w:rsidRDefault="00771F05" w:rsidP="00771F05">
      <w:pPr>
        <w:tabs>
          <w:tab w:val="left" w:pos="567"/>
        </w:tabs>
        <w:snapToGrid w:val="0"/>
        <w:rPr>
          <w:rFonts w:eastAsiaTheme="minorEastAsia"/>
          <w:lang w:eastAsia="zh-CN"/>
        </w:rPr>
      </w:pPr>
    </w:p>
    <w:p w:rsidR="00771F05" w:rsidRPr="00F666A8" w:rsidRDefault="00771F05" w:rsidP="00771F05">
      <w:pPr>
        <w:tabs>
          <w:tab w:val="left" w:pos="567"/>
        </w:tabs>
        <w:snapToGrid w:val="0"/>
        <w:rPr>
          <w:rFonts w:ascii="Arial" w:eastAsiaTheme="minorEastAsia" w:hAnsi="Arial" w:cs="Arial"/>
          <w:lang w:eastAsia="zh-CN"/>
        </w:rPr>
      </w:pPr>
      <w:r>
        <w:rPr>
          <w:rFonts w:ascii="Arial" w:eastAsiaTheme="minorEastAsia" w:hAnsi="Arial" w:cs="Arial"/>
          <w:lang w:eastAsia="zh-CN"/>
        </w:rPr>
        <w:t>RAN4#89</w:t>
      </w:r>
    </w:p>
    <w:p w:rsidR="00771F05" w:rsidRDefault="00771F05" w:rsidP="00771F05">
      <w:pPr>
        <w:tabs>
          <w:tab w:val="left" w:pos="567"/>
        </w:tabs>
        <w:snapToGrid w:val="0"/>
        <w:rPr>
          <w:rFonts w:eastAsiaTheme="minorEastAsia"/>
          <w:lang w:eastAsia="zh-CN"/>
        </w:rPr>
      </w:pPr>
      <w:r>
        <w:rPr>
          <w:rFonts w:eastAsiaTheme="minorEastAsia"/>
          <w:lang w:eastAsia="zh-CN"/>
        </w:rPr>
        <w:t xml:space="preserve">[1] Huawei, HiSilicon, R4-1816053, </w:t>
      </w:r>
      <w:r w:rsidRPr="0039315D">
        <w:rPr>
          <w:rFonts w:eastAsiaTheme="minorEastAsia"/>
          <w:lang w:eastAsia="zh-CN"/>
        </w:rPr>
        <w:t>CR on introducing test cases of Synchronization Reference Source Selection/Reselection requirements for V2X CA</w:t>
      </w:r>
      <w:r>
        <w:rPr>
          <w:rFonts w:eastAsiaTheme="minorEastAsia"/>
          <w:lang w:eastAsia="zh-CN"/>
        </w:rPr>
        <w:t xml:space="preserve">, </w:t>
      </w:r>
      <w:r w:rsidRPr="0039315D">
        <w:rPr>
          <w:rFonts w:eastAsiaTheme="minorEastAsia"/>
          <w:lang w:eastAsia="zh-CN"/>
        </w:rPr>
        <w:t>3GPP TSG-RAN WG4 Meeting #89</w:t>
      </w:r>
      <w:r>
        <w:rPr>
          <w:rFonts w:eastAsiaTheme="minorEastAsia"/>
          <w:lang w:eastAsia="zh-CN"/>
        </w:rPr>
        <w:t xml:space="preserve">, </w:t>
      </w:r>
      <w:r w:rsidRPr="0039315D">
        <w:rPr>
          <w:rFonts w:eastAsiaTheme="minorEastAsia"/>
          <w:lang w:eastAsia="zh-CN"/>
        </w:rPr>
        <w:t>Spokane, USA,  November 12th - 16th, 2018</w:t>
      </w:r>
      <w:r>
        <w:rPr>
          <w:rFonts w:eastAsiaTheme="minorEastAsia"/>
          <w:lang w:eastAsia="zh-CN"/>
        </w:rPr>
        <w:t>.</w:t>
      </w:r>
    </w:p>
    <w:p w:rsidR="00771F05" w:rsidRDefault="00771F05" w:rsidP="00771F05">
      <w:pPr>
        <w:tabs>
          <w:tab w:val="left" w:pos="567"/>
        </w:tabs>
        <w:snapToGrid w:val="0"/>
        <w:rPr>
          <w:rFonts w:eastAsiaTheme="minorEastAsia"/>
          <w:lang w:eastAsia="zh-CN"/>
        </w:rPr>
      </w:pPr>
      <w:r>
        <w:rPr>
          <w:rFonts w:eastAsiaTheme="minorEastAsia"/>
          <w:lang w:eastAsia="zh-CN"/>
        </w:rPr>
        <w:t xml:space="preserve">[2] Huawei, HiSilicon, R4-1816054, </w:t>
      </w:r>
      <w:r w:rsidRPr="0039315D">
        <w:rPr>
          <w:rFonts w:eastAsiaTheme="minorEastAsia"/>
          <w:lang w:eastAsia="zh-CN"/>
        </w:rPr>
        <w:t>CR on introducing test cases of interruptions due to V2X CA</w:t>
      </w:r>
      <w:r>
        <w:rPr>
          <w:rFonts w:eastAsiaTheme="minorEastAsia"/>
          <w:lang w:eastAsia="zh-CN"/>
        </w:rPr>
        <w:t xml:space="preserve">, </w:t>
      </w:r>
      <w:r w:rsidRPr="0039315D">
        <w:rPr>
          <w:rFonts w:eastAsiaTheme="minorEastAsia"/>
          <w:lang w:eastAsia="zh-CN"/>
        </w:rPr>
        <w:t>3GPP TSG-RAN WG4 Meeting #89</w:t>
      </w:r>
      <w:r>
        <w:rPr>
          <w:rFonts w:eastAsiaTheme="minorEastAsia"/>
          <w:lang w:eastAsia="zh-CN"/>
        </w:rPr>
        <w:t xml:space="preserve">, </w:t>
      </w:r>
      <w:r w:rsidRPr="0039315D">
        <w:rPr>
          <w:rFonts w:eastAsiaTheme="minorEastAsia"/>
          <w:lang w:eastAsia="zh-CN"/>
        </w:rPr>
        <w:t>Spokane, USA,  November 12th - 16th, 2018</w:t>
      </w:r>
      <w:r>
        <w:rPr>
          <w:rFonts w:eastAsiaTheme="minorEastAsia"/>
          <w:lang w:eastAsia="zh-CN"/>
        </w:rPr>
        <w:t>.</w:t>
      </w:r>
    </w:p>
    <w:p w:rsidR="00771F05" w:rsidRDefault="00771F05" w:rsidP="00771F05">
      <w:pPr>
        <w:tabs>
          <w:tab w:val="left" w:pos="567"/>
        </w:tabs>
        <w:snapToGrid w:val="0"/>
        <w:rPr>
          <w:rFonts w:eastAsiaTheme="minorEastAsia"/>
          <w:lang w:eastAsia="zh-CN"/>
        </w:rPr>
      </w:pPr>
      <w:r>
        <w:rPr>
          <w:rFonts w:eastAsiaTheme="minorEastAsia"/>
          <w:lang w:eastAsia="zh-CN"/>
        </w:rPr>
        <w:t xml:space="preserve">[3] CATT, R4-1816147, </w:t>
      </w:r>
      <w:r w:rsidRPr="0039315D">
        <w:rPr>
          <w:rFonts w:eastAsiaTheme="minorEastAsia"/>
          <w:lang w:eastAsia="zh-CN"/>
        </w:rPr>
        <w:t>CR for eV2X single link PSSCH tests and PSCCH decoding capability test cases</w:t>
      </w:r>
      <w:r>
        <w:rPr>
          <w:rFonts w:eastAsiaTheme="minorEastAsia"/>
          <w:lang w:eastAsia="zh-CN"/>
        </w:rPr>
        <w:t xml:space="preserve">, </w:t>
      </w:r>
      <w:r w:rsidRPr="0039315D">
        <w:rPr>
          <w:rFonts w:eastAsiaTheme="minorEastAsia"/>
          <w:lang w:eastAsia="zh-CN"/>
        </w:rPr>
        <w:t>3GPP TSG-RAN WG4 Meeting #89</w:t>
      </w:r>
      <w:r>
        <w:rPr>
          <w:rFonts w:eastAsiaTheme="minorEastAsia"/>
          <w:lang w:eastAsia="zh-CN"/>
        </w:rPr>
        <w:t xml:space="preserve">, </w:t>
      </w:r>
      <w:r w:rsidRPr="0039315D">
        <w:rPr>
          <w:rFonts w:eastAsiaTheme="minorEastAsia"/>
          <w:lang w:eastAsia="zh-CN"/>
        </w:rPr>
        <w:t>Spokane, USA,  November 12th - 16th, 2018</w:t>
      </w:r>
      <w:r>
        <w:rPr>
          <w:rFonts w:eastAsiaTheme="minorEastAsia"/>
          <w:lang w:eastAsia="zh-CN"/>
        </w:rPr>
        <w:t>.</w:t>
      </w:r>
    </w:p>
    <w:p w:rsidR="00771F05" w:rsidRPr="0039315D" w:rsidRDefault="00771F05" w:rsidP="00771F05">
      <w:pPr>
        <w:tabs>
          <w:tab w:val="left" w:pos="567"/>
        </w:tabs>
        <w:snapToGrid w:val="0"/>
        <w:rPr>
          <w:rFonts w:eastAsiaTheme="minorEastAsia"/>
          <w:lang w:eastAsia="zh-CN"/>
        </w:rPr>
      </w:pPr>
      <w:r>
        <w:rPr>
          <w:rFonts w:eastAsiaTheme="minorEastAsia"/>
          <w:lang w:eastAsia="zh-CN"/>
        </w:rPr>
        <w:t xml:space="preserve">[4] Intel, R4-1814569, </w:t>
      </w:r>
      <w:r w:rsidRPr="0039315D">
        <w:rPr>
          <w:rFonts w:eastAsiaTheme="minorEastAsia"/>
          <w:lang w:eastAsia="zh-CN"/>
        </w:rPr>
        <w:t>CR on eV2X UE soft buffer and SDR requirements</w:t>
      </w:r>
      <w:r>
        <w:rPr>
          <w:rFonts w:eastAsiaTheme="minorEastAsia"/>
          <w:lang w:eastAsia="zh-CN"/>
        </w:rPr>
        <w:t xml:space="preserve">, </w:t>
      </w:r>
      <w:r w:rsidRPr="0039315D">
        <w:rPr>
          <w:rFonts w:eastAsiaTheme="minorEastAsia"/>
          <w:lang w:eastAsia="zh-CN"/>
        </w:rPr>
        <w:t>3GPP TSG-RAN WG4 Meeting #89</w:t>
      </w:r>
      <w:r>
        <w:rPr>
          <w:rFonts w:eastAsiaTheme="minorEastAsia"/>
          <w:lang w:eastAsia="zh-CN"/>
        </w:rPr>
        <w:t xml:space="preserve">, </w:t>
      </w:r>
      <w:r w:rsidRPr="0039315D">
        <w:rPr>
          <w:rFonts w:eastAsiaTheme="minorEastAsia"/>
          <w:lang w:eastAsia="zh-CN"/>
        </w:rPr>
        <w:t>Spokane, USA,  November 12th - 16th, 2018</w:t>
      </w:r>
      <w:r>
        <w:rPr>
          <w:rFonts w:eastAsiaTheme="minorEastAsia"/>
          <w:lang w:eastAsia="zh-CN"/>
        </w:rPr>
        <w:t>.</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504" w:rsidRDefault="00EE1504">
      <w:r>
        <w:separator/>
      </w:r>
    </w:p>
  </w:endnote>
  <w:endnote w:type="continuationSeparator" w:id="0">
    <w:p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DengXian Light"/>
    <w:panose1 w:val="00000000000000000000"/>
    <w:charset w:val="86"/>
    <w:family w:val="roman"/>
    <w:notTrueType/>
    <w:pitch w:val="default"/>
  </w:font>
  <w:font w:name="Yu Gothic Light">
    <w:altName w:val="Arial Unicode MS"/>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71F05">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71F0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504" w:rsidRDefault="00EE1504">
      <w:r>
        <w:separator/>
      </w:r>
    </w:p>
  </w:footnote>
  <w:footnote w:type="continuationSeparator" w:id="0">
    <w:p w:rsidR="00EE1504" w:rsidRDefault="00EE1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7B5636"/>
    <w:multiLevelType w:val="hybridMultilevel"/>
    <w:tmpl w:val="379A8980"/>
    <w:lvl w:ilvl="0" w:tplc="196CAB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A04692"/>
    <w:multiLevelType w:val="hybridMultilevel"/>
    <w:tmpl w:val="40682D12"/>
    <w:lvl w:ilvl="0" w:tplc="196CAB06">
      <w:start w:val="1"/>
      <w:numFmt w:val="bullet"/>
      <w:lvlText w:val="•"/>
      <w:lvlJc w:val="left"/>
      <w:pPr>
        <w:ind w:left="420" w:hanging="420"/>
      </w:pPr>
      <w:rPr>
        <w:rFonts w:ascii="Arial" w:hAnsi="Arial" w:hint="default"/>
      </w:rPr>
    </w:lvl>
    <w:lvl w:ilvl="1" w:tplc="196CAB0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1F05"/>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436D"/>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ippe.sartori@huawei.com" TargetMode="External"/><Relationship Id="rId3" Type="http://schemas.openxmlformats.org/officeDocument/2006/relationships/settings" Target="settings.xml"/><Relationship Id="rId7" Type="http://schemas.openxmlformats.org/officeDocument/2006/relationships/hyperlink" Target="ftp://ftp.3gpp.org/tsg_ran/TSG_RAN/TSGR_79/Docs/RP-1804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1074</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2018-12-03T12:19:00Z</dcterms:created>
  <dcterms:modified xsi:type="dcterms:W3CDTF">2018-12-03T12:19:00Z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1543716213</vt:lpwstr>
  </property>
</Properties>
</file>