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C3" w:rsidRDefault="0008157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r w:rsidRPr="0008157A">
        <w:rPr>
          <w:rFonts w:ascii="Arial" w:hAnsi="Arial" w:cs="Arial"/>
          <w:b/>
          <w:bCs/>
          <w:sz w:val="22"/>
        </w:rPr>
        <w:t>3GPP TSG RAN Meeting #81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FD3233" w:rsidRPr="00FD3233">
        <w:rPr>
          <w:rFonts w:ascii="Arial" w:hAnsi="Arial" w:cs="Arial"/>
          <w:b/>
          <w:bCs/>
          <w:sz w:val="22"/>
        </w:rPr>
        <w:t>RP-181863</w:t>
      </w:r>
    </w:p>
    <w:p w:rsidR="004607C3" w:rsidRDefault="0008157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8157A">
        <w:rPr>
          <w:rFonts w:ascii="Arial" w:hAnsi="Arial" w:cs="Arial"/>
          <w:b/>
          <w:bCs/>
          <w:sz w:val="22"/>
        </w:rPr>
        <w:t>Gold Coast, Australia, Sept 10 - 13, 2018</w:t>
      </w:r>
    </w:p>
    <w:p w:rsidR="004607C3" w:rsidRDefault="004607C3">
      <w:pPr>
        <w:rPr>
          <w:rFonts w:ascii="Arial" w:hAnsi="Arial" w:cs="Arial"/>
        </w:rPr>
      </w:pP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086DE0">
        <w:rPr>
          <w:rFonts w:ascii="Arial" w:hAnsi="Arial" w:cs="Arial"/>
        </w:rPr>
        <w:t>9.6</w:t>
      </w:r>
      <w:r w:rsidR="00FD3233">
        <w:rPr>
          <w:rFonts w:ascii="Arial" w:hAnsi="Arial" w:cs="Arial"/>
        </w:rPr>
        <w:t xml:space="preserve"> </w:t>
      </w:r>
      <w:r w:rsidR="00FD3233" w:rsidRPr="00FD3233">
        <w:rPr>
          <w:rFonts w:ascii="Arial" w:hAnsi="Arial" w:cs="Arial"/>
        </w:rPr>
        <w:t>NR UE capabilities/IoT bits/UE categories</w:t>
      </w:r>
    </w:p>
    <w:p w:rsidR="005D20F1" w:rsidRPr="0054488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FD3233" w:rsidRPr="00FD3233">
        <w:rPr>
          <w:rFonts w:ascii="Arial" w:hAnsi="Arial" w:cs="Arial"/>
          <w:b/>
        </w:rPr>
        <w:t>Views on NR UE Capability List</w:t>
      </w:r>
    </w:p>
    <w:p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:rsidR="004607C3" w:rsidRDefault="004607C3">
      <w:pPr>
        <w:rPr>
          <w:rFonts w:ascii="Arial" w:hAnsi="Arial" w:cs="Arial"/>
        </w:rPr>
      </w:pPr>
    </w:p>
    <w:p w:rsidR="004607C3" w:rsidRDefault="005D20F1" w:rsidP="00823FE1">
      <w:pPr>
        <w:pStyle w:val="Heading1"/>
        <w:numPr>
          <w:ilvl w:val="0"/>
          <w:numId w:val="5"/>
        </w:numPr>
        <w:spacing w:after="120"/>
        <w:ind w:right="288"/>
      </w:pPr>
      <w:r>
        <w:t>Introduction</w:t>
      </w:r>
    </w:p>
    <w:p w:rsidR="004E01EA" w:rsidRPr="00607302" w:rsidRDefault="00B54FD7" w:rsidP="00584C38">
      <w:r>
        <w:t xml:space="preserve">In RAN1#94, an LS </w:t>
      </w:r>
      <w:r>
        <w:fldChar w:fldCharType="begin"/>
      </w:r>
      <w:r>
        <w:instrText xml:space="preserve"> REF _Ref523755319 \w \h </w:instrText>
      </w:r>
      <w:r>
        <w:fldChar w:fldCharType="separate"/>
      </w:r>
      <w:r w:rsidR="00086DE0">
        <w:t>[1]</w:t>
      </w:r>
      <w:r>
        <w:fldChar w:fldCharType="end"/>
      </w:r>
      <w:r>
        <w:t xml:space="preserve"> is sent to RAN asking RAN to “</w:t>
      </w:r>
      <w:r w:rsidRPr="00B54FD7">
        <w:t>decide whether the feature is mandatory/optional based on RAN WG recommendations</w:t>
      </w:r>
      <w:r>
        <w:t xml:space="preserve">.” </w:t>
      </w:r>
      <w:r w:rsidR="00B04115" w:rsidRPr="00B04115">
        <w:t xml:space="preserve">In this contribution, we provide our view on the </w:t>
      </w:r>
      <w:r>
        <w:t xml:space="preserve">remaining </w:t>
      </w:r>
      <w:r w:rsidR="00F21B1B">
        <w:t>feature</w:t>
      </w:r>
      <w:r>
        <w:t xml:space="preserve"> groups that have not been decided</w:t>
      </w:r>
      <w:r w:rsidR="00F21B1B">
        <w:t xml:space="preserve"> to be mandatory or optional</w:t>
      </w:r>
      <w:r>
        <w:t xml:space="preserve">. </w:t>
      </w:r>
      <w:r w:rsidR="00B04115" w:rsidRPr="00B04115">
        <w:t>The NR</w:t>
      </w:r>
      <w:r w:rsidR="00D4198B">
        <w:t xml:space="preserve"> UE features list </w:t>
      </w:r>
      <w:r w:rsidR="00D664A7">
        <w:fldChar w:fldCharType="begin"/>
      </w:r>
      <w:r w:rsidR="00D664A7">
        <w:instrText xml:space="preserve"> REF _Ref523755887 \w \h </w:instrText>
      </w:r>
      <w:r w:rsidR="00D664A7">
        <w:fldChar w:fldCharType="separate"/>
      </w:r>
      <w:r w:rsidR="00086DE0">
        <w:t>[2]</w:t>
      </w:r>
      <w:r w:rsidR="00D664A7">
        <w:fldChar w:fldCharType="end"/>
      </w:r>
      <w:r w:rsidR="002A75C3">
        <w:t xml:space="preserve"> </w:t>
      </w:r>
      <w:r w:rsidR="005B5C02">
        <w:t>compiled after RAN</w:t>
      </w:r>
      <w:r w:rsidR="00D664A7">
        <w:t>1#94</w:t>
      </w:r>
      <w:r w:rsidR="00B04115" w:rsidRPr="00B04115">
        <w:t xml:space="preserve"> is given in the </w:t>
      </w:r>
      <w:r w:rsidR="00711094">
        <w:t>attachment</w:t>
      </w:r>
      <w:r w:rsidR="00B04115" w:rsidRPr="00B04115">
        <w:t xml:space="preserve"> with an additional column appended at the end expressing our recommendation. Some revisions </w:t>
      </w:r>
      <w:r w:rsidR="00822AA8">
        <w:t xml:space="preserve">and additions </w:t>
      </w:r>
      <w:r w:rsidR="00B04115" w:rsidRPr="00B04115">
        <w:t xml:space="preserve">are also made to </w:t>
      </w:r>
      <w:r w:rsidR="00822AA8">
        <w:t xml:space="preserve">reflect the latest </w:t>
      </w:r>
      <w:r w:rsidR="00D664A7">
        <w:t>agreements in RAN1#94</w:t>
      </w:r>
      <w:r w:rsidR="00B04115" w:rsidRPr="00B04115">
        <w:t>.</w:t>
      </w:r>
      <w:r w:rsidR="00822AA8">
        <w:t xml:space="preserve"> </w:t>
      </w:r>
      <w:r w:rsidR="00D664A7">
        <w:t>A summary of our recommendation</w:t>
      </w:r>
      <w:r w:rsidR="00A67F26">
        <w:t xml:space="preserve"> </w:t>
      </w:r>
      <w:r>
        <w:t>are given in the next section</w:t>
      </w:r>
      <w:r w:rsidRPr="00B54FD7">
        <w:t>.</w:t>
      </w:r>
    </w:p>
    <w:p w:rsidR="00C91077" w:rsidRDefault="00D664A7" w:rsidP="00AA46A3">
      <w:pPr>
        <w:pStyle w:val="Heading1"/>
        <w:numPr>
          <w:ilvl w:val="0"/>
          <w:numId w:val="5"/>
        </w:numPr>
        <w:spacing w:after="120"/>
        <w:ind w:right="288"/>
      </w:pPr>
      <w:r>
        <w:t>Summary of MediaTek</w:t>
      </w:r>
      <w:r w:rsidR="00B54FD7">
        <w:t xml:space="preserve"> Recommendation</w:t>
      </w:r>
    </w:p>
    <w:p w:rsidR="00F21B1B" w:rsidRDefault="00F21B1B" w:rsidP="00F21B1B">
      <w:bookmarkStart w:id="1" w:name="_Ref494794648"/>
      <w:r>
        <w:t>First of all, f</w:t>
      </w:r>
      <w:r w:rsidRPr="00F21B1B">
        <w:t>or the remaining features with RAN working group recommendation, we suggest that RAN accepts all recommendations.</w:t>
      </w:r>
      <w:r>
        <w:t xml:space="preserve"> These include feature groups 1-13, 4-19 to 4-19c, 5-30 to 5-31, 6-16, 6-18, 6-23 and 1 to 7 and 9 to 14 of the URLLC features.</w:t>
      </w:r>
    </w:p>
    <w:p w:rsidR="00285105" w:rsidRDefault="00F21B1B" w:rsidP="00341490">
      <w:r>
        <w:t xml:space="preserve">For those without WG recommendation, including those with square brackets, our recommendation is summarized in </w:t>
      </w:r>
      <w:r>
        <w:fldChar w:fldCharType="begin"/>
      </w:r>
      <w:r>
        <w:instrText xml:space="preserve"> REF _Ref523758894 \h </w:instrText>
      </w:r>
      <w:r>
        <w:fldChar w:fldCharType="separate"/>
      </w:r>
      <w:r w:rsidR="00086DE0">
        <w:t xml:space="preserve">Table </w:t>
      </w:r>
      <w:r w:rsidR="00086DE0">
        <w:rPr>
          <w:noProof/>
        </w:rPr>
        <w:t>1</w:t>
      </w:r>
      <w:r>
        <w:fldChar w:fldCharType="end"/>
      </w:r>
      <w:r>
        <w:t>.</w:t>
      </w:r>
    </w:p>
    <w:p w:rsidR="00F21B1B" w:rsidRDefault="00F21B1B" w:rsidP="00F21B1B">
      <w:pPr>
        <w:pStyle w:val="Caption"/>
        <w:keepNext/>
        <w:jc w:val="center"/>
      </w:pPr>
      <w:bookmarkStart w:id="2" w:name="_Ref523758894"/>
      <w:r>
        <w:t xml:space="preserve">Table </w:t>
      </w:r>
      <w:r w:rsidR="00015694">
        <w:fldChar w:fldCharType="begin"/>
      </w:r>
      <w:r w:rsidR="00015694">
        <w:instrText xml:space="preserve"> SEQ Table \* ARABIC </w:instrText>
      </w:r>
      <w:r w:rsidR="00015694">
        <w:fldChar w:fldCharType="separate"/>
      </w:r>
      <w:r w:rsidR="00086DE0">
        <w:rPr>
          <w:noProof/>
        </w:rPr>
        <w:t>1</w:t>
      </w:r>
      <w:r w:rsidR="00015694">
        <w:rPr>
          <w:noProof/>
        </w:rPr>
        <w:fldChar w:fldCharType="end"/>
      </w:r>
      <w:bookmarkEnd w:id="2"/>
      <w:r>
        <w:t>: Feature Group without WG Recommendation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20" w:firstRow="1" w:lastRow="0" w:firstColumn="0" w:lastColumn="0" w:noHBand="0" w:noVBand="1"/>
      </w:tblPr>
      <w:tblGrid>
        <w:gridCol w:w="985"/>
        <w:gridCol w:w="2970"/>
        <w:gridCol w:w="2160"/>
        <w:gridCol w:w="3740"/>
      </w:tblGrid>
      <w:tr w:rsidR="00DA2242" w:rsidRPr="00D664A7" w:rsidTr="00DA2242">
        <w:trPr>
          <w:trHeight w:val="15"/>
        </w:trPr>
        <w:tc>
          <w:tcPr>
            <w:tcW w:w="985" w:type="dxa"/>
            <w:shd w:val="clear" w:color="auto" w:fill="auto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color w:val="000000" w:themeColor="text1"/>
                <w:szCs w:val="36"/>
                <w:lang w:eastAsia="zh-TW"/>
              </w:rPr>
            </w:pPr>
            <w:r w:rsidRPr="00D664A7">
              <w:rPr>
                <w:rFonts w:eastAsia="Times New Roman"/>
                <w:b/>
                <w:bCs/>
                <w:color w:val="000000" w:themeColor="text1"/>
                <w:kern w:val="24"/>
                <w:szCs w:val="28"/>
                <w:lang w:eastAsia="zh-TW"/>
              </w:rPr>
              <w:t>#</w:t>
            </w:r>
          </w:p>
        </w:tc>
        <w:tc>
          <w:tcPr>
            <w:tcW w:w="2970" w:type="dxa"/>
            <w:shd w:val="clear" w:color="auto" w:fill="auto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color w:val="000000" w:themeColor="text1"/>
                <w:szCs w:val="36"/>
                <w:lang w:eastAsia="zh-TW"/>
              </w:rPr>
            </w:pPr>
            <w:r w:rsidRPr="00D664A7">
              <w:rPr>
                <w:rFonts w:eastAsia="Times New Roman"/>
                <w:b/>
                <w:bCs/>
                <w:color w:val="000000" w:themeColor="text1"/>
                <w:kern w:val="24"/>
                <w:szCs w:val="28"/>
                <w:lang w:eastAsia="zh-TW"/>
              </w:rPr>
              <w:t>FG/component</w:t>
            </w:r>
          </w:p>
        </w:tc>
        <w:tc>
          <w:tcPr>
            <w:tcW w:w="2160" w:type="dxa"/>
            <w:shd w:val="clear" w:color="auto" w:fill="auto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color w:val="000000" w:themeColor="text1"/>
                <w:szCs w:val="36"/>
                <w:lang w:eastAsia="zh-TW"/>
              </w:rPr>
            </w:pPr>
            <w:r w:rsidRPr="00D664A7">
              <w:rPr>
                <w:rFonts w:eastAsia="Times New Roman"/>
                <w:b/>
                <w:bCs/>
                <w:color w:val="000000" w:themeColor="text1"/>
                <w:kern w:val="24"/>
                <w:szCs w:val="28"/>
                <w:lang w:eastAsia="zh-TW"/>
              </w:rPr>
              <w:t>WG Recommendation</w:t>
            </w:r>
          </w:p>
        </w:tc>
        <w:tc>
          <w:tcPr>
            <w:tcW w:w="3740" w:type="dxa"/>
            <w:shd w:val="clear" w:color="auto" w:fill="auto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color w:val="000000" w:themeColor="text1"/>
                <w:szCs w:val="36"/>
                <w:lang w:eastAsia="zh-TW"/>
              </w:rPr>
            </w:pPr>
            <w:r w:rsidRPr="00D664A7">
              <w:rPr>
                <w:rFonts w:eastAsia="Times New Roman"/>
                <w:b/>
                <w:bCs/>
                <w:color w:val="000000" w:themeColor="text1"/>
                <w:kern w:val="24"/>
                <w:szCs w:val="28"/>
                <w:lang w:eastAsia="zh-TW"/>
              </w:rPr>
              <w:t>MTK recommendation</w:t>
            </w:r>
          </w:p>
        </w:tc>
      </w:tr>
      <w:tr w:rsidR="00865DF4" w:rsidRPr="00D664A7" w:rsidTr="0082147F">
        <w:tc>
          <w:tcPr>
            <w:tcW w:w="985" w:type="dxa"/>
            <w:hideMark/>
          </w:tcPr>
          <w:p w:rsidR="00D664A7" w:rsidRPr="00D664A7" w:rsidRDefault="00D664A7" w:rsidP="00DA2242">
            <w:pPr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1-8</w:t>
            </w:r>
          </w:p>
        </w:tc>
        <w:tc>
          <w:tcPr>
            <w:tcW w:w="2970" w:type="dxa"/>
            <w:hideMark/>
          </w:tcPr>
          <w:p w:rsidR="00D664A7" w:rsidRPr="00D664A7" w:rsidRDefault="00D664A7" w:rsidP="00DA2242">
            <w:pPr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RLM based on a mix of SS block and CSI-RS</w:t>
            </w:r>
          </w:p>
        </w:tc>
        <w:tc>
          <w:tcPr>
            <w:tcW w:w="216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65DF4" w:rsidRPr="00D664A7" w:rsidTr="0082147F">
        <w:tc>
          <w:tcPr>
            <w:tcW w:w="985" w:type="dxa"/>
            <w:hideMark/>
          </w:tcPr>
          <w:p w:rsidR="00D664A7" w:rsidRPr="00D664A7" w:rsidRDefault="00D664A7" w:rsidP="00DA2242">
            <w:pPr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2-20</w:t>
            </w:r>
          </w:p>
        </w:tc>
        <w:tc>
          <w:tcPr>
            <w:tcW w:w="2970" w:type="dxa"/>
            <w:hideMark/>
          </w:tcPr>
          <w:p w:rsidR="00D664A7" w:rsidRPr="00D664A7" w:rsidRDefault="00D664A7" w:rsidP="00DA2242">
            <w:pPr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Beam correspondence</w:t>
            </w:r>
          </w:p>
        </w:tc>
        <w:tc>
          <w:tcPr>
            <w:tcW w:w="216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[Mandatory at least for FR2]</w:t>
            </w:r>
          </w:p>
        </w:tc>
        <w:tc>
          <w:tcPr>
            <w:tcW w:w="374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Continue discussion in RAN1#94b</w:t>
            </w:r>
            <w:r w:rsidR="00130AD9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 xml:space="preserve"> and RAN4#88b until requirements are specified</w:t>
            </w:r>
          </w:p>
        </w:tc>
      </w:tr>
      <w:tr w:rsidR="00C36BB0" w:rsidRPr="00D664A7" w:rsidTr="0082147F">
        <w:trPr>
          <w:trHeight w:val="274"/>
        </w:trPr>
        <w:tc>
          <w:tcPr>
            <w:tcW w:w="985" w:type="dxa"/>
          </w:tcPr>
          <w:p w:rsidR="00C36BB0" w:rsidRPr="00D664A7" w:rsidRDefault="00C36BB0" w:rsidP="00DA2242">
            <w:pP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2-30</w:t>
            </w:r>
          </w:p>
        </w:tc>
        <w:tc>
          <w:tcPr>
            <w:tcW w:w="2970" w:type="dxa"/>
          </w:tcPr>
          <w:p w:rsidR="00C36BB0" w:rsidRPr="00D664A7" w:rsidRDefault="00C36BB0" w:rsidP="00DA2242">
            <w:pP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UL beam management component 1</w:t>
            </w:r>
          </w:p>
        </w:tc>
        <w:tc>
          <w:tcPr>
            <w:tcW w:w="2160" w:type="dxa"/>
          </w:tcPr>
          <w:p w:rsidR="00C36BB0" w:rsidRDefault="00C36BB0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</w:tcPr>
          <w:p w:rsidR="00C36BB0" w:rsidRPr="00D664A7" w:rsidRDefault="00C36BB0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C36BB0" w:rsidRPr="00D664A7" w:rsidTr="0082147F">
        <w:tc>
          <w:tcPr>
            <w:tcW w:w="985" w:type="dxa"/>
          </w:tcPr>
          <w:p w:rsidR="00C36BB0" w:rsidRDefault="00C36BB0" w:rsidP="00DA2242">
            <w:pP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2-31</w:t>
            </w:r>
          </w:p>
        </w:tc>
        <w:tc>
          <w:tcPr>
            <w:tcW w:w="2970" w:type="dxa"/>
          </w:tcPr>
          <w:p w:rsidR="00C36BB0" w:rsidRDefault="00C36BB0" w:rsidP="00DA2242">
            <w:pP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Beam failure recovery</w:t>
            </w:r>
          </w:p>
        </w:tc>
        <w:tc>
          <w:tcPr>
            <w:tcW w:w="2160" w:type="dxa"/>
          </w:tcPr>
          <w:p w:rsidR="00C36BB0" w:rsidRDefault="00C36BB0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</w:tcPr>
          <w:p w:rsidR="00C36BB0" w:rsidRDefault="00C36BB0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Mandatory for FR2, optional for FR1</w:t>
            </w:r>
          </w:p>
        </w:tc>
      </w:tr>
      <w:tr w:rsidR="00C36BB0" w:rsidRPr="00D664A7" w:rsidTr="0082147F">
        <w:tc>
          <w:tcPr>
            <w:tcW w:w="985" w:type="dxa"/>
            <w:hideMark/>
          </w:tcPr>
          <w:p w:rsidR="00C36BB0" w:rsidRPr="00D664A7" w:rsidRDefault="00C36BB0" w:rsidP="00855B79">
            <w:pPr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2-34</w:t>
            </w:r>
          </w:p>
        </w:tc>
        <w:tc>
          <w:tcPr>
            <w:tcW w:w="2970" w:type="dxa"/>
            <w:hideMark/>
          </w:tcPr>
          <w:p w:rsidR="00C36BB0" w:rsidRPr="00D664A7" w:rsidRDefault="00C36BB0" w:rsidP="00855B79">
            <w:pPr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NZP-CSI-RS for IM</w:t>
            </w:r>
          </w:p>
        </w:tc>
        <w:tc>
          <w:tcPr>
            <w:tcW w:w="2160" w:type="dxa"/>
            <w:hideMark/>
          </w:tcPr>
          <w:p w:rsidR="00C36BB0" w:rsidRPr="00D664A7" w:rsidRDefault="00C36BB0" w:rsidP="00855B79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>
              <w:rPr>
                <w:rFonts w:eastAsia="Times New Roman"/>
                <w:szCs w:val="36"/>
                <w:lang w:eastAsia="zh-TW"/>
              </w:rPr>
              <w:t>[Optional]</w:t>
            </w:r>
          </w:p>
        </w:tc>
        <w:tc>
          <w:tcPr>
            <w:tcW w:w="3740" w:type="dxa"/>
            <w:hideMark/>
          </w:tcPr>
          <w:p w:rsidR="00C36BB0" w:rsidRPr="00D664A7" w:rsidRDefault="00C36BB0" w:rsidP="00855B79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65DF4" w:rsidRPr="00D664A7" w:rsidTr="0082147F">
        <w:tc>
          <w:tcPr>
            <w:tcW w:w="985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2-38</w:t>
            </w:r>
          </w:p>
        </w:tc>
        <w:tc>
          <w:tcPr>
            <w:tcW w:w="297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CSI report w/o PMI</w:t>
            </w:r>
          </w:p>
        </w:tc>
        <w:tc>
          <w:tcPr>
            <w:tcW w:w="2160" w:type="dxa"/>
            <w:hideMark/>
          </w:tcPr>
          <w:p w:rsidR="00D664A7" w:rsidRPr="00D664A7" w:rsidRDefault="00C3018A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>
              <w:rPr>
                <w:rFonts w:eastAsia="Times New Roman"/>
                <w:szCs w:val="36"/>
                <w:lang w:eastAsia="zh-TW"/>
              </w:rPr>
              <w:t>FFS</w:t>
            </w:r>
          </w:p>
        </w:tc>
        <w:tc>
          <w:tcPr>
            <w:tcW w:w="374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2147F" w:rsidRPr="00D664A7" w:rsidTr="0082147F">
        <w:tc>
          <w:tcPr>
            <w:tcW w:w="985" w:type="dxa"/>
          </w:tcPr>
          <w:p w:rsidR="0082147F" w:rsidRPr="00D664A7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2-41</w:t>
            </w:r>
          </w:p>
        </w:tc>
        <w:tc>
          <w:tcPr>
            <w:tcW w:w="2970" w:type="dxa"/>
          </w:tcPr>
          <w:p w:rsidR="0082147F" w:rsidRPr="00D664A7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Type II codebook</w:t>
            </w:r>
          </w:p>
        </w:tc>
        <w:tc>
          <w:tcPr>
            <w:tcW w:w="2160" w:type="dxa"/>
          </w:tcPr>
          <w:p w:rsidR="0082147F" w:rsidRDefault="0082147F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</w:tcPr>
          <w:p w:rsidR="0082147F" w:rsidRPr="00D664A7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2147F" w:rsidRPr="00D664A7" w:rsidTr="0082147F">
        <w:tc>
          <w:tcPr>
            <w:tcW w:w="985" w:type="dxa"/>
          </w:tcPr>
          <w:p w:rsid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2-43</w:t>
            </w:r>
          </w:p>
        </w:tc>
        <w:tc>
          <w:tcPr>
            <w:tcW w:w="2970" w:type="dxa"/>
          </w:tcPr>
          <w:p w:rsid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 w:rsidRPr="0082147F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Type II codebook with port selection</w:t>
            </w:r>
          </w:p>
        </w:tc>
        <w:tc>
          <w:tcPr>
            <w:tcW w:w="2160" w:type="dxa"/>
          </w:tcPr>
          <w:p w:rsidR="0082147F" w:rsidRDefault="0082147F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</w:tcPr>
          <w:p w:rsid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2147F" w:rsidRPr="00D664A7" w:rsidTr="0082147F">
        <w:tc>
          <w:tcPr>
            <w:tcW w:w="985" w:type="dxa"/>
          </w:tcPr>
          <w:p w:rsid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2-55</w:t>
            </w:r>
          </w:p>
        </w:tc>
        <w:tc>
          <w:tcPr>
            <w:tcW w:w="2970" w:type="dxa"/>
          </w:tcPr>
          <w:p w:rsidR="0082147F" w:rsidRP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 w:rsidRPr="0082147F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SRS Tx switch</w:t>
            </w:r>
          </w:p>
        </w:tc>
        <w:tc>
          <w:tcPr>
            <w:tcW w:w="2160" w:type="dxa"/>
          </w:tcPr>
          <w:p w:rsidR="0082147F" w:rsidRDefault="0082147F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</w:tcPr>
          <w:p w:rsid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2147F" w:rsidRPr="00D664A7" w:rsidTr="0082147F">
        <w:tc>
          <w:tcPr>
            <w:tcW w:w="985" w:type="dxa"/>
          </w:tcPr>
          <w:p w:rsid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2-56</w:t>
            </w:r>
          </w:p>
        </w:tc>
        <w:tc>
          <w:tcPr>
            <w:tcW w:w="2970" w:type="dxa"/>
          </w:tcPr>
          <w:p w:rsidR="0082147F" w:rsidRP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 w:rsidRPr="0082147F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SRS carrier switch</w:t>
            </w:r>
          </w:p>
        </w:tc>
        <w:tc>
          <w:tcPr>
            <w:tcW w:w="2160" w:type="dxa"/>
          </w:tcPr>
          <w:p w:rsidR="0082147F" w:rsidRDefault="0082147F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</w:tcPr>
          <w:p w:rsidR="0082147F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65DF4" w:rsidRPr="00D664A7" w:rsidTr="0082147F">
        <w:tc>
          <w:tcPr>
            <w:tcW w:w="985" w:type="dxa"/>
            <w:hideMark/>
          </w:tcPr>
          <w:p w:rsidR="00D664A7" w:rsidRPr="00D664A7" w:rsidRDefault="00D664A7" w:rsidP="00DA2242">
            <w:pPr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5-27a</w:t>
            </w:r>
          </w:p>
        </w:tc>
        <w:tc>
          <w:tcPr>
            <w:tcW w:w="2970" w:type="dxa"/>
            <w:hideMark/>
          </w:tcPr>
          <w:p w:rsidR="00D664A7" w:rsidRPr="00D664A7" w:rsidRDefault="00D664A7" w:rsidP="00DA2242">
            <w:pPr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Dynamic rate-matching control resource set for DL</w:t>
            </w:r>
          </w:p>
        </w:tc>
        <w:tc>
          <w:tcPr>
            <w:tcW w:w="216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[Mandatory with capability signaling]</w:t>
            </w:r>
          </w:p>
        </w:tc>
        <w:tc>
          <w:tcPr>
            <w:tcW w:w="374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Mandatory with capability signaling</w:t>
            </w:r>
          </w:p>
        </w:tc>
      </w:tr>
      <w:tr w:rsidR="00865DF4" w:rsidRPr="00D664A7" w:rsidTr="0082147F">
        <w:tc>
          <w:tcPr>
            <w:tcW w:w="985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6-10a</w:t>
            </w:r>
          </w:p>
        </w:tc>
        <w:tc>
          <w:tcPr>
            <w:tcW w:w="297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Cross carrier scheduling for different numerologies</w:t>
            </w:r>
          </w:p>
        </w:tc>
        <w:tc>
          <w:tcPr>
            <w:tcW w:w="216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Not support in R-15</w:t>
            </w:r>
            <w:r w:rsidR="00DA2242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 xml:space="preserve"> (and remove from feature list) as there are still multiple open issues.</w:t>
            </w:r>
          </w:p>
        </w:tc>
      </w:tr>
      <w:tr w:rsidR="0082147F" w:rsidRPr="00D664A7" w:rsidTr="0082147F">
        <w:tc>
          <w:tcPr>
            <w:tcW w:w="985" w:type="dxa"/>
          </w:tcPr>
          <w:p w:rsidR="0082147F" w:rsidRPr="00D664A7" w:rsidRDefault="0082147F" w:rsidP="00DA2242">
            <w:pPr>
              <w:spacing w:after="0"/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6-16</w:t>
            </w:r>
          </w:p>
        </w:tc>
        <w:tc>
          <w:tcPr>
            <w:tcW w:w="2970" w:type="dxa"/>
          </w:tcPr>
          <w:p w:rsidR="0082147F" w:rsidRPr="00D664A7" w:rsidRDefault="0082147F" w:rsidP="0082147F">
            <w:pPr>
              <w:spacing w:after="0"/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Supplemental uplink</w:t>
            </w:r>
          </w:p>
        </w:tc>
        <w:tc>
          <w:tcPr>
            <w:tcW w:w="2160" w:type="dxa"/>
          </w:tcPr>
          <w:p w:rsidR="0082147F" w:rsidRPr="00D664A7" w:rsidRDefault="0082147F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</w:tcPr>
          <w:p w:rsidR="0082147F" w:rsidRPr="00D664A7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2147F" w:rsidRPr="00D664A7" w:rsidTr="0082147F">
        <w:tc>
          <w:tcPr>
            <w:tcW w:w="985" w:type="dxa"/>
          </w:tcPr>
          <w:p w:rsidR="0082147F" w:rsidRDefault="0082147F" w:rsidP="00DA2242">
            <w:pPr>
              <w:spacing w:after="0"/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6-18</w:t>
            </w:r>
          </w:p>
        </w:tc>
        <w:tc>
          <w:tcPr>
            <w:tcW w:w="2970" w:type="dxa"/>
          </w:tcPr>
          <w:p w:rsidR="0082147F" w:rsidRPr="00D664A7" w:rsidRDefault="0082147F" w:rsidP="00DA2242">
            <w:pPr>
              <w:spacing w:after="0"/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</w:pPr>
            <w:r w:rsidRPr="0082147F">
              <w:rPr>
                <w:rFonts w:eastAsiaTheme="minorEastAsia"/>
                <w:color w:val="000000" w:themeColor="dark1"/>
                <w:kern w:val="24"/>
                <w:szCs w:val="28"/>
                <w:lang w:eastAsia="zh-TW"/>
              </w:rPr>
              <w:t>Supplemental uplink with dynamic switch</w:t>
            </w:r>
          </w:p>
        </w:tc>
        <w:tc>
          <w:tcPr>
            <w:tcW w:w="2160" w:type="dxa"/>
          </w:tcPr>
          <w:p w:rsidR="0082147F" w:rsidRPr="00D664A7" w:rsidRDefault="0082147F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</w:tcPr>
          <w:p w:rsidR="0082147F" w:rsidRPr="00D664A7" w:rsidRDefault="0082147F" w:rsidP="00DA2242">
            <w:pPr>
              <w:spacing w:after="0"/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  <w:tr w:rsidR="00865DF4" w:rsidRPr="00D664A7" w:rsidTr="0082147F">
        <w:tc>
          <w:tcPr>
            <w:tcW w:w="985" w:type="dxa"/>
            <w:hideMark/>
          </w:tcPr>
          <w:p w:rsidR="00D664A7" w:rsidRPr="00D664A7" w:rsidRDefault="00865DF4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865DF4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8[5-30c]</w:t>
            </w:r>
          </w:p>
        </w:tc>
        <w:tc>
          <w:tcPr>
            <w:tcW w:w="297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Dynamic indication of MCS tables with new RNTI for PUSCH</w:t>
            </w:r>
          </w:p>
        </w:tc>
        <w:tc>
          <w:tcPr>
            <w:tcW w:w="216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</w:p>
        </w:tc>
        <w:tc>
          <w:tcPr>
            <w:tcW w:w="3740" w:type="dxa"/>
            <w:hideMark/>
          </w:tcPr>
          <w:p w:rsidR="00D664A7" w:rsidRPr="00D664A7" w:rsidRDefault="00D664A7" w:rsidP="00DA2242">
            <w:pPr>
              <w:spacing w:after="0"/>
              <w:rPr>
                <w:rFonts w:eastAsia="Times New Roman"/>
                <w:szCs w:val="36"/>
                <w:lang w:eastAsia="zh-TW"/>
              </w:rPr>
            </w:pPr>
            <w:r w:rsidRPr="00D664A7">
              <w:rPr>
                <w:rFonts w:eastAsia="Times New Roman"/>
                <w:color w:val="000000" w:themeColor="dark1"/>
                <w:kern w:val="24"/>
                <w:szCs w:val="28"/>
                <w:lang w:eastAsia="zh-TW"/>
              </w:rPr>
              <w:t>Optional</w:t>
            </w:r>
          </w:p>
        </w:tc>
      </w:tr>
    </w:tbl>
    <w:p w:rsidR="00D664A7" w:rsidRDefault="00D664A7" w:rsidP="00341490"/>
    <w:p w:rsidR="006D0FDF" w:rsidRPr="00C11634" w:rsidRDefault="00130AD9" w:rsidP="00C11634">
      <w:r>
        <w:t xml:space="preserve">In addition, </w:t>
      </w:r>
      <w:r w:rsidR="00DF6AFE">
        <w:t xml:space="preserve">candidate values and </w:t>
      </w:r>
      <w:r w:rsidR="00F74CD1">
        <w:t xml:space="preserve">the detailed descriptions of some features should be further discussed in </w:t>
      </w:r>
      <w:r w:rsidR="006D4294">
        <w:t xml:space="preserve">RAN1#94b. Therese include, but are not limited to, CSI-RS resources related features (2-33 and 2-35) and BWP related features (6-1 to </w:t>
      </w:r>
      <w:r w:rsidR="006D4294">
        <w:lastRenderedPageBreak/>
        <w:t xml:space="preserve">6-4). Our recommended revisions can be found in the attached table and the motivations can be </w:t>
      </w:r>
      <w:r w:rsidR="005C0F9F">
        <w:t>found in our previous RAN1 contribution</w:t>
      </w:r>
      <w:r w:rsidR="006D4294">
        <w:t xml:space="preserve"> </w:t>
      </w:r>
      <w:r w:rsidR="006D4294">
        <w:fldChar w:fldCharType="begin"/>
      </w:r>
      <w:r w:rsidR="006D4294">
        <w:instrText xml:space="preserve"> REF _Ref523766572 \w \h </w:instrText>
      </w:r>
      <w:r w:rsidR="006D4294">
        <w:fldChar w:fldCharType="separate"/>
      </w:r>
      <w:r w:rsidR="00086DE0">
        <w:t>[3]</w:t>
      </w:r>
      <w:r w:rsidR="006D4294">
        <w:fldChar w:fldCharType="end"/>
      </w:r>
      <w:r w:rsidR="006D4294">
        <w:t>.</w:t>
      </w:r>
      <w:bookmarkEnd w:id="1"/>
    </w:p>
    <w:p w:rsidR="00D54529" w:rsidRDefault="00D54529" w:rsidP="006C0CA7">
      <w:pPr>
        <w:pStyle w:val="Heading1"/>
        <w:numPr>
          <w:ilvl w:val="0"/>
          <w:numId w:val="5"/>
        </w:numPr>
        <w:spacing w:after="120"/>
        <w:ind w:right="288"/>
      </w:pPr>
      <w:r>
        <w:t>References</w:t>
      </w:r>
    </w:p>
    <w:p w:rsidR="00275E30" w:rsidRDefault="00275E30" w:rsidP="00B54FD7">
      <w:pPr>
        <w:numPr>
          <w:ilvl w:val="0"/>
          <w:numId w:val="10"/>
        </w:numPr>
      </w:pPr>
      <w:bookmarkStart w:id="3" w:name="_Ref523755319"/>
      <w:bookmarkStart w:id="4" w:name="_Ref494442004"/>
      <w:bookmarkStart w:id="5" w:name="_Ref521577591"/>
      <w:bookmarkStart w:id="6" w:name="_Ref481596356"/>
      <w:bookmarkStart w:id="7" w:name="_Ref481781528"/>
      <w:bookmarkStart w:id="8" w:name="_Ref481782557"/>
      <w:r w:rsidRPr="00275E30">
        <w:t>R1-1810005</w:t>
      </w:r>
      <w:r>
        <w:t xml:space="preserve">, </w:t>
      </w:r>
      <w:r w:rsidR="00B54FD7">
        <w:t>“</w:t>
      </w:r>
      <w:r w:rsidR="00B54FD7" w:rsidRPr="00B54FD7">
        <w:t>LS on new UE features list for NR</w:t>
      </w:r>
      <w:r w:rsidR="00B54FD7">
        <w:t>,” RAN WG1</w:t>
      </w:r>
      <w:bookmarkEnd w:id="3"/>
    </w:p>
    <w:p w:rsidR="00D54529" w:rsidRDefault="00275E30" w:rsidP="00275E30">
      <w:pPr>
        <w:numPr>
          <w:ilvl w:val="0"/>
          <w:numId w:val="10"/>
        </w:numPr>
      </w:pPr>
      <w:bookmarkStart w:id="9" w:name="_Ref523755887"/>
      <w:r w:rsidRPr="00275E30">
        <w:t>R1-1809998</w:t>
      </w:r>
      <w:r w:rsidR="00D54529">
        <w:t>, “</w:t>
      </w:r>
      <w:r w:rsidR="00D54529" w:rsidRPr="00741A10">
        <w:t>RAN1 NR UE feature list</w:t>
      </w:r>
      <w:r w:rsidR="00D54529">
        <w:t xml:space="preserve">,” </w:t>
      </w:r>
      <w:bookmarkEnd w:id="4"/>
      <w:r w:rsidR="00D54529" w:rsidRPr="00741A10">
        <w:t>NTT DOCOMO</w:t>
      </w:r>
      <w:bookmarkEnd w:id="5"/>
      <w:bookmarkEnd w:id="9"/>
    </w:p>
    <w:p w:rsidR="00F74CD1" w:rsidRDefault="006D4294" w:rsidP="005C0F9F">
      <w:pPr>
        <w:numPr>
          <w:ilvl w:val="0"/>
          <w:numId w:val="10"/>
        </w:numPr>
      </w:pPr>
      <w:bookmarkStart w:id="10" w:name="_Ref523766572"/>
      <w:r w:rsidRPr="006D4294">
        <w:t>R1-1809723</w:t>
      </w:r>
      <w:r>
        <w:t>, “</w:t>
      </w:r>
      <w:r w:rsidR="005C0F9F" w:rsidRPr="005C0F9F">
        <w:t>Remaining issues in NR R-15 UE features</w:t>
      </w:r>
      <w:r>
        <w:t>,” MediaTek</w:t>
      </w:r>
      <w:r w:rsidR="005C0F9F">
        <w:t xml:space="preserve"> Inc.</w:t>
      </w:r>
    </w:p>
    <w:bookmarkEnd w:id="6"/>
    <w:bookmarkEnd w:id="7"/>
    <w:bookmarkEnd w:id="8"/>
    <w:bookmarkEnd w:id="10"/>
    <w:bookmarkEnd w:id="0"/>
    <w:p w:rsidR="006C0CA7" w:rsidRPr="00C91077" w:rsidRDefault="006C0CA7" w:rsidP="009A7648">
      <w:pPr>
        <w:spacing w:after="0"/>
      </w:pPr>
    </w:p>
    <w:sectPr w:rsidR="006C0CA7" w:rsidRPr="00C91077">
      <w:footnotePr>
        <w:numFmt w:val="chicago"/>
      </w:footnote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694" w:rsidRDefault="00015694">
      <w:r>
        <w:separator/>
      </w:r>
    </w:p>
  </w:endnote>
  <w:endnote w:type="continuationSeparator" w:id="0">
    <w:p w:rsidR="00015694" w:rsidRDefault="0001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694" w:rsidRDefault="00015694">
      <w:r>
        <w:separator/>
      </w:r>
    </w:p>
  </w:footnote>
  <w:footnote w:type="continuationSeparator" w:id="0">
    <w:p w:rsidR="00015694" w:rsidRDefault="0001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E4E"/>
    <w:multiLevelType w:val="hybridMultilevel"/>
    <w:tmpl w:val="46BCF308"/>
    <w:lvl w:ilvl="0" w:tplc="590A3554"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B1B48DE"/>
    <w:multiLevelType w:val="multilevel"/>
    <w:tmpl w:val="0B4469EC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2870AD"/>
    <w:multiLevelType w:val="hybridMultilevel"/>
    <w:tmpl w:val="F6001D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2AB80FC6"/>
    <w:multiLevelType w:val="multilevel"/>
    <w:tmpl w:val="24B0CE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933CA0"/>
    <w:multiLevelType w:val="hybridMultilevel"/>
    <w:tmpl w:val="EA2C3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11514EE"/>
    <w:multiLevelType w:val="hybridMultilevel"/>
    <w:tmpl w:val="D4E055E2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  <w:num w:numId="13">
    <w:abstractNumId w:val="13"/>
  </w:num>
  <w:num w:numId="14">
    <w:abstractNumId w:val="9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925"/>
    <w:rsid w:val="00006B8B"/>
    <w:rsid w:val="000110AC"/>
    <w:rsid w:val="00015694"/>
    <w:rsid w:val="00016194"/>
    <w:rsid w:val="00020FD3"/>
    <w:rsid w:val="00021CC2"/>
    <w:rsid w:val="00021EE8"/>
    <w:rsid w:val="000315DA"/>
    <w:rsid w:val="00031647"/>
    <w:rsid w:val="00040278"/>
    <w:rsid w:val="00042D66"/>
    <w:rsid w:val="00045399"/>
    <w:rsid w:val="000457AE"/>
    <w:rsid w:val="00045845"/>
    <w:rsid w:val="00045C1B"/>
    <w:rsid w:val="00047056"/>
    <w:rsid w:val="00051677"/>
    <w:rsid w:val="00052194"/>
    <w:rsid w:val="00052330"/>
    <w:rsid w:val="00053F90"/>
    <w:rsid w:val="00055A41"/>
    <w:rsid w:val="00056B54"/>
    <w:rsid w:val="00056CC9"/>
    <w:rsid w:val="00057A5C"/>
    <w:rsid w:val="00057A8F"/>
    <w:rsid w:val="00061CB1"/>
    <w:rsid w:val="00062EF0"/>
    <w:rsid w:val="000647C0"/>
    <w:rsid w:val="00065D70"/>
    <w:rsid w:val="00067A78"/>
    <w:rsid w:val="00073BC3"/>
    <w:rsid w:val="00074695"/>
    <w:rsid w:val="00075251"/>
    <w:rsid w:val="00075540"/>
    <w:rsid w:val="000761F5"/>
    <w:rsid w:val="00076B98"/>
    <w:rsid w:val="000804BA"/>
    <w:rsid w:val="00080D27"/>
    <w:rsid w:val="0008157A"/>
    <w:rsid w:val="00083027"/>
    <w:rsid w:val="0008343C"/>
    <w:rsid w:val="000837E3"/>
    <w:rsid w:val="00084A7D"/>
    <w:rsid w:val="00086DE0"/>
    <w:rsid w:val="00087FA3"/>
    <w:rsid w:val="0009117E"/>
    <w:rsid w:val="00091C8A"/>
    <w:rsid w:val="000955C4"/>
    <w:rsid w:val="000A471A"/>
    <w:rsid w:val="000A7B1E"/>
    <w:rsid w:val="000B3299"/>
    <w:rsid w:val="000B565C"/>
    <w:rsid w:val="000B7E80"/>
    <w:rsid w:val="000C1B39"/>
    <w:rsid w:val="000C47BF"/>
    <w:rsid w:val="000C498F"/>
    <w:rsid w:val="000C632B"/>
    <w:rsid w:val="000C63C5"/>
    <w:rsid w:val="000C6F99"/>
    <w:rsid w:val="000D19CD"/>
    <w:rsid w:val="000D21E2"/>
    <w:rsid w:val="000D2A94"/>
    <w:rsid w:val="000D47D9"/>
    <w:rsid w:val="000D62C5"/>
    <w:rsid w:val="000E13E3"/>
    <w:rsid w:val="000E4BCD"/>
    <w:rsid w:val="000E639C"/>
    <w:rsid w:val="000F4C3D"/>
    <w:rsid w:val="000F5FE4"/>
    <w:rsid w:val="000F757F"/>
    <w:rsid w:val="001036C1"/>
    <w:rsid w:val="00105D24"/>
    <w:rsid w:val="00105E44"/>
    <w:rsid w:val="00110248"/>
    <w:rsid w:val="00111E05"/>
    <w:rsid w:val="00112895"/>
    <w:rsid w:val="00114BF2"/>
    <w:rsid w:val="00117C64"/>
    <w:rsid w:val="00121200"/>
    <w:rsid w:val="001225B7"/>
    <w:rsid w:val="001236A4"/>
    <w:rsid w:val="00123908"/>
    <w:rsid w:val="00125716"/>
    <w:rsid w:val="00130AD9"/>
    <w:rsid w:val="00131534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60343"/>
    <w:rsid w:val="00161062"/>
    <w:rsid w:val="00164ED6"/>
    <w:rsid w:val="001667BD"/>
    <w:rsid w:val="00167084"/>
    <w:rsid w:val="00173DFD"/>
    <w:rsid w:val="00180126"/>
    <w:rsid w:val="00180E36"/>
    <w:rsid w:val="0018358E"/>
    <w:rsid w:val="00190D08"/>
    <w:rsid w:val="00190DFE"/>
    <w:rsid w:val="001948C2"/>
    <w:rsid w:val="00195717"/>
    <w:rsid w:val="001A28FE"/>
    <w:rsid w:val="001A2FF5"/>
    <w:rsid w:val="001A7B82"/>
    <w:rsid w:val="001B4281"/>
    <w:rsid w:val="001C101A"/>
    <w:rsid w:val="001C15F6"/>
    <w:rsid w:val="001C17C4"/>
    <w:rsid w:val="001C5151"/>
    <w:rsid w:val="001C5FF7"/>
    <w:rsid w:val="001C7FAE"/>
    <w:rsid w:val="001D3D7B"/>
    <w:rsid w:val="001D63EE"/>
    <w:rsid w:val="001E0B66"/>
    <w:rsid w:val="001E3EE1"/>
    <w:rsid w:val="001F0231"/>
    <w:rsid w:val="001F24B6"/>
    <w:rsid w:val="001F703D"/>
    <w:rsid w:val="00202D37"/>
    <w:rsid w:val="00204F59"/>
    <w:rsid w:val="00205B9A"/>
    <w:rsid w:val="00205D8B"/>
    <w:rsid w:val="002076C2"/>
    <w:rsid w:val="00210590"/>
    <w:rsid w:val="002106ED"/>
    <w:rsid w:val="00221AE6"/>
    <w:rsid w:val="00230019"/>
    <w:rsid w:val="0023012B"/>
    <w:rsid w:val="00235A20"/>
    <w:rsid w:val="00235FDB"/>
    <w:rsid w:val="00236AA8"/>
    <w:rsid w:val="00241112"/>
    <w:rsid w:val="00243DC2"/>
    <w:rsid w:val="00246837"/>
    <w:rsid w:val="00247F87"/>
    <w:rsid w:val="002538ED"/>
    <w:rsid w:val="002607F3"/>
    <w:rsid w:val="00261EF6"/>
    <w:rsid w:val="00263EEA"/>
    <w:rsid w:val="002648D9"/>
    <w:rsid w:val="002666EF"/>
    <w:rsid w:val="00267909"/>
    <w:rsid w:val="0027414C"/>
    <w:rsid w:val="00275E30"/>
    <w:rsid w:val="00280103"/>
    <w:rsid w:val="00281EB7"/>
    <w:rsid w:val="00285105"/>
    <w:rsid w:val="00290736"/>
    <w:rsid w:val="00290E8E"/>
    <w:rsid w:val="00292AB5"/>
    <w:rsid w:val="002946A4"/>
    <w:rsid w:val="00297B83"/>
    <w:rsid w:val="002A0AD7"/>
    <w:rsid w:val="002A75C3"/>
    <w:rsid w:val="002A7B32"/>
    <w:rsid w:val="002B2653"/>
    <w:rsid w:val="002B276E"/>
    <w:rsid w:val="002B364B"/>
    <w:rsid w:val="002B4D54"/>
    <w:rsid w:val="002B6BF2"/>
    <w:rsid w:val="002B71A5"/>
    <w:rsid w:val="002B7A18"/>
    <w:rsid w:val="002C145E"/>
    <w:rsid w:val="002C4988"/>
    <w:rsid w:val="002C6E28"/>
    <w:rsid w:val="002C7BC1"/>
    <w:rsid w:val="002D182B"/>
    <w:rsid w:val="002D1B45"/>
    <w:rsid w:val="002D3847"/>
    <w:rsid w:val="002D4E8F"/>
    <w:rsid w:val="002E20C2"/>
    <w:rsid w:val="002E78BC"/>
    <w:rsid w:val="002F0B0B"/>
    <w:rsid w:val="002F4E48"/>
    <w:rsid w:val="003027C8"/>
    <w:rsid w:val="00302A97"/>
    <w:rsid w:val="00303C1F"/>
    <w:rsid w:val="00305D34"/>
    <w:rsid w:val="003109A3"/>
    <w:rsid w:val="00311789"/>
    <w:rsid w:val="00313CFE"/>
    <w:rsid w:val="00314490"/>
    <w:rsid w:val="00315A08"/>
    <w:rsid w:val="00317608"/>
    <w:rsid w:val="00317EB4"/>
    <w:rsid w:val="00326615"/>
    <w:rsid w:val="00327E72"/>
    <w:rsid w:val="00330F0B"/>
    <w:rsid w:val="00335660"/>
    <w:rsid w:val="00336533"/>
    <w:rsid w:val="003367E0"/>
    <w:rsid w:val="00341490"/>
    <w:rsid w:val="00341882"/>
    <w:rsid w:val="00343A2F"/>
    <w:rsid w:val="00345CE7"/>
    <w:rsid w:val="0034687F"/>
    <w:rsid w:val="0035139C"/>
    <w:rsid w:val="003521AD"/>
    <w:rsid w:val="003530DA"/>
    <w:rsid w:val="00354230"/>
    <w:rsid w:val="003548F6"/>
    <w:rsid w:val="00354E8A"/>
    <w:rsid w:val="00355D12"/>
    <w:rsid w:val="003560F8"/>
    <w:rsid w:val="003566C3"/>
    <w:rsid w:val="00361736"/>
    <w:rsid w:val="00364844"/>
    <w:rsid w:val="00366EF6"/>
    <w:rsid w:val="00367D46"/>
    <w:rsid w:val="00370DD4"/>
    <w:rsid w:val="003726ED"/>
    <w:rsid w:val="0038016E"/>
    <w:rsid w:val="00386FFB"/>
    <w:rsid w:val="0039058F"/>
    <w:rsid w:val="00390BE4"/>
    <w:rsid w:val="003914B8"/>
    <w:rsid w:val="00392EFB"/>
    <w:rsid w:val="00393073"/>
    <w:rsid w:val="0039451F"/>
    <w:rsid w:val="00395F40"/>
    <w:rsid w:val="00397907"/>
    <w:rsid w:val="003A373F"/>
    <w:rsid w:val="003A6706"/>
    <w:rsid w:val="003B1C2E"/>
    <w:rsid w:val="003B30B2"/>
    <w:rsid w:val="003B4327"/>
    <w:rsid w:val="003B665E"/>
    <w:rsid w:val="003B680E"/>
    <w:rsid w:val="003B7160"/>
    <w:rsid w:val="003B7F0F"/>
    <w:rsid w:val="003C053B"/>
    <w:rsid w:val="003C2775"/>
    <w:rsid w:val="003C74B3"/>
    <w:rsid w:val="003D063F"/>
    <w:rsid w:val="003D2687"/>
    <w:rsid w:val="003D46BE"/>
    <w:rsid w:val="003D46D1"/>
    <w:rsid w:val="003D4B3A"/>
    <w:rsid w:val="003D4BC8"/>
    <w:rsid w:val="003D51BD"/>
    <w:rsid w:val="003F1D8E"/>
    <w:rsid w:val="003F47CB"/>
    <w:rsid w:val="003F698B"/>
    <w:rsid w:val="004006F8"/>
    <w:rsid w:val="004063B2"/>
    <w:rsid w:val="004141EB"/>
    <w:rsid w:val="00414ACF"/>
    <w:rsid w:val="0041604B"/>
    <w:rsid w:val="004170CE"/>
    <w:rsid w:val="004171DB"/>
    <w:rsid w:val="00421346"/>
    <w:rsid w:val="0042691E"/>
    <w:rsid w:val="004269C1"/>
    <w:rsid w:val="00430C8E"/>
    <w:rsid w:val="00432B61"/>
    <w:rsid w:val="00433B31"/>
    <w:rsid w:val="00433CA0"/>
    <w:rsid w:val="00433FC7"/>
    <w:rsid w:val="00434D2E"/>
    <w:rsid w:val="00435207"/>
    <w:rsid w:val="0043623D"/>
    <w:rsid w:val="00437807"/>
    <w:rsid w:val="00437A20"/>
    <w:rsid w:val="00437E50"/>
    <w:rsid w:val="004406C3"/>
    <w:rsid w:val="00445DD0"/>
    <w:rsid w:val="00450D8B"/>
    <w:rsid w:val="004514D8"/>
    <w:rsid w:val="004546B9"/>
    <w:rsid w:val="00456650"/>
    <w:rsid w:val="004570C2"/>
    <w:rsid w:val="004572F5"/>
    <w:rsid w:val="004607C3"/>
    <w:rsid w:val="00463383"/>
    <w:rsid w:val="0046601F"/>
    <w:rsid w:val="004706A4"/>
    <w:rsid w:val="004724D3"/>
    <w:rsid w:val="004726AB"/>
    <w:rsid w:val="004731A6"/>
    <w:rsid w:val="004750C2"/>
    <w:rsid w:val="00476CB2"/>
    <w:rsid w:val="00480C37"/>
    <w:rsid w:val="00480C51"/>
    <w:rsid w:val="00483DAC"/>
    <w:rsid w:val="00486335"/>
    <w:rsid w:val="00490857"/>
    <w:rsid w:val="00491024"/>
    <w:rsid w:val="004912B8"/>
    <w:rsid w:val="0049335A"/>
    <w:rsid w:val="004963EA"/>
    <w:rsid w:val="00496643"/>
    <w:rsid w:val="004A440A"/>
    <w:rsid w:val="004A6738"/>
    <w:rsid w:val="004B0426"/>
    <w:rsid w:val="004B05A5"/>
    <w:rsid w:val="004B45F3"/>
    <w:rsid w:val="004B4948"/>
    <w:rsid w:val="004B4EC9"/>
    <w:rsid w:val="004C0CB8"/>
    <w:rsid w:val="004C150F"/>
    <w:rsid w:val="004C15AF"/>
    <w:rsid w:val="004C4198"/>
    <w:rsid w:val="004C41F5"/>
    <w:rsid w:val="004C42F7"/>
    <w:rsid w:val="004C45F5"/>
    <w:rsid w:val="004C605B"/>
    <w:rsid w:val="004C60CF"/>
    <w:rsid w:val="004D65C8"/>
    <w:rsid w:val="004E01EA"/>
    <w:rsid w:val="004E5A17"/>
    <w:rsid w:val="004F2271"/>
    <w:rsid w:val="004F354A"/>
    <w:rsid w:val="004F6594"/>
    <w:rsid w:val="004F6D51"/>
    <w:rsid w:val="004F778F"/>
    <w:rsid w:val="00501B78"/>
    <w:rsid w:val="00503D6B"/>
    <w:rsid w:val="00511BDD"/>
    <w:rsid w:val="00517038"/>
    <w:rsid w:val="00522ED6"/>
    <w:rsid w:val="00524DCF"/>
    <w:rsid w:val="00525433"/>
    <w:rsid w:val="00525D28"/>
    <w:rsid w:val="005273BD"/>
    <w:rsid w:val="005365C9"/>
    <w:rsid w:val="0054263A"/>
    <w:rsid w:val="00543AAF"/>
    <w:rsid w:val="0054455E"/>
    <w:rsid w:val="00544883"/>
    <w:rsid w:val="00550D87"/>
    <w:rsid w:val="00551422"/>
    <w:rsid w:val="00552CF7"/>
    <w:rsid w:val="00553CAE"/>
    <w:rsid w:val="005543B3"/>
    <w:rsid w:val="00560EF2"/>
    <w:rsid w:val="00562C91"/>
    <w:rsid w:val="00564265"/>
    <w:rsid w:val="00564B03"/>
    <w:rsid w:val="00564D60"/>
    <w:rsid w:val="00566BE6"/>
    <w:rsid w:val="005701A9"/>
    <w:rsid w:val="00572500"/>
    <w:rsid w:val="00573041"/>
    <w:rsid w:val="00584C38"/>
    <w:rsid w:val="00587DFB"/>
    <w:rsid w:val="00592912"/>
    <w:rsid w:val="00593806"/>
    <w:rsid w:val="00595A83"/>
    <w:rsid w:val="00596FDB"/>
    <w:rsid w:val="0059722A"/>
    <w:rsid w:val="005975E4"/>
    <w:rsid w:val="005A1DDB"/>
    <w:rsid w:val="005A2711"/>
    <w:rsid w:val="005A36F1"/>
    <w:rsid w:val="005A701A"/>
    <w:rsid w:val="005B5C02"/>
    <w:rsid w:val="005B5D3D"/>
    <w:rsid w:val="005B635F"/>
    <w:rsid w:val="005C01EF"/>
    <w:rsid w:val="005C0F9F"/>
    <w:rsid w:val="005C1686"/>
    <w:rsid w:val="005C223E"/>
    <w:rsid w:val="005C25EC"/>
    <w:rsid w:val="005C7BC1"/>
    <w:rsid w:val="005D1937"/>
    <w:rsid w:val="005D20F1"/>
    <w:rsid w:val="005D3C81"/>
    <w:rsid w:val="005D6123"/>
    <w:rsid w:val="005D75E9"/>
    <w:rsid w:val="005D7AD9"/>
    <w:rsid w:val="005E117C"/>
    <w:rsid w:val="005E12CA"/>
    <w:rsid w:val="005E1EF3"/>
    <w:rsid w:val="005F0197"/>
    <w:rsid w:val="005F2E9A"/>
    <w:rsid w:val="005F49DE"/>
    <w:rsid w:val="005F64FF"/>
    <w:rsid w:val="005F7976"/>
    <w:rsid w:val="00603F7B"/>
    <w:rsid w:val="00605E58"/>
    <w:rsid w:val="006064C4"/>
    <w:rsid w:val="00606BAA"/>
    <w:rsid w:val="00607302"/>
    <w:rsid w:val="00610541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87"/>
    <w:rsid w:val="00630A64"/>
    <w:rsid w:val="00631265"/>
    <w:rsid w:val="00636D1E"/>
    <w:rsid w:val="00637358"/>
    <w:rsid w:val="006407B5"/>
    <w:rsid w:val="006414B7"/>
    <w:rsid w:val="00645856"/>
    <w:rsid w:val="00645F4C"/>
    <w:rsid w:val="006471B0"/>
    <w:rsid w:val="00655B65"/>
    <w:rsid w:val="00664204"/>
    <w:rsid w:val="00666E4E"/>
    <w:rsid w:val="00673ACE"/>
    <w:rsid w:val="00673D75"/>
    <w:rsid w:val="00674BBB"/>
    <w:rsid w:val="00680A5A"/>
    <w:rsid w:val="006832D4"/>
    <w:rsid w:val="00691650"/>
    <w:rsid w:val="00691983"/>
    <w:rsid w:val="00693ADB"/>
    <w:rsid w:val="00695FE9"/>
    <w:rsid w:val="0069640D"/>
    <w:rsid w:val="006A242F"/>
    <w:rsid w:val="006A427B"/>
    <w:rsid w:val="006A4F06"/>
    <w:rsid w:val="006A5640"/>
    <w:rsid w:val="006A5FB0"/>
    <w:rsid w:val="006A7C52"/>
    <w:rsid w:val="006B08BF"/>
    <w:rsid w:val="006B1B05"/>
    <w:rsid w:val="006B44A8"/>
    <w:rsid w:val="006B48E8"/>
    <w:rsid w:val="006B5DFA"/>
    <w:rsid w:val="006B7F53"/>
    <w:rsid w:val="006C0CA7"/>
    <w:rsid w:val="006C1D67"/>
    <w:rsid w:val="006C2FAE"/>
    <w:rsid w:val="006C346B"/>
    <w:rsid w:val="006C3C52"/>
    <w:rsid w:val="006C66AD"/>
    <w:rsid w:val="006D0FDF"/>
    <w:rsid w:val="006D4294"/>
    <w:rsid w:val="006D6280"/>
    <w:rsid w:val="006E26DD"/>
    <w:rsid w:val="006E31ED"/>
    <w:rsid w:val="006F36CB"/>
    <w:rsid w:val="006F3968"/>
    <w:rsid w:val="006F4191"/>
    <w:rsid w:val="006F7B83"/>
    <w:rsid w:val="00702C58"/>
    <w:rsid w:val="00710F30"/>
    <w:rsid w:val="00711094"/>
    <w:rsid w:val="0071236A"/>
    <w:rsid w:val="00712516"/>
    <w:rsid w:val="007151BC"/>
    <w:rsid w:val="007166F9"/>
    <w:rsid w:val="00717340"/>
    <w:rsid w:val="007208DC"/>
    <w:rsid w:val="00720AEA"/>
    <w:rsid w:val="00735673"/>
    <w:rsid w:val="007358BD"/>
    <w:rsid w:val="007371B6"/>
    <w:rsid w:val="00741A10"/>
    <w:rsid w:val="00741B34"/>
    <w:rsid w:val="007458D6"/>
    <w:rsid w:val="00747DDC"/>
    <w:rsid w:val="0075095F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9A6"/>
    <w:rsid w:val="00772E36"/>
    <w:rsid w:val="00773AA3"/>
    <w:rsid w:val="00776F34"/>
    <w:rsid w:val="007773A5"/>
    <w:rsid w:val="007773CA"/>
    <w:rsid w:val="007815A3"/>
    <w:rsid w:val="00783E63"/>
    <w:rsid w:val="00786DA7"/>
    <w:rsid w:val="00787ED2"/>
    <w:rsid w:val="00790B4C"/>
    <w:rsid w:val="007913C3"/>
    <w:rsid w:val="00791FCE"/>
    <w:rsid w:val="007A19F3"/>
    <w:rsid w:val="007A1CC4"/>
    <w:rsid w:val="007A4749"/>
    <w:rsid w:val="007A5761"/>
    <w:rsid w:val="007A5E04"/>
    <w:rsid w:val="007A6BD3"/>
    <w:rsid w:val="007A7595"/>
    <w:rsid w:val="007A78FD"/>
    <w:rsid w:val="007B09F5"/>
    <w:rsid w:val="007B47A4"/>
    <w:rsid w:val="007B4F4C"/>
    <w:rsid w:val="007B6DA3"/>
    <w:rsid w:val="007B6FFB"/>
    <w:rsid w:val="007C21A5"/>
    <w:rsid w:val="007C246A"/>
    <w:rsid w:val="007C3E52"/>
    <w:rsid w:val="007C50E5"/>
    <w:rsid w:val="007C5637"/>
    <w:rsid w:val="007C636F"/>
    <w:rsid w:val="007C667A"/>
    <w:rsid w:val="007C7232"/>
    <w:rsid w:val="007D0233"/>
    <w:rsid w:val="007D1BE8"/>
    <w:rsid w:val="007D4AAC"/>
    <w:rsid w:val="007D7A33"/>
    <w:rsid w:val="007E0F32"/>
    <w:rsid w:val="007E36DB"/>
    <w:rsid w:val="007E52E1"/>
    <w:rsid w:val="007E6677"/>
    <w:rsid w:val="007E6A07"/>
    <w:rsid w:val="007F2DC3"/>
    <w:rsid w:val="007F4BB0"/>
    <w:rsid w:val="008003E3"/>
    <w:rsid w:val="00803B9C"/>
    <w:rsid w:val="00806378"/>
    <w:rsid w:val="00811510"/>
    <w:rsid w:val="00816D90"/>
    <w:rsid w:val="00821311"/>
    <w:rsid w:val="0082147F"/>
    <w:rsid w:val="00822AA8"/>
    <w:rsid w:val="008233F0"/>
    <w:rsid w:val="00823FE1"/>
    <w:rsid w:val="00824F30"/>
    <w:rsid w:val="00825069"/>
    <w:rsid w:val="008266A6"/>
    <w:rsid w:val="00833393"/>
    <w:rsid w:val="008351C1"/>
    <w:rsid w:val="00837A66"/>
    <w:rsid w:val="008454A6"/>
    <w:rsid w:val="00845F42"/>
    <w:rsid w:val="008504A1"/>
    <w:rsid w:val="00852894"/>
    <w:rsid w:val="00852C56"/>
    <w:rsid w:val="0085402E"/>
    <w:rsid w:val="0085438A"/>
    <w:rsid w:val="00854FB3"/>
    <w:rsid w:val="00855942"/>
    <w:rsid w:val="00855A87"/>
    <w:rsid w:val="00857B0E"/>
    <w:rsid w:val="00865DF4"/>
    <w:rsid w:val="00866459"/>
    <w:rsid w:val="00867B4C"/>
    <w:rsid w:val="00867C8A"/>
    <w:rsid w:val="008715DA"/>
    <w:rsid w:val="008732C5"/>
    <w:rsid w:val="0087537B"/>
    <w:rsid w:val="00882846"/>
    <w:rsid w:val="00883380"/>
    <w:rsid w:val="008909B3"/>
    <w:rsid w:val="0089260E"/>
    <w:rsid w:val="00892E43"/>
    <w:rsid w:val="00893B6A"/>
    <w:rsid w:val="00894FD8"/>
    <w:rsid w:val="00896264"/>
    <w:rsid w:val="008969FF"/>
    <w:rsid w:val="00896EEB"/>
    <w:rsid w:val="008A3C16"/>
    <w:rsid w:val="008A5849"/>
    <w:rsid w:val="008B3735"/>
    <w:rsid w:val="008B5A17"/>
    <w:rsid w:val="008B6CB9"/>
    <w:rsid w:val="008C4247"/>
    <w:rsid w:val="008C5852"/>
    <w:rsid w:val="008D0C16"/>
    <w:rsid w:val="008D0E94"/>
    <w:rsid w:val="008D318C"/>
    <w:rsid w:val="008D539A"/>
    <w:rsid w:val="008D7184"/>
    <w:rsid w:val="008D7FE3"/>
    <w:rsid w:val="008E08A3"/>
    <w:rsid w:val="008E7348"/>
    <w:rsid w:val="008F0808"/>
    <w:rsid w:val="008F1444"/>
    <w:rsid w:val="008F2727"/>
    <w:rsid w:val="008F5767"/>
    <w:rsid w:val="008F57BA"/>
    <w:rsid w:val="008F5E05"/>
    <w:rsid w:val="00901EFB"/>
    <w:rsid w:val="00905796"/>
    <w:rsid w:val="00905BFC"/>
    <w:rsid w:val="00906CF5"/>
    <w:rsid w:val="009078BD"/>
    <w:rsid w:val="009115AB"/>
    <w:rsid w:val="00912AEB"/>
    <w:rsid w:val="009158B5"/>
    <w:rsid w:val="009179FE"/>
    <w:rsid w:val="00930042"/>
    <w:rsid w:val="00930DE8"/>
    <w:rsid w:val="009313EC"/>
    <w:rsid w:val="0093219C"/>
    <w:rsid w:val="0093428B"/>
    <w:rsid w:val="00936E6E"/>
    <w:rsid w:val="00937D5D"/>
    <w:rsid w:val="00942E74"/>
    <w:rsid w:val="009434B9"/>
    <w:rsid w:val="00943A1D"/>
    <w:rsid w:val="00945913"/>
    <w:rsid w:val="009461C2"/>
    <w:rsid w:val="009465A9"/>
    <w:rsid w:val="0094708D"/>
    <w:rsid w:val="009474F5"/>
    <w:rsid w:val="009506E5"/>
    <w:rsid w:val="00952DF2"/>
    <w:rsid w:val="009613D3"/>
    <w:rsid w:val="009656D2"/>
    <w:rsid w:val="00971C1A"/>
    <w:rsid w:val="009720D8"/>
    <w:rsid w:val="009722BA"/>
    <w:rsid w:val="0097391E"/>
    <w:rsid w:val="00976AB9"/>
    <w:rsid w:val="00981FB1"/>
    <w:rsid w:val="00982A90"/>
    <w:rsid w:val="00986F47"/>
    <w:rsid w:val="0099522A"/>
    <w:rsid w:val="0099523E"/>
    <w:rsid w:val="00995297"/>
    <w:rsid w:val="009959D8"/>
    <w:rsid w:val="009964F3"/>
    <w:rsid w:val="0099739A"/>
    <w:rsid w:val="009A1744"/>
    <w:rsid w:val="009A1DFF"/>
    <w:rsid w:val="009A2478"/>
    <w:rsid w:val="009A4445"/>
    <w:rsid w:val="009A47BD"/>
    <w:rsid w:val="009A6428"/>
    <w:rsid w:val="009A7308"/>
    <w:rsid w:val="009A7648"/>
    <w:rsid w:val="009B06B4"/>
    <w:rsid w:val="009B09F4"/>
    <w:rsid w:val="009B4AB8"/>
    <w:rsid w:val="009C3FA8"/>
    <w:rsid w:val="009D2519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4E11"/>
    <w:rsid w:val="00A002C9"/>
    <w:rsid w:val="00A01EC7"/>
    <w:rsid w:val="00A06305"/>
    <w:rsid w:val="00A06610"/>
    <w:rsid w:val="00A0695F"/>
    <w:rsid w:val="00A07AB7"/>
    <w:rsid w:val="00A12141"/>
    <w:rsid w:val="00A14AC1"/>
    <w:rsid w:val="00A14B16"/>
    <w:rsid w:val="00A152C7"/>
    <w:rsid w:val="00A1698C"/>
    <w:rsid w:val="00A17456"/>
    <w:rsid w:val="00A21221"/>
    <w:rsid w:val="00A2163F"/>
    <w:rsid w:val="00A21D4A"/>
    <w:rsid w:val="00A2217B"/>
    <w:rsid w:val="00A24C5D"/>
    <w:rsid w:val="00A25759"/>
    <w:rsid w:val="00A2581A"/>
    <w:rsid w:val="00A25A7C"/>
    <w:rsid w:val="00A25BF5"/>
    <w:rsid w:val="00A322AE"/>
    <w:rsid w:val="00A337B5"/>
    <w:rsid w:val="00A3537F"/>
    <w:rsid w:val="00A361F7"/>
    <w:rsid w:val="00A3743A"/>
    <w:rsid w:val="00A375EE"/>
    <w:rsid w:val="00A40F6D"/>
    <w:rsid w:val="00A4161E"/>
    <w:rsid w:val="00A440DC"/>
    <w:rsid w:val="00A455B5"/>
    <w:rsid w:val="00A46EF7"/>
    <w:rsid w:val="00A47012"/>
    <w:rsid w:val="00A52A70"/>
    <w:rsid w:val="00A55B67"/>
    <w:rsid w:val="00A56873"/>
    <w:rsid w:val="00A62CE6"/>
    <w:rsid w:val="00A62F0A"/>
    <w:rsid w:val="00A635CC"/>
    <w:rsid w:val="00A66934"/>
    <w:rsid w:val="00A677FA"/>
    <w:rsid w:val="00A67F26"/>
    <w:rsid w:val="00A7184D"/>
    <w:rsid w:val="00A76F86"/>
    <w:rsid w:val="00A918CD"/>
    <w:rsid w:val="00A91A49"/>
    <w:rsid w:val="00AA39BD"/>
    <w:rsid w:val="00AA3E26"/>
    <w:rsid w:val="00AA46A3"/>
    <w:rsid w:val="00AA4F98"/>
    <w:rsid w:val="00AA572D"/>
    <w:rsid w:val="00AA6932"/>
    <w:rsid w:val="00AB1C9F"/>
    <w:rsid w:val="00AB42D9"/>
    <w:rsid w:val="00AB495C"/>
    <w:rsid w:val="00AB4B47"/>
    <w:rsid w:val="00AB62B1"/>
    <w:rsid w:val="00AB7529"/>
    <w:rsid w:val="00AB76CF"/>
    <w:rsid w:val="00AC10A4"/>
    <w:rsid w:val="00AC1D4F"/>
    <w:rsid w:val="00AC296E"/>
    <w:rsid w:val="00AC63D1"/>
    <w:rsid w:val="00AC677C"/>
    <w:rsid w:val="00AD562B"/>
    <w:rsid w:val="00AE1B95"/>
    <w:rsid w:val="00AE245E"/>
    <w:rsid w:val="00AE6ADA"/>
    <w:rsid w:val="00AE7EA7"/>
    <w:rsid w:val="00B04115"/>
    <w:rsid w:val="00B05314"/>
    <w:rsid w:val="00B068A9"/>
    <w:rsid w:val="00B07169"/>
    <w:rsid w:val="00B10F46"/>
    <w:rsid w:val="00B11E57"/>
    <w:rsid w:val="00B12BF5"/>
    <w:rsid w:val="00B1307E"/>
    <w:rsid w:val="00B130AC"/>
    <w:rsid w:val="00B179B8"/>
    <w:rsid w:val="00B2316C"/>
    <w:rsid w:val="00B2662F"/>
    <w:rsid w:val="00B31B90"/>
    <w:rsid w:val="00B31F66"/>
    <w:rsid w:val="00B3393D"/>
    <w:rsid w:val="00B34D9F"/>
    <w:rsid w:val="00B36A67"/>
    <w:rsid w:val="00B3714D"/>
    <w:rsid w:val="00B37A45"/>
    <w:rsid w:val="00B40521"/>
    <w:rsid w:val="00B406F6"/>
    <w:rsid w:val="00B41FD4"/>
    <w:rsid w:val="00B458E5"/>
    <w:rsid w:val="00B47ACC"/>
    <w:rsid w:val="00B54FD7"/>
    <w:rsid w:val="00B60171"/>
    <w:rsid w:val="00B61385"/>
    <w:rsid w:val="00B64814"/>
    <w:rsid w:val="00B74A2F"/>
    <w:rsid w:val="00B7627B"/>
    <w:rsid w:val="00B82644"/>
    <w:rsid w:val="00B83373"/>
    <w:rsid w:val="00B8361E"/>
    <w:rsid w:val="00B87533"/>
    <w:rsid w:val="00B8772E"/>
    <w:rsid w:val="00B92819"/>
    <w:rsid w:val="00B94B33"/>
    <w:rsid w:val="00B95FEE"/>
    <w:rsid w:val="00B96C62"/>
    <w:rsid w:val="00B97256"/>
    <w:rsid w:val="00BA4CE0"/>
    <w:rsid w:val="00BA4E15"/>
    <w:rsid w:val="00BA57C0"/>
    <w:rsid w:val="00BA6430"/>
    <w:rsid w:val="00BA7188"/>
    <w:rsid w:val="00BB00DE"/>
    <w:rsid w:val="00BB2346"/>
    <w:rsid w:val="00BB31E5"/>
    <w:rsid w:val="00BB710A"/>
    <w:rsid w:val="00BC482C"/>
    <w:rsid w:val="00BC544A"/>
    <w:rsid w:val="00BC60F0"/>
    <w:rsid w:val="00BC6D0D"/>
    <w:rsid w:val="00BC728A"/>
    <w:rsid w:val="00BD2120"/>
    <w:rsid w:val="00BD431A"/>
    <w:rsid w:val="00BD46FD"/>
    <w:rsid w:val="00BD4D84"/>
    <w:rsid w:val="00BD753B"/>
    <w:rsid w:val="00BD7BBB"/>
    <w:rsid w:val="00BE05CB"/>
    <w:rsid w:val="00BE7406"/>
    <w:rsid w:val="00BE796E"/>
    <w:rsid w:val="00BF01C0"/>
    <w:rsid w:val="00BF5766"/>
    <w:rsid w:val="00BF5A89"/>
    <w:rsid w:val="00C003B8"/>
    <w:rsid w:val="00C007A7"/>
    <w:rsid w:val="00C0242D"/>
    <w:rsid w:val="00C03A02"/>
    <w:rsid w:val="00C064DF"/>
    <w:rsid w:val="00C11634"/>
    <w:rsid w:val="00C131A2"/>
    <w:rsid w:val="00C13AAA"/>
    <w:rsid w:val="00C13EE8"/>
    <w:rsid w:val="00C14E11"/>
    <w:rsid w:val="00C2031B"/>
    <w:rsid w:val="00C2068C"/>
    <w:rsid w:val="00C2294C"/>
    <w:rsid w:val="00C2521A"/>
    <w:rsid w:val="00C273A7"/>
    <w:rsid w:val="00C30115"/>
    <w:rsid w:val="00C3018A"/>
    <w:rsid w:val="00C31F06"/>
    <w:rsid w:val="00C31F55"/>
    <w:rsid w:val="00C32D3E"/>
    <w:rsid w:val="00C33509"/>
    <w:rsid w:val="00C340E5"/>
    <w:rsid w:val="00C34B21"/>
    <w:rsid w:val="00C35959"/>
    <w:rsid w:val="00C36BB0"/>
    <w:rsid w:val="00C46206"/>
    <w:rsid w:val="00C54EF2"/>
    <w:rsid w:val="00C56966"/>
    <w:rsid w:val="00C57F07"/>
    <w:rsid w:val="00C61275"/>
    <w:rsid w:val="00C62A2F"/>
    <w:rsid w:val="00C6413D"/>
    <w:rsid w:val="00C64278"/>
    <w:rsid w:val="00C676FF"/>
    <w:rsid w:val="00C711CA"/>
    <w:rsid w:val="00C753E0"/>
    <w:rsid w:val="00C77940"/>
    <w:rsid w:val="00C84A21"/>
    <w:rsid w:val="00C87F13"/>
    <w:rsid w:val="00C87FEB"/>
    <w:rsid w:val="00C91077"/>
    <w:rsid w:val="00C94D69"/>
    <w:rsid w:val="00CA0854"/>
    <w:rsid w:val="00CA3E25"/>
    <w:rsid w:val="00CA44D2"/>
    <w:rsid w:val="00CA5C25"/>
    <w:rsid w:val="00CB077B"/>
    <w:rsid w:val="00CB088F"/>
    <w:rsid w:val="00CB0918"/>
    <w:rsid w:val="00CB0F16"/>
    <w:rsid w:val="00CB0F45"/>
    <w:rsid w:val="00CB175E"/>
    <w:rsid w:val="00CB241A"/>
    <w:rsid w:val="00CB530F"/>
    <w:rsid w:val="00CB6236"/>
    <w:rsid w:val="00CB6C40"/>
    <w:rsid w:val="00CB760C"/>
    <w:rsid w:val="00CB7892"/>
    <w:rsid w:val="00CC39A0"/>
    <w:rsid w:val="00CC3F20"/>
    <w:rsid w:val="00CC4CF2"/>
    <w:rsid w:val="00CC6A99"/>
    <w:rsid w:val="00CD7D5F"/>
    <w:rsid w:val="00CE510B"/>
    <w:rsid w:val="00CE67D7"/>
    <w:rsid w:val="00CF1DFC"/>
    <w:rsid w:val="00CF3DF8"/>
    <w:rsid w:val="00CF443F"/>
    <w:rsid w:val="00CF6EF5"/>
    <w:rsid w:val="00D03376"/>
    <w:rsid w:val="00D0768D"/>
    <w:rsid w:val="00D2272A"/>
    <w:rsid w:val="00D25D52"/>
    <w:rsid w:val="00D261B0"/>
    <w:rsid w:val="00D268F5"/>
    <w:rsid w:val="00D26BA5"/>
    <w:rsid w:val="00D27804"/>
    <w:rsid w:val="00D31F18"/>
    <w:rsid w:val="00D33A14"/>
    <w:rsid w:val="00D4075D"/>
    <w:rsid w:val="00D4198B"/>
    <w:rsid w:val="00D44351"/>
    <w:rsid w:val="00D50E5B"/>
    <w:rsid w:val="00D512E0"/>
    <w:rsid w:val="00D51C82"/>
    <w:rsid w:val="00D52BCB"/>
    <w:rsid w:val="00D5403D"/>
    <w:rsid w:val="00D54529"/>
    <w:rsid w:val="00D54B45"/>
    <w:rsid w:val="00D602CE"/>
    <w:rsid w:val="00D603CE"/>
    <w:rsid w:val="00D64474"/>
    <w:rsid w:val="00D64DCE"/>
    <w:rsid w:val="00D662CC"/>
    <w:rsid w:val="00D664A7"/>
    <w:rsid w:val="00D67D2D"/>
    <w:rsid w:val="00D72C9B"/>
    <w:rsid w:val="00D72ED8"/>
    <w:rsid w:val="00D73980"/>
    <w:rsid w:val="00D7651E"/>
    <w:rsid w:val="00D76EF6"/>
    <w:rsid w:val="00D803D1"/>
    <w:rsid w:val="00D81345"/>
    <w:rsid w:val="00D840FF"/>
    <w:rsid w:val="00D84489"/>
    <w:rsid w:val="00D84C8C"/>
    <w:rsid w:val="00D864CD"/>
    <w:rsid w:val="00D9018C"/>
    <w:rsid w:val="00D901FB"/>
    <w:rsid w:val="00D91BFD"/>
    <w:rsid w:val="00D9757E"/>
    <w:rsid w:val="00D97A89"/>
    <w:rsid w:val="00DA0303"/>
    <w:rsid w:val="00DA0B74"/>
    <w:rsid w:val="00DA1881"/>
    <w:rsid w:val="00DA2242"/>
    <w:rsid w:val="00DA34D6"/>
    <w:rsid w:val="00DA3647"/>
    <w:rsid w:val="00DA4395"/>
    <w:rsid w:val="00DA506C"/>
    <w:rsid w:val="00DA5D4A"/>
    <w:rsid w:val="00DA7294"/>
    <w:rsid w:val="00DC20BE"/>
    <w:rsid w:val="00DC37A0"/>
    <w:rsid w:val="00DC3A8B"/>
    <w:rsid w:val="00DC4812"/>
    <w:rsid w:val="00DC6F2B"/>
    <w:rsid w:val="00DD1669"/>
    <w:rsid w:val="00DD17AC"/>
    <w:rsid w:val="00DD2B3A"/>
    <w:rsid w:val="00DD454B"/>
    <w:rsid w:val="00DD4A2A"/>
    <w:rsid w:val="00DD628C"/>
    <w:rsid w:val="00DD643C"/>
    <w:rsid w:val="00DD7033"/>
    <w:rsid w:val="00DE1561"/>
    <w:rsid w:val="00DF0656"/>
    <w:rsid w:val="00DF2F29"/>
    <w:rsid w:val="00DF3AB5"/>
    <w:rsid w:val="00DF5053"/>
    <w:rsid w:val="00DF55C4"/>
    <w:rsid w:val="00DF5FBC"/>
    <w:rsid w:val="00DF6A3C"/>
    <w:rsid w:val="00DF6AFE"/>
    <w:rsid w:val="00E029E7"/>
    <w:rsid w:val="00E02D92"/>
    <w:rsid w:val="00E03240"/>
    <w:rsid w:val="00E05762"/>
    <w:rsid w:val="00E059AC"/>
    <w:rsid w:val="00E05DF5"/>
    <w:rsid w:val="00E1379E"/>
    <w:rsid w:val="00E16EE4"/>
    <w:rsid w:val="00E17314"/>
    <w:rsid w:val="00E20051"/>
    <w:rsid w:val="00E209EB"/>
    <w:rsid w:val="00E22B0D"/>
    <w:rsid w:val="00E23776"/>
    <w:rsid w:val="00E24DA7"/>
    <w:rsid w:val="00E31DF3"/>
    <w:rsid w:val="00E34399"/>
    <w:rsid w:val="00E3770B"/>
    <w:rsid w:val="00E403FC"/>
    <w:rsid w:val="00E4161B"/>
    <w:rsid w:val="00E41A19"/>
    <w:rsid w:val="00E450DB"/>
    <w:rsid w:val="00E50CE8"/>
    <w:rsid w:val="00E51C64"/>
    <w:rsid w:val="00E525E0"/>
    <w:rsid w:val="00E54928"/>
    <w:rsid w:val="00E5617F"/>
    <w:rsid w:val="00E6785A"/>
    <w:rsid w:val="00E67880"/>
    <w:rsid w:val="00E71D9A"/>
    <w:rsid w:val="00E73323"/>
    <w:rsid w:val="00E74330"/>
    <w:rsid w:val="00E7491B"/>
    <w:rsid w:val="00E75AEB"/>
    <w:rsid w:val="00E775E1"/>
    <w:rsid w:val="00E77F50"/>
    <w:rsid w:val="00E81647"/>
    <w:rsid w:val="00E828A9"/>
    <w:rsid w:val="00E82A03"/>
    <w:rsid w:val="00E8646A"/>
    <w:rsid w:val="00E9353F"/>
    <w:rsid w:val="00E95A52"/>
    <w:rsid w:val="00E96155"/>
    <w:rsid w:val="00E97874"/>
    <w:rsid w:val="00E97CB2"/>
    <w:rsid w:val="00E97E6E"/>
    <w:rsid w:val="00EA18AF"/>
    <w:rsid w:val="00EA59C7"/>
    <w:rsid w:val="00EA664C"/>
    <w:rsid w:val="00EB11A0"/>
    <w:rsid w:val="00EB39E5"/>
    <w:rsid w:val="00EB5224"/>
    <w:rsid w:val="00EC07BE"/>
    <w:rsid w:val="00EC7509"/>
    <w:rsid w:val="00EC7E5B"/>
    <w:rsid w:val="00ED15F7"/>
    <w:rsid w:val="00ED46BB"/>
    <w:rsid w:val="00ED5C52"/>
    <w:rsid w:val="00ED72B8"/>
    <w:rsid w:val="00ED78C0"/>
    <w:rsid w:val="00EE0F5D"/>
    <w:rsid w:val="00EE2FD4"/>
    <w:rsid w:val="00EE5AD4"/>
    <w:rsid w:val="00EE694F"/>
    <w:rsid w:val="00EF0CD7"/>
    <w:rsid w:val="00EF28FD"/>
    <w:rsid w:val="00EF501A"/>
    <w:rsid w:val="00EF7C8D"/>
    <w:rsid w:val="00F006C2"/>
    <w:rsid w:val="00F0230A"/>
    <w:rsid w:val="00F02375"/>
    <w:rsid w:val="00F03B13"/>
    <w:rsid w:val="00F05BE6"/>
    <w:rsid w:val="00F06485"/>
    <w:rsid w:val="00F132BB"/>
    <w:rsid w:val="00F14579"/>
    <w:rsid w:val="00F15F9B"/>
    <w:rsid w:val="00F17B82"/>
    <w:rsid w:val="00F2045B"/>
    <w:rsid w:val="00F2068D"/>
    <w:rsid w:val="00F2195C"/>
    <w:rsid w:val="00F21B1B"/>
    <w:rsid w:val="00F23C10"/>
    <w:rsid w:val="00F267B6"/>
    <w:rsid w:val="00F268AC"/>
    <w:rsid w:val="00F34040"/>
    <w:rsid w:val="00F35369"/>
    <w:rsid w:val="00F36132"/>
    <w:rsid w:val="00F36F47"/>
    <w:rsid w:val="00F41427"/>
    <w:rsid w:val="00F41FD5"/>
    <w:rsid w:val="00F42CF5"/>
    <w:rsid w:val="00F43723"/>
    <w:rsid w:val="00F45A22"/>
    <w:rsid w:val="00F45C95"/>
    <w:rsid w:val="00F4785D"/>
    <w:rsid w:val="00F5113D"/>
    <w:rsid w:val="00F51365"/>
    <w:rsid w:val="00F527E9"/>
    <w:rsid w:val="00F528D9"/>
    <w:rsid w:val="00F52928"/>
    <w:rsid w:val="00F5417F"/>
    <w:rsid w:val="00F5550E"/>
    <w:rsid w:val="00F55589"/>
    <w:rsid w:val="00F55A6C"/>
    <w:rsid w:val="00F5648C"/>
    <w:rsid w:val="00F5676C"/>
    <w:rsid w:val="00F60928"/>
    <w:rsid w:val="00F60D04"/>
    <w:rsid w:val="00F62F85"/>
    <w:rsid w:val="00F701B7"/>
    <w:rsid w:val="00F73D2B"/>
    <w:rsid w:val="00F74CD1"/>
    <w:rsid w:val="00F7656A"/>
    <w:rsid w:val="00F815AF"/>
    <w:rsid w:val="00F8399D"/>
    <w:rsid w:val="00F84FE7"/>
    <w:rsid w:val="00F850AB"/>
    <w:rsid w:val="00F86617"/>
    <w:rsid w:val="00F910C7"/>
    <w:rsid w:val="00F920E0"/>
    <w:rsid w:val="00F944C7"/>
    <w:rsid w:val="00F960E7"/>
    <w:rsid w:val="00FA29F6"/>
    <w:rsid w:val="00FA2FD6"/>
    <w:rsid w:val="00FA3999"/>
    <w:rsid w:val="00FB061F"/>
    <w:rsid w:val="00FB1663"/>
    <w:rsid w:val="00FC054B"/>
    <w:rsid w:val="00FC6693"/>
    <w:rsid w:val="00FC7F1E"/>
    <w:rsid w:val="00FD3233"/>
    <w:rsid w:val="00FD5337"/>
    <w:rsid w:val="00FD56C5"/>
    <w:rsid w:val="00FD60B5"/>
    <w:rsid w:val="00FE0166"/>
    <w:rsid w:val="00FE0B35"/>
    <w:rsid w:val="00FE2B69"/>
    <w:rsid w:val="00FE7D4F"/>
    <w:rsid w:val="00FF08FB"/>
    <w:rsid w:val="00FF303C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206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PLChar">
    <w:name w:val="PL Char"/>
    <w:link w:val="PL"/>
    <w:qFormat/>
    <w:locked/>
    <w:rsid w:val="00D52BCB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qFormat/>
    <w:rsid w:val="00D52B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2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074A7-E6EA-4641-9D8C-F473539AC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A959C-247D-4528-A3A8-15C0D6D9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Jiann-Ching Guey (桂建卿)</cp:lastModifiedBy>
  <cp:revision>18</cp:revision>
  <cp:lastPrinted>2002-04-23T01:10:00Z</cp:lastPrinted>
  <dcterms:created xsi:type="dcterms:W3CDTF">2018-08-10T10:41:00Z</dcterms:created>
  <dcterms:modified xsi:type="dcterms:W3CDTF">2018-09-03T12:17:00Z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NewReviewCycle">
    <vt:lpwstr/>
  </property>
</Properties>
</file>