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40A1E" w14:textId="725FCB43"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3915D3" w:rsidRPr="003915D3">
        <w:rPr>
          <w:rFonts w:ascii="Arial" w:hAnsi="Arial" w:cs="Arial"/>
          <w:b/>
          <w:sz w:val="24"/>
          <w:szCs w:val="24"/>
        </w:rPr>
        <w:t>RP-181705</w:t>
      </w:r>
      <w:bookmarkStart w:id="0" w:name="_GoBack"/>
      <w:bookmarkEnd w:id="0"/>
    </w:p>
    <w:p w14:paraId="1F150D06"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05A156C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98AE198" w14:textId="1B24CC1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C5E09" w:rsidRPr="002C5E09">
        <w:rPr>
          <w:rFonts w:ascii="Arial" w:hAnsi="Arial" w:cs="Arial"/>
          <w:bCs/>
        </w:rPr>
        <w:t>10.7.</w:t>
      </w:r>
      <w:r w:rsidR="003915D3">
        <w:rPr>
          <w:rFonts w:ascii="Arial" w:hAnsi="Arial" w:cs="Arial"/>
          <w:bCs/>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76D8A739" w14:textId="77777777" w:rsidTr="00C21339">
        <w:tc>
          <w:tcPr>
            <w:tcW w:w="2697" w:type="dxa"/>
            <w:shd w:val="clear" w:color="auto" w:fill="auto"/>
          </w:tcPr>
          <w:p w14:paraId="7FFD3AC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30C45409" w14:textId="0E1BB980" w:rsidR="00593315" w:rsidRPr="008836AC" w:rsidRDefault="002C5E09" w:rsidP="001A248F">
            <w:pPr>
              <w:tabs>
                <w:tab w:val="left" w:pos="567"/>
              </w:tabs>
              <w:spacing w:after="0"/>
              <w:rPr>
                <w:rFonts w:ascii="Arial" w:hAnsi="Arial" w:cs="Arial"/>
              </w:rPr>
            </w:pPr>
            <w:r>
              <w:rPr>
                <w:rFonts w:ascii="Arial" w:eastAsia="Batang" w:hAnsi="Arial" w:cs="Arial"/>
                <w:b/>
                <w:lang w:eastAsia="zh-CN"/>
              </w:rPr>
              <w:t xml:space="preserve">SID on </w:t>
            </w:r>
            <w:r w:rsidRPr="000341D4">
              <w:rPr>
                <w:rFonts w:ascii="Arial" w:eastAsia="Batang" w:hAnsi="Arial" w:cs="Arial"/>
                <w:b/>
                <w:lang w:eastAsia="zh-CN"/>
              </w:rPr>
              <w:t>LTE-based 5G Terrestrial Broadcast</w:t>
            </w:r>
          </w:p>
        </w:tc>
      </w:tr>
      <w:tr w:rsidR="00593315" w:rsidRPr="008836AC" w14:paraId="2F202AAF" w14:textId="77777777" w:rsidTr="00C21339">
        <w:tc>
          <w:tcPr>
            <w:tcW w:w="2697" w:type="dxa"/>
            <w:shd w:val="clear" w:color="auto" w:fill="auto"/>
          </w:tcPr>
          <w:p w14:paraId="70941A42"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7CC04D2F" w14:textId="77777777"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14:paraId="785E03F9" w14:textId="7193E79E" w:rsidR="00593315" w:rsidRPr="008836AC" w:rsidRDefault="002C5E0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14:paraId="49CB6A0F" w14:textId="77777777"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14:paraId="1BB08C01" w14:textId="65A4CFBC" w:rsidR="00593315" w:rsidRPr="008836AC" w:rsidRDefault="00CA41DD"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14:paraId="5EF7D1F0" w14:textId="77777777"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14:paraId="643DBA47" w14:textId="659DE676" w:rsidR="00593315" w:rsidRPr="008836AC" w:rsidRDefault="00CA41DD"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6F2732F6" w14:textId="77777777" w:rsidTr="00C21339">
        <w:tc>
          <w:tcPr>
            <w:tcW w:w="2697" w:type="dxa"/>
          </w:tcPr>
          <w:p w14:paraId="00123CD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56B4BF99" w14:textId="116048D5" w:rsidR="0036248C" w:rsidRPr="002C5E09" w:rsidRDefault="002C5E09" w:rsidP="008836AC">
            <w:pPr>
              <w:tabs>
                <w:tab w:val="left" w:pos="567"/>
              </w:tabs>
              <w:spacing w:after="0"/>
              <w:rPr>
                <w:rFonts w:ascii="Arial" w:hAnsi="Arial" w:cs="Arial"/>
                <w:bCs/>
              </w:rPr>
            </w:pPr>
            <w:proofErr w:type="spellStart"/>
            <w:r w:rsidRPr="002C5E09">
              <w:rPr>
                <w:rFonts w:ascii="Arial" w:hAnsi="Arial" w:cs="Arial"/>
                <w:bCs/>
              </w:rPr>
              <w:t>FS_LTE_terr_bcast</w:t>
            </w:r>
            <w:proofErr w:type="spellEnd"/>
            <w:r w:rsidRPr="002C5E09">
              <w:rPr>
                <w:rFonts w:ascii="Arial" w:hAnsi="Arial" w:cs="Arial"/>
                <w:bCs/>
              </w:rPr>
              <w:t xml:space="preserve">  </w:t>
            </w:r>
          </w:p>
        </w:tc>
      </w:tr>
      <w:tr w:rsidR="0036248C" w:rsidRPr="008836AC" w14:paraId="002A2EAC" w14:textId="77777777" w:rsidTr="00C21339">
        <w:tc>
          <w:tcPr>
            <w:tcW w:w="2697" w:type="dxa"/>
          </w:tcPr>
          <w:p w14:paraId="4DDB01C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65E0E7D1" w14:textId="67DB65E8" w:rsidR="0036248C" w:rsidRPr="002C5E09" w:rsidRDefault="002C5E09" w:rsidP="008836AC">
            <w:pPr>
              <w:tabs>
                <w:tab w:val="left" w:pos="567"/>
              </w:tabs>
              <w:spacing w:after="0"/>
              <w:rPr>
                <w:rFonts w:ascii="Arial" w:hAnsi="Arial" w:cs="Arial"/>
                <w:bCs/>
              </w:rPr>
            </w:pPr>
            <w:r w:rsidRPr="002C5E09">
              <w:rPr>
                <w:rFonts w:ascii="Arial" w:hAnsi="Arial" w:cs="Arial"/>
                <w:bCs/>
              </w:rPr>
              <w:t>800091</w:t>
            </w:r>
          </w:p>
        </w:tc>
      </w:tr>
      <w:tr w:rsidR="00B6300F" w:rsidRPr="008836AC" w14:paraId="486CCC7F" w14:textId="77777777" w:rsidTr="00C21339">
        <w:tc>
          <w:tcPr>
            <w:tcW w:w="2697" w:type="dxa"/>
          </w:tcPr>
          <w:p w14:paraId="6D4D259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43A913E3" w14:textId="39C0D294" w:rsidR="00B6300F" w:rsidRPr="002C5E09" w:rsidRDefault="002C5E09" w:rsidP="008836AC">
            <w:pPr>
              <w:tabs>
                <w:tab w:val="left" w:pos="567"/>
              </w:tabs>
              <w:spacing w:after="0"/>
              <w:rPr>
                <w:rFonts w:ascii="Arial" w:hAnsi="Arial" w:cs="Arial"/>
                <w:bCs/>
              </w:rPr>
            </w:pPr>
            <w:r w:rsidRPr="002C5E09">
              <w:rPr>
                <w:rFonts w:ascii="Arial" w:hAnsi="Arial" w:cs="Arial"/>
                <w:bCs/>
              </w:rPr>
              <w:t>RP-181342</w:t>
            </w:r>
          </w:p>
        </w:tc>
      </w:tr>
      <w:tr w:rsidR="005776DD" w:rsidRPr="008836AC" w14:paraId="219488CE" w14:textId="77777777" w:rsidTr="009F4BC7">
        <w:tc>
          <w:tcPr>
            <w:tcW w:w="2697" w:type="dxa"/>
          </w:tcPr>
          <w:p w14:paraId="10EE0698"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167FC29F" w14:textId="4C160C69"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002C5E09">
              <w:rPr>
                <w:rFonts w:ascii="Arial" w:hAnsi="Arial" w:cs="Arial"/>
                <w:color w:val="FF0000"/>
                <w:lang w:eastAsia="ja-JP"/>
              </w:rPr>
              <w:t>03</w:t>
            </w:r>
            <w:r w:rsidRPr="006D1C93">
              <w:rPr>
                <w:rFonts w:ascii="Arial" w:hAnsi="Arial" w:cs="Arial"/>
                <w:color w:val="FF0000"/>
                <w:lang w:eastAsia="ja-JP"/>
              </w:rPr>
              <w:t>/</w:t>
            </w:r>
            <w:r w:rsidR="002C5E09">
              <w:rPr>
                <w:rFonts w:ascii="Arial" w:hAnsi="Arial" w:cs="Arial"/>
                <w:color w:val="FF0000"/>
                <w:lang w:eastAsia="ja-JP"/>
              </w:rPr>
              <w:t>2019</w:t>
            </w:r>
          </w:p>
        </w:tc>
        <w:tc>
          <w:tcPr>
            <w:tcW w:w="3695" w:type="dxa"/>
            <w:gridSpan w:val="3"/>
          </w:tcPr>
          <w:p w14:paraId="3E5A1997" w14:textId="0A05E2F3"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002C5E09">
              <w:rPr>
                <w:rFonts w:ascii="Arial" w:hAnsi="Arial" w:cs="Arial"/>
                <w:color w:val="FF0000"/>
                <w:lang w:eastAsia="ja-JP"/>
              </w:rPr>
              <w:t>N/A</w:t>
            </w:r>
          </w:p>
        </w:tc>
      </w:tr>
      <w:tr w:rsidR="005776DD" w:rsidRPr="008836AC" w14:paraId="6DE0D711" w14:textId="77777777" w:rsidTr="00493091">
        <w:tc>
          <w:tcPr>
            <w:tcW w:w="2697" w:type="dxa"/>
          </w:tcPr>
          <w:p w14:paraId="5A50FD3C"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700FBBB0" w14:textId="1D685A86"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No</w:t>
            </w:r>
          </w:p>
        </w:tc>
        <w:tc>
          <w:tcPr>
            <w:tcW w:w="3695" w:type="dxa"/>
            <w:gridSpan w:val="3"/>
          </w:tcPr>
          <w:p w14:paraId="26A0476D" w14:textId="2F8876CA"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002C5E09">
              <w:rPr>
                <w:rFonts w:ascii="Arial" w:hAnsi="Arial" w:cs="Arial"/>
                <w:color w:val="FF0000"/>
                <w:lang w:eastAsia="ja-JP"/>
              </w:rPr>
              <w:t>N/A</w:t>
            </w:r>
          </w:p>
        </w:tc>
      </w:tr>
    </w:tbl>
    <w:p w14:paraId="65A7A966" w14:textId="77777777" w:rsidR="00D45B2F" w:rsidRDefault="00D45B2F" w:rsidP="000D17BC">
      <w:pPr>
        <w:tabs>
          <w:tab w:val="left" w:pos="567"/>
        </w:tabs>
        <w:spacing w:after="0"/>
        <w:rPr>
          <w:rFonts w:ascii="Arial" w:hAnsi="Arial" w:cs="Arial"/>
        </w:rPr>
      </w:pPr>
    </w:p>
    <w:p w14:paraId="6C1AA29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0C11301" w14:textId="77777777" w:rsidTr="001A248F">
        <w:tc>
          <w:tcPr>
            <w:tcW w:w="2758" w:type="dxa"/>
            <w:gridSpan w:val="2"/>
          </w:tcPr>
          <w:p w14:paraId="54DB7FD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3C391E8" w14:textId="2BCCED31" w:rsidR="00EF4800" w:rsidRPr="008836AC" w:rsidRDefault="00042C50" w:rsidP="001A248F">
            <w:pPr>
              <w:tabs>
                <w:tab w:val="left" w:pos="567"/>
              </w:tabs>
              <w:spacing w:after="0"/>
              <w:rPr>
                <w:rFonts w:ascii="Arial" w:hAnsi="Arial" w:cs="Arial"/>
                <w:color w:val="FF0000"/>
              </w:rPr>
            </w:pPr>
            <w:r>
              <w:rPr>
                <w:rFonts w:ascii="Arial" w:hAnsi="Arial" w:cs="Arial"/>
              </w:rPr>
              <w:t xml:space="preserve">TSG </w:t>
            </w:r>
            <w:r w:rsidR="002C5E09" w:rsidRPr="002C5E09">
              <w:rPr>
                <w:rFonts w:ascii="Arial" w:hAnsi="Arial" w:cs="Arial"/>
              </w:rPr>
              <w:t>RAN WG1</w:t>
            </w:r>
          </w:p>
        </w:tc>
      </w:tr>
      <w:tr w:rsidR="006C4E32" w:rsidRPr="008836AC" w14:paraId="7BDF38C6" w14:textId="77777777" w:rsidTr="001A248F">
        <w:tc>
          <w:tcPr>
            <w:tcW w:w="1418" w:type="dxa"/>
            <w:vMerge w:val="restart"/>
            <w:vAlign w:val="center"/>
          </w:tcPr>
          <w:p w14:paraId="0A02B6C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52B9B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4EA4ED7" w14:textId="018B0BB7" w:rsidR="006C4E32" w:rsidRPr="008836AC" w:rsidRDefault="002C5E09" w:rsidP="0036248C">
            <w:pPr>
              <w:tabs>
                <w:tab w:val="left" w:pos="567"/>
              </w:tabs>
              <w:spacing w:after="0"/>
              <w:rPr>
                <w:rFonts w:ascii="Arial" w:hAnsi="Arial" w:cs="Arial"/>
                <w:lang w:eastAsia="ja-JP"/>
              </w:rPr>
            </w:pPr>
            <w:r>
              <w:rPr>
                <w:rFonts w:ascii="Arial" w:hAnsi="Arial" w:cs="Arial"/>
                <w:lang w:eastAsia="ja-JP"/>
              </w:rPr>
              <w:t>Alberto Rico Alvarino</w:t>
            </w:r>
          </w:p>
        </w:tc>
      </w:tr>
      <w:tr w:rsidR="006C4E32" w:rsidRPr="008836AC" w14:paraId="24B29153" w14:textId="77777777" w:rsidTr="001A248F">
        <w:tc>
          <w:tcPr>
            <w:tcW w:w="1418" w:type="dxa"/>
            <w:vMerge/>
          </w:tcPr>
          <w:p w14:paraId="3D9201FF" w14:textId="77777777" w:rsidR="006C4E32" w:rsidRPr="008836AC" w:rsidRDefault="006C4E32" w:rsidP="001A248F">
            <w:pPr>
              <w:tabs>
                <w:tab w:val="left" w:pos="567"/>
              </w:tabs>
              <w:rPr>
                <w:rFonts w:ascii="Arial" w:hAnsi="Arial" w:cs="Arial"/>
                <w:b/>
              </w:rPr>
            </w:pPr>
          </w:p>
        </w:tc>
        <w:tc>
          <w:tcPr>
            <w:tcW w:w="1340" w:type="dxa"/>
          </w:tcPr>
          <w:p w14:paraId="256371D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3126B7D" w14:textId="3589AB63" w:rsidR="006C4E32" w:rsidRPr="008836AC" w:rsidRDefault="002C5E09"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19E37211" w14:textId="77777777" w:rsidTr="001A248F">
        <w:tc>
          <w:tcPr>
            <w:tcW w:w="1418" w:type="dxa"/>
            <w:vMerge/>
          </w:tcPr>
          <w:p w14:paraId="717DDAD1" w14:textId="77777777" w:rsidR="006C4E32" w:rsidRPr="008836AC" w:rsidRDefault="006C4E32" w:rsidP="001A248F">
            <w:pPr>
              <w:tabs>
                <w:tab w:val="left" w:pos="567"/>
              </w:tabs>
              <w:rPr>
                <w:rFonts w:ascii="Arial" w:hAnsi="Arial" w:cs="Arial"/>
                <w:b/>
              </w:rPr>
            </w:pPr>
          </w:p>
        </w:tc>
        <w:tc>
          <w:tcPr>
            <w:tcW w:w="1340" w:type="dxa"/>
          </w:tcPr>
          <w:p w14:paraId="0440709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2B7991" w14:textId="6E6A8F85" w:rsidR="006C4E32" w:rsidRPr="008836AC" w:rsidRDefault="002C5E09" w:rsidP="001A248F">
            <w:pPr>
              <w:tabs>
                <w:tab w:val="left" w:pos="567"/>
              </w:tabs>
              <w:spacing w:after="0"/>
              <w:rPr>
                <w:rFonts w:ascii="Arial" w:hAnsi="Arial" w:cs="Arial"/>
              </w:rPr>
            </w:pPr>
            <w:r>
              <w:rPr>
                <w:rFonts w:ascii="Arial" w:hAnsi="Arial" w:cs="Arial"/>
              </w:rPr>
              <w:t>albertor@qti.qualcomm.com</w:t>
            </w:r>
          </w:p>
        </w:tc>
      </w:tr>
    </w:tbl>
    <w:p w14:paraId="459BA71B" w14:textId="77777777" w:rsidR="006C4E32" w:rsidRDefault="006C4E32" w:rsidP="000D17BC">
      <w:pPr>
        <w:pBdr>
          <w:bottom w:val="single" w:sz="4" w:space="1" w:color="auto"/>
        </w:pBdr>
        <w:spacing w:after="0"/>
        <w:rPr>
          <w:rFonts w:ascii="Arial" w:hAnsi="Arial" w:cs="Arial"/>
        </w:rPr>
      </w:pPr>
    </w:p>
    <w:p w14:paraId="7F6681BC" w14:textId="77777777" w:rsidR="006C4E32" w:rsidRPr="00430FCA" w:rsidRDefault="006C4E32" w:rsidP="006C4E32">
      <w:pPr>
        <w:pBdr>
          <w:bottom w:val="single" w:sz="4" w:space="1" w:color="auto"/>
        </w:pBdr>
        <w:rPr>
          <w:rFonts w:ascii="Arial" w:hAnsi="Arial" w:cs="Arial"/>
        </w:rPr>
      </w:pPr>
    </w:p>
    <w:p w14:paraId="1A8BFBB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6422FAF" w14:textId="77777777" w:rsidTr="001A248F">
        <w:trPr>
          <w:jc w:val="center"/>
        </w:trPr>
        <w:tc>
          <w:tcPr>
            <w:tcW w:w="6185" w:type="dxa"/>
            <w:shd w:val="clear" w:color="auto" w:fill="E0E0E0"/>
          </w:tcPr>
          <w:p w14:paraId="07445D0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4B2465C" w14:textId="782B9AED" w:rsidR="00D22398" w:rsidRPr="008836AC" w:rsidRDefault="00C21339" w:rsidP="00C4666A">
            <w:pPr>
              <w:pStyle w:val="TAL"/>
              <w:jc w:val="center"/>
              <w:rPr>
                <w:color w:val="FF0000"/>
                <w:lang w:eastAsia="ja-JP"/>
              </w:rPr>
            </w:pPr>
            <w:r>
              <w:rPr>
                <w:color w:val="FF0000"/>
                <w:lang w:eastAsia="ja-JP"/>
              </w:rPr>
              <w:t>No</w:t>
            </w:r>
          </w:p>
        </w:tc>
      </w:tr>
    </w:tbl>
    <w:p w14:paraId="542C1481" w14:textId="77777777" w:rsidR="00D22398" w:rsidRDefault="00D22398" w:rsidP="0039390A">
      <w:pPr>
        <w:spacing w:after="0"/>
        <w:rPr>
          <w:rFonts w:ascii="Arial" w:hAnsi="Arial" w:cs="Arial"/>
        </w:rPr>
      </w:pPr>
    </w:p>
    <w:p w14:paraId="3A1B81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341C3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62BEB3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DEB400C" w14:textId="77777777" w:rsidR="003B7182" w:rsidRDefault="003B7182" w:rsidP="00C17C6C">
      <w:pPr>
        <w:spacing w:after="0"/>
        <w:rPr>
          <w:rFonts w:ascii="Arial" w:hAnsi="Arial" w:cs="Arial"/>
        </w:rPr>
      </w:pPr>
    </w:p>
    <w:p w14:paraId="2504E680" w14:textId="77777777" w:rsidR="00011C3B" w:rsidRPr="003B7182" w:rsidRDefault="00011C3B" w:rsidP="00C17C6C">
      <w:pPr>
        <w:spacing w:after="0"/>
        <w:rPr>
          <w:rFonts w:ascii="Arial" w:hAnsi="Arial" w:cs="Arial"/>
        </w:rPr>
      </w:pPr>
    </w:p>
    <w:p w14:paraId="480B83A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C7997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057D369"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45620D0" w14:textId="5739EEA1" w:rsidR="00701410" w:rsidRDefault="00701410" w:rsidP="00701410">
      <w:pPr>
        <w:pStyle w:val="Heading4"/>
        <w:rPr>
          <w:lang w:eastAsia="ja-JP"/>
        </w:rPr>
      </w:pPr>
      <w:r>
        <w:rPr>
          <w:lang w:eastAsia="ja-JP"/>
        </w:rPr>
        <w:t>2.1.1</w:t>
      </w:r>
      <w:r>
        <w:rPr>
          <w:lang w:eastAsia="ja-JP"/>
        </w:rPr>
        <w:tab/>
        <w:t>Agreements</w:t>
      </w:r>
    </w:p>
    <w:p w14:paraId="64847DAA" w14:textId="7F428888" w:rsidR="002C5E09" w:rsidRPr="002C5E09" w:rsidRDefault="002C5E09" w:rsidP="002C5E09">
      <w:pPr>
        <w:rPr>
          <w:lang w:eastAsia="ja-JP"/>
        </w:rPr>
      </w:pPr>
      <w:r>
        <w:rPr>
          <w:lang w:eastAsia="ja-JP"/>
        </w:rPr>
        <w:t>NOTE: Study has not started yet, so no agreements are reported.</w:t>
      </w:r>
    </w:p>
    <w:p w14:paraId="473591D8" w14:textId="44510277" w:rsidR="003A4B47" w:rsidRDefault="00701410" w:rsidP="00701410">
      <w:pPr>
        <w:pStyle w:val="Heading4"/>
        <w:rPr>
          <w:lang w:eastAsia="ja-JP"/>
        </w:rPr>
      </w:pPr>
      <w:r>
        <w:rPr>
          <w:lang w:eastAsia="ja-JP"/>
        </w:rPr>
        <w:t>2.1.2</w:t>
      </w:r>
      <w:r>
        <w:rPr>
          <w:lang w:eastAsia="ja-JP"/>
        </w:rPr>
        <w:tab/>
        <w:t>Remaining Open issues</w:t>
      </w:r>
    </w:p>
    <w:p w14:paraId="704CCB5A" w14:textId="77777777" w:rsidR="002C5E09" w:rsidRDefault="002C5E09" w:rsidP="002C5E09">
      <w:pPr>
        <w:ind w:right="-99"/>
      </w:pPr>
      <w:r>
        <w:t>For the broadcast requirements in TR 38.913, and taking as baseline Rel-14 LTE:</w:t>
      </w:r>
    </w:p>
    <w:p w14:paraId="4D222305" w14:textId="77777777" w:rsidR="002C5E09" w:rsidRDefault="002C5E09" w:rsidP="002C5E09">
      <w:pPr>
        <w:numPr>
          <w:ilvl w:val="0"/>
          <w:numId w:val="18"/>
        </w:numPr>
        <w:ind w:right="-99"/>
      </w:pPr>
      <w:r>
        <w:lastRenderedPageBreak/>
        <w:t>Identify which of the broadcast requirements in TR 38.913 are relevant for dedicated terrestrial broadcast networks.</w:t>
      </w:r>
    </w:p>
    <w:p w14:paraId="31A6633D" w14:textId="77777777" w:rsidR="002C5E09" w:rsidRDefault="002C5E09" w:rsidP="002C5E09">
      <w:pPr>
        <w:numPr>
          <w:ilvl w:val="1"/>
          <w:numId w:val="18"/>
        </w:numPr>
        <w:ind w:right="-99"/>
      </w:pPr>
      <w:r>
        <w:t>Capture the gap analysis and potential solutions (if needed) to meet the broadcast requirements in a TR.</w:t>
      </w:r>
    </w:p>
    <w:p w14:paraId="72D85549" w14:textId="77777777" w:rsidR="002C5E09" w:rsidRPr="002C5E09" w:rsidRDefault="002C5E09" w:rsidP="002C5E09">
      <w:pPr>
        <w:rPr>
          <w:lang w:eastAsia="ja-JP"/>
        </w:rPr>
      </w:pPr>
    </w:p>
    <w:p w14:paraId="6D28F3D7"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71F8048" w14:textId="77777777" w:rsidR="00701410" w:rsidRDefault="00701410" w:rsidP="00701410">
      <w:pPr>
        <w:pStyle w:val="Heading4"/>
        <w:rPr>
          <w:lang w:eastAsia="ja-JP"/>
        </w:rPr>
      </w:pPr>
      <w:r>
        <w:rPr>
          <w:lang w:eastAsia="ja-JP"/>
        </w:rPr>
        <w:t>2.2.1</w:t>
      </w:r>
      <w:r>
        <w:rPr>
          <w:lang w:eastAsia="ja-JP"/>
        </w:rPr>
        <w:tab/>
        <w:t>Agreements</w:t>
      </w:r>
    </w:p>
    <w:p w14:paraId="6E8929B0"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1F11357B"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23D82ED" w14:textId="77777777" w:rsidR="00701410" w:rsidRDefault="00701410" w:rsidP="00701410">
      <w:pPr>
        <w:pStyle w:val="Heading4"/>
        <w:rPr>
          <w:lang w:eastAsia="ja-JP"/>
        </w:rPr>
      </w:pPr>
      <w:r>
        <w:rPr>
          <w:lang w:eastAsia="ja-JP"/>
        </w:rPr>
        <w:t>2.3.1</w:t>
      </w:r>
      <w:r>
        <w:rPr>
          <w:lang w:eastAsia="ja-JP"/>
        </w:rPr>
        <w:tab/>
        <w:t>Agreements</w:t>
      </w:r>
    </w:p>
    <w:p w14:paraId="3CD4B6B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7730EDB"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0DC91E" w14:textId="77777777" w:rsidR="00701410" w:rsidRDefault="00701410" w:rsidP="00701410">
      <w:pPr>
        <w:pStyle w:val="Heading4"/>
        <w:rPr>
          <w:lang w:eastAsia="ja-JP"/>
        </w:rPr>
      </w:pPr>
      <w:r>
        <w:rPr>
          <w:lang w:eastAsia="ja-JP"/>
        </w:rPr>
        <w:t>2.4.1</w:t>
      </w:r>
      <w:r>
        <w:rPr>
          <w:lang w:eastAsia="ja-JP"/>
        </w:rPr>
        <w:tab/>
        <w:t>Agreements</w:t>
      </w:r>
    </w:p>
    <w:p w14:paraId="3FE94A6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3D84EB2"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4FF77A" w14:textId="77777777" w:rsidR="00815869" w:rsidRDefault="00815869" w:rsidP="00815869">
      <w:pPr>
        <w:pStyle w:val="Heading4"/>
        <w:rPr>
          <w:lang w:eastAsia="ja-JP"/>
        </w:rPr>
      </w:pPr>
      <w:r>
        <w:rPr>
          <w:lang w:eastAsia="ja-JP"/>
        </w:rPr>
        <w:t>2.5.1</w:t>
      </w:r>
      <w:r>
        <w:rPr>
          <w:lang w:eastAsia="ja-JP"/>
        </w:rPr>
        <w:tab/>
        <w:t>Agreements</w:t>
      </w:r>
    </w:p>
    <w:p w14:paraId="32D5E40E" w14:textId="77777777" w:rsidR="00815869" w:rsidRDefault="00815869" w:rsidP="00815869">
      <w:pPr>
        <w:pStyle w:val="Heading4"/>
        <w:rPr>
          <w:lang w:eastAsia="ja-JP"/>
        </w:rPr>
      </w:pPr>
      <w:r>
        <w:rPr>
          <w:lang w:eastAsia="ja-JP"/>
        </w:rPr>
        <w:t>2.5.2</w:t>
      </w:r>
      <w:r>
        <w:rPr>
          <w:lang w:eastAsia="ja-JP"/>
        </w:rPr>
        <w:tab/>
        <w:t>Remaining Open issues</w:t>
      </w:r>
    </w:p>
    <w:p w14:paraId="529AB3AB" w14:textId="77777777" w:rsidR="00815869" w:rsidRDefault="00815869" w:rsidP="00815869">
      <w:pPr>
        <w:pStyle w:val="Heading4"/>
        <w:rPr>
          <w:lang w:eastAsia="ja-JP"/>
        </w:rPr>
      </w:pPr>
      <w:r>
        <w:rPr>
          <w:lang w:eastAsia="ja-JP"/>
        </w:rPr>
        <w:t>2.5.3</w:t>
      </w:r>
      <w:r>
        <w:rPr>
          <w:lang w:eastAsia="ja-JP"/>
        </w:rPr>
        <w:tab/>
        <w:t>Remaining Open issues with cross-WG dependencies</w:t>
      </w:r>
    </w:p>
    <w:p w14:paraId="13EB8502" w14:textId="77777777" w:rsidR="00815869" w:rsidRPr="00815869" w:rsidRDefault="00815869" w:rsidP="00815869">
      <w:pPr>
        <w:pStyle w:val="Heading4"/>
        <w:rPr>
          <w:lang w:eastAsia="ja-JP"/>
        </w:rPr>
      </w:pPr>
      <w:r>
        <w:rPr>
          <w:lang w:eastAsia="ja-JP"/>
        </w:rPr>
        <w:t>2.5.4</w:t>
      </w:r>
      <w:r>
        <w:rPr>
          <w:lang w:eastAsia="ja-JP"/>
        </w:rPr>
        <w:tab/>
        <w:t>Estimated Level of Completion</w:t>
      </w:r>
    </w:p>
    <w:p w14:paraId="4D5A680E"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056C21F" w14:textId="77777777" w:rsidR="00721CF6" w:rsidRDefault="00721CF6" w:rsidP="00721CF6">
      <w:pPr>
        <w:pStyle w:val="Heading4"/>
        <w:rPr>
          <w:lang w:eastAsia="ja-JP"/>
        </w:rPr>
      </w:pPr>
      <w:r>
        <w:rPr>
          <w:lang w:eastAsia="ja-JP"/>
        </w:rPr>
        <w:t>2.6.1</w:t>
      </w:r>
      <w:r>
        <w:rPr>
          <w:lang w:eastAsia="ja-JP"/>
        </w:rPr>
        <w:tab/>
        <w:t>Agreements</w:t>
      </w:r>
    </w:p>
    <w:p w14:paraId="3B61DB5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428FF76" w14:textId="77777777" w:rsidR="005A6C96" w:rsidRDefault="005A6C96" w:rsidP="00701410">
      <w:pPr>
        <w:pStyle w:val="Heading4"/>
        <w:rPr>
          <w:rFonts w:cs="Arial"/>
        </w:rPr>
      </w:pPr>
    </w:p>
    <w:p w14:paraId="23DD1DB2"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4C9089B"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p w14:paraId="250369DB" w14:textId="77777777" w:rsidR="00E00E44" w:rsidRPr="00E00E44" w:rsidRDefault="00E00E44" w:rsidP="00AD53C7">
      <w:pPr>
        <w:rPr>
          <w:color w:val="0000FF"/>
          <w:u w:val="single"/>
        </w:rPr>
      </w:pPr>
    </w:p>
    <w:p w14:paraId="0F00BF2B" w14:textId="77777777" w:rsidR="00A86AB5" w:rsidRPr="00721CF6" w:rsidRDefault="00406D7A" w:rsidP="00721CF6">
      <w:pPr>
        <w:ind w:left="567"/>
        <w:rPr>
          <w:rFonts w:ascii="Arial" w:hAnsi="Arial" w:cs="Arial"/>
          <w:iCs/>
          <w:color w:val="FF0000"/>
        </w:rPr>
      </w:pPr>
      <w:r>
        <w:rPr>
          <w:rFonts w:ascii="Arial" w:hAnsi="Arial" w:cs="Arial"/>
          <w:iCs/>
          <w:color w:val="FF0000"/>
        </w:rPr>
        <w:lastRenderedPageBreak/>
        <w:t>RAN and SA rapporteurs are requested to fill in these clauses jointly.</w:t>
      </w:r>
      <w:r w:rsidR="00C1751E">
        <w:rPr>
          <w:rFonts w:ascii="Arial" w:hAnsi="Arial" w:cs="Arial"/>
          <w:iCs/>
          <w:color w:val="FF0000"/>
        </w:rPr>
        <w:br/>
      </w:r>
    </w:p>
    <w:p w14:paraId="2AB2887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E2A581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982EEF4"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F15FD1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99BAEF4"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44939EAE"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6E3B6375" w14:textId="77777777" w:rsidR="005A6C96" w:rsidRDefault="00815869" w:rsidP="005A6C96">
      <w:pPr>
        <w:pStyle w:val="Heading2"/>
      </w:pPr>
      <w:r>
        <w:t>4</w:t>
      </w:r>
      <w:r w:rsidR="005A6C96">
        <w:t>.</w:t>
      </w:r>
      <w:r w:rsidR="005A6C96">
        <w:tab/>
        <w:t>References</w:t>
      </w:r>
    </w:p>
    <w:p w14:paraId="77636F1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CA8F136" w14:textId="77777777" w:rsidR="003E3A1A" w:rsidRDefault="003E3A1A" w:rsidP="003E3A1A">
      <w:pPr>
        <w:overflowPunct/>
        <w:autoSpaceDE/>
        <w:autoSpaceDN/>
        <w:snapToGrid w:val="0"/>
        <w:spacing w:after="0"/>
        <w:textAlignment w:val="auto"/>
        <w:rPr>
          <w:rFonts w:ascii="Arial" w:hAnsi="Arial" w:cs="Arial"/>
          <w:b/>
          <w:bCs/>
          <w:lang w:eastAsia="ja-JP"/>
        </w:rPr>
      </w:pPr>
    </w:p>
    <w:p w14:paraId="383A7F3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72EDEE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C295AA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9873DE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5F08E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CE5907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E3D31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825D32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E214E4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EC43FC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9D05EA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CD36C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0BBCDB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FCF690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2FC137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B82CC3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3E11E9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6055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0BF37B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2C8A55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67B05B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8972FE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B154C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B13126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5B582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34195" w14:textId="77777777" w:rsidR="004D3283" w:rsidRDefault="004D3283">
      <w:r>
        <w:separator/>
      </w:r>
    </w:p>
  </w:endnote>
  <w:endnote w:type="continuationSeparator" w:id="0">
    <w:p w14:paraId="4B6A4D46" w14:textId="77777777" w:rsidR="004D3283" w:rsidRDefault="004D3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008D6"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CD1A3" w14:textId="77777777" w:rsidR="004D3283" w:rsidRDefault="004D3283">
      <w:r>
        <w:separator/>
      </w:r>
    </w:p>
  </w:footnote>
  <w:footnote w:type="continuationSeparator" w:id="0">
    <w:p w14:paraId="0C82714F" w14:textId="77777777" w:rsidR="004D3283" w:rsidRDefault="004D3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3D225E"/>
    <w:multiLevelType w:val="hybridMultilevel"/>
    <w:tmpl w:val="3B28E942"/>
    <w:lvl w:ilvl="0" w:tplc="3C42FF6C">
      <w:numFmt w:val="bullet"/>
      <w:lvlText w:val="-"/>
      <w:lvlJc w:val="left"/>
      <w:pPr>
        <w:ind w:left="720" w:hanging="720"/>
      </w:pPr>
      <w:rPr>
        <w:rFonts w:ascii="Times New Roman" w:eastAsia="Times New Roman" w:hAnsi="Times New Roman"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2"/>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4"/>
  </w:num>
  <w:num w:numId="15">
    <w:abstractNumId w:val="9"/>
  </w:num>
  <w:num w:numId="16">
    <w:abstractNumId w:val="3"/>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2C50"/>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2A0506"/>
    <w:rsid w:val="002C5E09"/>
    <w:rsid w:val="00301B7A"/>
    <w:rsid w:val="00306D59"/>
    <w:rsid w:val="0032503A"/>
    <w:rsid w:val="00325EE1"/>
    <w:rsid w:val="003357C0"/>
    <w:rsid w:val="00344D60"/>
    <w:rsid w:val="00346477"/>
    <w:rsid w:val="00347CB0"/>
    <w:rsid w:val="0036248C"/>
    <w:rsid w:val="00367401"/>
    <w:rsid w:val="00375678"/>
    <w:rsid w:val="003915D3"/>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3283"/>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41DD"/>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B2FA2D"/>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sa/TSG_SA/TSGS_80/Docs/SP-18056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3</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Alberto Rico Alvarino</cp:lastModifiedBy>
  <cp:revision>11</cp:revision>
  <dcterms:created xsi:type="dcterms:W3CDTF">2018-08-14T13:25:00Z</dcterms:created>
  <dcterms:modified xsi:type="dcterms:W3CDTF">2018-09-02T21:26:00Z</dcterms:modified>
</cp:coreProperties>
</file>