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DB3" w:rsidRPr="00B470F2" w:rsidRDefault="00070DB3" w:rsidP="00070DB3">
      <w:pPr>
        <w:pStyle w:val="Header"/>
        <w:tabs>
          <w:tab w:val="right" w:pos="9639"/>
        </w:tabs>
        <w:rPr>
          <w:bCs/>
          <w:noProof w:val="0"/>
          <w:sz w:val="28"/>
          <w:szCs w:val="28"/>
        </w:rPr>
      </w:pPr>
      <w:r w:rsidRPr="00B470F2">
        <w:rPr>
          <w:bCs/>
          <w:noProof w:val="0"/>
          <w:sz w:val="28"/>
          <w:szCs w:val="28"/>
        </w:rPr>
        <w:t>3GPP T</w:t>
      </w:r>
      <w:bookmarkStart w:id="0" w:name="_Ref452454252"/>
      <w:bookmarkEnd w:id="0"/>
      <w:r w:rsidR="00245669" w:rsidRPr="00B470F2">
        <w:rPr>
          <w:bCs/>
          <w:noProof w:val="0"/>
          <w:sz w:val="28"/>
          <w:szCs w:val="28"/>
        </w:rPr>
        <w:t xml:space="preserve">SG RAN </w:t>
      </w:r>
      <w:r w:rsidR="00245669" w:rsidRPr="00B470F2">
        <w:rPr>
          <w:noProof w:val="0"/>
          <w:sz w:val="28"/>
          <w:szCs w:val="28"/>
        </w:rPr>
        <w:t>#78</w:t>
      </w:r>
      <w:r w:rsidRPr="00B470F2">
        <w:rPr>
          <w:bCs/>
          <w:noProof w:val="0"/>
          <w:sz w:val="28"/>
          <w:szCs w:val="28"/>
        </w:rPr>
        <w:tab/>
        <w:t>R</w:t>
      </w:r>
      <w:r w:rsidR="00245669" w:rsidRPr="00B470F2">
        <w:rPr>
          <w:bCs/>
          <w:noProof w:val="0"/>
          <w:sz w:val="28"/>
          <w:szCs w:val="28"/>
        </w:rPr>
        <w:t>P</w:t>
      </w:r>
      <w:r w:rsidRPr="00B470F2">
        <w:rPr>
          <w:bCs/>
          <w:noProof w:val="0"/>
          <w:sz w:val="28"/>
          <w:szCs w:val="28"/>
        </w:rPr>
        <w:t>-17</w:t>
      </w:r>
      <w:r w:rsidR="00875559" w:rsidRPr="00B470F2">
        <w:rPr>
          <w:bCs/>
          <w:noProof w:val="0"/>
          <w:sz w:val="28"/>
          <w:szCs w:val="28"/>
        </w:rPr>
        <w:t>2638</w:t>
      </w:r>
    </w:p>
    <w:p w:rsidR="00070DB3" w:rsidRPr="00B470F2" w:rsidRDefault="00245669" w:rsidP="00070DB3">
      <w:pPr>
        <w:pStyle w:val="Header"/>
        <w:tabs>
          <w:tab w:val="right" w:pos="9639"/>
        </w:tabs>
        <w:rPr>
          <w:bCs/>
          <w:noProof w:val="0"/>
          <w:sz w:val="28"/>
          <w:szCs w:val="28"/>
        </w:rPr>
      </w:pPr>
      <w:r w:rsidRPr="00B470F2">
        <w:rPr>
          <w:noProof w:val="0"/>
          <w:sz w:val="28"/>
          <w:szCs w:val="28"/>
          <w:lang w:eastAsia="zh-CN"/>
        </w:rPr>
        <w:t>Lisbon</w:t>
      </w:r>
      <w:r w:rsidR="00070DB3" w:rsidRPr="00B470F2">
        <w:rPr>
          <w:noProof w:val="0"/>
          <w:sz w:val="28"/>
          <w:szCs w:val="28"/>
          <w:lang w:eastAsia="zh-CN"/>
        </w:rPr>
        <w:t xml:space="preserve">, </w:t>
      </w:r>
      <w:r w:rsidRPr="00B470F2">
        <w:rPr>
          <w:noProof w:val="0"/>
          <w:sz w:val="28"/>
          <w:szCs w:val="28"/>
          <w:lang w:eastAsia="zh-CN"/>
        </w:rPr>
        <w:t>Portugal</w:t>
      </w:r>
      <w:r w:rsidR="00070DB3" w:rsidRPr="00B470F2">
        <w:rPr>
          <w:noProof w:val="0"/>
          <w:sz w:val="28"/>
          <w:szCs w:val="28"/>
          <w:lang w:eastAsia="zh-CN"/>
        </w:rPr>
        <w:t xml:space="preserve">, </w:t>
      </w:r>
      <w:r w:rsidRPr="00B470F2">
        <w:rPr>
          <w:noProof w:val="0"/>
          <w:sz w:val="28"/>
          <w:szCs w:val="28"/>
          <w:lang w:eastAsia="zh-CN"/>
        </w:rPr>
        <w:t>18</w:t>
      </w:r>
      <w:r w:rsidR="00070DB3" w:rsidRPr="00B470F2">
        <w:rPr>
          <w:noProof w:val="0"/>
          <w:sz w:val="28"/>
          <w:szCs w:val="28"/>
          <w:vertAlign w:val="superscript"/>
          <w:lang w:eastAsia="zh-CN"/>
        </w:rPr>
        <w:t>th</w:t>
      </w:r>
      <w:r w:rsidR="00070DB3" w:rsidRPr="00B470F2">
        <w:rPr>
          <w:noProof w:val="0"/>
          <w:sz w:val="28"/>
          <w:szCs w:val="28"/>
          <w:lang w:eastAsia="zh-CN"/>
        </w:rPr>
        <w:t xml:space="preserve"> </w:t>
      </w:r>
      <w:r w:rsidRPr="00B470F2">
        <w:rPr>
          <w:noProof w:val="0"/>
          <w:sz w:val="28"/>
          <w:szCs w:val="28"/>
          <w:lang w:eastAsia="zh-CN"/>
        </w:rPr>
        <w:t>–</w:t>
      </w:r>
      <w:r w:rsidR="00070DB3" w:rsidRPr="00B470F2">
        <w:rPr>
          <w:noProof w:val="0"/>
          <w:sz w:val="28"/>
          <w:szCs w:val="28"/>
          <w:lang w:eastAsia="zh-CN"/>
        </w:rPr>
        <w:t xml:space="preserve"> </w:t>
      </w:r>
      <w:r w:rsidRPr="00B470F2">
        <w:rPr>
          <w:noProof w:val="0"/>
          <w:sz w:val="28"/>
          <w:szCs w:val="28"/>
          <w:lang w:eastAsia="zh-CN"/>
        </w:rPr>
        <w:t>2</w:t>
      </w:r>
      <w:r w:rsidR="00070DB3" w:rsidRPr="00B470F2">
        <w:rPr>
          <w:noProof w:val="0"/>
          <w:sz w:val="28"/>
          <w:szCs w:val="28"/>
          <w:lang w:eastAsia="zh-CN"/>
        </w:rPr>
        <w:t>1</w:t>
      </w:r>
      <w:r w:rsidR="00070DB3" w:rsidRPr="00B470F2">
        <w:rPr>
          <w:noProof w:val="0"/>
          <w:sz w:val="28"/>
          <w:szCs w:val="28"/>
          <w:vertAlign w:val="superscript"/>
          <w:lang w:eastAsia="zh-CN"/>
        </w:rPr>
        <w:t>st</w:t>
      </w:r>
      <w:r w:rsidR="00070DB3" w:rsidRPr="00B470F2">
        <w:rPr>
          <w:noProof w:val="0"/>
          <w:sz w:val="28"/>
          <w:szCs w:val="28"/>
          <w:lang w:eastAsia="zh-CN"/>
        </w:rPr>
        <w:t xml:space="preserve"> Dec 2017</w:t>
      </w:r>
    </w:p>
    <w:p w:rsidR="00070DB3" w:rsidRPr="00B470F2" w:rsidRDefault="00070DB3" w:rsidP="00070DB3">
      <w:pPr>
        <w:pStyle w:val="CRCoverPage"/>
        <w:tabs>
          <w:tab w:val="right" w:pos="9638"/>
        </w:tabs>
        <w:spacing w:after="0"/>
        <w:outlineLvl w:val="0"/>
        <w:rPr>
          <w:rFonts w:cs="Arial"/>
          <w:b/>
          <w:noProof/>
          <w:sz w:val="28"/>
          <w:szCs w:val="28"/>
        </w:rPr>
      </w:pPr>
    </w:p>
    <w:p w:rsidR="00070DB3" w:rsidRPr="00B470F2" w:rsidRDefault="00070DB3" w:rsidP="00EB41BD">
      <w:pPr>
        <w:ind w:left="0"/>
        <w:rPr>
          <w:rFonts w:ascii="Arial" w:hAnsi="Arial" w:cs="Arial"/>
          <w:b/>
          <w:i/>
          <w:sz w:val="28"/>
          <w:szCs w:val="28"/>
        </w:rPr>
      </w:pPr>
      <w:r w:rsidRPr="00B470F2">
        <w:rPr>
          <w:rFonts w:ascii="Arial" w:hAnsi="Arial" w:cs="Arial"/>
          <w:b/>
          <w:sz w:val="28"/>
          <w:szCs w:val="28"/>
        </w:rPr>
        <w:t>Title:</w:t>
      </w:r>
      <w:r w:rsidRPr="00B470F2">
        <w:rPr>
          <w:rFonts w:ascii="Arial" w:hAnsi="Arial" w:cs="Arial"/>
          <w:b/>
          <w:sz w:val="28"/>
          <w:szCs w:val="28"/>
        </w:rPr>
        <w:tab/>
      </w:r>
      <w:r w:rsidRPr="00B470F2">
        <w:rPr>
          <w:rFonts w:ascii="Arial" w:hAnsi="Arial" w:cs="Arial"/>
          <w:b/>
          <w:sz w:val="28"/>
          <w:szCs w:val="28"/>
        </w:rPr>
        <w:tab/>
      </w:r>
      <w:r w:rsidR="00D8315E" w:rsidRPr="00B470F2">
        <w:rPr>
          <w:rFonts w:ascii="Arial" w:hAnsi="Arial" w:cs="Arial"/>
          <w:b/>
          <w:sz w:val="28"/>
          <w:szCs w:val="28"/>
        </w:rPr>
        <w:tab/>
      </w:r>
      <w:r w:rsidR="00B470F2">
        <w:rPr>
          <w:rFonts w:ascii="Arial" w:hAnsi="Arial" w:cs="Arial"/>
          <w:b/>
          <w:sz w:val="28"/>
          <w:szCs w:val="28"/>
        </w:rPr>
        <w:tab/>
      </w:r>
      <w:r w:rsidR="00245669" w:rsidRPr="00B470F2">
        <w:rPr>
          <w:rFonts w:ascii="Arial" w:hAnsi="Arial" w:cs="Arial"/>
          <w:b/>
          <w:sz w:val="28"/>
          <w:szCs w:val="28"/>
        </w:rPr>
        <w:t>TSG-wide alignment and planning on URLLC</w:t>
      </w:r>
      <w:r w:rsidRPr="00B470F2">
        <w:rPr>
          <w:rFonts w:ascii="Arial" w:hAnsi="Arial" w:cs="Arial"/>
          <w:b/>
          <w:bCs/>
          <w:sz w:val="28"/>
          <w:szCs w:val="28"/>
        </w:rPr>
        <w:t xml:space="preserve"> </w:t>
      </w:r>
    </w:p>
    <w:p w:rsidR="00070DB3" w:rsidRPr="00B470F2" w:rsidRDefault="00070DB3" w:rsidP="00EB41BD">
      <w:pPr>
        <w:ind w:left="0"/>
        <w:rPr>
          <w:rFonts w:ascii="Arial" w:hAnsi="Arial" w:cs="Arial"/>
          <w:b/>
          <w:sz w:val="28"/>
          <w:szCs w:val="28"/>
        </w:rPr>
      </w:pPr>
      <w:r w:rsidRPr="00B470F2">
        <w:rPr>
          <w:rFonts w:ascii="Arial" w:hAnsi="Arial" w:cs="Arial"/>
          <w:b/>
          <w:sz w:val="28"/>
          <w:szCs w:val="28"/>
        </w:rPr>
        <w:t>Source:</w:t>
      </w:r>
      <w:r w:rsidRPr="00B470F2">
        <w:rPr>
          <w:rFonts w:ascii="Arial" w:hAnsi="Arial" w:cs="Arial"/>
          <w:b/>
          <w:sz w:val="28"/>
          <w:szCs w:val="28"/>
        </w:rPr>
        <w:tab/>
      </w:r>
      <w:r w:rsidR="00B07DBC" w:rsidRPr="00B470F2">
        <w:rPr>
          <w:rFonts w:ascii="Arial" w:hAnsi="Arial" w:cs="Arial"/>
          <w:b/>
          <w:sz w:val="28"/>
          <w:szCs w:val="28"/>
        </w:rPr>
        <w:tab/>
      </w:r>
      <w:r w:rsidRPr="00B470F2">
        <w:rPr>
          <w:rFonts w:ascii="Arial" w:hAnsi="Arial" w:cs="Arial"/>
          <w:b/>
          <w:sz w:val="28"/>
          <w:szCs w:val="28"/>
        </w:rPr>
        <w:t>Vodafone</w:t>
      </w:r>
    </w:p>
    <w:p w:rsidR="00070DB3" w:rsidRPr="00B470F2" w:rsidRDefault="00070DB3" w:rsidP="00EB41BD">
      <w:pPr>
        <w:ind w:left="0"/>
        <w:rPr>
          <w:rFonts w:ascii="Arial" w:hAnsi="Arial" w:cs="Arial"/>
          <w:b/>
          <w:i/>
          <w:sz w:val="28"/>
          <w:szCs w:val="28"/>
        </w:rPr>
      </w:pPr>
      <w:r w:rsidRPr="00B470F2">
        <w:rPr>
          <w:rFonts w:ascii="Arial" w:hAnsi="Arial" w:cs="Arial"/>
          <w:b/>
          <w:sz w:val="28"/>
          <w:szCs w:val="28"/>
        </w:rPr>
        <w:t xml:space="preserve">Agenda: </w:t>
      </w:r>
      <w:r w:rsidRPr="00B470F2">
        <w:rPr>
          <w:rFonts w:ascii="Arial" w:hAnsi="Arial" w:cs="Arial"/>
          <w:b/>
          <w:sz w:val="28"/>
          <w:szCs w:val="28"/>
        </w:rPr>
        <w:tab/>
      </w:r>
      <w:r w:rsidR="00B07DBC" w:rsidRPr="00B470F2">
        <w:rPr>
          <w:rFonts w:ascii="Arial" w:hAnsi="Arial" w:cs="Arial"/>
          <w:b/>
          <w:sz w:val="28"/>
          <w:szCs w:val="28"/>
        </w:rPr>
        <w:tab/>
      </w:r>
      <w:r w:rsidR="00875559" w:rsidRPr="00B470F2">
        <w:rPr>
          <w:rFonts w:ascii="Arial" w:hAnsi="Arial" w:cs="Arial"/>
          <w:b/>
          <w:sz w:val="28"/>
          <w:szCs w:val="28"/>
        </w:rPr>
        <w:t>9.2.1</w:t>
      </w:r>
    </w:p>
    <w:p w:rsidR="00070DB3" w:rsidRPr="00B470F2" w:rsidRDefault="00070DB3" w:rsidP="00EB41BD">
      <w:pPr>
        <w:ind w:left="0"/>
        <w:rPr>
          <w:rFonts w:ascii="Arial" w:hAnsi="Arial" w:cs="Arial"/>
          <w:b/>
          <w:sz w:val="28"/>
          <w:szCs w:val="28"/>
        </w:rPr>
      </w:pPr>
      <w:r w:rsidRPr="00B470F2">
        <w:rPr>
          <w:rFonts w:ascii="Arial" w:hAnsi="Arial" w:cs="Arial"/>
          <w:b/>
          <w:sz w:val="28"/>
          <w:szCs w:val="28"/>
        </w:rPr>
        <w:t>For:</w:t>
      </w:r>
      <w:r w:rsidRPr="00B470F2">
        <w:rPr>
          <w:rFonts w:ascii="Arial" w:hAnsi="Arial" w:cs="Arial"/>
          <w:b/>
          <w:sz w:val="28"/>
          <w:szCs w:val="28"/>
        </w:rPr>
        <w:tab/>
      </w:r>
      <w:r w:rsidRPr="00B470F2">
        <w:rPr>
          <w:rFonts w:ascii="Arial" w:hAnsi="Arial" w:cs="Arial"/>
          <w:b/>
          <w:sz w:val="28"/>
          <w:szCs w:val="28"/>
        </w:rPr>
        <w:tab/>
      </w:r>
      <w:r w:rsidR="00D8315E" w:rsidRPr="00B470F2">
        <w:rPr>
          <w:rFonts w:ascii="Arial" w:hAnsi="Arial" w:cs="Arial"/>
          <w:b/>
          <w:sz w:val="28"/>
          <w:szCs w:val="28"/>
        </w:rPr>
        <w:tab/>
      </w:r>
      <w:r w:rsidR="00B470F2">
        <w:rPr>
          <w:rFonts w:ascii="Arial" w:hAnsi="Arial" w:cs="Arial"/>
          <w:b/>
          <w:sz w:val="28"/>
          <w:szCs w:val="28"/>
        </w:rPr>
        <w:tab/>
      </w:r>
      <w:bookmarkStart w:id="1" w:name="_GoBack"/>
      <w:bookmarkEnd w:id="1"/>
      <w:r w:rsidRPr="00B470F2">
        <w:rPr>
          <w:rFonts w:ascii="Arial" w:hAnsi="Arial" w:cs="Arial"/>
          <w:b/>
          <w:sz w:val="28"/>
          <w:szCs w:val="28"/>
        </w:rPr>
        <w:t xml:space="preserve">Discussion </w:t>
      </w:r>
    </w:p>
    <w:p w:rsidR="00070DB3" w:rsidRPr="00A23121" w:rsidRDefault="00070DB3" w:rsidP="00EB41BD">
      <w:pPr>
        <w:pStyle w:val="Heading1"/>
        <w:numPr>
          <w:ilvl w:val="0"/>
          <w:numId w:val="9"/>
        </w:numPr>
        <w:ind w:left="426" w:hanging="426"/>
      </w:pPr>
      <w:r w:rsidRPr="00A23121">
        <w:t>Introduction</w:t>
      </w:r>
    </w:p>
    <w:p w:rsidR="00EB41BD" w:rsidRDefault="00E07DF7" w:rsidP="00EB41BD">
      <w:pPr>
        <w:ind w:left="0"/>
      </w:pPr>
      <w:r>
        <w:t>The aim of this document is to address 2 issues:</w:t>
      </w:r>
    </w:p>
    <w:p w:rsidR="00EB41BD" w:rsidRDefault="00E07DF7" w:rsidP="00EB41BD">
      <w:pPr>
        <w:pStyle w:val="ListParagraph"/>
        <w:numPr>
          <w:ilvl w:val="0"/>
          <w:numId w:val="10"/>
        </w:numPr>
        <w:ind w:left="714" w:hanging="357"/>
        <w:contextualSpacing w:val="0"/>
      </w:pPr>
      <w:r>
        <w:t xml:space="preserve">The misalignment of requirements for URLLC between </w:t>
      </w:r>
      <w:r w:rsidR="00EF449B">
        <w:t xml:space="preserve">TSG </w:t>
      </w:r>
      <w:r>
        <w:t xml:space="preserve">RAN and </w:t>
      </w:r>
      <w:r w:rsidR="00EF449B">
        <w:t xml:space="preserve">TSG </w:t>
      </w:r>
      <w:r>
        <w:t>SA.</w:t>
      </w:r>
    </w:p>
    <w:p w:rsidR="00414602" w:rsidRDefault="0073439A" w:rsidP="00EB41BD">
      <w:pPr>
        <w:pStyle w:val="ListParagraph"/>
        <w:numPr>
          <w:ilvl w:val="0"/>
          <w:numId w:val="10"/>
        </w:numPr>
        <w:spacing w:before="120"/>
        <w:ind w:left="714" w:hanging="357"/>
        <w:contextualSpacing w:val="0"/>
      </w:pPr>
      <w:r>
        <w:t>Highlight the need for system-wide consideration when developing the needed components for URLLC in 3GPP</w:t>
      </w:r>
      <w:r w:rsidR="00414602">
        <w:t>.</w:t>
      </w:r>
    </w:p>
    <w:p w:rsidR="00CF7FCB" w:rsidRDefault="00CF7FCB" w:rsidP="00EB41BD">
      <w:pPr>
        <w:ind w:left="0"/>
      </w:pPr>
      <w:r>
        <w:t xml:space="preserve">It relates to the topics raised by the incoming LSs in S2-179646 </w:t>
      </w:r>
      <w:r w:rsidR="007F627D">
        <w:t xml:space="preserve">[1] </w:t>
      </w:r>
      <w:r>
        <w:t>and S1-174513</w:t>
      </w:r>
      <w:r w:rsidR="007F627D">
        <w:t xml:space="preserve"> [2]</w:t>
      </w:r>
      <w:r>
        <w:t>.</w:t>
      </w:r>
    </w:p>
    <w:p w:rsidR="0073439A" w:rsidRDefault="0073439A" w:rsidP="00B81A4C">
      <w:pPr>
        <w:pStyle w:val="Heading1"/>
        <w:numPr>
          <w:ilvl w:val="0"/>
          <w:numId w:val="8"/>
        </w:numPr>
      </w:pPr>
      <w:r>
        <w:t>Discussion</w:t>
      </w:r>
    </w:p>
    <w:p w:rsidR="0088321A" w:rsidRPr="0088321A" w:rsidRDefault="00B07DBC" w:rsidP="00D239F0">
      <w:pPr>
        <w:pStyle w:val="Heading2"/>
        <w:numPr>
          <w:ilvl w:val="1"/>
          <w:numId w:val="8"/>
        </w:numPr>
        <w:rPr>
          <w:lang w:val="en-US"/>
        </w:rPr>
      </w:pPr>
      <w:r>
        <w:rPr>
          <w:lang w:val="en-US"/>
        </w:rPr>
        <w:tab/>
      </w:r>
      <w:r w:rsidR="0088321A">
        <w:rPr>
          <w:lang w:val="en-US"/>
        </w:rPr>
        <w:t>Design targets</w:t>
      </w:r>
    </w:p>
    <w:p w:rsidR="00E07DF7" w:rsidRPr="00F357CE" w:rsidRDefault="00E07DF7" w:rsidP="00FC414F">
      <w:pPr>
        <w:ind w:left="0"/>
      </w:pPr>
      <w:r w:rsidRPr="00F357CE">
        <w:t xml:space="preserve">RAN plenary defined latency and reliability requirements for URLLC </w:t>
      </w:r>
      <w:r>
        <w:t>in 38.913 [</w:t>
      </w:r>
      <w:r w:rsidR="00B07DBC">
        <w:t>1</w:t>
      </w:r>
      <w:r>
        <w:t>] as follows:</w:t>
      </w:r>
    </w:p>
    <w:p w:rsidR="00E07DF7" w:rsidRPr="00D239F0" w:rsidRDefault="00E07DF7" w:rsidP="00D239F0">
      <w:pPr>
        <w:pStyle w:val="ListParagraph"/>
        <w:numPr>
          <w:ilvl w:val="0"/>
          <w:numId w:val="7"/>
        </w:numPr>
        <w:rPr>
          <w:i/>
        </w:rPr>
      </w:pPr>
      <w:r w:rsidRPr="00D239F0">
        <w:rPr>
          <w:i/>
        </w:rPr>
        <w:t xml:space="preserve">“A general URLLC reliability requirement </w:t>
      </w:r>
      <w:r w:rsidRPr="00D239F0">
        <w:rPr>
          <w:rFonts w:hint="eastAsia"/>
          <w:i/>
        </w:rPr>
        <w:t xml:space="preserve">for one </w:t>
      </w:r>
      <w:r w:rsidRPr="00D239F0">
        <w:rPr>
          <w:i/>
        </w:rPr>
        <w:t>transmission</w:t>
      </w:r>
      <w:r w:rsidRPr="00D239F0">
        <w:rPr>
          <w:rFonts w:hint="eastAsia"/>
          <w:i/>
        </w:rPr>
        <w:t xml:space="preserve"> of a packet is</w:t>
      </w:r>
      <w:r w:rsidRPr="00D239F0">
        <w:rPr>
          <w:i/>
        </w:rPr>
        <w:t xml:space="preserve"> 1-10</w:t>
      </w:r>
      <w:r w:rsidRPr="00D239F0">
        <w:rPr>
          <w:i/>
          <w:vertAlign w:val="superscript"/>
        </w:rPr>
        <w:t>-5</w:t>
      </w:r>
      <w:r w:rsidRPr="00D239F0">
        <w:rPr>
          <w:i/>
        </w:rPr>
        <w:t xml:space="preserve"> for </w:t>
      </w:r>
      <w:r w:rsidRPr="00D239F0">
        <w:rPr>
          <w:rFonts w:hint="eastAsia"/>
          <w:i/>
        </w:rPr>
        <w:t>32</w:t>
      </w:r>
      <w:r w:rsidRPr="00D239F0">
        <w:rPr>
          <w:i/>
        </w:rPr>
        <w:t xml:space="preserve"> bytes</w:t>
      </w:r>
      <w:r w:rsidRPr="00D239F0">
        <w:rPr>
          <w:rFonts w:hint="eastAsia"/>
          <w:i/>
        </w:rPr>
        <w:t xml:space="preserve"> with a user plane latency of</w:t>
      </w:r>
      <w:r w:rsidRPr="00D239F0">
        <w:rPr>
          <w:i/>
        </w:rPr>
        <w:t xml:space="preserve"> 1ms</w:t>
      </w:r>
      <w:r w:rsidRPr="00D239F0">
        <w:rPr>
          <w:rFonts w:hint="eastAsia"/>
          <w:i/>
        </w:rPr>
        <w:t>.</w:t>
      </w:r>
      <w:r w:rsidRPr="00D239F0">
        <w:rPr>
          <w:i/>
        </w:rPr>
        <w:t>”</w:t>
      </w:r>
    </w:p>
    <w:p w:rsidR="00564F5A" w:rsidRDefault="00564F5A" w:rsidP="00FC414F">
      <w:pPr>
        <w:ind w:left="0"/>
      </w:pPr>
      <w:r>
        <w:t xml:space="preserve">The Release 15 Work Items for “NR” and “Ultra-reliable and low latency communication for LTE” </w:t>
      </w:r>
      <w:r w:rsidR="00B07DBC">
        <w:t>consider</w:t>
      </w:r>
      <w:r>
        <w:t xml:space="preserve"> those requirements </w:t>
      </w:r>
      <w:r w:rsidR="00B07DBC">
        <w:t>as targets</w:t>
      </w:r>
      <w:r>
        <w:t>.</w:t>
      </w:r>
    </w:p>
    <w:p w:rsidR="00E07DF7" w:rsidRDefault="00E07DF7" w:rsidP="00FC414F">
      <w:pPr>
        <w:ind w:left="0"/>
      </w:pPr>
      <w:r w:rsidRPr="00F357CE">
        <w:t>However</w:t>
      </w:r>
      <w:r w:rsidR="0073439A">
        <w:t>,</w:t>
      </w:r>
      <w:r w:rsidRPr="00F357CE">
        <w:t xml:space="preserve"> </w:t>
      </w:r>
      <w:r w:rsidR="0073439A">
        <w:t xml:space="preserve">SA1 has since updated its requirements in </w:t>
      </w:r>
      <w:r w:rsidR="0073439A" w:rsidRPr="00F357CE">
        <w:t>TS 22.261</w:t>
      </w:r>
      <w:r w:rsidR="00B07DBC">
        <w:t xml:space="preserve"> [2],</w:t>
      </w:r>
      <w:r w:rsidR="0073439A">
        <w:t xml:space="preserve"> in particular for “Discrete Automation – Motion Control” (see Table 1 </w:t>
      </w:r>
      <w:r w:rsidR="00FD22B5">
        <w:t>in Annex A</w:t>
      </w:r>
      <w:r w:rsidR="0073439A">
        <w:t xml:space="preserve"> which is copied from </w:t>
      </w:r>
      <w:r w:rsidRPr="00F357CE">
        <w:t>Table 7.2.2-1</w:t>
      </w:r>
      <w:r w:rsidR="0073439A">
        <w:t xml:space="preserve"> of the same specification)</w:t>
      </w:r>
      <w:r>
        <w:t xml:space="preserve">, </w:t>
      </w:r>
      <w:r w:rsidR="005C6412">
        <w:t xml:space="preserve">where </w:t>
      </w:r>
      <w:r>
        <w:t xml:space="preserve">the </w:t>
      </w:r>
      <w:r w:rsidR="005C6412">
        <w:t>end</w:t>
      </w:r>
      <w:r w:rsidR="00564F5A">
        <w:t>-</w:t>
      </w:r>
      <w:r w:rsidR="005C6412">
        <w:t>to</w:t>
      </w:r>
      <w:r w:rsidR="00564F5A">
        <w:t>-</w:t>
      </w:r>
      <w:r w:rsidR="005C6412">
        <w:t xml:space="preserve">end </w:t>
      </w:r>
      <w:r>
        <w:t>reliability requirement for transmission of a packet is 99.9999%=1-10</w:t>
      </w:r>
      <w:r w:rsidRPr="00E07DF7">
        <w:rPr>
          <w:vertAlign w:val="superscript"/>
        </w:rPr>
        <w:t>-6</w:t>
      </w:r>
      <w:r>
        <w:t xml:space="preserve"> for up to 256 bytes </w:t>
      </w:r>
      <w:r w:rsidR="0073439A">
        <w:t>with an end to end latency of 1</w:t>
      </w:r>
      <w:r>
        <w:t xml:space="preserve">ms. </w:t>
      </w:r>
      <w:r w:rsidR="0073439A">
        <w:t>Furthermore,</w:t>
      </w:r>
      <w:r>
        <w:t xml:space="preserve"> </w:t>
      </w:r>
      <w:r w:rsidR="005C6412">
        <w:t xml:space="preserve">all of </w:t>
      </w:r>
      <w:r>
        <w:t xml:space="preserve">the requirements defined by SA1 are from </w:t>
      </w:r>
      <w:r w:rsidR="0073439A">
        <w:t>an e</w:t>
      </w:r>
      <w:r w:rsidR="00564F5A">
        <w:t>nd-to-end</w:t>
      </w:r>
      <w:r w:rsidR="0073439A">
        <w:t xml:space="preserve"> </w:t>
      </w:r>
      <w:r>
        <w:t>system level perspective.</w:t>
      </w:r>
    </w:p>
    <w:p w:rsidR="00E07DF7" w:rsidRDefault="0088321A" w:rsidP="00FC414F">
      <w:pPr>
        <w:ind w:left="0"/>
      </w:pPr>
      <w:r>
        <w:t>Whilst RAN</w:t>
      </w:r>
      <w:r w:rsidR="00E07DF7" w:rsidRPr="003066C1">
        <w:t xml:space="preserve"> is currently planning </w:t>
      </w:r>
      <w:r w:rsidR="00E07DF7">
        <w:t xml:space="preserve">to meet the requirements from </w:t>
      </w:r>
      <w:r w:rsidR="00FD22B5">
        <w:t>TR</w:t>
      </w:r>
      <w:r w:rsidR="00E07DF7">
        <w:t>38.913</w:t>
      </w:r>
      <w:r>
        <w:t xml:space="preserve">, </w:t>
      </w:r>
      <w:r w:rsidR="00E07DF7" w:rsidRPr="003066C1">
        <w:t xml:space="preserve">it would seem to </w:t>
      </w:r>
      <w:r w:rsidR="005C6412">
        <w:t xml:space="preserve">not </w:t>
      </w:r>
      <w:r>
        <w:t>meet the most stringent</w:t>
      </w:r>
      <w:r w:rsidR="00E07DF7" w:rsidRPr="003066C1">
        <w:t xml:space="preserve"> SA1 req</w:t>
      </w:r>
      <w:r>
        <w:t>uirement</w:t>
      </w:r>
      <w:r w:rsidR="00E07DF7">
        <w:t xml:space="preserve">. </w:t>
      </w:r>
      <w:r>
        <w:t>We believe that some discussion is needed to clarify the design targets for URLLC work, to understand when it can be understood that the most stringent SA1 targets can be achieved.</w:t>
      </w:r>
    </w:p>
    <w:p w:rsidR="003413C0" w:rsidRDefault="003413C0" w:rsidP="00E07DF7">
      <w:pPr>
        <w:pStyle w:val="Header"/>
        <w:spacing w:before="120"/>
        <w:rPr>
          <w:rFonts w:ascii="Times New Roman" w:hAnsi="Times New Roman"/>
          <w:noProof w:val="0"/>
          <w:sz w:val="20"/>
        </w:rPr>
      </w:pPr>
      <w:r>
        <w:rPr>
          <w:rFonts w:ascii="Times New Roman" w:hAnsi="Times New Roman"/>
          <w:noProof w:val="0"/>
          <w:sz w:val="20"/>
          <w:u w:val="single"/>
        </w:rPr>
        <w:t xml:space="preserve">Observation </w:t>
      </w:r>
      <w:r w:rsidR="00E07DF7">
        <w:rPr>
          <w:rFonts w:ascii="Times New Roman" w:hAnsi="Times New Roman"/>
          <w:noProof w:val="0"/>
          <w:sz w:val="20"/>
          <w:u w:val="single"/>
        </w:rPr>
        <w:t>1</w:t>
      </w:r>
      <w:r w:rsidR="00E07DF7" w:rsidRPr="00D652C8">
        <w:rPr>
          <w:rFonts w:ascii="Times New Roman" w:hAnsi="Times New Roman"/>
          <w:noProof w:val="0"/>
          <w:sz w:val="20"/>
        </w:rPr>
        <w:t xml:space="preserve">: There </w:t>
      </w:r>
      <w:r>
        <w:rPr>
          <w:rFonts w:ascii="Times New Roman" w:hAnsi="Times New Roman"/>
          <w:noProof w:val="0"/>
          <w:sz w:val="20"/>
        </w:rPr>
        <w:t>is</w:t>
      </w:r>
      <w:r w:rsidR="00E07DF7" w:rsidRPr="00D652C8">
        <w:rPr>
          <w:rFonts w:ascii="Times New Roman" w:hAnsi="Times New Roman"/>
          <w:noProof w:val="0"/>
          <w:sz w:val="20"/>
        </w:rPr>
        <w:t xml:space="preserve"> a </w:t>
      </w:r>
      <w:r w:rsidR="00E07DF7" w:rsidRPr="00F357CE">
        <w:rPr>
          <w:rFonts w:ascii="Times New Roman" w:hAnsi="Times New Roman"/>
          <w:noProof w:val="0"/>
          <w:sz w:val="20"/>
        </w:rPr>
        <w:t xml:space="preserve">discrepancy </w:t>
      </w:r>
      <w:r w:rsidR="00E07DF7">
        <w:rPr>
          <w:rFonts w:ascii="Times New Roman" w:hAnsi="Times New Roman"/>
          <w:noProof w:val="0"/>
          <w:sz w:val="20"/>
        </w:rPr>
        <w:t xml:space="preserve">between the requirements defined for URLLC in TR 38.913 and </w:t>
      </w:r>
      <w:r>
        <w:rPr>
          <w:rFonts w:ascii="Times New Roman" w:hAnsi="Times New Roman"/>
          <w:noProof w:val="0"/>
          <w:sz w:val="20"/>
        </w:rPr>
        <w:t xml:space="preserve">those in </w:t>
      </w:r>
      <w:r w:rsidR="00E07DF7">
        <w:rPr>
          <w:rFonts w:ascii="Times New Roman" w:hAnsi="Times New Roman"/>
          <w:noProof w:val="0"/>
          <w:sz w:val="20"/>
        </w:rPr>
        <w:t>TS 22.261</w:t>
      </w:r>
      <w:r w:rsidR="00B07DBC">
        <w:rPr>
          <w:rFonts w:ascii="Times New Roman" w:hAnsi="Times New Roman"/>
          <w:noProof w:val="0"/>
          <w:sz w:val="20"/>
        </w:rPr>
        <w:t>.</w:t>
      </w:r>
    </w:p>
    <w:p w:rsidR="00E07DF7" w:rsidRDefault="003413C0" w:rsidP="00E07DF7">
      <w:pPr>
        <w:pStyle w:val="Header"/>
        <w:spacing w:before="120"/>
        <w:rPr>
          <w:rFonts w:ascii="Times New Roman" w:hAnsi="Times New Roman"/>
          <w:noProof w:val="0"/>
          <w:sz w:val="20"/>
        </w:rPr>
      </w:pPr>
      <w:r w:rsidRPr="00B07DBC">
        <w:rPr>
          <w:rFonts w:ascii="Times New Roman" w:hAnsi="Times New Roman"/>
          <w:noProof w:val="0"/>
          <w:sz w:val="20"/>
          <w:u w:val="single"/>
        </w:rPr>
        <w:t>Proposal 1</w:t>
      </w:r>
      <w:r>
        <w:rPr>
          <w:rFonts w:ascii="Times New Roman" w:hAnsi="Times New Roman"/>
          <w:noProof w:val="0"/>
          <w:sz w:val="20"/>
        </w:rPr>
        <w:t>:</w:t>
      </w:r>
      <w:r w:rsidR="00B07DBC">
        <w:rPr>
          <w:rFonts w:ascii="Times New Roman" w:hAnsi="Times New Roman"/>
          <w:noProof w:val="0"/>
          <w:sz w:val="20"/>
        </w:rPr>
        <w:t xml:space="preserve"> T</w:t>
      </w:r>
      <w:r w:rsidR="0088321A">
        <w:rPr>
          <w:rFonts w:ascii="Times New Roman" w:hAnsi="Times New Roman"/>
          <w:noProof w:val="0"/>
          <w:sz w:val="20"/>
        </w:rPr>
        <w:t xml:space="preserve">he design targets for URLLC in Release 15 and </w:t>
      </w:r>
      <w:r w:rsidR="00B07DBC">
        <w:rPr>
          <w:rFonts w:ascii="Times New Roman" w:hAnsi="Times New Roman"/>
          <w:noProof w:val="0"/>
          <w:sz w:val="20"/>
        </w:rPr>
        <w:t>Release 16</w:t>
      </w:r>
      <w:r w:rsidR="0088321A">
        <w:rPr>
          <w:rFonts w:ascii="Times New Roman" w:hAnsi="Times New Roman"/>
          <w:noProof w:val="0"/>
          <w:sz w:val="20"/>
        </w:rPr>
        <w:t xml:space="preserve"> need to be clarified</w:t>
      </w:r>
      <w:r w:rsidR="00885662">
        <w:rPr>
          <w:rFonts w:ascii="Times New Roman" w:hAnsi="Times New Roman"/>
          <w:noProof w:val="0"/>
          <w:sz w:val="20"/>
        </w:rPr>
        <w:t xml:space="preserve"> between SA1 and RAN</w:t>
      </w:r>
      <w:r w:rsidR="00E07DF7">
        <w:rPr>
          <w:rFonts w:ascii="Times New Roman" w:hAnsi="Times New Roman"/>
          <w:noProof w:val="0"/>
          <w:sz w:val="20"/>
        </w:rPr>
        <w:t>.</w:t>
      </w:r>
    </w:p>
    <w:p w:rsidR="00E07DF7" w:rsidRDefault="00E07DF7" w:rsidP="00414602"/>
    <w:p w:rsidR="00FD22B5" w:rsidRDefault="00B81A4C" w:rsidP="00D239F0">
      <w:pPr>
        <w:pStyle w:val="Heading2"/>
        <w:numPr>
          <w:ilvl w:val="1"/>
          <w:numId w:val="8"/>
        </w:numPr>
      </w:pPr>
      <w:r>
        <w:t xml:space="preserve">   </w:t>
      </w:r>
      <w:r w:rsidR="00FD22B5">
        <w:t>System-wide consideration of ultra-reliability and latency</w:t>
      </w:r>
    </w:p>
    <w:p w:rsidR="003413C0" w:rsidRDefault="003413C0" w:rsidP="00FC414F">
      <w:pPr>
        <w:ind w:left="0"/>
      </w:pPr>
      <w:r>
        <w:t>The c</w:t>
      </w:r>
      <w:r w:rsidR="000E77D5">
        <w:t>urrent focus of the RAN work on ultra-reliability has been on the radio interface link</w:t>
      </w:r>
      <w:r>
        <w:t>. However</w:t>
      </w:r>
      <w:r w:rsidR="00B07DBC">
        <w:t>,</w:t>
      </w:r>
      <w:r>
        <w:t xml:space="preserve"> there does not seem to have been any consideration about </w:t>
      </w:r>
      <w:r w:rsidR="000E77D5">
        <w:t xml:space="preserve">the reliability of </w:t>
      </w:r>
      <w:r>
        <w:t xml:space="preserve">‘commodity’ </w:t>
      </w:r>
      <w:proofErr w:type="spellStart"/>
      <w:r w:rsidR="000E77D5">
        <w:t>eNB</w:t>
      </w:r>
      <w:r>
        <w:t>s</w:t>
      </w:r>
      <w:proofErr w:type="spellEnd"/>
      <w:r w:rsidR="000E77D5">
        <w:t xml:space="preserve"> and </w:t>
      </w:r>
      <w:proofErr w:type="spellStart"/>
      <w:r w:rsidR="000E77D5">
        <w:t>gNB</w:t>
      </w:r>
      <w:r>
        <w:t>s</w:t>
      </w:r>
      <w:proofErr w:type="spellEnd"/>
      <w:r>
        <w:t>. While high reliability RAN nodes</w:t>
      </w:r>
      <w:r w:rsidR="000E77D5">
        <w:t xml:space="preserve"> can be ensured via implementation</w:t>
      </w:r>
      <w:r w:rsidR="00B07DBC">
        <w:t>, this may lo</w:t>
      </w:r>
      <w:r>
        <w:t>se the economies of scale that underpin 3GPP’s success</w:t>
      </w:r>
      <w:r w:rsidR="000E77D5">
        <w:t xml:space="preserve">. </w:t>
      </w:r>
    </w:p>
    <w:p w:rsidR="009B4500" w:rsidRDefault="000E77D5" w:rsidP="00FC414F">
      <w:pPr>
        <w:ind w:left="0"/>
      </w:pPr>
      <w:r>
        <w:t>Furthermore, there is no consideration of the reliability of the system outside of the RAN, such as the Core Network nodes</w:t>
      </w:r>
      <w:r w:rsidR="003413C0">
        <w:t>, or the transmission nodes queuing and forwarding GTP-U/UDP/IP packets</w:t>
      </w:r>
      <w:r>
        <w:t>. A failure</w:t>
      </w:r>
      <w:r w:rsidR="003413C0">
        <w:t>, or packet loss,</w:t>
      </w:r>
      <w:r>
        <w:t xml:space="preserve"> in any of the nodes will affect the achievable reliability of the e2e communication. One approach to take is to assume that each node in the communication can achieve the needed level of reliability by implementation-specific means, such as redundant processors or power supplies or transmission links. However</w:t>
      </w:r>
      <w:r w:rsidR="009B4500">
        <w:t>,</w:t>
      </w:r>
      <w:r>
        <w:t xml:space="preserve"> every additional level of redund</w:t>
      </w:r>
      <w:r w:rsidR="009B4500">
        <w:t xml:space="preserve">ancy added to nodes or links </w:t>
      </w:r>
      <w:r w:rsidR="003413C0">
        <w:t xml:space="preserve">is likely to reduce economies of scale and hence </w:t>
      </w:r>
      <w:r w:rsidR="009B4500">
        <w:t>increase costs</w:t>
      </w:r>
      <w:r>
        <w:t xml:space="preserve">. </w:t>
      </w:r>
    </w:p>
    <w:p w:rsidR="00FD22B5" w:rsidRDefault="000E77D5" w:rsidP="00FC414F">
      <w:pPr>
        <w:ind w:left="0"/>
      </w:pPr>
      <w:r>
        <w:lastRenderedPageBreak/>
        <w:t>Therefore</w:t>
      </w:r>
      <w:r w:rsidR="009B4500">
        <w:t>,</w:t>
      </w:r>
      <w:r>
        <w:t xml:space="preserve"> </w:t>
      </w:r>
      <w:r w:rsidR="009B4500">
        <w:t>Vodafone</w:t>
      </w:r>
      <w:r>
        <w:t xml:space="preserve"> believe</w:t>
      </w:r>
      <w:r w:rsidR="009B4500">
        <w:t>s</w:t>
      </w:r>
      <w:r>
        <w:t xml:space="preserve"> that it would make sense for a system-level analysis to be performed to understand how </w:t>
      </w:r>
      <w:r w:rsidR="009B4500">
        <w:t>3GPP</w:t>
      </w:r>
      <w:r>
        <w:t xml:space="preserve"> can achieve given levels of reliability </w:t>
      </w:r>
      <w:r w:rsidR="003413C0">
        <w:t xml:space="preserve">and low latency </w:t>
      </w:r>
      <w:r w:rsidR="009B4500">
        <w:t>across the e2e communication using alternative means, e.g. considering the natural diversity that is available in mobile networks.</w:t>
      </w:r>
      <w:r>
        <w:t xml:space="preserve"> </w:t>
      </w:r>
      <w:r w:rsidR="009B4500">
        <w:t xml:space="preserve">Therefore, we believe that SA2 involvement is needed </w:t>
      </w:r>
      <w:r w:rsidR="003413C0">
        <w:t>along with RAN expertise</w:t>
      </w:r>
      <w:r w:rsidR="009B4500">
        <w:t>.</w:t>
      </w:r>
    </w:p>
    <w:p w:rsidR="009B4500" w:rsidRPr="00B07DBC" w:rsidRDefault="009B4500" w:rsidP="00FC414F">
      <w:pPr>
        <w:ind w:left="0"/>
        <w:rPr>
          <w:b/>
        </w:rPr>
      </w:pPr>
      <w:r w:rsidRPr="00B07DBC">
        <w:rPr>
          <w:b/>
          <w:u w:val="single"/>
        </w:rPr>
        <w:t>Proposal 2</w:t>
      </w:r>
      <w:r w:rsidRPr="00B07DBC">
        <w:rPr>
          <w:b/>
        </w:rPr>
        <w:t xml:space="preserve">: Highlight to TSG SA the need to consider ultra-reliability from an e2e communication </w:t>
      </w:r>
      <w:r w:rsidR="00CF7FCB" w:rsidRPr="00B07DBC">
        <w:rPr>
          <w:b/>
        </w:rPr>
        <w:t xml:space="preserve">and system wide </w:t>
      </w:r>
      <w:r w:rsidRPr="00B07DBC">
        <w:rPr>
          <w:b/>
        </w:rPr>
        <w:t xml:space="preserve">perspective, and that </w:t>
      </w:r>
      <w:r w:rsidR="00B07DBC" w:rsidRPr="00B07DBC">
        <w:rPr>
          <w:b/>
        </w:rPr>
        <w:t xml:space="preserve">the </w:t>
      </w:r>
      <w:r w:rsidRPr="00B07DBC">
        <w:rPr>
          <w:b/>
        </w:rPr>
        <w:t xml:space="preserve">RAN cannot be expected to provide full reliability for the system </w:t>
      </w:r>
      <w:r w:rsidR="00CF7FCB" w:rsidRPr="00B07DBC">
        <w:rPr>
          <w:b/>
        </w:rPr>
        <w:t xml:space="preserve">on </w:t>
      </w:r>
      <w:r w:rsidR="00B07DBC" w:rsidRPr="00B07DBC">
        <w:rPr>
          <w:b/>
        </w:rPr>
        <w:t>its</w:t>
      </w:r>
      <w:r w:rsidR="00CF7FCB" w:rsidRPr="00B07DBC">
        <w:rPr>
          <w:b/>
        </w:rPr>
        <w:t xml:space="preserve"> own</w:t>
      </w:r>
      <w:r w:rsidRPr="00B07DBC">
        <w:rPr>
          <w:b/>
        </w:rPr>
        <w:t xml:space="preserve">. </w:t>
      </w:r>
    </w:p>
    <w:p w:rsidR="00FD22B5" w:rsidRPr="0088321A" w:rsidRDefault="00FD22B5" w:rsidP="00FC414F">
      <w:pPr>
        <w:ind w:left="0"/>
      </w:pPr>
    </w:p>
    <w:p w:rsidR="00FD22B5" w:rsidRPr="00825D45" w:rsidRDefault="00B07DBC" w:rsidP="00D239F0">
      <w:pPr>
        <w:pStyle w:val="Heading1"/>
        <w:numPr>
          <w:ilvl w:val="0"/>
          <w:numId w:val="8"/>
        </w:numPr>
        <w:rPr>
          <w:lang w:val="en-GB"/>
        </w:rPr>
      </w:pPr>
      <w:r>
        <w:t>Conclusion and Proposals</w:t>
      </w:r>
    </w:p>
    <w:p w:rsidR="00B07DBC" w:rsidRDefault="00B07DBC" w:rsidP="00FC414F">
      <w:pPr>
        <w:pStyle w:val="Header"/>
        <w:spacing w:before="120"/>
        <w:rPr>
          <w:rFonts w:ascii="Times New Roman" w:hAnsi="Times New Roman"/>
          <w:noProof w:val="0"/>
          <w:sz w:val="20"/>
        </w:rPr>
      </w:pPr>
      <w:r>
        <w:rPr>
          <w:rFonts w:ascii="Times New Roman" w:hAnsi="Times New Roman"/>
          <w:noProof w:val="0"/>
          <w:sz w:val="20"/>
          <w:u w:val="single"/>
        </w:rPr>
        <w:t>Observation 1</w:t>
      </w:r>
      <w:r w:rsidRPr="00D652C8">
        <w:rPr>
          <w:rFonts w:ascii="Times New Roman" w:hAnsi="Times New Roman"/>
          <w:noProof w:val="0"/>
          <w:sz w:val="20"/>
        </w:rPr>
        <w:t xml:space="preserve">: There </w:t>
      </w:r>
      <w:r>
        <w:rPr>
          <w:rFonts w:ascii="Times New Roman" w:hAnsi="Times New Roman"/>
          <w:noProof w:val="0"/>
          <w:sz w:val="20"/>
        </w:rPr>
        <w:t>is</w:t>
      </w:r>
      <w:r w:rsidRPr="00D652C8">
        <w:rPr>
          <w:rFonts w:ascii="Times New Roman" w:hAnsi="Times New Roman"/>
          <w:noProof w:val="0"/>
          <w:sz w:val="20"/>
        </w:rPr>
        <w:t xml:space="preserve"> a </w:t>
      </w:r>
      <w:r w:rsidRPr="00F357CE">
        <w:rPr>
          <w:rFonts w:ascii="Times New Roman" w:hAnsi="Times New Roman"/>
          <w:noProof w:val="0"/>
          <w:sz w:val="20"/>
        </w:rPr>
        <w:t xml:space="preserve">discrepancy </w:t>
      </w:r>
      <w:r>
        <w:rPr>
          <w:rFonts w:ascii="Times New Roman" w:hAnsi="Times New Roman"/>
          <w:noProof w:val="0"/>
          <w:sz w:val="20"/>
        </w:rPr>
        <w:t>between the requirements defined for URLLC in TR 38.913 and those in TS 22.261</w:t>
      </w:r>
    </w:p>
    <w:p w:rsidR="00B07DBC" w:rsidRDefault="00B07DBC" w:rsidP="00FC414F">
      <w:pPr>
        <w:pStyle w:val="Header"/>
        <w:spacing w:before="120" w:after="120"/>
        <w:rPr>
          <w:rFonts w:ascii="Times New Roman" w:hAnsi="Times New Roman"/>
          <w:noProof w:val="0"/>
          <w:sz w:val="20"/>
        </w:rPr>
      </w:pPr>
      <w:r w:rsidRPr="00B07DBC">
        <w:rPr>
          <w:rFonts w:ascii="Times New Roman" w:hAnsi="Times New Roman"/>
          <w:noProof w:val="0"/>
          <w:sz w:val="20"/>
          <w:u w:val="single"/>
        </w:rPr>
        <w:t>Proposal 1</w:t>
      </w:r>
      <w:r>
        <w:rPr>
          <w:rFonts w:ascii="Times New Roman" w:hAnsi="Times New Roman"/>
          <w:noProof w:val="0"/>
          <w:sz w:val="20"/>
        </w:rPr>
        <w:t>: The design targets for URLLC in Release 15 and Release 16 need to be clarified between SA1 and RAN.</w:t>
      </w:r>
    </w:p>
    <w:p w:rsidR="00B07DBC" w:rsidRPr="00B07DBC" w:rsidRDefault="00B07DBC" w:rsidP="00FC414F">
      <w:pPr>
        <w:ind w:left="0"/>
        <w:rPr>
          <w:b/>
        </w:rPr>
      </w:pPr>
      <w:r w:rsidRPr="00B07DBC">
        <w:rPr>
          <w:b/>
          <w:u w:val="single"/>
        </w:rPr>
        <w:t>Proposal 2</w:t>
      </w:r>
      <w:r w:rsidRPr="00B07DBC">
        <w:rPr>
          <w:b/>
        </w:rPr>
        <w:t xml:space="preserve">: Highlight to TSG SA the need to consider ultra-reliability from an e2e communication and system wide perspective, and that the RAN cannot be expected to provide full reliability for the system on its own. </w:t>
      </w:r>
    </w:p>
    <w:p w:rsidR="00885662" w:rsidRPr="00885662" w:rsidRDefault="00885662" w:rsidP="00FC414F">
      <w:pPr>
        <w:ind w:left="0"/>
      </w:pPr>
    </w:p>
    <w:p w:rsidR="00FD22B5" w:rsidRPr="00C877BE" w:rsidRDefault="00FD22B5" w:rsidP="00D239F0">
      <w:pPr>
        <w:pStyle w:val="Heading1"/>
        <w:numPr>
          <w:ilvl w:val="0"/>
          <w:numId w:val="8"/>
        </w:numPr>
      </w:pPr>
      <w:r w:rsidRPr="00C877BE">
        <w:t>References</w:t>
      </w:r>
    </w:p>
    <w:p w:rsidR="007F627D" w:rsidRPr="00B81A4C" w:rsidRDefault="007F627D" w:rsidP="00D239F0">
      <w:pPr>
        <w:ind w:hanging="360"/>
        <w:rPr>
          <w:lang w:val="en-US"/>
        </w:rPr>
      </w:pPr>
      <w:r w:rsidRPr="00B81A4C">
        <w:rPr>
          <w:lang w:val="en-US"/>
        </w:rPr>
        <w:t>[1]</w:t>
      </w:r>
      <w:r w:rsidRPr="00B81A4C">
        <w:rPr>
          <w:lang w:val="en-US"/>
        </w:rPr>
        <w:tab/>
      </w:r>
      <w:r w:rsidR="00D239F0" w:rsidRPr="00B81A4C">
        <w:t>S2-179646</w:t>
      </w:r>
      <w:r w:rsidR="00B81A4C" w:rsidRPr="00B81A4C">
        <w:t>, Reply LS on QCIs for EPC based ULLC</w:t>
      </w:r>
      <w:r w:rsidR="00B81A4C">
        <w:t xml:space="preserve"> (SA2)</w:t>
      </w:r>
    </w:p>
    <w:p w:rsidR="007F627D" w:rsidRDefault="007F627D" w:rsidP="00D239F0">
      <w:pPr>
        <w:ind w:hanging="360"/>
        <w:rPr>
          <w:lang w:val="en-US"/>
        </w:rPr>
      </w:pPr>
      <w:r>
        <w:rPr>
          <w:lang w:val="en-US"/>
        </w:rPr>
        <w:t>[2]</w:t>
      </w:r>
      <w:r>
        <w:rPr>
          <w:lang w:val="en-US"/>
        </w:rPr>
        <w:tab/>
      </w:r>
      <w:r w:rsidR="00D239F0">
        <w:t>S1-174513</w:t>
      </w:r>
      <w:r w:rsidR="00B81A4C">
        <w:t xml:space="preserve">, </w:t>
      </w:r>
      <w:r w:rsidR="00B81A4C" w:rsidRPr="00B81A4C">
        <w:rPr>
          <w:bCs/>
        </w:rPr>
        <w:t>Reply LS on QCIs for EPC based ULLC</w:t>
      </w:r>
      <w:r w:rsidR="00B81A4C">
        <w:rPr>
          <w:bCs/>
        </w:rPr>
        <w:t xml:space="preserve"> (SA1)</w:t>
      </w:r>
    </w:p>
    <w:p w:rsidR="00FD22B5" w:rsidRPr="00D412C3" w:rsidRDefault="00946524" w:rsidP="00FC414F">
      <w:pPr>
        <w:ind w:hanging="360"/>
        <w:rPr>
          <w:lang w:val="en-US"/>
        </w:rPr>
      </w:pPr>
      <w:r w:rsidRPr="00D412C3">
        <w:rPr>
          <w:lang w:val="en-US"/>
        </w:rPr>
        <w:t>[</w:t>
      </w:r>
      <w:r w:rsidR="007F627D">
        <w:rPr>
          <w:lang w:val="en-US"/>
        </w:rPr>
        <w:t>3</w:t>
      </w:r>
      <w:r w:rsidR="00B07DBC" w:rsidRPr="00D412C3">
        <w:rPr>
          <w:lang w:val="en-US"/>
        </w:rPr>
        <w:t>]</w:t>
      </w:r>
      <w:r w:rsidR="00B07DBC" w:rsidRPr="00D412C3">
        <w:rPr>
          <w:lang w:val="en-US"/>
        </w:rPr>
        <w:tab/>
        <w:t>3GPP TR38.913</w:t>
      </w:r>
      <w:r w:rsidR="00D412C3" w:rsidRPr="00D412C3">
        <w:rPr>
          <w:lang w:val="en-US"/>
        </w:rPr>
        <w:t>:</w:t>
      </w:r>
      <w:r w:rsidR="00B07DBC" w:rsidRPr="00D412C3">
        <w:rPr>
          <w:lang w:val="en-US"/>
        </w:rPr>
        <w:t xml:space="preserve"> </w:t>
      </w:r>
      <w:r w:rsidR="00D412C3" w:rsidRPr="00D412C3">
        <w:t>Study on scenarios and requirements for next generation access technologies (TSG RAN)</w:t>
      </w:r>
    </w:p>
    <w:p w:rsidR="00946524" w:rsidRDefault="00946524" w:rsidP="00FC414F">
      <w:pPr>
        <w:ind w:left="0"/>
        <w:rPr>
          <w:lang w:val="en-US"/>
        </w:rPr>
      </w:pPr>
      <w:r w:rsidRPr="00D412C3">
        <w:rPr>
          <w:lang w:val="en-US"/>
        </w:rPr>
        <w:t>[</w:t>
      </w:r>
      <w:r w:rsidR="007F627D">
        <w:rPr>
          <w:lang w:val="en-US"/>
        </w:rPr>
        <w:t>4</w:t>
      </w:r>
      <w:proofErr w:type="gramStart"/>
      <w:r w:rsidR="00D412C3" w:rsidRPr="00D412C3">
        <w:rPr>
          <w:lang w:val="en-US"/>
        </w:rPr>
        <w:t xml:space="preserve">] </w:t>
      </w:r>
      <w:r w:rsidR="00B81A4C">
        <w:rPr>
          <w:lang w:val="en-US"/>
        </w:rPr>
        <w:t xml:space="preserve"> </w:t>
      </w:r>
      <w:r w:rsidR="00FC414F">
        <w:rPr>
          <w:lang w:val="en-US"/>
        </w:rPr>
        <w:t>TS</w:t>
      </w:r>
      <w:proofErr w:type="gramEnd"/>
      <w:r w:rsidR="00D412C3" w:rsidRPr="00D412C3">
        <w:rPr>
          <w:lang w:val="en-US"/>
        </w:rPr>
        <w:t>22.261:</w:t>
      </w:r>
      <w:r w:rsidR="00D412C3" w:rsidRPr="00D412C3">
        <w:t xml:space="preserve"> Service requirements for next generation new services and markets (TSG SA WG1)</w:t>
      </w:r>
    </w:p>
    <w:p w:rsidR="00946524" w:rsidRPr="00825D45" w:rsidRDefault="00946524" w:rsidP="00414602">
      <w:pPr>
        <w:rPr>
          <w:lang w:val="en-US"/>
        </w:rPr>
      </w:pPr>
    </w:p>
    <w:p w:rsidR="00FD22B5" w:rsidRDefault="009B4500" w:rsidP="00D239F0">
      <w:pPr>
        <w:pStyle w:val="Heading1"/>
        <w:numPr>
          <w:ilvl w:val="0"/>
          <w:numId w:val="8"/>
        </w:numPr>
      </w:pPr>
      <w:r>
        <w:t>Annex</w:t>
      </w:r>
    </w:p>
    <w:p w:rsidR="00FC414F" w:rsidRDefault="00FC414F" w:rsidP="00414602"/>
    <w:p w:rsidR="00FC414F" w:rsidRDefault="00FC414F" w:rsidP="00414602"/>
    <w:p w:rsidR="00FC414F" w:rsidRDefault="00FC414F" w:rsidP="00414602"/>
    <w:p w:rsidR="00FC414F" w:rsidRDefault="00FC414F" w:rsidP="00414602"/>
    <w:p w:rsidR="00FC414F" w:rsidRDefault="00FC414F" w:rsidP="00414602"/>
    <w:p w:rsidR="00FC414F" w:rsidRDefault="00FC414F" w:rsidP="00414602"/>
    <w:p w:rsidR="00FC414F" w:rsidRDefault="00FC414F" w:rsidP="00414602"/>
    <w:p w:rsidR="00FC414F" w:rsidRDefault="00FC414F" w:rsidP="00414602"/>
    <w:p w:rsidR="00FC414F" w:rsidRDefault="00FC414F" w:rsidP="00414602"/>
    <w:p w:rsidR="00FC414F" w:rsidRDefault="00FC414F" w:rsidP="00414602"/>
    <w:p w:rsidR="00FC414F" w:rsidRDefault="00FC414F" w:rsidP="00414602"/>
    <w:p w:rsidR="00FC414F" w:rsidRDefault="00FC414F" w:rsidP="00414602"/>
    <w:p w:rsidR="00FC414F" w:rsidRDefault="00FC414F" w:rsidP="00414602"/>
    <w:p w:rsidR="00FC414F" w:rsidRDefault="00FC414F" w:rsidP="00414602"/>
    <w:p w:rsidR="00FC414F" w:rsidRDefault="00FC414F" w:rsidP="00414602"/>
    <w:p w:rsidR="00FC414F" w:rsidRDefault="00FC414F" w:rsidP="00414602"/>
    <w:p w:rsidR="00FC414F" w:rsidRDefault="00FC414F" w:rsidP="00414602"/>
    <w:p w:rsidR="00FC414F" w:rsidRDefault="00FC414F" w:rsidP="00414602"/>
    <w:p w:rsidR="00FC414F" w:rsidRDefault="00FC414F" w:rsidP="00414602"/>
    <w:p w:rsidR="00FC414F" w:rsidRDefault="00FC414F" w:rsidP="00414602"/>
    <w:p w:rsidR="00FD22B5" w:rsidRPr="00FC414F" w:rsidRDefault="00FD22B5" w:rsidP="00414602">
      <w:pPr>
        <w:rPr>
          <w:b/>
          <w:sz w:val="18"/>
        </w:rPr>
      </w:pPr>
      <w:r w:rsidRPr="00FC414F">
        <w:rPr>
          <w:b/>
          <w:sz w:val="18"/>
        </w:rPr>
        <w:t>Table 1: Performance requirements for low-latency and high-reliability scenarios from TS22.261 [</w:t>
      </w:r>
      <w:r w:rsidR="00D239F0">
        <w:rPr>
          <w:b/>
          <w:sz w:val="18"/>
        </w:rPr>
        <w:t>4</w:t>
      </w:r>
      <w:r w:rsidRPr="00FC414F">
        <w:rPr>
          <w:b/>
          <w:sz w:val="18"/>
        </w:rPr>
        <w:t>].</w:t>
      </w:r>
    </w:p>
    <w:p w:rsidR="00FD22B5" w:rsidRPr="00FD22B5" w:rsidRDefault="00FD22B5" w:rsidP="00414602"/>
    <w:tbl>
      <w:tblPr>
        <w:tblStyle w:val="TableGrid"/>
        <w:tblW w:w="10910" w:type="dxa"/>
        <w:jc w:val="center"/>
        <w:tblLook w:val="04A0" w:firstRow="1" w:lastRow="0" w:firstColumn="1" w:lastColumn="0" w:noHBand="0" w:noVBand="1"/>
      </w:tblPr>
      <w:tblGrid>
        <w:gridCol w:w="1185"/>
        <w:gridCol w:w="838"/>
        <w:gridCol w:w="678"/>
        <w:gridCol w:w="909"/>
        <w:gridCol w:w="1383"/>
        <w:gridCol w:w="896"/>
        <w:gridCol w:w="1227"/>
        <w:gridCol w:w="1021"/>
        <w:gridCol w:w="952"/>
        <w:gridCol w:w="1181"/>
        <w:gridCol w:w="1058"/>
      </w:tblGrid>
      <w:tr w:rsidR="00363A41" w:rsidRPr="00D412C3" w:rsidTr="00363A41">
        <w:trPr>
          <w:jc w:val="center"/>
        </w:trPr>
        <w:tc>
          <w:tcPr>
            <w:tcW w:w="1417" w:type="dxa"/>
          </w:tcPr>
          <w:p w:rsidR="00FD22B5" w:rsidRPr="00D412C3" w:rsidRDefault="00FD22B5" w:rsidP="00363A41">
            <w:pPr>
              <w:pStyle w:val="TAH"/>
              <w:ind w:left="35"/>
              <w:rPr>
                <w:sz w:val="16"/>
                <w:szCs w:val="16"/>
              </w:rPr>
            </w:pPr>
            <w:r w:rsidRPr="00D412C3">
              <w:rPr>
                <w:sz w:val="16"/>
                <w:szCs w:val="16"/>
              </w:rPr>
              <w:t>Scenario</w:t>
            </w:r>
          </w:p>
        </w:tc>
        <w:tc>
          <w:tcPr>
            <w:tcW w:w="700" w:type="dxa"/>
          </w:tcPr>
          <w:p w:rsidR="00FD22B5" w:rsidRPr="00FC414F" w:rsidRDefault="00FD22B5" w:rsidP="00363A41">
            <w:pPr>
              <w:pStyle w:val="TAH"/>
              <w:ind w:left="70"/>
              <w:rPr>
                <w:sz w:val="16"/>
                <w:szCs w:val="16"/>
              </w:rPr>
            </w:pPr>
            <w:r w:rsidRPr="00FC414F">
              <w:rPr>
                <w:sz w:val="16"/>
                <w:szCs w:val="16"/>
              </w:rPr>
              <w:t>End-to-end latency</w:t>
            </w:r>
          </w:p>
          <w:p w:rsidR="00FD22B5" w:rsidRPr="00FC414F" w:rsidRDefault="00FD22B5" w:rsidP="00363A41">
            <w:pPr>
              <w:pStyle w:val="TAH"/>
              <w:ind w:left="70"/>
              <w:rPr>
                <w:sz w:val="16"/>
                <w:szCs w:val="16"/>
              </w:rPr>
            </w:pPr>
            <w:r w:rsidRPr="00FC414F">
              <w:rPr>
                <w:sz w:val="16"/>
                <w:szCs w:val="16"/>
              </w:rPr>
              <w:t>(note 3)</w:t>
            </w:r>
          </w:p>
        </w:tc>
        <w:tc>
          <w:tcPr>
            <w:tcW w:w="580" w:type="dxa"/>
          </w:tcPr>
          <w:p w:rsidR="00FD22B5" w:rsidRPr="00FC414F" w:rsidRDefault="00FD22B5" w:rsidP="00363A41">
            <w:pPr>
              <w:pStyle w:val="TAH"/>
              <w:ind w:left="70"/>
              <w:rPr>
                <w:sz w:val="16"/>
                <w:szCs w:val="16"/>
              </w:rPr>
            </w:pPr>
            <w:r w:rsidRPr="00FC414F">
              <w:rPr>
                <w:sz w:val="16"/>
                <w:szCs w:val="16"/>
              </w:rPr>
              <w:t>Jitter</w:t>
            </w:r>
          </w:p>
        </w:tc>
        <w:tc>
          <w:tcPr>
            <w:tcW w:w="753" w:type="dxa"/>
          </w:tcPr>
          <w:p w:rsidR="00FD22B5" w:rsidRPr="00FC414F" w:rsidRDefault="00FD22B5" w:rsidP="00363A41">
            <w:pPr>
              <w:pStyle w:val="TAH"/>
              <w:ind w:left="70"/>
              <w:rPr>
                <w:sz w:val="16"/>
                <w:szCs w:val="16"/>
              </w:rPr>
            </w:pPr>
            <w:r w:rsidRPr="00FC414F">
              <w:rPr>
                <w:sz w:val="16"/>
                <w:szCs w:val="16"/>
              </w:rPr>
              <w:t>Survival time</w:t>
            </w:r>
          </w:p>
        </w:tc>
        <w:tc>
          <w:tcPr>
            <w:tcW w:w="1212" w:type="dxa"/>
          </w:tcPr>
          <w:p w:rsidR="00FD22B5" w:rsidRPr="00FC414F" w:rsidRDefault="00FD22B5" w:rsidP="00D412C3">
            <w:pPr>
              <w:pStyle w:val="TAH"/>
              <w:ind w:left="-42"/>
              <w:rPr>
                <w:sz w:val="16"/>
                <w:szCs w:val="16"/>
              </w:rPr>
            </w:pPr>
            <w:r w:rsidRPr="00FC414F">
              <w:rPr>
                <w:sz w:val="16"/>
                <w:szCs w:val="16"/>
              </w:rPr>
              <w:t>Communication service availability</w:t>
            </w:r>
          </w:p>
          <w:p w:rsidR="00FD22B5" w:rsidRPr="00FC414F" w:rsidRDefault="00FD22B5" w:rsidP="00414602">
            <w:pPr>
              <w:pStyle w:val="TAH"/>
              <w:rPr>
                <w:sz w:val="16"/>
                <w:szCs w:val="16"/>
              </w:rPr>
            </w:pPr>
            <w:r w:rsidRPr="00FC414F">
              <w:rPr>
                <w:sz w:val="16"/>
                <w:szCs w:val="16"/>
              </w:rPr>
              <w:t>(note 4)</w:t>
            </w:r>
          </w:p>
        </w:tc>
        <w:tc>
          <w:tcPr>
            <w:tcW w:w="936" w:type="dxa"/>
          </w:tcPr>
          <w:p w:rsidR="00FD22B5" w:rsidRPr="00FC414F" w:rsidRDefault="00FD22B5" w:rsidP="00363A41">
            <w:pPr>
              <w:pStyle w:val="TAH"/>
              <w:ind w:left="0" w:hanging="76"/>
              <w:rPr>
                <w:sz w:val="16"/>
                <w:szCs w:val="16"/>
              </w:rPr>
            </w:pPr>
            <w:r w:rsidRPr="00FC414F">
              <w:rPr>
                <w:sz w:val="16"/>
                <w:szCs w:val="16"/>
              </w:rPr>
              <w:t>Reliability</w:t>
            </w:r>
          </w:p>
          <w:p w:rsidR="00FD22B5" w:rsidRPr="00FC414F" w:rsidRDefault="00FD22B5" w:rsidP="00363A41">
            <w:pPr>
              <w:pStyle w:val="TAH"/>
              <w:ind w:left="0" w:hanging="76"/>
              <w:rPr>
                <w:sz w:val="16"/>
                <w:szCs w:val="16"/>
              </w:rPr>
            </w:pPr>
            <w:r w:rsidRPr="00FC414F">
              <w:rPr>
                <w:sz w:val="16"/>
                <w:szCs w:val="16"/>
              </w:rPr>
              <w:t>(note 4)</w:t>
            </w:r>
          </w:p>
        </w:tc>
        <w:tc>
          <w:tcPr>
            <w:tcW w:w="994" w:type="dxa"/>
          </w:tcPr>
          <w:p w:rsidR="00FD22B5" w:rsidRPr="00FC414F" w:rsidRDefault="00FD22B5" w:rsidP="00363A41">
            <w:pPr>
              <w:pStyle w:val="TAH"/>
              <w:ind w:left="77" w:hanging="43"/>
              <w:rPr>
                <w:sz w:val="16"/>
                <w:szCs w:val="16"/>
              </w:rPr>
            </w:pPr>
            <w:r w:rsidRPr="00FC414F">
              <w:rPr>
                <w:sz w:val="16"/>
                <w:szCs w:val="16"/>
              </w:rPr>
              <w:t>User experienced data rate</w:t>
            </w:r>
          </w:p>
        </w:tc>
        <w:tc>
          <w:tcPr>
            <w:tcW w:w="910" w:type="dxa"/>
          </w:tcPr>
          <w:p w:rsidR="00FD22B5" w:rsidRPr="00FC414F" w:rsidRDefault="00FD22B5" w:rsidP="00363A41">
            <w:pPr>
              <w:pStyle w:val="TAH"/>
              <w:ind w:left="0" w:hanging="174"/>
              <w:rPr>
                <w:sz w:val="16"/>
                <w:szCs w:val="16"/>
              </w:rPr>
            </w:pPr>
            <w:r w:rsidRPr="00FC414F">
              <w:rPr>
                <w:sz w:val="16"/>
                <w:szCs w:val="16"/>
              </w:rPr>
              <w:t>Payload</w:t>
            </w:r>
          </w:p>
          <w:p w:rsidR="00FD22B5" w:rsidRPr="00FC414F" w:rsidRDefault="00FD22B5" w:rsidP="00363A41">
            <w:pPr>
              <w:pStyle w:val="TAH"/>
              <w:ind w:hanging="174"/>
              <w:rPr>
                <w:sz w:val="16"/>
                <w:szCs w:val="16"/>
              </w:rPr>
            </w:pPr>
            <w:r w:rsidRPr="00FC414F">
              <w:rPr>
                <w:sz w:val="16"/>
                <w:szCs w:val="16"/>
              </w:rPr>
              <w:t>size</w:t>
            </w:r>
          </w:p>
          <w:p w:rsidR="00FD22B5" w:rsidRPr="00FC414F" w:rsidRDefault="00FD22B5" w:rsidP="00363A41">
            <w:pPr>
              <w:pStyle w:val="TAH"/>
              <w:ind w:hanging="174"/>
              <w:rPr>
                <w:sz w:val="16"/>
                <w:szCs w:val="16"/>
              </w:rPr>
            </w:pPr>
            <w:r w:rsidRPr="00FC414F">
              <w:rPr>
                <w:sz w:val="16"/>
                <w:szCs w:val="16"/>
              </w:rPr>
              <w:t>(note 5)</w:t>
            </w:r>
          </w:p>
        </w:tc>
        <w:tc>
          <w:tcPr>
            <w:tcW w:w="952" w:type="dxa"/>
          </w:tcPr>
          <w:p w:rsidR="00FD22B5" w:rsidRPr="00D412C3" w:rsidRDefault="00FD22B5" w:rsidP="00363A41">
            <w:pPr>
              <w:pStyle w:val="TAH"/>
              <w:ind w:left="40"/>
              <w:rPr>
                <w:sz w:val="16"/>
                <w:szCs w:val="16"/>
              </w:rPr>
            </w:pPr>
            <w:r w:rsidRPr="00D412C3">
              <w:rPr>
                <w:sz w:val="16"/>
                <w:szCs w:val="16"/>
              </w:rPr>
              <w:t>Traffic density</w:t>
            </w:r>
            <w:r w:rsidRPr="00D412C3">
              <w:rPr>
                <w:sz w:val="16"/>
                <w:szCs w:val="16"/>
              </w:rPr>
              <w:br/>
              <w:t>(note 6)</w:t>
            </w:r>
          </w:p>
        </w:tc>
        <w:tc>
          <w:tcPr>
            <w:tcW w:w="1314" w:type="dxa"/>
          </w:tcPr>
          <w:p w:rsidR="00FD22B5" w:rsidRPr="00D412C3" w:rsidRDefault="00FD22B5" w:rsidP="00363A41">
            <w:pPr>
              <w:pStyle w:val="TAH"/>
              <w:ind w:left="85"/>
              <w:rPr>
                <w:sz w:val="16"/>
                <w:szCs w:val="16"/>
              </w:rPr>
            </w:pPr>
            <w:r w:rsidRPr="00D412C3">
              <w:rPr>
                <w:sz w:val="16"/>
                <w:szCs w:val="16"/>
              </w:rPr>
              <w:t>Connection density</w:t>
            </w:r>
            <w:r w:rsidRPr="00D412C3">
              <w:rPr>
                <w:sz w:val="16"/>
                <w:szCs w:val="16"/>
              </w:rPr>
              <w:br/>
              <w:t>(note 7)</w:t>
            </w:r>
          </w:p>
        </w:tc>
        <w:tc>
          <w:tcPr>
            <w:tcW w:w="1142" w:type="dxa"/>
          </w:tcPr>
          <w:p w:rsidR="00FD22B5" w:rsidRPr="00D412C3" w:rsidRDefault="00FD22B5" w:rsidP="00363A41">
            <w:pPr>
              <w:pStyle w:val="TAH"/>
              <w:ind w:left="41" w:hanging="41"/>
              <w:rPr>
                <w:sz w:val="16"/>
                <w:szCs w:val="16"/>
              </w:rPr>
            </w:pPr>
            <w:r w:rsidRPr="00D412C3">
              <w:rPr>
                <w:sz w:val="16"/>
                <w:szCs w:val="16"/>
              </w:rPr>
              <w:t>Service area dimension</w:t>
            </w:r>
            <w:r w:rsidRPr="00D412C3">
              <w:rPr>
                <w:sz w:val="16"/>
                <w:szCs w:val="16"/>
              </w:rPr>
              <w:br/>
              <w:t>(note 8)</w:t>
            </w:r>
          </w:p>
        </w:tc>
      </w:tr>
      <w:tr w:rsidR="00363A41" w:rsidRPr="00D412C3" w:rsidTr="00363A41">
        <w:trPr>
          <w:jc w:val="center"/>
        </w:trPr>
        <w:tc>
          <w:tcPr>
            <w:tcW w:w="1417" w:type="dxa"/>
          </w:tcPr>
          <w:p w:rsidR="00FD22B5" w:rsidRPr="00D412C3" w:rsidRDefault="00FD22B5" w:rsidP="00363A41">
            <w:pPr>
              <w:pStyle w:val="TAL"/>
              <w:ind w:left="35"/>
              <w:rPr>
                <w:rFonts w:cs="Arial"/>
                <w:sz w:val="16"/>
                <w:szCs w:val="16"/>
                <w:highlight w:val="yellow"/>
              </w:rPr>
            </w:pPr>
            <w:r w:rsidRPr="00D412C3">
              <w:rPr>
                <w:rFonts w:cs="Arial"/>
                <w:sz w:val="16"/>
                <w:szCs w:val="16"/>
                <w:highlight w:val="yellow"/>
              </w:rPr>
              <w:t>Discrete automation – motion control</w:t>
            </w:r>
            <w:r w:rsidRPr="00D412C3">
              <w:rPr>
                <w:rFonts w:cs="Arial"/>
                <w:sz w:val="16"/>
                <w:szCs w:val="16"/>
                <w:highlight w:val="yellow"/>
              </w:rPr>
              <w:br/>
              <w:t>(note 1)</w:t>
            </w:r>
          </w:p>
        </w:tc>
        <w:tc>
          <w:tcPr>
            <w:tcW w:w="700" w:type="dxa"/>
          </w:tcPr>
          <w:p w:rsidR="00FD22B5" w:rsidRPr="00FC414F" w:rsidRDefault="00FD22B5" w:rsidP="00363A41">
            <w:pPr>
              <w:pStyle w:val="TAC"/>
              <w:ind w:left="70"/>
              <w:rPr>
                <w:sz w:val="16"/>
                <w:szCs w:val="16"/>
                <w:highlight w:val="yellow"/>
              </w:rPr>
            </w:pPr>
            <w:r w:rsidRPr="00FC414F">
              <w:rPr>
                <w:sz w:val="16"/>
                <w:szCs w:val="16"/>
                <w:highlight w:val="yellow"/>
              </w:rPr>
              <w:t xml:space="preserve">1 </w:t>
            </w:r>
            <w:proofErr w:type="spellStart"/>
            <w:r w:rsidRPr="00FC414F">
              <w:rPr>
                <w:sz w:val="16"/>
                <w:szCs w:val="16"/>
                <w:highlight w:val="yellow"/>
              </w:rPr>
              <w:t>ms</w:t>
            </w:r>
            <w:proofErr w:type="spellEnd"/>
          </w:p>
        </w:tc>
        <w:tc>
          <w:tcPr>
            <w:tcW w:w="580" w:type="dxa"/>
          </w:tcPr>
          <w:p w:rsidR="00FD22B5" w:rsidRPr="00FC414F" w:rsidRDefault="00FD22B5" w:rsidP="00363A41">
            <w:pPr>
              <w:pStyle w:val="TAC"/>
              <w:ind w:left="70"/>
              <w:rPr>
                <w:sz w:val="16"/>
                <w:szCs w:val="16"/>
                <w:highlight w:val="yellow"/>
              </w:rPr>
            </w:pPr>
            <w:r w:rsidRPr="00FC414F">
              <w:rPr>
                <w:sz w:val="16"/>
                <w:szCs w:val="16"/>
                <w:highlight w:val="yellow"/>
              </w:rPr>
              <w:t>1 µs</w:t>
            </w:r>
          </w:p>
        </w:tc>
        <w:tc>
          <w:tcPr>
            <w:tcW w:w="753" w:type="dxa"/>
          </w:tcPr>
          <w:p w:rsidR="00FD22B5" w:rsidRPr="00FC414F" w:rsidRDefault="00FD22B5" w:rsidP="00363A41">
            <w:pPr>
              <w:pStyle w:val="TAC"/>
              <w:ind w:left="70"/>
              <w:rPr>
                <w:sz w:val="16"/>
                <w:szCs w:val="16"/>
                <w:highlight w:val="yellow"/>
              </w:rPr>
            </w:pPr>
            <w:r w:rsidRPr="00FC414F">
              <w:rPr>
                <w:sz w:val="16"/>
                <w:szCs w:val="16"/>
                <w:highlight w:val="yellow"/>
              </w:rPr>
              <w:t xml:space="preserve">0 </w:t>
            </w:r>
            <w:proofErr w:type="spellStart"/>
            <w:r w:rsidRPr="00FC414F">
              <w:rPr>
                <w:sz w:val="16"/>
                <w:szCs w:val="16"/>
                <w:highlight w:val="yellow"/>
              </w:rPr>
              <w:t>ms</w:t>
            </w:r>
            <w:proofErr w:type="spellEnd"/>
          </w:p>
        </w:tc>
        <w:tc>
          <w:tcPr>
            <w:tcW w:w="1212" w:type="dxa"/>
          </w:tcPr>
          <w:p w:rsidR="00FD22B5" w:rsidRPr="00FC414F" w:rsidRDefault="00FD22B5" w:rsidP="00414602">
            <w:pPr>
              <w:pStyle w:val="TAC"/>
              <w:rPr>
                <w:sz w:val="16"/>
                <w:szCs w:val="16"/>
                <w:highlight w:val="yellow"/>
              </w:rPr>
            </w:pPr>
            <w:r w:rsidRPr="00FC414F">
              <w:rPr>
                <w:sz w:val="16"/>
                <w:szCs w:val="16"/>
                <w:highlight w:val="yellow"/>
              </w:rPr>
              <w:t>99,9999%</w:t>
            </w:r>
          </w:p>
        </w:tc>
        <w:tc>
          <w:tcPr>
            <w:tcW w:w="936" w:type="dxa"/>
          </w:tcPr>
          <w:p w:rsidR="00FD22B5" w:rsidRPr="00FC414F" w:rsidRDefault="00FD22B5" w:rsidP="00363A41">
            <w:pPr>
              <w:pStyle w:val="TAC"/>
              <w:ind w:left="0" w:hanging="76"/>
              <w:rPr>
                <w:sz w:val="16"/>
                <w:szCs w:val="16"/>
                <w:highlight w:val="yellow"/>
              </w:rPr>
            </w:pPr>
            <w:r w:rsidRPr="00FC414F">
              <w:rPr>
                <w:sz w:val="16"/>
                <w:szCs w:val="16"/>
                <w:highlight w:val="yellow"/>
              </w:rPr>
              <w:t>99,9999%</w:t>
            </w:r>
          </w:p>
        </w:tc>
        <w:tc>
          <w:tcPr>
            <w:tcW w:w="994" w:type="dxa"/>
          </w:tcPr>
          <w:p w:rsidR="00FD22B5" w:rsidRPr="00FC414F" w:rsidRDefault="00FD22B5" w:rsidP="00363A41">
            <w:pPr>
              <w:pStyle w:val="TAC"/>
              <w:ind w:left="77" w:hanging="43"/>
              <w:rPr>
                <w:sz w:val="16"/>
                <w:szCs w:val="16"/>
                <w:highlight w:val="yellow"/>
              </w:rPr>
            </w:pPr>
            <w:r w:rsidRPr="00FC414F">
              <w:rPr>
                <w:sz w:val="16"/>
                <w:szCs w:val="16"/>
                <w:highlight w:val="yellow"/>
              </w:rPr>
              <w:t>1 Mbps</w:t>
            </w:r>
          </w:p>
          <w:p w:rsidR="00FD22B5" w:rsidRPr="00FC414F" w:rsidRDefault="00FD22B5" w:rsidP="00363A41">
            <w:pPr>
              <w:pStyle w:val="TAC"/>
              <w:ind w:left="77" w:hanging="43"/>
              <w:rPr>
                <w:sz w:val="16"/>
                <w:szCs w:val="16"/>
                <w:highlight w:val="yellow"/>
              </w:rPr>
            </w:pPr>
            <w:r w:rsidRPr="00FC414F">
              <w:rPr>
                <w:sz w:val="16"/>
                <w:szCs w:val="16"/>
                <w:highlight w:val="yellow"/>
              </w:rPr>
              <w:t>up to 10 Mbps</w:t>
            </w:r>
          </w:p>
        </w:tc>
        <w:tc>
          <w:tcPr>
            <w:tcW w:w="910" w:type="dxa"/>
          </w:tcPr>
          <w:p w:rsidR="00FD22B5" w:rsidRPr="00FC414F" w:rsidRDefault="00FD22B5" w:rsidP="00363A41">
            <w:pPr>
              <w:pStyle w:val="TAC"/>
              <w:ind w:hanging="174"/>
              <w:rPr>
                <w:sz w:val="16"/>
                <w:szCs w:val="16"/>
                <w:highlight w:val="yellow"/>
              </w:rPr>
            </w:pPr>
            <w:r w:rsidRPr="00FC414F">
              <w:rPr>
                <w:sz w:val="16"/>
                <w:szCs w:val="16"/>
                <w:highlight w:val="yellow"/>
              </w:rPr>
              <w:t>Small</w:t>
            </w:r>
          </w:p>
        </w:tc>
        <w:tc>
          <w:tcPr>
            <w:tcW w:w="952" w:type="dxa"/>
          </w:tcPr>
          <w:p w:rsidR="00FD22B5" w:rsidRPr="00D412C3" w:rsidRDefault="00FD22B5" w:rsidP="00363A41">
            <w:pPr>
              <w:pStyle w:val="TAC"/>
              <w:ind w:left="40"/>
              <w:rPr>
                <w:sz w:val="16"/>
                <w:szCs w:val="16"/>
                <w:highlight w:val="yellow"/>
              </w:rPr>
            </w:pPr>
            <w:r w:rsidRPr="00D412C3">
              <w:rPr>
                <w:sz w:val="16"/>
                <w:szCs w:val="16"/>
                <w:highlight w:val="yellow"/>
              </w:rPr>
              <w:t xml:space="preserve">1 </w:t>
            </w:r>
            <w:proofErr w:type="spellStart"/>
            <w:r w:rsidRPr="00D412C3">
              <w:rPr>
                <w:sz w:val="16"/>
                <w:szCs w:val="16"/>
                <w:highlight w:val="yellow"/>
              </w:rPr>
              <w:t>Tbps</w:t>
            </w:r>
            <w:proofErr w:type="spellEnd"/>
            <w:r w:rsidRPr="00D412C3">
              <w:rPr>
                <w:sz w:val="16"/>
                <w:szCs w:val="16"/>
                <w:highlight w:val="yellow"/>
              </w:rPr>
              <w:t>/km</w:t>
            </w:r>
            <w:r w:rsidRPr="00D412C3">
              <w:rPr>
                <w:sz w:val="16"/>
                <w:szCs w:val="16"/>
                <w:highlight w:val="yellow"/>
                <w:vertAlign w:val="superscript"/>
              </w:rPr>
              <w:t>2</w:t>
            </w:r>
          </w:p>
        </w:tc>
        <w:tc>
          <w:tcPr>
            <w:tcW w:w="1314" w:type="dxa"/>
          </w:tcPr>
          <w:p w:rsidR="00FD22B5" w:rsidRPr="00D412C3" w:rsidRDefault="00FD22B5" w:rsidP="00363A41">
            <w:pPr>
              <w:pStyle w:val="TAC"/>
              <w:ind w:left="85"/>
              <w:rPr>
                <w:sz w:val="16"/>
                <w:szCs w:val="16"/>
                <w:highlight w:val="yellow"/>
                <w:vertAlign w:val="superscript"/>
              </w:rPr>
            </w:pPr>
            <w:r w:rsidRPr="00D412C3">
              <w:rPr>
                <w:sz w:val="16"/>
                <w:szCs w:val="16"/>
                <w:highlight w:val="yellow"/>
              </w:rPr>
              <w:t>100 000/km</w:t>
            </w:r>
            <w:r w:rsidRPr="00D412C3">
              <w:rPr>
                <w:sz w:val="16"/>
                <w:szCs w:val="16"/>
                <w:highlight w:val="yellow"/>
                <w:vertAlign w:val="superscript"/>
              </w:rPr>
              <w:t>2</w:t>
            </w:r>
          </w:p>
        </w:tc>
        <w:tc>
          <w:tcPr>
            <w:tcW w:w="1142" w:type="dxa"/>
          </w:tcPr>
          <w:p w:rsidR="00FD22B5" w:rsidRPr="00D412C3" w:rsidRDefault="00FD22B5" w:rsidP="00363A41">
            <w:pPr>
              <w:pStyle w:val="TAC"/>
              <w:ind w:left="41" w:hanging="41"/>
              <w:rPr>
                <w:sz w:val="16"/>
                <w:szCs w:val="16"/>
                <w:highlight w:val="yellow"/>
              </w:rPr>
            </w:pPr>
            <w:r w:rsidRPr="00D412C3">
              <w:rPr>
                <w:sz w:val="16"/>
                <w:szCs w:val="16"/>
                <w:highlight w:val="yellow"/>
              </w:rPr>
              <w:t>100 x 100 x 30 m</w:t>
            </w:r>
            <w:r w:rsidRPr="00D412C3" w:rsidDel="000C7DDE">
              <w:rPr>
                <w:sz w:val="16"/>
                <w:szCs w:val="16"/>
                <w:highlight w:val="yellow"/>
              </w:rPr>
              <w:t xml:space="preserve"> </w:t>
            </w:r>
          </w:p>
        </w:tc>
      </w:tr>
      <w:tr w:rsidR="00363A41" w:rsidRPr="00D412C3" w:rsidTr="00363A41">
        <w:trPr>
          <w:jc w:val="center"/>
        </w:trPr>
        <w:tc>
          <w:tcPr>
            <w:tcW w:w="1417" w:type="dxa"/>
          </w:tcPr>
          <w:p w:rsidR="00FD22B5" w:rsidRPr="00D412C3" w:rsidRDefault="00FD22B5" w:rsidP="00363A41">
            <w:pPr>
              <w:pStyle w:val="TAL"/>
              <w:ind w:left="35"/>
              <w:rPr>
                <w:rFonts w:cs="Arial"/>
                <w:sz w:val="16"/>
                <w:szCs w:val="16"/>
              </w:rPr>
            </w:pPr>
            <w:r w:rsidRPr="00D412C3">
              <w:rPr>
                <w:rFonts w:cs="Arial"/>
                <w:sz w:val="16"/>
                <w:szCs w:val="16"/>
              </w:rPr>
              <w:t>Discrete automation</w:t>
            </w:r>
          </w:p>
        </w:tc>
        <w:tc>
          <w:tcPr>
            <w:tcW w:w="700" w:type="dxa"/>
          </w:tcPr>
          <w:p w:rsidR="00FD22B5" w:rsidRPr="00FC414F" w:rsidRDefault="00FD22B5" w:rsidP="00363A41">
            <w:pPr>
              <w:pStyle w:val="TAC"/>
              <w:ind w:left="70"/>
              <w:rPr>
                <w:sz w:val="16"/>
                <w:szCs w:val="16"/>
              </w:rPr>
            </w:pPr>
            <w:r w:rsidRPr="00FC414F">
              <w:rPr>
                <w:sz w:val="16"/>
                <w:szCs w:val="16"/>
              </w:rPr>
              <w:t xml:space="preserve">10 </w:t>
            </w:r>
            <w:proofErr w:type="spellStart"/>
            <w:r w:rsidRPr="00FC414F">
              <w:rPr>
                <w:sz w:val="16"/>
                <w:szCs w:val="16"/>
              </w:rPr>
              <w:t>ms</w:t>
            </w:r>
            <w:proofErr w:type="spellEnd"/>
          </w:p>
        </w:tc>
        <w:tc>
          <w:tcPr>
            <w:tcW w:w="580" w:type="dxa"/>
          </w:tcPr>
          <w:p w:rsidR="00FD22B5" w:rsidRPr="00FC414F" w:rsidRDefault="00FD22B5" w:rsidP="00363A41">
            <w:pPr>
              <w:pStyle w:val="TAC"/>
              <w:ind w:left="70"/>
              <w:rPr>
                <w:sz w:val="16"/>
                <w:szCs w:val="16"/>
              </w:rPr>
            </w:pPr>
            <w:r w:rsidRPr="00FC414F">
              <w:rPr>
                <w:sz w:val="16"/>
                <w:szCs w:val="16"/>
              </w:rPr>
              <w:t>100 µs</w:t>
            </w:r>
          </w:p>
        </w:tc>
        <w:tc>
          <w:tcPr>
            <w:tcW w:w="753" w:type="dxa"/>
          </w:tcPr>
          <w:p w:rsidR="00FD22B5" w:rsidRPr="00FC414F" w:rsidRDefault="00FD22B5" w:rsidP="00363A41">
            <w:pPr>
              <w:pStyle w:val="TAC"/>
              <w:ind w:left="70"/>
              <w:rPr>
                <w:sz w:val="16"/>
                <w:szCs w:val="16"/>
              </w:rPr>
            </w:pPr>
            <w:r w:rsidRPr="00FC414F">
              <w:rPr>
                <w:sz w:val="16"/>
                <w:szCs w:val="16"/>
              </w:rPr>
              <w:t xml:space="preserve">0 </w:t>
            </w:r>
            <w:proofErr w:type="spellStart"/>
            <w:r w:rsidRPr="00FC414F">
              <w:rPr>
                <w:sz w:val="16"/>
                <w:szCs w:val="16"/>
              </w:rPr>
              <w:t>ms</w:t>
            </w:r>
            <w:proofErr w:type="spellEnd"/>
          </w:p>
        </w:tc>
        <w:tc>
          <w:tcPr>
            <w:tcW w:w="1212" w:type="dxa"/>
          </w:tcPr>
          <w:p w:rsidR="00FD22B5" w:rsidRPr="00FC414F" w:rsidRDefault="00FD22B5" w:rsidP="00414602">
            <w:pPr>
              <w:pStyle w:val="TAC"/>
              <w:rPr>
                <w:sz w:val="16"/>
                <w:szCs w:val="16"/>
              </w:rPr>
            </w:pPr>
            <w:r w:rsidRPr="00FC414F">
              <w:rPr>
                <w:sz w:val="16"/>
                <w:szCs w:val="16"/>
              </w:rPr>
              <w:t>99,99%</w:t>
            </w:r>
          </w:p>
        </w:tc>
        <w:tc>
          <w:tcPr>
            <w:tcW w:w="936" w:type="dxa"/>
          </w:tcPr>
          <w:p w:rsidR="00FD22B5" w:rsidRPr="00FC414F" w:rsidRDefault="00FD22B5" w:rsidP="00363A41">
            <w:pPr>
              <w:pStyle w:val="TAC"/>
              <w:ind w:left="0" w:hanging="76"/>
              <w:rPr>
                <w:sz w:val="16"/>
                <w:szCs w:val="16"/>
              </w:rPr>
            </w:pPr>
            <w:r w:rsidRPr="00FC414F">
              <w:rPr>
                <w:sz w:val="16"/>
                <w:szCs w:val="16"/>
              </w:rPr>
              <w:t>99,99%</w:t>
            </w:r>
          </w:p>
        </w:tc>
        <w:tc>
          <w:tcPr>
            <w:tcW w:w="994" w:type="dxa"/>
          </w:tcPr>
          <w:p w:rsidR="00FD22B5" w:rsidRPr="00FC414F" w:rsidRDefault="00FD22B5" w:rsidP="00363A41">
            <w:pPr>
              <w:pStyle w:val="TAC"/>
              <w:ind w:left="77" w:hanging="43"/>
              <w:rPr>
                <w:sz w:val="16"/>
                <w:szCs w:val="16"/>
              </w:rPr>
            </w:pPr>
            <w:r w:rsidRPr="00FC414F">
              <w:rPr>
                <w:sz w:val="16"/>
                <w:szCs w:val="16"/>
              </w:rPr>
              <w:t>10 Mbps</w:t>
            </w:r>
          </w:p>
        </w:tc>
        <w:tc>
          <w:tcPr>
            <w:tcW w:w="910" w:type="dxa"/>
          </w:tcPr>
          <w:p w:rsidR="00FD22B5" w:rsidRPr="00FC414F" w:rsidRDefault="00FD22B5" w:rsidP="00363A41">
            <w:pPr>
              <w:pStyle w:val="TAC"/>
              <w:ind w:hanging="174"/>
              <w:rPr>
                <w:sz w:val="16"/>
                <w:szCs w:val="16"/>
              </w:rPr>
            </w:pPr>
            <w:r w:rsidRPr="00FC414F">
              <w:rPr>
                <w:sz w:val="16"/>
                <w:szCs w:val="16"/>
              </w:rPr>
              <w:t>Small to big</w:t>
            </w:r>
          </w:p>
        </w:tc>
        <w:tc>
          <w:tcPr>
            <w:tcW w:w="952" w:type="dxa"/>
          </w:tcPr>
          <w:p w:rsidR="00FD22B5" w:rsidRPr="00D412C3" w:rsidRDefault="00FD22B5" w:rsidP="00363A41">
            <w:pPr>
              <w:pStyle w:val="TAC"/>
              <w:ind w:left="40"/>
              <w:rPr>
                <w:sz w:val="16"/>
                <w:szCs w:val="16"/>
              </w:rPr>
            </w:pPr>
            <w:r w:rsidRPr="00D412C3">
              <w:rPr>
                <w:sz w:val="16"/>
                <w:szCs w:val="16"/>
              </w:rPr>
              <w:t xml:space="preserve">1 </w:t>
            </w:r>
            <w:proofErr w:type="spellStart"/>
            <w:r w:rsidRPr="00D412C3">
              <w:rPr>
                <w:sz w:val="16"/>
                <w:szCs w:val="16"/>
              </w:rPr>
              <w:t>Tbps</w:t>
            </w:r>
            <w:proofErr w:type="spellEnd"/>
            <w:r w:rsidRPr="00D412C3">
              <w:rPr>
                <w:sz w:val="16"/>
                <w:szCs w:val="16"/>
              </w:rPr>
              <w:t>/km</w:t>
            </w:r>
            <w:r w:rsidRPr="00D412C3">
              <w:rPr>
                <w:sz w:val="16"/>
                <w:szCs w:val="16"/>
                <w:vertAlign w:val="superscript"/>
              </w:rPr>
              <w:t>2</w:t>
            </w:r>
          </w:p>
        </w:tc>
        <w:tc>
          <w:tcPr>
            <w:tcW w:w="1314" w:type="dxa"/>
          </w:tcPr>
          <w:p w:rsidR="00FD22B5" w:rsidRPr="00D412C3" w:rsidRDefault="00FD22B5" w:rsidP="00363A41">
            <w:pPr>
              <w:pStyle w:val="TAC"/>
              <w:ind w:left="85"/>
              <w:rPr>
                <w:sz w:val="16"/>
                <w:szCs w:val="16"/>
              </w:rPr>
            </w:pPr>
            <w:r w:rsidRPr="00D412C3">
              <w:rPr>
                <w:sz w:val="16"/>
                <w:szCs w:val="16"/>
              </w:rPr>
              <w:t>100 000/km</w:t>
            </w:r>
            <w:r w:rsidRPr="00D412C3">
              <w:rPr>
                <w:sz w:val="16"/>
                <w:szCs w:val="16"/>
                <w:vertAlign w:val="superscript"/>
              </w:rPr>
              <w:t>2</w:t>
            </w:r>
          </w:p>
        </w:tc>
        <w:tc>
          <w:tcPr>
            <w:tcW w:w="1142" w:type="dxa"/>
          </w:tcPr>
          <w:p w:rsidR="00FD22B5" w:rsidRPr="00D412C3" w:rsidRDefault="00FD22B5" w:rsidP="00363A41">
            <w:pPr>
              <w:pStyle w:val="TAC"/>
              <w:ind w:left="41" w:hanging="41"/>
              <w:rPr>
                <w:sz w:val="16"/>
                <w:szCs w:val="16"/>
              </w:rPr>
            </w:pPr>
            <w:r w:rsidRPr="00D412C3">
              <w:rPr>
                <w:sz w:val="16"/>
                <w:szCs w:val="16"/>
              </w:rPr>
              <w:t>1000 x 1000 x 30 m</w:t>
            </w:r>
          </w:p>
        </w:tc>
      </w:tr>
      <w:tr w:rsidR="00363A41" w:rsidRPr="00D412C3" w:rsidTr="00363A41">
        <w:trPr>
          <w:jc w:val="center"/>
        </w:trPr>
        <w:tc>
          <w:tcPr>
            <w:tcW w:w="1417" w:type="dxa"/>
          </w:tcPr>
          <w:p w:rsidR="00FD22B5" w:rsidRPr="00D412C3" w:rsidRDefault="00FD22B5" w:rsidP="00363A41">
            <w:pPr>
              <w:pStyle w:val="TAL"/>
              <w:ind w:left="35"/>
              <w:rPr>
                <w:rFonts w:cs="Arial"/>
                <w:sz w:val="16"/>
                <w:szCs w:val="16"/>
              </w:rPr>
            </w:pPr>
            <w:r w:rsidRPr="00D412C3">
              <w:rPr>
                <w:rFonts w:cs="Arial"/>
                <w:sz w:val="16"/>
                <w:szCs w:val="16"/>
              </w:rPr>
              <w:t>Process automation – remote control</w:t>
            </w:r>
          </w:p>
        </w:tc>
        <w:tc>
          <w:tcPr>
            <w:tcW w:w="700" w:type="dxa"/>
          </w:tcPr>
          <w:p w:rsidR="00FD22B5" w:rsidRPr="00FC414F" w:rsidRDefault="00FD22B5" w:rsidP="00363A41">
            <w:pPr>
              <w:pStyle w:val="TAC"/>
              <w:ind w:left="70"/>
              <w:rPr>
                <w:sz w:val="16"/>
                <w:szCs w:val="16"/>
              </w:rPr>
            </w:pPr>
            <w:r w:rsidRPr="00FC414F">
              <w:rPr>
                <w:sz w:val="16"/>
                <w:szCs w:val="16"/>
              </w:rPr>
              <w:t xml:space="preserve">50 </w:t>
            </w:r>
            <w:proofErr w:type="spellStart"/>
            <w:r w:rsidRPr="00FC414F">
              <w:rPr>
                <w:sz w:val="16"/>
                <w:szCs w:val="16"/>
              </w:rPr>
              <w:t>ms</w:t>
            </w:r>
            <w:proofErr w:type="spellEnd"/>
          </w:p>
        </w:tc>
        <w:tc>
          <w:tcPr>
            <w:tcW w:w="580" w:type="dxa"/>
          </w:tcPr>
          <w:p w:rsidR="00FD22B5" w:rsidRPr="00FC414F" w:rsidRDefault="00FD22B5" w:rsidP="00363A41">
            <w:pPr>
              <w:pStyle w:val="TAC"/>
              <w:ind w:left="70"/>
              <w:rPr>
                <w:sz w:val="16"/>
                <w:szCs w:val="16"/>
              </w:rPr>
            </w:pPr>
            <w:r w:rsidRPr="00FC414F">
              <w:rPr>
                <w:sz w:val="16"/>
                <w:szCs w:val="16"/>
              </w:rPr>
              <w:t xml:space="preserve">20 </w:t>
            </w:r>
            <w:proofErr w:type="spellStart"/>
            <w:r w:rsidRPr="00FC414F">
              <w:rPr>
                <w:sz w:val="16"/>
                <w:szCs w:val="16"/>
              </w:rPr>
              <w:t>ms</w:t>
            </w:r>
            <w:proofErr w:type="spellEnd"/>
          </w:p>
        </w:tc>
        <w:tc>
          <w:tcPr>
            <w:tcW w:w="753" w:type="dxa"/>
          </w:tcPr>
          <w:p w:rsidR="00FD22B5" w:rsidRPr="00FC414F" w:rsidRDefault="00FD22B5" w:rsidP="00363A41">
            <w:pPr>
              <w:pStyle w:val="TAC"/>
              <w:ind w:left="70"/>
              <w:rPr>
                <w:sz w:val="16"/>
                <w:szCs w:val="16"/>
              </w:rPr>
            </w:pPr>
            <w:r w:rsidRPr="00FC414F">
              <w:rPr>
                <w:sz w:val="16"/>
                <w:szCs w:val="16"/>
              </w:rPr>
              <w:t xml:space="preserve">100 </w:t>
            </w:r>
            <w:proofErr w:type="spellStart"/>
            <w:r w:rsidRPr="00FC414F">
              <w:rPr>
                <w:sz w:val="16"/>
                <w:szCs w:val="16"/>
              </w:rPr>
              <w:t>ms</w:t>
            </w:r>
            <w:proofErr w:type="spellEnd"/>
          </w:p>
        </w:tc>
        <w:tc>
          <w:tcPr>
            <w:tcW w:w="1212" w:type="dxa"/>
          </w:tcPr>
          <w:p w:rsidR="00FD22B5" w:rsidRPr="00FC414F" w:rsidRDefault="00FD22B5" w:rsidP="00414602">
            <w:pPr>
              <w:pStyle w:val="TAC"/>
              <w:rPr>
                <w:sz w:val="16"/>
                <w:szCs w:val="16"/>
              </w:rPr>
            </w:pPr>
            <w:r w:rsidRPr="00FC414F">
              <w:rPr>
                <w:sz w:val="16"/>
                <w:szCs w:val="16"/>
              </w:rPr>
              <w:t>99,9999%</w:t>
            </w:r>
          </w:p>
        </w:tc>
        <w:tc>
          <w:tcPr>
            <w:tcW w:w="936" w:type="dxa"/>
          </w:tcPr>
          <w:p w:rsidR="00FD22B5" w:rsidRPr="00FC414F" w:rsidRDefault="00FD22B5" w:rsidP="00363A41">
            <w:pPr>
              <w:pStyle w:val="TAC"/>
              <w:ind w:left="0" w:hanging="76"/>
              <w:rPr>
                <w:sz w:val="16"/>
                <w:szCs w:val="16"/>
              </w:rPr>
            </w:pPr>
            <w:r w:rsidRPr="00FC414F">
              <w:rPr>
                <w:sz w:val="16"/>
                <w:szCs w:val="16"/>
              </w:rPr>
              <w:t>99,9999%</w:t>
            </w:r>
          </w:p>
        </w:tc>
        <w:tc>
          <w:tcPr>
            <w:tcW w:w="994" w:type="dxa"/>
          </w:tcPr>
          <w:p w:rsidR="00FD22B5" w:rsidRPr="00FC414F" w:rsidRDefault="00FD22B5" w:rsidP="00363A41">
            <w:pPr>
              <w:pStyle w:val="TAC"/>
              <w:ind w:left="77" w:hanging="43"/>
              <w:rPr>
                <w:sz w:val="16"/>
                <w:szCs w:val="16"/>
              </w:rPr>
            </w:pPr>
            <w:r w:rsidRPr="00FC414F">
              <w:rPr>
                <w:sz w:val="16"/>
                <w:szCs w:val="16"/>
              </w:rPr>
              <w:t>1 Mbps</w:t>
            </w:r>
          </w:p>
          <w:p w:rsidR="00FD22B5" w:rsidRPr="00FC414F" w:rsidRDefault="00FD22B5" w:rsidP="00363A41">
            <w:pPr>
              <w:pStyle w:val="TAC"/>
              <w:ind w:left="77" w:hanging="43"/>
              <w:rPr>
                <w:sz w:val="16"/>
                <w:szCs w:val="16"/>
              </w:rPr>
            </w:pPr>
            <w:r w:rsidRPr="00FC414F">
              <w:rPr>
                <w:sz w:val="16"/>
                <w:szCs w:val="16"/>
              </w:rPr>
              <w:t>up to 100 Mbps</w:t>
            </w:r>
          </w:p>
        </w:tc>
        <w:tc>
          <w:tcPr>
            <w:tcW w:w="910" w:type="dxa"/>
          </w:tcPr>
          <w:p w:rsidR="00FD22B5" w:rsidRPr="00FC414F" w:rsidRDefault="00FD22B5" w:rsidP="00363A41">
            <w:pPr>
              <w:pStyle w:val="TAC"/>
              <w:ind w:hanging="174"/>
              <w:rPr>
                <w:sz w:val="16"/>
                <w:szCs w:val="16"/>
              </w:rPr>
            </w:pPr>
            <w:r w:rsidRPr="00FC414F">
              <w:rPr>
                <w:sz w:val="16"/>
                <w:szCs w:val="16"/>
              </w:rPr>
              <w:t>Small to big</w:t>
            </w:r>
          </w:p>
        </w:tc>
        <w:tc>
          <w:tcPr>
            <w:tcW w:w="952" w:type="dxa"/>
          </w:tcPr>
          <w:p w:rsidR="00FD22B5" w:rsidRPr="00D412C3" w:rsidRDefault="00FD22B5" w:rsidP="00363A41">
            <w:pPr>
              <w:pStyle w:val="TAC"/>
              <w:ind w:left="40"/>
              <w:rPr>
                <w:sz w:val="16"/>
                <w:szCs w:val="16"/>
              </w:rPr>
            </w:pPr>
            <w:r w:rsidRPr="00D412C3">
              <w:rPr>
                <w:sz w:val="16"/>
                <w:szCs w:val="16"/>
              </w:rPr>
              <w:t xml:space="preserve">100 </w:t>
            </w:r>
            <w:proofErr w:type="spellStart"/>
            <w:r w:rsidRPr="00D412C3">
              <w:rPr>
                <w:sz w:val="16"/>
                <w:szCs w:val="16"/>
              </w:rPr>
              <w:t>Gbps</w:t>
            </w:r>
            <w:proofErr w:type="spellEnd"/>
            <w:r w:rsidRPr="00D412C3">
              <w:rPr>
                <w:sz w:val="16"/>
                <w:szCs w:val="16"/>
              </w:rPr>
              <w:t>/km</w:t>
            </w:r>
            <w:r w:rsidRPr="00D412C3">
              <w:rPr>
                <w:sz w:val="16"/>
                <w:szCs w:val="16"/>
                <w:vertAlign w:val="superscript"/>
              </w:rPr>
              <w:t>2</w:t>
            </w:r>
          </w:p>
        </w:tc>
        <w:tc>
          <w:tcPr>
            <w:tcW w:w="1314" w:type="dxa"/>
          </w:tcPr>
          <w:p w:rsidR="00FD22B5" w:rsidRPr="00D412C3" w:rsidRDefault="00FD22B5" w:rsidP="00363A41">
            <w:pPr>
              <w:pStyle w:val="TAC"/>
              <w:ind w:left="85"/>
              <w:rPr>
                <w:sz w:val="16"/>
                <w:szCs w:val="16"/>
              </w:rPr>
            </w:pPr>
            <w:r w:rsidRPr="00D412C3">
              <w:rPr>
                <w:sz w:val="16"/>
                <w:szCs w:val="16"/>
              </w:rPr>
              <w:t>1 000/km</w:t>
            </w:r>
            <w:r w:rsidRPr="00D412C3">
              <w:rPr>
                <w:sz w:val="16"/>
                <w:szCs w:val="16"/>
                <w:vertAlign w:val="superscript"/>
              </w:rPr>
              <w:t>2</w:t>
            </w:r>
          </w:p>
        </w:tc>
        <w:tc>
          <w:tcPr>
            <w:tcW w:w="1142" w:type="dxa"/>
          </w:tcPr>
          <w:p w:rsidR="00FD22B5" w:rsidRPr="00D412C3" w:rsidDel="00D53E4B" w:rsidRDefault="00FD22B5" w:rsidP="00363A41">
            <w:pPr>
              <w:pStyle w:val="TAC"/>
              <w:ind w:left="41" w:hanging="41"/>
              <w:rPr>
                <w:sz w:val="16"/>
                <w:szCs w:val="16"/>
              </w:rPr>
            </w:pPr>
            <w:r w:rsidRPr="00D412C3">
              <w:rPr>
                <w:sz w:val="16"/>
                <w:szCs w:val="16"/>
              </w:rPr>
              <w:t>300 x 300 x 50 m</w:t>
            </w:r>
          </w:p>
        </w:tc>
      </w:tr>
      <w:tr w:rsidR="00363A41" w:rsidRPr="00D412C3" w:rsidTr="00363A41">
        <w:trPr>
          <w:jc w:val="center"/>
        </w:trPr>
        <w:tc>
          <w:tcPr>
            <w:tcW w:w="1417" w:type="dxa"/>
          </w:tcPr>
          <w:p w:rsidR="00FD22B5" w:rsidRPr="00D412C3" w:rsidRDefault="00FD22B5" w:rsidP="00363A41">
            <w:pPr>
              <w:pStyle w:val="TAL"/>
              <w:ind w:left="35"/>
              <w:rPr>
                <w:rFonts w:cs="Arial"/>
                <w:sz w:val="16"/>
                <w:szCs w:val="16"/>
              </w:rPr>
            </w:pPr>
            <w:r w:rsidRPr="00D412C3">
              <w:rPr>
                <w:rFonts w:cs="Arial"/>
                <w:sz w:val="16"/>
                <w:szCs w:val="16"/>
              </w:rPr>
              <w:t>Process automation ‒ monitoring</w:t>
            </w:r>
          </w:p>
        </w:tc>
        <w:tc>
          <w:tcPr>
            <w:tcW w:w="700" w:type="dxa"/>
          </w:tcPr>
          <w:p w:rsidR="00FD22B5" w:rsidRPr="00FC414F" w:rsidRDefault="00FD22B5" w:rsidP="00363A41">
            <w:pPr>
              <w:pStyle w:val="TAC"/>
              <w:ind w:left="70"/>
              <w:rPr>
                <w:sz w:val="16"/>
                <w:szCs w:val="16"/>
              </w:rPr>
            </w:pPr>
            <w:r w:rsidRPr="00FC414F">
              <w:rPr>
                <w:sz w:val="16"/>
                <w:szCs w:val="16"/>
              </w:rPr>
              <w:t xml:space="preserve">50 </w:t>
            </w:r>
            <w:proofErr w:type="spellStart"/>
            <w:r w:rsidRPr="00FC414F">
              <w:rPr>
                <w:sz w:val="16"/>
                <w:szCs w:val="16"/>
              </w:rPr>
              <w:t>ms</w:t>
            </w:r>
            <w:proofErr w:type="spellEnd"/>
          </w:p>
        </w:tc>
        <w:tc>
          <w:tcPr>
            <w:tcW w:w="580" w:type="dxa"/>
          </w:tcPr>
          <w:p w:rsidR="00FD22B5" w:rsidRPr="00FC414F" w:rsidRDefault="00FD22B5" w:rsidP="00363A41">
            <w:pPr>
              <w:pStyle w:val="TAC"/>
              <w:ind w:left="70"/>
              <w:rPr>
                <w:sz w:val="16"/>
                <w:szCs w:val="16"/>
              </w:rPr>
            </w:pPr>
            <w:r w:rsidRPr="00FC414F">
              <w:rPr>
                <w:sz w:val="16"/>
                <w:szCs w:val="16"/>
              </w:rPr>
              <w:t xml:space="preserve">20 </w:t>
            </w:r>
            <w:proofErr w:type="spellStart"/>
            <w:r w:rsidRPr="00FC414F">
              <w:rPr>
                <w:sz w:val="16"/>
                <w:szCs w:val="16"/>
              </w:rPr>
              <w:t>ms</w:t>
            </w:r>
            <w:proofErr w:type="spellEnd"/>
          </w:p>
        </w:tc>
        <w:tc>
          <w:tcPr>
            <w:tcW w:w="753" w:type="dxa"/>
          </w:tcPr>
          <w:p w:rsidR="00FD22B5" w:rsidRPr="00FC414F" w:rsidRDefault="00FD22B5" w:rsidP="00363A41">
            <w:pPr>
              <w:pStyle w:val="TAC"/>
              <w:ind w:left="70"/>
              <w:rPr>
                <w:sz w:val="16"/>
                <w:szCs w:val="16"/>
              </w:rPr>
            </w:pPr>
            <w:r w:rsidRPr="00FC414F">
              <w:rPr>
                <w:sz w:val="16"/>
                <w:szCs w:val="16"/>
              </w:rPr>
              <w:t xml:space="preserve">100 </w:t>
            </w:r>
            <w:proofErr w:type="spellStart"/>
            <w:r w:rsidRPr="00FC414F">
              <w:rPr>
                <w:sz w:val="16"/>
                <w:szCs w:val="16"/>
              </w:rPr>
              <w:t>ms</w:t>
            </w:r>
            <w:proofErr w:type="spellEnd"/>
          </w:p>
        </w:tc>
        <w:tc>
          <w:tcPr>
            <w:tcW w:w="1212" w:type="dxa"/>
          </w:tcPr>
          <w:p w:rsidR="00FD22B5" w:rsidRPr="00FC414F" w:rsidRDefault="00FD22B5" w:rsidP="00414602">
            <w:pPr>
              <w:pStyle w:val="TAC"/>
              <w:rPr>
                <w:sz w:val="16"/>
                <w:szCs w:val="16"/>
              </w:rPr>
            </w:pPr>
            <w:r w:rsidRPr="00FC414F">
              <w:rPr>
                <w:sz w:val="16"/>
                <w:szCs w:val="16"/>
              </w:rPr>
              <w:t>99,9%</w:t>
            </w:r>
          </w:p>
        </w:tc>
        <w:tc>
          <w:tcPr>
            <w:tcW w:w="936" w:type="dxa"/>
          </w:tcPr>
          <w:p w:rsidR="00FD22B5" w:rsidRPr="00FC414F" w:rsidRDefault="00FD22B5" w:rsidP="00363A41">
            <w:pPr>
              <w:pStyle w:val="TAC"/>
              <w:ind w:left="0" w:hanging="76"/>
              <w:rPr>
                <w:sz w:val="16"/>
                <w:szCs w:val="16"/>
              </w:rPr>
            </w:pPr>
            <w:r w:rsidRPr="00FC414F">
              <w:rPr>
                <w:sz w:val="16"/>
                <w:szCs w:val="16"/>
              </w:rPr>
              <w:t>99,9%</w:t>
            </w:r>
          </w:p>
        </w:tc>
        <w:tc>
          <w:tcPr>
            <w:tcW w:w="994" w:type="dxa"/>
          </w:tcPr>
          <w:p w:rsidR="00FD22B5" w:rsidRPr="00FC414F" w:rsidRDefault="00FD22B5" w:rsidP="00363A41">
            <w:pPr>
              <w:pStyle w:val="TAC"/>
              <w:ind w:left="77" w:hanging="43"/>
              <w:rPr>
                <w:sz w:val="16"/>
                <w:szCs w:val="16"/>
              </w:rPr>
            </w:pPr>
            <w:r w:rsidRPr="00FC414F">
              <w:rPr>
                <w:sz w:val="16"/>
                <w:szCs w:val="16"/>
              </w:rPr>
              <w:t>1 Mbps</w:t>
            </w:r>
          </w:p>
        </w:tc>
        <w:tc>
          <w:tcPr>
            <w:tcW w:w="910" w:type="dxa"/>
          </w:tcPr>
          <w:p w:rsidR="00FD22B5" w:rsidRPr="00FC414F" w:rsidRDefault="00FD22B5" w:rsidP="00363A41">
            <w:pPr>
              <w:pStyle w:val="TAC"/>
              <w:ind w:hanging="174"/>
              <w:rPr>
                <w:sz w:val="16"/>
                <w:szCs w:val="16"/>
              </w:rPr>
            </w:pPr>
            <w:r w:rsidRPr="00FC414F">
              <w:rPr>
                <w:sz w:val="16"/>
                <w:szCs w:val="16"/>
              </w:rPr>
              <w:t>Small</w:t>
            </w:r>
          </w:p>
        </w:tc>
        <w:tc>
          <w:tcPr>
            <w:tcW w:w="952" w:type="dxa"/>
          </w:tcPr>
          <w:p w:rsidR="00FD22B5" w:rsidRPr="00D412C3" w:rsidRDefault="00FD22B5" w:rsidP="00363A41">
            <w:pPr>
              <w:pStyle w:val="TAC"/>
              <w:ind w:left="40"/>
              <w:rPr>
                <w:sz w:val="16"/>
                <w:szCs w:val="16"/>
              </w:rPr>
            </w:pPr>
            <w:r w:rsidRPr="00D412C3">
              <w:rPr>
                <w:sz w:val="16"/>
                <w:szCs w:val="16"/>
              </w:rPr>
              <w:t xml:space="preserve">10 </w:t>
            </w:r>
            <w:proofErr w:type="spellStart"/>
            <w:r w:rsidRPr="00D412C3">
              <w:rPr>
                <w:sz w:val="16"/>
                <w:szCs w:val="16"/>
              </w:rPr>
              <w:t>Gbps</w:t>
            </w:r>
            <w:proofErr w:type="spellEnd"/>
            <w:r w:rsidRPr="00D412C3">
              <w:rPr>
                <w:sz w:val="16"/>
                <w:szCs w:val="16"/>
              </w:rPr>
              <w:t>/km</w:t>
            </w:r>
            <w:r w:rsidRPr="00D412C3">
              <w:rPr>
                <w:sz w:val="16"/>
                <w:szCs w:val="16"/>
                <w:vertAlign w:val="superscript"/>
              </w:rPr>
              <w:t>2</w:t>
            </w:r>
          </w:p>
        </w:tc>
        <w:tc>
          <w:tcPr>
            <w:tcW w:w="1314" w:type="dxa"/>
          </w:tcPr>
          <w:p w:rsidR="00FD22B5" w:rsidRPr="00D412C3" w:rsidRDefault="00FD22B5" w:rsidP="00363A41">
            <w:pPr>
              <w:pStyle w:val="TAC"/>
              <w:ind w:left="85"/>
              <w:rPr>
                <w:sz w:val="16"/>
                <w:szCs w:val="16"/>
              </w:rPr>
            </w:pPr>
            <w:r w:rsidRPr="00D412C3">
              <w:rPr>
                <w:sz w:val="16"/>
                <w:szCs w:val="16"/>
              </w:rPr>
              <w:t>10 000/km</w:t>
            </w:r>
            <w:r w:rsidRPr="00D412C3">
              <w:rPr>
                <w:sz w:val="16"/>
                <w:szCs w:val="16"/>
                <w:vertAlign w:val="superscript"/>
              </w:rPr>
              <w:t>2</w:t>
            </w:r>
          </w:p>
        </w:tc>
        <w:tc>
          <w:tcPr>
            <w:tcW w:w="1142" w:type="dxa"/>
          </w:tcPr>
          <w:p w:rsidR="00FD22B5" w:rsidRPr="00D412C3" w:rsidDel="00D53E4B" w:rsidRDefault="00FD22B5" w:rsidP="00363A41">
            <w:pPr>
              <w:pStyle w:val="TAC"/>
              <w:ind w:left="41" w:hanging="41"/>
              <w:rPr>
                <w:sz w:val="16"/>
                <w:szCs w:val="16"/>
              </w:rPr>
            </w:pPr>
            <w:r w:rsidRPr="00D412C3">
              <w:rPr>
                <w:sz w:val="16"/>
                <w:szCs w:val="16"/>
              </w:rPr>
              <w:t>300 x 300 x 50</w:t>
            </w:r>
          </w:p>
        </w:tc>
      </w:tr>
      <w:tr w:rsidR="00363A41" w:rsidRPr="00D412C3" w:rsidTr="00363A41">
        <w:trPr>
          <w:jc w:val="center"/>
        </w:trPr>
        <w:tc>
          <w:tcPr>
            <w:tcW w:w="1417" w:type="dxa"/>
          </w:tcPr>
          <w:p w:rsidR="00FD22B5" w:rsidRPr="00D412C3" w:rsidRDefault="00FD22B5" w:rsidP="00363A41">
            <w:pPr>
              <w:pStyle w:val="TAL"/>
              <w:ind w:left="35"/>
              <w:rPr>
                <w:rFonts w:cs="Arial"/>
                <w:sz w:val="16"/>
                <w:szCs w:val="16"/>
              </w:rPr>
            </w:pPr>
            <w:r w:rsidRPr="00D412C3">
              <w:rPr>
                <w:rFonts w:cs="Arial"/>
                <w:sz w:val="16"/>
                <w:szCs w:val="16"/>
              </w:rPr>
              <w:t>Electricity distribution – medium voltage</w:t>
            </w:r>
          </w:p>
        </w:tc>
        <w:tc>
          <w:tcPr>
            <w:tcW w:w="700" w:type="dxa"/>
          </w:tcPr>
          <w:p w:rsidR="00FD22B5" w:rsidRPr="00FC414F" w:rsidRDefault="00FD22B5" w:rsidP="00363A41">
            <w:pPr>
              <w:pStyle w:val="TAC"/>
              <w:ind w:left="70"/>
              <w:rPr>
                <w:sz w:val="16"/>
                <w:szCs w:val="16"/>
              </w:rPr>
            </w:pPr>
            <w:r w:rsidRPr="00FC414F">
              <w:rPr>
                <w:sz w:val="16"/>
                <w:szCs w:val="16"/>
              </w:rPr>
              <w:t xml:space="preserve">25 </w:t>
            </w:r>
            <w:proofErr w:type="spellStart"/>
            <w:r w:rsidRPr="00FC414F">
              <w:rPr>
                <w:sz w:val="16"/>
                <w:szCs w:val="16"/>
              </w:rPr>
              <w:t>ms</w:t>
            </w:r>
            <w:proofErr w:type="spellEnd"/>
          </w:p>
        </w:tc>
        <w:tc>
          <w:tcPr>
            <w:tcW w:w="580" w:type="dxa"/>
          </w:tcPr>
          <w:p w:rsidR="00FD22B5" w:rsidRPr="00FC414F" w:rsidRDefault="00FD22B5" w:rsidP="00363A41">
            <w:pPr>
              <w:pStyle w:val="TAC"/>
              <w:ind w:left="70"/>
              <w:rPr>
                <w:sz w:val="16"/>
                <w:szCs w:val="16"/>
              </w:rPr>
            </w:pPr>
            <w:r w:rsidRPr="00FC414F">
              <w:rPr>
                <w:sz w:val="16"/>
                <w:szCs w:val="16"/>
              </w:rPr>
              <w:t xml:space="preserve">25 </w:t>
            </w:r>
            <w:proofErr w:type="spellStart"/>
            <w:r w:rsidRPr="00FC414F">
              <w:rPr>
                <w:sz w:val="16"/>
                <w:szCs w:val="16"/>
              </w:rPr>
              <w:t>ms</w:t>
            </w:r>
            <w:proofErr w:type="spellEnd"/>
          </w:p>
        </w:tc>
        <w:tc>
          <w:tcPr>
            <w:tcW w:w="753" w:type="dxa"/>
          </w:tcPr>
          <w:p w:rsidR="00FD22B5" w:rsidRPr="00FC414F" w:rsidRDefault="00FD22B5" w:rsidP="00363A41">
            <w:pPr>
              <w:pStyle w:val="TAC"/>
              <w:ind w:left="70"/>
              <w:rPr>
                <w:sz w:val="16"/>
                <w:szCs w:val="16"/>
              </w:rPr>
            </w:pPr>
            <w:r w:rsidRPr="00FC414F">
              <w:rPr>
                <w:sz w:val="16"/>
                <w:szCs w:val="16"/>
              </w:rPr>
              <w:t xml:space="preserve">25 </w:t>
            </w:r>
            <w:proofErr w:type="spellStart"/>
            <w:r w:rsidRPr="00FC414F">
              <w:rPr>
                <w:sz w:val="16"/>
                <w:szCs w:val="16"/>
              </w:rPr>
              <w:t>ms</w:t>
            </w:r>
            <w:proofErr w:type="spellEnd"/>
          </w:p>
        </w:tc>
        <w:tc>
          <w:tcPr>
            <w:tcW w:w="1212" w:type="dxa"/>
          </w:tcPr>
          <w:p w:rsidR="00FD22B5" w:rsidRPr="00FC414F" w:rsidRDefault="00FD22B5" w:rsidP="00414602">
            <w:pPr>
              <w:pStyle w:val="TAC"/>
              <w:rPr>
                <w:sz w:val="16"/>
                <w:szCs w:val="16"/>
              </w:rPr>
            </w:pPr>
            <w:r w:rsidRPr="00FC414F">
              <w:rPr>
                <w:sz w:val="16"/>
                <w:szCs w:val="16"/>
              </w:rPr>
              <w:t>99,9%</w:t>
            </w:r>
          </w:p>
        </w:tc>
        <w:tc>
          <w:tcPr>
            <w:tcW w:w="936" w:type="dxa"/>
          </w:tcPr>
          <w:p w:rsidR="00FD22B5" w:rsidRPr="00FC414F" w:rsidRDefault="00FD22B5" w:rsidP="00363A41">
            <w:pPr>
              <w:pStyle w:val="TAC"/>
              <w:ind w:left="0" w:hanging="76"/>
              <w:rPr>
                <w:sz w:val="16"/>
                <w:szCs w:val="16"/>
              </w:rPr>
            </w:pPr>
            <w:r w:rsidRPr="00FC414F">
              <w:rPr>
                <w:sz w:val="16"/>
                <w:szCs w:val="16"/>
              </w:rPr>
              <w:t>99,9%</w:t>
            </w:r>
          </w:p>
        </w:tc>
        <w:tc>
          <w:tcPr>
            <w:tcW w:w="994" w:type="dxa"/>
          </w:tcPr>
          <w:p w:rsidR="00FD22B5" w:rsidRPr="00FC414F" w:rsidRDefault="00FD22B5" w:rsidP="00363A41">
            <w:pPr>
              <w:pStyle w:val="TAC"/>
              <w:ind w:left="77" w:hanging="43"/>
              <w:rPr>
                <w:sz w:val="16"/>
                <w:szCs w:val="16"/>
              </w:rPr>
            </w:pPr>
            <w:r w:rsidRPr="00FC414F">
              <w:rPr>
                <w:sz w:val="16"/>
                <w:szCs w:val="16"/>
              </w:rPr>
              <w:t>10 Mbps</w:t>
            </w:r>
          </w:p>
        </w:tc>
        <w:tc>
          <w:tcPr>
            <w:tcW w:w="910" w:type="dxa"/>
          </w:tcPr>
          <w:p w:rsidR="00FD22B5" w:rsidRPr="00FC414F" w:rsidRDefault="00FD22B5" w:rsidP="00363A41">
            <w:pPr>
              <w:pStyle w:val="TAC"/>
              <w:ind w:hanging="174"/>
              <w:rPr>
                <w:sz w:val="16"/>
                <w:szCs w:val="16"/>
              </w:rPr>
            </w:pPr>
            <w:r w:rsidRPr="00FC414F">
              <w:rPr>
                <w:sz w:val="16"/>
                <w:szCs w:val="16"/>
              </w:rPr>
              <w:t>Small to big</w:t>
            </w:r>
          </w:p>
        </w:tc>
        <w:tc>
          <w:tcPr>
            <w:tcW w:w="952" w:type="dxa"/>
          </w:tcPr>
          <w:p w:rsidR="00FD22B5" w:rsidRPr="00D412C3" w:rsidRDefault="00FD22B5" w:rsidP="00363A41">
            <w:pPr>
              <w:pStyle w:val="TAC"/>
              <w:ind w:left="40"/>
              <w:rPr>
                <w:sz w:val="16"/>
                <w:szCs w:val="16"/>
              </w:rPr>
            </w:pPr>
            <w:r w:rsidRPr="00D412C3">
              <w:rPr>
                <w:sz w:val="16"/>
                <w:szCs w:val="16"/>
              </w:rPr>
              <w:t xml:space="preserve">10 </w:t>
            </w:r>
            <w:proofErr w:type="spellStart"/>
            <w:r w:rsidRPr="00D412C3">
              <w:rPr>
                <w:sz w:val="16"/>
                <w:szCs w:val="16"/>
              </w:rPr>
              <w:t>Gbps</w:t>
            </w:r>
            <w:proofErr w:type="spellEnd"/>
            <w:r w:rsidRPr="00D412C3">
              <w:rPr>
                <w:sz w:val="16"/>
                <w:szCs w:val="16"/>
              </w:rPr>
              <w:t>/km</w:t>
            </w:r>
            <w:r w:rsidRPr="00D412C3">
              <w:rPr>
                <w:sz w:val="16"/>
                <w:szCs w:val="16"/>
                <w:vertAlign w:val="superscript"/>
              </w:rPr>
              <w:t>2</w:t>
            </w:r>
          </w:p>
        </w:tc>
        <w:tc>
          <w:tcPr>
            <w:tcW w:w="1314" w:type="dxa"/>
          </w:tcPr>
          <w:p w:rsidR="00FD22B5" w:rsidRPr="00D412C3" w:rsidRDefault="00FD22B5" w:rsidP="00363A41">
            <w:pPr>
              <w:pStyle w:val="TAC"/>
              <w:ind w:left="85"/>
              <w:rPr>
                <w:sz w:val="16"/>
                <w:szCs w:val="16"/>
              </w:rPr>
            </w:pPr>
            <w:r w:rsidRPr="00D412C3">
              <w:rPr>
                <w:sz w:val="16"/>
                <w:szCs w:val="16"/>
              </w:rPr>
              <w:t>1 000/km</w:t>
            </w:r>
            <w:r w:rsidRPr="00D412C3">
              <w:rPr>
                <w:sz w:val="16"/>
                <w:szCs w:val="16"/>
                <w:vertAlign w:val="superscript"/>
              </w:rPr>
              <w:t>2</w:t>
            </w:r>
          </w:p>
        </w:tc>
        <w:tc>
          <w:tcPr>
            <w:tcW w:w="1142" w:type="dxa"/>
          </w:tcPr>
          <w:p w:rsidR="00FD22B5" w:rsidRPr="00D412C3" w:rsidDel="00D53E4B" w:rsidRDefault="00FD22B5" w:rsidP="00363A41">
            <w:pPr>
              <w:pStyle w:val="TAC"/>
              <w:ind w:left="41" w:hanging="41"/>
              <w:rPr>
                <w:sz w:val="16"/>
                <w:szCs w:val="16"/>
              </w:rPr>
            </w:pPr>
            <w:r w:rsidRPr="00D412C3">
              <w:rPr>
                <w:sz w:val="16"/>
                <w:szCs w:val="16"/>
              </w:rPr>
              <w:t>100 km along power line</w:t>
            </w:r>
          </w:p>
        </w:tc>
      </w:tr>
      <w:tr w:rsidR="00363A41" w:rsidRPr="00D412C3" w:rsidTr="00363A41">
        <w:trPr>
          <w:jc w:val="center"/>
        </w:trPr>
        <w:tc>
          <w:tcPr>
            <w:tcW w:w="1417" w:type="dxa"/>
          </w:tcPr>
          <w:p w:rsidR="00FD22B5" w:rsidRPr="00D412C3" w:rsidRDefault="00FD22B5" w:rsidP="00363A41">
            <w:pPr>
              <w:pStyle w:val="TAL"/>
              <w:ind w:left="35"/>
              <w:rPr>
                <w:rFonts w:cs="Arial"/>
                <w:sz w:val="16"/>
                <w:szCs w:val="16"/>
              </w:rPr>
            </w:pPr>
            <w:r w:rsidRPr="00D412C3">
              <w:rPr>
                <w:rFonts w:cs="Arial"/>
                <w:sz w:val="16"/>
                <w:szCs w:val="16"/>
              </w:rPr>
              <w:t xml:space="preserve">Electricity distribution – high voltage </w:t>
            </w:r>
            <w:r w:rsidRPr="00D412C3">
              <w:rPr>
                <w:rFonts w:cs="Arial"/>
                <w:sz w:val="16"/>
                <w:szCs w:val="16"/>
              </w:rPr>
              <w:br/>
              <w:t>(note 2)</w:t>
            </w:r>
          </w:p>
        </w:tc>
        <w:tc>
          <w:tcPr>
            <w:tcW w:w="700" w:type="dxa"/>
          </w:tcPr>
          <w:p w:rsidR="00FD22B5" w:rsidRPr="00FC414F" w:rsidRDefault="00FD22B5" w:rsidP="00363A41">
            <w:pPr>
              <w:pStyle w:val="TAC"/>
              <w:ind w:left="70"/>
              <w:rPr>
                <w:sz w:val="16"/>
                <w:szCs w:val="16"/>
              </w:rPr>
            </w:pPr>
            <w:r w:rsidRPr="00FC414F">
              <w:rPr>
                <w:sz w:val="16"/>
                <w:szCs w:val="16"/>
              </w:rPr>
              <w:t xml:space="preserve">5 </w:t>
            </w:r>
            <w:proofErr w:type="spellStart"/>
            <w:r w:rsidRPr="00FC414F">
              <w:rPr>
                <w:sz w:val="16"/>
                <w:szCs w:val="16"/>
              </w:rPr>
              <w:t>ms</w:t>
            </w:r>
            <w:proofErr w:type="spellEnd"/>
          </w:p>
        </w:tc>
        <w:tc>
          <w:tcPr>
            <w:tcW w:w="580" w:type="dxa"/>
          </w:tcPr>
          <w:p w:rsidR="00FD22B5" w:rsidRPr="00FC414F" w:rsidRDefault="00FD22B5" w:rsidP="00363A41">
            <w:pPr>
              <w:pStyle w:val="TAC"/>
              <w:ind w:left="70"/>
              <w:rPr>
                <w:sz w:val="16"/>
                <w:szCs w:val="16"/>
              </w:rPr>
            </w:pPr>
            <w:r w:rsidRPr="00FC414F">
              <w:rPr>
                <w:sz w:val="16"/>
                <w:szCs w:val="16"/>
              </w:rPr>
              <w:t xml:space="preserve">1 </w:t>
            </w:r>
            <w:proofErr w:type="spellStart"/>
            <w:r w:rsidRPr="00FC414F">
              <w:rPr>
                <w:sz w:val="16"/>
                <w:szCs w:val="16"/>
              </w:rPr>
              <w:t>ms</w:t>
            </w:r>
            <w:proofErr w:type="spellEnd"/>
          </w:p>
        </w:tc>
        <w:tc>
          <w:tcPr>
            <w:tcW w:w="753" w:type="dxa"/>
          </w:tcPr>
          <w:p w:rsidR="00FD22B5" w:rsidRPr="00FC414F" w:rsidRDefault="00FD22B5" w:rsidP="00363A41">
            <w:pPr>
              <w:pStyle w:val="TAC"/>
              <w:ind w:left="70"/>
              <w:rPr>
                <w:sz w:val="16"/>
                <w:szCs w:val="16"/>
              </w:rPr>
            </w:pPr>
            <w:r w:rsidRPr="00FC414F">
              <w:rPr>
                <w:sz w:val="16"/>
                <w:szCs w:val="16"/>
              </w:rPr>
              <w:t xml:space="preserve">10 </w:t>
            </w:r>
            <w:proofErr w:type="spellStart"/>
            <w:r w:rsidRPr="00FC414F">
              <w:rPr>
                <w:sz w:val="16"/>
                <w:szCs w:val="16"/>
              </w:rPr>
              <w:t>ms</w:t>
            </w:r>
            <w:proofErr w:type="spellEnd"/>
          </w:p>
        </w:tc>
        <w:tc>
          <w:tcPr>
            <w:tcW w:w="1212" w:type="dxa"/>
          </w:tcPr>
          <w:p w:rsidR="00FD22B5" w:rsidRPr="00FC414F" w:rsidRDefault="00FD22B5" w:rsidP="00414602">
            <w:pPr>
              <w:pStyle w:val="TAC"/>
              <w:rPr>
                <w:sz w:val="16"/>
                <w:szCs w:val="16"/>
              </w:rPr>
            </w:pPr>
            <w:r w:rsidRPr="00FC414F">
              <w:rPr>
                <w:sz w:val="16"/>
                <w:szCs w:val="16"/>
              </w:rPr>
              <w:t>99,9999%</w:t>
            </w:r>
          </w:p>
        </w:tc>
        <w:tc>
          <w:tcPr>
            <w:tcW w:w="936" w:type="dxa"/>
          </w:tcPr>
          <w:p w:rsidR="00FD22B5" w:rsidRPr="00FC414F" w:rsidRDefault="00FD22B5" w:rsidP="00363A41">
            <w:pPr>
              <w:pStyle w:val="TAC"/>
              <w:ind w:left="0" w:hanging="76"/>
              <w:rPr>
                <w:sz w:val="16"/>
                <w:szCs w:val="16"/>
              </w:rPr>
            </w:pPr>
            <w:r w:rsidRPr="00FC414F">
              <w:rPr>
                <w:sz w:val="16"/>
                <w:szCs w:val="16"/>
              </w:rPr>
              <w:t>99,9999%</w:t>
            </w:r>
          </w:p>
        </w:tc>
        <w:tc>
          <w:tcPr>
            <w:tcW w:w="994" w:type="dxa"/>
          </w:tcPr>
          <w:p w:rsidR="00FD22B5" w:rsidRPr="00FC414F" w:rsidRDefault="00FD22B5" w:rsidP="00363A41">
            <w:pPr>
              <w:pStyle w:val="TAC"/>
              <w:ind w:left="77" w:hanging="43"/>
              <w:rPr>
                <w:sz w:val="16"/>
                <w:szCs w:val="16"/>
              </w:rPr>
            </w:pPr>
            <w:r w:rsidRPr="00FC414F">
              <w:rPr>
                <w:sz w:val="16"/>
                <w:szCs w:val="16"/>
              </w:rPr>
              <w:t>10 Mbps</w:t>
            </w:r>
          </w:p>
        </w:tc>
        <w:tc>
          <w:tcPr>
            <w:tcW w:w="910" w:type="dxa"/>
          </w:tcPr>
          <w:p w:rsidR="00FD22B5" w:rsidRPr="00FC414F" w:rsidRDefault="00FD22B5" w:rsidP="00363A41">
            <w:pPr>
              <w:pStyle w:val="TAC"/>
              <w:ind w:hanging="174"/>
              <w:rPr>
                <w:sz w:val="16"/>
                <w:szCs w:val="16"/>
              </w:rPr>
            </w:pPr>
            <w:r w:rsidRPr="00FC414F">
              <w:rPr>
                <w:sz w:val="16"/>
                <w:szCs w:val="16"/>
              </w:rPr>
              <w:t>Small</w:t>
            </w:r>
          </w:p>
        </w:tc>
        <w:tc>
          <w:tcPr>
            <w:tcW w:w="952" w:type="dxa"/>
          </w:tcPr>
          <w:p w:rsidR="00FD22B5" w:rsidRPr="00D412C3" w:rsidRDefault="00FD22B5" w:rsidP="00363A41">
            <w:pPr>
              <w:pStyle w:val="TAC"/>
              <w:ind w:left="40"/>
              <w:rPr>
                <w:sz w:val="16"/>
                <w:szCs w:val="16"/>
              </w:rPr>
            </w:pPr>
            <w:r w:rsidRPr="00D412C3">
              <w:rPr>
                <w:sz w:val="16"/>
                <w:szCs w:val="16"/>
              </w:rPr>
              <w:t xml:space="preserve">100 </w:t>
            </w:r>
            <w:proofErr w:type="spellStart"/>
            <w:r w:rsidRPr="00D412C3">
              <w:rPr>
                <w:sz w:val="16"/>
                <w:szCs w:val="16"/>
              </w:rPr>
              <w:t>Gbps</w:t>
            </w:r>
            <w:proofErr w:type="spellEnd"/>
            <w:r w:rsidRPr="00D412C3">
              <w:rPr>
                <w:sz w:val="16"/>
                <w:szCs w:val="16"/>
              </w:rPr>
              <w:t>/km</w:t>
            </w:r>
            <w:r w:rsidRPr="00D412C3">
              <w:rPr>
                <w:sz w:val="16"/>
                <w:szCs w:val="16"/>
                <w:vertAlign w:val="superscript"/>
              </w:rPr>
              <w:t>2</w:t>
            </w:r>
          </w:p>
        </w:tc>
        <w:tc>
          <w:tcPr>
            <w:tcW w:w="1314" w:type="dxa"/>
          </w:tcPr>
          <w:p w:rsidR="00FD22B5" w:rsidRPr="00D412C3" w:rsidRDefault="00FD22B5" w:rsidP="00363A41">
            <w:pPr>
              <w:pStyle w:val="TAC"/>
              <w:ind w:left="85"/>
              <w:rPr>
                <w:sz w:val="16"/>
                <w:szCs w:val="16"/>
                <w:vertAlign w:val="superscript"/>
              </w:rPr>
            </w:pPr>
            <w:r w:rsidRPr="00D412C3">
              <w:rPr>
                <w:sz w:val="16"/>
                <w:szCs w:val="16"/>
              </w:rPr>
              <w:t>1 000/km</w:t>
            </w:r>
            <w:r w:rsidRPr="00D412C3">
              <w:rPr>
                <w:sz w:val="16"/>
                <w:szCs w:val="16"/>
                <w:vertAlign w:val="superscript"/>
              </w:rPr>
              <w:t>2</w:t>
            </w:r>
          </w:p>
          <w:p w:rsidR="00FD22B5" w:rsidRPr="00D412C3" w:rsidRDefault="00FD22B5" w:rsidP="00363A41">
            <w:pPr>
              <w:pStyle w:val="TAC"/>
              <w:ind w:left="85"/>
              <w:rPr>
                <w:sz w:val="16"/>
                <w:szCs w:val="16"/>
              </w:rPr>
            </w:pPr>
            <w:r w:rsidRPr="00D412C3">
              <w:rPr>
                <w:sz w:val="16"/>
                <w:szCs w:val="16"/>
              </w:rPr>
              <w:t>(note 9)</w:t>
            </w:r>
          </w:p>
        </w:tc>
        <w:tc>
          <w:tcPr>
            <w:tcW w:w="1142" w:type="dxa"/>
          </w:tcPr>
          <w:p w:rsidR="00FD22B5" w:rsidRPr="00D412C3" w:rsidDel="00D53E4B" w:rsidRDefault="00FD22B5" w:rsidP="00363A41">
            <w:pPr>
              <w:pStyle w:val="TAC"/>
              <w:ind w:left="41" w:hanging="41"/>
              <w:rPr>
                <w:sz w:val="16"/>
                <w:szCs w:val="16"/>
              </w:rPr>
            </w:pPr>
            <w:r w:rsidRPr="00D412C3">
              <w:rPr>
                <w:sz w:val="16"/>
                <w:szCs w:val="16"/>
              </w:rPr>
              <w:t>200 km along power line</w:t>
            </w:r>
          </w:p>
        </w:tc>
      </w:tr>
      <w:tr w:rsidR="00363A41" w:rsidRPr="00D412C3" w:rsidTr="00363A41">
        <w:trPr>
          <w:jc w:val="center"/>
        </w:trPr>
        <w:tc>
          <w:tcPr>
            <w:tcW w:w="1417" w:type="dxa"/>
          </w:tcPr>
          <w:p w:rsidR="00FD22B5" w:rsidRPr="00D412C3" w:rsidRDefault="00FD22B5" w:rsidP="00363A41">
            <w:pPr>
              <w:pStyle w:val="TAL"/>
              <w:ind w:left="35"/>
              <w:rPr>
                <w:rFonts w:cs="Arial"/>
                <w:sz w:val="16"/>
                <w:szCs w:val="16"/>
              </w:rPr>
            </w:pPr>
            <w:r w:rsidRPr="00D412C3">
              <w:rPr>
                <w:rFonts w:cs="Arial"/>
                <w:sz w:val="16"/>
                <w:szCs w:val="16"/>
              </w:rPr>
              <w:t xml:space="preserve">Intelligent transport systems – </w:t>
            </w:r>
            <w:r w:rsidRPr="00D412C3">
              <w:rPr>
                <w:rFonts w:cs="Arial"/>
                <w:sz w:val="16"/>
                <w:szCs w:val="16"/>
              </w:rPr>
              <w:br/>
              <w:t>infrastructure backhaul</w:t>
            </w:r>
          </w:p>
        </w:tc>
        <w:tc>
          <w:tcPr>
            <w:tcW w:w="700" w:type="dxa"/>
          </w:tcPr>
          <w:p w:rsidR="00FD22B5" w:rsidRPr="00FC414F" w:rsidRDefault="00FD22B5" w:rsidP="00363A41">
            <w:pPr>
              <w:pStyle w:val="TAC"/>
              <w:ind w:left="70"/>
              <w:rPr>
                <w:sz w:val="16"/>
                <w:szCs w:val="16"/>
              </w:rPr>
            </w:pPr>
            <w:r w:rsidRPr="00FC414F">
              <w:rPr>
                <w:sz w:val="16"/>
                <w:szCs w:val="16"/>
              </w:rPr>
              <w:t xml:space="preserve">10 </w:t>
            </w:r>
            <w:proofErr w:type="spellStart"/>
            <w:r w:rsidRPr="00FC414F">
              <w:rPr>
                <w:sz w:val="16"/>
                <w:szCs w:val="16"/>
              </w:rPr>
              <w:t>ms</w:t>
            </w:r>
            <w:proofErr w:type="spellEnd"/>
          </w:p>
          <w:p w:rsidR="00FD22B5" w:rsidRPr="00FC414F" w:rsidRDefault="00FD22B5" w:rsidP="00363A41">
            <w:pPr>
              <w:pStyle w:val="TAC"/>
              <w:ind w:left="70"/>
              <w:rPr>
                <w:sz w:val="16"/>
                <w:szCs w:val="16"/>
              </w:rPr>
            </w:pPr>
          </w:p>
        </w:tc>
        <w:tc>
          <w:tcPr>
            <w:tcW w:w="580" w:type="dxa"/>
          </w:tcPr>
          <w:p w:rsidR="00FD22B5" w:rsidRPr="00FC414F" w:rsidRDefault="00FD22B5" w:rsidP="00363A41">
            <w:pPr>
              <w:pStyle w:val="TAC"/>
              <w:ind w:left="70"/>
              <w:rPr>
                <w:sz w:val="16"/>
                <w:szCs w:val="16"/>
              </w:rPr>
            </w:pPr>
            <w:r w:rsidRPr="00FC414F">
              <w:rPr>
                <w:sz w:val="16"/>
                <w:szCs w:val="16"/>
              </w:rPr>
              <w:t xml:space="preserve">20 </w:t>
            </w:r>
            <w:proofErr w:type="spellStart"/>
            <w:r w:rsidRPr="00FC414F">
              <w:rPr>
                <w:sz w:val="16"/>
                <w:szCs w:val="16"/>
              </w:rPr>
              <w:t>ms</w:t>
            </w:r>
            <w:proofErr w:type="spellEnd"/>
          </w:p>
        </w:tc>
        <w:tc>
          <w:tcPr>
            <w:tcW w:w="753" w:type="dxa"/>
          </w:tcPr>
          <w:p w:rsidR="00FD22B5" w:rsidRPr="00FC414F" w:rsidRDefault="00FD22B5" w:rsidP="00363A41">
            <w:pPr>
              <w:pStyle w:val="TAC"/>
              <w:ind w:left="70"/>
              <w:rPr>
                <w:sz w:val="16"/>
                <w:szCs w:val="16"/>
              </w:rPr>
            </w:pPr>
            <w:r w:rsidRPr="00FC414F">
              <w:rPr>
                <w:sz w:val="16"/>
                <w:szCs w:val="16"/>
              </w:rPr>
              <w:t xml:space="preserve">100 </w:t>
            </w:r>
            <w:proofErr w:type="spellStart"/>
            <w:r w:rsidRPr="00FC414F">
              <w:rPr>
                <w:sz w:val="16"/>
                <w:szCs w:val="16"/>
              </w:rPr>
              <w:t>ms</w:t>
            </w:r>
            <w:proofErr w:type="spellEnd"/>
          </w:p>
        </w:tc>
        <w:tc>
          <w:tcPr>
            <w:tcW w:w="1212" w:type="dxa"/>
          </w:tcPr>
          <w:p w:rsidR="00FD22B5" w:rsidRPr="00FC414F" w:rsidRDefault="00FD22B5" w:rsidP="00414602">
            <w:pPr>
              <w:pStyle w:val="TAC"/>
              <w:rPr>
                <w:sz w:val="16"/>
                <w:szCs w:val="16"/>
              </w:rPr>
            </w:pPr>
            <w:r w:rsidRPr="00FC414F">
              <w:rPr>
                <w:sz w:val="16"/>
                <w:szCs w:val="16"/>
              </w:rPr>
              <w:t>99,9999%</w:t>
            </w:r>
          </w:p>
        </w:tc>
        <w:tc>
          <w:tcPr>
            <w:tcW w:w="936" w:type="dxa"/>
          </w:tcPr>
          <w:p w:rsidR="00FD22B5" w:rsidRPr="00FC414F" w:rsidRDefault="00FD22B5" w:rsidP="00363A41">
            <w:pPr>
              <w:pStyle w:val="TAC"/>
              <w:ind w:left="0" w:hanging="76"/>
              <w:rPr>
                <w:sz w:val="16"/>
                <w:szCs w:val="16"/>
              </w:rPr>
            </w:pPr>
            <w:r w:rsidRPr="00FC414F">
              <w:rPr>
                <w:sz w:val="16"/>
                <w:szCs w:val="16"/>
              </w:rPr>
              <w:t>99,9999%</w:t>
            </w:r>
          </w:p>
        </w:tc>
        <w:tc>
          <w:tcPr>
            <w:tcW w:w="994" w:type="dxa"/>
          </w:tcPr>
          <w:p w:rsidR="00FD22B5" w:rsidRPr="00FC414F" w:rsidRDefault="00FD22B5" w:rsidP="00363A41">
            <w:pPr>
              <w:pStyle w:val="TAC"/>
              <w:ind w:left="77" w:hanging="43"/>
              <w:rPr>
                <w:sz w:val="16"/>
                <w:szCs w:val="16"/>
              </w:rPr>
            </w:pPr>
            <w:r w:rsidRPr="00FC414F">
              <w:rPr>
                <w:sz w:val="16"/>
                <w:szCs w:val="16"/>
              </w:rPr>
              <w:t>10 Mbps</w:t>
            </w:r>
          </w:p>
        </w:tc>
        <w:tc>
          <w:tcPr>
            <w:tcW w:w="910" w:type="dxa"/>
          </w:tcPr>
          <w:p w:rsidR="00FD22B5" w:rsidRPr="00FC414F" w:rsidRDefault="00FD22B5" w:rsidP="00363A41">
            <w:pPr>
              <w:pStyle w:val="TAC"/>
              <w:ind w:hanging="174"/>
              <w:rPr>
                <w:sz w:val="16"/>
                <w:szCs w:val="16"/>
              </w:rPr>
            </w:pPr>
            <w:r w:rsidRPr="00FC414F">
              <w:rPr>
                <w:sz w:val="16"/>
                <w:szCs w:val="16"/>
              </w:rPr>
              <w:t>Small to big</w:t>
            </w:r>
          </w:p>
        </w:tc>
        <w:tc>
          <w:tcPr>
            <w:tcW w:w="952" w:type="dxa"/>
          </w:tcPr>
          <w:p w:rsidR="00FD22B5" w:rsidRPr="00D412C3" w:rsidRDefault="00FD22B5" w:rsidP="00363A41">
            <w:pPr>
              <w:pStyle w:val="TAC"/>
              <w:ind w:left="40"/>
              <w:rPr>
                <w:sz w:val="16"/>
                <w:szCs w:val="16"/>
              </w:rPr>
            </w:pPr>
            <w:r w:rsidRPr="00D412C3">
              <w:rPr>
                <w:sz w:val="16"/>
                <w:szCs w:val="16"/>
              </w:rPr>
              <w:t xml:space="preserve">10 </w:t>
            </w:r>
            <w:proofErr w:type="spellStart"/>
            <w:r w:rsidRPr="00D412C3">
              <w:rPr>
                <w:sz w:val="16"/>
                <w:szCs w:val="16"/>
              </w:rPr>
              <w:t>Gbps</w:t>
            </w:r>
            <w:proofErr w:type="spellEnd"/>
            <w:r w:rsidRPr="00D412C3">
              <w:rPr>
                <w:sz w:val="16"/>
                <w:szCs w:val="16"/>
              </w:rPr>
              <w:t>/km</w:t>
            </w:r>
            <w:r w:rsidRPr="00D412C3">
              <w:rPr>
                <w:sz w:val="16"/>
                <w:szCs w:val="16"/>
                <w:vertAlign w:val="superscript"/>
              </w:rPr>
              <w:t>2</w:t>
            </w:r>
          </w:p>
        </w:tc>
        <w:tc>
          <w:tcPr>
            <w:tcW w:w="1314" w:type="dxa"/>
          </w:tcPr>
          <w:p w:rsidR="00FD22B5" w:rsidRPr="00D412C3" w:rsidRDefault="00FD22B5" w:rsidP="00363A41">
            <w:pPr>
              <w:pStyle w:val="TAC"/>
              <w:ind w:left="85"/>
              <w:rPr>
                <w:sz w:val="16"/>
                <w:szCs w:val="16"/>
              </w:rPr>
            </w:pPr>
            <w:r w:rsidRPr="00D412C3">
              <w:rPr>
                <w:sz w:val="16"/>
                <w:szCs w:val="16"/>
              </w:rPr>
              <w:t>1 000/km</w:t>
            </w:r>
            <w:r w:rsidRPr="00D412C3">
              <w:rPr>
                <w:sz w:val="16"/>
                <w:szCs w:val="16"/>
                <w:vertAlign w:val="superscript"/>
              </w:rPr>
              <w:t>2</w:t>
            </w:r>
          </w:p>
        </w:tc>
        <w:tc>
          <w:tcPr>
            <w:tcW w:w="1142" w:type="dxa"/>
          </w:tcPr>
          <w:p w:rsidR="00FD22B5" w:rsidRPr="00D412C3" w:rsidDel="00D53E4B" w:rsidRDefault="00FD22B5" w:rsidP="00363A41">
            <w:pPr>
              <w:pStyle w:val="TAC"/>
              <w:ind w:left="41" w:hanging="41"/>
              <w:rPr>
                <w:sz w:val="16"/>
                <w:szCs w:val="16"/>
              </w:rPr>
            </w:pPr>
            <w:r w:rsidRPr="00D412C3">
              <w:rPr>
                <w:sz w:val="16"/>
                <w:szCs w:val="16"/>
              </w:rPr>
              <w:t>2 km along a road</w:t>
            </w:r>
          </w:p>
        </w:tc>
      </w:tr>
      <w:tr w:rsidR="00363A41" w:rsidRPr="00D412C3" w:rsidTr="00363A41">
        <w:trPr>
          <w:jc w:val="center"/>
        </w:trPr>
        <w:tc>
          <w:tcPr>
            <w:tcW w:w="1417" w:type="dxa"/>
          </w:tcPr>
          <w:p w:rsidR="00FD22B5" w:rsidRPr="00D412C3" w:rsidRDefault="00FD22B5" w:rsidP="00363A41">
            <w:pPr>
              <w:pStyle w:val="TAL"/>
              <w:ind w:left="35"/>
              <w:rPr>
                <w:rFonts w:cs="Arial"/>
                <w:sz w:val="16"/>
                <w:szCs w:val="16"/>
              </w:rPr>
            </w:pPr>
            <w:r w:rsidRPr="00D412C3">
              <w:rPr>
                <w:rFonts w:cs="Arial"/>
                <w:sz w:val="16"/>
                <w:szCs w:val="16"/>
              </w:rPr>
              <w:t>Tactile interaction</w:t>
            </w:r>
            <w:r w:rsidRPr="00D412C3">
              <w:rPr>
                <w:rFonts w:cs="Arial"/>
                <w:sz w:val="16"/>
                <w:szCs w:val="16"/>
              </w:rPr>
              <w:br/>
              <w:t>(note 1)</w:t>
            </w:r>
          </w:p>
        </w:tc>
        <w:tc>
          <w:tcPr>
            <w:tcW w:w="700" w:type="dxa"/>
          </w:tcPr>
          <w:p w:rsidR="00FD22B5" w:rsidRPr="00FC414F" w:rsidRDefault="00FD22B5" w:rsidP="00363A41">
            <w:pPr>
              <w:pStyle w:val="TAC"/>
              <w:ind w:left="70"/>
              <w:rPr>
                <w:sz w:val="16"/>
                <w:szCs w:val="16"/>
              </w:rPr>
            </w:pPr>
            <w:r w:rsidRPr="00FC414F">
              <w:rPr>
                <w:sz w:val="16"/>
                <w:szCs w:val="16"/>
              </w:rPr>
              <w:t xml:space="preserve">0,5 </w:t>
            </w:r>
            <w:proofErr w:type="spellStart"/>
            <w:r w:rsidRPr="00FC414F">
              <w:rPr>
                <w:sz w:val="16"/>
                <w:szCs w:val="16"/>
              </w:rPr>
              <w:t>ms</w:t>
            </w:r>
            <w:proofErr w:type="spellEnd"/>
          </w:p>
        </w:tc>
        <w:tc>
          <w:tcPr>
            <w:tcW w:w="580" w:type="dxa"/>
          </w:tcPr>
          <w:p w:rsidR="00FD22B5" w:rsidRPr="00FC414F" w:rsidRDefault="00FD22B5" w:rsidP="00363A41">
            <w:pPr>
              <w:pStyle w:val="TAC"/>
              <w:ind w:left="70"/>
              <w:rPr>
                <w:sz w:val="16"/>
                <w:szCs w:val="16"/>
              </w:rPr>
            </w:pPr>
            <w:r w:rsidRPr="00FC414F">
              <w:rPr>
                <w:sz w:val="16"/>
                <w:szCs w:val="16"/>
              </w:rPr>
              <w:t>TBC</w:t>
            </w:r>
          </w:p>
        </w:tc>
        <w:tc>
          <w:tcPr>
            <w:tcW w:w="753" w:type="dxa"/>
          </w:tcPr>
          <w:p w:rsidR="00FD22B5" w:rsidRPr="00FC414F" w:rsidRDefault="00FD22B5" w:rsidP="00363A41">
            <w:pPr>
              <w:pStyle w:val="TAC"/>
              <w:ind w:left="70"/>
              <w:rPr>
                <w:sz w:val="16"/>
                <w:szCs w:val="16"/>
              </w:rPr>
            </w:pPr>
            <w:r w:rsidRPr="00FC414F">
              <w:rPr>
                <w:sz w:val="16"/>
                <w:szCs w:val="16"/>
              </w:rPr>
              <w:t>TBC</w:t>
            </w:r>
          </w:p>
        </w:tc>
        <w:tc>
          <w:tcPr>
            <w:tcW w:w="1212" w:type="dxa"/>
          </w:tcPr>
          <w:p w:rsidR="00FD22B5" w:rsidRPr="00FC414F" w:rsidRDefault="00FD22B5" w:rsidP="00414602">
            <w:pPr>
              <w:pStyle w:val="TAC"/>
              <w:rPr>
                <w:sz w:val="16"/>
                <w:szCs w:val="16"/>
              </w:rPr>
            </w:pPr>
            <w:r w:rsidRPr="00FC414F">
              <w:rPr>
                <w:sz w:val="16"/>
                <w:szCs w:val="16"/>
              </w:rPr>
              <w:t>[99,999%]</w:t>
            </w:r>
          </w:p>
        </w:tc>
        <w:tc>
          <w:tcPr>
            <w:tcW w:w="936" w:type="dxa"/>
          </w:tcPr>
          <w:p w:rsidR="00FD22B5" w:rsidRPr="00FC414F" w:rsidRDefault="00FD22B5" w:rsidP="00363A41">
            <w:pPr>
              <w:pStyle w:val="TAC"/>
              <w:ind w:left="0" w:hanging="76"/>
              <w:rPr>
                <w:sz w:val="16"/>
                <w:szCs w:val="16"/>
              </w:rPr>
            </w:pPr>
            <w:r w:rsidRPr="00FC414F">
              <w:rPr>
                <w:sz w:val="16"/>
                <w:szCs w:val="16"/>
              </w:rPr>
              <w:t>[99,999%]</w:t>
            </w:r>
          </w:p>
        </w:tc>
        <w:tc>
          <w:tcPr>
            <w:tcW w:w="994" w:type="dxa"/>
          </w:tcPr>
          <w:p w:rsidR="00FD22B5" w:rsidRPr="00FC414F" w:rsidRDefault="00FD22B5" w:rsidP="00363A41">
            <w:pPr>
              <w:pStyle w:val="TAC"/>
              <w:ind w:left="77" w:hanging="43"/>
              <w:rPr>
                <w:sz w:val="16"/>
                <w:szCs w:val="16"/>
              </w:rPr>
            </w:pPr>
            <w:r w:rsidRPr="00FC414F">
              <w:rPr>
                <w:sz w:val="16"/>
                <w:szCs w:val="16"/>
              </w:rPr>
              <w:t>[Low]</w:t>
            </w:r>
          </w:p>
        </w:tc>
        <w:tc>
          <w:tcPr>
            <w:tcW w:w="910" w:type="dxa"/>
          </w:tcPr>
          <w:p w:rsidR="00FD22B5" w:rsidRPr="00FC414F" w:rsidRDefault="00FD22B5" w:rsidP="00363A41">
            <w:pPr>
              <w:pStyle w:val="TAC"/>
              <w:ind w:hanging="174"/>
              <w:rPr>
                <w:sz w:val="16"/>
                <w:szCs w:val="16"/>
              </w:rPr>
            </w:pPr>
            <w:r w:rsidRPr="00FC414F">
              <w:rPr>
                <w:sz w:val="16"/>
                <w:szCs w:val="16"/>
              </w:rPr>
              <w:t>[Small]</w:t>
            </w:r>
          </w:p>
        </w:tc>
        <w:tc>
          <w:tcPr>
            <w:tcW w:w="952" w:type="dxa"/>
          </w:tcPr>
          <w:p w:rsidR="00FD22B5" w:rsidRPr="00D412C3" w:rsidRDefault="00FD22B5" w:rsidP="00363A41">
            <w:pPr>
              <w:pStyle w:val="TAC"/>
              <w:ind w:left="40"/>
              <w:rPr>
                <w:sz w:val="16"/>
                <w:szCs w:val="16"/>
              </w:rPr>
            </w:pPr>
            <w:r w:rsidRPr="00D412C3">
              <w:rPr>
                <w:sz w:val="16"/>
                <w:szCs w:val="16"/>
              </w:rPr>
              <w:t>[Low]</w:t>
            </w:r>
          </w:p>
        </w:tc>
        <w:tc>
          <w:tcPr>
            <w:tcW w:w="1314" w:type="dxa"/>
          </w:tcPr>
          <w:p w:rsidR="00FD22B5" w:rsidRPr="00D412C3" w:rsidRDefault="00FD22B5" w:rsidP="00363A41">
            <w:pPr>
              <w:pStyle w:val="TAC"/>
              <w:ind w:left="85"/>
              <w:rPr>
                <w:sz w:val="16"/>
                <w:szCs w:val="16"/>
              </w:rPr>
            </w:pPr>
            <w:r w:rsidRPr="00D412C3">
              <w:rPr>
                <w:sz w:val="16"/>
                <w:szCs w:val="16"/>
              </w:rPr>
              <w:t>[Low]</w:t>
            </w:r>
          </w:p>
        </w:tc>
        <w:tc>
          <w:tcPr>
            <w:tcW w:w="1142" w:type="dxa"/>
          </w:tcPr>
          <w:p w:rsidR="00FD22B5" w:rsidRPr="00D412C3" w:rsidRDefault="00FD22B5" w:rsidP="00363A41">
            <w:pPr>
              <w:pStyle w:val="TAC"/>
              <w:ind w:left="41" w:hanging="41"/>
              <w:rPr>
                <w:sz w:val="16"/>
                <w:szCs w:val="16"/>
              </w:rPr>
            </w:pPr>
            <w:r w:rsidRPr="00D412C3">
              <w:rPr>
                <w:sz w:val="16"/>
                <w:szCs w:val="16"/>
              </w:rPr>
              <w:t>TBC</w:t>
            </w:r>
          </w:p>
        </w:tc>
      </w:tr>
      <w:tr w:rsidR="00363A41" w:rsidRPr="00D412C3" w:rsidTr="00363A41">
        <w:trPr>
          <w:jc w:val="center"/>
        </w:trPr>
        <w:tc>
          <w:tcPr>
            <w:tcW w:w="1417" w:type="dxa"/>
          </w:tcPr>
          <w:p w:rsidR="00363A41" w:rsidRPr="00D412C3" w:rsidRDefault="00363A41" w:rsidP="00363A41">
            <w:pPr>
              <w:pStyle w:val="TAL"/>
              <w:ind w:left="35"/>
              <w:rPr>
                <w:rFonts w:cs="Arial"/>
                <w:sz w:val="16"/>
                <w:szCs w:val="16"/>
              </w:rPr>
            </w:pPr>
            <w:r w:rsidRPr="00D412C3">
              <w:rPr>
                <w:rFonts w:cs="Arial"/>
                <w:sz w:val="16"/>
                <w:szCs w:val="16"/>
              </w:rPr>
              <w:t>Remote control</w:t>
            </w:r>
          </w:p>
        </w:tc>
        <w:tc>
          <w:tcPr>
            <w:tcW w:w="700" w:type="dxa"/>
          </w:tcPr>
          <w:p w:rsidR="00363A41" w:rsidRPr="00FC414F" w:rsidRDefault="00363A41" w:rsidP="00363A41">
            <w:pPr>
              <w:pStyle w:val="TAC"/>
              <w:ind w:left="70"/>
              <w:rPr>
                <w:sz w:val="16"/>
                <w:szCs w:val="16"/>
              </w:rPr>
            </w:pPr>
            <w:r w:rsidRPr="00FC414F">
              <w:rPr>
                <w:sz w:val="16"/>
                <w:szCs w:val="16"/>
              </w:rPr>
              <w:t xml:space="preserve">[5 </w:t>
            </w:r>
            <w:proofErr w:type="spellStart"/>
            <w:r w:rsidRPr="00FC414F">
              <w:rPr>
                <w:sz w:val="16"/>
                <w:szCs w:val="16"/>
              </w:rPr>
              <w:t>ms</w:t>
            </w:r>
            <w:proofErr w:type="spellEnd"/>
            <w:r w:rsidRPr="00FC414F">
              <w:rPr>
                <w:sz w:val="16"/>
                <w:szCs w:val="16"/>
              </w:rPr>
              <w:t>]</w:t>
            </w:r>
          </w:p>
        </w:tc>
        <w:tc>
          <w:tcPr>
            <w:tcW w:w="580" w:type="dxa"/>
          </w:tcPr>
          <w:p w:rsidR="00363A41" w:rsidRPr="00FC414F" w:rsidRDefault="00363A41" w:rsidP="00363A41">
            <w:pPr>
              <w:pStyle w:val="TAC"/>
              <w:ind w:left="70"/>
              <w:rPr>
                <w:sz w:val="16"/>
                <w:szCs w:val="16"/>
              </w:rPr>
            </w:pPr>
            <w:r w:rsidRPr="00FC414F">
              <w:rPr>
                <w:sz w:val="16"/>
                <w:szCs w:val="16"/>
              </w:rPr>
              <w:t>TBC</w:t>
            </w:r>
          </w:p>
        </w:tc>
        <w:tc>
          <w:tcPr>
            <w:tcW w:w="753" w:type="dxa"/>
          </w:tcPr>
          <w:p w:rsidR="00363A41" w:rsidRPr="00FC414F" w:rsidRDefault="00363A41" w:rsidP="00363A41">
            <w:pPr>
              <w:pStyle w:val="TAC"/>
              <w:ind w:left="70"/>
              <w:rPr>
                <w:sz w:val="16"/>
                <w:szCs w:val="16"/>
              </w:rPr>
            </w:pPr>
            <w:r w:rsidRPr="00FC414F">
              <w:rPr>
                <w:sz w:val="16"/>
                <w:szCs w:val="16"/>
              </w:rPr>
              <w:t>TBC</w:t>
            </w:r>
          </w:p>
        </w:tc>
        <w:tc>
          <w:tcPr>
            <w:tcW w:w="1212" w:type="dxa"/>
          </w:tcPr>
          <w:p w:rsidR="00363A41" w:rsidRPr="00FC414F" w:rsidRDefault="00363A41" w:rsidP="00363A41">
            <w:pPr>
              <w:pStyle w:val="TAC"/>
              <w:rPr>
                <w:sz w:val="16"/>
                <w:szCs w:val="16"/>
              </w:rPr>
            </w:pPr>
            <w:r w:rsidRPr="00FC414F">
              <w:rPr>
                <w:sz w:val="16"/>
                <w:szCs w:val="16"/>
              </w:rPr>
              <w:t>[99,999%]</w:t>
            </w:r>
          </w:p>
        </w:tc>
        <w:tc>
          <w:tcPr>
            <w:tcW w:w="936" w:type="dxa"/>
          </w:tcPr>
          <w:p w:rsidR="00363A41" w:rsidRPr="00FC414F" w:rsidRDefault="00363A41" w:rsidP="00363A41">
            <w:pPr>
              <w:pStyle w:val="TAC"/>
              <w:ind w:left="0" w:hanging="76"/>
              <w:rPr>
                <w:sz w:val="16"/>
                <w:szCs w:val="16"/>
              </w:rPr>
            </w:pPr>
            <w:r w:rsidRPr="00FC414F">
              <w:rPr>
                <w:sz w:val="16"/>
                <w:szCs w:val="16"/>
              </w:rPr>
              <w:t>[99,999%]</w:t>
            </w:r>
          </w:p>
        </w:tc>
        <w:tc>
          <w:tcPr>
            <w:tcW w:w="994" w:type="dxa"/>
          </w:tcPr>
          <w:p w:rsidR="00363A41" w:rsidRPr="00FC414F" w:rsidRDefault="00363A41" w:rsidP="00363A41">
            <w:pPr>
              <w:pStyle w:val="TAC"/>
              <w:ind w:left="77" w:hanging="43"/>
              <w:rPr>
                <w:sz w:val="16"/>
                <w:szCs w:val="16"/>
              </w:rPr>
            </w:pPr>
            <w:r w:rsidRPr="00FC414F">
              <w:rPr>
                <w:sz w:val="16"/>
                <w:szCs w:val="16"/>
              </w:rPr>
              <w:t>[From low to 10 Mbps]</w:t>
            </w:r>
          </w:p>
        </w:tc>
        <w:tc>
          <w:tcPr>
            <w:tcW w:w="910" w:type="dxa"/>
          </w:tcPr>
          <w:p w:rsidR="00363A41" w:rsidRPr="00FC414F" w:rsidRDefault="00363A41" w:rsidP="00363A41">
            <w:pPr>
              <w:pStyle w:val="TAC"/>
              <w:rPr>
                <w:sz w:val="16"/>
                <w:szCs w:val="16"/>
              </w:rPr>
            </w:pPr>
            <w:r w:rsidRPr="00FC414F">
              <w:rPr>
                <w:sz w:val="16"/>
                <w:szCs w:val="16"/>
              </w:rPr>
              <w:t>[Small to big]</w:t>
            </w:r>
          </w:p>
        </w:tc>
        <w:tc>
          <w:tcPr>
            <w:tcW w:w="952" w:type="dxa"/>
          </w:tcPr>
          <w:p w:rsidR="00363A41" w:rsidRPr="00D412C3" w:rsidRDefault="00363A41" w:rsidP="00363A41">
            <w:pPr>
              <w:pStyle w:val="TAC"/>
              <w:ind w:left="40"/>
              <w:rPr>
                <w:sz w:val="16"/>
                <w:szCs w:val="16"/>
              </w:rPr>
            </w:pPr>
            <w:r w:rsidRPr="00D412C3">
              <w:rPr>
                <w:sz w:val="16"/>
                <w:szCs w:val="16"/>
              </w:rPr>
              <w:t>[Low]</w:t>
            </w:r>
          </w:p>
        </w:tc>
        <w:tc>
          <w:tcPr>
            <w:tcW w:w="1314" w:type="dxa"/>
          </w:tcPr>
          <w:p w:rsidR="00363A41" w:rsidRPr="00D412C3" w:rsidRDefault="00363A41" w:rsidP="00363A41">
            <w:pPr>
              <w:pStyle w:val="TAC"/>
              <w:ind w:left="85"/>
              <w:rPr>
                <w:sz w:val="16"/>
                <w:szCs w:val="16"/>
              </w:rPr>
            </w:pPr>
            <w:r w:rsidRPr="00D412C3">
              <w:rPr>
                <w:sz w:val="16"/>
                <w:szCs w:val="16"/>
              </w:rPr>
              <w:t>[Low]</w:t>
            </w:r>
          </w:p>
        </w:tc>
        <w:tc>
          <w:tcPr>
            <w:tcW w:w="1142" w:type="dxa"/>
          </w:tcPr>
          <w:p w:rsidR="00363A41" w:rsidRPr="00D412C3" w:rsidRDefault="00363A41" w:rsidP="00363A41">
            <w:pPr>
              <w:pStyle w:val="TAC"/>
              <w:ind w:left="41" w:hanging="41"/>
              <w:rPr>
                <w:sz w:val="16"/>
                <w:szCs w:val="16"/>
              </w:rPr>
            </w:pPr>
            <w:r w:rsidRPr="00D412C3">
              <w:rPr>
                <w:sz w:val="16"/>
                <w:szCs w:val="16"/>
              </w:rPr>
              <w:t>TBC</w:t>
            </w:r>
          </w:p>
        </w:tc>
      </w:tr>
      <w:tr w:rsidR="00363A41" w:rsidRPr="00D412C3" w:rsidTr="00040013">
        <w:trPr>
          <w:jc w:val="center"/>
        </w:trPr>
        <w:tc>
          <w:tcPr>
            <w:tcW w:w="10910" w:type="dxa"/>
            <w:gridSpan w:val="11"/>
          </w:tcPr>
          <w:p w:rsidR="00363A41" w:rsidRPr="00D412C3" w:rsidRDefault="00363A41" w:rsidP="00363A41">
            <w:pPr>
              <w:pStyle w:val="TAN"/>
              <w:ind w:left="0" w:firstLine="30"/>
              <w:rPr>
                <w:rFonts w:cs="Arial"/>
                <w:sz w:val="16"/>
                <w:szCs w:val="16"/>
              </w:rPr>
            </w:pPr>
            <w:r w:rsidRPr="00D412C3">
              <w:rPr>
                <w:rFonts w:cs="Arial"/>
                <w:sz w:val="16"/>
                <w:szCs w:val="16"/>
              </w:rPr>
              <w:t xml:space="preserve">NOTE 1: </w:t>
            </w:r>
            <w:r w:rsidRPr="00D412C3">
              <w:rPr>
                <w:rFonts w:cs="Arial"/>
                <w:sz w:val="16"/>
                <w:szCs w:val="16"/>
              </w:rPr>
              <w:tab/>
              <w:t>Traffic prioritization and hosting services close to the end-user may be helpful in reaching the lowest latency values.</w:t>
            </w:r>
          </w:p>
          <w:p w:rsidR="00363A41" w:rsidRPr="00D412C3" w:rsidRDefault="00363A41" w:rsidP="00363A41">
            <w:pPr>
              <w:pStyle w:val="TAN"/>
              <w:ind w:left="0" w:firstLine="30"/>
              <w:rPr>
                <w:rFonts w:cs="Arial"/>
                <w:sz w:val="16"/>
                <w:szCs w:val="16"/>
              </w:rPr>
            </w:pPr>
            <w:r w:rsidRPr="00D412C3">
              <w:rPr>
                <w:rFonts w:cs="Arial"/>
                <w:sz w:val="16"/>
                <w:szCs w:val="16"/>
              </w:rPr>
              <w:t xml:space="preserve">NOTE 2: </w:t>
            </w:r>
            <w:r w:rsidRPr="00D412C3">
              <w:rPr>
                <w:rFonts w:cs="Arial"/>
                <w:sz w:val="16"/>
                <w:szCs w:val="16"/>
              </w:rPr>
              <w:tab/>
              <w:t xml:space="preserve">Currently realised via wired communication lines. </w:t>
            </w:r>
          </w:p>
          <w:p w:rsidR="00363A41" w:rsidRPr="00D412C3" w:rsidRDefault="00363A41" w:rsidP="00363A41">
            <w:pPr>
              <w:pStyle w:val="TAN"/>
              <w:ind w:left="0" w:firstLine="30"/>
              <w:rPr>
                <w:rFonts w:cs="Arial"/>
                <w:sz w:val="16"/>
                <w:szCs w:val="16"/>
              </w:rPr>
            </w:pPr>
            <w:r w:rsidRPr="00D412C3">
              <w:rPr>
                <w:rFonts w:cs="Arial"/>
                <w:sz w:val="16"/>
                <w:szCs w:val="16"/>
              </w:rPr>
              <w:t xml:space="preserve">NOTE 3: </w:t>
            </w:r>
            <w:r w:rsidRPr="00D412C3">
              <w:rPr>
                <w:rFonts w:cs="Arial"/>
                <w:sz w:val="16"/>
                <w:szCs w:val="16"/>
              </w:rPr>
              <w:tab/>
              <w:t>This is the end-to-end latency the service requires. The end-to-end latency is not completely allocated to the 5G system in case other networks are in the communication path.</w:t>
            </w:r>
          </w:p>
          <w:p w:rsidR="00363A41" w:rsidRPr="00D412C3" w:rsidRDefault="00363A41" w:rsidP="00363A41">
            <w:pPr>
              <w:pStyle w:val="TAN"/>
              <w:ind w:left="0" w:firstLine="30"/>
              <w:rPr>
                <w:rFonts w:cs="Arial"/>
                <w:sz w:val="16"/>
                <w:szCs w:val="16"/>
              </w:rPr>
            </w:pPr>
            <w:r w:rsidRPr="00D412C3">
              <w:rPr>
                <w:rFonts w:cs="Arial"/>
                <w:sz w:val="16"/>
                <w:szCs w:val="16"/>
              </w:rPr>
              <w:t xml:space="preserve">NOTE 4: </w:t>
            </w:r>
            <w:r w:rsidRPr="00D412C3">
              <w:rPr>
                <w:rFonts w:cs="Arial"/>
                <w:sz w:val="16"/>
                <w:szCs w:val="16"/>
              </w:rPr>
              <w:tab/>
              <w:t xml:space="preserve">Communication service availability relates to the service </w:t>
            </w:r>
            <w:proofErr w:type="gramStart"/>
            <w:r w:rsidRPr="00D412C3">
              <w:rPr>
                <w:rFonts w:cs="Arial"/>
                <w:sz w:val="16"/>
                <w:szCs w:val="16"/>
              </w:rPr>
              <w:t>interfaces,</w:t>
            </w:r>
            <w:proofErr w:type="gramEnd"/>
            <w:r w:rsidRPr="00D412C3">
              <w:rPr>
                <w:rFonts w:cs="Arial"/>
                <w:sz w:val="16"/>
                <w:szCs w:val="16"/>
              </w:rPr>
              <w:t xml:space="preserve"> reliability relates to a given node. Reliability should be equal or higher than communication service availability.</w:t>
            </w:r>
          </w:p>
          <w:p w:rsidR="00363A41" w:rsidRPr="00D412C3" w:rsidRDefault="00363A41" w:rsidP="00363A41">
            <w:pPr>
              <w:pStyle w:val="TAN"/>
              <w:ind w:left="0" w:firstLine="30"/>
              <w:rPr>
                <w:rFonts w:cs="Arial"/>
                <w:sz w:val="16"/>
                <w:szCs w:val="16"/>
              </w:rPr>
            </w:pPr>
            <w:r w:rsidRPr="00D412C3">
              <w:rPr>
                <w:rFonts w:cs="Arial"/>
                <w:sz w:val="16"/>
                <w:szCs w:val="16"/>
              </w:rPr>
              <w:t xml:space="preserve">NOTE 5: </w:t>
            </w:r>
            <w:r w:rsidRPr="00D412C3">
              <w:rPr>
                <w:rFonts w:cs="Arial"/>
                <w:sz w:val="16"/>
                <w:szCs w:val="16"/>
              </w:rPr>
              <w:tab/>
            </w:r>
            <w:r w:rsidRPr="00D412C3">
              <w:rPr>
                <w:rFonts w:cs="Arial"/>
                <w:sz w:val="16"/>
                <w:szCs w:val="16"/>
                <w:highlight w:val="yellow"/>
              </w:rPr>
              <w:t>Small: payload typically ≤ 256 bytes</w:t>
            </w:r>
            <w:r w:rsidRPr="00D412C3">
              <w:rPr>
                <w:rFonts w:cs="Arial"/>
                <w:sz w:val="16"/>
                <w:szCs w:val="16"/>
              </w:rPr>
              <w:t xml:space="preserve"> </w:t>
            </w:r>
          </w:p>
          <w:p w:rsidR="00363A41" w:rsidRPr="00D412C3" w:rsidRDefault="00363A41" w:rsidP="00363A41">
            <w:pPr>
              <w:pStyle w:val="TAN"/>
              <w:ind w:left="0" w:firstLine="30"/>
              <w:rPr>
                <w:rFonts w:cs="Arial"/>
                <w:sz w:val="16"/>
                <w:szCs w:val="16"/>
              </w:rPr>
            </w:pPr>
            <w:r w:rsidRPr="00D412C3">
              <w:rPr>
                <w:rFonts w:cs="Arial"/>
                <w:sz w:val="16"/>
                <w:szCs w:val="16"/>
              </w:rPr>
              <w:t xml:space="preserve">NOTE 6: </w:t>
            </w:r>
            <w:r w:rsidRPr="00D412C3">
              <w:rPr>
                <w:rFonts w:cs="Arial"/>
                <w:sz w:val="16"/>
                <w:szCs w:val="16"/>
              </w:rPr>
              <w:tab/>
              <w:t xml:space="preserve">Based on the assumption that all connected applications within the service volume require the user experienced data rate. </w:t>
            </w:r>
          </w:p>
          <w:p w:rsidR="00363A41" w:rsidRPr="00D412C3" w:rsidRDefault="00363A41" w:rsidP="00363A41">
            <w:pPr>
              <w:pStyle w:val="TAN"/>
              <w:ind w:left="0" w:firstLine="30"/>
              <w:rPr>
                <w:rFonts w:cs="Arial"/>
                <w:sz w:val="16"/>
                <w:szCs w:val="16"/>
              </w:rPr>
            </w:pPr>
            <w:r w:rsidRPr="00D412C3">
              <w:rPr>
                <w:rFonts w:cs="Arial"/>
                <w:sz w:val="16"/>
                <w:szCs w:val="16"/>
              </w:rPr>
              <w:t xml:space="preserve">NOTE 7: </w:t>
            </w:r>
            <w:r w:rsidRPr="00D412C3">
              <w:rPr>
                <w:rFonts w:cs="Arial"/>
                <w:sz w:val="16"/>
                <w:szCs w:val="16"/>
              </w:rPr>
              <w:tab/>
              <w:t>Under the assumption of 100% 5G penetration.</w:t>
            </w:r>
          </w:p>
          <w:p w:rsidR="00363A41" w:rsidRPr="00D412C3" w:rsidRDefault="00363A41" w:rsidP="00363A41">
            <w:pPr>
              <w:pStyle w:val="TAN"/>
              <w:ind w:left="0" w:firstLine="30"/>
              <w:rPr>
                <w:rFonts w:cs="Arial"/>
                <w:sz w:val="16"/>
                <w:szCs w:val="16"/>
              </w:rPr>
            </w:pPr>
            <w:r w:rsidRPr="00D412C3">
              <w:rPr>
                <w:rFonts w:cs="Arial"/>
                <w:sz w:val="16"/>
                <w:szCs w:val="16"/>
              </w:rPr>
              <w:t>NOTE 8      Estimates of maximum dimensions; the last figure is the vertical dimension.</w:t>
            </w:r>
          </w:p>
          <w:p w:rsidR="00363A41" w:rsidRPr="00D412C3" w:rsidRDefault="00363A41" w:rsidP="00363A41">
            <w:pPr>
              <w:pStyle w:val="TAN"/>
              <w:ind w:left="0" w:firstLine="30"/>
              <w:rPr>
                <w:rFonts w:cs="Arial"/>
                <w:sz w:val="16"/>
                <w:szCs w:val="16"/>
              </w:rPr>
            </w:pPr>
            <w:r w:rsidRPr="00D412C3">
              <w:rPr>
                <w:rFonts w:cs="Arial"/>
                <w:sz w:val="16"/>
                <w:szCs w:val="16"/>
              </w:rPr>
              <w:t>NOTE 9:</w:t>
            </w:r>
            <w:r w:rsidRPr="00D412C3">
              <w:rPr>
                <w:rFonts w:cs="Arial"/>
                <w:sz w:val="16"/>
                <w:szCs w:val="16"/>
              </w:rPr>
              <w:tab/>
              <w:t>In dense urban areas.</w:t>
            </w:r>
          </w:p>
          <w:p w:rsidR="00363A41" w:rsidRPr="00D412C3" w:rsidRDefault="00363A41" w:rsidP="00363A41">
            <w:pPr>
              <w:pStyle w:val="TAN"/>
              <w:ind w:left="0" w:firstLine="30"/>
              <w:rPr>
                <w:rFonts w:cs="Arial"/>
                <w:sz w:val="16"/>
                <w:szCs w:val="16"/>
              </w:rPr>
            </w:pPr>
            <w:r w:rsidRPr="00D412C3">
              <w:rPr>
                <w:rFonts w:cs="Arial"/>
                <w:sz w:val="16"/>
                <w:szCs w:val="16"/>
              </w:rPr>
              <w:t xml:space="preserve">NOTE 10:   All the values in this table are targeted values and not strict requirements. </w:t>
            </w:r>
          </w:p>
        </w:tc>
      </w:tr>
    </w:tbl>
    <w:p w:rsidR="007E5CE0" w:rsidRDefault="007E5CE0" w:rsidP="00414602"/>
    <w:p w:rsidR="00070DB3" w:rsidRPr="00070DB3" w:rsidRDefault="00070DB3" w:rsidP="00414602"/>
    <w:sectPr w:rsidR="00070DB3" w:rsidRPr="00070DB3" w:rsidSect="00E07DF7">
      <w:pgSz w:w="11906" w:h="16838"/>
      <w:pgMar w:top="1417" w:right="1701"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D3E15"/>
    <w:multiLevelType w:val="hybridMultilevel"/>
    <w:tmpl w:val="05E80E1E"/>
    <w:lvl w:ilvl="0" w:tplc="04CC73C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B84912"/>
    <w:multiLevelType w:val="multilevel"/>
    <w:tmpl w:val="13085E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CF56119"/>
    <w:multiLevelType w:val="hybridMultilevel"/>
    <w:tmpl w:val="881C23EE"/>
    <w:lvl w:ilvl="0" w:tplc="04CC73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910969"/>
    <w:multiLevelType w:val="hybridMultilevel"/>
    <w:tmpl w:val="5A084064"/>
    <w:lvl w:ilvl="0" w:tplc="7B28345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2C250AC"/>
    <w:multiLevelType w:val="hybridMultilevel"/>
    <w:tmpl w:val="B380AD7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C7A82"/>
    <w:multiLevelType w:val="hybridMultilevel"/>
    <w:tmpl w:val="4A2A8BA8"/>
    <w:lvl w:ilvl="0" w:tplc="1AC4398E">
      <w:start w:val="1"/>
      <w:numFmt w:val="bullet"/>
      <w:lvlText w:val="•"/>
      <w:lvlJc w:val="left"/>
      <w:pPr>
        <w:tabs>
          <w:tab w:val="num" w:pos="720"/>
        </w:tabs>
        <w:ind w:left="720" w:hanging="360"/>
      </w:pPr>
      <w:rPr>
        <w:rFonts w:ascii="Arial" w:hAnsi="Arial" w:hint="default"/>
      </w:rPr>
    </w:lvl>
    <w:lvl w:ilvl="1" w:tplc="4EDE2736" w:tentative="1">
      <w:start w:val="1"/>
      <w:numFmt w:val="bullet"/>
      <w:lvlText w:val="•"/>
      <w:lvlJc w:val="left"/>
      <w:pPr>
        <w:tabs>
          <w:tab w:val="num" w:pos="1440"/>
        </w:tabs>
        <w:ind w:left="1440" w:hanging="360"/>
      </w:pPr>
      <w:rPr>
        <w:rFonts w:ascii="Arial" w:hAnsi="Arial" w:hint="default"/>
      </w:rPr>
    </w:lvl>
    <w:lvl w:ilvl="2" w:tplc="95B24692" w:tentative="1">
      <w:start w:val="1"/>
      <w:numFmt w:val="bullet"/>
      <w:lvlText w:val="•"/>
      <w:lvlJc w:val="left"/>
      <w:pPr>
        <w:tabs>
          <w:tab w:val="num" w:pos="2160"/>
        </w:tabs>
        <w:ind w:left="2160" w:hanging="360"/>
      </w:pPr>
      <w:rPr>
        <w:rFonts w:ascii="Arial" w:hAnsi="Arial" w:hint="default"/>
      </w:rPr>
    </w:lvl>
    <w:lvl w:ilvl="3" w:tplc="ACE8C1BC" w:tentative="1">
      <w:start w:val="1"/>
      <w:numFmt w:val="bullet"/>
      <w:lvlText w:val="•"/>
      <w:lvlJc w:val="left"/>
      <w:pPr>
        <w:tabs>
          <w:tab w:val="num" w:pos="2880"/>
        </w:tabs>
        <w:ind w:left="2880" w:hanging="360"/>
      </w:pPr>
      <w:rPr>
        <w:rFonts w:ascii="Arial" w:hAnsi="Arial" w:hint="default"/>
      </w:rPr>
    </w:lvl>
    <w:lvl w:ilvl="4" w:tplc="F0AA6D04" w:tentative="1">
      <w:start w:val="1"/>
      <w:numFmt w:val="bullet"/>
      <w:lvlText w:val="•"/>
      <w:lvlJc w:val="left"/>
      <w:pPr>
        <w:tabs>
          <w:tab w:val="num" w:pos="3600"/>
        </w:tabs>
        <w:ind w:left="3600" w:hanging="360"/>
      </w:pPr>
      <w:rPr>
        <w:rFonts w:ascii="Arial" w:hAnsi="Arial" w:hint="default"/>
      </w:rPr>
    </w:lvl>
    <w:lvl w:ilvl="5" w:tplc="953A5AA0" w:tentative="1">
      <w:start w:val="1"/>
      <w:numFmt w:val="bullet"/>
      <w:lvlText w:val="•"/>
      <w:lvlJc w:val="left"/>
      <w:pPr>
        <w:tabs>
          <w:tab w:val="num" w:pos="4320"/>
        </w:tabs>
        <w:ind w:left="4320" w:hanging="360"/>
      </w:pPr>
      <w:rPr>
        <w:rFonts w:ascii="Arial" w:hAnsi="Arial" w:hint="default"/>
      </w:rPr>
    </w:lvl>
    <w:lvl w:ilvl="6" w:tplc="1D0CD8F2" w:tentative="1">
      <w:start w:val="1"/>
      <w:numFmt w:val="bullet"/>
      <w:lvlText w:val="•"/>
      <w:lvlJc w:val="left"/>
      <w:pPr>
        <w:tabs>
          <w:tab w:val="num" w:pos="5040"/>
        </w:tabs>
        <w:ind w:left="5040" w:hanging="360"/>
      </w:pPr>
      <w:rPr>
        <w:rFonts w:ascii="Arial" w:hAnsi="Arial" w:hint="default"/>
      </w:rPr>
    </w:lvl>
    <w:lvl w:ilvl="7" w:tplc="334E881A" w:tentative="1">
      <w:start w:val="1"/>
      <w:numFmt w:val="bullet"/>
      <w:lvlText w:val="•"/>
      <w:lvlJc w:val="left"/>
      <w:pPr>
        <w:tabs>
          <w:tab w:val="num" w:pos="5760"/>
        </w:tabs>
        <w:ind w:left="5760" w:hanging="360"/>
      </w:pPr>
      <w:rPr>
        <w:rFonts w:ascii="Arial" w:hAnsi="Arial" w:hint="default"/>
      </w:rPr>
    </w:lvl>
    <w:lvl w:ilvl="8" w:tplc="B324EC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98C18FE"/>
    <w:multiLevelType w:val="hybridMultilevel"/>
    <w:tmpl w:val="204C88AE"/>
    <w:lvl w:ilvl="0" w:tplc="E4542EE2">
      <w:start w:val="1"/>
      <w:numFmt w:val="bullet"/>
      <w:lvlText w:val="•"/>
      <w:lvlJc w:val="left"/>
      <w:pPr>
        <w:tabs>
          <w:tab w:val="num" w:pos="360"/>
        </w:tabs>
        <w:ind w:left="360" w:hanging="360"/>
      </w:pPr>
      <w:rPr>
        <w:rFonts w:ascii="Arial" w:hAnsi="Arial" w:hint="default"/>
      </w:rPr>
    </w:lvl>
    <w:lvl w:ilvl="1" w:tplc="19D6A57E">
      <w:numFmt w:val="bullet"/>
      <w:lvlText w:val="•"/>
      <w:lvlJc w:val="left"/>
      <w:pPr>
        <w:tabs>
          <w:tab w:val="num" w:pos="1080"/>
        </w:tabs>
        <w:ind w:left="1080" w:hanging="360"/>
      </w:pPr>
      <w:rPr>
        <w:rFonts w:ascii="Arial" w:hAnsi="Arial" w:hint="default"/>
      </w:rPr>
    </w:lvl>
    <w:lvl w:ilvl="2" w:tplc="4E8E04C8" w:tentative="1">
      <w:start w:val="1"/>
      <w:numFmt w:val="bullet"/>
      <w:lvlText w:val="•"/>
      <w:lvlJc w:val="left"/>
      <w:pPr>
        <w:tabs>
          <w:tab w:val="num" w:pos="1800"/>
        </w:tabs>
        <w:ind w:left="1800" w:hanging="360"/>
      </w:pPr>
      <w:rPr>
        <w:rFonts w:ascii="Arial" w:hAnsi="Arial" w:hint="default"/>
      </w:rPr>
    </w:lvl>
    <w:lvl w:ilvl="3" w:tplc="AAE6EE3C" w:tentative="1">
      <w:start w:val="1"/>
      <w:numFmt w:val="bullet"/>
      <w:lvlText w:val="•"/>
      <w:lvlJc w:val="left"/>
      <w:pPr>
        <w:tabs>
          <w:tab w:val="num" w:pos="2520"/>
        </w:tabs>
        <w:ind w:left="2520" w:hanging="360"/>
      </w:pPr>
      <w:rPr>
        <w:rFonts w:ascii="Arial" w:hAnsi="Arial" w:hint="default"/>
      </w:rPr>
    </w:lvl>
    <w:lvl w:ilvl="4" w:tplc="3250B7E8" w:tentative="1">
      <w:start w:val="1"/>
      <w:numFmt w:val="bullet"/>
      <w:lvlText w:val="•"/>
      <w:lvlJc w:val="left"/>
      <w:pPr>
        <w:tabs>
          <w:tab w:val="num" w:pos="3240"/>
        </w:tabs>
        <w:ind w:left="3240" w:hanging="360"/>
      </w:pPr>
      <w:rPr>
        <w:rFonts w:ascii="Arial" w:hAnsi="Arial" w:hint="default"/>
      </w:rPr>
    </w:lvl>
    <w:lvl w:ilvl="5" w:tplc="B6008B9C" w:tentative="1">
      <w:start w:val="1"/>
      <w:numFmt w:val="bullet"/>
      <w:lvlText w:val="•"/>
      <w:lvlJc w:val="left"/>
      <w:pPr>
        <w:tabs>
          <w:tab w:val="num" w:pos="3960"/>
        </w:tabs>
        <w:ind w:left="3960" w:hanging="360"/>
      </w:pPr>
      <w:rPr>
        <w:rFonts w:ascii="Arial" w:hAnsi="Arial" w:hint="default"/>
      </w:rPr>
    </w:lvl>
    <w:lvl w:ilvl="6" w:tplc="781C4974" w:tentative="1">
      <w:start w:val="1"/>
      <w:numFmt w:val="bullet"/>
      <w:lvlText w:val="•"/>
      <w:lvlJc w:val="left"/>
      <w:pPr>
        <w:tabs>
          <w:tab w:val="num" w:pos="4680"/>
        </w:tabs>
        <w:ind w:left="4680" w:hanging="360"/>
      </w:pPr>
      <w:rPr>
        <w:rFonts w:ascii="Arial" w:hAnsi="Arial" w:hint="default"/>
      </w:rPr>
    </w:lvl>
    <w:lvl w:ilvl="7" w:tplc="7C42525C" w:tentative="1">
      <w:start w:val="1"/>
      <w:numFmt w:val="bullet"/>
      <w:lvlText w:val="•"/>
      <w:lvlJc w:val="left"/>
      <w:pPr>
        <w:tabs>
          <w:tab w:val="num" w:pos="5400"/>
        </w:tabs>
        <w:ind w:left="5400" w:hanging="360"/>
      </w:pPr>
      <w:rPr>
        <w:rFonts w:ascii="Arial" w:hAnsi="Arial" w:hint="default"/>
      </w:rPr>
    </w:lvl>
    <w:lvl w:ilvl="8" w:tplc="248ED4B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F53378E"/>
    <w:multiLevelType w:val="hybridMultilevel"/>
    <w:tmpl w:val="3BE057F2"/>
    <w:lvl w:ilvl="0" w:tplc="6738401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0FE4A78"/>
    <w:multiLevelType w:val="hybridMultilevel"/>
    <w:tmpl w:val="695EBE0C"/>
    <w:lvl w:ilvl="0" w:tplc="0F8028E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29B7D34"/>
    <w:multiLevelType w:val="multilevel"/>
    <w:tmpl w:val="BA6E8DDC"/>
    <w:lvl w:ilvl="0">
      <w:start w:val="1"/>
      <w:numFmt w:val="decimal"/>
      <w:lvlText w:val="%1."/>
      <w:lvlJc w:val="left"/>
      <w:pPr>
        <w:ind w:left="360" w:hanging="360"/>
      </w:pPr>
      <w:rPr>
        <w:rFonts w:hint="default"/>
      </w:rPr>
    </w:lvl>
    <w:lvl w:ilvl="1">
      <w:start w:val="2"/>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9"/>
  </w:num>
  <w:num w:numId="2">
    <w:abstractNumId w:val="6"/>
  </w:num>
  <w:num w:numId="3">
    <w:abstractNumId w:val="5"/>
  </w:num>
  <w:num w:numId="4">
    <w:abstractNumId w:val="4"/>
  </w:num>
  <w:num w:numId="5">
    <w:abstractNumId w:val="3"/>
  </w:num>
  <w:num w:numId="6">
    <w:abstractNumId w:val="0"/>
  </w:num>
  <w:num w:numId="7">
    <w:abstractNumId w:val="7"/>
  </w:num>
  <w:num w:numId="8">
    <w:abstractNumId w:val="1"/>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defaultTabStop w:val="34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ED3"/>
    <w:rsid w:val="0005726D"/>
    <w:rsid w:val="00065260"/>
    <w:rsid w:val="00070DB3"/>
    <w:rsid w:val="000E77D5"/>
    <w:rsid w:val="00245669"/>
    <w:rsid w:val="002F2EC7"/>
    <w:rsid w:val="003413C0"/>
    <w:rsid w:val="00363A41"/>
    <w:rsid w:val="00413D47"/>
    <w:rsid w:val="00414602"/>
    <w:rsid w:val="00465ED3"/>
    <w:rsid w:val="00564F5A"/>
    <w:rsid w:val="005C6412"/>
    <w:rsid w:val="0073439A"/>
    <w:rsid w:val="007E5CE0"/>
    <w:rsid w:val="007F627D"/>
    <w:rsid w:val="00825D45"/>
    <w:rsid w:val="00864B3A"/>
    <w:rsid w:val="00875559"/>
    <w:rsid w:val="0088321A"/>
    <w:rsid w:val="00885662"/>
    <w:rsid w:val="00946524"/>
    <w:rsid w:val="009B4500"/>
    <w:rsid w:val="00A23121"/>
    <w:rsid w:val="00B07DBC"/>
    <w:rsid w:val="00B11D15"/>
    <w:rsid w:val="00B470F2"/>
    <w:rsid w:val="00B568EC"/>
    <w:rsid w:val="00B81A4C"/>
    <w:rsid w:val="00C877BE"/>
    <w:rsid w:val="00CF7FCB"/>
    <w:rsid w:val="00D239F0"/>
    <w:rsid w:val="00D412C3"/>
    <w:rsid w:val="00D8315E"/>
    <w:rsid w:val="00E07DF7"/>
    <w:rsid w:val="00E65925"/>
    <w:rsid w:val="00EB41BD"/>
    <w:rsid w:val="00EF449B"/>
    <w:rsid w:val="00F625F5"/>
    <w:rsid w:val="00F9261B"/>
    <w:rsid w:val="00FC414F"/>
    <w:rsid w:val="00FD22B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5BA1B"/>
  <w15:docId w15:val="{913F8F98-B762-4411-AD0B-167EE6C05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14602"/>
    <w:pPr>
      <w:widowControl w:val="0"/>
      <w:spacing w:after="120"/>
      <w:ind w:left="360"/>
    </w:pPr>
    <w:rPr>
      <w:rFonts w:ascii="Times New Roman" w:eastAsia="SimSun" w:hAnsi="Times New Roman" w:cs="Times New Roman"/>
      <w:iCs/>
      <w:color w:val="000000"/>
      <w:sz w:val="20"/>
      <w:szCs w:val="20"/>
      <w:lang w:val="en-GB" w:eastAsia="ja-JP"/>
    </w:rPr>
  </w:style>
  <w:style w:type="paragraph" w:styleId="Heading1">
    <w:name w:val="heading 1"/>
    <w:basedOn w:val="Normal"/>
    <w:next w:val="Normal"/>
    <w:link w:val="Heading1Char"/>
    <w:uiPriority w:val="9"/>
    <w:qFormat/>
    <w:rsid w:val="00E07DF7"/>
    <w:pPr>
      <w:pBdr>
        <w:top w:val="single" w:sz="4" w:space="1" w:color="auto"/>
      </w:pBdr>
      <w:outlineLvl w:val="0"/>
    </w:pPr>
    <w:rPr>
      <w:rFonts w:ascii="Arial" w:hAnsi="Arial"/>
      <w:bCs/>
      <w:sz w:val="28"/>
      <w:lang w:val="en-US"/>
    </w:rPr>
  </w:style>
  <w:style w:type="paragraph" w:styleId="Heading2">
    <w:name w:val="heading 2"/>
    <w:basedOn w:val="Normal"/>
    <w:next w:val="Normal"/>
    <w:link w:val="Heading2Char"/>
    <w:uiPriority w:val="9"/>
    <w:unhideWhenUsed/>
    <w:qFormat/>
    <w:rsid w:val="0088321A"/>
    <w:pPr>
      <w:keepNext/>
      <w:keepLines/>
      <w:spacing w:before="120"/>
      <w:outlineLvl w:val="1"/>
    </w:pPr>
    <w:rPr>
      <w:rFonts w:ascii="Arial" w:eastAsiaTheme="majorEastAsia" w:hAnsi="Arial" w:cstheme="majorBidi"/>
      <w:color w:val="auto"/>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070DB3"/>
    <w:pPr>
      <w:widowControl w:val="0"/>
      <w:overflowPunct w:val="0"/>
      <w:autoSpaceDE w:val="0"/>
      <w:autoSpaceDN w:val="0"/>
      <w:adjustRightInd w:val="0"/>
      <w:spacing w:after="0"/>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0DB3"/>
    <w:rPr>
      <w:rFonts w:ascii="Arial" w:eastAsia="SimSun" w:hAnsi="Arial" w:cs="Times New Roman"/>
      <w:b/>
      <w:noProof/>
      <w:sz w:val="18"/>
      <w:szCs w:val="20"/>
      <w:lang w:val="en-GB" w:eastAsia="ja-JP"/>
    </w:rPr>
  </w:style>
  <w:style w:type="character" w:styleId="Hyperlink">
    <w:name w:val="Hyperlink"/>
    <w:uiPriority w:val="99"/>
    <w:unhideWhenUsed/>
    <w:rsid w:val="00070DB3"/>
    <w:rPr>
      <w:color w:val="0000FF"/>
      <w:u w:val="single"/>
    </w:rPr>
  </w:style>
  <w:style w:type="paragraph" w:customStyle="1" w:styleId="CRCoverPage">
    <w:name w:val="CR Cover Page"/>
    <w:rsid w:val="00070DB3"/>
    <w:pPr>
      <w:spacing w:after="120"/>
    </w:pPr>
    <w:rPr>
      <w:rFonts w:ascii="Arial" w:eastAsia="SimSun" w:hAnsi="Arial" w:cs="Times New Roman"/>
      <w:sz w:val="20"/>
      <w:szCs w:val="20"/>
      <w:lang w:val="en-GB"/>
    </w:rPr>
  </w:style>
  <w:style w:type="character" w:customStyle="1" w:styleId="Heading1Char">
    <w:name w:val="Heading 1 Char"/>
    <w:basedOn w:val="DefaultParagraphFont"/>
    <w:link w:val="Heading1"/>
    <w:uiPriority w:val="9"/>
    <w:rsid w:val="00E07DF7"/>
    <w:rPr>
      <w:rFonts w:ascii="Arial" w:eastAsia="SimSun" w:hAnsi="Arial" w:cs="Times New Roman"/>
      <w:bCs/>
      <w:iCs/>
      <w:color w:val="000000"/>
      <w:sz w:val="28"/>
      <w:szCs w:val="20"/>
      <w:lang w:val="en-US" w:eastAsia="ja-JP"/>
    </w:rPr>
  </w:style>
  <w:style w:type="paragraph" w:styleId="ListParagraph">
    <w:name w:val="List Paragraph"/>
    <w:basedOn w:val="Normal"/>
    <w:uiPriority w:val="34"/>
    <w:qFormat/>
    <w:rsid w:val="00825D45"/>
    <w:pPr>
      <w:ind w:left="720"/>
      <w:contextualSpacing/>
    </w:pPr>
  </w:style>
  <w:style w:type="character" w:customStyle="1" w:styleId="TACChar">
    <w:name w:val="TAC Char"/>
    <w:link w:val="TAC"/>
    <w:locked/>
    <w:rsid w:val="00E07DF7"/>
    <w:rPr>
      <w:rFonts w:ascii="Arial" w:hAnsi="Arial" w:cs="Arial"/>
      <w:sz w:val="18"/>
      <w:szCs w:val="18"/>
      <w:lang w:val="en-GB" w:eastAsia="x-none"/>
    </w:rPr>
  </w:style>
  <w:style w:type="paragraph" w:customStyle="1" w:styleId="TAC">
    <w:name w:val="TAC"/>
    <w:basedOn w:val="Normal"/>
    <w:link w:val="TACChar"/>
    <w:rsid w:val="00E07DF7"/>
    <w:pPr>
      <w:keepNext/>
      <w:keepLines/>
      <w:spacing w:after="0"/>
      <w:jc w:val="center"/>
    </w:pPr>
    <w:rPr>
      <w:rFonts w:ascii="Arial" w:eastAsiaTheme="minorHAnsi" w:hAnsi="Arial" w:cs="Arial"/>
      <w:iCs w:val="0"/>
      <w:color w:val="auto"/>
      <w:sz w:val="18"/>
      <w:szCs w:val="18"/>
      <w:lang w:eastAsia="x-none"/>
    </w:rPr>
  </w:style>
  <w:style w:type="paragraph" w:customStyle="1" w:styleId="TAH">
    <w:name w:val="TAH"/>
    <w:basedOn w:val="TAC"/>
    <w:link w:val="TAHCar"/>
    <w:rsid w:val="00E07DF7"/>
    <w:rPr>
      <w:b/>
      <w:bCs/>
    </w:rPr>
  </w:style>
  <w:style w:type="character" w:customStyle="1" w:styleId="TAHCar">
    <w:name w:val="TAH Car"/>
    <w:link w:val="TAH"/>
    <w:locked/>
    <w:rsid w:val="00E07DF7"/>
    <w:rPr>
      <w:rFonts w:ascii="Arial" w:hAnsi="Arial" w:cs="Arial"/>
      <w:b/>
      <w:bCs/>
      <w:sz w:val="18"/>
      <w:szCs w:val="18"/>
      <w:lang w:val="en-GB" w:eastAsia="x-none"/>
    </w:rPr>
  </w:style>
  <w:style w:type="paragraph" w:customStyle="1" w:styleId="TAL">
    <w:name w:val="TAL"/>
    <w:basedOn w:val="Normal"/>
    <w:rsid w:val="00E07DF7"/>
    <w:pPr>
      <w:keepNext/>
      <w:keepLines/>
      <w:spacing w:after="0"/>
    </w:pPr>
    <w:rPr>
      <w:rFonts w:ascii="Arial" w:eastAsia="Times New Roman" w:hAnsi="Arial"/>
      <w:iCs w:val="0"/>
      <w:color w:val="auto"/>
      <w:sz w:val="18"/>
      <w:lang w:eastAsia="en-US"/>
    </w:rPr>
  </w:style>
  <w:style w:type="paragraph" w:customStyle="1" w:styleId="TAN">
    <w:name w:val="TAN"/>
    <w:basedOn w:val="TAL"/>
    <w:rsid w:val="00E07DF7"/>
    <w:pPr>
      <w:ind w:left="851" w:hanging="851"/>
    </w:pPr>
  </w:style>
  <w:style w:type="character" w:customStyle="1" w:styleId="Heading2Char">
    <w:name w:val="Heading 2 Char"/>
    <w:basedOn w:val="DefaultParagraphFont"/>
    <w:link w:val="Heading2"/>
    <w:uiPriority w:val="9"/>
    <w:rsid w:val="0088321A"/>
    <w:rPr>
      <w:rFonts w:ascii="Arial" w:eastAsiaTheme="majorEastAsia" w:hAnsi="Arial" w:cstheme="majorBidi"/>
      <w:iCs/>
      <w:sz w:val="24"/>
      <w:szCs w:val="26"/>
      <w:lang w:val="en-GB" w:eastAsia="ja-JP"/>
    </w:rPr>
  </w:style>
  <w:style w:type="table" w:styleId="TableGrid">
    <w:name w:val="Table Grid"/>
    <w:basedOn w:val="TableNormal"/>
    <w:uiPriority w:val="39"/>
    <w:rsid w:val="00FD22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568EC"/>
    <w:rPr>
      <w:sz w:val="16"/>
      <w:szCs w:val="16"/>
    </w:rPr>
  </w:style>
  <w:style w:type="paragraph" w:styleId="CommentText">
    <w:name w:val="annotation text"/>
    <w:basedOn w:val="Normal"/>
    <w:link w:val="CommentTextChar"/>
    <w:uiPriority w:val="99"/>
    <w:unhideWhenUsed/>
    <w:rsid w:val="00B568EC"/>
  </w:style>
  <w:style w:type="character" w:customStyle="1" w:styleId="CommentTextChar">
    <w:name w:val="Comment Text Char"/>
    <w:basedOn w:val="DefaultParagraphFont"/>
    <w:link w:val="CommentText"/>
    <w:uiPriority w:val="99"/>
    <w:rsid w:val="00B568EC"/>
    <w:rPr>
      <w:rFonts w:ascii="Times New Roman" w:eastAsia="SimSun" w:hAnsi="Times New Roman" w:cs="Times New Roman"/>
      <w:iCs/>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B568EC"/>
    <w:rPr>
      <w:b/>
      <w:bCs/>
    </w:rPr>
  </w:style>
  <w:style w:type="character" w:customStyle="1" w:styleId="CommentSubjectChar">
    <w:name w:val="Comment Subject Char"/>
    <w:basedOn w:val="CommentTextChar"/>
    <w:link w:val="CommentSubject"/>
    <w:uiPriority w:val="99"/>
    <w:semiHidden/>
    <w:rsid w:val="00B568EC"/>
    <w:rPr>
      <w:rFonts w:ascii="Times New Roman" w:eastAsia="SimSun" w:hAnsi="Times New Roman" w:cs="Times New Roman"/>
      <w:b/>
      <w:bCs/>
      <w:iCs/>
      <w:color w:val="000000"/>
      <w:sz w:val="20"/>
      <w:szCs w:val="20"/>
      <w:lang w:val="en-GB" w:eastAsia="ja-JP"/>
    </w:rPr>
  </w:style>
  <w:style w:type="paragraph" w:styleId="BalloonText">
    <w:name w:val="Balloon Text"/>
    <w:basedOn w:val="Normal"/>
    <w:link w:val="BalloonTextChar"/>
    <w:uiPriority w:val="99"/>
    <w:semiHidden/>
    <w:unhideWhenUsed/>
    <w:rsid w:val="00B568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68EC"/>
    <w:rPr>
      <w:rFonts w:ascii="Tahoma" w:eastAsia="SimSun" w:hAnsi="Tahoma" w:cs="Tahoma"/>
      <w:iCs/>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494383">
      <w:bodyDiv w:val="1"/>
      <w:marLeft w:val="0"/>
      <w:marRight w:val="0"/>
      <w:marTop w:val="0"/>
      <w:marBottom w:val="0"/>
      <w:divBdr>
        <w:top w:val="none" w:sz="0" w:space="0" w:color="auto"/>
        <w:left w:val="none" w:sz="0" w:space="0" w:color="auto"/>
        <w:bottom w:val="none" w:sz="0" w:space="0" w:color="auto"/>
        <w:right w:val="none" w:sz="0" w:space="0" w:color="auto"/>
      </w:divBdr>
      <w:divsChild>
        <w:div w:id="1270359287">
          <w:marLeft w:val="360"/>
          <w:marRight w:val="0"/>
          <w:marTop w:val="200"/>
          <w:marBottom w:val="0"/>
          <w:divBdr>
            <w:top w:val="none" w:sz="0" w:space="0" w:color="auto"/>
            <w:left w:val="none" w:sz="0" w:space="0" w:color="auto"/>
            <w:bottom w:val="none" w:sz="0" w:space="0" w:color="auto"/>
            <w:right w:val="none" w:sz="0" w:space="0" w:color="auto"/>
          </w:divBdr>
        </w:div>
      </w:divsChild>
    </w:div>
    <w:div w:id="1329360926">
      <w:bodyDiv w:val="1"/>
      <w:marLeft w:val="0"/>
      <w:marRight w:val="0"/>
      <w:marTop w:val="0"/>
      <w:marBottom w:val="0"/>
      <w:divBdr>
        <w:top w:val="none" w:sz="0" w:space="0" w:color="auto"/>
        <w:left w:val="none" w:sz="0" w:space="0" w:color="auto"/>
        <w:bottom w:val="none" w:sz="0" w:space="0" w:color="auto"/>
        <w:right w:val="none" w:sz="0" w:space="0" w:color="auto"/>
      </w:divBdr>
      <w:divsChild>
        <w:div w:id="580339224">
          <w:marLeft w:val="360"/>
          <w:marRight w:val="0"/>
          <w:marTop w:val="200"/>
          <w:marBottom w:val="0"/>
          <w:divBdr>
            <w:top w:val="none" w:sz="0" w:space="0" w:color="auto"/>
            <w:left w:val="none" w:sz="0" w:space="0" w:color="auto"/>
            <w:bottom w:val="none" w:sz="0" w:space="0" w:color="auto"/>
            <w:right w:val="none" w:sz="0" w:space="0" w:color="auto"/>
          </w:divBdr>
        </w:div>
        <w:div w:id="1824740890">
          <w:marLeft w:val="1080"/>
          <w:marRight w:val="0"/>
          <w:marTop w:val="100"/>
          <w:marBottom w:val="0"/>
          <w:divBdr>
            <w:top w:val="none" w:sz="0" w:space="0" w:color="auto"/>
            <w:left w:val="none" w:sz="0" w:space="0" w:color="auto"/>
            <w:bottom w:val="none" w:sz="0" w:space="0" w:color="auto"/>
            <w:right w:val="none" w:sz="0" w:space="0" w:color="auto"/>
          </w:divBdr>
        </w:div>
      </w:divsChild>
    </w:div>
    <w:div w:id="1628777737">
      <w:bodyDiv w:val="1"/>
      <w:marLeft w:val="0"/>
      <w:marRight w:val="0"/>
      <w:marTop w:val="0"/>
      <w:marBottom w:val="0"/>
      <w:divBdr>
        <w:top w:val="none" w:sz="0" w:space="0" w:color="auto"/>
        <w:left w:val="none" w:sz="0" w:space="0" w:color="auto"/>
        <w:bottom w:val="none" w:sz="0" w:space="0" w:color="auto"/>
        <w:right w:val="none" w:sz="0" w:space="0" w:color="auto"/>
      </w:divBdr>
      <w:divsChild>
        <w:div w:id="930628807">
          <w:marLeft w:val="360"/>
          <w:marRight w:val="0"/>
          <w:marTop w:val="200"/>
          <w:marBottom w:val="0"/>
          <w:divBdr>
            <w:top w:val="none" w:sz="0" w:space="0" w:color="auto"/>
            <w:left w:val="none" w:sz="0" w:space="0" w:color="auto"/>
            <w:bottom w:val="none" w:sz="0" w:space="0" w:color="auto"/>
            <w:right w:val="none" w:sz="0" w:space="0" w:color="auto"/>
          </w:divBdr>
        </w:div>
        <w:div w:id="185587617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1035</Words>
  <Characters>5901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Frost, Tim, Vodafone Group</dc:creator>
  <cp:lastModifiedBy>Frost, Tim, Vodafone Group</cp:lastModifiedBy>
  <cp:revision>3</cp:revision>
  <dcterms:created xsi:type="dcterms:W3CDTF">2017-12-11T20:01:00Z</dcterms:created>
  <dcterms:modified xsi:type="dcterms:W3CDTF">2017-12-11T21:10:00Z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1957802170</vt:i4>
  </property>
  <property fmtid="{D5CDD505-2E9C-101B-9397-08002B2CF9AE}" pid="3" name="_NewReviewCycle">
    <vt:lpwstr/>
  </property>
  <property fmtid="{D5CDD505-2E9C-101B-9397-08002B2CF9AE}" pid="4" name="_EmailSubject">
    <vt:lpwstr>Documents for plenaries</vt:lpwstr>
  </property>
  <property fmtid="{D5CDD505-2E9C-101B-9397-08002B2CF9AE}" pid="5" name="_AuthorEmail">
    <vt:lpwstr>Adrian.Neal@vodafone.com</vt:lpwstr>
  </property>
  <property fmtid="{D5CDD505-2E9C-101B-9397-08002B2CF9AE}" pid="6" name="_AuthorEmailDisplayName">
    <vt:lpwstr>Neal, Adrian, Vodafone Group</vt:lpwstr>
  </property>
  <property fmtid="{D5CDD505-2E9C-101B-9397-08002B2CF9AE}" pid="7" name="_ReviewingToolsShownOnce">
    <vt:lpwstr/>
  </property>
</Properties>
</file>